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F865B" w14:textId="1C892B41" w:rsidR="00145A6F" w:rsidRPr="00184A14" w:rsidRDefault="00633520" w:rsidP="00D06FB9">
      <w:pPr>
        <w:spacing w:after="120"/>
        <w:jc w:val="center"/>
        <w:rPr>
          <w:rFonts w:ascii="Arial Narrow" w:hAnsi="Arial Narrow"/>
          <w:b/>
          <w:bCs/>
          <w:sz w:val="22"/>
          <w:szCs w:val="22"/>
        </w:rPr>
      </w:pPr>
      <w:r w:rsidRPr="00633520">
        <w:rPr>
          <w:rFonts w:ascii="Arial Narrow" w:hAnsi="Arial Narrow"/>
          <w:b/>
          <w:bCs/>
          <w:sz w:val="22"/>
          <w:szCs w:val="22"/>
        </w:rPr>
        <w:t>Zmluv</w:t>
      </w:r>
      <w:r>
        <w:rPr>
          <w:rFonts w:ascii="Arial Narrow" w:hAnsi="Arial Narrow"/>
          <w:b/>
          <w:bCs/>
          <w:sz w:val="22"/>
          <w:szCs w:val="22"/>
        </w:rPr>
        <w:t>a</w:t>
      </w:r>
      <w:r w:rsidRPr="00633520">
        <w:rPr>
          <w:rFonts w:ascii="Arial Narrow" w:hAnsi="Arial Narrow"/>
          <w:b/>
          <w:bCs/>
          <w:sz w:val="22"/>
          <w:szCs w:val="22"/>
        </w:rPr>
        <w:t xml:space="preserve"> na Dodanie hardvéru a licencií </w:t>
      </w:r>
      <w:r w:rsidR="003078F9" w:rsidRPr="00184A14">
        <w:rPr>
          <w:rFonts w:ascii="Arial Narrow" w:hAnsi="Arial Narrow"/>
          <w:b/>
          <w:bCs/>
          <w:sz w:val="22"/>
          <w:szCs w:val="22"/>
        </w:rPr>
        <w:t xml:space="preserve"> </w:t>
      </w:r>
    </w:p>
    <w:p w14:paraId="3238D1C8" w14:textId="77777777" w:rsidR="005C0B04" w:rsidRDefault="00145A6F" w:rsidP="005C0B04">
      <w:pPr>
        <w:tabs>
          <w:tab w:val="left" w:pos="426"/>
          <w:tab w:val="left" w:pos="2694"/>
        </w:tabs>
        <w:jc w:val="right"/>
        <w:rPr>
          <w:rFonts w:ascii="Arial Narrow" w:hAnsi="Arial Narrow"/>
          <w:b/>
          <w:bCs/>
          <w:sz w:val="22"/>
          <w:szCs w:val="22"/>
        </w:rPr>
      </w:pPr>
      <w:r w:rsidRPr="00184A14">
        <w:rPr>
          <w:rFonts w:ascii="Arial Narrow" w:hAnsi="Arial Narrow"/>
          <w:sz w:val="22"/>
          <w:szCs w:val="22"/>
        </w:rPr>
        <w:t xml:space="preserve">uzatvorená podľa § </w:t>
      </w:r>
      <w:r w:rsidR="00F44E93" w:rsidRPr="00184A14">
        <w:rPr>
          <w:rFonts w:ascii="Arial Narrow" w:hAnsi="Arial Narrow"/>
          <w:sz w:val="22"/>
          <w:szCs w:val="22"/>
        </w:rPr>
        <w:t xml:space="preserve">409 </w:t>
      </w:r>
      <w:r w:rsidRPr="00184A14">
        <w:rPr>
          <w:rFonts w:ascii="Arial Narrow" w:hAnsi="Arial Narrow"/>
          <w:sz w:val="22"/>
          <w:szCs w:val="22"/>
        </w:rPr>
        <w:t>a </w:t>
      </w:r>
      <w:proofErr w:type="spellStart"/>
      <w:r w:rsidRPr="00184A14">
        <w:rPr>
          <w:rFonts w:ascii="Arial Narrow" w:hAnsi="Arial Narrow"/>
          <w:sz w:val="22"/>
          <w:szCs w:val="22"/>
        </w:rPr>
        <w:t>nasl</w:t>
      </w:r>
      <w:proofErr w:type="spellEnd"/>
      <w:r w:rsidRPr="00184A14">
        <w:rPr>
          <w:rFonts w:ascii="Arial Narrow" w:hAnsi="Arial Narrow"/>
          <w:sz w:val="22"/>
          <w:szCs w:val="22"/>
        </w:rPr>
        <w:t xml:space="preserve">. zákona č. </w:t>
      </w:r>
      <w:r w:rsidR="00F44E93" w:rsidRPr="00184A14">
        <w:rPr>
          <w:rFonts w:ascii="Arial Narrow" w:hAnsi="Arial Narrow"/>
          <w:sz w:val="22"/>
          <w:szCs w:val="22"/>
        </w:rPr>
        <w:t>513</w:t>
      </w:r>
      <w:r w:rsidRPr="00184A14">
        <w:rPr>
          <w:rFonts w:ascii="Arial Narrow" w:hAnsi="Arial Narrow"/>
          <w:sz w:val="22"/>
          <w:szCs w:val="22"/>
        </w:rPr>
        <w:t>/</w:t>
      </w:r>
      <w:r w:rsidR="00F44E93" w:rsidRPr="00184A14">
        <w:rPr>
          <w:rFonts w:ascii="Arial Narrow" w:hAnsi="Arial Narrow"/>
          <w:sz w:val="22"/>
          <w:szCs w:val="22"/>
        </w:rPr>
        <w:t xml:space="preserve">1991 </w:t>
      </w:r>
      <w:r w:rsidRPr="00184A14">
        <w:rPr>
          <w:rFonts w:ascii="Arial Narrow" w:hAnsi="Arial Narrow"/>
          <w:sz w:val="22"/>
          <w:szCs w:val="22"/>
        </w:rPr>
        <w:t xml:space="preserve">Zb. </w:t>
      </w:r>
      <w:r w:rsidR="00F44E93" w:rsidRPr="00184A14">
        <w:rPr>
          <w:rFonts w:ascii="Arial Narrow" w:hAnsi="Arial Narrow"/>
          <w:sz w:val="22"/>
          <w:szCs w:val="22"/>
        </w:rPr>
        <w:t xml:space="preserve">Obchodného </w:t>
      </w:r>
      <w:r w:rsidRPr="00184A14">
        <w:rPr>
          <w:rFonts w:ascii="Arial Narrow" w:hAnsi="Arial Narrow"/>
          <w:sz w:val="22"/>
          <w:szCs w:val="22"/>
        </w:rPr>
        <w:t xml:space="preserve">zákonníka v znení neskorších predpisov </w:t>
      </w:r>
      <w:r w:rsidR="00F44E93" w:rsidRPr="00184A14">
        <w:rPr>
          <w:rFonts w:ascii="Arial Narrow" w:hAnsi="Arial Narrow"/>
          <w:sz w:val="22"/>
          <w:szCs w:val="22"/>
        </w:rPr>
        <w:t xml:space="preserve">a podľa zákona č. 343/2015 Z. z. o verejnom obstarávaní a o zmene a doplnení niektorých zákonov </w:t>
      </w:r>
      <w:r w:rsidR="00EB4ED6" w:rsidRPr="00184A14">
        <w:rPr>
          <w:rFonts w:ascii="Arial Narrow" w:hAnsi="Arial Narrow"/>
          <w:sz w:val="22"/>
          <w:szCs w:val="22"/>
        </w:rPr>
        <w:br/>
      </w:r>
      <w:r w:rsidR="005C0B04">
        <w:rPr>
          <w:rFonts w:ascii="Arial Narrow" w:hAnsi="Arial Narrow"/>
          <w:b/>
          <w:bCs/>
          <w:sz w:val="22"/>
          <w:szCs w:val="22"/>
        </w:rPr>
        <w:tab/>
      </w:r>
      <w:r w:rsidR="005C0B04">
        <w:rPr>
          <w:rFonts w:ascii="Arial Narrow" w:hAnsi="Arial Narrow"/>
          <w:b/>
          <w:bCs/>
          <w:sz w:val="22"/>
          <w:szCs w:val="22"/>
        </w:rPr>
        <w:tab/>
      </w:r>
      <w:r w:rsidR="005C0B04">
        <w:rPr>
          <w:rFonts w:ascii="Arial Narrow" w:hAnsi="Arial Narrow"/>
          <w:b/>
          <w:bCs/>
          <w:sz w:val="22"/>
          <w:szCs w:val="22"/>
        </w:rPr>
        <w:tab/>
      </w:r>
      <w:r w:rsidR="005C0B04">
        <w:rPr>
          <w:rFonts w:ascii="Arial Narrow" w:hAnsi="Arial Narrow"/>
          <w:b/>
          <w:bCs/>
          <w:sz w:val="22"/>
          <w:szCs w:val="22"/>
        </w:rPr>
        <w:tab/>
      </w:r>
      <w:r w:rsidR="005C0B04">
        <w:rPr>
          <w:rFonts w:ascii="Arial Narrow" w:hAnsi="Arial Narrow"/>
          <w:b/>
          <w:bCs/>
          <w:sz w:val="22"/>
          <w:szCs w:val="22"/>
        </w:rPr>
        <w:tab/>
      </w:r>
    </w:p>
    <w:p w14:paraId="66F22EA4" w14:textId="7C4CB9B8" w:rsidR="00145A6F" w:rsidRPr="00184A14" w:rsidRDefault="005C0B04" w:rsidP="005C0B04">
      <w:pPr>
        <w:tabs>
          <w:tab w:val="left" w:pos="426"/>
          <w:tab w:val="left" w:pos="2694"/>
        </w:tabs>
        <w:jc w:val="right"/>
        <w:rPr>
          <w:rFonts w:ascii="Arial Narrow" w:hAnsi="Arial Narrow"/>
          <w:b/>
          <w:bCs/>
          <w:sz w:val="22"/>
          <w:szCs w:val="22"/>
        </w:rPr>
      </w:pPr>
      <w:r w:rsidRPr="00234CC2">
        <w:rPr>
          <w:rFonts w:ascii="Arial Narrow" w:hAnsi="Arial Narrow" w:cs="Arial"/>
          <w:sz w:val="22"/>
          <w:szCs w:val="22"/>
        </w:rPr>
        <w:t xml:space="preserve">Číslo zmluvy: </w:t>
      </w:r>
      <w:r>
        <w:rPr>
          <w:rFonts w:ascii="Arial Narrow" w:hAnsi="Arial Narrow" w:cs="Arial"/>
          <w:sz w:val="22"/>
          <w:szCs w:val="22"/>
        </w:rPr>
        <w:t>2022/</w:t>
      </w:r>
      <w:r w:rsidR="00C02B8B">
        <w:rPr>
          <w:rFonts w:ascii="Arial Narrow" w:hAnsi="Arial Narrow" w:cs="Arial"/>
          <w:sz w:val="22"/>
          <w:szCs w:val="22"/>
        </w:rPr>
        <w:t>197</w:t>
      </w:r>
    </w:p>
    <w:p w14:paraId="73F444C2" w14:textId="3E20CA17" w:rsidR="00145A6F" w:rsidRDefault="00EC4CAB" w:rsidP="003A41D6">
      <w:pPr>
        <w:spacing w:after="120"/>
        <w:jc w:val="center"/>
        <w:rPr>
          <w:rFonts w:ascii="Arial Narrow" w:hAnsi="Arial Narrow"/>
          <w:sz w:val="22"/>
          <w:szCs w:val="22"/>
        </w:rPr>
      </w:pPr>
      <w:r w:rsidRPr="00184A14">
        <w:rPr>
          <w:rFonts w:ascii="Arial Narrow" w:hAnsi="Arial Narrow"/>
          <w:sz w:val="22"/>
          <w:szCs w:val="22"/>
        </w:rPr>
        <w:t>(ďalej len „</w:t>
      </w:r>
      <w:r w:rsidRPr="00184A14">
        <w:rPr>
          <w:rFonts w:ascii="Arial Narrow" w:hAnsi="Arial Narrow"/>
          <w:b/>
          <w:bCs/>
          <w:sz w:val="22"/>
          <w:szCs w:val="22"/>
        </w:rPr>
        <w:t>zmluva</w:t>
      </w:r>
      <w:r w:rsidRPr="00184A14">
        <w:rPr>
          <w:rFonts w:ascii="Arial Narrow" w:hAnsi="Arial Narrow"/>
          <w:sz w:val="22"/>
          <w:szCs w:val="22"/>
        </w:rPr>
        <w:t>“)</w:t>
      </w:r>
    </w:p>
    <w:p w14:paraId="0AF5BC49" w14:textId="77777777" w:rsidR="005C0B04" w:rsidRPr="00184A14" w:rsidRDefault="005C0B04" w:rsidP="003A41D6">
      <w:pPr>
        <w:spacing w:after="120"/>
        <w:jc w:val="center"/>
        <w:rPr>
          <w:rFonts w:ascii="Arial Narrow" w:hAnsi="Arial Narrow"/>
          <w:sz w:val="22"/>
          <w:szCs w:val="22"/>
        </w:rPr>
      </w:pPr>
    </w:p>
    <w:p w14:paraId="7CFEB7FD" w14:textId="77777777" w:rsidR="00EC4CAB" w:rsidRPr="00184A14" w:rsidRDefault="00EC4CAB" w:rsidP="00636365">
      <w:pPr>
        <w:jc w:val="center"/>
        <w:rPr>
          <w:rFonts w:ascii="Arial Narrow" w:hAnsi="Arial Narrow"/>
          <w:sz w:val="22"/>
          <w:szCs w:val="22"/>
        </w:rPr>
      </w:pPr>
    </w:p>
    <w:p w14:paraId="52E56C4E" w14:textId="77777777" w:rsidR="00145A6F" w:rsidRPr="00184A14" w:rsidRDefault="00145A6F" w:rsidP="00A3261B">
      <w:pPr>
        <w:rPr>
          <w:rFonts w:ascii="Arial Narrow" w:hAnsi="Arial Narrow"/>
          <w:sz w:val="22"/>
          <w:szCs w:val="22"/>
        </w:rPr>
      </w:pPr>
      <w:r w:rsidRPr="00184A14">
        <w:rPr>
          <w:rFonts w:ascii="Arial Narrow" w:hAnsi="Arial Narrow"/>
          <w:sz w:val="22"/>
          <w:szCs w:val="22"/>
        </w:rPr>
        <w:t>medzi zmluvnými stranami:</w:t>
      </w:r>
    </w:p>
    <w:p w14:paraId="4678CEDE" w14:textId="77777777" w:rsidR="007161D6" w:rsidRPr="00184A14" w:rsidRDefault="007161D6" w:rsidP="00636365">
      <w:pPr>
        <w:jc w:val="both"/>
        <w:rPr>
          <w:rFonts w:ascii="Arial Narrow" w:hAnsi="Arial Narrow"/>
          <w:b/>
          <w:sz w:val="22"/>
          <w:szCs w:val="22"/>
        </w:rPr>
      </w:pPr>
    </w:p>
    <w:p w14:paraId="23A4EF05" w14:textId="42B1C14F" w:rsidR="00145A6F" w:rsidRPr="00184A14" w:rsidRDefault="007671CD" w:rsidP="00636365">
      <w:pPr>
        <w:jc w:val="both"/>
        <w:rPr>
          <w:rFonts w:ascii="Arial Narrow" w:hAnsi="Arial Narrow"/>
          <w:b/>
          <w:sz w:val="22"/>
          <w:szCs w:val="22"/>
        </w:rPr>
      </w:pPr>
      <w:r>
        <w:rPr>
          <w:rFonts w:ascii="Arial Narrow" w:hAnsi="Arial Narrow"/>
          <w:b/>
          <w:sz w:val="22"/>
          <w:szCs w:val="22"/>
        </w:rPr>
        <w:t>Predávajúci</w:t>
      </w:r>
      <w:r w:rsidR="00145A6F" w:rsidRPr="00184A14">
        <w:rPr>
          <w:rFonts w:ascii="Arial Narrow" w:hAnsi="Arial Narrow"/>
          <w:b/>
          <w:sz w:val="22"/>
          <w:szCs w:val="22"/>
        </w:rPr>
        <w:t>:</w:t>
      </w:r>
      <w:r w:rsidR="000D3AA4">
        <w:rPr>
          <w:rFonts w:ascii="Arial Narrow" w:hAnsi="Arial Narrow"/>
          <w:b/>
          <w:sz w:val="22"/>
          <w:szCs w:val="22"/>
        </w:rPr>
        <w:tab/>
      </w:r>
      <w:r w:rsidR="000D3AA4">
        <w:rPr>
          <w:rFonts w:ascii="Arial Narrow" w:hAnsi="Arial Narrow"/>
          <w:b/>
          <w:sz w:val="22"/>
          <w:szCs w:val="22"/>
        </w:rPr>
        <w:tab/>
      </w:r>
      <w:r w:rsidR="000D3AA4">
        <w:rPr>
          <w:rFonts w:ascii="Arial Narrow" w:hAnsi="Arial Narrow"/>
          <w:b/>
          <w:sz w:val="22"/>
          <w:szCs w:val="22"/>
        </w:rPr>
        <w:tab/>
      </w:r>
    </w:p>
    <w:p w14:paraId="09725A87" w14:textId="31B1360E" w:rsidR="00145A6F" w:rsidRPr="00184A14" w:rsidRDefault="00F44E93" w:rsidP="00636365">
      <w:pPr>
        <w:jc w:val="both"/>
        <w:rPr>
          <w:rFonts w:ascii="Arial Narrow" w:hAnsi="Arial Narrow"/>
          <w:sz w:val="22"/>
          <w:szCs w:val="22"/>
        </w:rPr>
      </w:pPr>
      <w:r w:rsidRPr="00184A14">
        <w:rPr>
          <w:rFonts w:ascii="Arial Narrow" w:hAnsi="Arial Narrow"/>
          <w:sz w:val="22"/>
          <w:szCs w:val="22"/>
        </w:rPr>
        <w:t>Názov</w:t>
      </w:r>
      <w:r w:rsidR="00145A6F"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03079A01" w14:textId="49CDEE4E" w:rsidR="00F25DAA" w:rsidRPr="00184A14" w:rsidRDefault="00F44E93" w:rsidP="00636365">
      <w:pPr>
        <w:jc w:val="both"/>
        <w:rPr>
          <w:rFonts w:ascii="Arial Narrow" w:hAnsi="Arial Narrow"/>
          <w:sz w:val="22"/>
          <w:szCs w:val="22"/>
        </w:rPr>
      </w:pPr>
      <w:r w:rsidRPr="00184A14">
        <w:rPr>
          <w:rFonts w:ascii="Arial Narrow" w:hAnsi="Arial Narrow"/>
          <w:sz w:val="22"/>
          <w:szCs w:val="22"/>
        </w:rPr>
        <w:t>Sídlo</w:t>
      </w:r>
      <w:r w:rsidR="00145A6F"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55ABCB3D" w14:textId="28B2449C" w:rsidR="001458F5" w:rsidRPr="00184A14" w:rsidRDefault="00F44E93" w:rsidP="00636365">
      <w:pPr>
        <w:jc w:val="both"/>
        <w:rPr>
          <w:rFonts w:ascii="Arial Narrow" w:hAnsi="Arial Narrow"/>
          <w:sz w:val="22"/>
          <w:szCs w:val="22"/>
        </w:rPr>
      </w:pPr>
      <w:r w:rsidRPr="00184A14">
        <w:rPr>
          <w:rFonts w:ascii="Arial Narrow" w:hAnsi="Arial Narrow"/>
          <w:sz w:val="22"/>
          <w:szCs w:val="22"/>
        </w:rPr>
        <w:t>Zastúpený</w:t>
      </w:r>
      <w:r w:rsidR="005709D2"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3AA0C9D1" w14:textId="1C5D2709" w:rsidR="00F44E93" w:rsidRPr="00184A14" w:rsidRDefault="00F44E93" w:rsidP="00636365">
      <w:pPr>
        <w:jc w:val="both"/>
        <w:rPr>
          <w:rFonts w:ascii="Arial Narrow" w:hAnsi="Arial Narrow"/>
          <w:sz w:val="22"/>
          <w:szCs w:val="22"/>
        </w:rPr>
      </w:pPr>
      <w:r w:rsidRPr="00184A14">
        <w:rPr>
          <w:rFonts w:ascii="Arial Narrow" w:hAnsi="Arial Narrow"/>
          <w:sz w:val="22"/>
          <w:szCs w:val="22"/>
        </w:rPr>
        <w:t>IČO</w:t>
      </w:r>
      <w:r w:rsidR="00145A6F"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456B1B8F" w14:textId="51E9314C" w:rsidR="00F44E93" w:rsidRPr="00184A14" w:rsidRDefault="00F44E93" w:rsidP="00636365">
      <w:pPr>
        <w:jc w:val="both"/>
        <w:rPr>
          <w:rFonts w:ascii="Arial Narrow" w:hAnsi="Arial Narrow"/>
          <w:sz w:val="22"/>
          <w:szCs w:val="22"/>
        </w:rPr>
      </w:pPr>
      <w:r w:rsidRPr="00184A14">
        <w:rPr>
          <w:rFonts w:ascii="Arial Narrow" w:hAnsi="Arial Narrow"/>
          <w:sz w:val="22"/>
          <w:szCs w:val="22"/>
        </w:rPr>
        <w:t>DIČ:</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390D257A" w14:textId="172A0DD4" w:rsidR="00F44E93" w:rsidRPr="00184A14" w:rsidRDefault="00F44E93" w:rsidP="00636365">
      <w:pPr>
        <w:jc w:val="both"/>
        <w:rPr>
          <w:rFonts w:ascii="Arial Narrow" w:hAnsi="Arial Narrow"/>
          <w:sz w:val="22"/>
          <w:szCs w:val="22"/>
        </w:rPr>
      </w:pPr>
      <w:r w:rsidRPr="00184A14">
        <w:rPr>
          <w:rFonts w:ascii="Arial Narrow" w:hAnsi="Arial Narrow"/>
          <w:sz w:val="22"/>
          <w:szCs w:val="22"/>
        </w:rPr>
        <w:t>Bankové spojenie:</w:t>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48637BB5" w14:textId="03107C50" w:rsidR="00F25DAA" w:rsidRPr="00184A14" w:rsidRDefault="00F44E93" w:rsidP="00636365">
      <w:pPr>
        <w:jc w:val="both"/>
        <w:rPr>
          <w:rFonts w:ascii="Arial Narrow" w:hAnsi="Arial Narrow"/>
          <w:sz w:val="22"/>
          <w:szCs w:val="22"/>
        </w:rPr>
      </w:pPr>
      <w:r w:rsidRPr="00184A14">
        <w:rPr>
          <w:rFonts w:ascii="Arial Narrow" w:hAnsi="Arial Narrow"/>
          <w:sz w:val="22"/>
          <w:szCs w:val="22"/>
        </w:rPr>
        <w:t>Číslo účtu</w:t>
      </w:r>
      <w:r w:rsidR="00C06C7F" w:rsidRPr="00184A14">
        <w:rPr>
          <w:rFonts w:ascii="Arial Narrow" w:hAnsi="Arial Narrow"/>
          <w:sz w:val="22"/>
          <w:szCs w:val="22"/>
        </w:rPr>
        <w:t xml:space="preserve"> (IBAN)</w:t>
      </w:r>
      <w:r w:rsidRPr="00184A14">
        <w:rPr>
          <w:rFonts w:ascii="Arial Narrow" w:hAnsi="Arial Narrow"/>
          <w:sz w:val="22"/>
          <w:szCs w:val="22"/>
        </w:rPr>
        <w:t>:</w:t>
      </w:r>
      <w:r w:rsidR="000D3AA4">
        <w:rPr>
          <w:rFonts w:ascii="Arial Narrow" w:hAnsi="Arial Narrow"/>
          <w:sz w:val="22"/>
          <w:szCs w:val="22"/>
        </w:rPr>
        <w:tab/>
      </w:r>
      <w:r w:rsidR="000D3AA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
    <w:p w14:paraId="2B8DA60C" w14:textId="50726B60" w:rsidR="00BB7281" w:rsidRPr="00184A14" w:rsidRDefault="00BB7281" w:rsidP="00636365">
      <w:pPr>
        <w:jc w:val="both"/>
        <w:rPr>
          <w:rFonts w:ascii="Arial Narrow" w:hAnsi="Arial Narrow"/>
          <w:sz w:val="22"/>
          <w:szCs w:val="22"/>
        </w:rPr>
      </w:pPr>
      <w:r w:rsidRPr="00184A14">
        <w:rPr>
          <w:rFonts w:ascii="Arial Narrow" w:hAnsi="Arial Narrow"/>
          <w:sz w:val="22"/>
          <w:szCs w:val="22"/>
        </w:rPr>
        <w:t>Registrácia:</w:t>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Pr="00184A14">
        <w:rPr>
          <w:rFonts w:ascii="Arial Narrow" w:hAnsi="Arial Narrow"/>
          <w:sz w:val="22"/>
          <w:szCs w:val="22"/>
        </w:rPr>
        <w:tab/>
      </w:r>
      <w:r w:rsidRPr="00184A14">
        <w:rPr>
          <w:rFonts w:ascii="Arial Narrow" w:hAnsi="Arial Narrow"/>
          <w:sz w:val="22"/>
          <w:szCs w:val="22"/>
        </w:rPr>
        <w:tab/>
      </w:r>
      <w:r w:rsidRPr="00184A14">
        <w:rPr>
          <w:rFonts w:ascii="Arial Narrow" w:hAnsi="Arial Narrow"/>
          <w:sz w:val="22"/>
          <w:szCs w:val="22"/>
        </w:rPr>
        <w:tab/>
      </w:r>
    </w:p>
    <w:p w14:paraId="00CD9FC1" w14:textId="57C4058C" w:rsidR="00BB7281" w:rsidRPr="00184A14" w:rsidRDefault="00BB7281" w:rsidP="00636365">
      <w:pPr>
        <w:jc w:val="both"/>
        <w:rPr>
          <w:rFonts w:ascii="Arial Narrow" w:hAnsi="Arial Narrow"/>
          <w:sz w:val="22"/>
          <w:szCs w:val="22"/>
        </w:rPr>
      </w:pPr>
      <w:r w:rsidRPr="00184A14">
        <w:rPr>
          <w:rFonts w:ascii="Arial Narrow" w:hAnsi="Arial Narrow"/>
          <w:sz w:val="22"/>
          <w:szCs w:val="22"/>
        </w:rPr>
        <w:tab/>
      </w:r>
      <w:r w:rsidRPr="00184A14">
        <w:rPr>
          <w:rFonts w:ascii="Arial Narrow" w:hAnsi="Arial Narrow"/>
          <w:sz w:val="22"/>
          <w:szCs w:val="22"/>
        </w:rPr>
        <w:tab/>
      </w:r>
    </w:p>
    <w:p w14:paraId="6B76601D" w14:textId="029B528C" w:rsidR="00EC4CAB" w:rsidRPr="00184A14" w:rsidRDefault="007161D6" w:rsidP="00BB7281">
      <w:pPr>
        <w:spacing w:after="120"/>
        <w:jc w:val="both"/>
        <w:rPr>
          <w:rFonts w:ascii="Arial Narrow" w:hAnsi="Arial Narrow"/>
          <w:sz w:val="22"/>
          <w:szCs w:val="22"/>
        </w:rPr>
      </w:pPr>
      <w:r w:rsidRPr="00184A14">
        <w:rPr>
          <w:rFonts w:ascii="Arial Narrow" w:hAnsi="Arial Narrow"/>
          <w:sz w:val="22"/>
          <w:szCs w:val="22"/>
        </w:rPr>
        <w:t>(ďalej v texte tiež ako „</w:t>
      </w:r>
      <w:r w:rsidR="007671CD">
        <w:rPr>
          <w:rFonts w:ascii="Arial Narrow" w:hAnsi="Arial Narrow"/>
          <w:b/>
          <w:bCs/>
          <w:iCs/>
          <w:sz w:val="22"/>
          <w:szCs w:val="22"/>
        </w:rPr>
        <w:t>predávajúci</w:t>
      </w:r>
      <w:r w:rsidRPr="00184A14">
        <w:rPr>
          <w:rFonts w:ascii="Arial Narrow" w:hAnsi="Arial Narrow"/>
          <w:sz w:val="22"/>
          <w:szCs w:val="22"/>
        </w:rPr>
        <w:t>“)</w:t>
      </w:r>
    </w:p>
    <w:p w14:paraId="375230CC" w14:textId="77777777" w:rsidR="00145A6F" w:rsidRPr="00184A14" w:rsidRDefault="00145A6F" w:rsidP="00BB7281">
      <w:pPr>
        <w:spacing w:after="120"/>
        <w:jc w:val="both"/>
        <w:rPr>
          <w:rFonts w:ascii="Arial Narrow" w:hAnsi="Arial Narrow"/>
          <w:sz w:val="22"/>
          <w:szCs w:val="22"/>
        </w:rPr>
      </w:pPr>
      <w:r w:rsidRPr="00184A14">
        <w:rPr>
          <w:rFonts w:ascii="Arial Narrow" w:hAnsi="Arial Narrow"/>
          <w:sz w:val="22"/>
          <w:szCs w:val="22"/>
        </w:rPr>
        <w:t>a</w:t>
      </w:r>
    </w:p>
    <w:p w14:paraId="6726D5A7" w14:textId="41149C3E" w:rsidR="00145A6F" w:rsidRPr="00184A14" w:rsidRDefault="00145A6F" w:rsidP="00636365">
      <w:pPr>
        <w:jc w:val="both"/>
        <w:rPr>
          <w:rFonts w:ascii="Arial Narrow" w:hAnsi="Arial Narrow"/>
          <w:b/>
          <w:sz w:val="22"/>
          <w:szCs w:val="22"/>
        </w:rPr>
      </w:pPr>
      <w:r w:rsidRPr="00184A14">
        <w:rPr>
          <w:rFonts w:ascii="Arial Narrow" w:hAnsi="Arial Narrow"/>
          <w:b/>
          <w:sz w:val="22"/>
          <w:szCs w:val="22"/>
        </w:rPr>
        <w:t>Kupujúci:</w:t>
      </w:r>
    </w:p>
    <w:p w14:paraId="57DF55D0" w14:textId="7C3C032B" w:rsidR="00F44E93" w:rsidRPr="00184A14" w:rsidRDefault="00F44E93" w:rsidP="00636365">
      <w:pPr>
        <w:jc w:val="both"/>
        <w:rPr>
          <w:rFonts w:ascii="Arial Narrow" w:hAnsi="Arial Narrow"/>
          <w:sz w:val="22"/>
          <w:szCs w:val="22"/>
        </w:rPr>
      </w:pPr>
      <w:r w:rsidRPr="00184A14">
        <w:rPr>
          <w:rFonts w:ascii="Arial Narrow" w:hAnsi="Arial Narrow"/>
          <w:sz w:val="22"/>
          <w:szCs w:val="22"/>
        </w:rPr>
        <w:t>Názov:</w:t>
      </w:r>
      <w:r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D13570" w:rsidRPr="00184A14">
        <w:rPr>
          <w:rFonts w:ascii="Arial Narrow" w:hAnsi="Arial Narrow"/>
          <w:sz w:val="22"/>
          <w:szCs w:val="22"/>
        </w:rPr>
        <w:t>Slovenská republika zastúpená Ministerstvom financií Slovenskej republiky</w:t>
      </w:r>
    </w:p>
    <w:p w14:paraId="2DEBE6DA" w14:textId="77777777" w:rsidR="00F44E93" w:rsidRPr="00184A14" w:rsidRDefault="00F44E93" w:rsidP="00636365">
      <w:pPr>
        <w:jc w:val="both"/>
        <w:rPr>
          <w:rFonts w:ascii="Arial Narrow" w:hAnsi="Arial Narrow"/>
          <w:sz w:val="22"/>
          <w:szCs w:val="22"/>
        </w:rPr>
      </w:pPr>
      <w:r w:rsidRPr="00184A14">
        <w:rPr>
          <w:rFonts w:ascii="Arial Narrow" w:hAnsi="Arial Narrow"/>
          <w:sz w:val="22"/>
          <w:szCs w:val="22"/>
        </w:rPr>
        <w:t>Sídlo:</w:t>
      </w:r>
      <w:r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proofErr w:type="spellStart"/>
      <w:r w:rsidR="00D13570" w:rsidRPr="00184A14">
        <w:rPr>
          <w:rFonts w:ascii="Arial Narrow" w:hAnsi="Arial Narrow"/>
          <w:sz w:val="22"/>
          <w:szCs w:val="22"/>
        </w:rPr>
        <w:t>Štefanovičova</w:t>
      </w:r>
      <w:proofErr w:type="spellEnd"/>
      <w:r w:rsidR="00D13570" w:rsidRPr="00184A14">
        <w:rPr>
          <w:rFonts w:ascii="Arial Narrow" w:hAnsi="Arial Narrow"/>
          <w:sz w:val="22"/>
          <w:szCs w:val="22"/>
        </w:rPr>
        <w:t xml:space="preserve"> 5, 817 82 Bratislava 15, Slovenská republika</w:t>
      </w:r>
    </w:p>
    <w:p w14:paraId="4E040E50" w14:textId="77777777" w:rsidR="00F44E93" w:rsidRPr="00184A14" w:rsidRDefault="00F44E93" w:rsidP="00636365">
      <w:pPr>
        <w:jc w:val="both"/>
        <w:rPr>
          <w:rFonts w:ascii="Arial Narrow" w:hAnsi="Arial Narrow"/>
          <w:sz w:val="22"/>
          <w:szCs w:val="22"/>
        </w:rPr>
      </w:pPr>
      <w:r w:rsidRPr="00184A14">
        <w:rPr>
          <w:rFonts w:ascii="Arial Narrow" w:hAnsi="Arial Narrow"/>
          <w:sz w:val="22"/>
          <w:szCs w:val="22"/>
        </w:rPr>
        <w:t>Zastúpený:</w:t>
      </w:r>
      <w:r w:rsidRPr="00184A14">
        <w:rPr>
          <w:rFonts w:ascii="Arial Narrow" w:hAnsi="Arial Narrow"/>
          <w:sz w:val="22"/>
          <w:szCs w:val="22"/>
        </w:rPr>
        <w:tab/>
      </w:r>
      <w:r w:rsidRPr="00184A14">
        <w:rPr>
          <w:rFonts w:ascii="Arial Narrow" w:hAnsi="Arial Narrow"/>
          <w:sz w:val="22"/>
          <w:szCs w:val="22"/>
        </w:rPr>
        <w:tab/>
      </w:r>
      <w:r w:rsidR="005709D2" w:rsidRPr="00184A14">
        <w:rPr>
          <w:rFonts w:ascii="Arial Narrow" w:hAnsi="Arial Narrow"/>
          <w:sz w:val="22"/>
          <w:szCs w:val="22"/>
        </w:rPr>
        <w:tab/>
      </w:r>
      <w:r w:rsidR="00D13570" w:rsidRPr="00184A14">
        <w:rPr>
          <w:rFonts w:ascii="Arial Narrow" w:hAnsi="Arial Narrow"/>
          <w:sz w:val="22"/>
          <w:szCs w:val="22"/>
        </w:rPr>
        <w:t xml:space="preserve">Veronika </w:t>
      </w:r>
      <w:proofErr w:type="spellStart"/>
      <w:r w:rsidR="00D13570" w:rsidRPr="00184A14">
        <w:rPr>
          <w:rFonts w:ascii="Arial Narrow" w:hAnsi="Arial Narrow"/>
          <w:sz w:val="22"/>
          <w:szCs w:val="22"/>
        </w:rPr>
        <w:t>Gmiterko</w:t>
      </w:r>
      <w:proofErr w:type="spellEnd"/>
      <w:r w:rsidR="00D13570" w:rsidRPr="00184A14">
        <w:rPr>
          <w:rFonts w:ascii="Arial Narrow" w:hAnsi="Arial Narrow"/>
          <w:sz w:val="22"/>
          <w:szCs w:val="22"/>
        </w:rPr>
        <w:t>, MBA, generálna tajomníčka služobného úradu</w:t>
      </w:r>
    </w:p>
    <w:p w14:paraId="0CA5FA18" w14:textId="77777777" w:rsidR="00F44E93" w:rsidRPr="00184A14" w:rsidRDefault="00F44E93" w:rsidP="00636365">
      <w:pPr>
        <w:jc w:val="both"/>
        <w:rPr>
          <w:rFonts w:ascii="Arial Narrow" w:hAnsi="Arial Narrow"/>
          <w:sz w:val="22"/>
          <w:szCs w:val="22"/>
        </w:rPr>
      </w:pPr>
      <w:r w:rsidRPr="00184A14">
        <w:rPr>
          <w:rFonts w:ascii="Arial Narrow" w:hAnsi="Arial Narrow"/>
          <w:sz w:val="22"/>
          <w:szCs w:val="22"/>
        </w:rPr>
        <w:t>IČO:</w:t>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5709D2" w:rsidRPr="00184A14">
        <w:rPr>
          <w:rFonts w:ascii="Arial Narrow" w:hAnsi="Arial Narrow"/>
          <w:sz w:val="22"/>
          <w:szCs w:val="22"/>
        </w:rPr>
        <w:tab/>
      </w:r>
      <w:r w:rsidR="00D13570" w:rsidRPr="00184A14">
        <w:rPr>
          <w:rFonts w:ascii="Arial Narrow" w:hAnsi="Arial Narrow"/>
          <w:sz w:val="22"/>
          <w:szCs w:val="22"/>
        </w:rPr>
        <w:t>00151742</w:t>
      </w:r>
    </w:p>
    <w:p w14:paraId="567814D4" w14:textId="0324170F" w:rsidR="00F44E93" w:rsidRPr="00184A14" w:rsidRDefault="00F44E93" w:rsidP="00636365">
      <w:pPr>
        <w:jc w:val="both"/>
        <w:rPr>
          <w:rFonts w:ascii="Arial Narrow" w:hAnsi="Arial Narrow"/>
          <w:sz w:val="22"/>
          <w:szCs w:val="22"/>
        </w:rPr>
      </w:pPr>
      <w:r w:rsidRPr="00184A14">
        <w:rPr>
          <w:rFonts w:ascii="Arial Narrow" w:hAnsi="Arial Narrow"/>
          <w:sz w:val="22"/>
          <w:szCs w:val="22"/>
        </w:rPr>
        <w:t>Bankové spojenie:</w:t>
      </w:r>
      <w:r w:rsidR="005709D2" w:rsidRPr="00184A14">
        <w:rPr>
          <w:rFonts w:ascii="Arial Narrow" w:hAnsi="Arial Narrow"/>
          <w:sz w:val="22"/>
          <w:szCs w:val="22"/>
        </w:rPr>
        <w:tab/>
      </w:r>
      <w:r w:rsidR="005709D2" w:rsidRPr="00184A14">
        <w:rPr>
          <w:rFonts w:ascii="Arial Narrow" w:hAnsi="Arial Narrow"/>
          <w:sz w:val="22"/>
          <w:szCs w:val="22"/>
        </w:rPr>
        <w:tab/>
      </w:r>
      <w:r w:rsidR="00D13570" w:rsidRPr="00184A14">
        <w:rPr>
          <w:rFonts w:ascii="Arial Narrow" w:hAnsi="Arial Narrow"/>
          <w:sz w:val="22"/>
          <w:szCs w:val="22"/>
        </w:rPr>
        <w:t>Štátna pokladnica</w:t>
      </w:r>
    </w:p>
    <w:p w14:paraId="57C3E600" w14:textId="61D2B670" w:rsidR="00EB6F92" w:rsidRDefault="00F44E93" w:rsidP="00636365">
      <w:pPr>
        <w:jc w:val="both"/>
        <w:rPr>
          <w:rFonts w:ascii="Arial Narrow" w:hAnsi="Arial Narrow"/>
          <w:sz w:val="22"/>
          <w:szCs w:val="22"/>
        </w:rPr>
      </w:pPr>
      <w:r w:rsidRPr="00184A14">
        <w:rPr>
          <w:rFonts w:ascii="Arial Narrow" w:hAnsi="Arial Narrow"/>
          <w:sz w:val="22"/>
          <w:szCs w:val="22"/>
        </w:rPr>
        <w:t>Číslo účtu</w:t>
      </w:r>
      <w:r w:rsidR="00C06C7F" w:rsidRPr="00184A14">
        <w:rPr>
          <w:rFonts w:ascii="Arial Narrow" w:hAnsi="Arial Narrow"/>
          <w:sz w:val="22"/>
          <w:szCs w:val="22"/>
        </w:rPr>
        <w:t xml:space="preserve"> (IBAN)</w:t>
      </w:r>
      <w:r w:rsidRPr="00184A14">
        <w:rPr>
          <w:rFonts w:ascii="Arial Narrow" w:hAnsi="Arial Narrow"/>
          <w:sz w:val="22"/>
          <w:szCs w:val="22"/>
        </w:rPr>
        <w:t>:</w:t>
      </w:r>
      <w:r w:rsidRPr="00184A14">
        <w:rPr>
          <w:rFonts w:ascii="Arial Narrow" w:hAnsi="Arial Narrow"/>
          <w:sz w:val="22"/>
          <w:szCs w:val="22"/>
        </w:rPr>
        <w:tab/>
      </w:r>
      <w:r w:rsidRPr="00184A14">
        <w:rPr>
          <w:rFonts w:ascii="Arial Narrow" w:hAnsi="Arial Narrow"/>
          <w:sz w:val="22"/>
          <w:szCs w:val="22"/>
        </w:rPr>
        <w:tab/>
      </w:r>
      <w:r w:rsidR="00D13570" w:rsidRPr="00184A14">
        <w:rPr>
          <w:rFonts w:ascii="Arial Narrow" w:hAnsi="Arial Narrow"/>
          <w:sz w:val="22"/>
          <w:szCs w:val="22"/>
        </w:rPr>
        <w:t>SK59 8180 0000 0070 0000 1400</w:t>
      </w:r>
    </w:p>
    <w:p w14:paraId="6BADD1D5" w14:textId="2B2289AD" w:rsidR="000D3AA4" w:rsidRPr="00184A14" w:rsidRDefault="003569C3" w:rsidP="00636365">
      <w:pPr>
        <w:jc w:val="both"/>
        <w:rPr>
          <w:rFonts w:ascii="Arial Narrow" w:hAnsi="Arial Narrow"/>
          <w:sz w:val="22"/>
          <w:szCs w:val="22"/>
        </w:rPr>
      </w:pPr>
      <w:r>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r>
      <w:r w:rsidR="000D3AA4">
        <w:rPr>
          <w:rFonts w:ascii="Arial Narrow" w:hAnsi="Arial Narrow"/>
          <w:sz w:val="22"/>
          <w:szCs w:val="22"/>
        </w:rPr>
        <w:tab/>
        <w:t>SK93 8180 0000 0070 0019 1005</w:t>
      </w:r>
    </w:p>
    <w:p w14:paraId="7D0FB93A" w14:textId="6EEB1F89" w:rsidR="00BB7281" w:rsidRPr="00184A14" w:rsidRDefault="00BB7281" w:rsidP="00636365">
      <w:pPr>
        <w:jc w:val="both"/>
        <w:rPr>
          <w:rFonts w:ascii="Arial Narrow" w:hAnsi="Arial Narrow"/>
          <w:sz w:val="22"/>
          <w:szCs w:val="22"/>
        </w:rPr>
      </w:pPr>
      <w:r w:rsidRPr="00184A14">
        <w:rPr>
          <w:rFonts w:ascii="Arial Narrow" w:hAnsi="Arial Narrow"/>
          <w:sz w:val="22"/>
          <w:szCs w:val="22"/>
        </w:rPr>
        <w:tab/>
      </w:r>
      <w:r w:rsidRPr="00184A14">
        <w:rPr>
          <w:rFonts w:ascii="Arial Narrow" w:hAnsi="Arial Narrow"/>
          <w:sz w:val="22"/>
          <w:szCs w:val="22"/>
        </w:rPr>
        <w:tab/>
      </w:r>
    </w:p>
    <w:p w14:paraId="5F41EA64" w14:textId="4EBACE1D" w:rsidR="00EB6F92" w:rsidRPr="00184A14" w:rsidRDefault="00EB6F92" w:rsidP="00636365">
      <w:pPr>
        <w:jc w:val="both"/>
        <w:rPr>
          <w:rFonts w:ascii="Arial Narrow" w:hAnsi="Arial Narrow"/>
          <w:sz w:val="22"/>
          <w:szCs w:val="22"/>
        </w:rPr>
      </w:pPr>
      <w:r w:rsidRPr="00184A14">
        <w:rPr>
          <w:rFonts w:ascii="Arial Narrow" w:hAnsi="Arial Narrow"/>
          <w:sz w:val="22"/>
          <w:szCs w:val="22"/>
        </w:rPr>
        <w:t>(ďalej v texte tiež ako „</w:t>
      </w:r>
      <w:r w:rsidR="000E7173" w:rsidRPr="00184A14">
        <w:rPr>
          <w:rFonts w:ascii="Arial Narrow" w:hAnsi="Arial Narrow"/>
          <w:b/>
          <w:bCs/>
          <w:iCs/>
          <w:sz w:val="22"/>
          <w:szCs w:val="22"/>
        </w:rPr>
        <w:t>k</w:t>
      </w:r>
      <w:r w:rsidRPr="00184A14">
        <w:rPr>
          <w:rFonts w:ascii="Arial Narrow" w:hAnsi="Arial Narrow"/>
          <w:b/>
          <w:bCs/>
          <w:iCs/>
          <w:sz w:val="22"/>
          <w:szCs w:val="22"/>
        </w:rPr>
        <w:t>upujúci</w:t>
      </w:r>
      <w:r w:rsidRPr="00184A14">
        <w:rPr>
          <w:rFonts w:ascii="Arial Narrow" w:hAnsi="Arial Narrow"/>
          <w:sz w:val="22"/>
          <w:szCs w:val="22"/>
        </w:rPr>
        <w:t>“)</w:t>
      </w:r>
    </w:p>
    <w:p w14:paraId="7EC9F623" w14:textId="77777777" w:rsidR="00EC4CAB" w:rsidRPr="00184A14" w:rsidRDefault="00EC4CAB" w:rsidP="00636365">
      <w:pPr>
        <w:jc w:val="both"/>
        <w:rPr>
          <w:rFonts w:ascii="Arial Narrow" w:hAnsi="Arial Narrow"/>
          <w:sz w:val="22"/>
          <w:szCs w:val="22"/>
        </w:rPr>
      </w:pPr>
    </w:p>
    <w:p w14:paraId="24F48791" w14:textId="2CBADCF0" w:rsidR="00580C15" w:rsidRPr="00184A14" w:rsidRDefault="00145A6F" w:rsidP="00636365">
      <w:pPr>
        <w:jc w:val="both"/>
        <w:rPr>
          <w:rFonts w:ascii="Arial Narrow" w:hAnsi="Arial Narrow"/>
          <w:b/>
          <w:sz w:val="22"/>
          <w:szCs w:val="22"/>
        </w:rPr>
      </w:pPr>
      <w:r w:rsidRPr="00184A14">
        <w:rPr>
          <w:rFonts w:ascii="Arial Narrow" w:hAnsi="Arial Narrow"/>
          <w:sz w:val="22"/>
          <w:szCs w:val="22"/>
        </w:rPr>
        <w:t>(</w:t>
      </w:r>
      <w:r w:rsidR="007671CD">
        <w:rPr>
          <w:rFonts w:ascii="Arial Narrow" w:hAnsi="Arial Narrow"/>
          <w:sz w:val="22"/>
          <w:szCs w:val="22"/>
        </w:rPr>
        <w:t>predávajúci</w:t>
      </w:r>
      <w:r w:rsidRPr="00184A14">
        <w:rPr>
          <w:rFonts w:ascii="Arial Narrow" w:hAnsi="Arial Narrow"/>
          <w:sz w:val="22"/>
          <w:szCs w:val="22"/>
        </w:rPr>
        <w:t xml:space="preserve"> a kupujúci spolu ďalej v texte tiež ako „</w:t>
      </w:r>
      <w:r w:rsidRPr="00184A14">
        <w:rPr>
          <w:rFonts w:ascii="Arial Narrow" w:hAnsi="Arial Narrow"/>
          <w:b/>
          <w:bCs/>
          <w:sz w:val="22"/>
          <w:szCs w:val="22"/>
        </w:rPr>
        <w:t>zmluvné strany</w:t>
      </w:r>
      <w:r w:rsidRPr="00184A14">
        <w:rPr>
          <w:rFonts w:ascii="Arial Narrow" w:hAnsi="Arial Narrow"/>
          <w:sz w:val="22"/>
          <w:szCs w:val="22"/>
        </w:rPr>
        <w:t>“)</w:t>
      </w:r>
    </w:p>
    <w:p w14:paraId="5C7A11FA" w14:textId="02655405" w:rsidR="00963AEE" w:rsidRPr="00184A14" w:rsidRDefault="00963AEE" w:rsidP="00636365">
      <w:pPr>
        <w:jc w:val="both"/>
        <w:rPr>
          <w:rFonts w:ascii="Arial Narrow" w:hAnsi="Arial Narrow"/>
          <w:b/>
          <w:sz w:val="21"/>
          <w:szCs w:val="21"/>
        </w:rPr>
      </w:pPr>
    </w:p>
    <w:p w14:paraId="045505C2" w14:textId="77777777" w:rsidR="00963AEE" w:rsidRPr="00184A14" w:rsidRDefault="00963AEE" w:rsidP="00636365">
      <w:pPr>
        <w:jc w:val="both"/>
        <w:rPr>
          <w:rFonts w:ascii="Arial Narrow" w:hAnsi="Arial Narrow"/>
          <w:b/>
          <w:sz w:val="21"/>
          <w:szCs w:val="21"/>
        </w:rPr>
      </w:pPr>
    </w:p>
    <w:p w14:paraId="57B41D49" w14:textId="77777777" w:rsidR="00145A6F" w:rsidRPr="00184A14" w:rsidRDefault="00145A6F" w:rsidP="00636365">
      <w:pPr>
        <w:jc w:val="center"/>
        <w:rPr>
          <w:rFonts w:ascii="Arial Narrow" w:hAnsi="Arial Narrow"/>
          <w:b/>
          <w:sz w:val="21"/>
          <w:szCs w:val="21"/>
        </w:rPr>
      </w:pPr>
      <w:r w:rsidRPr="00184A14">
        <w:rPr>
          <w:rFonts w:ascii="Arial Narrow" w:hAnsi="Arial Narrow"/>
          <w:b/>
          <w:sz w:val="21"/>
          <w:szCs w:val="21"/>
        </w:rPr>
        <w:t>Článok I.</w:t>
      </w:r>
    </w:p>
    <w:p w14:paraId="33D46E2F" w14:textId="65C0107D" w:rsidR="00145A6F" w:rsidRDefault="00145A6F" w:rsidP="009925F6">
      <w:pPr>
        <w:jc w:val="center"/>
        <w:rPr>
          <w:rFonts w:ascii="Arial Narrow" w:hAnsi="Arial Narrow"/>
          <w:b/>
          <w:sz w:val="22"/>
          <w:szCs w:val="22"/>
        </w:rPr>
      </w:pPr>
      <w:r w:rsidRPr="00184A14">
        <w:rPr>
          <w:rFonts w:ascii="Arial Narrow" w:hAnsi="Arial Narrow"/>
          <w:b/>
          <w:sz w:val="22"/>
          <w:szCs w:val="22"/>
        </w:rPr>
        <w:t>Úvodné ustanovenie</w:t>
      </w:r>
    </w:p>
    <w:p w14:paraId="14458000" w14:textId="77777777" w:rsidR="00735660" w:rsidRPr="00184A14" w:rsidRDefault="00735660" w:rsidP="009925F6">
      <w:pPr>
        <w:jc w:val="center"/>
        <w:rPr>
          <w:rFonts w:ascii="Arial Narrow" w:hAnsi="Arial Narrow"/>
          <w:b/>
          <w:sz w:val="22"/>
          <w:szCs w:val="22"/>
        </w:rPr>
      </w:pPr>
    </w:p>
    <w:p w14:paraId="7793D3CB" w14:textId="21CBE985" w:rsidR="00B03B98" w:rsidRPr="00184A14" w:rsidRDefault="00C663F2" w:rsidP="0077583E">
      <w:pPr>
        <w:pStyle w:val="Odsekzoznamu"/>
        <w:numPr>
          <w:ilvl w:val="0"/>
          <w:numId w:val="16"/>
        </w:numPr>
        <w:tabs>
          <w:tab w:val="clear" w:pos="360"/>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Táto zmluva sa uzatvára na základe </w:t>
      </w:r>
      <w:bookmarkStart w:id="0" w:name="_Hlk82406877"/>
      <w:r w:rsidR="00BE16A4" w:rsidRPr="00184A14">
        <w:rPr>
          <w:rFonts w:ascii="Arial Narrow" w:hAnsi="Arial Narrow"/>
          <w:sz w:val="22"/>
          <w:szCs w:val="22"/>
        </w:rPr>
        <w:t>vyhlásené</w:t>
      </w:r>
      <w:r w:rsidR="0004092D" w:rsidRPr="00184A14">
        <w:rPr>
          <w:rFonts w:ascii="Arial Narrow" w:hAnsi="Arial Narrow"/>
          <w:sz w:val="22"/>
          <w:szCs w:val="22"/>
        </w:rPr>
        <w:t>ho</w:t>
      </w:r>
      <w:r w:rsidR="00BE16A4" w:rsidRPr="00184A14">
        <w:rPr>
          <w:rFonts w:ascii="Arial Narrow" w:hAnsi="Arial Narrow"/>
          <w:sz w:val="22"/>
          <w:szCs w:val="22"/>
        </w:rPr>
        <w:t xml:space="preserve"> verejného obstarávania </w:t>
      </w:r>
      <w:bookmarkEnd w:id="0"/>
      <w:r w:rsidR="00BE16A4" w:rsidRPr="00184A14">
        <w:rPr>
          <w:rFonts w:ascii="Arial Narrow" w:hAnsi="Arial Narrow"/>
          <w:sz w:val="22"/>
          <w:szCs w:val="22"/>
        </w:rPr>
        <w:t xml:space="preserve">prostredníctvom jedného z postupov upravených v zákone č. 343/2015 Z. z. o verejnom obstarávaní a o zmene a doplnení niektorých zákonov, v znení neskorších predpisov (ďalej len </w:t>
      </w:r>
      <w:r w:rsidR="0070589B" w:rsidRPr="00184A14">
        <w:rPr>
          <w:rFonts w:ascii="Arial Narrow" w:hAnsi="Arial Narrow"/>
          <w:sz w:val="22"/>
          <w:szCs w:val="22"/>
        </w:rPr>
        <w:t>„zákon o verejnom obstarávaní“</w:t>
      </w:r>
      <w:r w:rsidR="002916A6" w:rsidRPr="00184A14">
        <w:rPr>
          <w:rFonts w:ascii="Arial Narrow" w:hAnsi="Arial Narrow"/>
          <w:sz w:val="22"/>
          <w:szCs w:val="22"/>
        </w:rPr>
        <w:t>)</w:t>
      </w:r>
      <w:r w:rsidR="00BE16A4" w:rsidRPr="00184A14">
        <w:rPr>
          <w:rFonts w:ascii="Arial Narrow" w:hAnsi="Arial Narrow"/>
          <w:sz w:val="22"/>
          <w:szCs w:val="22"/>
        </w:rPr>
        <w:t xml:space="preserve"> na obstaranie zákazky s názvom </w:t>
      </w:r>
      <w:r w:rsidR="003078F9" w:rsidRPr="005C296E">
        <w:rPr>
          <w:rFonts w:ascii="Arial Narrow" w:hAnsi="Arial Narrow"/>
          <w:sz w:val="22"/>
          <w:szCs w:val="22"/>
        </w:rPr>
        <w:t xml:space="preserve">Dodanie hardvéru </w:t>
      </w:r>
      <w:r w:rsidR="00C60C56" w:rsidRPr="005C296E">
        <w:rPr>
          <w:rFonts w:ascii="Arial Narrow" w:hAnsi="Arial Narrow"/>
          <w:sz w:val="22"/>
          <w:szCs w:val="22"/>
        </w:rPr>
        <w:t>a licencií</w:t>
      </w:r>
      <w:r w:rsidR="002916A6" w:rsidRPr="005C296E">
        <w:rPr>
          <w:rFonts w:ascii="Arial Narrow" w:hAnsi="Arial Narrow"/>
          <w:sz w:val="22"/>
          <w:szCs w:val="22"/>
        </w:rPr>
        <w:t xml:space="preserve"> </w:t>
      </w:r>
      <w:r w:rsidR="002916A6" w:rsidRPr="00184A14">
        <w:rPr>
          <w:rFonts w:ascii="Arial Narrow" w:hAnsi="Arial Narrow"/>
          <w:sz w:val="22"/>
          <w:szCs w:val="22"/>
        </w:rPr>
        <w:t xml:space="preserve">pre </w:t>
      </w:r>
      <w:r w:rsidR="00112DDD" w:rsidRPr="00184A14">
        <w:rPr>
          <w:rFonts w:ascii="Arial Narrow" w:hAnsi="Arial Narrow"/>
          <w:sz w:val="22"/>
          <w:szCs w:val="22"/>
        </w:rPr>
        <w:t>účel</w:t>
      </w:r>
      <w:r w:rsidR="002916A6" w:rsidRPr="00184A14">
        <w:rPr>
          <w:rFonts w:ascii="Arial Narrow" w:hAnsi="Arial Narrow"/>
          <w:sz w:val="22"/>
          <w:szCs w:val="22"/>
        </w:rPr>
        <w:t>y</w:t>
      </w:r>
      <w:r w:rsidR="00112DDD" w:rsidRPr="00184A14">
        <w:rPr>
          <w:rFonts w:ascii="Arial Narrow" w:hAnsi="Arial Narrow"/>
          <w:sz w:val="22"/>
          <w:szCs w:val="22"/>
        </w:rPr>
        <w:t xml:space="preserve"> projektu „Zvýšenie úrovne informačnej a kybernetickej bezpečnosti MF SR“</w:t>
      </w:r>
      <w:r w:rsidR="00BE16A4" w:rsidRPr="00184A14">
        <w:rPr>
          <w:rFonts w:ascii="Arial Narrow" w:hAnsi="Arial Narrow"/>
          <w:sz w:val="22"/>
          <w:szCs w:val="22"/>
        </w:rPr>
        <w:t xml:space="preserve"> vyhlásen</w:t>
      </w:r>
      <w:r w:rsidR="002916A6" w:rsidRPr="00184A14">
        <w:rPr>
          <w:rFonts w:ascii="Arial Narrow" w:hAnsi="Arial Narrow"/>
          <w:sz w:val="22"/>
          <w:szCs w:val="22"/>
        </w:rPr>
        <w:t>ej</w:t>
      </w:r>
      <w:r w:rsidR="00BE16A4" w:rsidRPr="00184A14">
        <w:rPr>
          <w:rFonts w:ascii="Arial Narrow" w:hAnsi="Arial Narrow"/>
          <w:sz w:val="22"/>
          <w:szCs w:val="22"/>
        </w:rPr>
        <w:t xml:space="preserve"> oznámením o vyhlásení verejného obstarávania uverejneným</w:t>
      </w:r>
      <w:r w:rsidR="007F40C8">
        <w:rPr>
          <w:rFonts w:ascii="Arial Narrow" w:hAnsi="Arial Narrow"/>
          <w:sz w:val="22"/>
          <w:szCs w:val="22"/>
        </w:rPr>
        <w:t xml:space="preserve"> vo Vestníku verejného obstarávania</w:t>
      </w:r>
      <w:r w:rsidR="00BE16A4" w:rsidRPr="00184A14">
        <w:rPr>
          <w:rFonts w:ascii="Arial Narrow" w:hAnsi="Arial Narrow"/>
          <w:sz w:val="22"/>
          <w:szCs w:val="22"/>
        </w:rPr>
        <w:t>].</w:t>
      </w:r>
    </w:p>
    <w:p w14:paraId="7D3100F6" w14:textId="65C71F77" w:rsidR="00943199" w:rsidRPr="00184A14" w:rsidRDefault="007671CD" w:rsidP="00A3261B">
      <w:pPr>
        <w:pStyle w:val="Odsekzoznamu"/>
        <w:numPr>
          <w:ilvl w:val="0"/>
          <w:numId w:val="16"/>
        </w:numPr>
        <w:tabs>
          <w:tab w:val="clear" w:pos="360"/>
        </w:tabs>
        <w:spacing w:after="80"/>
        <w:ind w:left="426" w:hanging="426"/>
        <w:contextualSpacing w:val="0"/>
        <w:jc w:val="both"/>
        <w:rPr>
          <w:rFonts w:ascii="Arial Narrow" w:hAnsi="Arial Narrow"/>
          <w:sz w:val="22"/>
          <w:szCs w:val="22"/>
        </w:rPr>
      </w:pPr>
      <w:r>
        <w:rPr>
          <w:rFonts w:ascii="Arial Narrow" w:hAnsi="Arial Narrow"/>
          <w:sz w:val="22"/>
          <w:szCs w:val="22"/>
        </w:rPr>
        <w:t>Predávajúci</w:t>
      </w:r>
      <w:r w:rsidR="00E07F5C" w:rsidRPr="00184A14">
        <w:rPr>
          <w:rFonts w:ascii="Arial Narrow" w:hAnsi="Arial Narrow"/>
          <w:sz w:val="22"/>
          <w:szCs w:val="22"/>
        </w:rPr>
        <w:t xml:space="preserve"> sa zaväzuje za podmienok dohodnutých v tejto zmluve</w:t>
      </w:r>
      <w:r w:rsidR="00DC054B" w:rsidRPr="00184A14">
        <w:rPr>
          <w:rFonts w:ascii="Arial Narrow" w:hAnsi="Arial Narrow"/>
          <w:sz w:val="22"/>
          <w:szCs w:val="22"/>
        </w:rPr>
        <w:t>,</w:t>
      </w:r>
      <w:r w:rsidR="00E07F5C" w:rsidRPr="00184A14">
        <w:rPr>
          <w:rFonts w:ascii="Arial Narrow" w:hAnsi="Arial Narrow"/>
          <w:sz w:val="22"/>
          <w:szCs w:val="22"/>
        </w:rPr>
        <w:t xml:space="preserve"> v</w:t>
      </w:r>
      <w:r w:rsidR="00E17BF5" w:rsidRPr="00184A14">
        <w:rPr>
          <w:rFonts w:ascii="Arial Narrow" w:hAnsi="Arial Narrow"/>
          <w:sz w:val="22"/>
          <w:szCs w:val="22"/>
        </w:rPr>
        <w:t> </w:t>
      </w:r>
      <w:r w:rsidR="00E07F5C" w:rsidRPr="00184A14">
        <w:rPr>
          <w:rFonts w:ascii="Arial Narrow" w:hAnsi="Arial Narrow"/>
          <w:sz w:val="22"/>
          <w:szCs w:val="22"/>
        </w:rPr>
        <w:t xml:space="preserve">súťažných podkladoch </w:t>
      </w:r>
      <w:r w:rsidR="00BE16A4" w:rsidRPr="00184A14">
        <w:rPr>
          <w:rFonts w:ascii="Arial Narrow" w:hAnsi="Arial Narrow"/>
          <w:sz w:val="22"/>
          <w:szCs w:val="22"/>
        </w:rPr>
        <w:t>verejného obstarávania s</w:t>
      </w:r>
      <w:r w:rsidR="002916A6" w:rsidRPr="00184A14">
        <w:rPr>
          <w:rFonts w:ascii="Arial Narrow" w:hAnsi="Arial Narrow"/>
          <w:sz w:val="22"/>
          <w:szCs w:val="22"/>
        </w:rPr>
        <w:t> </w:t>
      </w:r>
      <w:r w:rsidR="00BE16A4" w:rsidRPr="00184A14">
        <w:rPr>
          <w:rFonts w:ascii="Arial Narrow" w:hAnsi="Arial Narrow"/>
          <w:sz w:val="22"/>
          <w:szCs w:val="22"/>
        </w:rPr>
        <w:t>názvom</w:t>
      </w:r>
      <w:r w:rsidR="002916A6" w:rsidRPr="00184A14">
        <w:rPr>
          <w:rFonts w:ascii="Arial Narrow" w:hAnsi="Arial Narrow"/>
          <w:sz w:val="22"/>
          <w:szCs w:val="22"/>
        </w:rPr>
        <w:t xml:space="preserve"> </w:t>
      </w:r>
      <w:r w:rsidR="003078F9" w:rsidRPr="00131891">
        <w:rPr>
          <w:rFonts w:ascii="Arial Narrow" w:hAnsi="Arial Narrow"/>
          <w:sz w:val="22"/>
          <w:szCs w:val="22"/>
        </w:rPr>
        <w:t>Dodanie hardvéru</w:t>
      </w:r>
      <w:r w:rsidR="00F3459F" w:rsidRPr="00131891">
        <w:rPr>
          <w:rFonts w:ascii="Arial Narrow" w:hAnsi="Arial Narrow"/>
          <w:sz w:val="22"/>
          <w:szCs w:val="22"/>
        </w:rPr>
        <w:t xml:space="preserve"> a licencií</w:t>
      </w:r>
      <w:r w:rsidR="003078F9" w:rsidRPr="00131891">
        <w:rPr>
          <w:rFonts w:ascii="Arial Narrow" w:hAnsi="Arial Narrow"/>
          <w:sz w:val="22"/>
          <w:szCs w:val="22"/>
        </w:rPr>
        <w:t xml:space="preserve"> </w:t>
      </w:r>
      <w:r w:rsidR="002916A6" w:rsidRPr="00131891">
        <w:rPr>
          <w:rFonts w:ascii="Arial Narrow" w:hAnsi="Arial Narrow"/>
          <w:sz w:val="22"/>
          <w:szCs w:val="22"/>
        </w:rPr>
        <w:t xml:space="preserve"> pre účely projektu</w:t>
      </w:r>
      <w:r w:rsidR="002916A6" w:rsidRPr="00184A14">
        <w:rPr>
          <w:rFonts w:ascii="Arial Narrow" w:hAnsi="Arial Narrow"/>
          <w:sz w:val="22"/>
          <w:szCs w:val="22"/>
        </w:rPr>
        <w:t xml:space="preserve"> „Zvýšenie úrovne informačnej a kybernetickej bezpečnosti MF SR“</w:t>
      </w:r>
      <w:r w:rsidR="00DC054B" w:rsidRPr="00184A14">
        <w:rPr>
          <w:rFonts w:ascii="Arial Narrow" w:hAnsi="Arial Narrow"/>
          <w:sz w:val="22"/>
          <w:szCs w:val="22"/>
        </w:rPr>
        <w:t>,</w:t>
      </w:r>
      <w:r w:rsidR="00E17BF5" w:rsidRPr="00184A14">
        <w:rPr>
          <w:rFonts w:ascii="Arial Narrow" w:hAnsi="Arial Narrow"/>
          <w:sz w:val="22"/>
          <w:szCs w:val="22"/>
        </w:rPr>
        <w:t xml:space="preserve"> </w:t>
      </w:r>
      <w:r w:rsidR="00DC054B" w:rsidRPr="00184A14">
        <w:rPr>
          <w:rFonts w:ascii="Arial Narrow" w:hAnsi="Arial Narrow"/>
          <w:sz w:val="22"/>
          <w:szCs w:val="22"/>
        </w:rPr>
        <w:t xml:space="preserve">ako aj v ponuke </w:t>
      </w:r>
      <w:r>
        <w:rPr>
          <w:rFonts w:ascii="Arial Narrow" w:hAnsi="Arial Narrow"/>
          <w:sz w:val="22"/>
          <w:szCs w:val="22"/>
        </w:rPr>
        <w:t>predávajúceho</w:t>
      </w:r>
      <w:r w:rsidR="00DC054B" w:rsidRPr="00184A14">
        <w:rPr>
          <w:rFonts w:ascii="Arial Narrow" w:hAnsi="Arial Narrow"/>
          <w:sz w:val="22"/>
          <w:szCs w:val="22"/>
        </w:rPr>
        <w:t xml:space="preserve"> ako víťazného uchádzača, dodať </w:t>
      </w:r>
      <w:r>
        <w:rPr>
          <w:rFonts w:ascii="Arial Narrow" w:hAnsi="Arial Narrow"/>
          <w:sz w:val="22"/>
          <w:szCs w:val="22"/>
        </w:rPr>
        <w:t xml:space="preserve">kupujúcemu </w:t>
      </w:r>
      <w:r w:rsidR="00E07F5C" w:rsidRPr="00184A14">
        <w:rPr>
          <w:rFonts w:ascii="Arial Narrow" w:hAnsi="Arial Narrow"/>
          <w:sz w:val="22"/>
          <w:szCs w:val="22"/>
        </w:rPr>
        <w:t xml:space="preserve">počas platnosti a účinnosti </w:t>
      </w:r>
      <w:r w:rsidR="00DC054B" w:rsidRPr="00184A14">
        <w:rPr>
          <w:rFonts w:ascii="Arial Narrow" w:hAnsi="Arial Narrow"/>
          <w:sz w:val="22"/>
          <w:szCs w:val="22"/>
        </w:rPr>
        <w:t xml:space="preserve">tejto </w:t>
      </w:r>
      <w:r w:rsidR="00E07F5C" w:rsidRPr="00184A14">
        <w:rPr>
          <w:rFonts w:ascii="Arial Narrow" w:hAnsi="Arial Narrow"/>
          <w:sz w:val="22"/>
          <w:szCs w:val="22"/>
        </w:rPr>
        <w:t xml:space="preserve">zmluvy </w:t>
      </w:r>
      <w:r w:rsidR="00943199" w:rsidRPr="00184A14">
        <w:rPr>
          <w:rFonts w:ascii="Arial Narrow" w:hAnsi="Arial Narrow"/>
          <w:sz w:val="22"/>
          <w:szCs w:val="22"/>
        </w:rPr>
        <w:t>predmet zmluvy</w:t>
      </w:r>
      <w:r w:rsidR="0004092D" w:rsidRPr="00184A14">
        <w:rPr>
          <w:rFonts w:ascii="Arial Narrow" w:hAnsi="Arial Narrow"/>
          <w:sz w:val="22"/>
          <w:szCs w:val="22"/>
        </w:rPr>
        <w:t xml:space="preserve"> tak, ako je to uvedené v príslušných ustanoveniach tejto zmluvy</w:t>
      </w:r>
      <w:r w:rsidR="00BE2728">
        <w:rPr>
          <w:rFonts w:ascii="Arial Narrow" w:hAnsi="Arial Narrow"/>
          <w:sz w:val="22"/>
          <w:szCs w:val="22"/>
        </w:rPr>
        <w:t xml:space="preserve"> a jej prílohách</w:t>
      </w:r>
      <w:r w:rsidR="00724E12" w:rsidRPr="00184A14">
        <w:rPr>
          <w:rFonts w:ascii="Arial Narrow" w:hAnsi="Arial Narrow"/>
          <w:sz w:val="22"/>
          <w:szCs w:val="22"/>
        </w:rPr>
        <w:t>.</w:t>
      </w:r>
      <w:r w:rsidR="00943199" w:rsidRPr="00184A14">
        <w:rPr>
          <w:rFonts w:ascii="Arial Narrow" w:hAnsi="Arial Narrow"/>
          <w:sz w:val="22"/>
          <w:szCs w:val="22"/>
        </w:rPr>
        <w:t xml:space="preserve"> </w:t>
      </w:r>
    </w:p>
    <w:p w14:paraId="5BFEE510" w14:textId="36FD0A8A" w:rsidR="00BE16A4" w:rsidRPr="00184A14" w:rsidRDefault="00BE16A4" w:rsidP="00BE16A4">
      <w:pPr>
        <w:tabs>
          <w:tab w:val="num" w:pos="426"/>
        </w:tabs>
        <w:jc w:val="both"/>
        <w:rPr>
          <w:rFonts w:ascii="Arial Narrow" w:hAnsi="Arial Narrow"/>
          <w:sz w:val="21"/>
          <w:szCs w:val="21"/>
        </w:rPr>
      </w:pPr>
    </w:p>
    <w:p w14:paraId="248A22B5" w14:textId="0B6E1F68" w:rsidR="00963AEE" w:rsidRDefault="00963AEE" w:rsidP="00BE16A4">
      <w:pPr>
        <w:tabs>
          <w:tab w:val="num" w:pos="426"/>
        </w:tabs>
        <w:jc w:val="both"/>
        <w:rPr>
          <w:rFonts w:ascii="Arial Narrow" w:hAnsi="Arial Narrow"/>
          <w:sz w:val="21"/>
          <w:szCs w:val="21"/>
        </w:rPr>
      </w:pPr>
    </w:p>
    <w:p w14:paraId="1AB784EB" w14:textId="48B87A25" w:rsidR="007671CD" w:rsidRDefault="007671CD" w:rsidP="00BE16A4">
      <w:pPr>
        <w:tabs>
          <w:tab w:val="num" w:pos="426"/>
        </w:tabs>
        <w:jc w:val="both"/>
        <w:rPr>
          <w:rFonts w:ascii="Arial Narrow" w:hAnsi="Arial Narrow"/>
          <w:sz w:val="21"/>
          <w:szCs w:val="21"/>
        </w:rPr>
      </w:pPr>
    </w:p>
    <w:p w14:paraId="6832BC13" w14:textId="7D660E8C" w:rsidR="000D3AA4" w:rsidRDefault="000D3AA4" w:rsidP="00BE16A4">
      <w:pPr>
        <w:tabs>
          <w:tab w:val="num" w:pos="426"/>
        </w:tabs>
        <w:jc w:val="both"/>
        <w:rPr>
          <w:rFonts w:ascii="Arial Narrow" w:hAnsi="Arial Narrow"/>
          <w:sz w:val="21"/>
          <w:szCs w:val="21"/>
        </w:rPr>
      </w:pPr>
    </w:p>
    <w:p w14:paraId="4F491568" w14:textId="77777777" w:rsidR="000D3AA4" w:rsidRPr="00184A14" w:rsidRDefault="000D3AA4" w:rsidP="00BE16A4">
      <w:pPr>
        <w:tabs>
          <w:tab w:val="num" w:pos="426"/>
        </w:tabs>
        <w:jc w:val="both"/>
        <w:rPr>
          <w:rFonts w:ascii="Arial Narrow" w:hAnsi="Arial Narrow"/>
          <w:sz w:val="21"/>
          <w:szCs w:val="21"/>
        </w:rPr>
      </w:pPr>
    </w:p>
    <w:p w14:paraId="5D9B386C" w14:textId="2D91A726" w:rsidR="00963AEE" w:rsidRPr="00184A14" w:rsidRDefault="00963AEE" w:rsidP="00BE16A4">
      <w:pPr>
        <w:tabs>
          <w:tab w:val="num" w:pos="426"/>
        </w:tabs>
        <w:jc w:val="both"/>
        <w:rPr>
          <w:rFonts w:ascii="Arial Narrow" w:hAnsi="Arial Narrow"/>
          <w:sz w:val="21"/>
          <w:szCs w:val="21"/>
        </w:rPr>
      </w:pPr>
    </w:p>
    <w:p w14:paraId="5CA66EDA" w14:textId="097B918D" w:rsidR="00B20672" w:rsidRPr="00184A14" w:rsidRDefault="00B20672" w:rsidP="00636365">
      <w:pPr>
        <w:jc w:val="center"/>
        <w:rPr>
          <w:rFonts w:ascii="Arial Narrow" w:hAnsi="Arial Narrow"/>
          <w:b/>
          <w:sz w:val="21"/>
          <w:szCs w:val="21"/>
        </w:rPr>
      </w:pPr>
      <w:r w:rsidRPr="00184A14">
        <w:rPr>
          <w:rFonts w:ascii="Arial Narrow" w:hAnsi="Arial Narrow"/>
          <w:b/>
          <w:sz w:val="21"/>
          <w:szCs w:val="21"/>
        </w:rPr>
        <w:t>Článok II.</w:t>
      </w:r>
    </w:p>
    <w:p w14:paraId="77F78B71" w14:textId="45EEAB0D" w:rsidR="00B20672" w:rsidRPr="00184A14" w:rsidRDefault="00B20672" w:rsidP="00BE2728">
      <w:pPr>
        <w:jc w:val="center"/>
        <w:rPr>
          <w:rFonts w:ascii="Arial Narrow" w:hAnsi="Arial Narrow"/>
          <w:b/>
          <w:sz w:val="22"/>
          <w:szCs w:val="22"/>
        </w:rPr>
      </w:pPr>
      <w:r w:rsidRPr="00184A14">
        <w:rPr>
          <w:rFonts w:ascii="Arial Narrow" w:hAnsi="Arial Narrow"/>
          <w:b/>
          <w:sz w:val="22"/>
          <w:szCs w:val="22"/>
        </w:rPr>
        <w:t>Predmet zmluvy</w:t>
      </w:r>
    </w:p>
    <w:p w14:paraId="7024DEF9" w14:textId="77777777" w:rsidR="00963AEE" w:rsidRPr="00184A14" w:rsidRDefault="00963AEE" w:rsidP="00BE2728">
      <w:pPr>
        <w:jc w:val="center"/>
        <w:rPr>
          <w:rFonts w:ascii="Arial Narrow" w:hAnsi="Arial Narrow"/>
          <w:b/>
          <w:sz w:val="22"/>
          <w:szCs w:val="22"/>
        </w:rPr>
      </w:pPr>
    </w:p>
    <w:p w14:paraId="6EAD5D9E" w14:textId="6D6CAB16" w:rsidR="00736626" w:rsidRPr="00184A14" w:rsidRDefault="004F70C5" w:rsidP="00BE2728">
      <w:pPr>
        <w:pStyle w:val="Odsekzoznamu"/>
        <w:numPr>
          <w:ilvl w:val="0"/>
          <w:numId w:val="17"/>
        </w:numPr>
        <w:tabs>
          <w:tab w:val="clear" w:pos="360"/>
        </w:tabs>
        <w:spacing w:after="80"/>
        <w:ind w:left="425" w:hanging="425"/>
        <w:contextualSpacing w:val="0"/>
        <w:jc w:val="both"/>
        <w:rPr>
          <w:rFonts w:ascii="Arial Narrow" w:hAnsi="Arial Narrow"/>
          <w:sz w:val="22"/>
          <w:szCs w:val="22"/>
        </w:rPr>
      </w:pPr>
      <w:r w:rsidRPr="00184A14">
        <w:rPr>
          <w:rFonts w:ascii="Arial Narrow" w:hAnsi="Arial Narrow"/>
          <w:sz w:val="22"/>
          <w:szCs w:val="22"/>
        </w:rPr>
        <w:t xml:space="preserve">Predmetom tejto zmluvy je </w:t>
      </w:r>
      <w:r w:rsidR="00D9757B" w:rsidRPr="00184A14">
        <w:rPr>
          <w:rFonts w:ascii="Arial Narrow" w:hAnsi="Arial Narrow"/>
          <w:sz w:val="22"/>
          <w:szCs w:val="22"/>
        </w:rPr>
        <w:t xml:space="preserve">záväzok </w:t>
      </w:r>
      <w:r w:rsidR="00D9690A" w:rsidRPr="00184A14">
        <w:rPr>
          <w:rFonts w:ascii="Arial Narrow" w:hAnsi="Arial Narrow"/>
          <w:sz w:val="22"/>
          <w:szCs w:val="22"/>
        </w:rPr>
        <w:t>p</w:t>
      </w:r>
      <w:r w:rsidR="00D9757B" w:rsidRPr="00184A14">
        <w:rPr>
          <w:rFonts w:ascii="Arial Narrow" w:hAnsi="Arial Narrow"/>
          <w:sz w:val="22"/>
          <w:szCs w:val="22"/>
        </w:rPr>
        <w:t>redávajúceho dodať</w:t>
      </w:r>
      <w:r w:rsidR="00272E79" w:rsidRPr="00184A14">
        <w:rPr>
          <w:rFonts w:ascii="Arial Narrow" w:hAnsi="Arial Narrow"/>
          <w:sz w:val="22"/>
          <w:szCs w:val="22"/>
        </w:rPr>
        <w:t xml:space="preserve"> </w:t>
      </w:r>
      <w:r w:rsidR="007671CD">
        <w:rPr>
          <w:rFonts w:ascii="Arial Narrow" w:hAnsi="Arial Narrow"/>
          <w:sz w:val="22"/>
          <w:szCs w:val="22"/>
        </w:rPr>
        <w:t xml:space="preserve">kupujúcemu </w:t>
      </w:r>
      <w:r w:rsidR="00131891">
        <w:rPr>
          <w:rFonts w:ascii="Arial Narrow" w:hAnsi="Arial Narrow"/>
          <w:sz w:val="22"/>
          <w:szCs w:val="22"/>
        </w:rPr>
        <w:t xml:space="preserve">nové zariadenia, vrátane súvisiacich licencií a podpory, a to: </w:t>
      </w:r>
      <w:r w:rsidR="00533BCB">
        <w:rPr>
          <w:rFonts w:ascii="Arial Narrow" w:hAnsi="Arial Narrow"/>
          <w:sz w:val="22"/>
          <w:szCs w:val="22"/>
        </w:rPr>
        <w:t>technické zariadenie</w:t>
      </w:r>
      <w:r w:rsidR="00C116C4" w:rsidRPr="00184A14">
        <w:rPr>
          <w:rFonts w:ascii="Arial Narrow" w:hAnsi="Arial Narrow"/>
          <w:sz w:val="22"/>
          <w:szCs w:val="22"/>
        </w:rPr>
        <w:t xml:space="preserve">: (i) </w:t>
      </w:r>
      <w:r w:rsidR="00131891">
        <w:rPr>
          <w:rFonts w:ascii="Arial Narrow" w:hAnsi="Arial Narrow"/>
          <w:sz w:val="22"/>
          <w:szCs w:val="22"/>
        </w:rPr>
        <w:t xml:space="preserve"> </w:t>
      </w:r>
      <w:r w:rsidR="007201AB" w:rsidRPr="00131891">
        <w:rPr>
          <w:rFonts w:ascii="Arial Narrow" w:hAnsi="Arial Narrow"/>
          <w:sz w:val="22"/>
          <w:szCs w:val="22"/>
        </w:rPr>
        <w:t>8</w:t>
      </w:r>
      <w:r w:rsidR="000D3AA4">
        <w:rPr>
          <w:rFonts w:ascii="Arial Narrow" w:hAnsi="Arial Narrow"/>
          <w:sz w:val="22"/>
          <w:szCs w:val="22"/>
        </w:rPr>
        <w:t xml:space="preserve"> </w:t>
      </w:r>
      <w:r w:rsidR="007201AB" w:rsidRPr="00131891">
        <w:rPr>
          <w:rFonts w:ascii="Arial Narrow" w:hAnsi="Arial Narrow"/>
          <w:sz w:val="22"/>
          <w:szCs w:val="22"/>
        </w:rPr>
        <w:t xml:space="preserve">ks kompatibilný a </w:t>
      </w:r>
      <w:r w:rsidR="007201AB" w:rsidRPr="007201AB">
        <w:rPr>
          <w:rFonts w:ascii="Arial Narrow" w:hAnsi="Arial Narrow"/>
          <w:sz w:val="22"/>
          <w:szCs w:val="22"/>
        </w:rPr>
        <w:t xml:space="preserve"> integrovateľný </w:t>
      </w:r>
      <w:proofErr w:type="spellStart"/>
      <w:r w:rsidR="007201AB" w:rsidRPr="007201AB">
        <w:rPr>
          <w:rFonts w:ascii="Arial Narrow" w:hAnsi="Arial Narrow"/>
          <w:sz w:val="22"/>
          <w:szCs w:val="22"/>
        </w:rPr>
        <w:t>blade</w:t>
      </w:r>
      <w:proofErr w:type="spellEnd"/>
      <w:r w:rsidR="007201AB" w:rsidRPr="007201AB">
        <w:rPr>
          <w:rFonts w:ascii="Arial Narrow" w:hAnsi="Arial Narrow"/>
          <w:sz w:val="22"/>
          <w:szCs w:val="22"/>
        </w:rPr>
        <w:t xml:space="preserve"> do serverovej </w:t>
      </w:r>
      <w:proofErr w:type="spellStart"/>
      <w:r w:rsidR="007201AB" w:rsidRPr="007201AB">
        <w:rPr>
          <w:rFonts w:ascii="Arial Narrow" w:hAnsi="Arial Narrow"/>
          <w:sz w:val="22"/>
          <w:szCs w:val="22"/>
        </w:rPr>
        <w:t>blade</w:t>
      </w:r>
      <w:proofErr w:type="spellEnd"/>
      <w:r w:rsidR="007201AB" w:rsidRPr="007201AB">
        <w:rPr>
          <w:rFonts w:ascii="Arial Narrow" w:hAnsi="Arial Narrow"/>
          <w:sz w:val="22"/>
          <w:szCs w:val="22"/>
        </w:rPr>
        <w:t xml:space="preserve"> infraštruktúry</w:t>
      </w:r>
      <w:r w:rsidR="00C116C4" w:rsidRPr="003616B2">
        <w:rPr>
          <w:rFonts w:ascii="Arial Narrow" w:hAnsi="Arial Narrow"/>
          <w:sz w:val="22"/>
          <w:szCs w:val="22"/>
        </w:rPr>
        <w:t xml:space="preserve">, (ii) </w:t>
      </w:r>
      <w:r w:rsidR="007201AB" w:rsidRPr="00131891">
        <w:rPr>
          <w:rFonts w:ascii="Arial Narrow" w:hAnsi="Arial Narrow"/>
          <w:sz w:val="22"/>
          <w:szCs w:val="22"/>
        </w:rPr>
        <w:t>2 ks</w:t>
      </w:r>
      <w:r w:rsidR="007201AB" w:rsidRPr="007201AB">
        <w:t xml:space="preserve"> </w:t>
      </w:r>
      <w:proofErr w:type="spellStart"/>
      <w:r w:rsidR="007201AB">
        <w:rPr>
          <w:rFonts w:ascii="Arial Narrow" w:hAnsi="Arial Narrow"/>
          <w:sz w:val="22"/>
          <w:szCs w:val="22"/>
        </w:rPr>
        <w:t>Hyperkonvergovaného</w:t>
      </w:r>
      <w:proofErr w:type="spellEnd"/>
      <w:r w:rsidR="007201AB">
        <w:rPr>
          <w:rFonts w:ascii="Arial Narrow" w:hAnsi="Arial Narrow"/>
          <w:sz w:val="22"/>
          <w:szCs w:val="22"/>
        </w:rPr>
        <w:t xml:space="preserve"> riešenia</w:t>
      </w:r>
      <w:r w:rsidR="007201AB" w:rsidRPr="007201AB">
        <w:rPr>
          <w:rFonts w:ascii="Arial Narrow" w:hAnsi="Arial Narrow"/>
          <w:sz w:val="22"/>
          <w:szCs w:val="22"/>
        </w:rPr>
        <w:t xml:space="preserve"> (HCI</w:t>
      </w:r>
      <w:r w:rsidR="007201AB" w:rsidRPr="003616B2">
        <w:rPr>
          <w:rFonts w:ascii="Arial Narrow" w:hAnsi="Arial Narrow"/>
          <w:sz w:val="22"/>
          <w:szCs w:val="22"/>
        </w:rPr>
        <w:t>)</w:t>
      </w:r>
      <w:r w:rsidR="007201AB" w:rsidRPr="00131891">
        <w:rPr>
          <w:rFonts w:ascii="Arial Narrow" w:hAnsi="Arial Narrow"/>
          <w:sz w:val="22"/>
          <w:szCs w:val="22"/>
        </w:rPr>
        <w:t>,</w:t>
      </w:r>
      <w:r w:rsidR="00C116C4" w:rsidRPr="003616B2">
        <w:rPr>
          <w:rFonts w:ascii="Arial Narrow" w:hAnsi="Arial Narrow"/>
          <w:sz w:val="22"/>
          <w:szCs w:val="22"/>
        </w:rPr>
        <w:t xml:space="preserve"> (iii) </w:t>
      </w:r>
      <w:proofErr w:type="spellStart"/>
      <w:r w:rsidR="007201AB" w:rsidRPr="00131891">
        <w:rPr>
          <w:rFonts w:ascii="Arial Narrow" w:hAnsi="Arial Narrow"/>
          <w:sz w:val="22"/>
          <w:szCs w:val="22"/>
        </w:rPr>
        <w:t>datacentrový</w:t>
      </w:r>
      <w:proofErr w:type="spellEnd"/>
      <w:r w:rsidR="007201AB" w:rsidRPr="00131891">
        <w:rPr>
          <w:rFonts w:ascii="Arial Narrow" w:hAnsi="Arial Narrow"/>
          <w:sz w:val="22"/>
          <w:szCs w:val="22"/>
        </w:rPr>
        <w:t xml:space="preserve"> sieťový prepínač (iv) 16</w:t>
      </w:r>
      <w:r w:rsidR="000D3AA4">
        <w:rPr>
          <w:rFonts w:ascii="Arial Narrow" w:hAnsi="Arial Narrow"/>
          <w:sz w:val="22"/>
          <w:szCs w:val="22"/>
        </w:rPr>
        <w:t xml:space="preserve"> </w:t>
      </w:r>
      <w:r w:rsidR="007201AB" w:rsidRPr="00131891">
        <w:rPr>
          <w:rFonts w:ascii="Arial Narrow" w:hAnsi="Arial Narrow"/>
          <w:sz w:val="22"/>
          <w:szCs w:val="22"/>
        </w:rPr>
        <w:t xml:space="preserve">ks </w:t>
      </w:r>
      <w:r w:rsidR="00BE4EFB">
        <w:rPr>
          <w:rFonts w:ascii="Arial Narrow" w:hAnsi="Arial Narrow"/>
          <w:sz w:val="22"/>
          <w:szCs w:val="22"/>
        </w:rPr>
        <w:t xml:space="preserve">licencií - </w:t>
      </w:r>
      <w:proofErr w:type="spellStart"/>
      <w:r w:rsidR="007201AB" w:rsidRPr="00131891">
        <w:rPr>
          <w:rFonts w:ascii="Arial Narrow" w:hAnsi="Arial Narrow"/>
          <w:sz w:val="22"/>
          <w:szCs w:val="22"/>
        </w:rPr>
        <w:t>Hypervízor</w:t>
      </w:r>
      <w:proofErr w:type="spellEnd"/>
      <w:r w:rsidR="007201AB" w:rsidRPr="00131891">
        <w:rPr>
          <w:rFonts w:ascii="Arial Narrow" w:hAnsi="Arial Narrow"/>
          <w:sz w:val="22"/>
          <w:szCs w:val="22"/>
        </w:rPr>
        <w:t xml:space="preserve"> (</w:t>
      </w:r>
      <w:proofErr w:type="spellStart"/>
      <w:r w:rsidR="007201AB" w:rsidRPr="00131891">
        <w:rPr>
          <w:rFonts w:ascii="Arial Narrow" w:hAnsi="Arial Narrow"/>
          <w:sz w:val="22"/>
          <w:szCs w:val="22"/>
        </w:rPr>
        <w:t>virtualizačná</w:t>
      </w:r>
      <w:proofErr w:type="spellEnd"/>
      <w:r w:rsidR="007201AB" w:rsidRPr="00131891">
        <w:rPr>
          <w:rFonts w:ascii="Arial Narrow" w:hAnsi="Arial Narrow"/>
          <w:sz w:val="22"/>
          <w:szCs w:val="22"/>
        </w:rPr>
        <w:t xml:space="preserve"> platforma)</w:t>
      </w:r>
      <w:r w:rsidR="00131891" w:rsidRPr="00131891">
        <w:rPr>
          <w:rFonts w:ascii="Arial Narrow" w:hAnsi="Arial Narrow"/>
          <w:sz w:val="22"/>
          <w:szCs w:val="22"/>
        </w:rPr>
        <w:t xml:space="preserve"> (ďalej  ako </w:t>
      </w:r>
      <w:r w:rsidR="00131891">
        <w:rPr>
          <w:rFonts w:ascii="Arial Narrow" w:hAnsi="Arial Narrow"/>
          <w:sz w:val="22"/>
          <w:szCs w:val="22"/>
        </w:rPr>
        <w:t xml:space="preserve">„technické zariadenie“ </w:t>
      </w:r>
      <w:r w:rsidR="00BE2728">
        <w:rPr>
          <w:rFonts w:ascii="Arial Narrow" w:hAnsi="Arial Narrow"/>
          <w:sz w:val="22"/>
          <w:szCs w:val="22"/>
        </w:rPr>
        <w:t xml:space="preserve">v príslušnom gramatickom tvare </w:t>
      </w:r>
      <w:r w:rsidR="00131891">
        <w:rPr>
          <w:rFonts w:ascii="Arial Narrow" w:hAnsi="Arial Narrow"/>
          <w:sz w:val="22"/>
          <w:szCs w:val="22"/>
        </w:rPr>
        <w:t xml:space="preserve">alebo </w:t>
      </w:r>
      <w:r w:rsidR="00131891" w:rsidRPr="00131891">
        <w:rPr>
          <w:rFonts w:ascii="Arial Narrow" w:hAnsi="Arial Narrow"/>
          <w:sz w:val="22"/>
          <w:szCs w:val="22"/>
        </w:rPr>
        <w:t xml:space="preserve">„predmet zmluvy“). </w:t>
      </w:r>
      <w:r w:rsidR="00863A34">
        <w:rPr>
          <w:rFonts w:ascii="Arial Narrow" w:hAnsi="Arial Narrow"/>
          <w:sz w:val="22"/>
          <w:szCs w:val="22"/>
        </w:rPr>
        <w:t>Technické zariadenie</w:t>
      </w:r>
      <w:r w:rsidR="00131891" w:rsidRPr="00131891">
        <w:rPr>
          <w:rFonts w:ascii="Arial Narrow" w:hAnsi="Arial Narrow"/>
          <w:sz w:val="22"/>
          <w:szCs w:val="22"/>
        </w:rPr>
        <w:t xml:space="preserve"> sa </w:t>
      </w:r>
      <w:r w:rsidR="007671CD">
        <w:rPr>
          <w:rFonts w:ascii="Arial Narrow" w:hAnsi="Arial Narrow"/>
          <w:sz w:val="22"/>
          <w:szCs w:val="22"/>
        </w:rPr>
        <w:t>predávajúci</w:t>
      </w:r>
      <w:r w:rsidR="00131891" w:rsidRPr="00131891">
        <w:rPr>
          <w:rFonts w:ascii="Arial Narrow" w:hAnsi="Arial Narrow"/>
          <w:sz w:val="22"/>
          <w:szCs w:val="22"/>
        </w:rPr>
        <w:t xml:space="preserve"> zaväzuje dodať </w:t>
      </w:r>
      <w:r w:rsidR="0077583E" w:rsidRPr="00131891">
        <w:rPr>
          <w:rFonts w:ascii="Arial Narrow" w:hAnsi="Arial Narrow"/>
          <w:sz w:val="22"/>
          <w:szCs w:val="22"/>
        </w:rPr>
        <w:t>podľa špecifikácie uvedenej v Prílohe č. 1 tejto zmluvy</w:t>
      </w:r>
      <w:r w:rsidR="00EF3737" w:rsidRPr="00131891">
        <w:rPr>
          <w:rFonts w:ascii="Arial Narrow" w:hAnsi="Arial Narrow"/>
          <w:b/>
          <w:bCs/>
          <w:sz w:val="22"/>
          <w:szCs w:val="22"/>
        </w:rPr>
        <w:t xml:space="preserve"> </w:t>
      </w:r>
      <w:r w:rsidR="00E07F5C" w:rsidRPr="00131891">
        <w:rPr>
          <w:rFonts w:ascii="Arial Narrow" w:hAnsi="Arial Narrow"/>
          <w:sz w:val="22"/>
          <w:szCs w:val="22"/>
        </w:rPr>
        <w:t>na miest</w:t>
      </w:r>
      <w:r w:rsidR="00161F18" w:rsidRPr="00131891">
        <w:rPr>
          <w:rFonts w:ascii="Arial Narrow" w:hAnsi="Arial Narrow"/>
          <w:sz w:val="22"/>
          <w:szCs w:val="22"/>
        </w:rPr>
        <w:t>o</w:t>
      </w:r>
      <w:r w:rsidR="00E07F5C" w:rsidRPr="00131891">
        <w:rPr>
          <w:rFonts w:ascii="Arial Narrow" w:hAnsi="Arial Narrow"/>
          <w:sz w:val="22"/>
          <w:szCs w:val="22"/>
        </w:rPr>
        <w:t xml:space="preserve"> určené </w:t>
      </w:r>
      <w:r w:rsidR="009D4EEF" w:rsidRPr="00131891">
        <w:rPr>
          <w:rFonts w:ascii="Arial Narrow" w:hAnsi="Arial Narrow"/>
          <w:sz w:val="22"/>
          <w:szCs w:val="22"/>
        </w:rPr>
        <w:t>k</w:t>
      </w:r>
      <w:r w:rsidR="00E07F5C" w:rsidRPr="00131891">
        <w:rPr>
          <w:rFonts w:ascii="Arial Narrow" w:hAnsi="Arial Narrow"/>
          <w:sz w:val="22"/>
          <w:szCs w:val="22"/>
        </w:rPr>
        <w:t>upujúcim</w:t>
      </w:r>
      <w:r w:rsidR="009D7B5A" w:rsidRPr="00131891">
        <w:rPr>
          <w:rFonts w:ascii="Arial Narrow" w:hAnsi="Arial Narrow"/>
          <w:sz w:val="22"/>
          <w:szCs w:val="22"/>
        </w:rPr>
        <w:t xml:space="preserve">. </w:t>
      </w:r>
      <w:r w:rsidR="00736626" w:rsidRPr="00131891">
        <w:rPr>
          <w:rFonts w:ascii="Arial Narrow" w:hAnsi="Arial Narrow"/>
          <w:sz w:val="22"/>
          <w:szCs w:val="22"/>
        </w:rPr>
        <w:t>Podrobný opis</w:t>
      </w:r>
      <w:r w:rsidR="000C509F" w:rsidRPr="00131891">
        <w:rPr>
          <w:rFonts w:ascii="Arial Narrow" w:hAnsi="Arial Narrow"/>
          <w:sz w:val="22"/>
          <w:szCs w:val="22"/>
        </w:rPr>
        <w:t>, množstvo</w:t>
      </w:r>
      <w:r w:rsidR="00736626" w:rsidRPr="00131891">
        <w:rPr>
          <w:rFonts w:ascii="Arial Narrow" w:hAnsi="Arial Narrow"/>
          <w:sz w:val="22"/>
          <w:szCs w:val="22"/>
        </w:rPr>
        <w:t xml:space="preserve"> a technická špecifikácia </w:t>
      </w:r>
      <w:r w:rsidR="00863A34">
        <w:rPr>
          <w:rFonts w:ascii="Arial Narrow" w:hAnsi="Arial Narrow"/>
          <w:sz w:val="22"/>
          <w:szCs w:val="22"/>
        </w:rPr>
        <w:t xml:space="preserve"> </w:t>
      </w:r>
      <w:r w:rsidR="00131891">
        <w:rPr>
          <w:rFonts w:ascii="Arial Narrow" w:hAnsi="Arial Narrow"/>
          <w:sz w:val="22"/>
          <w:szCs w:val="22"/>
        </w:rPr>
        <w:t>predmetu zmluvy</w:t>
      </w:r>
      <w:r w:rsidR="002916A6" w:rsidRPr="00131891">
        <w:rPr>
          <w:rFonts w:ascii="Arial Narrow" w:hAnsi="Arial Narrow"/>
          <w:sz w:val="22"/>
          <w:szCs w:val="22"/>
        </w:rPr>
        <w:t xml:space="preserve"> </w:t>
      </w:r>
      <w:r w:rsidR="000C509F" w:rsidRPr="00131891">
        <w:rPr>
          <w:rFonts w:ascii="Arial Narrow" w:hAnsi="Arial Narrow"/>
          <w:sz w:val="22"/>
          <w:szCs w:val="22"/>
        </w:rPr>
        <w:t>je uvedená</w:t>
      </w:r>
      <w:r w:rsidR="000C509F" w:rsidRPr="00184A14">
        <w:rPr>
          <w:rFonts w:ascii="Arial Narrow" w:hAnsi="Arial Narrow"/>
          <w:sz w:val="22"/>
          <w:szCs w:val="22"/>
        </w:rPr>
        <w:t xml:space="preserve"> v </w:t>
      </w:r>
      <w:r w:rsidR="002916A6" w:rsidRPr="00184A14">
        <w:rPr>
          <w:rFonts w:ascii="Arial Narrow" w:hAnsi="Arial Narrow"/>
          <w:sz w:val="22"/>
          <w:szCs w:val="22"/>
        </w:rPr>
        <w:t>P</w:t>
      </w:r>
      <w:r w:rsidR="00736626" w:rsidRPr="00184A14">
        <w:rPr>
          <w:rFonts w:ascii="Arial Narrow" w:hAnsi="Arial Narrow"/>
          <w:sz w:val="22"/>
          <w:szCs w:val="22"/>
        </w:rPr>
        <w:t>ríloh</w:t>
      </w:r>
      <w:r w:rsidR="000C509F" w:rsidRPr="00184A14">
        <w:rPr>
          <w:rFonts w:ascii="Arial Narrow" w:hAnsi="Arial Narrow"/>
          <w:sz w:val="22"/>
          <w:szCs w:val="22"/>
        </w:rPr>
        <w:t>e</w:t>
      </w:r>
      <w:r w:rsidR="00736626" w:rsidRPr="00184A14">
        <w:rPr>
          <w:rFonts w:ascii="Arial Narrow" w:hAnsi="Arial Narrow"/>
          <w:sz w:val="22"/>
          <w:szCs w:val="22"/>
        </w:rPr>
        <w:t xml:space="preserve"> č. 1 tejto zmluvy</w:t>
      </w:r>
      <w:r w:rsidR="000C509F" w:rsidRPr="00184A14">
        <w:rPr>
          <w:rFonts w:ascii="Arial Narrow" w:hAnsi="Arial Narrow"/>
          <w:sz w:val="22"/>
          <w:szCs w:val="22"/>
        </w:rPr>
        <w:t>, ktorá tvorí jej neoddeliteľnú súčasť</w:t>
      </w:r>
      <w:r w:rsidR="00736626" w:rsidRPr="00184A14">
        <w:rPr>
          <w:rFonts w:ascii="Arial Narrow" w:hAnsi="Arial Narrow"/>
          <w:sz w:val="22"/>
          <w:szCs w:val="22"/>
        </w:rPr>
        <w:t xml:space="preserve">. </w:t>
      </w:r>
    </w:p>
    <w:p w14:paraId="163C3368" w14:textId="25528AD9" w:rsidR="000C509F" w:rsidRPr="00184A14" w:rsidRDefault="000C509F" w:rsidP="00A3261B">
      <w:pPr>
        <w:pStyle w:val="Odsekzoznamu"/>
        <w:numPr>
          <w:ilvl w:val="0"/>
          <w:numId w:val="17"/>
        </w:numPr>
        <w:tabs>
          <w:tab w:val="clear" w:pos="360"/>
        </w:tabs>
        <w:spacing w:after="80"/>
        <w:ind w:left="425" w:hanging="425"/>
        <w:contextualSpacing w:val="0"/>
        <w:jc w:val="both"/>
        <w:rPr>
          <w:rFonts w:ascii="Arial Narrow" w:hAnsi="Arial Narrow"/>
          <w:sz w:val="22"/>
          <w:szCs w:val="22"/>
        </w:rPr>
      </w:pPr>
      <w:r w:rsidRPr="00184A14">
        <w:rPr>
          <w:rFonts w:ascii="Arial Narrow" w:hAnsi="Arial Narrow"/>
          <w:sz w:val="22"/>
          <w:szCs w:val="22"/>
        </w:rPr>
        <w:t xml:space="preserve">Súčasťou dodania </w:t>
      </w:r>
      <w:r w:rsidR="00863A34">
        <w:rPr>
          <w:rFonts w:ascii="Arial Narrow" w:hAnsi="Arial Narrow"/>
          <w:sz w:val="22"/>
          <w:szCs w:val="22"/>
        </w:rPr>
        <w:t>predmetu zmluvy</w:t>
      </w:r>
      <w:r w:rsidRPr="00184A14">
        <w:rPr>
          <w:rFonts w:ascii="Arial Narrow" w:hAnsi="Arial Narrow"/>
          <w:sz w:val="22"/>
          <w:szCs w:val="22"/>
        </w:rPr>
        <w:t xml:space="preserve"> je aj </w:t>
      </w:r>
      <w:r w:rsidR="009D7B5A" w:rsidRPr="00184A14">
        <w:rPr>
          <w:rFonts w:ascii="Arial Narrow" w:hAnsi="Arial Narrow"/>
          <w:sz w:val="22"/>
          <w:szCs w:val="22"/>
        </w:rPr>
        <w:t xml:space="preserve">poskytovanie </w:t>
      </w:r>
      <w:r w:rsidRPr="00184A14">
        <w:rPr>
          <w:rFonts w:ascii="Arial Narrow" w:hAnsi="Arial Narrow"/>
          <w:sz w:val="22"/>
          <w:szCs w:val="22"/>
        </w:rPr>
        <w:t>súvisiac</w:t>
      </w:r>
      <w:r w:rsidR="009D7B5A" w:rsidRPr="00184A14">
        <w:rPr>
          <w:rFonts w:ascii="Arial Narrow" w:hAnsi="Arial Narrow"/>
          <w:sz w:val="22"/>
          <w:szCs w:val="22"/>
        </w:rPr>
        <w:t>ej</w:t>
      </w:r>
      <w:r w:rsidRPr="00184A14">
        <w:rPr>
          <w:rFonts w:ascii="Arial Narrow" w:hAnsi="Arial Narrow"/>
          <w:sz w:val="22"/>
          <w:szCs w:val="22"/>
        </w:rPr>
        <w:t xml:space="preserve"> servisn</w:t>
      </w:r>
      <w:r w:rsidR="009D7B5A" w:rsidRPr="00184A14">
        <w:rPr>
          <w:rFonts w:ascii="Arial Narrow" w:hAnsi="Arial Narrow"/>
          <w:sz w:val="22"/>
          <w:szCs w:val="22"/>
        </w:rPr>
        <w:t>ej</w:t>
      </w:r>
      <w:r w:rsidRPr="00184A14">
        <w:rPr>
          <w:rFonts w:ascii="Arial Narrow" w:hAnsi="Arial Narrow"/>
          <w:sz w:val="22"/>
          <w:szCs w:val="22"/>
        </w:rPr>
        <w:t xml:space="preserve"> podpor</w:t>
      </w:r>
      <w:r w:rsidR="009D7B5A" w:rsidRPr="00184A14">
        <w:rPr>
          <w:rFonts w:ascii="Arial Narrow" w:hAnsi="Arial Narrow"/>
          <w:sz w:val="22"/>
          <w:szCs w:val="22"/>
        </w:rPr>
        <w:t>y</w:t>
      </w:r>
      <w:r w:rsidRPr="00184A14">
        <w:rPr>
          <w:rFonts w:ascii="Arial Narrow" w:hAnsi="Arial Narrow"/>
          <w:sz w:val="22"/>
          <w:szCs w:val="22"/>
        </w:rPr>
        <w:t xml:space="preserve"> </w:t>
      </w:r>
      <w:r w:rsidR="00C116C4" w:rsidRPr="00184A14">
        <w:rPr>
          <w:rFonts w:ascii="Arial Narrow" w:hAnsi="Arial Narrow"/>
          <w:sz w:val="22"/>
          <w:szCs w:val="22"/>
        </w:rPr>
        <w:t xml:space="preserve">a hardvérovej podpory </w:t>
      </w:r>
      <w:r w:rsidRPr="00184A14">
        <w:rPr>
          <w:rFonts w:ascii="Arial Narrow" w:hAnsi="Arial Narrow"/>
          <w:sz w:val="22"/>
          <w:szCs w:val="22"/>
        </w:rPr>
        <w:t>počas záručnej doby v trvaní 24 mesiacov, ktorá je bližšie špecifikovaná v článku VI. a v Prílohe č. 1 tejto zmluvy.</w:t>
      </w:r>
    </w:p>
    <w:p w14:paraId="0BED6213" w14:textId="6885AC54" w:rsidR="00BA3A70" w:rsidRPr="00184A14" w:rsidRDefault="007671CD" w:rsidP="00A3261B">
      <w:pPr>
        <w:pStyle w:val="Odsekzoznamu"/>
        <w:numPr>
          <w:ilvl w:val="0"/>
          <w:numId w:val="17"/>
        </w:numPr>
        <w:tabs>
          <w:tab w:val="clear" w:pos="360"/>
        </w:tabs>
        <w:spacing w:after="80"/>
        <w:ind w:left="426" w:hanging="426"/>
        <w:contextualSpacing w:val="0"/>
        <w:jc w:val="both"/>
        <w:rPr>
          <w:rFonts w:ascii="Arial Narrow" w:hAnsi="Arial Narrow"/>
          <w:sz w:val="22"/>
          <w:szCs w:val="22"/>
        </w:rPr>
      </w:pPr>
      <w:r>
        <w:rPr>
          <w:rFonts w:ascii="Arial Narrow" w:hAnsi="Arial Narrow"/>
          <w:sz w:val="22"/>
          <w:szCs w:val="22"/>
        </w:rPr>
        <w:t>Predávajúci</w:t>
      </w:r>
      <w:r w:rsidR="004F70C5" w:rsidRPr="00184A14">
        <w:rPr>
          <w:rFonts w:ascii="Arial Narrow" w:hAnsi="Arial Narrow"/>
          <w:sz w:val="22"/>
          <w:szCs w:val="22"/>
        </w:rPr>
        <w:t xml:space="preserve"> sa zaväzuje, že za podmienok dohodnutých v</w:t>
      </w:r>
      <w:r w:rsidR="00833B7F" w:rsidRPr="00184A14">
        <w:rPr>
          <w:rFonts w:ascii="Arial Narrow" w:hAnsi="Arial Narrow"/>
          <w:sz w:val="22"/>
          <w:szCs w:val="22"/>
        </w:rPr>
        <w:t xml:space="preserve"> tejto </w:t>
      </w:r>
      <w:r w:rsidR="004F70C5" w:rsidRPr="00184A14">
        <w:rPr>
          <w:rFonts w:ascii="Arial Narrow" w:hAnsi="Arial Narrow"/>
          <w:sz w:val="22"/>
          <w:szCs w:val="22"/>
        </w:rPr>
        <w:t xml:space="preserve">zmluve </w:t>
      </w:r>
      <w:r w:rsidR="00161F18" w:rsidRPr="00184A14">
        <w:rPr>
          <w:rFonts w:ascii="Arial Narrow" w:hAnsi="Arial Narrow"/>
          <w:sz w:val="22"/>
          <w:szCs w:val="22"/>
        </w:rPr>
        <w:t>k</w:t>
      </w:r>
      <w:r w:rsidR="004F70C5" w:rsidRPr="00184A14">
        <w:rPr>
          <w:rFonts w:ascii="Arial Narrow" w:hAnsi="Arial Narrow"/>
          <w:sz w:val="22"/>
          <w:szCs w:val="22"/>
        </w:rPr>
        <w:t xml:space="preserve">upujúcemu dodá </w:t>
      </w:r>
      <w:r w:rsidR="00FE4725">
        <w:rPr>
          <w:rFonts w:ascii="Arial Narrow" w:hAnsi="Arial Narrow"/>
          <w:sz w:val="22"/>
          <w:szCs w:val="22"/>
        </w:rPr>
        <w:t xml:space="preserve">technické zariadenia podľa bodu 1 tohto článku II. </w:t>
      </w:r>
      <w:r w:rsidR="004F70C5" w:rsidRPr="00184A14">
        <w:rPr>
          <w:rFonts w:ascii="Arial Narrow" w:hAnsi="Arial Narrow"/>
          <w:sz w:val="22"/>
          <w:szCs w:val="22"/>
        </w:rPr>
        <w:t xml:space="preserve"> a </w:t>
      </w:r>
      <w:r w:rsidR="00833B7F" w:rsidRPr="00184A14">
        <w:rPr>
          <w:rFonts w:ascii="Arial Narrow" w:hAnsi="Arial Narrow"/>
          <w:sz w:val="22"/>
          <w:szCs w:val="22"/>
        </w:rPr>
        <w:t xml:space="preserve">prevedie </w:t>
      </w:r>
      <w:r w:rsidR="004F70C5" w:rsidRPr="00184A14">
        <w:rPr>
          <w:rFonts w:ascii="Arial Narrow" w:hAnsi="Arial Narrow"/>
          <w:sz w:val="22"/>
          <w:szCs w:val="22"/>
        </w:rPr>
        <w:t xml:space="preserve">na </w:t>
      </w:r>
      <w:r w:rsidR="00161F18" w:rsidRPr="00184A14">
        <w:rPr>
          <w:rFonts w:ascii="Arial Narrow" w:hAnsi="Arial Narrow"/>
          <w:sz w:val="22"/>
          <w:szCs w:val="22"/>
        </w:rPr>
        <w:t>k</w:t>
      </w:r>
      <w:r w:rsidR="004F70C5" w:rsidRPr="00184A14">
        <w:rPr>
          <w:rFonts w:ascii="Arial Narrow" w:hAnsi="Arial Narrow"/>
          <w:sz w:val="22"/>
          <w:szCs w:val="22"/>
        </w:rPr>
        <w:t>upujúceho vlastníc</w:t>
      </w:r>
      <w:r w:rsidR="000C509F" w:rsidRPr="00184A14">
        <w:rPr>
          <w:rFonts w:ascii="Arial Narrow" w:hAnsi="Arial Narrow"/>
          <w:sz w:val="22"/>
          <w:szCs w:val="22"/>
        </w:rPr>
        <w:t>ke právo</w:t>
      </w:r>
      <w:r w:rsidR="004F70C5" w:rsidRPr="00184A14">
        <w:rPr>
          <w:rFonts w:ascii="Arial Narrow" w:hAnsi="Arial Narrow"/>
          <w:sz w:val="22"/>
          <w:szCs w:val="22"/>
        </w:rPr>
        <w:t xml:space="preserve"> k </w:t>
      </w:r>
      <w:r w:rsidR="00FE4725">
        <w:rPr>
          <w:rFonts w:ascii="Arial Narrow" w:hAnsi="Arial Narrow"/>
          <w:sz w:val="22"/>
          <w:szCs w:val="22"/>
        </w:rPr>
        <w:t>nim</w:t>
      </w:r>
      <w:r w:rsidR="004F70C5" w:rsidRPr="00184A14">
        <w:rPr>
          <w:rFonts w:ascii="Arial Narrow" w:hAnsi="Arial Narrow"/>
          <w:sz w:val="22"/>
          <w:szCs w:val="22"/>
        </w:rPr>
        <w:t xml:space="preserve">. Kupujúci sa </w:t>
      </w:r>
      <w:r w:rsidR="00DF6EAF">
        <w:rPr>
          <w:rFonts w:ascii="Arial Narrow" w:hAnsi="Arial Narrow"/>
          <w:sz w:val="22"/>
          <w:szCs w:val="22"/>
        </w:rPr>
        <w:t>predávajúcemu</w:t>
      </w:r>
      <w:r w:rsidR="00DF6EAF" w:rsidRPr="00184A14">
        <w:rPr>
          <w:rFonts w:ascii="Arial Narrow" w:hAnsi="Arial Narrow"/>
          <w:sz w:val="22"/>
          <w:szCs w:val="22"/>
        </w:rPr>
        <w:t xml:space="preserve"> </w:t>
      </w:r>
      <w:r w:rsidR="004F70C5" w:rsidRPr="00184A14">
        <w:rPr>
          <w:rFonts w:ascii="Arial Narrow" w:hAnsi="Arial Narrow"/>
          <w:sz w:val="22"/>
          <w:szCs w:val="22"/>
        </w:rPr>
        <w:t xml:space="preserve">zaväzuje </w:t>
      </w:r>
      <w:r w:rsidR="00833B7F" w:rsidRPr="00184A14">
        <w:rPr>
          <w:rFonts w:ascii="Arial Narrow" w:hAnsi="Arial Narrow"/>
          <w:sz w:val="22"/>
          <w:szCs w:val="22"/>
        </w:rPr>
        <w:t xml:space="preserve">za riadne </w:t>
      </w:r>
      <w:r w:rsidR="00FE4725">
        <w:rPr>
          <w:rFonts w:ascii="Arial Narrow" w:hAnsi="Arial Narrow"/>
          <w:sz w:val="22"/>
          <w:szCs w:val="22"/>
        </w:rPr>
        <w:t>dodaný predmet zmluvy</w:t>
      </w:r>
      <w:r w:rsidR="00833B7F" w:rsidRPr="00184A14">
        <w:rPr>
          <w:rFonts w:ascii="Arial Narrow" w:hAnsi="Arial Narrow"/>
          <w:sz w:val="22"/>
          <w:szCs w:val="22"/>
        </w:rPr>
        <w:t xml:space="preserve"> </w:t>
      </w:r>
      <w:r w:rsidR="004F70C5" w:rsidRPr="00184A14">
        <w:rPr>
          <w:rFonts w:ascii="Arial Narrow" w:hAnsi="Arial Narrow"/>
          <w:sz w:val="22"/>
          <w:szCs w:val="22"/>
        </w:rPr>
        <w:t>zaplatiť kúpnu cenu uvedenú v</w:t>
      </w:r>
      <w:bookmarkStart w:id="1" w:name="_Hlk15995472"/>
      <w:r w:rsidR="00233823" w:rsidRPr="00184A14">
        <w:rPr>
          <w:rFonts w:ascii="Arial Narrow" w:hAnsi="Arial Narrow"/>
          <w:sz w:val="22"/>
          <w:szCs w:val="22"/>
        </w:rPr>
        <w:t> </w:t>
      </w:r>
      <w:bookmarkEnd w:id="1"/>
      <w:r w:rsidR="005709D2" w:rsidRPr="00184A14">
        <w:rPr>
          <w:rFonts w:ascii="Arial Narrow" w:hAnsi="Arial Narrow"/>
          <w:sz w:val="22"/>
          <w:szCs w:val="22"/>
        </w:rPr>
        <w:t>č</w:t>
      </w:r>
      <w:r w:rsidR="006553C4" w:rsidRPr="00184A14">
        <w:rPr>
          <w:rFonts w:ascii="Arial Narrow" w:hAnsi="Arial Narrow"/>
          <w:sz w:val="22"/>
          <w:szCs w:val="22"/>
        </w:rPr>
        <w:t>l.</w:t>
      </w:r>
      <w:r w:rsidR="00F3400D" w:rsidRPr="00184A14">
        <w:rPr>
          <w:rFonts w:ascii="Arial Narrow" w:hAnsi="Arial Narrow"/>
          <w:sz w:val="22"/>
          <w:szCs w:val="22"/>
        </w:rPr>
        <w:t> </w:t>
      </w:r>
      <w:r w:rsidR="00233823" w:rsidRPr="00184A14">
        <w:rPr>
          <w:rFonts w:ascii="Arial Narrow" w:hAnsi="Arial Narrow"/>
          <w:sz w:val="22"/>
          <w:szCs w:val="22"/>
        </w:rPr>
        <w:t>V ods.</w:t>
      </w:r>
      <w:r w:rsidR="005709D2" w:rsidRPr="00184A14">
        <w:rPr>
          <w:rFonts w:ascii="Arial Narrow" w:hAnsi="Arial Narrow"/>
          <w:sz w:val="22"/>
          <w:szCs w:val="22"/>
        </w:rPr>
        <w:t xml:space="preserve"> </w:t>
      </w:r>
      <w:r w:rsidR="00233823" w:rsidRPr="00184A14">
        <w:rPr>
          <w:rFonts w:ascii="Arial Narrow" w:hAnsi="Arial Narrow"/>
          <w:sz w:val="22"/>
          <w:szCs w:val="22"/>
        </w:rPr>
        <w:t>4</w:t>
      </w:r>
      <w:r w:rsidR="004F70C5" w:rsidRPr="00184A14">
        <w:rPr>
          <w:rFonts w:ascii="Arial Narrow" w:hAnsi="Arial Narrow"/>
          <w:sz w:val="22"/>
          <w:szCs w:val="22"/>
        </w:rPr>
        <w:t>. tejto zmluvy.</w:t>
      </w:r>
    </w:p>
    <w:p w14:paraId="2CD82721" w14:textId="66379420" w:rsidR="00013630" w:rsidRPr="00184A14" w:rsidRDefault="00013630" w:rsidP="00A3261B">
      <w:pPr>
        <w:pStyle w:val="Odsekzoznamu"/>
        <w:numPr>
          <w:ilvl w:val="0"/>
          <w:numId w:val="17"/>
        </w:numPr>
        <w:tabs>
          <w:tab w:val="clear" w:pos="360"/>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Zmluvné strany uzatvárajú túto zmluvu za podmienok tak, ako je to ďalej </w:t>
      </w:r>
      <w:r w:rsidR="003078F9" w:rsidRPr="00184A14">
        <w:rPr>
          <w:rFonts w:ascii="Arial Narrow" w:hAnsi="Arial Narrow"/>
          <w:sz w:val="22"/>
          <w:szCs w:val="22"/>
        </w:rPr>
        <w:t xml:space="preserve">uvedené </w:t>
      </w:r>
      <w:r w:rsidRPr="00184A14">
        <w:rPr>
          <w:rFonts w:ascii="Arial Narrow" w:hAnsi="Arial Narrow"/>
          <w:sz w:val="22"/>
          <w:szCs w:val="22"/>
        </w:rPr>
        <w:t>v tejto zmluve.</w:t>
      </w:r>
    </w:p>
    <w:p w14:paraId="7B61E79D" w14:textId="77777777" w:rsidR="005A0C9F" w:rsidRPr="00184A14" w:rsidRDefault="005A0C9F" w:rsidP="00636365">
      <w:pPr>
        <w:jc w:val="both"/>
        <w:rPr>
          <w:rFonts w:ascii="Arial Narrow" w:hAnsi="Arial Narrow"/>
          <w:b/>
          <w:sz w:val="21"/>
          <w:szCs w:val="21"/>
        </w:rPr>
      </w:pPr>
    </w:p>
    <w:p w14:paraId="75FF6EF0" w14:textId="77777777" w:rsidR="00736626" w:rsidRPr="00184A14" w:rsidRDefault="00736626" w:rsidP="00636365">
      <w:pPr>
        <w:jc w:val="both"/>
        <w:rPr>
          <w:rFonts w:ascii="Arial Narrow" w:hAnsi="Arial Narrow"/>
          <w:b/>
          <w:sz w:val="21"/>
          <w:szCs w:val="21"/>
        </w:rPr>
      </w:pPr>
    </w:p>
    <w:p w14:paraId="634FE598" w14:textId="77777777" w:rsidR="00AE6613" w:rsidRPr="00184A14" w:rsidRDefault="00AE6613" w:rsidP="00636365">
      <w:pPr>
        <w:jc w:val="center"/>
        <w:rPr>
          <w:rFonts w:ascii="Arial Narrow" w:hAnsi="Arial Narrow"/>
          <w:b/>
          <w:sz w:val="21"/>
          <w:szCs w:val="21"/>
        </w:rPr>
      </w:pPr>
      <w:r w:rsidRPr="00184A14">
        <w:rPr>
          <w:rFonts w:ascii="Arial Narrow" w:hAnsi="Arial Narrow"/>
          <w:b/>
          <w:sz w:val="21"/>
          <w:szCs w:val="21"/>
        </w:rPr>
        <w:t xml:space="preserve">Článok </w:t>
      </w:r>
      <w:r w:rsidR="00497B35" w:rsidRPr="00184A14">
        <w:rPr>
          <w:rFonts w:ascii="Arial Narrow" w:hAnsi="Arial Narrow"/>
          <w:b/>
          <w:sz w:val="21"/>
          <w:szCs w:val="21"/>
        </w:rPr>
        <w:t>III.</w:t>
      </w:r>
    </w:p>
    <w:p w14:paraId="0B27F487" w14:textId="2BA1F8E3" w:rsidR="008925AE" w:rsidRPr="00184A14" w:rsidRDefault="008925AE" w:rsidP="00BE2728">
      <w:pPr>
        <w:ind w:left="425" w:hanging="425"/>
        <w:jc w:val="center"/>
        <w:rPr>
          <w:rFonts w:ascii="Arial Narrow" w:hAnsi="Arial Narrow"/>
          <w:b/>
          <w:sz w:val="22"/>
          <w:szCs w:val="22"/>
        </w:rPr>
      </w:pPr>
      <w:r w:rsidRPr="00184A14">
        <w:rPr>
          <w:rFonts w:ascii="Arial Narrow" w:hAnsi="Arial Narrow"/>
          <w:b/>
          <w:sz w:val="22"/>
          <w:szCs w:val="22"/>
        </w:rPr>
        <w:t xml:space="preserve">Povinnosti zmluvných strán </w:t>
      </w:r>
    </w:p>
    <w:p w14:paraId="7FD5ED02" w14:textId="77777777" w:rsidR="00963AEE" w:rsidRPr="00184A14" w:rsidRDefault="00963AEE" w:rsidP="00BE2728">
      <w:pPr>
        <w:ind w:left="425" w:hanging="425"/>
        <w:jc w:val="center"/>
        <w:rPr>
          <w:rFonts w:ascii="Arial Narrow" w:hAnsi="Arial Narrow"/>
          <w:b/>
          <w:sz w:val="22"/>
          <w:szCs w:val="22"/>
        </w:rPr>
      </w:pPr>
    </w:p>
    <w:p w14:paraId="16DC9FA2" w14:textId="08E16AE6" w:rsidR="00A879F5" w:rsidRPr="00184A14" w:rsidRDefault="007671CD" w:rsidP="000F1FC6">
      <w:pPr>
        <w:pStyle w:val="Odsekzoznamu"/>
        <w:numPr>
          <w:ilvl w:val="0"/>
          <w:numId w:val="37"/>
        </w:numPr>
        <w:spacing w:after="80"/>
        <w:ind w:left="425" w:hanging="425"/>
        <w:contextualSpacing w:val="0"/>
        <w:jc w:val="both"/>
        <w:rPr>
          <w:rFonts w:ascii="Arial Narrow" w:hAnsi="Arial Narrow"/>
          <w:sz w:val="22"/>
          <w:szCs w:val="22"/>
        </w:rPr>
      </w:pPr>
      <w:r>
        <w:rPr>
          <w:rFonts w:ascii="Arial Narrow" w:hAnsi="Arial Narrow"/>
          <w:sz w:val="22"/>
          <w:szCs w:val="22"/>
        </w:rPr>
        <w:t>Predávajúci</w:t>
      </w:r>
      <w:r w:rsidR="00A879F5" w:rsidRPr="00184A14">
        <w:rPr>
          <w:rFonts w:ascii="Arial Narrow" w:hAnsi="Arial Narrow"/>
          <w:sz w:val="22"/>
          <w:szCs w:val="22"/>
        </w:rPr>
        <w:t xml:space="preserve"> sa zaväzuje, že je povinný strpieť výkon kontroly/auditu súvisiaceho s plnením podľa tejto zmluvy kedykoľvek počas platnosti a účinnosti Zmluvy o poskytnutí nenávratného finančného príspevku č. Z311071ACY5 uzatvorenej dňa 02.07.2021 </w:t>
      </w:r>
      <w:r w:rsidR="00A529F6" w:rsidRPr="00184A14">
        <w:rPr>
          <w:rFonts w:ascii="Arial Narrow" w:hAnsi="Arial Narrow"/>
          <w:sz w:val="22"/>
          <w:szCs w:val="22"/>
        </w:rPr>
        <w:t>kupujúcim</w:t>
      </w:r>
      <w:r w:rsidR="00A879F5" w:rsidRPr="00184A14">
        <w:rPr>
          <w:rFonts w:ascii="Arial Narrow" w:hAnsi="Arial Narrow"/>
          <w:sz w:val="22"/>
          <w:szCs w:val="22"/>
        </w:rPr>
        <w:t xml:space="preserve"> ako prijímateľom nenávratného finančného príspevku (ďalej aj len „Zmluva o poskytnutí NFP“)</w:t>
      </w:r>
      <w:r w:rsidR="00FE4725">
        <w:rPr>
          <w:rFonts w:ascii="Arial Narrow" w:hAnsi="Arial Narrow"/>
          <w:sz w:val="22"/>
          <w:szCs w:val="22"/>
        </w:rPr>
        <w:t>,</w:t>
      </w:r>
      <w:r w:rsidR="00A879F5" w:rsidRPr="00184A14">
        <w:rPr>
          <w:rFonts w:ascii="Arial Narrow" w:hAnsi="Arial Narrow"/>
          <w:sz w:val="22"/>
          <w:szCs w:val="22"/>
        </w:rPr>
        <w:t xml:space="preserve">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w:t>
      </w:r>
      <w:r w:rsidR="00225B5C" w:rsidRPr="00184A14">
        <w:rPr>
          <w:rFonts w:ascii="Arial Narrow" w:hAnsi="Arial Narrow"/>
          <w:sz w:val="22"/>
          <w:szCs w:val="22"/>
        </w:rPr>
        <w:t>.</w:t>
      </w:r>
    </w:p>
    <w:p w14:paraId="28E4D35C" w14:textId="4D88C202" w:rsidR="00A879F5" w:rsidRPr="00184A14" w:rsidRDefault="00A529F6" w:rsidP="000F1FC6">
      <w:pPr>
        <w:pStyle w:val="Odsekzoznamu"/>
        <w:numPr>
          <w:ilvl w:val="0"/>
          <w:numId w:val="37"/>
        </w:numPr>
        <w:spacing w:after="80"/>
        <w:ind w:left="425" w:hanging="425"/>
        <w:contextualSpacing w:val="0"/>
        <w:jc w:val="both"/>
        <w:rPr>
          <w:rFonts w:ascii="Arial Narrow" w:hAnsi="Arial Narrow"/>
          <w:sz w:val="22"/>
          <w:szCs w:val="22"/>
        </w:rPr>
      </w:pPr>
      <w:r w:rsidRPr="00184A14">
        <w:rPr>
          <w:rFonts w:ascii="Arial Narrow" w:hAnsi="Arial Narrow"/>
          <w:sz w:val="22"/>
          <w:szCs w:val="22"/>
        </w:rPr>
        <w:t>Zmluvné strany berú na vedomie a rešpektujú, že predmet zmluvy je financovaný z fondov EÚ a že výsledok verejného obstarávania</w:t>
      </w:r>
      <w:r w:rsidR="00225B5C" w:rsidRPr="00184A14">
        <w:rPr>
          <w:rFonts w:ascii="Arial Narrow" w:hAnsi="Arial Narrow"/>
          <w:sz w:val="22"/>
          <w:szCs w:val="22"/>
        </w:rPr>
        <w:t>,</w:t>
      </w:r>
      <w:r w:rsidRPr="00184A14">
        <w:rPr>
          <w:rFonts w:ascii="Arial Narrow" w:hAnsi="Arial Narrow"/>
          <w:sz w:val="22"/>
          <w:szCs w:val="22"/>
        </w:rPr>
        <w:t xml:space="preserve"> ako aj </w:t>
      </w:r>
      <w:r w:rsidR="00297B2F" w:rsidRPr="00184A14">
        <w:rPr>
          <w:rFonts w:ascii="Arial Narrow" w:hAnsi="Arial Narrow"/>
          <w:sz w:val="22"/>
          <w:szCs w:val="22"/>
        </w:rPr>
        <w:t xml:space="preserve">táto </w:t>
      </w:r>
      <w:r w:rsidRPr="00184A14">
        <w:rPr>
          <w:rFonts w:ascii="Arial Narrow" w:hAnsi="Arial Narrow"/>
          <w:sz w:val="22"/>
          <w:szCs w:val="22"/>
        </w:rPr>
        <w:t>zmluva</w:t>
      </w:r>
      <w:r w:rsidR="00225B5C" w:rsidRPr="00184A14">
        <w:rPr>
          <w:rFonts w:ascii="Arial Narrow" w:hAnsi="Arial Narrow"/>
          <w:sz w:val="22"/>
          <w:szCs w:val="22"/>
        </w:rPr>
        <w:t>,</w:t>
      </w:r>
      <w:r w:rsidRPr="00184A14">
        <w:rPr>
          <w:rFonts w:ascii="Arial Narrow" w:hAnsi="Arial Narrow"/>
          <w:sz w:val="22"/>
          <w:szCs w:val="22"/>
        </w:rPr>
        <w:t xml:space="preserve"> bude predmetom kontroly verejného obstarávania zo strany príslušného oprávneného orgánu. Ak výsledok predmetnej kontroly nebude kladný, alebo oprávnené orgány odhalia akúkoľvek nezrovnalosť, je ktorákoľvek zo zmluvných strán oprávnená od </w:t>
      </w:r>
      <w:r w:rsidR="00833B7F" w:rsidRPr="00184A14">
        <w:rPr>
          <w:rFonts w:ascii="Arial Narrow" w:hAnsi="Arial Narrow"/>
          <w:sz w:val="22"/>
          <w:szCs w:val="22"/>
        </w:rPr>
        <w:t>z</w:t>
      </w:r>
      <w:r w:rsidRPr="00184A14">
        <w:rPr>
          <w:rFonts w:ascii="Arial Narrow" w:hAnsi="Arial Narrow"/>
          <w:sz w:val="22"/>
          <w:szCs w:val="22"/>
        </w:rPr>
        <w:t xml:space="preserve">mluvy odstúpiť. </w:t>
      </w:r>
    </w:p>
    <w:p w14:paraId="6D8D2B2A" w14:textId="7D3A79CC" w:rsidR="00E922AD" w:rsidRPr="00184A14" w:rsidRDefault="00640482" w:rsidP="000F1FC6">
      <w:pPr>
        <w:pStyle w:val="Odsekzoznamu"/>
        <w:numPr>
          <w:ilvl w:val="0"/>
          <w:numId w:val="37"/>
        </w:numPr>
        <w:spacing w:after="80"/>
        <w:ind w:left="425" w:hanging="425"/>
        <w:contextualSpacing w:val="0"/>
        <w:rPr>
          <w:rFonts w:ascii="Arial Narrow" w:hAnsi="Arial Narrow"/>
          <w:sz w:val="22"/>
          <w:szCs w:val="22"/>
        </w:rPr>
      </w:pPr>
      <w:r>
        <w:rPr>
          <w:rFonts w:ascii="Arial Narrow" w:hAnsi="Arial Narrow"/>
          <w:sz w:val="22"/>
          <w:szCs w:val="22"/>
        </w:rPr>
        <w:t>Predávajúci</w:t>
      </w:r>
      <w:r w:rsidRPr="00184A14">
        <w:rPr>
          <w:rFonts w:ascii="Arial Narrow" w:hAnsi="Arial Narrow"/>
          <w:sz w:val="22"/>
          <w:szCs w:val="22"/>
        </w:rPr>
        <w:t xml:space="preserve"> </w:t>
      </w:r>
      <w:r w:rsidR="00E922AD" w:rsidRPr="00184A14">
        <w:rPr>
          <w:rFonts w:ascii="Arial Narrow" w:hAnsi="Arial Narrow"/>
          <w:sz w:val="22"/>
          <w:szCs w:val="22"/>
        </w:rPr>
        <w:t xml:space="preserve">sa zaväzuje, že </w:t>
      </w:r>
      <w:r w:rsidR="00FE4725">
        <w:rPr>
          <w:rFonts w:ascii="Arial Narrow" w:hAnsi="Arial Narrow"/>
          <w:sz w:val="22"/>
          <w:szCs w:val="22"/>
        </w:rPr>
        <w:t>predmet zmluvy</w:t>
      </w:r>
      <w:r w:rsidR="00FE4725" w:rsidRPr="00184A14">
        <w:rPr>
          <w:rFonts w:ascii="Arial Narrow" w:hAnsi="Arial Narrow"/>
          <w:sz w:val="22"/>
          <w:szCs w:val="22"/>
        </w:rPr>
        <w:t xml:space="preserve"> </w:t>
      </w:r>
      <w:r w:rsidR="00E922AD" w:rsidRPr="00184A14">
        <w:rPr>
          <w:rFonts w:ascii="Arial Narrow" w:hAnsi="Arial Narrow"/>
          <w:sz w:val="22"/>
          <w:szCs w:val="22"/>
        </w:rPr>
        <w:t>bude dodaný v súlade s platnou legislatívou:</w:t>
      </w:r>
    </w:p>
    <w:p w14:paraId="5BBDD3AE" w14:textId="43624BD5" w:rsidR="00E922AD" w:rsidRPr="00184A14" w:rsidRDefault="00E922AD" w:rsidP="000F1FC6">
      <w:pPr>
        <w:pStyle w:val="Odsekzoznamu"/>
        <w:numPr>
          <w:ilvl w:val="0"/>
          <w:numId w:val="55"/>
        </w:numPr>
        <w:ind w:left="851" w:hanging="357"/>
        <w:contextualSpacing w:val="0"/>
        <w:rPr>
          <w:rFonts w:ascii="Arial Narrow" w:hAnsi="Arial Narrow"/>
          <w:sz w:val="22"/>
          <w:szCs w:val="22"/>
        </w:rPr>
      </w:pPr>
      <w:r w:rsidRPr="00184A14">
        <w:rPr>
          <w:rFonts w:ascii="Arial Narrow" w:hAnsi="Arial Narrow"/>
          <w:sz w:val="22"/>
          <w:szCs w:val="22"/>
        </w:rPr>
        <w:t>Vyhláška č.85/2020 Z.</w:t>
      </w:r>
      <w:r w:rsidR="00225B5C" w:rsidRPr="00184A14">
        <w:rPr>
          <w:rFonts w:ascii="Arial Narrow" w:hAnsi="Arial Narrow"/>
          <w:sz w:val="22"/>
          <w:szCs w:val="22"/>
        </w:rPr>
        <w:t xml:space="preserve"> </w:t>
      </w:r>
      <w:r w:rsidRPr="00184A14">
        <w:rPr>
          <w:rFonts w:ascii="Arial Narrow" w:hAnsi="Arial Narrow"/>
          <w:sz w:val="22"/>
          <w:szCs w:val="22"/>
        </w:rPr>
        <w:t>z. o riadení projektov,</w:t>
      </w:r>
    </w:p>
    <w:p w14:paraId="1C6EA9EE" w14:textId="0E6C65BF" w:rsidR="00E922AD" w:rsidRPr="00184A14" w:rsidRDefault="00E922AD" w:rsidP="000F1FC6">
      <w:pPr>
        <w:pStyle w:val="Odsekzoznamu"/>
        <w:numPr>
          <w:ilvl w:val="0"/>
          <w:numId w:val="55"/>
        </w:numPr>
        <w:ind w:left="851" w:hanging="357"/>
        <w:contextualSpacing w:val="0"/>
        <w:rPr>
          <w:rFonts w:ascii="Arial Narrow" w:hAnsi="Arial Narrow"/>
          <w:sz w:val="22"/>
          <w:szCs w:val="22"/>
        </w:rPr>
      </w:pPr>
      <w:r w:rsidRPr="00184A14">
        <w:rPr>
          <w:rFonts w:ascii="Arial Narrow" w:hAnsi="Arial Narrow"/>
          <w:sz w:val="22"/>
          <w:szCs w:val="22"/>
        </w:rPr>
        <w:t>Vyhláška č.78/2020 Z.</w:t>
      </w:r>
      <w:r w:rsidR="00225B5C" w:rsidRPr="00184A14">
        <w:rPr>
          <w:rFonts w:ascii="Arial Narrow" w:hAnsi="Arial Narrow"/>
          <w:sz w:val="22"/>
          <w:szCs w:val="22"/>
        </w:rPr>
        <w:t xml:space="preserve"> </w:t>
      </w:r>
      <w:r w:rsidRPr="00184A14">
        <w:rPr>
          <w:rFonts w:ascii="Arial Narrow" w:hAnsi="Arial Narrow"/>
          <w:sz w:val="22"/>
          <w:szCs w:val="22"/>
        </w:rPr>
        <w:t>z. o štandardoch pre informačné technológie verejnej správy</w:t>
      </w:r>
      <w:r w:rsidR="00113AEE" w:rsidRPr="00184A14">
        <w:rPr>
          <w:rFonts w:ascii="Arial Narrow" w:hAnsi="Arial Narrow"/>
          <w:sz w:val="22"/>
          <w:szCs w:val="22"/>
        </w:rPr>
        <w:t xml:space="preserve"> v znení vyhlášky č. 546/2021 Z. z. v znení vyhlášky č. 546/2021 Z. z.,</w:t>
      </w:r>
    </w:p>
    <w:p w14:paraId="1F2A1DD4" w14:textId="77777777" w:rsidR="00D14C86" w:rsidRPr="00184A14" w:rsidRDefault="00E922AD" w:rsidP="000F1FC6">
      <w:pPr>
        <w:pStyle w:val="Odsekzoznamu"/>
        <w:numPr>
          <w:ilvl w:val="0"/>
          <w:numId w:val="55"/>
        </w:numPr>
        <w:ind w:left="851" w:hanging="357"/>
        <w:contextualSpacing w:val="0"/>
        <w:rPr>
          <w:rFonts w:ascii="Arial Narrow" w:hAnsi="Arial Narrow"/>
          <w:sz w:val="22"/>
          <w:szCs w:val="22"/>
        </w:rPr>
      </w:pPr>
      <w:r w:rsidRPr="00184A14">
        <w:rPr>
          <w:rFonts w:ascii="Arial Narrow" w:hAnsi="Arial Narrow"/>
          <w:sz w:val="22"/>
          <w:szCs w:val="22"/>
        </w:rPr>
        <w:t>Vyhláška č.179/2020 Z.</w:t>
      </w:r>
      <w:r w:rsidR="00225B5C" w:rsidRPr="00184A14">
        <w:rPr>
          <w:rFonts w:ascii="Arial Narrow" w:hAnsi="Arial Narrow"/>
          <w:sz w:val="22"/>
          <w:szCs w:val="22"/>
        </w:rPr>
        <w:t xml:space="preserve"> </w:t>
      </w:r>
      <w:r w:rsidRPr="00184A14">
        <w:rPr>
          <w:rFonts w:ascii="Arial Narrow" w:hAnsi="Arial Narrow"/>
          <w:sz w:val="22"/>
          <w:szCs w:val="22"/>
        </w:rPr>
        <w:t>z. o obsahu bezpečnostných opatrení ITVS</w:t>
      </w:r>
      <w:r w:rsidR="00D14C86" w:rsidRPr="00184A14">
        <w:rPr>
          <w:rFonts w:ascii="Arial Narrow" w:hAnsi="Arial Narrow"/>
          <w:sz w:val="22"/>
          <w:szCs w:val="22"/>
        </w:rPr>
        <w:t xml:space="preserve">, </w:t>
      </w:r>
    </w:p>
    <w:p w14:paraId="5C79E2A1" w14:textId="784330E2" w:rsidR="00E922AD" w:rsidRPr="00184A14" w:rsidRDefault="00D14C86" w:rsidP="00BE2728">
      <w:pPr>
        <w:pStyle w:val="Odsekzoznamu"/>
        <w:numPr>
          <w:ilvl w:val="0"/>
          <w:numId w:val="55"/>
        </w:numPr>
        <w:spacing w:after="80"/>
        <w:ind w:left="851" w:hanging="357"/>
        <w:contextualSpacing w:val="0"/>
        <w:rPr>
          <w:rFonts w:ascii="Arial Narrow" w:hAnsi="Arial Narrow"/>
          <w:sz w:val="22"/>
          <w:szCs w:val="22"/>
        </w:rPr>
      </w:pPr>
      <w:r w:rsidRPr="00184A14">
        <w:rPr>
          <w:rFonts w:ascii="Arial Narrow" w:hAnsi="Arial Narrow"/>
          <w:sz w:val="22"/>
          <w:szCs w:val="22"/>
        </w:rPr>
        <w:t>Zákon č.</w:t>
      </w:r>
      <w:r w:rsidRPr="00D16BDE">
        <w:rPr>
          <w:rFonts w:ascii="Arial Narrow" w:hAnsi="Arial Narrow"/>
        </w:rPr>
        <w:t xml:space="preserve"> </w:t>
      </w:r>
      <w:r w:rsidRPr="00184A14">
        <w:rPr>
          <w:rFonts w:ascii="Arial Narrow" w:hAnsi="Arial Narrow"/>
          <w:sz w:val="22"/>
          <w:szCs w:val="22"/>
        </w:rPr>
        <w:t>69/2018 Z. z. o kybernetickej bezpečnosti.</w:t>
      </w:r>
    </w:p>
    <w:p w14:paraId="4AF82C27" w14:textId="3AC78F21" w:rsidR="00112015" w:rsidRPr="00184A14" w:rsidRDefault="007671CD" w:rsidP="000F1FC6">
      <w:pPr>
        <w:pStyle w:val="Odsekzoznamu"/>
        <w:numPr>
          <w:ilvl w:val="0"/>
          <w:numId w:val="37"/>
        </w:numPr>
        <w:spacing w:after="80"/>
        <w:ind w:left="425" w:hanging="425"/>
        <w:contextualSpacing w:val="0"/>
        <w:jc w:val="both"/>
        <w:rPr>
          <w:rFonts w:ascii="Arial Narrow" w:hAnsi="Arial Narrow"/>
          <w:sz w:val="22"/>
          <w:szCs w:val="22"/>
        </w:rPr>
      </w:pPr>
      <w:r>
        <w:rPr>
          <w:rFonts w:ascii="Arial Narrow" w:hAnsi="Arial Narrow"/>
          <w:sz w:val="22"/>
          <w:szCs w:val="22"/>
        </w:rPr>
        <w:t>Predávajúci</w:t>
      </w:r>
      <w:r w:rsidR="00112015" w:rsidRPr="00184A14">
        <w:rPr>
          <w:rFonts w:ascii="Arial Narrow" w:hAnsi="Arial Narrow"/>
          <w:sz w:val="22"/>
          <w:szCs w:val="22"/>
        </w:rPr>
        <w:t xml:space="preserve"> berie na vedomie, že finančné prostriedky </w:t>
      </w:r>
      <w:r w:rsidR="00833B7F" w:rsidRPr="00184A14">
        <w:rPr>
          <w:rFonts w:ascii="Arial Narrow" w:hAnsi="Arial Narrow"/>
          <w:sz w:val="22"/>
          <w:szCs w:val="22"/>
        </w:rPr>
        <w:t>kupujúceho,</w:t>
      </w:r>
      <w:r w:rsidR="00112015" w:rsidRPr="00184A14">
        <w:rPr>
          <w:rFonts w:ascii="Arial Narrow" w:hAnsi="Arial Narrow"/>
          <w:sz w:val="22"/>
          <w:szCs w:val="22"/>
        </w:rPr>
        <w:t xml:space="preserve"> určené na zaplatenie celkovej ceny </w:t>
      </w:r>
      <w:r w:rsidR="00CC31FD">
        <w:rPr>
          <w:rFonts w:ascii="Arial Narrow" w:hAnsi="Arial Narrow"/>
          <w:sz w:val="22"/>
          <w:szCs w:val="22"/>
        </w:rPr>
        <w:t xml:space="preserve">predmetu </w:t>
      </w:r>
      <w:r w:rsidR="00FE4725">
        <w:rPr>
          <w:rFonts w:ascii="Arial Narrow" w:hAnsi="Arial Narrow"/>
          <w:sz w:val="22"/>
          <w:szCs w:val="22"/>
        </w:rPr>
        <w:t xml:space="preserve">zmluvy </w:t>
      </w:r>
      <w:r w:rsidR="00112015" w:rsidRPr="00184A14">
        <w:rPr>
          <w:rFonts w:ascii="Arial Narrow" w:hAnsi="Arial Narrow"/>
          <w:sz w:val="22"/>
          <w:szCs w:val="22"/>
        </w:rPr>
        <w:t xml:space="preserve">podľa čl. II </w:t>
      </w:r>
      <w:r w:rsidR="00833B7F" w:rsidRPr="00184A14">
        <w:rPr>
          <w:rFonts w:ascii="Arial Narrow" w:hAnsi="Arial Narrow"/>
          <w:sz w:val="22"/>
          <w:szCs w:val="22"/>
        </w:rPr>
        <w:t>ods. 1</w:t>
      </w:r>
      <w:r w:rsidR="003078F9" w:rsidRPr="00184A14">
        <w:rPr>
          <w:rFonts w:ascii="Arial Narrow" w:hAnsi="Arial Narrow"/>
          <w:sz w:val="22"/>
          <w:szCs w:val="22"/>
        </w:rPr>
        <w:t xml:space="preserve"> a 2</w:t>
      </w:r>
      <w:r w:rsidR="00833B7F" w:rsidRPr="00184A14">
        <w:rPr>
          <w:rFonts w:ascii="Arial Narrow" w:hAnsi="Arial Narrow"/>
          <w:sz w:val="22"/>
          <w:szCs w:val="22"/>
        </w:rPr>
        <w:t xml:space="preserve"> </w:t>
      </w:r>
      <w:r w:rsidR="00112015" w:rsidRPr="00184A14">
        <w:rPr>
          <w:rFonts w:ascii="Arial Narrow" w:hAnsi="Arial Narrow"/>
          <w:sz w:val="22"/>
          <w:szCs w:val="22"/>
        </w:rPr>
        <w:t xml:space="preserve">tejto </w:t>
      </w:r>
      <w:r w:rsidR="009D7B5A" w:rsidRPr="00184A14">
        <w:rPr>
          <w:rFonts w:ascii="Arial Narrow" w:hAnsi="Arial Narrow"/>
          <w:sz w:val="22"/>
          <w:szCs w:val="22"/>
        </w:rPr>
        <w:t>z</w:t>
      </w:r>
      <w:r w:rsidR="00112015" w:rsidRPr="00184A14">
        <w:rPr>
          <w:rFonts w:ascii="Arial Narrow" w:hAnsi="Arial Narrow"/>
          <w:sz w:val="22"/>
          <w:szCs w:val="22"/>
        </w:rPr>
        <w:t xml:space="preserve">mluvy sú finančné prostriedky z Európskeho fondu regionálneho rozvoja (Operačný program Integrovaná infraštruktúra v rámci operačnej osi 7 Informačná spoločnosť pre programové obdobie 2014 – 2020) a zároveň sú finančné prostriedky zo štátneho rozpočtu Slovenskej republiky. </w:t>
      </w:r>
      <w:r>
        <w:rPr>
          <w:rFonts w:ascii="Arial Narrow" w:hAnsi="Arial Narrow"/>
          <w:sz w:val="22"/>
          <w:szCs w:val="22"/>
        </w:rPr>
        <w:t>Predávajúci</w:t>
      </w:r>
      <w:r w:rsidR="00112015" w:rsidRPr="00184A14">
        <w:rPr>
          <w:rFonts w:ascii="Arial Narrow" w:hAnsi="Arial Narrow"/>
          <w:sz w:val="22"/>
          <w:szCs w:val="22"/>
        </w:rPr>
        <w:t xml:space="preserve"> berie na vedomie, že podpisom tejto </w:t>
      </w:r>
      <w:r w:rsidR="00833B7F" w:rsidRPr="00184A14">
        <w:rPr>
          <w:rFonts w:ascii="Arial Narrow" w:hAnsi="Arial Narrow"/>
          <w:sz w:val="22"/>
          <w:szCs w:val="22"/>
        </w:rPr>
        <w:t>z</w:t>
      </w:r>
      <w:r w:rsidR="00112015" w:rsidRPr="00184A14">
        <w:rPr>
          <w:rFonts w:ascii="Arial Narrow" w:hAnsi="Arial Narrow"/>
          <w:sz w:val="22"/>
          <w:szCs w:val="22"/>
        </w:rPr>
        <w:t xml:space="preserve">mluvy sa stáva súčasťou Systému riadenia európskych štrukturálnych a investičných fondov a Systému finančného riadenia. </w:t>
      </w:r>
      <w:r>
        <w:rPr>
          <w:rFonts w:ascii="Arial Narrow" w:hAnsi="Arial Narrow"/>
          <w:sz w:val="22"/>
          <w:szCs w:val="22"/>
        </w:rPr>
        <w:t>Predávajúci</w:t>
      </w:r>
      <w:r w:rsidR="00112015" w:rsidRPr="00184A14">
        <w:rPr>
          <w:rFonts w:ascii="Arial Narrow" w:hAnsi="Arial Narrow"/>
          <w:sz w:val="22"/>
          <w:szCs w:val="22"/>
        </w:rPr>
        <w:t xml:space="preserve">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w:t>
      </w:r>
      <w:r w:rsidR="00112015" w:rsidRPr="00184A14">
        <w:rPr>
          <w:rFonts w:ascii="Arial Narrow" w:hAnsi="Arial Narrow"/>
          <w:sz w:val="22"/>
          <w:szCs w:val="22"/>
        </w:rPr>
        <w:lastRenderedPageBreak/>
        <w:t xml:space="preserve">a podpore poskytovanej z fondov Európskeho spoločenstva v znení neskorších predpisov a v zmysle ďalších príslušných právnych predpisov Slovenskej republiky a právnych aktov Európskej únie. </w:t>
      </w:r>
    </w:p>
    <w:p w14:paraId="1F7DE437" w14:textId="77777777" w:rsidR="004078D1" w:rsidRDefault="00112015" w:rsidP="00D56711">
      <w:pPr>
        <w:pStyle w:val="Odsekzoznamu"/>
        <w:numPr>
          <w:ilvl w:val="0"/>
          <w:numId w:val="37"/>
        </w:numPr>
        <w:spacing w:after="80"/>
        <w:ind w:left="425" w:hanging="425"/>
        <w:contextualSpacing w:val="0"/>
        <w:jc w:val="both"/>
        <w:rPr>
          <w:rFonts w:ascii="Arial Narrow" w:hAnsi="Arial Narrow"/>
        </w:rPr>
      </w:pPr>
      <w:r w:rsidRPr="00184A14">
        <w:rPr>
          <w:rFonts w:ascii="Arial Narrow" w:hAnsi="Arial Narrow"/>
          <w:sz w:val="22"/>
          <w:szCs w:val="22"/>
        </w:rPr>
        <w:t xml:space="preserve">Zmluvné strany sa dohodli a súhlasia, že všetky zmeny v Systéme riadenia európskych štrukturálnych a investičných fondov, Systéme finančného riadenia EŠIF, Systéme riadenia EŠIF alebo v právnych dokumentoch vydaných oprávnenými osobami, z ktorých pre </w:t>
      </w:r>
      <w:r w:rsidR="007671CD">
        <w:rPr>
          <w:rFonts w:ascii="Arial Narrow" w:hAnsi="Arial Narrow"/>
          <w:sz w:val="22"/>
          <w:szCs w:val="22"/>
        </w:rPr>
        <w:t>Predávajúc</w:t>
      </w:r>
      <w:r w:rsidR="00640482">
        <w:rPr>
          <w:rFonts w:ascii="Arial Narrow" w:hAnsi="Arial Narrow"/>
          <w:sz w:val="22"/>
          <w:szCs w:val="22"/>
        </w:rPr>
        <w:t>eho</w:t>
      </w:r>
      <w:r w:rsidRPr="00184A14">
        <w:rPr>
          <w:rFonts w:ascii="Arial Narrow" w:hAnsi="Arial Narrow"/>
          <w:sz w:val="22"/>
          <w:szCs w:val="22"/>
        </w:rPr>
        <w:t xml:space="preserve"> vyplývajú práva a povinnosti v súvislosti s plnením podľa tejto </w:t>
      </w:r>
      <w:r w:rsidR="00297B2F" w:rsidRPr="00184A14">
        <w:rPr>
          <w:rFonts w:ascii="Arial Narrow" w:hAnsi="Arial Narrow"/>
          <w:sz w:val="22"/>
          <w:szCs w:val="22"/>
        </w:rPr>
        <w:t>z</w:t>
      </w:r>
      <w:r w:rsidRPr="00184A14">
        <w:rPr>
          <w:rFonts w:ascii="Arial Narrow" w:hAnsi="Arial Narrow"/>
          <w:sz w:val="22"/>
          <w:szCs w:val="22"/>
        </w:rPr>
        <w:t xml:space="preserve">mluvy a Zmluvy o poskytnutí NFP, ak boli tieto dokumenty zverejnené, sú pre </w:t>
      </w:r>
      <w:r w:rsidR="007671CD">
        <w:rPr>
          <w:rFonts w:ascii="Arial Narrow" w:hAnsi="Arial Narrow"/>
          <w:sz w:val="22"/>
          <w:szCs w:val="22"/>
        </w:rPr>
        <w:t>predávajúc</w:t>
      </w:r>
      <w:r w:rsidR="00640482">
        <w:rPr>
          <w:rFonts w:ascii="Arial Narrow" w:hAnsi="Arial Narrow"/>
          <w:sz w:val="22"/>
          <w:szCs w:val="22"/>
        </w:rPr>
        <w:t>eho</w:t>
      </w:r>
      <w:r w:rsidRPr="00184A14">
        <w:rPr>
          <w:rFonts w:ascii="Arial Narrow" w:hAnsi="Arial Narrow"/>
          <w:sz w:val="22"/>
          <w:szCs w:val="22"/>
        </w:rPr>
        <w:t xml:space="preserve"> záväzné dňom ich zverejnenia. </w:t>
      </w:r>
    </w:p>
    <w:p w14:paraId="547045A0" w14:textId="3156B437" w:rsidR="004078D1" w:rsidRPr="00D56711" w:rsidRDefault="004078D1" w:rsidP="00D56711">
      <w:pPr>
        <w:pStyle w:val="Odsekzoznamu"/>
        <w:numPr>
          <w:ilvl w:val="0"/>
          <w:numId w:val="37"/>
        </w:numPr>
        <w:spacing w:after="80"/>
        <w:ind w:left="425" w:hanging="425"/>
        <w:contextualSpacing w:val="0"/>
        <w:jc w:val="both"/>
        <w:rPr>
          <w:rFonts w:ascii="Arial Narrow" w:hAnsi="Arial Narrow"/>
        </w:rPr>
      </w:pPr>
      <w:r w:rsidRPr="00D56711">
        <w:rPr>
          <w:rFonts w:ascii="Arial Narrow" w:hAnsi="Arial Narrow"/>
          <w:sz w:val="22"/>
          <w:szCs w:val="22"/>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Zmluvy predovšetkým vyhlasuje, že: </w:t>
      </w:r>
    </w:p>
    <w:p w14:paraId="722BE749" w14:textId="77777777" w:rsidR="004078D1" w:rsidRPr="00D56711" w:rsidRDefault="004078D1" w:rsidP="00D56711">
      <w:pPr>
        <w:spacing w:after="80"/>
        <w:ind w:left="851"/>
        <w:jc w:val="both"/>
        <w:rPr>
          <w:rFonts w:ascii="Arial Narrow" w:hAnsi="Arial Narrow"/>
        </w:rPr>
      </w:pPr>
      <w:r w:rsidRPr="00D56711">
        <w:rPr>
          <w:rFonts w:ascii="Arial Narrow" w:hAnsi="Arial Narrow"/>
          <w:sz w:val="22"/>
          <w:szCs w:val="22"/>
        </w:rPr>
        <w:t>a) nie je ruským štátnym príslušníkom, ani fyzickou alebo právnickou osobou, subjektom alebo orgánom so sídlom v Rusku;</w:t>
      </w:r>
    </w:p>
    <w:p w14:paraId="1954C565" w14:textId="77777777" w:rsidR="004078D1" w:rsidRPr="00D56711" w:rsidRDefault="004078D1" w:rsidP="00D56711">
      <w:pPr>
        <w:spacing w:after="80"/>
        <w:ind w:left="851"/>
        <w:jc w:val="both"/>
        <w:rPr>
          <w:rFonts w:ascii="Arial Narrow" w:hAnsi="Arial Narrow"/>
          <w:sz w:val="22"/>
          <w:szCs w:val="22"/>
        </w:rPr>
      </w:pPr>
      <w:r w:rsidRPr="00D56711">
        <w:rPr>
          <w:rFonts w:ascii="Arial Narrow" w:hAnsi="Arial Narrow"/>
          <w:sz w:val="22"/>
          <w:szCs w:val="22"/>
        </w:rPr>
        <w:t xml:space="preserve">b) nie je právnickou osobou, subjektom alebo orgánom, ktorého z viac ako 50% priamo alebo nepriamo vlastní subjekt uvedený pod písmenom a) vyššie; </w:t>
      </w:r>
    </w:p>
    <w:p w14:paraId="6425807E" w14:textId="77777777" w:rsidR="004078D1" w:rsidRPr="00D56711" w:rsidRDefault="004078D1" w:rsidP="00D56711">
      <w:pPr>
        <w:spacing w:after="80"/>
        <w:ind w:left="851"/>
        <w:jc w:val="both"/>
        <w:rPr>
          <w:rFonts w:ascii="Arial Narrow" w:hAnsi="Arial Narrow"/>
          <w:sz w:val="22"/>
          <w:szCs w:val="22"/>
        </w:rPr>
      </w:pPr>
      <w:r w:rsidRPr="00D56711">
        <w:rPr>
          <w:rFonts w:ascii="Arial Narrow" w:hAnsi="Arial Narrow"/>
          <w:sz w:val="22"/>
          <w:szCs w:val="22"/>
        </w:rPr>
        <w:t xml:space="preserve">c) nie je fyzickou alebo právnickou osobou, subjektom alebo orgánom, ktorý koná v mene alebo na príkaz subjektu uvedeného pod písmenami  a), b) vyššie; </w:t>
      </w:r>
    </w:p>
    <w:p w14:paraId="7D6A1BAD" w14:textId="3D116499" w:rsidR="004078D1" w:rsidRPr="00CF0F35" w:rsidRDefault="004078D1" w:rsidP="00D56711">
      <w:pPr>
        <w:spacing w:after="80"/>
        <w:ind w:left="851"/>
        <w:jc w:val="both"/>
        <w:rPr>
          <w:rFonts w:ascii="Arial Narrow" w:hAnsi="Arial Narrow"/>
        </w:rPr>
      </w:pPr>
      <w:r w:rsidRPr="00D56711">
        <w:rPr>
          <w:rFonts w:ascii="Arial Narrow" w:hAnsi="Arial Narrow"/>
          <w:sz w:val="22"/>
          <w:szCs w:val="22"/>
        </w:rPr>
        <w:t xml:space="preserve">d)  subdodávatelia, dodávatelia alebo subjekty, na ktorých sa Predávajúci spolieha a na ktorých pripadá plnenie viac ako 10% hodnoty zákazky (Zmluvy) nie sú subjektami uvedenými pod písmenami a), b), c), vyššie. </w:t>
      </w:r>
    </w:p>
    <w:p w14:paraId="6AB4BBF9" w14:textId="6BE22DED" w:rsidR="004078D1" w:rsidRPr="00CF0F35" w:rsidRDefault="004078D1" w:rsidP="00D56711">
      <w:pPr>
        <w:pStyle w:val="Odsekzoznamu"/>
        <w:numPr>
          <w:ilvl w:val="0"/>
          <w:numId w:val="37"/>
        </w:numPr>
        <w:spacing w:after="80"/>
        <w:ind w:left="425" w:hanging="425"/>
        <w:contextualSpacing w:val="0"/>
        <w:jc w:val="both"/>
        <w:rPr>
          <w:rFonts w:ascii="Arial Narrow" w:hAnsi="Arial Narrow"/>
        </w:rPr>
      </w:pPr>
      <w:r w:rsidRPr="00D56711">
        <w:rPr>
          <w:rFonts w:ascii="Arial Narrow" w:hAnsi="Arial Narrow"/>
          <w:sz w:val="22"/>
          <w:szCs w:val="22"/>
        </w:rPr>
        <w:t xml:space="preserve">Predávajúci podpisom tejto Zmluvy vyhlasuje, že nepatrí k osobám uvedeným v prílohe č. 1 nariadenia Rady (EÚ) č. 269/2014 zo 17. marca 2014 o reštriktívnych </w:t>
      </w:r>
      <w:r w:rsidR="003B1E43" w:rsidRPr="00D56711">
        <w:rPr>
          <w:rFonts w:ascii="Arial Narrow" w:hAnsi="Arial Narrow"/>
          <w:sz w:val="22"/>
          <w:szCs w:val="22"/>
        </w:rPr>
        <w:t>opatreniach</w:t>
      </w:r>
      <w:r w:rsidRPr="00D56711">
        <w:rPr>
          <w:rFonts w:ascii="Arial Narrow" w:hAnsi="Arial Narrow"/>
          <w:sz w:val="22"/>
          <w:szCs w:val="22"/>
        </w:rPr>
        <w:t xml:space="preserve"> vzhľadom na konanie narúšajúce alebo ohrozujúce </w:t>
      </w:r>
      <w:r w:rsidR="003B1E43" w:rsidRPr="00D56711">
        <w:rPr>
          <w:rFonts w:ascii="Arial Narrow" w:hAnsi="Arial Narrow"/>
          <w:sz w:val="22"/>
          <w:szCs w:val="22"/>
        </w:rPr>
        <w:t>územnú</w:t>
      </w:r>
      <w:r w:rsidRPr="00D56711">
        <w:rPr>
          <w:rFonts w:ascii="Arial Narrow" w:hAnsi="Arial Narrow"/>
          <w:sz w:val="22"/>
          <w:szCs w:val="22"/>
        </w:rPr>
        <w:t xml:space="preserve"> celistvosť, zvrchovanosť a nezávislosť Ukrajiny v znení doplnenom v zmysle vykonávacieho nariadenia Rady (EÚ) č. 2022/581 z 8.apríla 2022 (ďalej len „Osoby na sankčných zoznamoch“). Predávajúci podpisom tejto Zmluvy zároveň vyhlasuje, že nie je osobou, subjektom alebo orgánom akýmkoľvek spôsobom spojeným, vlastneným alebo kontrolovaným Osobou na sankčnom zozname podľa citovaného vykonávacieho </w:t>
      </w:r>
      <w:r w:rsidR="003B1E43" w:rsidRPr="00D56711">
        <w:rPr>
          <w:rFonts w:ascii="Arial Narrow" w:hAnsi="Arial Narrow"/>
          <w:sz w:val="22"/>
          <w:szCs w:val="22"/>
        </w:rPr>
        <w:t>nariadenie</w:t>
      </w:r>
      <w:r w:rsidRPr="00D56711">
        <w:rPr>
          <w:rFonts w:ascii="Arial Narrow" w:hAnsi="Arial Narrow"/>
          <w:sz w:val="22"/>
          <w:szCs w:val="22"/>
        </w:rPr>
        <w:t xml:space="preserve"> Rady (EÚ).</w:t>
      </w:r>
    </w:p>
    <w:p w14:paraId="40F50DF8" w14:textId="35935A1D" w:rsidR="00CF0F35" w:rsidRPr="00D56711" w:rsidRDefault="00CF0F35" w:rsidP="00D56711">
      <w:pPr>
        <w:pStyle w:val="Odsekzoznamu"/>
        <w:numPr>
          <w:ilvl w:val="0"/>
          <w:numId w:val="37"/>
        </w:numPr>
        <w:spacing w:after="80"/>
        <w:ind w:left="425" w:hanging="425"/>
        <w:contextualSpacing w:val="0"/>
        <w:jc w:val="both"/>
        <w:rPr>
          <w:rFonts w:ascii="Arial Narrow" w:hAnsi="Arial Narrow"/>
          <w:sz w:val="22"/>
          <w:szCs w:val="22"/>
        </w:rPr>
      </w:pPr>
      <w:r w:rsidRPr="00D56711">
        <w:rPr>
          <w:rFonts w:ascii="Arial Narrow" w:hAnsi="Arial Narrow"/>
          <w:sz w:val="22"/>
          <w:szCs w:val="22"/>
        </w:rPr>
        <w:t>Predávajúci podpisom tejto Zmluvy výslovne vyhlasuje, že plnením podľa tejto Zmluvy nedôjde k rozporu so zákonom č. 289/2016 Z. z. o vykonávaní medzinárodných sankcií v znení neskorších predpisov, a teda najmä nedôjde k porušeniu akejkoľvek medzinárodnej sankcie upravenej v akomkoľvek predpise o medzinárodnej sankcii podľa § 2 písm. b) zákona č. 289/2016 Z. z. o vykonávaní medzinárodných sankcií v znení neskorších predpisov.</w:t>
      </w:r>
    </w:p>
    <w:p w14:paraId="329C30AD" w14:textId="2E9687D1" w:rsidR="004078D1" w:rsidRPr="00CF0F35" w:rsidRDefault="004078D1" w:rsidP="00D56711">
      <w:pPr>
        <w:pStyle w:val="Odsekzoznamu"/>
        <w:numPr>
          <w:ilvl w:val="0"/>
          <w:numId w:val="37"/>
        </w:numPr>
        <w:spacing w:after="80"/>
        <w:ind w:left="425" w:hanging="425"/>
        <w:contextualSpacing w:val="0"/>
        <w:jc w:val="both"/>
        <w:rPr>
          <w:rFonts w:ascii="Arial Narrow" w:hAnsi="Arial Narrow"/>
        </w:rPr>
      </w:pPr>
      <w:r w:rsidRPr="00D56711">
        <w:rPr>
          <w:rFonts w:ascii="Arial Narrow" w:hAnsi="Arial Narrow"/>
          <w:sz w:val="22"/>
          <w:szCs w:val="22"/>
        </w:rPr>
        <w:t xml:space="preserve">Za účelom vylúčenia pochybností Predávajúci berie na vedomie a vyhlasuje, že v prípade, ak sa budú na strane Predávajúceho ako Zmluvnej strany podieľať viaceré subjekty, vyhlásenia podľa bodu </w:t>
      </w:r>
      <w:r w:rsidR="00CF17D1" w:rsidRPr="00D56711">
        <w:rPr>
          <w:rFonts w:ascii="Arial Narrow" w:hAnsi="Arial Narrow"/>
          <w:sz w:val="22"/>
          <w:szCs w:val="22"/>
        </w:rPr>
        <w:t>6</w:t>
      </w:r>
      <w:r w:rsidRPr="00D56711">
        <w:rPr>
          <w:rFonts w:ascii="Arial Narrow" w:hAnsi="Arial Narrow"/>
          <w:sz w:val="22"/>
          <w:szCs w:val="22"/>
        </w:rPr>
        <w:t xml:space="preserve"> a </w:t>
      </w:r>
      <w:r w:rsidR="00CF17D1" w:rsidRPr="00D56711">
        <w:rPr>
          <w:rFonts w:ascii="Arial Narrow" w:hAnsi="Arial Narrow"/>
          <w:sz w:val="22"/>
          <w:szCs w:val="22"/>
        </w:rPr>
        <w:t>7</w:t>
      </w:r>
      <w:r w:rsidRPr="00D56711">
        <w:rPr>
          <w:rFonts w:ascii="Arial Narrow" w:hAnsi="Arial Narrow"/>
          <w:sz w:val="22"/>
          <w:szCs w:val="22"/>
        </w:rPr>
        <w:t xml:space="preserve"> tejto Zmluvy sa v plnom rozsahu vzťahujú na všetky subjekty na strane Predávajúceho.</w:t>
      </w:r>
    </w:p>
    <w:p w14:paraId="2D0421EF" w14:textId="7AB68B4A" w:rsidR="004078D1" w:rsidRPr="00CF0F35" w:rsidRDefault="004078D1" w:rsidP="00D56711">
      <w:pPr>
        <w:pStyle w:val="Odsekzoznamu"/>
        <w:numPr>
          <w:ilvl w:val="0"/>
          <w:numId w:val="37"/>
        </w:numPr>
        <w:spacing w:after="80"/>
        <w:ind w:left="425" w:hanging="425"/>
        <w:contextualSpacing w:val="0"/>
        <w:jc w:val="both"/>
        <w:rPr>
          <w:rFonts w:ascii="Arial Narrow" w:hAnsi="Arial Narrow"/>
        </w:rPr>
      </w:pPr>
      <w:r w:rsidRPr="00D56711">
        <w:rPr>
          <w:rFonts w:ascii="Arial Narrow" w:hAnsi="Arial Narrow"/>
          <w:sz w:val="22"/>
          <w:szCs w:val="22"/>
        </w:rPr>
        <w:t xml:space="preserve">Predávajúci sa zaväzuje zabezpečiť pravdivosť vyhlásení uvedených v bode </w:t>
      </w:r>
      <w:r w:rsidR="00CF17D1" w:rsidRPr="00D56711">
        <w:rPr>
          <w:rFonts w:ascii="Arial Narrow" w:hAnsi="Arial Narrow"/>
          <w:sz w:val="22"/>
          <w:szCs w:val="22"/>
        </w:rPr>
        <w:t>6  a 7</w:t>
      </w:r>
      <w:r w:rsidRPr="00D56711">
        <w:rPr>
          <w:rFonts w:ascii="Arial Narrow" w:hAnsi="Arial Narrow"/>
          <w:sz w:val="22"/>
          <w:szCs w:val="22"/>
        </w:rPr>
        <w:t xml:space="preserve"> tejto Zmluvy po celú dobu platnosti a účinnosti Zmluvy. V prípade, ak sa kedykoľvek v priebehu trvania Zmluvy preukáže nepravdivosť ktoréhokoľvek vyhlásenia Predávajúceho podľa bodu </w:t>
      </w:r>
      <w:r w:rsidR="00CF17D1" w:rsidRPr="00D56711">
        <w:rPr>
          <w:rFonts w:ascii="Arial Narrow" w:hAnsi="Arial Narrow"/>
          <w:sz w:val="22"/>
          <w:szCs w:val="22"/>
        </w:rPr>
        <w:t>6</w:t>
      </w:r>
      <w:r w:rsidRPr="00D56711">
        <w:rPr>
          <w:rFonts w:ascii="Arial Narrow" w:hAnsi="Arial Narrow"/>
          <w:sz w:val="22"/>
          <w:szCs w:val="22"/>
        </w:rPr>
        <w:t xml:space="preserve"> a/alebo </w:t>
      </w:r>
      <w:r w:rsidR="00CF17D1" w:rsidRPr="00D56711">
        <w:rPr>
          <w:rFonts w:ascii="Arial Narrow" w:hAnsi="Arial Narrow"/>
          <w:sz w:val="22"/>
          <w:szCs w:val="22"/>
        </w:rPr>
        <w:t>7</w:t>
      </w:r>
      <w:r w:rsidRPr="00D56711">
        <w:rPr>
          <w:rFonts w:ascii="Arial Narrow" w:hAnsi="Arial Narrow"/>
          <w:sz w:val="22"/>
          <w:szCs w:val="22"/>
        </w:rPr>
        <w:t xml:space="preserve"> tejto Zmluvy, uvedená skutočnosť predstavuje podstatné porušenie tejto Zmluvy zo strany Predávajúceho, zakladajúce oprávnenie Objednávateľa okamžite odstúpiť od tejto Zmluvy s účinnosťou ku dňu doručenia oznámenia o </w:t>
      </w:r>
      <w:r w:rsidR="00D56711">
        <w:rPr>
          <w:rFonts w:ascii="Arial Narrow" w:hAnsi="Arial Narrow"/>
          <w:sz w:val="22"/>
          <w:szCs w:val="22"/>
        </w:rPr>
        <w:t>o</w:t>
      </w:r>
      <w:r w:rsidRPr="00D56711">
        <w:rPr>
          <w:rFonts w:ascii="Arial Narrow" w:hAnsi="Arial Narrow"/>
          <w:sz w:val="22"/>
          <w:szCs w:val="22"/>
        </w:rPr>
        <w:t xml:space="preserve">dstúpení od Zmluvy Predávajúceho a to bez akéhokoľvek nároku Predávajúceho na náhradu škody. </w:t>
      </w:r>
    </w:p>
    <w:p w14:paraId="12969370" w14:textId="04465189" w:rsidR="004078D1" w:rsidRPr="00CF0F35" w:rsidRDefault="004078D1" w:rsidP="00D56711">
      <w:pPr>
        <w:pStyle w:val="Odsekzoznamu"/>
        <w:numPr>
          <w:ilvl w:val="0"/>
          <w:numId w:val="37"/>
        </w:numPr>
        <w:spacing w:after="80"/>
        <w:ind w:left="425" w:hanging="425"/>
        <w:contextualSpacing w:val="0"/>
        <w:jc w:val="both"/>
        <w:rPr>
          <w:rFonts w:ascii="Arial Narrow" w:hAnsi="Arial Narrow"/>
        </w:rPr>
      </w:pPr>
      <w:r w:rsidRPr="00D56711">
        <w:rPr>
          <w:rFonts w:ascii="Arial Narrow" w:hAnsi="Arial Narrow"/>
          <w:sz w:val="22"/>
          <w:szCs w:val="22"/>
        </w:rPr>
        <w:t xml:space="preserve">Predávajúci berie na vedomie, že v prípade, ak sa preukáže nepravdivosť ktoréhokoľvek vyhlásenia Predávajúceho podľa bodu </w:t>
      </w:r>
      <w:r w:rsidR="00CF17D1" w:rsidRPr="00D56711">
        <w:rPr>
          <w:rFonts w:ascii="Arial Narrow" w:hAnsi="Arial Narrow"/>
          <w:sz w:val="22"/>
          <w:szCs w:val="22"/>
        </w:rPr>
        <w:t>7</w:t>
      </w:r>
      <w:r w:rsidRPr="00D56711">
        <w:rPr>
          <w:rFonts w:ascii="Arial Narrow" w:hAnsi="Arial Narrow"/>
          <w:sz w:val="22"/>
          <w:szCs w:val="22"/>
        </w:rPr>
        <w:t xml:space="preserve"> tejto Zmluvy, bude Objednávateľ postupovať v súlade s nariadením Rady (EÚ) a vykonávacím nariadením Rady (EÚ) uvedeným v bode </w:t>
      </w:r>
      <w:r w:rsidR="00CF17D1" w:rsidRPr="00D56711">
        <w:rPr>
          <w:rFonts w:ascii="Arial Narrow" w:hAnsi="Arial Narrow"/>
          <w:sz w:val="22"/>
          <w:szCs w:val="22"/>
        </w:rPr>
        <w:t>7</w:t>
      </w:r>
      <w:r w:rsidRPr="00D56711">
        <w:rPr>
          <w:rFonts w:ascii="Arial Narrow" w:hAnsi="Arial Narrow"/>
          <w:sz w:val="22"/>
          <w:szCs w:val="22"/>
        </w:rPr>
        <w:t xml:space="preserve"> tejto Zmluvy a na základe dohody Zmluvných strán Objednávateľovi zároveň vzniká nárok na úhradu zmluvnej pokuty voči </w:t>
      </w:r>
      <w:r w:rsidR="003B1E43" w:rsidRPr="00D56711">
        <w:rPr>
          <w:rFonts w:ascii="Arial Narrow" w:hAnsi="Arial Narrow"/>
          <w:sz w:val="22"/>
          <w:szCs w:val="22"/>
        </w:rPr>
        <w:t xml:space="preserve">Predávajúcemu </w:t>
      </w:r>
      <w:r w:rsidRPr="00D56711">
        <w:rPr>
          <w:rFonts w:ascii="Arial Narrow" w:hAnsi="Arial Narrow"/>
          <w:sz w:val="22"/>
          <w:szCs w:val="22"/>
        </w:rPr>
        <w:t xml:space="preserve">vo výške plnení poskytnutých Predávajúcemu Objednávateľom podľa ustanovení tejto Zmluvy za obdobie, počas ktorého bola preukázaná nepravdivosť vyhlásenia podľa bodu </w:t>
      </w:r>
      <w:r w:rsidR="00CF17D1" w:rsidRPr="00D56711">
        <w:rPr>
          <w:rFonts w:ascii="Arial Narrow" w:hAnsi="Arial Narrow"/>
          <w:sz w:val="22"/>
          <w:szCs w:val="22"/>
        </w:rPr>
        <w:t>7</w:t>
      </w:r>
      <w:r w:rsidRPr="00D56711">
        <w:rPr>
          <w:rFonts w:ascii="Arial Narrow" w:hAnsi="Arial Narrow"/>
          <w:sz w:val="22"/>
          <w:szCs w:val="22"/>
        </w:rPr>
        <w:t xml:space="preserve"> tejto Zmluvy.</w:t>
      </w:r>
    </w:p>
    <w:p w14:paraId="61CB6F0E" w14:textId="480A80F5" w:rsidR="004078D1" w:rsidRDefault="004078D1" w:rsidP="00D56711">
      <w:pPr>
        <w:pStyle w:val="Odsekzoznamu"/>
        <w:spacing w:after="80"/>
        <w:ind w:left="425"/>
        <w:contextualSpacing w:val="0"/>
        <w:jc w:val="both"/>
        <w:rPr>
          <w:rFonts w:ascii="Arial Narrow" w:hAnsi="Arial Narrow"/>
          <w:sz w:val="22"/>
          <w:szCs w:val="22"/>
        </w:rPr>
      </w:pPr>
    </w:p>
    <w:p w14:paraId="56020035" w14:textId="25CEDCDA" w:rsidR="00D56711" w:rsidRDefault="00D56711" w:rsidP="00D56711">
      <w:pPr>
        <w:pStyle w:val="Odsekzoznamu"/>
        <w:spacing w:after="80"/>
        <w:ind w:left="425"/>
        <w:contextualSpacing w:val="0"/>
        <w:jc w:val="both"/>
        <w:rPr>
          <w:rFonts w:ascii="Arial Narrow" w:hAnsi="Arial Narrow"/>
          <w:sz w:val="22"/>
          <w:szCs w:val="22"/>
        </w:rPr>
      </w:pPr>
    </w:p>
    <w:p w14:paraId="0BFB6ABE" w14:textId="473AC2CE" w:rsidR="00D56711" w:rsidRDefault="00D56711" w:rsidP="00D56711">
      <w:pPr>
        <w:pStyle w:val="Odsekzoznamu"/>
        <w:spacing w:after="80"/>
        <w:ind w:left="425"/>
        <w:contextualSpacing w:val="0"/>
        <w:jc w:val="both"/>
        <w:rPr>
          <w:rFonts w:ascii="Arial Narrow" w:hAnsi="Arial Narrow"/>
          <w:sz w:val="22"/>
          <w:szCs w:val="22"/>
        </w:rPr>
      </w:pPr>
    </w:p>
    <w:p w14:paraId="34503320" w14:textId="77777777" w:rsidR="00D56711" w:rsidRPr="00184A14" w:rsidRDefault="00D56711" w:rsidP="00D56711">
      <w:pPr>
        <w:pStyle w:val="Odsekzoznamu"/>
        <w:spacing w:after="80"/>
        <w:ind w:left="425"/>
        <w:contextualSpacing w:val="0"/>
        <w:jc w:val="both"/>
        <w:rPr>
          <w:rFonts w:ascii="Arial Narrow" w:hAnsi="Arial Narrow"/>
          <w:sz w:val="22"/>
          <w:szCs w:val="22"/>
        </w:rPr>
      </w:pPr>
    </w:p>
    <w:p w14:paraId="23C2100F" w14:textId="77777777" w:rsidR="00112015" w:rsidRPr="00184A14" w:rsidRDefault="00112015" w:rsidP="003F5957">
      <w:pPr>
        <w:pStyle w:val="Odsekzoznamu"/>
        <w:ind w:left="360"/>
        <w:rPr>
          <w:rFonts w:ascii="Arial Narrow" w:hAnsi="Arial Narrow"/>
          <w:sz w:val="21"/>
          <w:szCs w:val="21"/>
        </w:rPr>
      </w:pPr>
    </w:p>
    <w:p w14:paraId="66EEE1B8" w14:textId="77777777" w:rsidR="008925AE" w:rsidRPr="00184A14" w:rsidRDefault="008925AE" w:rsidP="00636365">
      <w:pPr>
        <w:jc w:val="center"/>
        <w:rPr>
          <w:rFonts w:ascii="Arial Narrow" w:hAnsi="Arial Narrow"/>
          <w:b/>
          <w:sz w:val="21"/>
          <w:szCs w:val="21"/>
        </w:rPr>
      </w:pPr>
    </w:p>
    <w:p w14:paraId="75563A9D" w14:textId="77777777" w:rsidR="008925AE" w:rsidRPr="00184A14" w:rsidRDefault="008925AE" w:rsidP="00636365">
      <w:pPr>
        <w:jc w:val="center"/>
        <w:rPr>
          <w:rFonts w:ascii="Arial Narrow" w:hAnsi="Arial Narrow"/>
          <w:b/>
          <w:sz w:val="21"/>
          <w:szCs w:val="21"/>
        </w:rPr>
      </w:pPr>
      <w:r w:rsidRPr="00184A14">
        <w:rPr>
          <w:rFonts w:ascii="Arial Narrow" w:hAnsi="Arial Narrow"/>
          <w:b/>
          <w:sz w:val="21"/>
          <w:szCs w:val="21"/>
        </w:rPr>
        <w:t>Článok IV.</w:t>
      </w:r>
    </w:p>
    <w:p w14:paraId="08139306" w14:textId="3ED9F5C7" w:rsidR="00AE6613" w:rsidRPr="00184A14" w:rsidRDefault="00332343" w:rsidP="00BE2728">
      <w:pPr>
        <w:jc w:val="center"/>
        <w:rPr>
          <w:rFonts w:ascii="Arial Narrow" w:hAnsi="Arial Narrow"/>
          <w:b/>
          <w:sz w:val="22"/>
          <w:szCs w:val="22"/>
        </w:rPr>
      </w:pPr>
      <w:r w:rsidRPr="00184A14">
        <w:rPr>
          <w:rFonts w:ascii="Arial Narrow" w:hAnsi="Arial Narrow"/>
          <w:b/>
          <w:sz w:val="22"/>
          <w:szCs w:val="22"/>
        </w:rPr>
        <w:t>Dodacie podmienky, termín</w:t>
      </w:r>
      <w:r w:rsidR="00C2255B" w:rsidRPr="00184A14">
        <w:rPr>
          <w:rFonts w:ascii="Arial Narrow" w:hAnsi="Arial Narrow"/>
          <w:b/>
          <w:sz w:val="22"/>
          <w:szCs w:val="22"/>
        </w:rPr>
        <w:t xml:space="preserve"> a </w:t>
      </w:r>
      <w:r w:rsidRPr="00184A14">
        <w:rPr>
          <w:rFonts w:ascii="Arial Narrow" w:hAnsi="Arial Narrow"/>
          <w:b/>
          <w:sz w:val="22"/>
          <w:szCs w:val="22"/>
        </w:rPr>
        <w:t>miesto</w:t>
      </w:r>
      <w:r w:rsidR="00C2255B" w:rsidRPr="00184A14">
        <w:rPr>
          <w:rFonts w:ascii="Arial Narrow" w:hAnsi="Arial Narrow"/>
          <w:b/>
          <w:sz w:val="22"/>
          <w:szCs w:val="22"/>
        </w:rPr>
        <w:t xml:space="preserve"> dodania </w:t>
      </w:r>
    </w:p>
    <w:p w14:paraId="23A83238" w14:textId="77777777" w:rsidR="00963AEE" w:rsidRPr="00184A14" w:rsidRDefault="00963AEE" w:rsidP="00BE2728">
      <w:pPr>
        <w:jc w:val="center"/>
        <w:rPr>
          <w:rFonts w:ascii="Arial Narrow" w:hAnsi="Arial Narrow"/>
          <w:b/>
          <w:sz w:val="22"/>
          <w:szCs w:val="22"/>
        </w:rPr>
      </w:pPr>
    </w:p>
    <w:p w14:paraId="71FBF590" w14:textId="6B3108FA" w:rsidR="00E07F5C" w:rsidRPr="00241B1C" w:rsidRDefault="007671CD"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Pr>
          <w:rFonts w:ascii="Arial Narrow" w:hAnsi="Arial Narrow"/>
          <w:color w:val="000000"/>
          <w:sz w:val="22"/>
          <w:szCs w:val="22"/>
        </w:rPr>
        <w:t>Predávajúci</w:t>
      </w:r>
      <w:r w:rsidR="00332343" w:rsidRPr="00184A14">
        <w:rPr>
          <w:rFonts w:ascii="Arial Narrow" w:hAnsi="Arial Narrow"/>
          <w:color w:val="000000"/>
          <w:sz w:val="22"/>
          <w:szCs w:val="22"/>
        </w:rPr>
        <w:t xml:space="preserve"> sa</w:t>
      </w:r>
      <w:r w:rsidR="00D34317" w:rsidRPr="00184A14">
        <w:rPr>
          <w:rFonts w:ascii="Arial Narrow" w:hAnsi="Arial Narrow"/>
          <w:sz w:val="22"/>
          <w:szCs w:val="22"/>
        </w:rPr>
        <w:t xml:space="preserve"> </w:t>
      </w:r>
      <w:r w:rsidR="00332343" w:rsidRPr="00184A14">
        <w:rPr>
          <w:rFonts w:ascii="Arial Narrow" w:hAnsi="Arial Narrow"/>
          <w:sz w:val="22"/>
          <w:szCs w:val="22"/>
        </w:rPr>
        <w:t xml:space="preserve">zaväzuje dodať </w:t>
      </w:r>
      <w:r w:rsidR="00FE4725">
        <w:rPr>
          <w:rFonts w:ascii="Arial Narrow" w:hAnsi="Arial Narrow"/>
          <w:sz w:val="22"/>
          <w:szCs w:val="22"/>
        </w:rPr>
        <w:t>objednávateľovi</w:t>
      </w:r>
      <w:r w:rsidR="00533BCB">
        <w:rPr>
          <w:rFonts w:ascii="Arial Narrow" w:hAnsi="Arial Narrow"/>
          <w:sz w:val="22"/>
          <w:szCs w:val="22"/>
        </w:rPr>
        <w:t xml:space="preserve"> technické zariadenie </w:t>
      </w:r>
      <w:r w:rsidR="009C5E19" w:rsidRPr="00184A14">
        <w:rPr>
          <w:rFonts w:ascii="Arial Narrow" w:hAnsi="Arial Narrow"/>
          <w:sz w:val="22"/>
          <w:szCs w:val="22"/>
        </w:rPr>
        <w:t xml:space="preserve">podľa čl. II </w:t>
      </w:r>
      <w:r w:rsidR="00A7343B" w:rsidRPr="00184A14">
        <w:rPr>
          <w:rFonts w:ascii="Arial Narrow" w:hAnsi="Arial Narrow"/>
          <w:sz w:val="22"/>
          <w:szCs w:val="22"/>
        </w:rPr>
        <w:t>bod</w:t>
      </w:r>
      <w:r w:rsidR="00C5210E" w:rsidRPr="00184A14">
        <w:rPr>
          <w:rFonts w:ascii="Arial Narrow" w:hAnsi="Arial Narrow"/>
          <w:sz w:val="22"/>
          <w:szCs w:val="22"/>
        </w:rPr>
        <w:t xml:space="preserve"> 1 </w:t>
      </w:r>
      <w:r w:rsidR="009C5E19" w:rsidRPr="00184A14">
        <w:rPr>
          <w:rFonts w:ascii="Arial Narrow" w:hAnsi="Arial Narrow"/>
          <w:sz w:val="22"/>
          <w:szCs w:val="22"/>
        </w:rPr>
        <w:t xml:space="preserve">tejto zmluvy </w:t>
      </w:r>
      <w:r w:rsidR="002E3714" w:rsidRPr="00184A14">
        <w:rPr>
          <w:rFonts w:ascii="Arial Narrow" w:hAnsi="Arial Narrow"/>
          <w:sz w:val="22"/>
          <w:szCs w:val="22"/>
        </w:rPr>
        <w:t>najneskôr</w:t>
      </w:r>
      <w:r w:rsidR="006C5544" w:rsidRPr="00184A14">
        <w:rPr>
          <w:rFonts w:ascii="Arial Narrow" w:hAnsi="Arial Narrow"/>
          <w:sz w:val="22"/>
          <w:szCs w:val="22"/>
        </w:rPr>
        <w:t xml:space="preserve"> </w:t>
      </w:r>
      <w:r w:rsidR="006C5544" w:rsidRPr="00241B1C">
        <w:rPr>
          <w:rFonts w:ascii="Arial Narrow" w:hAnsi="Arial Narrow"/>
          <w:b/>
          <w:bCs/>
          <w:sz w:val="22"/>
          <w:szCs w:val="22"/>
        </w:rPr>
        <w:t>do</w:t>
      </w:r>
      <w:r w:rsidR="002E3714" w:rsidRPr="00241B1C">
        <w:rPr>
          <w:rFonts w:ascii="Arial Narrow" w:hAnsi="Arial Narrow"/>
          <w:b/>
          <w:bCs/>
          <w:sz w:val="22"/>
          <w:szCs w:val="22"/>
        </w:rPr>
        <w:t xml:space="preserve"> </w:t>
      </w:r>
      <w:r w:rsidR="00581FC6" w:rsidRPr="00241B1C">
        <w:rPr>
          <w:rFonts w:ascii="Arial Narrow" w:hAnsi="Arial Narrow"/>
          <w:b/>
          <w:bCs/>
          <w:sz w:val="22"/>
          <w:szCs w:val="22"/>
        </w:rPr>
        <w:t>4</w:t>
      </w:r>
      <w:r w:rsidR="000D3AA4">
        <w:rPr>
          <w:rFonts w:ascii="Arial Narrow" w:hAnsi="Arial Narrow"/>
          <w:b/>
          <w:bCs/>
          <w:sz w:val="22"/>
          <w:szCs w:val="22"/>
        </w:rPr>
        <w:t> </w:t>
      </w:r>
      <w:r w:rsidR="00581FC6" w:rsidRPr="00241B1C">
        <w:rPr>
          <w:rFonts w:ascii="Arial Narrow" w:hAnsi="Arial Narrow"/>
          <w:b/>
          <w:bCs/>
          <w:sz w:val="22"/>
          <w:szCs w:val="22"/>
        </w:rPr>
        <w:t>mesiacov</w:t>
      </w:r>
      <w:r w:rsidR="00581FC6" w:rsidRPr="00184A14">
        <w:rPr>
          <w:rFonts w:ascii="Arial Narrow" w:hAnsi="Arial Narrow"/>
          <w:b/>
          <w:bCs/>
          <w:sz w:val="22"/>
          <w:szCs w:val="22"/>
        </w:rPr>
        <w:t xml:space="preserve"> </w:t>
      </w:r>
      <w:r w:rsidR="00332343" w:rsidRPr="00184A14">
        <w:rPr>
          <w:rFonts w:ascii="Arial Narrow" w:hAnsi="Arial Narrow"/>
          <w:sz w:val="22"/>
          <w:szCs w:val="22"/>
        </w:rPr>
        <w:t xml:space="preserve">odo dňa </w:t>
      </w:r>
      <w:r w:rsidR="00C1100A" w:rsidRPr="00184A14">
        <w:rPr>
          <w:rFonts w:ascii="Arial Narrow" w:hAnsi="Arial Narrow"/>
          <w:sz w:val="22"/>
          <w:szCs w:val="22"/>
        </w:rPr>
        <w:t xml:space="preserve">nadobudnutia </w:t>
      </w:r>
      <w:r w:rsidR="00233823" w:rsidRPr="00184A14">
        <w:rPr>
          <w:rFonts w:ascii="Arial Narrow" w:hAnsi="Arial Narrow"/>
          <w:sz w:val="22"/>
          <w:szCs w:val="22"/>
        </w:rPr>
        <w:t>účinnosti tejto zmluvy</w:t>
      </w:r>
      <w:r w:rsidR="004666A7" w:rsidRPr="00184A14">
        <w:rPr>
          <w:rFonts w:ascii="Arial Narrow" w:hAnsi="Arial Narrow"/>
          <w:sz w:val="22"/>
          <w:szCs w:val="22"/>
        </w:rPr>
        <w:t xml:space="preserve"> a</w:t>
      </w:r>
      <w:r w:rsidR="003078F9" w:rsidRPr="00184A14">
        <w:rPr>
          <w:rFonts w:ascii="Arial Narrow" w:hAnsi="Arial Narrow"/>
          <w:sz w:val="22"/>
          <w:szCs w:val="22"/>
        </w:rPr>
        <w:t xml:space="preserve"> poskytovať </w:t>
      </w:r>
      <w:r w:rsidR="004666A7" w:rsidRPr="00184A14">
        <w:rPr>
          <w:rFonts w:ascii="Arial Narrow" w:hAnsi="Arial Narrow"/>
          <w:sz w:val="22"/>
          <w:szCs w:val="22"/>
        </w:rPr>
        <w:t xml:space="preserve">služby </w:t>
      </w:r>
      <w:r w:rsidR="009D7B5A" w:rsidRPr="00184A14">
        <w:rPr>
          <w:rFonts w:ascii="Arial Narrow" w:hAnsi="Arial Narrow"/>
          <w:sz w:val="22"/>
          <w:szCs w:val="22"/>
        </w:rPr>
        <w:t xml:space="preserve">servisnej </w:t>
      </w:r>
      <w:r w:rsidR="004666A7" w:rsidRPr="00184A14">
        <w:rPr>
          <w:rFonts w:ascii="Arial Narrow" w:hAnsi="Arial Narrow"/>
          <w:sz w:val="22"/>
          <w:szCs w:val="22"/>
        </w:rPr>
        <w:t xml:space="preserve">podpory podľa </w:t>
      </w:r>
      <w:r w:rsidR="003078F9" w:rsidRPr="00184A14">
        <w:rPr>
          <w:rFonts w:ascii="Arial Narrow" w:hAnsi="Arial Narrow"/>
          <w:sz w:val="22"/>
          <w:szCs w:val="22"/>
        </w:rPr>
        <w:t xml:space="preserve">čl. II ods. 2 zmluvy </w:t>
      </w:r>
      <w:r w:rsidR="009D7B5A" w:rsidRPr="00184A14">
        <w:rPr>
          <w:rFonts w:ascii="Arial Narrow" w:hAnsi="Arial Narrow"/>
          <w:sz w:val="22"/>
          <w:szCs w:val="22"/>
        </w:rPr>
        <w:t xml:space="preserve">a jej Prílohy č. 1 </w:t>
      </w:r>
      <w:r w:rsidR="003078F9" w:rsidRPr="00184A14">
        <w:rPr>
          <w:rFonts w:ascii="Arial Narrow" w:hAnsi="Arial Narrow"/>
          <w:sz w:val="22"/>
          <w:szCs w:val="22"/>
        </w:rPr>
        <w:t xml:space="preserve">počas záručnej doby 24 mesiacov odo dňa protokolárneho prevzatia </w:t>
      </w:r>
      <w:r w:rsidR="00533BCB">
        <w:rPr>
          <w:rFonts w:ascii="Arial Narrow" w:hAnsi="Arial Narrow"/>
          <w:sz w:val="22"/>
          <w:szCs w:val="22"/>
        </w:rPr>
        <w:t>technického zariadenia</w:t>
      </w:r>
      <w:r w:rsidR="003078F9" w:rsidRPr="00184A14">
        <w:rPr>
          <w:rFonts w:ascii="Arial Narrow" w:hAnsi="Arial Narrow"/>
          <w:sz w:val="22"/>
          <w:szCs w:val="22"/>
        </w:rPr>
        <w:t>.</w:t>
      </w:r>
      <w:r w:rsidR="00815DE9" w:rsidRPr="00184A14">
        <w:rPr>
          <w:rFonts w:ascii="Arial Narrow" w:hAnsi="Arial Narrow"/>
          <w:sz w:val="22"/>
          <w:szCs w:val="22"/>
        </w:rPr>
        <w:t xml:space="preserve"> </w:t>
      </w:r>
      <w:r w:rsidR="008F1085" w:rsidRPr="005C296E">
        <w:rPr>
          <w:rFonts w:ascii="Arial Narrow" w:hAnsi="Arial Narrow"/>
          <w:sz w:val="22"/>
          <w:szCs w:val="22"/>
        </w:rPr>
        <w:t xml:space="preserve">Predávajúci </w:t>
      </w:r>
      <w:r w:rsidR="00A7343B" w:rsidRPr="005C296E">
        <w:rPr>
          <w:rFonts w:ascii="Arial Narrow" w:hAnsi="Arial Narrow"/>
          <w:sz w:val="22"/>
          <w:szCs w:val="22"/>
        </w:rPr>
        <w:t>berie na vedomie, že začiatok</w:t>
      </w:r>
      <w:r w:rsidR="00815DE9" w:rsidRPr="005C296E">
        <w:rPr>
          <w:rFonts w:ascii="Arial Narrow" w:hAnsi="Arial Narrow"/>
          <w:sz w:val="22"/>
          <w:szCs w:val="22"/>
        </w:rPr>
        <w:t xml:space="preserve"> účinnosti</w:t>
      </w:r>
      <w:r w:rsidR="00C5210E" w:rsidRPr="005C296E">
        <w:rPr>
          <w:rFonts w:ascii="Arial Narrow" w:hAnsi="Arial Narrow"/>
          <w:sz w:val="22"/>
          <w:szCs w:val="22"/>
        </w:rPr>
        <w:t xml:space="preserve"> zmluvy</w:t>
      </w:r>
      <w:r w:rsidR="00815DE9" w:rsidRPr="005C296E">
        <w:rPr>
          <w:rFonts w:ascii="Arial Narrow" w:hAnsi="Arial Narrow"/>
          <w:sz w:val="22"/>
          <w:szCs w:val="22"/>
        </w:rPr>
        <w:t xml:space="preserve"> je </w:t>
      </w:r>
      <w:r w:rsidR="00A7343B" w:rsidRPr="005C296E">
        <w:rPr>
          <w:rFonts w:ascii="Arial Narrow" w:hAnsi="Arial Narrow"/>
          <w:sz w:val="22"/>
          <w:szCs w:val="22"/>
        </w:rPr>
        <w:t xml:space="preserve">závislý od výsledku </w:t>
      </w:r>
      <w:r w:rsidR="00815DE9" w:rsidRPr="005C296E">
        <w:rPr>
          <w:rFonts w:ascii="Arial Narrow" w:hAnsi="Arial Narrow"/>
          <w:sz w:val="22"/>
          <w:szCs w:val="22"/>
        </w:rPr>
        <w:t>kontrol</w:t>
      </w:r>
      <w:r w:rsidR="00A7343B" w:rsidRPr="005C296E">
        <w:rPr>
          <w:rFonts w:ascii="Arial Narrow" w:hAnsi="Arial Narrow"/>
          <w:sz w:val="22"/>
          <w:szCs w:val="22"/>
        </w:rPr>
        <w:t>y</w:t>
      </w:r>
      <w:r w:rsidR="00815DE9" w:rsidRPr="005C296E">
        <w:rPr>
          <w:rFonts w:ascii="Arial Narrow" w:hAnsi="Arial Narrow"/>
          <w:sz w:val="22"/>
          <w:szCs w:val="22"/>
        </w:rPr>
        <w:t xml:space="preserve"> verejného obstarávania zo strany Riadiaceho orgánu</w:t>
      </w:r>
      <w:r w:rsidR="008F1085" w:rsidRPr="005C296E">
        <w:rPr>
          <w:rFonts w:ascii="Arial Narrow" w:hAnsi="Arial Narrow"/>
          <w:sz w:val="22"/>
          <w:szCs w:val="22"/>
        </w:rPr>
        <w:t xml:space="preserve"> v zmysle článku XII bod 3 tejto zmluvy</w:t>
      </w:r>
      <w:r w:rsidR="00815DE9" w:rsidRPr="005C296E">
        <w:rPr>
          <w:rFonts w:ascii="Arial Narrow" w:hAnsi="Arial Narrow"/>
          <w:sz w:val="22"/>
          <w:szCs w:val="22"/>
        </w:rPr>
        <w:t>.</w:t>
      </w:r>
      <w:r w:rsidR="00815DE9" w:rsidRPr="00241B1C">
        <w:rPr>
          <w:rFonts w:ascii="Arial Narrow" w:hAnsi="Arial Narrow"/>
          <w:sz w:val="22"/>
          <w:szCs w:val="22"/>
        </w:rPr>
        <w:t xml:space="preserve"> </w:t>
      </w:r>
    </w:p>
    <w:p w14:paraId="65CFE11C" w14:textId="0870FB65" w:rsidR="00B360B3" w:rsidRPr="00184A14" w:rsidRDefault="007671CD"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Pr>
          <w:rFonts w:ascii="Arial Narrow" w:hAnsi="Arial Narrow"/>
          <w:sz w:val="22"/>
          <w:szCs w:val="22"/>
        </w:rPr>
        <w:t>Predávajúci</w:t>
      </w:r>
      <w:r w:rsidR="00FC2DA8" w:rsidRPr="00184A14">
        <w:rPr>
          <w:rFonts w:ascii="Arial Narrow" w:hAnsi="Arial Narrow"/>
          <w:sz w:val="22"/>
          <w:szCs w:val="22"/>
        </w:rPr>
        <w:t xml:space="preserve"> je povinný </w:t>
      </w:r>
      <w:r w:rsidR="00533BCB">
        <w:rPr>
          <w:rFonts w:ascii="Arial Narrow" w:hAnsi="Arial Narrow"/>
          <w:sz w:val="22"/>
          <w:szCs w:val="22"/>
        </w:rPr>
        <w:t>technické zariadenie</w:t>
      </w:r>
      <w:r w:rsidR="00FE4725" w:rsidRPr="00184A14">
        <w:rPr>
          <w:rFonts w:ascii="Arial Narrow" w:hAnsi="Arial Narrow"/>
          <w:sz w:val="22"/>
          <w:szCs w:val="22"/>
        </w:rPr>
        <w:t xml:space="preserve"> definovan</w:t>
      </w:r>
      <w:r w:rsidR="00FE4725">
        <w:rPr>
          <w:rFonts w:ascii="Arial Narrow" w:hAnsi="Arial Narrow"/>
          <w:sz w:val="22"/>
          <w:szCs w:val="22"/>
        </w:rPr>
        <w:t>é</w:t>
      </w:r>
      <w:r w:rsidR="00FE4725" w:rsidRPr="00184A14">
        <w:rPr>
          <w:rFonts w:ascii="Arial Narrow" w:hAnsi="Arial Narrow"/>
          <w:sz w:val="22"/>
          <w:szCs w:val="22"/>
        </w:rPr>
        <w:t xml:space="preserve"> </w:t>
      </w:r>
      <w:r w:rsidR="009C5E19" w:rsidRPr="00184A14">
        <w:rPr>
          <w:rFonts w:ascii="Arial Narrow" w:hAnsi="Arial Narrow"/>
          <w:sz w:val="22"/>
          <w:szCs w:val="22"/>
        </w:rPr>
        <w:t xml:space="preserve">v čl. II </w:t>
      </w:r>
      <w:r w:rsidR="00A7343B" w:rsidRPr="00184A14">
        <w:rPr>
          <w:rFonts w:ascii="Arial Narrow" w:hAnsi="Arial Narrow"/>
          <w:sz w:val="22"/>
          <w:szCs w:val="22"/>
        </w:rPr>
        <w:t xml:space="preserve">bod 1 </w:t>
      </w:r>
      <w:r w:rsidR="009C5E19" w:rsidRPr="00184A14">
        <w:rPr>
          <w:rFonts w:ascii="Arial Narrow" w:hAnsi="Arial Narrow"/>
          <w:sz w:val="22"/>
          <w:szCs w:val="22"/>
        </w:rPr>
        <w:t xml:space="preserve">zmluvy </w:t>
      </w:r>
      <w:r w:rsidR="00161F18" w:rsidRPr="00184A14">
        <w:rPr>
          <w:rFonts w:ascii="Arial Narrow" w:hAnsi="Arial Narrow"/>
          <w:sz w:val="22"/>
          <w:szCs w:val="22"/>
        </w:rPr>
        <w:t>k</w:t>
      </w:r>
      <w:r w:rsidR="00FC2DA8" w:rsidRPr="00184A14">
        <w:rPr>
          <w:rFonts w:ascii="Arial Narrow" w:hAnsi="Arial Narrow"/>
          <w:sz w:val="22"/>
          <w:szCs w:val="22"/>
        </w:rPr>
        <w:t>upujúcemu dodať v</w:t>
      </w:r>
      <w:r w:rsidR="00D25F53" w:rsidRPr="00184A14">
        <w:rPr>
          <w:rFonts w:ascii="Arial Narrow" w:hAnsi="Arial Narrow"/>
          <w:sz w:val="22"/>
          <w:szCs w:val="22"/>
        </w:rPr>
        <w:t> </w:t>
      </w:r>
      <w:r w:rsidR="00FC2DA8" w:rsidRPr="00184A14">
        <w:rPr>
          <w:rFonts w:ascii="Arial Narrow" w:hAnsi="Arial Narrow"/>
          <w:sz w:val="22"/>
          <w:szCs w:val="22"/>
        </w:rPr>
        <w:t>mieste</w:t>
      </w:r>
      <w:r w:rsidR="00D25F53" w:rsidRPr="00184A14">
        <w:rPr>
          <w:rFonts w:ascii="Arial Narrow" w:hAnsi="Arial Narrow"/>
          <w:sz w:val="22"/>
          <w:szCs w:val="22"/>
        </w:rPr>
        <w:t xml:space="preserve"> </w:t>
      </w:r>
      <w:r w:rsidR="00FC2DA8" w:rsidRPr="00184A14">
        <w:rPr>
          <w:rFonts w:ascii="Arial Narrow" w:hAnsi="Arial Narrow"/>
          <w:sz w:val="22"/>
          <w:szCs w:val="22"/>
        </w:rPr>
        <w:t xml:space="preserve">plnenia zmluvy, ktorým je sídlo </w:t>
      </w:r>
      <w:r w:rsidR="009C5E19" w:rsidRPr="00184A14">
        <w:rPr>
          <w:rFonts w:ascii="Arial Narrow" w:hAnsi="Arial Narrow"/>
          <w:sz w:val="22"/>
          <w:szCs w:val="22"/>
        </w:rPr>
        <w:t>k</w:t>
      </w:r>
      <w:r w:rsidR="00FC2DA8" w:rsidRPr="00184A14">
        <w:rPr>
          <w:rFonts w:ascii="Arial Narrow" w:hAnsi="Arial Narrow"/>
          <w:sz w:val="22"/>
          <w:szCs w:val="22"/>
        </w:rPr>
        <w:t>upujúceho uvedené v záhlaví tejto zmluvy</w:t>
      </w:r>
      <w:r w:rsidR="00046AEE" w:rsidRPr="00184A14">
        <w:rPr>
          <w:rFonts w:ascii="Arial Narrow" w:hAnsi="Arial Narrow"/>
          <w:sz w:val="22"/>
          <w:szCs w:val="22"/>
        </w:rPr>
        <w:t xml:space="preserve">, alebo na miesto, ktoré </w:t>
      </w:r>
      <w:r w:rsidR="000E7173" w:rsidRPr="00184A14">
        <w:rPr>
          <w:rFonts w:ascii="Arial Narrow" w:hAnsi="Arial Narrow"/>
          <w:sz w:val="22"/>
          <w:szCs w:val="22"/>
        </w:rPr>
        <w:t>k</w:t>
      </w:r>
      <w:r w:rsidR="00046AEE" w:rsidRPr="00184A14">
        <w:rPr>
          <w:rFonts w:ascii="Arial Narrow" w:hAnsi="Arial Narrow"/>
          <w:sz w:val="22"/>
          <w:szCs w:val="22"/>
        </w:rPr>
        <w:t xml:space="preserve">upujúci vopred </w:t>
      </w:r>
      <w:r w:rsidR="00547D5C" w:rsidRPr="00184A14">
        <w:rPr>
          <w:rFonts w:ascii="Arial Narrow" w:hAnsi="Arial Narrow"/>
          <w:sz w:val="22"/>
          <w:szCs w:val="22"/>
        </w:rPr>
        <w:t xml:space="preserve">písomne </w:t>
      </w:r>
      <w:r w:rsidR="00476646" w:rsidRPr="00184A14">
        <w:rPr>
          <w:rFonts w:ascii="Arial Narrow" w:hAnsi="Arial Narrow"/>
          <w:sz w:val="22"/>
          <w:szCs w:val="22"/>
        </w:rPr>
        <w:t xml:space="preserve">alebo elektronicky </w:t>
      </w:r>
      <w:r w:rsidR="00046AEE" w:rsidRPr="00184A14">
        <w:rPr>
          <w:rFonts w:ascii="Arial Narrow" w:hAnsi="Arial Narrow"/>
          <w:sz w:val="22"/>
          <w:szCs w:val="22"/>
        </w:rPr>
        <w:t xml:space="preserve">oznámi </w:t>
      </w:r>
      <w:r>
        <w:rPr>
          <w:rFonts w:ascii="Arial Narrow" w:hAnsi="Arial Narrow"/>
          <w:sz w:val="22"/>
          <w:szCs w:val="22"/>
        </w:rPr>
        <w:t>predávajúc</w:t>
      </w:r>
      <w:r w:rsidR="00640482">
        <w:rPr>
          <w:rFonts w:ascii="Arial Narrow" w:hAnsi="Arial Narrow"/>
          <w:sz w:val="22"/>
          <w:szCs w:val="22"/>
        </w:rPr>
        <w:t>emu</w:t>
      </w:r>
      <w:r w:rsidR="00FC2DA8" w:rsidRPr="00184A14">
        <w:rPr>
          <w:rFonts w:ascii="Arial Narrow" w:hAnsi="Arial Narrow"/>
          <w:sz w:val="22"/>
          <w:szCs w:val="22"/>
        </w:rPr>
        <w:t>.</w:t>
      </w:r>
      <w:r w:rsidR="002D38FB" w:rsidRPr="00184A14">
        <w:rPr>
          <w:rFonts w:ascii="Arial Narrow" w:hAnsi="Arial Narrow"/>
          <w:sz w:val="22"/>
          <w:szCs w:val="22"/>
        </w:rPr>
        <w:t xml:space="preserve"> </w:t>
      </w:r>
      <w:r>
        <w:rPr>
          <w:rFonts w:ascii="Arial Narrow" w:hAnsi="Arial Narrow"/>
          <w:sz w:val="22"/>
          <w:szCs w:val="22"/>
        </w:rPr>
        <w:t>Predávajúci</w:t>
      </w:r>
      <w:r w:rsidR="00BC27D3" w:rsidRPr="00184A14">
        <w:rPr>
          <w:rFonts w:ascii="Arial Narrow" w:hAnsi="Arial Narrow"/>
          <w:sz w:val="22"/>
          <w:szCs w:val="22"/>
        </w:rPr>
        <w:t xml:space="preserve"> je povinný dodať </w:t>
      </w:r>
      <w:r w:rsidR="000E7173" w:rsidRPr="00184A14">
        <w:rPr>
          <w:rFonts w:ascii="Arial Narrow" w:hAnsi="Arial Narrow"/>
          <w:sz w:val="22"/>
          <w:szCs w:val="22"/>
        </w:rPr>
        <w:t>k</w:t>
      </w:r>
      <w:r w:rsidR="00B360B3" w:rsidRPr="00184A14">
        <w:rPr>
          <w:rFonts w:ascii="Arial Narrow" w:hAnsi="Arial Narrow"/>
          <w:sz w:val="22"/>
          <w:szCs w:val="22"/>
        </w:rPr>
        <w:t xml:space="preserve">upujúcemu </w:t>
      </w:r>
      <w:r w:rsidR="00FE4725">
        <w:rPr>
          <w:rFonts w:ascii="Arial Narrow" w:hAnsi="Arial Narrow"/>
          <w:sz w:val="22"/>
          <w:szCs w:val="22"/>
        </w:rPr>
        <w:t>technické zariadenie</w:t>
      </w:r>
      <w:r w:rsidR="009D7B5A" w:rsidRPr="00184A14">
        <w:rPr>
          <w:rFonts w:ascii="Arial Narrow" w:hAnsi="Arial Narrow"/>
          <w:sz w:val="22"/>
          <w:szCs w:val="22"/>
        </w:rPr>
        <w:t xml:space="preserve"> </w:t>
      </w:r>
      <w:r w:rsidR="00B360B3" w:rsidRPr="00184A14">
        <w:rPr>
          <w:rFonts w:ascii="Arial Narrow" w:hAnsi="Arial Narrow"/>
          <w:sz w:val="22"/>
          <w:szCs w:val="22"/>
        </w:rPr>
        <w:t xml:space="preserve">len </w:t>
      </w:r>
      <w:r w:rsidR="00581FC6" w:rsidRPr="00184A14">
        <w:rPr>
          <w:rFonts w:ascii="Arial Narrow" w:hAnsi="Arial Narrow"/>
          <w:sz w:val="22"/>
          <w:szCs w:val="22"/>
        </w:rPr>
        <w:t>v pracovných dňoch v čase od 8:30 hod. do 15:3</w:t>
      </w:r>
      <w:r w:rsidR="00B360B3" w:rsidRPr="00184A14">
        <w:rPr>
          <w:rFonts w:ascii="Arial Narrow" w:hAnsi="Arial Narrow"/>
          <w:sz w:val="22"/>
          <w:szCs w:val="22"/>
        </w:rPr>
        <w:t xml:space="preserve">0 hod alebo v čase, ktorý </w:t>
      </w:r>
      <w:r w:rsidR="000E7173" w:rsidRPr="00184A14">
        <w:rPr>
          <w:rFonts w:ascii="Arial Narrow" w:hAnsi="Arial Narrow"/>
          <w:sz w:val="22"/>
          <w:szCs w:val="22"/>
        </w:rPr>
        <w:t>k</w:t>
      </w:r>
      <w:r w:rsidR="00B360B3" w:rsidRPr="00184A14">
        <w:rPr>
          <w:rFonts w:ascii="Arial Narrow" w:hAnsi="Arial Narrow"/>
          <w:sz w:val="22"/>
          <w:szCs w:val="22"/>
        </w:rPr>
        <w:t xml:space="preserve">upujúci vopred písomne alebo elektronicky oznámi </w:t>
      </w:r>
      <w:r>
        <w:rPr>
          <w:rFonts w:ascii="Arial Narrow" w:hAnsi="Arial Narrow"/>
          <w:sz w:val="22"/>
          <w:szCs w:val="22"/>
        </w:rPr>
        <w:t>predávajúc</w:t>
      </w:r>
      <w:r w:rsidR="00640482">
        <w:rPr>
          <w:rFonts w:ascii="Arial Narrow" w:hAnsi="Arial Narrow"/>
          <w:sz w:val="22"/>
          <w:szCs w:val="22"/>
        </w:rPr>
        <w:t>emu</w:t>
      </w:r>
      <w:r w:rsidR="002C34FB" w:rsidRPr="00184A14">
        <w:rPr>
          <w:rFonts w:ascii="Arial Narrow" w:hAnsi="Arial Narrow"/>
          <w:sz w:val="22"/>
          <w:szCs w:val="22"/>
        </w:rPr>
        <w:t>, a ktorý si zmluvné strany vzájomne odsúhlasia</w:t>
      </w:r>
      <w:r w:rsidR="00A7343B" w:rsidRPr="00184A14">
        <w:rPr>
          <w:rFonts w:ascii="Arial Narrow" w:hAnsi="Arial Narrow"/>
          <w:sz w:val="22"/>
          <w:szCs w:val="22"/>
        </w:rPr>
        <w:t>,</w:t>
      </w:r>
      <w:r w:rsidR="00EE17CC" w:rsidRPr="00184A14">
        <w:rPr>
          <w:rFonts w:ascii="Arial Narrow" w:hAnsi="Arial Narrow"/>
          <w:sz w:val="22"/>
          <w:szCs w:val="22"/>
        </w:rPr>
        <w:t xml:space="preserve"> s výnimkou služieb </w:t>
      </w:r>
      <w:r w:rsidR="00716786" w:rsidRPr="00184A14">
        <w:rPr>
          <w:rFonts w:ascii="Arial Narrow" w:hAnsi="Arial Narrow"/>
          <w:sz w:val="22"/>
          <w:szCs w:val="22"/>
        </w:rPr>
        <w:t xml:space="preserve">servisnej </w:t>
      </w:r>
      <w:r w:rsidR="00EE17CC" w:rsidRPr="00184A14">
        <w:rPr>
          <w:rFonts w:ascii="Arial Narrow" w:hAnsi="Arial Narrow"/>
          <w:sz w:val="22"/>
          <w:szCs w:val="22"/>
        </w:rPr>
        <w:t>podpory, ktorých dostupnosť je špecifikovan</w:t>
      </w:r>
      <w:r w:rsidR="00A7343B" w:rsidRPr="00184A14">
        <w:rPr>
          <w:rFonts w:ascii="Arial Narrow" w:hAnsi="Arial Narrow"/>
          <w:sz w:val="22"/>
          <w:szCs w:val="22"/>
        </w:rPr>
        <w:t>á</w:t>
      </w:r>
      <w:r w:rsidR="00EE17CC" w:rsidRPr="00184A14">
        <w:rPr>
          <w:rFonts w:ascii="Arial Narrow" w:hAnsi="Arial Narrow"/>
          <w:sz w:val="22"/>
          <w:szCs w:val="22"/>
        </w:rPr>
        <w:t xml:space="preserve"> </w:t>
      </w:r>
      <w:r w:rsidR="009D7B5A" w:rsidRPr="00184A14">
        <w:rPr>
          <w:rFonts w:ascii="Arial Narrow" w:hAnsi="Arial Narrow"/>
          <w:sz w:val="22"/>
          <w:szCs w:val="22"/>
        </w:rPr>
        <w:t xml:space="preserve">v čl. VI. a </w:t>
      </w:r>
      <w:r w:rsidR="00EE17CC" w:rsidRPr="00184A14">
        <w:rPr>
          <w:rFonts w:ascii="Arial Narrow" w:hAnsi="Arial Narrow"/>
          <w:sz w:val="22"/>
          <w:szCs w:val="22"/>
        </w:rPr>
        <w:t>v Prílohe č. 1</w:t>
      </w:r>
      <w:r w:rsidR="009D7B5A" w:rsidRPr="00184A14">
        <w:rPr>
          <w:rFonts w:ascii="Arial Narrow" w:hAnsi="Arial Narrow"/>
          <w:sz w:val="22"/>
          <w:szCs w:val="22"/>
        </w:rPr>
        <w:t xml:space="preserve"> zmluvy</w:t>
      </w:r>
      <w:r w:rsidR="00B360B3" w:rsidRPr="00184A14">
        <w:rPr>
          <w:rFonts w:ascii="Arial Narrow" w:hAnsi="Arial Narrow"/>
          <w:sz w:val="22"/>
          <w:szCs w:val="22"/>
        </w:rPr>
        <w:t xml:space="preserve">. </w:t>
      </w:r>
    </w:p>
    <w:p w14:paraId="72FBE09C" w14:textId="4C6CA915" w:rsidR="00BC27D3" w:rsidRPr="00184A14" w:rsidRDefault="007671CD"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Pr>
          <w:rFonts w:ascii="Arial Narrow" w:hAnsi="Arial Narrow"/>
          <w:sz w:val="22"/>
          <w:szCs w:val="22"/>
        </w:rPr>
        <w:t>Predávajúci</w:t>
      </w:r>
      <w:r w:rsidR="00BC27D3" w:rsidRPr="00184A14">
        <w:rPr>
          <w:rFonts w:ascii="Arial Narrow" w:hAnsi="Arial Narrow"/>
          <w:sz w:val="22"/>
          <w:szCs w:val="22"/>
        </w:rPr>
        <w:t xml:space="preserve"> je povinný oznámiť </w:t>
      </w:r>
      <w:r w:rsidR="00640482">
        <w:rPr>
          <w:rFonts w:ascii="Arial Narrow" w:hAnsi="Arial Narrow"/>
          <w:sz w:val="22"/>
          <w:szCs w:val="22"/>
        </w:rPr>
        <w:t>kupujúcemu</w:t>
      </w:r>
      <w:r w:rsidR="00640482" w:rsidRPr="00184A14">
        <w:rPr>
          <w:rFonts w:ascii="Arial Narrow" w:hAnsi="Arial Narrow"/>
          <w:sz w:val="22"/>
          <w:szCs w:val="22"/>
        </w:rPr>
        <w:t xml:space="preserve"> </w:t>
      </w:r>
      <w:r w:rsidR="00BC27D3" w:rsidRPr="00184A14">
        <w:rPr>
          <w:rFonts w:ascii="Arial Narrow" w:hAnsi="Arial Narrow"/>
          <w:sz w:val="22"/>
          <w:szCs w:val="22"/>
        </w:rPr>
        <w:t xml:space="preserve">termín dodania </w:t>
      </w:r>
      <w:r w:rsidR="00FE4725">
        <w:rPr>
          <w:rFonts w:ascii="Arial Narrow" w:hAnsi="Arial Narrow"/>
          <w:sz w:val="22"/>
          <w:szCs w:val="22"/>
        </w:rPr>
        <w:t>technického zariadenia</w:t>
      </w:r>
      <w:r w:rsidR="00A7343B" w:rsidRPr="00184A14">
        <w:rPr>
          <w:rFonts w:ascii="Arial Narrow" w:hAnsi="Arial Narrow"/>
          <w:sz w:val="22"/>
          <w:szCs w:val="22"/>
        </w:rPr>
        <w:t xml:space="preserve"> </w:t>
      </w:r>
      <w:r w:rsidR="00BC27D3" w:rsidRPr="00184A14">
        <w:rPr>
          <w:rFonts w:ascii="Arial Narrow" w:hAnsi="Arial Narrow"/>
          <w:sz w:val="22"/>
          <w:szCs w:val="22"/>
        </w:rPr>
        <w:t>(konkrétny deň a hodinu) minimálne</w:t>
      </w:r>
      <w:r w:rsidR="00BC27D3" w:rsidRPr="00184A14">
        <w:rPr>
          <w:rFonts w:ascii="Arial Narrow" w:hAnsi="Arial Narrow"/>
          <w:b/>
          <w:bCs/>
          <w:sz w:val="22"/>
          <w:szCs w:val="22"/>
        </w:rPr>
        <w:t xml:space="preserve"> </w:t>
      </w:r>
      <w:r w:rsidR="00397526" w:rsidRPr="00184A14">
        <w:rPr>
          <w:rFonts w:ascii="Arial Narrow" w:hAnsi="Arial Narrow"/>
          <w:b/>
          <w:bCs/>
          <w:sz w:val="22"/>
          <w:szCs w:val="22"/>
        </w:rPr>
        <w:t xml:space="preserve">2 </w:t>
      </w:r>
      <w:r w:rsidR="00BC27D3" w:rsidRPr="00184A14">
        <w:rPr>
          <w:rFonts w:ascii="Arial Narrow" w:hAnsi="Arial Narrow"/>
          <w:b/>
          <w:bCs/>
          <w:sz w:val="22"/>
          <w:szCs w:val="22"/>
        </w:rPr>
        <w:t>pracovné dni</w:t>
      </w:r>
      <w:r w:rsidR="00BC27D3" w:rsidRPr="00184A14">
        <w:rPr>
          <w:rFonts w:ascii="Arial Narrow" w:hAnsi="Arial Narrow"/>
          <w:sz w:val="22"/>
          <w:szCs w:val="22"/>
        </w:rPr>
        <w:t xml:space="preserve"> vopred. </w:t>
      </w:r>
    </w:p>
    <w:p w14:paraId="43E4C106" w14:textId="7CEC68F1" w:rsidR="00F2028D" w:rsidRPr="00184A14" w:rsidRDefault="00FE4725"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Pr>
          <w:rFonts w:ascii="Arial Narrow" w:hAnsi="Arial Narrow"/>
          <w:sz w:val="22"/>
          <w:szCs w:val="22"/>
        </w:rPr>
        <w:t>Technické zariadenie</w:t>
      </w:r>
      <w:r w:rsidRPr="00184A14">
        <w:rPr>
          <w:rFonts w:ascii="Arial Narrow" w:hAnsi="Arial Narrow"/>
          <w:sz w:val="22"/>
          <w:szCs w:val="22"/>
        </w:rPr>
        <w:t xml:space="preserve"> </w:t>
      </w:r>
      <w:r w:rsidR="00FC2DA8" w:rsidRPr="00184A14">
        <w:rPr>
          <w:rFonts w:ascii="Arial Narrow" w:hAnsi="Arial Narrow"/>
          <w:sz w:val="22"/>
          <w:szCs w:val="22"/>
        </w:rPr>
        <w:t xml:space="preserve">sa považuje za </w:t>
      </w:r>
      <w:r w:rsidR="00A7343B" w:rsidRPr="00184A14">
        <w:rPr>
          <w:rFonts w:ascii="Arial Narrow" w:hAnsi="Arial Narrow"/>
          <w:sz w:val="22"/>
          <w:szCs w:val="22"/>
        </w:rPr>
        <w:t xml:space="preserve">riadne </w:t>
      </w:r>
      <w:r w:rsidRPr="00184A14">
        <w:rPr>
          <w:rFonts w:ascii="Arial Narrow" w:hAnsi="Arial Narrow"/>
          <w:sz w:val="22"/>
          <w:szCs w:val="22"/>
        </w:rPr>
        <w:t>dodan</w:t>
      </w:r>
      <w:r>
        <w:rPr>
          <w:rFonts w:ascii="Arial Narrow" w:hAnsi="Arial Narrow"/>
          <w:sz w:val="22"/>
          <w:szCs w:val="22"/>
        </w:rPr>
        <w:t>é</w:t>
      </w:r>
      <w:r w:rsidRPr="00184A14">
        <w:rPr>
          <w:rFonts w:ascii="Arial Narrow" w:hAnsi="Arial Narrow"/>
          <w:sz w:val="22"/>
          <w:szCs w:val="22"/>
        </w:rPr>
        <w:t xml:space="preserve"> </w:t>
      </w:r>
      <w:r w:rsidR="00FC2DA8" w:rsidRPr="00184A14">
        <w:rPr>
          <w:rFonts w:ascii="Arial Narrow" w:hAnsi="Arial Narrow"/>
          <w:sz w:val="22"/>
          <w:szCs w:val="22"/>
        </w:rPr>
        <w:t xml:space="preserve">podpísaním protokolu o odovzdaní a prevzatí </w:t>
      </w:r>
      <w:r w:rsidR="00533BCB">
        <w:rPr>
          <w:rFonts w:ascii="Arial Narrow" w:hAnsi="Arial Narrow"/>
          <w:sz w:val="22"/>
          <w:szCs w:val="22"/>
        </w:rPr>
        <w:t>technického zariadenia</w:t>
      </w:r>
      <w:r w:rsidR="00BE2728">
        <w:rPr>
          <w:rFonts w:ascii="Arial Narrow" w:hAnsi="Arial Narrow"/>
          <w:sz w:val="22"/>
          <w:szCs w:val="22"/>
        </w:rPr>
        <w:t xml:space="preserve"> </w:t>
      </w:r>
      <w:r w:rsidR="00FC2DA8" w:rsidRPr="00184A14">
        <w:rPr>
          <w:rFonts w:ascii="Arial Narrow" w:hAnsi="Arial Narrow"/>
          <w:sz w:val="22"/>
          <w:szCs w:val="22"/>
        </w:rPr>
        <w:t>(</w:t>
      </w:r>
      <w:r w:rsidR="00A5355C" w:rsidRPr="00184A14">
        <w:rPr>
          <w:rFonts w:ascii="Arial Narrow" w:hAnsi="Arial Narrow"/>
          <w:sz w:val="22"/>
          <w:szCs w:val="22"/>
        </w:rPr>
        <w:t xml:space="preserve">ďalej v texte tiež ako </w:t>
      </w:r>
      <w:r w:rsidR="00A5355C" w:rsidRPr="00184A14">
        <w:rPr>
          <w:rFonts w:ascii="Arial Narrow" w:hAnsi="Arial Narrow"/>
          <w:b/>
          <w:sz w:val="22"/>
          <w:szCs w:val="22"/>
        </w:rPr>
        <w:t>„</w:t>
      </w:r>
      <w:r w:rsidR="00FC2DA8" w:rsidRPr="00184A14">
        <w:rPr>
          <w:rFonts w:ascii="Arial Narrow" w:hAnsi="Arial Narrow"/>
          <w:b/>
          <w:sz w:val="22"/>
          <w:szCs w:val="22"/>
        </w:rPr>
        <w:t>preberací protokol/dodací list</w:t>
      </w:r>
      <w:r w:rsidR="00A5355C" w:rsidRPr="00184A14">
        <w:rPr>
          <w:rFonts w:ascii="Arial Narrow" w:hAnsi="Arial Narrow"/>
          <w:b/>
          <w:sz w:val="22"/>
          <w:szCs w:val="22"/>
        </w:rPr>
        <w:t>“</w:t>
      </w:r>
      <w:r w:rsidR="00FC2DA8" w:rsidRPr="00184A14">
        <w:rPr>
          <w:rFonts w:ascii="Arial Narrow" w:hAnsi="Arial Narrow"/>
          <w:sz w:val="22"/>
          <w:szCs w:val="22"/>
        </w:rPr>
        <w:t>), za účasti poverených z</w:t>
      </w:r>
      <w:r w:rsidR="0042757A" w:rsidRPr="00184A14">
        <w:rPr>
          <w:rFonts w:ascii="Arial Narrow" w:hAnsi="Arial Narrow"/>
          <w:sz w:val="22"/>
          <w:szCs w:val="22"/>
        </w:rPr>
        <w:t xml:space="preserve">ástupcov oboch zmluvných strán na mieste, ktoré určí </w:t>
      </w:r>
      <w:r w:rsidR="000E7173" w:rsidRPr="00184A14">
        <w:rPr>
          <w:rFonts w:ascii="Arial Narrow" w:hAnsi="Arial Narrow"/>
          <w:sz w:val="22"/>
          <w:szCs w:val="22"/>
        </w:rPr>
        <w:t>k</w:t>
      </w:r>
      <w:r w:rsidR="0042757A" w:rsidRPr="00184A14">
        <w:rPr>
          <w:rFonts w:ascii="Arial Narrow" w:hAnsi="Arial Narrow"/>
          <w:sz w:val="22"/>
          <w:szCs w:val="22"/>
        </w:rPr>
        <w:t>upujúci</w:t>
      </w:r>
      <w:r w:rsidR="00FC2DA8" w:rsidRPr="00184A14">
        <w:rPr>
          <w:rFonts w:ascii="Arial Narrow" w:hAnsi="Arial Narrow"/>
          <w:sz w:val="22"/>
          <w:szCs w:val="22"/>
        </w:rPr>
        <w:t>.</w:t>
      </w:r>
      <w:r w:rsidR="005E6291" w:rsidRPr="00184A14">
        <w:rPr>
          <w:rFonts w:ascii="Arial Narrow" w:hAnsi="Arial Narrow"/>
          <w:sz w:val="22"/>
          <w:szCs w:val="22"/>
        </w:rPr>
        <w:t xml:space="preserve"> Za riadne dodanie </w:t>
      </w:r>
      <w:r>
        <w:rPr>
          <w:rFonts w:ascii="Arial Narrow" w:hAnsi="Arial Narrow"/>
          <w:sz w:val="22"/>
          <w:szCs w:val="22"/>
        </w:rPr>
        <w:t>technického zariadenia</w:t>
      </w:r>
      <w:r w:rsidR="005E6291" w:rsidRPr="00184A14">
        <w:rPr>
          <w:rFonts w:ascii="Arial Narrow" w:hAnsi="Arial Narrow"/>
          <w:sz w:val="22"/>
          <w:szCs w:val="22"/>
        </w:rPr>
        <w:t xml:space="preserve"> sa rozumie </w:t>
      </w:r>
      <w:r>
        <w:rPr>
          <w:rFonts w:ascii="Arial Narrow" w:hAnsi="Arial Narrow"/>
          <w:sz w:val="22"/>
          <w:szCs w:val="22"/>
        </w:rPr>
        <w:t xml:space="preserve">jeho </w:t>
      </w:r>
      <w:r w:rsidR="005E6291" w:rsidRPr="00184A14">
        <w:rPr>
          <w:rFonts w:ascii="Arial Narrow" w:hAnsi="Arial Narrow"/>
          <w:sz w:val="22"/>
          <w:szCs w:val="22"/>
        </w:rPr>
        <w:t>dodanie spolu s</w:t>
      </w:r>
      <w:r>
        <w:rPr>
          <w:rFonts w:ascii="Arial Narrow" w:hAnsi="Arial Narrow"/>
          <w:sz w:val="22"/>
          <w:szCs w:val="22"/>
        </w:rPr>
        <w:t xml:space="preserve"> príslušnou </w:t>
      </w:r>
      <w:r w:rsidR="005E6291" w:rsidRPr="00184A14">
        <w:rPr>
          <w:rFonts w:ascii="Arial Narrow" w:hAnsi="Arial Narrow"/>
          <w:sz w:val="22"/>
          <w:szCs w:val="22"/>
        </w:rPr>
        <w:t>dokumentáciou, ktorá je bližšie popísaná v bode 12 tohto článku zmluvy.</w:t>
      </w:r>
    </w:p>
    <w:p w14:paraId="39CDE2DD" w14:textId="30BE1CEC" w:rsidR="00E814B7" w:rsidRPr="00184A14" w:rsidRDefault="00FC2DA8" w:rsidP="000F1FC6">
      <w:pPr>
        <w:pStyle w:val="Odsekzoznamu"/>
        <w:numPr>
          <w:ilvl w:val="0"/>
          <w:numId w:val="18"/>
        </w:numPr>
        <w:tabs>
          <w:tab w:val="clear" w:pos="720"/>
          <w:tab w:val="num" w:pos="426"/>
        </w:tabs>
        <w:spacing w:after="80" w:line="264" w:lineRule="auto"/>
        <w:ind w:left="425" w:hanging="425"/>
        <w:contextualSpacing w:val="0"/>
        <w:jc w:val="both"/>
        <w:rPr>
          <w:rFonts w:ascii="Arial Narrow" w:hAnsi="Arial Narrow"/>
          <w:sz w:val="22"/>
          <w:szCs w:val="22"/>
        </w:rPr>
      </w:pPr>
      <w:r w:rsidRPr="00184A14">
        <w:rPr>
          <w:rFonts w:ascii="Arial Narrow" w:hAnsi="Arial Narrow"/>
          <w:sz w:val="22"/>
          <w:szCs w:val="22"/>
        </w:rPr>
        <w:t xml:space="preserve">Zodpovedným zástupcom </w:t>
      </w:r>
      <w:r w:rsidR="00A42734">
        <w:rPr>
          <w:rFonts w:ascii="Arial Narrow" w:hAnsi="Arial Narrow"/>
          <w:sz w:val="22"/>
          <w:szCs w:val="22"/>
        </w:rPr>
        <w:t>kupujúceho</w:t>
      </w:r>
      <w:r w:rsidR="00A42734" w:rsidRPr="00184A14">
        <w:rPr>
          <w:rFonts w:ascii="Arial Narrow" w:hAnsi="Arial Narrow"/>
          <w:sz w:val="22"/>
          <w:szCs w:val="22"/>
        </w:rPr>
        <w:t xml:space="preserve"> </w:t>
      </w:r>
      <w:r w:rsidRPr="00184A14">
        <w:rPr>
          <w:rFonts w:ascii="Arial Narrow" w:hAnsi="Arial Narrow"/>
          <w:sz w:val="22"/>
          <w:szCs w:val="22"/>
        </w:rPr>
        <w:t xml:space="preserve">na prevzatie </w:t>
      </w:r>
      <w:r w:rsidR="00533BCB">
        <w:rPr>
          <w:rFonts w:ascii="Arial Narrow" w:hAnsi="Arial Narrow"/>
          <w:sz w:val="22"/>
          <w:szCs w:val="22"/>
        </w:rPr>
        <w:t>technického zariadeni</w:t>
      </w:r>
      <w:r w:rsidRPr="00184A14">
        <w:rPr>
          <w:rFonts w:ascii="Arial Narrow" w:hAnsi="Arial Narrow"/>
          <w:sz w:val="22"/>
          <w:szCs w:val="22"/>
        </w:rPr>
        <w:t xml:space="preserve">a na podpísanie </w:t>
      </w:r>
      <w:r w:rsidR="00F2028D" w:rsidRPr="00184A14">
        <w:rPr>
          <w:rFonts w:ascii="Arial Narrow" w:hAnsi="Arial Narrow"/>
          <w:sz w:val="22"/>
          <w:szCs w:val="22"/>
        </w:rPr>
        <w:t>protokolu o prevzatí je</w:t>
      </w:r>
      <w:r w:rsidR="008C1CF5" w:rsidRPr="00184A14">
        <w:rPr>
          <w:rFonts w:ascii="Arial Narrow" w:hAnsi="Arial Narrow"/>
          <w:sz w:val="22"/>
          <w:szCs w:val="22"/>
        </w:rPr>
        <w:t xml:space="preserve"> </w:t>
      </w:r>
      <w:r w:rsidR="002C34FB" w:rsidRPr="00246556">
        <w:rPr>
          <w:rFonts w:ascii="Arial Narrow" w:hAnsi="Arial Narrow"/>
          <w:sz w:val="22"/>
          <w:szCs w:val="22"/>
        </w:rPr>
        <w:t>Manažér informačnej bezpečnosti</w:t>
      </w:r>
      <w:r w:rsidR="00943199" w:rsidRPr="00246556">
        <w:rPr>
          <w:rFonts w:ascii="Arial Narrow" w:hAnsi="Arial Narrow"/>
          <w:sz w:val="22"/>
          <w:szCs w:val="22"/>
        </w:rPr>
        <w:t>.</w:t>
      </w:r>
      <w:r w:rsidR="008C1CF5" w:rsidRPr="00184A14">
        <w:rPr>
          <w:rFonts w:ascii="Arial Narrow" w:hAnsi="Arial Narrow"/>
          <w:sz w:val="22"/>
          <w:szCs w:val="22"/>
        </w:rPr>
        <w:t xml:space="preserve"> </w:t>
      </w:r>
      <w:r w:rsidRPr="00184A14">
        <w:rPr>
          <w:rFonts w:ascii="Arial Narrow" w:hAnsi="Arial Narrow"/>
          <w:sz w:val="22"/>
          <w:szCs w:val="22"/>
        </w:rPr>
        <w:t xml:space="preserve">Zodpovedným zástupcom </w:t>
      </w:r>
      <w:r w:rsidR="000E7173" w:rsidRPr="00184A14">
        <w:rPr>
          <w:rFonts w:ascii="Arial Narrow" w:hAnsi="Arial Narrow"/>
          <w:sz w:val="22"/>
          <w:szCs w:val="22"/>
        </w:rPr>
        <w:t>p</w:t>
      </w:r>
      <w:r w:rsidRPr="00184A14">
        <w:rPr>
          <w:rFonts w:ascii="Arial Narrow" w:hAnsi="Arial Narrow"/>
          <w:sz w:val="22"/>
          <w:szCs w:val="22"/>
        </w:rPr>
        <w:t xml:space="preserve">redávajúceho na odovzdanie </w:t>
      </w:r>
      <w:r w:rsidR="00533BCB">
        <w:rPr>
          <w:rFonts w:ascii="Arial Narrow" w:hAnsi="Arial Narrow"/>
          <w:sz w:val="22"/>
          <w:szCs w:val="22"/>
        </w:rPr>
        <w:t>technického zariadenia</w:t>
      </w:r>
      <w:r w:rsidR="00533BCB" w:rsidRPr="00184A14">
        <w:rPr>
          <w:rFonts w:ascii="Arial Narrow" w:hAnsi="Arial Narrow"/>
          <w:sz w:val="22"/>
          <w:szCs w:val="22"/>
        </w:rPr>
        <w:t xml:space="preserve"> </w:t>
      </w:r>
      <w:r w:rsidRPr="00184A14">
        <w:rPr>
          <w:rFonts w:ascii="Arial Narrow" w:hAnsi="Arial Narrow"/>
          <w:sz w:val="22"/>
          <w:szCs w:val="22"/>
        </w:rPr>
        <w:t>a</w:t>
      </w:r>
      <w:r w:rsidR="007C7E69" w:rsidRPr="00184A14">
        <w:rPr>
          <w:rFonts w:ascii="Arial Narrow" w:hAnsi="Arial Narrow"/>
          <w:sz w:val="22"/>
          <w:szCs w:val="22"/>
        </w:rPr>
        <w:t xml:space="preserve"> </w:t>
      </w:r>
      <w:r w:rsidRPr="00184A14">
        <w:rPr>
          <w:rFonts w:ascii="Arial Narrow" w:hAnsi="Arial Narrow"/>
          <w:sz w:val="22"/>
          <w:szCs w:val="22"/>
        </w:rPr>
        <w:t xml:space="preserve">na podpísanie </w:t>
      </w:r>
      <w:r w:rsidR="00BE2728">
        <w:rPr>
          <w:rFonts w:ascii="Arial Narrow" w:hAnsi="Arial Narrow"/>
          <w:sz w:val="22"/>
          <w:szCs w:val="22"/>
        </w:rPr>
        <w:t xml:space="preserve">preberacieho </w:t>
      </w:r>
      <w:r w:rsidRPr="00184A14">
        <w:rPr>
          <w:rFonts w:ascii="Arial Narrow" w:hAnsi="Arial Narrow"/>
          <w:sz w:val="22"/>
          <w:szCs w:val="22"/>
        </w:rPr>
        <w:t xml:space="preserve">protokolu  </w:t>
      </w:r>
      <w:r w:rsidR="00D9757B" w:rsidRPr="00184A14">
        <w:rPr>
          <w:rFonts w:ascii="Arial Narrow" w:hAnsi="Arial Narrow"/>
          <w:sz w:val="22"/>
          <w:szCs w:val="22"/>
          <w:highlight w:val="yellow"/>
        </w:rPr>
        <w:t>_______</w:t>
      </w:r>
      <w:r w:rsidR="00116210" w:rsidRPr="00184A14">
        <w:rPr>
          <w:rFonts w:ascii="Arial Narrow" w:hAnsi="Arial Narrow"/>
          <w:sz w:val="22"/>
          <w:szCs w:val="22"/>
          <w:highlight w:val="yellow"/>
        </w:rPr>
        <w:t>____________________</w:t>
      </w:r>
      <w:r w:rsidR="00D9757B" w:rsidRPr="00184A14">
        <w:rPr>
          <w:rFonts w:ascii="Arial Narrow" w:hAnsi="Arial Narrow"/>
          <w:sz w:val="22"/>
          <w:szCs w:val="22"/>
          <w:highlight w:val="yellow"/>
        </w:rPr>
        <w:t>__</w:t>
      </w:r>
      <w:r w:rsidR="00943199" w:rsidRPr="00184A14">
        <w:rPr>
          <w:rFonts w:ascii="Arial Narrow" w:hAnsi="Arial Narrow"/>
          <w:sz w:val="22"/>
          <w:szCs w:val="22"/>
        </w:rPr>
        <w:t>.</w:t>
      </w:r>
      <w:r w:rsidR="00D9757B" w:rsidRPr="00184A14">
        <w:rPr>
          <w:rFonts w:ascii="Arial Narrow" w:hAnsi="Arial Narrow"/>
          <w:sz w:val="22"/>
          <w:szCs w:val="22"/>
        </w:rPr>
        <w:t xml:space="preserve"> </w:t>
      </w:r>
      <w:r w:rsidRPr="00184A14">
        <w:rPr>
          <w:rFonts w:ascii="Arial Narrow" w:hAnsi="Arial Narrow"/>
          <w:sz w:val="22"/>
          <w:szCs w:val="22"/>
        </w:rPr>
        <w:t>Preberac</w:t>
      </w:r>
      <w:r w:rsidR="00A7343B" w:rsidRPr="00184A14">
        <w:rPr>
          <w:rFonts w:ascii="Arial Narrow" w:hAnsi="Arial Narrow"/>
          <w:sz w:val="22"/>
          <w:szCs w:val="22"/>
        </w:rPr>
        <w:t>í</w:t>
      </w:r>
      <w:r w:rsidRPr="00184A14">
        <w:rPr>
          <w:rFonts w:ascii="Arial Narrow" w:hAnsi="Arial Narrow"/>
          <w:sz w:val="22"/>
          <w:szCs w:val="22"/>
        </w:rPr>
        <w:t xml:space="preserve"> protokol sa vyhotov</w:t>
      </w:r>
      <w:r w:rsidR="00A7343B" w:rsidRPr="00184A14">
        <w:rPr>
          <w:rFonts w:ascii="Arial Narrow" w:hAnsi="Arial Narrow"/>
          <w:sz w:val="22"/>
          <w:szCs w:val="22"/>
        </w:rPr>
        <w:t>í</w:t>
      </w:r>
      <w:r w:rsidRPr="00184A14">
        <w:rPr>
          <w:rFonts w:ascii="Arial Narrow" w:hAnsi="Arial Narrow"/>
          <w:sz w:val="22"/>
          <w:szCs w:val="22"/>
        </w:rPr>
        <w:t xml:space="preserve"> v troch origináloch</w:t>
      </w:r>
      <w:r w:rsidR="00FF4E08" w:rsidRPr="00184A14">
        <w:rPr>
          <w:rFonts w:ascii="Arial Narrow" w:hAnsi="Arial Narrow"/>
          <w:sz w:val="22"/>
          <w:szCs w:val="22"/>
        </w:rPr>
        <w:t xml:space="preserve">, pričom jedno (1) vyhotovenie obdrží </w:t>
      </w:r>
      <w:r w:rsidR="000E7173" w:rsidRPr="00184A14">
        <w:rPr>
          <w:rFonts w:ascii="Arial Narrow" w:hAnsi="Arial Narrow"/>
          <w:sz w:val="22"/>
          <w:szCs w:val="22"/>
        </w:rPr>
        <w:t>k</w:t>
      </w:r>
      <w:r w:rsidR="00FF4E08" w:rsidRPr="00184A14">
        <w:rPr>
          <w:rFonts w:ascii="Arial Narrow" w:hAnsi="Arial Narrow"/>
          <w:sz w:val="22"/>
          <w:szCs w:val="22"/>
        </w:rPr>
        <w:t xml:space="preserve">upujúci, jedno (1) vyhotovenie </w:t>
      </w:r>
      <w:proofErr w:type="spellStart"/>
      <w:r w:rsidR="00FF4E08" w:rsidRPr="00184A14">
        <w:rPr>
          <w:rFonts w:ascii="Arial Narrow" w:hAnsi="Arial Narrow"/>
          <w:sz w:val="22"/>
          <w:szCs w:val="22"/>
        </w:rPr>
        <w:t>obdrží</w:t>
      </w:r>
      <w:proofErr w:type="spellEnd"/>
      <w:r w:rsidR="00FF4E08" w:rsidRPr="00184A14">
        <w:rPr>
          <w:rFonts w:ascii="Arial Narrow" w:hAnsi="Arial Narrow"/>
          <w:sz w:val="22"/>
          <w:szCs w:val="22"/>
        </w:rPr>
        <w:t xml:space="preserve"> </w:t>
      </w:r>
      <w:r w:rsidR="00A42734">
        <w:rPr>
          <w:rFonts w:ascii="Arial Narrow" w:hAnsi="Arial Narrow"/>
          <w:sz w:val="22"/>
          <w:szCs w:val="22"/>
        </w:rPr>
        <w:t>predávajúci</w:t>
      </w:r>
      <w:r w:rsidR="00A42734" w:rsidRPr="00184A14">
        <w:rPr>
          <w:rFonts w:ascii="Arial Narrow" w:hAnsi="Arial Narrow"/>
          <w:sz w:val="22"/>
          <w:szCs w:val="22"/>
        </w:rPr>
        <w:t xml:space="preserve"> </w:t>
      </w:r>
      <w:r w:rsidR="00FF4E08" w:rsidRPr="00184A14">
        <w:rPr>
          <w:rFonts w:ascii="Arial Narrow" w:hAnsi="Arial Narrow"/>
          <w:sz w:val="22"/>
          <w:szCs w:val="22"/>
        </w:rPr>
        <w:t>a jedno (1) vyhotovenie bude tvoriť prílohu faktúry.</w:t>
      </w:r>
      <w:r w:rsidRPr="00184A14">
        <w:rPr>
          <w:rFonts w:ascii="Arial Narrow" w:hAnsi="Arial Narrow"/>
          <w:sz w:val="22"/>
          <w:szCs w:val="22"/>
        </w:rPr>
        <w:t xml:space="preserve"> </w:t>
      </w:r>
    </w:p>
    <w:p w14:paraId="2A851067" w14:textId="5C9876B4" w:rsidR="00FC2DA8" w:rsidRPr="00184A14" w:rsidRDefault="00E814B7"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Dopravu </w:t>
      </w:r>
      <w:r w:rsidR="00533BCB">
        <w:rPr>
          <w:rFonts w:ascii="Arial Narrow" w:hAnsi="Arial Narrow"/>
          <w:sz w:val="22"/>
          <w:szCs w:val="22"/>
        </w:rPr>
        <w:t>technického zariadenia</w:t>
      </w:r>
      <w:r w:rsidRPr="00184A14">
        <w:rPr>
          <w:rFonts w:ascii="Arial Narrow" w:hAnsi="Arial Narrow"/>
          <w:sz w:val="22"/>
          <w:szCs w:val="22"/>
        </w:rPr>
        <w:t xml:space="preserve"> do miesta dodania</w:t>
      </w:r>
      <w:r w:rsidR="00EE17CC" w:rsidRPr="00184A14">
        <w:rPr>
          <w:rFonts w:ascii="Arial Narrow" w:hAnsi="Arial Narrow"/>
          <w:sz w:val="22"/>
          <w:szCs w:val="22"/>
        </w:rPr>
        <w:t>,</w:t>
      </w:r>
      <w:r w:rsidRPr="00184A14">
        <w:rPr>
          <w:rFonts w:ascii="Arial Narrow" w:hAnsi="Arial Narrow"/>
          <w:sz w:val="22"/>
          <w:szCs w:val="22"/>
        </w:rPr>
        <w:t xml:space="preserve"> </w:t>
      </w:r>
      <w:r w:rsidR="00F14468" w:rsidRPr="00184A14">
        <w:rPr>
          <w:rFonts w:ascii="Arial Narrow" w:hAnsi="Arial Narrow"/>
          <w:sz w:val="22"/>
          <w:szCs w:val="22"/>
        </w:rPr>
        <w:t>vrátane vykládky</w:t>
      </w:r>
      <w:r w:rsidR="00486B68" w:rsidRPr="00184A14">
        <w:rPr>
          <w:rFonts w:ascii="Arial Narrow" w:hAnsi="Arial Narrow"/>
          <w:sz w:val="22"/>
          <w:szCs w:val="22"/>
        </w:rPr>
        <w:t xml:space="preserve">, </w:t>
      </w:r>
      <w:r w:rsidR="00733FAB" w:rsidRPr="00184A14">
        <w:rPr>
          <w:rFonts w:ascii="Arial Narrow" w:hAnsi="Arial Narrow"/>
          <w:sz w:val="22"/>
          <w:szCs w:val="22"/>
        </w:rPr>
        <w:t xml:space="preserve">vynesenia </w:t>
      </w:r>
      <w:r w:rsidR="004D31E9" w:rsidRPr="00184A14">
        <w:rPr>
          <w:rFonts w:ascii="Arial Narrow" w:hAnsi="Arial Narrow"/>
          <w:sz w:val="22"/>
          <w:szCs w:val="22"/>
        </w:rPr>
        <w:t>na miesto určenia</w:t>
      </w:r>
      <w:r w:rsidR="00486B68" w:rsidRPr="00184A14">
        <w:rPr>
          <w:rFonts w:ascii="Arial Narrow" w:hAnsi="Arial Narrow"/>
          <w:sz w:val="22"/>
          <w:szCs w:val="22"/>
        </w:rPr>
        <w:t xml:space="preserve"> </w:t>
      </w:r>
      <w:r w:rsidR="00EE17CC" w:rsidRPr="00184A14">
        <w:rPr>
          <w:rFonts w:ascii="Arial Narrow" w:hAnsi="Arial Narrow"/>
          <w:sz w:val="22"/>
          <w:szCs w:val="22"/>
        </w:rPr>
        <w:t xml:space="preserve">a </w:t>
      </w:r>
      <w:r w:rsidR="00486B68" w:rsidRPr="00184A14">
        <w:rPr>
          <w:rFonts w:ascii="Arial Narrow" w:hAnsi="Arial Narrow"/>
          <w:sz w:val="22"/>
          <w:szCs w:val="22"/>
        </w:rPr>
        <w:t xml:space="preserve"> zapojen</w:t>
      </w:r>
      <w:r w:rsidR="0095532C">
        <w:rPr>
          <w:rFonts w:ascii="Arial Narrow" w:hAnsi="Arial Narrow"/>
          <w:sz w:val="22"/>
          <w:szCs w:val="22"/>
        </w:rPr>
        <w:t>ia</w:t>
      </w:r>
      <w:r w:rsidR="004D31E9" w:rsidRPr="00184A14">
        <w:rPr>
          <w:rFonts w:ascii="Arial Narrow" w:hAnsi="Arial Narrow"/>
          <w:sz w:val="22"/>
          <w:szCs w:val="22"/>
        </w:rPr>
        <w:t xml:space="preserve"> </w:t>
      </w:r>
      <w:r w:rsidRPr="00184A14">
        <w:rPr>
          <w:rFonts w:ascii="Arial Narrow" w:hAnsi="Arial Narrow"/>
          <w:sz w:val="22"/>
          <w:szCs w:val="22"/>
        </w:rPr>
        <w:t>zabezpečuje</w:t>
      </w:r>
      <w:r w:rsidR="008103AE" w:rsidRPr="00184A14">
        <w:rPr>
          <w:rFonts w:ascii="Arial Narrow" w:hAnsi="Arial Narrow"/>
          <w:sz w:val="22"/>
          <w:szCs w:val="22"/>
        </w:rPr>
        <w:t xml:space="preserve"> </w:t>
      </w:r>
      <w:r w:rsidR="007671CD">
        <w:rPr>
          <w:rFonts w:ascii="Arial Narrow" w:hAnsi="Arial Narrow"/>
          <w:sz w:val="22"/>
          <w:szCs w:val="22"/>
        </w:rPr>
        <w:t>predávajúci</w:t>
      </w:r>
      <w:r w:rsidRPr="00184A14">
        <w:rPr>
          <w:rFonts w:ascii="Arial Narrow" w:hAnsi="Arial Narrow"/>
          <w:sz w:val="22"/>
          <w:szCs w:val="22"/>
        </w:rPr>
        <w:t xml:space="preserve"> na vlastné náklady tak, aby bola zabezpečená dostatočná ochrana</w:t>
      </w:r>
      <w:r w:rsidR="00A7343B" w:rsidRPr="00184A14">
        <w:rPr>
          <w:rFonts w:ascii="Arial Narrow" w:hAnsi="Arial Narrow"/>
          <w:sz w:val="22"/>
          <w:szCs w:val="22"/>
        </w:rPr>
        <w:t xml:space="preserve"> </w:t>
      </w:r>
      <w:r w:rsidR="00533BCB">
        <w:rPr>
          <w:rFonts w:ascii="Arial Narrow" w:hAnsi="Arial Narrow"/>
          <w:sz w:val="22"/>
          <w:szCs w:val="22"/>
        </w:rPr>
        <w:t>technického zariadenia</w:t>
      </w:r>
      <w:r w:rsidR="00A7343B" w:rsidRPr="00184A14">
        <w:rPr>
          <w:rFonts w:ascii="Arial Narrow" w:hAnsi="Arial Narrow"/>
          <w:sz w:val="22"/>
          <w:szCs w:val="22"/>
        </w:rPr>
        <w:t xml:space="preserve"> do momentu jeho prevzatia </w:t>
      </w:r>
      <w:r w:rsidR="00A42734">
        <w:rPr>
          <w:rFonts w:ascii="Arial Narrow" w:hAnsi="Arial Narrow"/>
          <w:sz w:val="22"/>
          <w:szCs w:val="22"/>
        </w:rPr>
        <w:t>kupujúcim</w:t>
      </w:r>
      <w:r w:rsidR="005709D2" w:rsidRPr="00184A14">
        <w:rPr>
          <w:rFonts w:ascii="Arial Narrow" w:hAnsi="Arial Narrow"/>
          <w:sz w:val="22"/>
          <w:szCs w:val="22"/>
        </w:rPr>
        <w:t>.</w:t>
      </w:r>
      <w:r w:rsidR="00486B68" w:rsidRPr="00184A14">
        <w:rPr>
          <w:rFonts w:ascii="Arial Narrow" w:hAnsi="Arial Narrow"/>
          <w:sz w:val="22"/>
          <w:szCs w:val="22"/>
        </w:rPr>
        <w:t xml:space="preserve"> </w:t>
      </w:r>
    </w:p>
    <w:p w14:paraId="4DD30A45" w14:textId="214DADA4" w:rsidR="00177786" w:rsidRPr="00184A14" w:rsidRDefault="00FC2DA8"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V prípade omeškania </w:t>
      </w:r>
      <w:r w:rsidR="008103AE" w:rsidRPr="00184A14">
        <w:rPr>
          <w:rFonts w:ascii="Arial Narrow" w:hAnsi="Arial Narrow"/>
          <w:sz w:val="22"/>
          <w:szCs w:val="22"/>
        </w:rPr>
        <w:t>p</w:t>
      </w:r>
      <w:r w:rsidRPr="00184A14">
        <w:rPr>
          <w:rFonts w:ascii="Arial Narrow" w:hAnsi="Arial Narrow"/>
          <w:sz w:val="22"/>
          <w:szCs w:val="22"/>
        </w:rPr>
        <w:t>redávajúceho s povinnosťou dodať</w:t>
      </w:r>
      <w:r w:rsidR="00A73C70" w:rsidRPr="00184A14">
        <w:rPr>
          <w:rFonts w:ascii="Arial Narrow" w:hAnsi="Arial Narrow"/>
          <w:sz w:val="22"/>
          <w:szCs w:val="22"/>
        </w:rPr>
        <w:t xml:space="preserve"> </w:t>
      </w:r>
      <w:r w:rsidR="00533BCB">
        <w:rPr>
          <w:rFonts w:ascii="Arial Narrow" w:hAnsi="Arial Narrow"/>
          <w:sz w:val="22"/>
          <w:szCs w:val="22"/>
        </w:rPr>
        <w:t>technické zariadenie</w:t>
      </w:r>
      <w:r w:rsidR="00A73C70" w:rsidRPr="00184A14">
        <w:rPr>
          <w:rFonts w:ascii="Arial Narrow" w:hAnsi="Arial Narrow"/>
          <w:sz w:val="22"/>
          <w:szCs w:val="22"/>
        </w:rPr>
        <w:t xml:space="preserve"> v termíne v zmysle bodu 1</w:t>
      </w:r>
      <w:r w:rsidR="0095532C">
        <w:rPr>
          <w:rFonts w:ascii="Arial Narrow" w:hAnsi="Arial Narrow"/>
          <w:sz w:val="22"/>
          <w:szCs w:val="22"/>
        </w:rPr>
        <w:t>, resp. bodu 2</w:t>
      </w:r>
      <w:r w:rsidR="00A73C70" w:rsidRPr="00184A14">
        <w:rPr>
          <w:rFonts w:ascii="Arial Narrow" w:hAnsi="Arial Narrow"/>
          <w:sz w:val="22"/>
          <w:szCs w:val="22"/>
        </w:rPr>
        <w:t xml:space="preserve"> toh</w:t>
      </w:r>
      <w:r w:rsidR="00423051" w:rsidRPr="00184A14">
        <w:rPr>
          <w:rFonts w:ascii="Arial Narrow" w:hAnsi="Arial Narrow"/>
          <w:sz w:val="22"/>
          <w:szCs w:val="22"/>
        </w:rPr>
        <w:t>to</w:t>
      </w:r>
      <w:r w:rsidR="00A73C70" w:rsidRPr="00184A14">
        <w:rPr>
          <w:rFonts w:ascii="Arial Narrow" w:hAnsi="Arial Narrow"/>
          <w:sz w:val="22"/>
          <w:szCs w:val="22"/>
        </w:rPr>
        <w:t xml:space="preserve"> článku </w:t>
      </w:r>
      <w:r w:rsidR="00177786" w:rsidRPr="00184A14">
        <w:rPr>
          <w:rFonts w:ascii="Arial Narrow" w:hAnsi="Arial Narrow"/>
          <w:sz w:val="22"/>
          <w:szCs w:val="22"/>
        </w:rPr>
        <w:t xml:space="preserve">je </w:t>
      </w:r>
      <w:r w:rsidR="008103AE" w:rsidRPr="00184A14">
        <w:rPr>
          <w:rFonts w:ascii="Arial Narrow" w:hAnsi="Arial Narrow"/>
          <w:sz w:val="22"/>
          <w:szCs w:val="22"/>
        </w:rPr>
        <w:t>k</w:t>
      </w:r>
      <w:r w:rsidR="00177786" w:rsidRPr="00184A14">
        <w:rPr>
          <w:rFonts w:ascii="Arial Narrow" w:hAnsi="Arial Narrow"/>
          <w:sz w:val="22"/>
          <w:szCs w:val="22"/>
        </w:rPr>
        <w:t xml:space="preserve">upujúci oprávnený uplatniť si voči </w:t>
      </w:r>
      <w:r w:rsidR="007671CD">
        <w:rPr>
          <w:rFonts w:ascii="Arial Narrow" w:hAnsi="Arial Narrow"/>
          <w:sz w:val="22"/>
          <w:szCs w:val="22"/>
        </w:rPr>
        <w:t>predávajúc</w:t>
      </w:r>
      <w:r w:rsidR="00A42734">
        <w:rPr>
          <w:rFonts w:ascii="Arial Narrow" w:hAnsi="Arial Narrow"/>
          <w:sz w:val="22"/>
          <w:szCs w:val="22"/>
        </w:rPr>
        <w:t>emu</w:t>
      </w:r>
      <w:r w:rsidR="00177786" w:rsidRPr="00184A14">
        <w:rPr>
          <w:rFonts w:ascii="Arial Narrow" w:hAnsi="Arial Narrow"/>
          <w:sz w:val="22"/>
          <w:szCs w:val="22"/>
        </w:rPr>
        <w:t xml:space="preserve"> zmluvnú pokutu vo výške </w:t>
      </w:r>
      <w:r w:rsidR="00490245" w:rsidRPr="005C296E">
        <w:rPr>
          <w:rFonts w:ascii="Arial Narrow" w:hAnsi="Arial Narrow"/>
          <w:sz w:val="22"/>
          <w:szCs w:val="22"/>
        </w:rPr>
        <w:t>5</w:t>
      </w:r>
      <w:r w:rsidR="004D31E9" w:rsidRPr="005C296E">
        <w:rPr>
          <w:rFonts w:ascii="Arial Narrow" w:hAnsi="Arial Narrow"/>
          <w:sz w:val="22"/>
          <w:szCs w:val="22"/>
        </w:rPr>
        <w:t xml:space="preserve"> </w:t>
      </w:r>
      <w:r w:rsidR="00177786" w:rsidRPr="005C296E">
        <w:rPr>
          <w:rFonts w:ascii="Arial Narrow" w:hAnsi="Arial Narrow"/>
          <w:sz w:val="22"/>
          <w:szCs w:val="22"/>
        </w:rPr>
        <w:t>%</w:t>
      </w:r>
      <w:r w:rsidR="00177786" w:rsidRPr="00184A14">
        <w:rPr>
          <w:rFonts w:ascii="Arial Narrow" w:hAnsi="Arial Narrow"/>
          <w:sz w:val="22"/>
          <w:szCs w:val="22"/>
        </w:rPr>
        <w:t xml:space="preserve"> z  ceny nedodaného </w:t>
      </w:r>
      <w:r w:rsidR="00533BCB">
        <w:rPr>
          <w:rFonts w:ascii="Arial Narrow" w:hAnsi="Arial Narrow"/>
          <w:sz w:val="22"/>
          <w:szCs w:val="22"/>
        </w:rPr>
        <w:t xml:space="preserve"> technického zariadenia</w:t>
      </w:r>
      <w:r w:rsidR="00177786" w:rsidRPr="00184A14">
        <w:rPr>
          <w:rFonts w:ascii="Arial Narrow" w:hAnsi="Arial Narrow"/>
          <w:sz w:val="22"/>
          <w:szCs w:val="22"/>
        </w:rPr>
        <w:t xml:space="preserve"> </w:t>
      </w:r>
      <w:r w:rsidR="008C714B" w:rsidRPr="00184A14">
        <w:rPr>
          <w:rFonts w:ascii="Arial Narrow" w:hAnsi="Arial Narrow"/>
          <w:sz w:val="22"/>
          <w:szCs w:val="22"/>
        </w:rPr>
        <w:t xml:space="preserve">s DPH </w:t>
      </w:r>
      <w:r w:rsidR="00177786" w:rsidRPr="00184A14">
        <w:rPr>
          <w:rFonts w:ascii="Arial Narrow" w:hAnsi="Arial Narrow"/>
          <w:sz w:val="22"/>
          <w:szCs w:val="22"/>
        </w:rPr>
        <w:t xml:space="preserve">za každý aj začatý deň omeškania, pričom právo </w:t>
      </w:r>
      <w:r w:rsidR="008103AE" w:rsidRPr="00184A14">
        <w:rPr>
          <w:rFonts w:ascii="Arial Narrow" w:hAnsi="Arial Narrow"/>
          <w:sz w:val="22"/>
          <w:szCs w:val="22"/>
        </w:rPr>
        <w:t>k</w:t>
      </w:r>
      <w:r w:rsidR="00177786" w:rsidRPr="00184A14">
        <w:rPr>
          <w:rFonts w:ascii="Arial Narrow" w:hAnsi="Arial Narrow"/>
          <w:sz w:val="22"/>
          <w:szCs w:val="22"/>
        </w:rPr>
        <w:t xml:space="preserve">upujúceho na náhradu škody </w:t>
      </w:r>
      <w:r w:rsidR="00E61EE2" w:rsidRPr="00184A14">
        <w:rPr>
          <w:rFonts w:ascii="Arial Narrow" w:hAnsi="Arial Narrow"/>
          <w:sz w:val="22"/>
          <w:szCs w:val="22"/>
        </w:rPr>
        <w:t xml:space="preserve">týmto </w:t>
      </w:r>
      <w:r w:rsidR="00177786" w:rsidRPr="00184A14">
        <w:rPr>
          <w:rFonts w:ascii="Arial Narrow" w:hAnsi="Arial Narrow"/>
          <w:sz w:val="22"/>
          <w:szCs w:val="22"/>
        </w:rPr>
        <w:t>nie je dotknuté.</w:t>
      </w:r>
    </w:p>
    <w:p w14:paraId="343DE484" w14:textId="05B32E30" w:rsidR="00E07F5C" w:rsidRPr="00184A14" w:rsidRDefault="0042757A"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Ak </w:t>
      </w:r>
      <w:r w:rsidR="00A42734">
        <w:rPr>
          <w:rFonts w:ascii="Arial Narrow" w:hAnsi="Arial Narrow"/>
          <w:sz w:val="22"/>
          <w:szCs w:val="22"/>
        </w:rPr>
        <w:t>predávajúci</w:t>
      </w:r>
      <w:r w:rsidR="00A42734" w:rsidRPr="00184A14">
        <w:rPr>
          <w:rFonts w:ascii="Arial Narrow" w:hAnsi="Arial Narrow"/>
          <w:sz w:val="22"/>
          <w:szCs w:val="22"/>
        </w:rPr>
        <w:t xml:space="preserve"> </w:t>
      </w:r>
      <w:r w:rsidRPr="00184A14">
        <w:rPr>
          <w:rFonts w:ascii="Arial Narrow" w:hAnsi="Arial Narrow"/>
          <w:sz w:val="22"/>
          <w:szCs w:val="22"/>
        </w:rPr>
        <w:t xml:space="preserve">nedodá </w:t>
      </w:r>
      <w:r w:rsidR="008103AE" w:rsidRPr="00184A14">
        <w:rPr>
          <w:rFonts w:ascii="Arial Narrow" w:hAnsi="Arial Narrow"/>
          <w:sz w:val="22"/>
          <w:szCs w:val="22"/>
        </w:rPr>
        <w:t>k</w:t>
      </w:r>
      <w:r w:rsidRPr="00184A14">
        <w:rPr>
          <w:rFonts w:ascii="Arial Narrow" w:hAnsi="Arial Narrow"/>
          <w:sz w:val="22"/>
          <w:szCs w:val="22"/>
        </w:rPr>
        <w:t xml:space="preserve">upujúcemu </w:t>
      </w:r>
      <w:r w:rsidR="00533BCB">
        <w:rPr>
          <w:rFonts w:ascii="Arial Narrow" w:hAnsi="Arial Narrow"/>
          <w:sz w:val="22"/>
          <w:szCs w:val="22"/>
        </w:rPr>
        <w:t>technické zariadenie</w:t>
      </w:r>
      <w:r w:rsidRPr="00184A14">
        <w:rPr>
          <w:rFonts w:ascii="Arial Narrow" w:hAnsi="Arial Narrow"/>
          <w:sz w:val="22"/>
          <w:szCs w:val="22"/>
        </w:rPr>
        <w:t xml:space="preserve"> v </w:t>
      </w:r>
      <w:r w:rsidR="005E6291" w:rsidRPr="00184A14">
        <w:rPr>
          <w:rFonts w:ascii="Arial Narrow" w:hAnsi="Arial Narrow"/>
          <w:sz w:val="22"/>
          <w:szCs w:val="22"/>
        </w:rPr>
        <w:t>termíne</w:t>
      </w:r>
      <w:r w:rsidRPr="00184A14">
        <w:rPr>
          <w:rFonts w:ascii="Arial Narrow" w:hAnsi="Arial Narrow"/>
          <w:sz w:val="22"/>
          <w:szCs w:val="22"/>
        </w:rPr>
        <w:t xml:space="preserve"> podľa bodu</w:t>
      </w:r>
      <w:r w:rsidR="00E814B7" w:rsidRPr="00184A14">
        <w:rPr>
          <w:rFonts w:ascii="Arial Narrow" w:hAnsi="Arial Narrow"/>
          <w:sz w:val="22"/>
          <w:szCs w:val="22"/>
        </w:rPr>
        <w:t xml:space="preserve"> 1</w:t>
      </w:r>
      <w:r w:rsidR="0095532C">
        <w:rPr>
          <w:rFonts w:ascii="Arial Narrow" w:hAnsi="Arial Narrow"/>
          <w:sz w:val="22"/>
          <w:szCs w:val="22"/>
        </w:rPr>
        <w:t>, resp. bodu 2</w:t>
      </w:r>
      <w:r w:rsidR="00E814B7" w:rsidRPr="00184A14">
        <w:rPr>
          <w:rFonts w:ascii="Arial Narrow" w:hAnsi="Arial Narrow"/>
          <w:sz w:val="22"/>
          <w:szCs w:val="22"/>
        </w:rPr>
        <w:t xml:space="preserve"> tohto článku </w:t>
      </w:r>
      <w:r w:rsidRPr="00184A14">
        <w:rPr>
          <w:rFonts w:ascii="Arial Narrow" w:hAnsi="Arial Narrow"/>
          <w:sz w:val="22"/>
          <w:szCs w:val="22"/>
        </w:rPr>
        <w:t xml:space="preserve">zmluvy, takéto konanie </w:t>
      </w:r>
      <w:r w:rsidR="00E814B7" w:rsidRPr="00184A14">
        <w:rPr>
          <w:rFonts w:ascii="Arial Narrow" w:hAnsi="Arial Narrow"/>
          <w:sz w:val="22"/>
          <w:szCs w:val="22"/>
        </w:rPr>
        <w:t>sa považuje za podstatné porušenie zmluvných podmienok</w:t>
      </w:r>
      <w:r w:rsidRPr="00184A14">
        <w:rPr>
          <w:rFonts w:ascii="Arial Narrow" w:hAnsi="Arial Narrow"/>
          <w:sz w:val="22"/>
          <w:szCs w:val="22"/>
        </w:rPr>
        <w:t xml:space="preserve"> a zakladá právo </w:t>
      </w:r>
      <w:r w:rsidR="008103AE" w:rsidRPr="00184A14">
        <w:rPr>
          <w:rFonts w:ascii="Arial Narrow" w:hAnsi="Arial Narrow"/>
          <w:sz w:val="22"/>
          <w:szCs w:val="22"/>
        </w:rPr>
        <w:t>k</w:t>
      </w:r>
      <w:r w:rsidRPr="00184A14">
        <w:rPr>
          <w:rFonts w:ascii="Arial Narrow" w:hAnsi="Arial Narrow"/>
          <w:sz w:val="22"/>
          <w:szCs w:val="22"/>
        </w:rPr>
        <w:t xml:space="preserve">upujúceho </w:t>
      </w:r>
      <w:r w:rsidR="005E6291" w:rsidRPr="00184A14">
        <w:rPr>
          <w:rFonts w:ascii="Arial Narrow" w:hAnsi="Arial Narrow"/>
          <w:sz w:val="22"/>
          <w:szCs w:val="22"/>
        </w:rPr>
        <w:t>na odstúpenie</w:t>
      </w:r>
      <w:r w:rsidRPr="00184A14">
        <w:rPr>
          <w:rFonts w:ascii="Arial Narrow" w:hAnsi="Arial Narrow"/>
          <w:sz w:val="22"/>
          <w:szCs w:val="22"/>
        </w:rPr>
        <w:t xml:space="preserve"> od zmluvy</w:t>
      </w:r>
      <w:r w:rsidR="00E814B7" w:rsidRPr="00184A14">
        <w:rPr>
          <w:rFonts w:ascii="Arial Narrow" w:hAnsi="Arial Narrow"/>
          <w:sz w:val="22"/>
          <w:szCs w:val="22"/>
        </w:rPr>
        <w:t>.</w:t>
      </w:r>
    </w:p>
    <w:p w14:paraId="45746190" w14:textId="7F20FB3C" w:rsidR="00FD524F" w:rsidRPr="00184A14" w:rsidRDefault="00E814B7"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Kupujúci si vyhradzuje právo odmietnuť prevziať </w:t>
      </w:r>
      <w:r w:rsidR="00533BCB">
        <w:rPr>
          <w:rFonts w:ascii="Arial Narrow" w:hAnsi="Arial Narrow"/>
          <w:sz w:val="22"/>
          <w:szCs w:val="22"/>
        </w:rPr>
        <w:t>technické zariadenie</w:t>
      </w:r>
      <w:r w:rsidRPr="00184A14">
        <w:rPr>
          <w:rFonts w:ascii="Arial Narrow" w:hAnsi="Arial Narrow"/>
          <w:sz w:val="22"/>
          <w:szCs w:val="22"/>
        </w:rPr>
        <w:t xml:space="preserve">, ak </w:t>
      </w:r>
      <w:r w:rsidR="00533BCB">
        <w:rPr>
          <w:rFonts w:ascii="Arial Narrow" w:hAnsi="Arial Narrow"/>
          <w:sz w:val="22"/>
          <w:szCs w:val="22"/>
        </w:rPr>
        <w:t>technické zariadenie</w:t>
      </w:r>
      <w:r w:rsidRPr="00184A14">
        <w:rPr>
          <w:rFonts w:ascii="Arial Narrow" w:hAnsi="Arial Narrow"/>
          <w:sz w:val="22"/>
          <w:szCs w:val="22"/>
        </w:rPr>
        <w:t xml:space="preserve"> svojimi vlastnosťami</w:t>
      </w:r>
      <w:r w:rsidR="00ED6FC2" w:rsidRPr="00184A14">
        <w:rPr>
          <w:rFonts w:ascii="Arial Narrow" w:hAnsi="Arial Narrow"/>
          <w:sz w:val="22"/>
          <w:szCs w:val="22"/>
        </w:rPr>
        <w:t>,</w:t>
      </w:r>
      <w:r w:rsidRPr="00184A14">
        <w:rPr>
          <w:rFonts w:ascii="Arial Narrow" w:hAnsi="Arial Narrow"/>
          <w:sz w:val="22"/>
          <w:szCs w:val="22"/>
        </w:rPr>
        <w:t xml:space="preserve"> resp. kvalitou, špecifikáciou</w:t>
      </w:r>
      <w:r w:rsidR="005E6291" w:rsidRPr="00184A14">
        <w:rPr>
          <w:rFonts w:ascii="Arial Narrow" w:hAnsi="Arial Narrow"/>
          <w:sz w:val="22"/>
          <w:szCs w:val="22"/>
        </w:rPr>
        <w:t xml:space="preserve"> a/alebo</w:t>
      </w:r>
      <w:r w:rsidR="00FD524F" w:rsidRPr="00184A14">
        <w:rPr>
          <w:rFonts w:ascii="Arial Narrow" w:hAnsi="Arial Narrow"/>
          <w:sz w:val="22"/>
          <w:szCs w:val="22"/>
        </w:rPr>
        <w:t xml:space="preserve"> </w:t>
      </w:r>
      <w:r w:rsidR="005E6291" w:rsidRPr="00184A14">
        <w:rPr>
          <w:rFonts w:ascii="Arial Narrow" w:hAnsi="Arial Narrow"/>
          <w:sz w:val="22"/>
          <w:szCs w:val="22"/>
        </w:rPr>
        <w:t xml:space="preserve">zjavnými </w:t>
      </w:r>
      <w:r w:rsidR="00FD524F" w:rsidRPr="00184A14">
        <w:rPr>
          <w:rFonts w:ascii="Arial Narrow" w:hAnsi="Arial Narrow"/>
          <w:sz w:val="22"/>
          <w:szCs w:val="22"/>
        </w:rPr>
        <w:t>vadami</w:t>
      </w:r>
      <w:r w:rsidRPr="00184A14">
        <w:rPr>
          <w:rFonts w:ascii="Arial Narrow" w:hAnsi="Arial Narrow"/>
          <w:sz w:val="22"/>
          <w:szCs w:val="22"/>
        </w:rPr>
        <w:t xml:space="preserve"> nezodpovedá </w:t>
      </w:r>
      <w:r w:rsidR="00533BCB">
        <w:rPr>
          <w:rFonts w:ascii="Arial Narrow" w:hAnsi="Arial Narrow"/>
          <w:sz w:val="22"/>
          <w:szCs w:val="22"/>
        </w:rPr>
        <w:t>technickému zariadeni</w:t>
      </w:r>
      <w:r w:rsidRPr="00184A14">
        <w:rPr>
          <w:rFonts w:ascii="Arial Narrow" w:hAnsi="Arial Narrow"/>
          <w:sz w:val="22"/>
          <w:szCs w:val="22"/>
        </w:rPr>
        <w:t>u</w:t>
      </w:r>
      <w:r w:rsidR="00246556">
        <w:rPr>
          <w:rFonts w:ascii="Arial Narrow" w:hAnsi="Arial Narrow"/>
          <w:sz w:val="22"/>
          <w:szCs w:val="22"/>
        </w:rPr>
        <w:t>, ktorého popis je uvedený v tejto zmluve a v Prílohe č.1.</w:t>
      </w:r>
    </w:p>
    <w:p w14:paraId="1CCFA157" w14:textId="600ECBE7" w:rsidR="00CE4A6F" w:rsidRPr="00184A14" w:rsidRDefault="00FD524F"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Kupujúci si vyhradzuje právo vrátiť </w:t>
      </w:r>
      <w:r w:rsidR="00533BCB" w:rsidRPr="00184A14">
        <w:rPr>
          <w:rFonts w:ascii="Arial Narrow" w:hAnsi="Arial Narrow"/>
          <w:sz w:val="22"/>
          <w:szCs w:val="22"/>
        </w:rPr>
        <w:t>nepoškoden</w:t>
      </w:r>
      <w:r w:rsidR="00533BCB">
        <w:rPr>
          <w:rFonts w:ascii="Arial Narrow" w:hAnsi="Arial Narrow"/>
          <w:sz w:val="22"/>
          <w:szCs w:val="22"/>
        </w:rPr>
        <w:t>é</w:t>
      </w:r>
      <w:r w:rsidR="00533BCB" w:rsidRPr="00184A14">
        <w:rPr>
          <w:rFonts w:ascii="Arial Narrow" w:hAnsi="Arial Narrow"/>
          <w:sz w:val="22"/>
          <w:szCs w:val="22"/>
        </w:rPr>
        <w:t xml:space="preserve"> </w:t>
      </w:r>
      <w:r w:rsidR="00533BCB">
        <w:rPr>
          <w:rFonts w:ascii="Arial Narrow" w:hAnsi="Arial Narrow"/>
          <w:sz w:val="22"/>
          <w:szCs w:val="22"/>
        </w:rPr>
        <w:t>technické zariadenie</w:t>
      </w:r>
      <w:r w:rsidRPr="00184A14">
        <w:rPr>
          <w:rFonts w:ascii="Arial Narrow" w:hAnsi="Arial Narrow"/>
          <w:sz w:val="22"/>
          <w:szCs w:val="22"/>
        </w:rPr>
        <w:t xml:space="preserve"> v pôvodných obaloch do 14 dní od prevzatia </w:t>
      </w:r>
      <w:r w:rsidR="00533BCB">
        <w:rPr>
          <w:rFonts w:ascii="Arial Narrow" w:hAnsi="Arial Narrow"/>
          <w:sz w:val="22"/>
          <w:szCs w:val="22"/>
        </w:rPr>
        <w:t>technického zariadenia</w:t>
      </w:r>
      <w:r w:rsidRPr="00184A14">
        <w:rPr>
          <w:rFonts w:ascii="Arial Narrow" w:hAnsi="Arial Narrow"/>
          <w:sz w:val="22"/>
          <w:szCs w:val="22"/>
        </w:rPr>
        <w:t xml:space="preserve"> ak zistí, že </w:t>
      </w:r>
      <w:r w:rsidR="0095532C" w:rsidRPr="00184A14">
        <w:rPr>
          <w:rFonts w:ascii="Arial Narrow" w:hAnsi="Arial Narrow"/>
          <w:sz w:val="22"/>
          <w:szCs w:val="22"/>
        </w:rPr>
        <w:t>dodan</w:t>
      </w:r>
      <w:r w:rsidR="0095532C">
        <w:rPr>
          <w:rFonts w:ascii="Arial Narrow" w:hAnsi="Arial Narrow"/>
          <w:sz w:val="22"/>
          <w:szCs w:val="22"/>
        </w:rPr>
        <w:t>é</w:t>
      </w:r>
      <w:r w:rsidR="0095532C" w:rsidRPr="00184A14">
        <w:rPr>
          <w:rFonts w:ascii="Arial Narrow" w:hAnsi="Arial Narrow"/>
          <w:sz w:val="22"/>
          <w:szCs w:val="22"/>
        </w:rPr>
        <w:t xml:space="preserve"> </w:t>
      </w:r>
      <w:r w:rsidR="00533BCB">
        <w:rPr>
          <w:rFonts w:ascii="Arial Narrow" w:hAnsi="Arial Narrow"/>
          <w:sz w:val="22"/>
          <w:szCs w:val="22"/>
        </w:rPr>
        <w:t>technické zariadenie</w:t>
      </w:r>
      <w:r w:rsidRPr="00184A14">
        <w:rPr>
          <w:rFonts w:ascii="Arial Narrow" w:hAnsi="Arial Narrow"/>
          <w:sz w:val="22"/>
          <w:szCs w:val="22"/>
        </w:rPr>
        <w:t xml:space="preserve"> nespĺňa ktorúkoľvek </w:t>
      </w:r>
      <w:r w:rsidR="001C3038" w:rsidRPr="00184A14">
        <w:rPr>
          <w:rFonts w:ascii="Arial Narrow" w:hAnsi="Arial Narrow"/>
          <w:sz w:val="22"/>
          <w:szCs w:val="22"/>
        </w:rPr>
        <w:t>z</w:t>
      </w:r>
      <w:r w:rsidR="00657597" w:rsidRPr="00184A14">
        <w:rPr>
          <w:rFonts w:ascii="Arial Narrow" w:hAnsi="Arial Narrow"/>
          <w:sz w:val="22"/>
          <w:szCs w:val="22"/>
        </w:rPr>
        <w:t> </w:t>
      </w:r>
      <w:r w:rsidRPr="00184A14">
        <w:rPr>
          <w:rFonts w:ascii="Arial Narrow" w:hAnsi="Arial Narrow"/>
          <w:sz w:val="22"/>
          <w:szCs w:val="22"/>
        </w:rPr>
        <w:t>požadovan</w:t>
      </w:r>
      <w:r w:rsidR="001C3038" w:rsidRPr="00184A14">
        <w:rPr>
          <w:rFonts w:ascii="Arial Narrow" w:hAnsi="Arial Narrow"/>
          <w:sz w:val="22"/>
          <w:szCs w:val="22"/>
        </w:rPr>
        <w:t>ých</w:t>
      </w:r>
      <w:r w:rsidRPr="00184A14">
        <w:rPr>
          <w:rFonts w:ascii="Arial Narrow" w:hAnsi="Arial Narrow"/>
          <w:sz w:val="22"/>
          <w:szCs w:val="22"/>
        </w:rPr>
        <w:t xml:space="preserve"> technick</w:t>
      </w:r>
      <w:r w:rsidR="001C3038" w:rsidRPr="00184A14">
        <w:rPr>
          <w:rFonts w:ascii="Arial Narrow" w:hAnsi="Arial Narrow"/>
          <w:sz w:val="22"/>
          <w:szCs w:val="22"/>
        </w:rPr>
        <w:t>ých</w:t>
      </w:r>
      <w:r w:rsidRPr="00184A14">
        <w:rPr>
          <w:rFonts w:ascii="Arial Narrow" w:hAnsi="Arial Narrow"/>
          <w:sz w:val="22"/>
          <w:szCs w:val="22"/>
        </w:rPr>
        <w:t xml:space="preserve"> špecifikáci</w:t>
      </w:r>
      <w:r w:rsidR="001C3038" w:rsidRPr="00184A14">
        <w:rPr>
          <w:rFonts w:ascii="Arial Narrow" w:hAnsi="Arial Narrow"/>
          <w:sz w:val="22"/>
          <w:szCs w:val="22"/>
        </w:rPr>
        <w:t>í</w:t>
      </w:r>
      <w:r w:rsidRPr="00184A14">
        <w:rPr>
          <w:rFonts w:ascii="Arial Narrow" w:hAnsi="Arial Narrow"/>
          <w:sz w:val="22"/>
          <w:szCs w:val="22"/>
        </w:rPr>
        <w:t xml:space="preserve"> vyžadovan</w:t>
      </w:r>
      <w:r w:rsidR="001C3038" w:rsidRPr="00184A14">
        <w:rPr>
          <w:rFonts w:ascii="Arial Narrow" w:hAnsi="Arial Narrow"/>
          <w:sz w:val="22"/>
          <w:szCs w:val="22"/>
        </w:rPr>
        <w:t>ých</w:t>
      </w:r>
      <w:r w:rsidRPr="00184A14">
        <w:rPr>
          <w:rFonts w:ascii="Arial Narrow" w:hAnsi="Arial Narrow"/>
          <w:sz w:val="22"/>
          <w:szCs w:val="22"/>
        </w:rPr>
        <w:t xml:space="preserve"> </w:t>
      </w:r>
      <w:r w:rsidR="008103AE" w:rsidRPr="00184A14">
        <w:rPr>
          <w:rFonts w:ascii="Arial Narrow" w:hAnsi="Arial Narrow"/>
          <w:sz w:val="22"/>
          <w:szCs w:val="22"/>
        </w:rPr>
        <w:t>k</w:t>
      </w:r>
      <w:r w:rsidRPr="00184A14">
        <w:rPr>
          <w:rFonts w:ascii="Arial Narrow" w:hAnsi="Arial Narrow"/>
          <w:sz w:val="22"/>
          <w:szCs w:val="22"/>
        </w:rPr>
        <w:t xml:space="preserve">upujúcim </w:t>
      </w:r>
      <w:r w:rsidR="005E6291" w:rsidRPr="00184A14">
        <w:rPr>
          <w:rFonts w:ascii="Arial Narrow" w:hAnsi="Arial Narrow"/>
          <w:sz w:val="22"/>
          <w:szCs w:val="22"/>
        </w:rPr>
        <w:t xml:space="preserve">v opise predmetu zákazky </w:t>
      </w:r>
      <w:r w:rsidRPr="00184A14">
        <w:rPr>
          <w:rFonts w:ascii="Arial Narrow" w:hAnsi="Arial Narrow"/>
          <w:sz w:val="22"/>
          <w:szCs w:val="22"/>
        </w:rPr>
        <w:t>alebo nespĺňa osobitné požiadavky na plnenie</w:t>
      </w:r>
      <w:r w:rsidR="00246556">
        <w:rPr>
          <w:rFonts w:ascii="Arial Narrow" w:hAnsi="Arial Narrow"/>
          <w:sz w:val="22"/>
          <w:szCs w:val="22"/>
        </w:rPr>
        <w:t xml:space="preserve"> predmetu zákazky</w:t>
      </w:r>
      <w:r w:rsidR="00533BCB">
        <w:rPr>
          <w:rFonts w:ascii="Arial Narrow" w:hAnsi="Arial Narrow"/>
          <w:sz w:val="22"/>
          <w:szCs w:val="22"/>
        </w:rPr>
        <w:t xml:space="preserve"> a tejto zmluvy</w:t>
      </w:r>
      <w:r w:rsidRPr="00184A14">
        <w:rPr>
          <w:rFonts w:ascii="Arial Narrow" w:hAnsi="Arial Narrow"/>
          <w:sz w:val="22"/>
          <w:szCs w:val="22"/>
        </w:rPr>
        <w:t>.</w:t>
      </w:r>
    </w:p>
    <w:p w14:paraId="646D39C8" w14:textId="56268446" w:rsidR="0016312A" w:rsidRPr="00246556" w:rsidRDefault="0016312A"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246556">
        <w:rPr>
          <w:rFonts w:ascii="Arial Narrow" w:hAnsi="Arial Narrow"/>
          <w:sz w:val="22"/>
          <w:szCs w:val="22"/>
        </w:rPr>
        <w:t xml:space="preserve">Kupujúci požaduje dodanie </w:t>
      </w:r>
      <w:r w:rsidR="00533BCB">
        <w:rPr>
          <w:rFonts w:ascii="Arial Narrow" w:hAnsi="Arial Narrow"/>
          <w:sz w:val="22"/>
          <w:szCs w:val="22"/>
        </w:rPr>
        <w:t>technického zariadenia</w:t>
      </w:r>
      <w:r w:rsidRPr="00246556">
        <w:rPr>
          <w:rFonts w:ascii="Arial Narrow" w:hAnsi="Arial Narrow"/>
          <w:sz w:val="22"/>
          <w:szCs w:val="22"/>
        </w:rPr>
        <w:t xml:space="preserve"> spolu s</w:t>
      </w:r>
      <w:r w:rsidR="005E6291" w:rsidRPr="00246556">
        <w:rPr>
          <w:rFonts w:ascii="Arial Narrow" w:hAnsi="Arial Narrow"/>
          <w:sz w:val="22"/>
          <w:szCs w:val="22"/>
        </w:rPr>
        <w:t> </w:t>
      </w:r>
      <w:r w:rsidRPr="00246556">
        <w:rPr>
          <w:rFonts w:ascii="Arial Narrow" w:hAnsi="Arial Narrow"/>
          <w:sz w:val="22"/>
          <w:szCs w:val="22"/>
        </w:rPr>
        <w:t>dokumentáciou</w:t>
      </w:r>
      <w:r w:rsidR="005E6291" w:rsidRPr="00246556">
        <w:rPr>
          <w:rFonts w:ascii="Arial Narrow" w:hAnsi="Arial Narrow"/>
          <w:sz w:val="22"/>
          <w:szCs w:val="22"/>
        </w:rPr>
        <w:t>, ktorá k </w:t>
      </w:r>
      <w:r w:rsidR="0095532C">
        <w:rPr>
          <w:rFonts w:ascii="Arial Narrow" w:hAnsi="Arial Narrow"/>
          <w:sz w:val="22"/>
          <w:szCs w:val="22"/>
        </w:rPr>
        <w:t xml:space="preserve">technickému </w:t>
      </w:r>
      <w:r w:rsidR="00533BCB">
        <w:rPr>
          <w:rFonts w:ascii="Arial Narrow" w:hAnsi="Arial Narrow"/>
          <w:sz w:val="22"/>
          <w:szCs w:val="22"/>
        </w:rPr>
        <w:t>zariadeni</w:t>
      </w:r>
      <w:r w:rsidR="0095532C">
        <w:rPr>
          <w:rFonts w:ascii="Arial Narrow" w:hAnsi="Arial Narrow"/>
          <w:sz w:val="22"/>
          <w:szCs w:val="22"/>
        </w:rPr>
        <w:t>u</w:t>
      </w:r>
      <w:r w:rsidR="005E6291" w:rsidRPr="00246556">
        <w:rPr>
          <w:rFonts w:ascii="Arial Narrow" w:hAnsi="Arial Narrow"/>
          <w:sz w:val="22"/>
          <w:szCs w:val="22"/>
        </w:rPr>
        <w:t xml:space="preserve"> prináleží, a ktorou je najmä</w:t>
      </w:r>
      <w:r w:rsidR="00F14468" w:rsidRPr="00246556">
        <w:rPr>
          <w:rFonts w:ascii="Arial Narrow" w:hAnsi="Arial Narrow"/>
          <w:sz w:val="22"/>
          <w:szCs w:val="22"/>
        </w:rPr>
        <w:t xml:space="preserve">: </w:t>
      </w:r>
      <w:r w:rsidR="00486B68" w:rsidRPr="00246556">
        <w:rPr>
          <w:rFonts w:ascii="Arial Narrow" w:eastAsia="TimesNewRomanPSMT" w:hAnsi="Arial Narrow"/>
          <w:color w:val="000000"/>
          <w:sz w:val="22"/>
          <w:szCs w:val="22"/>
        </w:rPr>
        <w:t>servisná dokumentácia k</w:t>
      </w:r>
      <w:r w:rsidR="005E6291" w:rsidRPr="00246556">
        <w:rPr>
          <w:rFonts w:ascii="Arial Narrow" w:eastAsia="TimesNewRomanPSMT" w:hAnsi="Arial Narrow"/>
          <w:color w:val="000000"/>
          <w:sz w:val="22"/>
          <w:szCs w:val="22"/>
        </w:rPr>
        <w:t xml:space="preserve"> dodanému </w:t>
      </w:r>
      <w:r w:rsidR="00533BCB">
        <w:rPr>
          <w:rFonts w:ascii="Arial Narrow" w:eastAsia="TimesNewRomanPSMT" w:hAnsi="Arial Narrow"/>
          <w:color w:val="000000"/>
          <w:sz w:val="22"/>
          <w:szCs w:val="22"/>
        </w:rPr>
        <w:t>technickému zariadeniu</w:t>
      </w:r>
      <w:r w:rsidR="00486B68" w:rsidRPr="00246556">
        <w:rPr>
          <w:rFonts w:ascii="Arial Narrow" w:eastAsia="TimesNewRomanPSMT" w:hAnsi="Arial Narrow"/>
          <w:color w:val="000000"/>
          <w:sz w:val="22"/>
          <w:szCs w:val="22"/>
        </w:rPr>
        <w:t xml:space="preserve">, potvrdenie </w:t>
      </w:r>
      <w:r w:rsidR="00A42734">
        <w:rPr>
          <w:rFonts w:ascii="Arial Narrow" w:eastAsia="TimesNewRomanPSMT" w:hAnsi="Arial Narrow"/>
          <w:color w:val="000000"/>
          <w:sz w:val="22"/>
          <w:szCs w:val="22"/>
        </w:rPr>
        <w:t>predávajúceho</w:t>
      </w:r>
      <w:r w:rsidR="005E6291" w:rsidRPr="00246556">
        <w:rPr>
          <w:rFonts w:ascii="Arial Narrow" w:eastAsia="TimesNewRomanPSMT" w:hAnsi="Arial Narrow"/>
          <w:color w:val="000000"/>
          <w:sz w:val="22"/>
          <w:szCs w:val="22"/>
        </w:rPr>
        <w:t xml:space="preserve"> </w:t>
      </w:r>
      <w:r w:rsidR="00486B68" w:rsidRPr="00246556">
        <w:rPr>
          <w:rFonts w:ascii="Arial Narrow" w:eastAsia="TimesNewRomanPSMT" w:hAnsi="Arial Narrow"/>
          <w:color w:val="000000"/>
          <w:sz w:val="22"/>
          <w:szCs w:val="22"/>
        </w:rPr>
        <w:t xml:space="preserve">o poskytovaní </w:t>
      </w:r>
      <w:r w:rsidR="009D7B5A" w:rsidRPr="00246556">
        <w:rPr>
          <w:rFonts w:ascii="Arial Narrow" w:eastAsia="TimesNewRomanPSMT" w:hAnsi="Arial Narrow"/>
          <w:color w:val="000000"/>
          <w:sz w:val="22"/>
          <w:szCs w:val="22"/>
        </w:rPr>
        <w:t xml:space="preserve">servisnej </w:t>
      </w:r>
      <w:r w:rsidR="0070589B" w:rsidRPr="00246556">
        <w:rPr>
          <w:rFonts w:ascii="Arial Narrow" w:eastAsia="TimesNewRomanPSMT" w:hAnsi="Arial Narrow"/>
          <w:color w:val="000000"/>
          <w:sz w:val="22"/>
          <w:szCs w:val="22"/>
        </w:rPr>
        <w:t xml:space="preserve">podpory </w:t>
      </w:r>
      <w:r w:rsidR="00486B68" w:rsidRPr="00246556">
        <w:rPr>
          <w:rFonts w:ascii="Arial Narrow" w:eastAsia="TimesNewRomanPSMT" w:hAnsi="Arial Narrow"/>
          <w:color w:val="000000"/>
          <w:sz w:val="22"/>
          <w:szCs w:val="22"/>
        </w:rPr>
        <w:t xml:space="preserve">a otváraní </w:t>
      </w:r>
      <w:proofErr w:type="spellStart"/>
      <w:r w:rsidR="00486B68" w:rsidRPr="00246556">
        <w:rPr>
          <w:rFonts w:ascii="Arial Narrow" w:eastAsia="TimesNewRomanPSMT" w:hAnsi="Arial Narrow"/>
          <w:color w:val="000000"/>
          <w:sz w:val="22"/>
          <w:szCs w:val="22"/>
        </w:rPr>
        <w:t>ticketov</w:t>
      </w:r>
      <w:proofErr w:type="spellEnd"/>
      <w:r w:rsidR="00486B68" w:rsidRPr="00246556">
        <w:rPr>
          <w:rFonts w:ascii="Arial Narrow" w:eastAsia="TimesNewRomanPSMT" w:hAnsi="Arial Narrow"/>
          <w:color w:val="000000"/>
          <w:sz w:val="22"/>
          <w:szCs w:val="22"/>
        </w:rPr>
        <w:t xml:space="preserve"> na portáli výrobcu, potvrdenie partnerského statusu </w:t>
      </w:r>
      <w:r w:rsidR="00A42734">
        <w:rPr>
          <w:rFonts w:ascii="Arial Narrow" w:eastAsia="TimesNewRomanPSMT" w:hAnsi="Arial Narrow"/>
          <w:color w:val="000000"/>
          <w:sz w:val="22"/>
          <w:szCs w:val="22"/>
        </w:rPr>
        <w:t>predávajúceho</w:t>
      </w:r>
      <w:r w:rsidR="005E6291" w:rsidRPr="00246556">
        <w:rPr>
          <w:rFonts w:ascii="Arial Narrow" w:eastAsia="TimesNewRomanPSMT" w:hAnsi="Arial Narrow"/>
          <w:color w:val="000000"/>
          <w:sz w:val="22"/>
          <w:szCs w:val="22"/>
        </w:rPr>
        <w:t xml:space="preserve"> </w:t>
      </w:r>
      <w:r w:rsidR="00486B68" w:rsidRPr="00246556">
        <w:rPr>
          <w:rFonts w:ascii="Arial Narrow" w:eastAsia="TimesNewRomanPSMT" w:hAnsi="Arial Narrow"/>
          <w:color w:val="000000"/>
          <w:sz w:val="22"/>
          <w:szCs w:val="22"/>
        </w:rPr>
        <w:t xml:space="preserve">s výrobcom ponúkaného </w:t>
      </w:r>
      <w:r w:rsidR="00533BCB">
        <w:rPr>
          <w:rFonts w:ascii="Arial Narrow" w:eastAsia="TimesNewRomanPSMT" w:hAnsi="Arial Narrow"/>
          <w:color w:val="000000"/>
          <w:sz w:val="22"/>
          <w:szCs w:val="22"/>
        </w:rPr>
        <w:t xml:space="preserve"> technického zariadenia</w:t>
      </w:r>
      <w:r w:rsidR="00486B68" w:rsidRPr="00246556">
        <w:rPr>
          <w:rFonts w:ascii="Arial Narrow" w:eastAsia="TimesNewRomanPSMT" w:hAnsi="Arial Narrow"/>
          <w:color w:val="000000"/>
          <w:sz w:val="22"/>
          <w:szCs w:val="22"/>
        </w:rPr>
        <w:t>, návod na požitie v slovenskom jazyku, záručný list a  preberací protokol.</w:t>
      </w:r>
      <w:r w:rsidRPr="00246556">
        <w:rPr>
          <w:rFonts w:ascii="Arial Narrow" w:hAnsi="Arial Narrow"/>
          <w:sz w:val="22"/>
          <w:szCs w:val="22"/>
        </w:rPr>
        <w:t xml:space="preserve"> </w:t>
      </w:r>
    </w:p>
    <w:p w14:paraId="4D4E89D1" w14:textId="4BD23084" w:rsidR="000933AE" w:rsidRPr="00184A14" w:rsidRDefault="000933AE"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2"/>
          <w:szCs w:val="22"/>
        </w:rPr>
      </w:pPr>
      <w:r w:rsidRPr="00184A14">
        <w:rPr>
          <w:rFonts w:ascii="Arial Narrow" w:hAnsi="Arial Narrow"/>
          <w:sz w:val="22"/>
          <w:szCs w:val="22"/>
        </w:rPr>
        <w:t xml:space="preserve">Nedodanie </w:t>
      </w:r>
      <w:r w:rsidR="00533BCB">
        <w:rPr>
          <w:rFonts w:ascii="Arial Narrow" w:hAnsi="Arial Narrow"/>
          <w:sz w:val="22"/>
          <w:szCs w:val="22"/>
        </w:rPr>
        <w:t>technického zariadenia</w:t>
      </w:r>
      <w:r w:rsidRPr="00184A14">
        <w:rPr>
          <w:rFonts w:ascii="Arial Narrow" w:hAnsi="Arial Narrow"/>
          <w:sz w:val="22"/>
          <w:szCs w:val="22"/>
        </w:rPr>
        <w:t xml:space="preserve"> spolu s dokumentáciou podľa bodu 1</w:t>
      </w:r>
      <w:r w:rsidR="00BE027B" w:rsidRPr="00184A14">
        <w:rPr>
          <w:rFonts w:ascii="Arial Narrow" w:hAnsi="Arial Narrow"/>
          <w:sz w:val="22"/>
          <w:szCs w:val="22"/>
        </w:rPr>
        <w:t>2</w:t>
      </w:r>
      <w:r w:rsidRPr="00184A14">
        <w:rPr>
          <w:rFonts w:ascii="Arial Narrow" w:hAnsi="Arial Narrow"/>
          <w:sz w:val="22"/>
          <w:szCs w:val="22"/>
        </w:rPr>
        <w:t xml:space="preserve"> tohto článku</w:t>
      </w:r>
      <w:r w:rsidR="00B568F9" w:rsidRPr="00184A14">
        <w:rPr>
          <w:rFonts w:ascii="Arial Narrow" w:hAnsi="Arial Narrow"/>
          <w:sz w:val="22"/>
          <w:szCs w:val="22"/>
        </w:rPr>
        <w:t xml:space="preserve">, </w:t>
      </w:r>
      <w:r w:rsidRPr="00184A14">
        <w:rPr>
          <w:rFonts w:ascii="Arial Narrow" w:hAnsi="Arial Narrow"/>
          <w:sz w:val="22"/>
          <w:szCs w:val="22"/>
        </w:rPr>
        <w:t xml:space="preserve">sa považuje za podstatné porušenie </w:t>
      </w:r>
      <w:r w:rsidR="00B568F9" w:rsidRPr="00184A14">
        <w:rPr>
          <w:rFonts w:ascii="Arial Narrow" w:hAnsi="Arial Narrow"/>
          <w:sz w:val="22"/>
          <w:szCs w:val="22"/>
        </w:rPr>
        <w:t>zmluvných podmienok.</w:t>
      </w:r>
      <w:r w:rsidRPr="00184A14">
        <w:rPr>
          <w:rFonts w:ascii="Arial Narrow" w:hAnsi="Arial Narrow"/>
          <w:sz w:val="22"/>
          <w:szCs w:val="22"/>
        </w:rPr>
        <w:t xml:space="preserve"> </w:t>
      </w:r>
      <w:r w:rsidR="007671CD">
        <w:rPr>
          <w:rFonts w:ascii="Arial Narrow" w:hAnsi="Arial Narrow"/>
          <w:sz w:val="22"/>
          <w:szCs w:val="22"/>
        </w:rPr>
        <w:t>Predávajúci</w:t>
      </w:r>
      <w:r w:rsidR="008A7316" w:rsidRPr="00184A14">
        <w:rPr>
          <w:rFonts w:ascii="Arial Narrow" w:hAnsi="Arial Narrow"/>
          <w:sz w:val="22"/>
          <w:szCs w:val="22"/>
        </w:rPr>
        <w:t xml:space="preserve"> je povinný dodať </w:t>
      </w:r>
      <w:r w:rsidR="00A42734">
        <w:rPr>
          <w:rFonts w:ascii="Arial Narrow" w:hAnsi="Arial Narrow"/>
          <w:sz w:val="22"/>
          <w:szCs w:val="22"/>
        </w:rPr>
        <w:t xml:space="preserve">kupujúcemu </w:t>
      </w:r>
      <w:r w:rsidR="008A7316" w:rsidRPr="00184A14">
        <w:rPr>
          <w:rFonts w:ascii="Arial Narrow" w:hAnsi="Arial Narrow"/>
          <w:sz w:val="22"/>
          <w:szCs w:val="22"/>
        </w:rPr>
        <w:t>chýbajúcu dokumentáciu</w:t>
      </w:r>
      <w:r w:rsidR="008C714B" w:rsidRPr="00184A14">
        <w:rPr>
          <w:rFonts w:ascii="Arial Narrow" w:hAnsi="Arial Narrow"/>
          <w:sz w:val="22"/>
          <w:szCs w:val="22"/>
        </w:rPr>
        <w:t xml:space="preserve"> v pr</w:t>
      </w:r>
      <w:r w:rsidR="005E6291" w:rsidRPr="00184A14">
        <w:rPr>
          <w:rFonts w:ascii="Arial Narrow" w:hAnsi="Arial Narrow"/>
          <w:sz w:val="22"/>
          <w:szCs w:val="22"/>
        </w:rPr>
        <w:t>imeranej lehote, ktorú uvedie</w:t>
      </w:r>
      <w:r w:rsidR="008C714B" w:rsidRPr="00184A14">
        <w:rPr>
          <w:rFonts w:ascii="Arial Narrow" w:hAnsi="Arial Narrow"/>
          <w:sz w:val="22"/>
          <w:szCs w:val="22"/>
        </w:rPr>
        <w:t xml:space="preserve"> </w:t>
      </w:r>
      <w:r w:rsidR="00A42734">
        <w:rPr>
          <w:rFonts w:ascii="Arial Narrow" w:hAnsi="Arial Narrow"/>
          <w:sz w:val="22"/>
          <w:szCs w:val="22"/>
        </w:rPr>
        <w:t>kupujúci</w:t>
      </w:r>
      <w:r w:rsidR="005E6291" w:rsidRPr="00184A14">
        <w:rPr>
          <w:rFonts w:ascii="Arial Narrow" w:hAnsi="Arial Narrow"/>
          <w:sz w:val="22"/>
          <w:szCs w:val="22"/>
        </w:rPr>
        <w:t xml:space="preserve"> v preberacom protokole. Nárok na zaplatenie </w:t>
      </w:r>
      <w:r w:rsidR="00533BCB">
        <w:rPr>
          <w:rFonts w:ascii="Arial Narrow" w:hAnsi="Arial Narrow"/>
          <w:sz w:val="22"/>
          <w:szCs w:val="22"/>
        </w:rPr>
        <w:t>technického zariadenia</w:t>
      </w:r>
      <w:r w:rsidR="005E6291" w:rsidRPr="00184A14">
        <w:rPr>
          <w:rFonts w:ascii="Arial Narrow" w:hAnsi="Arial Narrow"/>
          <w:sz w:val="22"/>
          <w:szCs w:val="22"/>
        </w:rPr>
        <w:t xml:space="preserve"> vzniká </w:t>
      </w:r>
      <w:r w:rsidR="007671CD">
        <w:rPr>
          <w:rFonts w:ascii="Arial Narrow" w:hAnsi="Arial Narrow"/>
          <w:sz w:val="22"/>
          <w:szCs w:val="22"/>
        </w:rPr>
        <w:t>predávajúc</w:t>
      </w:r>
      <w:r w:rsidR="00A42734">
        <w:rPr>
          <w:rFonts w:ascii="Arial Narrow" w:hAnsi="Arial Narrow"/>
          <w:sz w:val="22"/>
          <w:szCs w:val="22"/>
        </w:rPr>
        <w:t>emu</w:t>
      </w:r>
      <w:r w:rsidR="005E6291" w:rsidRPr="00184A14">
        <w:rPr>
          <w:rFonts w:ascii="Arial Narrow" w:hAnsi="Arial Narrow"/>
          <w:sz w:val="22"/>
          <w:szCs w:val="22"/>
        </w:rPr>
        <w:t xml:space="preserve"> až po dodaní chýbajúcej dokumentácie.</w:t>
      </w:r>
    </w:p>
    <w:p w14:paraId="590A00CC" w14:textId="564EC8CB" w:rsidR="00B568F9" w:rsidRPr="00533BCB" w:rsidRDefault="00B568F9" w:rsidP="000F1FC6">
      <w:pPr>
        <w:pStyle w:val="Odsekzoznamu"/>
        <w:numPr>
          <w:ilvl w:val="0"/>
          <w:numId w:val="18"/>
        </w:numPr>
        <w:tabs>
          <w:tab w:val="clear" w:pos="720"/>
          <w:tab w:val="num" w:pos="426"/>
        </w:tabs>
        <w:spacing w:after="80"/>
        <w:ind w:left="426" w:hanging="426"/>
        <w:contextualSpacing w:val="0"/>
        <w:jc w:val="both"/>
        <w:rPr>
          <w:rFonts w:ascii="Arial Narrow" w:hAnsi="Arial Narrow"/>
          <w:sz w:val="21"/>
          <w:szCs w:val="21"/>
        </w:rPr>
      </w:pPr>
      <w:r w:rsidRPr="00533BCB">
        <w:rPr>
          <w:rFonts w:ascii="Arial Narrow" w:hAnsi="Arial Narrow"/>
          <w:sz w:val="22"/>
          <w:szCs w:val="22"/>
        </w:rPr>
        <w:lastRenderedPageBreak/>
        <w:t xml:space="preserve">V prípade, ak dôjde zo strany </w:t>
      </w:r>
      <w:r w:rsidR="00397526" w:rsidRPr="00533BCB">
        <w:rPr>
          <w:rFonts w:ascii="Arial Narrow" w:hAnsi="Arial Narrow"/>
          <w:sz w:val="22"/>
          <w:szCs w:val="22"/>
        </w:rPr>
        <w:t xml:space="preserve">predávajúceho </w:t>
      </w:r>
      <w:r w:rsidRPr="00533BCB">
        <w:rPr>
          <w:rFonts w:ascii="Arial Narrow" w:hAnsi="Arial Narrow"/>
          <w:sz w:val="22"/>
          <w:szCs w:val="22"/>
        </w:rPr>
        <w:t xml:space="preserve">k porušeniu jeho zmluvných povinností podstatným spôsobom, </w:t>
      </w:r>
      <w:r w:rsidR="00397526" w:rsidRPr="00533BCB">
        <w:rPr>
          <w:rFonts w:ascii="Arial Narrow" w:hAnsi="Arial Narrow"/>
          <w:sz w:val="22"/>
          <w:szCs w:val="22"/>
        </w:rPr>
        <w:t xml:space="preserve">kupujúci </w:t>
      </w:r>
      <w:r w:rsidRPr="00533BCB">
        <w:rPr>
          <w:rFonts w:ascii="Arial Narrow" w:hAnsi="Arial Narrow"/>
          <w:sz w:val="22"/>
          <w:szCs w:val="22"/>
        </w:rPr>
        <w:t xml:space="preserve">je oprávnený si uplatniť voči </w:t>
      </w:r>
      <w:r w:rsidR="007671CD">
        <w:rPr>
          <w:rFonts w:ascii="Arial Narrow" w:hAnsi="Arial Narrow"/>
          <w:sz w:val="22"/>
          <w:szCs w:val="22"/>
        </w:rPr>
        <w:t>predávajúc</w:t>
      </w:r>
      <w:r w:rsidR="00A42734">
        <w:rPr>
          <w:rFonts w:ascii="Arial Narrow" w:hAnsi="Arial Narrow"/>
          <w:sz w:val="22"/>
          <w:szCs w:val="22"/>
        </w:rPr>
        <w:t>emu</w:t>
      </w:r>
      <w:r w:rsidR="00397526" w:rsidRPr="00533BCB">
        <w:rPr>
          <w:rFonts w:ascii="Arial Narrow" w:hAnsi="Arial Narrow"/>
          <w:sz w:val="22"/>
          <w:szCs w:val="22"/>
        </w:rPr>
        <w:t xml:space="preserve"> </w:t>
      </w:r>
      <w:r w:rsidRPr="00533BCB">
        <w:rPr>
          <w:rFonts w:ascii="Arial Narrow" w:hAnsi="Arial Narrow"/>
          <w:sz w:val="22"/>
          <w:szCs w:val="22"/>
        </w:rPr>
        <w:t xml:space="preserve">jednorazovú zmluvnú pokutu vo výške 5% z kúpnej ceny </w:t>
      </w:r>
      <w:r w:rsidR="00533BCB">
        <w:rPr>
          <w:rFonts w:ascii="Arial Narrow" w:hAnsi="Arial Narrow"/>
          <w:sz w:val="22"/>
          <w:szCs w:val="22"/>
        </w:rPr>
        <w:t>technického zariadenia</w:t>
      </w:r>
      <w:r w:rsidR="00BE59DA">
        <w:rPr>
          <w:rFonts w:ascii="Arial Narrow" w:hAnsi="Arial Narrow"/>
          <w:sz w:val="22"/>
          <w:szCs w:val="22"/>
        </w:rPr>
        <w:t xml:space="preserve"> </w:t>
      </w:r>
      <w:r w:rsidRPr="00533BCB">
        <w:rPr>
          <w:rFonts w:ascii="Arial Narrow" w:hAnsi="Arial Narrow"/>
          <w:sz w:val="22"/>
          <w:szCs w:val="22"/>
        </w:rPr>
        <w:t>s DPH. Jednorazovú zmluvnú pokutu vo výške 5% z</w:t>
      </w:r>
      <w:r w:rsidR="00533BCB">
        <w:rPr>
          <w:rFonts w:ascii="Arial Narrow" w:hAnsi="Arial Narrow"/>
          <w:sz w:val="22"/>
          <w:szCs w:val="22"/>
        </w:rPr>
        <w:t>o</w:t>
      </w:r>
      <w:r w:rsidRPr="00533BCB">
        <w:rPr>
          <w:rFonts w:ascii="Arial Narrow" w:hAnsi="Arial Narrow"/>
          <w:sz w:val="22"/>
          <w:szCs w:val="22"/>
        </w:rPr>
        <w:t> </w:t>
      </w:r>
      <w:r w:rsidR="00533BCB">
        <w:rPr>
          <w:rFonts w:ascii="Arial Narrow" w:hAnsi="Arial Narrow"/>
          <w:sz w:val="22"/>
          <w:szCs w:val="22"/>
        </w:rPr>
        <w:t>zmluvnej</w:t>
      </w:r>
      <w:r w:rsidRPr="00533BCB">
        <w:rPr>
          <w:rFonts w:ascii="Arial Narrow" w:hAnsi="Arial Narrow"/>
          <w:sz w:val="22"/>
          <w:szCs w:val="22"/>
        </w:rPr>
        <w:t xml:space="preserve"> ceny s DPH je </w:t>
      </w:r>
      <w:r w:rsidR="00397526" w:rsidRPr="00533BCB">
        <w:rPr>
          <w:rFonts w:ascii="Arial Narrow" w:hAnsi="Arial Narrow"/>
          <w:sz w:val="22"/>
          <w:szCs w:val="22"/>
        </w:rPr>
        <w:t xml:space="preserve">kupujúci </w:t>
      </w:r>
      <w:r w:rsidRPr="00533BCB">
        <w:rPr>
          <w:rFonts w:ascii="Arial Narrow" w:hAnsi="Arial Narrow"/>
          <w:sz w:val="22"/>
          <w:szCs w:val="22"/>
        </w:rPr>
        <w:t xml:space="preserve">oprávnený uplatniť voči </w:t>
      </w:r>
      <w:r w:rsidR="007671CD">
        <w:rPr>
          <w:rFonts w:ascii="Arial Narrow" w:hAnsi="Arial Narrow"/>
          <w:sz w:val="22"/>
          <w:szCs w:val="22"/>
        </w:rPr>
        <w:t>predávajúc</w:t>
      </w:r>
      <w:r w:rsidR="00A42734">
        <w:rPr>
          <w:rFonts w:ascii="Arial Narrow" w:hAnsi="Arial Narrow"/>
          <w:sz w:val="22"/>
          <w:szCs w:val="22"/>
        </w:rPr>
        <w:t>emu</w:t>
      </w:r>
      <w:r w:rsidR="00397526" w:rsidRPr="00533BCB">
        <w:rPr>
          <w:rFonts w:ascii="Arial Narrow" w:hAnsi="Arial Narrow"/>
          <w:sz w:val="22"/>
          <w:szCs w:val="22"/>
        </w:rPr>
        <w:t xml:space="preserve"> </w:t>
      </w:r>
      <w:r w:rsidRPr="00533BCB">
        <w:rPr>
          <w:rFonts w:ascii="Arial Narrow" w:hAnsi="Arial Narrow"/>
          <w:sz w:val="22"/>
          <w:szCs w:val="22"/>
        </w:rPr>
        <w:t xml:space="preserve">aj v prípade, ak z titulu porušenia jeho zmluvných povinností podstatným spôsobom uplatní </w:t>
      </w:r>
      <w:r w:rsidR="00397526" w:rsidRPr="00533BCB">
        <w:rPr>
          <w:rFonts w:ascii="Arial Narrow" w:hAnsi="Arial Narrow"/>
          <w:sz w:val="22"/>
          <w:szCs w:val="22"/>
        </w:rPr>
        <w:t xml:space="preserve">kupujúci </w:t>
      </w:r>
      <w:r w:rsidRPr="00533BCB">
        <w:rPr>
          <w:rFonts w:ascii="Arial Narrow" w:hAnsi="Arial Narrow"/>
          <w:sz w:val="22"/>
          <w:szCs w:val="22"/>
        </w:rPr>
        <w:t xml:space="preserve">inštitút odstúpenia od zmluvy. </w:t>
      </w:r>
      <w:r w:rsidR="00397526" w:rsidRPr="00533BCB">
        <w:rPr>
          <w:rFonts w:ascii="Arial Narrow" w:hAnsi="Arial Narrow"/>
          <w:sz w:val="22"/>
          <w:szCs w:val="22"/>
        </w:rPr>
        <w:t xml:space="preserve"> </w:t>
      </w:r>
      <w:r w:rsidR="00A42734">
        <w:rPr>
          <w:rFonts w:ascii="Arial Narrow" w:hAnsi="Arial Narrow"/>
          <w:sz w:val="22"/>
          <w:szCs w:val="22"/>
        </w:rPr>
        <w:t>Predávajúci</w:t>
      </w:r>
      <w:r w:rsidR="00A42734" w:rsidRPr="00533BCB">
        <w:rPr>
          <w:rFonts w:ascii="Arial Narrow" w:hAnsi="Arial Narrow"/>
          <w:sz w:val="22"/>
          <w:szCs w:val="22"/>
        </w:rPr>
        <w:t xml:space="preserve"> </w:t>
      </w:r>
      <w:r w:rsidRPr="00533BCB">
        <w:rPr>
          <w:rFonts w:ascii="Arial Narrow" w:hAnsi="Arial Narrow"/>
          <w:sz w:val="22"/>
          <w:szCs w:val="22"/>
        </w:rPr>
        <w:t xml:space="preserve">je povinný predmetnú zmluvnú pokutu uhradiť </w:t>
      </w:r>
      <w:r w:rsidR="00397526" w:rsidRPr="00533BCB">
        <w:rPr>
          <w:rFonts w:ascii="Arial Narrow" w:hAnsi="Arial Narrow"/>
          <w:sz w:val="22"/>
          <w:szCs w:val="22"/>
        </w:rPr>
        <w:t xml:space="preserve">kupujúcemu </w:t>
      </w:r>
      <w:r w:rsidRPr="00533BCB">
        <w:rPr>
          <w:rFonts w:ascii="Arial Narrow" w:hAnsi="Arial Narrow"/>
          <w:sz w:val="22"/>
          <w:szCs w:val="22"/>
        </w:rPr>
        <w:t xml:space="preserve">do 7 dní od </w:t>
      </w:r>
      <w:proofErr w:type="spellStart"/>
      <w:r w:rsidRPr="00533BCB">
        <w:rPr>
          <w:rFonts w:ascii="Arial Narrow" w:hAnsi="Arial Narrow"/>
          <w:sz w:val="22"/>
          <w:szCs w:val="22"/>
        </w:rPr>
        <w:t>obdržania</w:t>
      </w:r>
      <w:proofErr w:type="spellEnd"/>
      <w:r w:rsidRPr="00533BCB">
        <w:rPr>
          <w:rFonts w:ascii="Arial Narrow" w:hAnsi="Arial Narrow"/>
          <w:sz w:val="22"/>
          <w:szCs w:val="22"/>
        </w:rPr>
        <w:t xml:space="preserve"> písomnej výzvy na úhradu zmluvnej pokuty.</w:t>
      </w:r>
    </w:p>
    <w:p w14:paraId="6FCD8532" w14:textId="44556F19" w:rsidR="0016312A" w:rsidRDefault="0016312A" w:rsidP="0016312A">
      <w:pPr>
        <w:pStyle w:val="Odsekzoznamu"/>
        <w:ind w:left="0"/>
        <w:rPr>
          <w:rFonts w:ascii="Arial Narrow" w:hAnsi="Arial Narrow"/>
          <w:color w:val="000000"/>
          <w:sz w:val="21"/>
          <w:szCs w:val="21"/>
        </w:rPr>
      </w:pPr>
    </w:p>
    <w:p w14:paraId="1C93ED7F" w14:textId="720AEBB0" w:rsidR="00CF17D1" w:rsidRDefault="00CF17D1" w:rsidP="0016312A">
      <w:pPr>
        <w:pStyle w:val="Odsekzoznamu"/>
        <w:ind w:left="0"/>
        <w:rPr>
          <w:rFonts w:ascii="Arial Narrow" w:hAnsi="Arial Narrow"/>
          <w:color w:val="000000"/>
          <w:sz w:val="21"/>
          <w:szCs w:val="21"/>
        </w:rPr>
      </w:pPr>
    </w:p>
    <w:p w14:paraId="2800B4E0" w14:textId="3E27CB9E" w:rsidR="00CF17D1" w:rsidRDefault="00CF17D1" w:rsidP="0016312A">
      <w:pPr>
        <w:pStyle w:val="Odsekzoznamu"/>
        <w:ind w:left="0"/>
        <w:rPr>
          <w:rFonts w:ascii="Arial Narrow" w:hAnsi="Arial Narrow"/>
          <w:color w:val="000000"/>
          <w:sz w:val="21"/>
          <w:szCs w:val="21"/>
        </w:rPr>
      </w:pPr>
    </w:p>
    <w:p w14:paraId="17BB48DD" w14:textId="77777777" w:rsidR="00CF17D1" w:rsidRPr="00184A14" w:rsidRDefault="00CF17D1" w:rsidP="0016312A">
      <w:pPr>
        <w:pStyle w:val="Odsekzoznamu"/>
        <w:ind w:left="0"/>
        <w:rPr>
          <w:rFonts w:ascii="Arial Narrow" w:hAnsi="Arial Narrow"/>
          <w:color w:val="000000"/>
          <w:sz w:val="21"/>
          <w:szCs w:val="21"/>
        </w:rPr>
      </w:pPr>
    </w:p>
    <w:p w14:paraId="3A7BCF5E" w14:textId="322E90D3" w:rsidR="00A05E95" w:rsidRPr="00184A14" w:rsidRDefault="00A05E95" w:rsidP="00636365">
      <w:pPr>
        <w:pStyle w:val="Odsekzoznamu"/>
        <w:ind w:left="0"/>
        <w:jc w:val="center"/>
        <w:rPr>
          <w:rFonts w:ascii="Arial Narrow" w:hAnsi="Arial Narrow"/>
          <w:b/>
          <w:color w:val="000000"/>
          <w:sz w:val="21"/>
          <w:szCs w:val="21"/>
        </w:rPr>
      </w:pPr>
      <w:r w:rsidRPr="00184A14">
        <w:rPr>
          <w:rFonts w:ascii="Arial Narrow" w:hAnsi="Arial Narrow"/>
          <w:b/>
          <w:color w:val="000000"/>
          <w:sz w:val="21"/>
          <w:szCs w:val="21"/>
        </w:rPr>
        <w:t>Článok V.</w:t>
      </w:r>
    </w:p>
    <w:p w14:paraId="0BF26EE3" w14:textId="294AC58A" w:rsidR="00963AEE" w:rsidRDefault="00D50BE0" w:rsidP="00FD22C8">
      <w:pPr>
        <w:pStyle w:val="Odsekzoznamu"/>
        <w:ind w:left="0"/>
        <w:jc w:val="center"/>
        <w:rPr>
          <w:rFonts w:ascii="Arial Narrow" w:hAnsi="Arial Narrow"/>
          <w:b/>
          <w:color w:val="000000"/>
          <w:sz w:val="22"/>
          <w:szCs w:val="22"/>
        </w:rPr>
      </w:pPr>
      <w:r>
        <w:rPr>
          <w:rFonts w:ascii="Arial Narrow" w:hAnsi="Arial Narrow"/>
          <w:b/>
          <w:color w:val="000000"/>
          <w:sz w:val="22"/>
          <w:szCs w:val="22"/>
        </w:rPr>
        <w:t>Zmluvná</w:t>
      </w:r>
      <w:r w:rsidR="00A413DC" w:rsidRPr="00184A14">
        <w:rPr>
          <w:rFonts w:ascii="Arial Narrow" w:hAnsi="Arial Narrow"/>
          <w:b/>
          <w:color w:val="000000"/>
          <w:sz w:val="22"/>
          <w:szCs w:val="22"/>
        </w:rPr>
        <w:t xml:space="preserve"> cena, platobné podmienky a prevod vlastníckeho práva k predmetu kúpy</w:t>
      </w:r>
    </w:p>
    <w:p w14:paraId="31F66367" w14:textId="77777777" w:rsidR="00A42734" w:rsidRPr="00184A14" w:rsidRDefault="00A42734" w:rsidP="00FD22C8">
      <w:pPr>
        <w:pStyle w:val="Odsekzoznamu"/>
        <w:ind w:left="0"/>
        <w:jc w:val="center"/>
        <w:rPr>
          <w:rFonts w:ascii="Arial Narrow" w:hAnsi="Arial Narrow"/>
          <w:b/>
          <w:color w:val="000000"/>
          <w:sz w:val="22"/>
          <w:szCs w:val="22"/>
        </w:rPr>
      </w:pPr>
    </w:p>
    <w:p w14:paraId="3647A38D" w14:textId="374FD2A0" w:rsidR="006B7D0A" w:rsidRPr="00184A14" w:rsidRDefault="00963AEE" w:rsidP="00802FCB">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Zmluvná </w:t>
      </w:r>
      <w:r w:rsidR="00BA62C2" w:rsidRPr="00184A14">
        <w:rPr>
          <w:rFonts w:ascii="Arial Narrow" w:hAnsi="Arial Narrow"/>
          <w:color w:val="000000"/>
          <w:sz w:val="22"/>
          <w:szCs w:val="22"/>
        </w:rPr>
        <w:t>cena  je stanovená v súlade zo zákonom NR SR č. 18/1996 Z. z. o cenách v znení neskorších predpisov.</w:t>
      </w:r>
    </w:p>
    <w:p w14:paraId="755A2253" w14:textId="0BF2A14A" w:rsidR="006B7D0A" w:rsidRPr="00184A14" w:rsidRDefault="002B0EC2" w:rsidP="002203A9">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Zmluvné strany spoločne vyhlasujú, že </w:t>
      </w:r>
      <w:r w:rsidR="005C6157" w:rsidRPr="00184A14">
        <w:rPr>
          <w:rFonts w:ascii="Arial Narrow" w:hAnsi="Arial Narrow"/>
          <w:color w:val="000000"/>
          <w:sz w:val="22"/>
          <w:szCs w:val="22"/>
        </w:rPr>
        <w:t xml:space="preserve"> c</w:t>
      </w:r>
      <w:r w:rsidR="00A413DC" w:rsidRPr="00184A14">
        <w:rPr>
          <w:rFonts w:ascii="Arial Narrow" w:hAnsi="Arial Narrow"/>
          <w:color w:val="000000"/>
          <w:sz w:val="22"/>
          <w:szCs w:val="22"/>
        </w:rPr>
        <w:t>en</w:t>
      </w:r>
      <w:r w:rsidR="005C6157" w:rsidRPr="00184A14">
        <w:rPr>
          <w:rFonts w:ascii="Arial Narrow" w:hAnsi="Arial Narrow"/>
          <w:color w:val="000000"/>
          <w:sz w:val="22"/>
          <w:szCs w:val="22"/>
        </w:rPr>
        <w:t>a za</w:t>
      </w:r>
      <w:r w:rsidR="00A413DC" w:rsidRPr="00184A14">
        <w:rPr>
          <w:rFonts w:ascii="Arial Narrow" w:hAnsi="Arial Narrow"/>
          <w:color w:val="000000"/>
          <w:sz w:val="22"/>
          <w:szCs w:val="22"/>
        </w:rPr>
        <w:t xml:space="preserve"> </w:t>
      </w:r>
      <w:r w:rsidR="002203A9" w:rsidRPr="00184A14">
        <w:rPr>
          <w:rFonts w:ascii="Arial Narrow" w:hAnsi="Arial Narrow"/>
          <w:color w:val="000000"/>
          <w:sz w:val="22"/>
          <w:szCs w:val="22"/>
        </w:rPr>
        <w:t>predmet kúpy, zahŕňajúc</w:t>
      </w:r>
      <w:r w:rsidR="00533BCB">
        <w:rPr>
          <w:rFonts w:ascii="Arial Narrow" w:hAnsi="Arial Narrow"/>
          <w:color w:val="000000"/>
          <w:sz w:val="22"/>
          <w:szCs w:val="22"/>
        </w:rPr>
        <w:t>a</w:t>
      </w:r>
      <w:r w:rsidR="002203A9" w:rsidRPr="00184A14">
        <w:rPr>
          <w:rFonts w:ascii="Arial Narrow" w:hAnsi="Arial Narrow"/>
          <w:color w:val="000000"/>
          <w:sz w:val="22"/>
          <w:szCs w:val="22"/>
        </w:rPr>
        <w:t xml:space="preserve"> </w:t>
      </w:r>
      <w:r w:rsidR="00716786" w:rsidRPr="00184A14">
        <w:rPr>
          <w:rFonts w:ascii="Arial Narrow" w:hAnsi="Arial Narrow"/>
          <w:color w:val="000000"/>
          <w:sz w:val="22"/>
          <w:szCs w:val="22"/>
        </w:rPr>
        <w:t xml:space="preserve">dodanie </w:t>
      </w:r>
      <w:r w:rsidR="00533BCB">
        <w:rPr>
          <w:rFonts w:ascii="Arial Narrow" w:hAnsi="Arial Narrow"/>
          <w:color w:val="000000"/>
          <w:sz w:val="22"/>
          <w:szCs w:val="22"/>
        </w:rPr>
        <w:t>technického zariadenia</w:t>
      </w:r>
      <w:r w:rsidR="002203A9" w:rsidRPr="00184A14">
        <w:rPr>
          <w:rFonts w:ascii="Arial Narrow" w:hAnsi="Arial Narrow"/>
          <w:color w:val="000000"/>
          <w:sz w:val="22"/>
          <w:szCs w:val="22"/>
        </w:rPr>
        <w:t xml:space="preserve"> vrátane  </w:t>
      </w:r>
      <w:r w:rsidR="00716786" w:rsidRPr="00184A14">
        <w:rPr>
          <w:rFonts w:ascii="Arial Narrow" w:hAnsi="Arial Narrow"/>
          <w:color w:val="000000"/>
          <w:sz w:val="22"/>
          <w:szCs w:val="22"/>
        </w:rPr>
        <w:t xml:space="preserve">servisnej </w:t>
      </w:r>
      <w:r w:rsidR="002203A9" w:rsidRPr="00184A14">
        <w:rPr>
          <w:rFonts w:ascii="Arial Narrow" w:hAnsi="Arial Narrow"/>
          <w:color w:val="000000"/>
          <w:sz w:val="22"/>
          <w:szCs w:val="22"/>
        </w:rPr>
        <w:t>podpor</w:t>
      </w:r>
      <w:r w:rsidR="00716786" w:rsidRPr="00184A14">
        <w:rPr>
          <w:rFonts w:ascii="Arial Narrow" w:hAnsi="Arial Narrow"/>
          <w:color w:val="000000"/>
          <w:sz w:val="22"/>
          <w:szCs w:val="22"/>
        </w:rPr>
        <w:t xml:space="preserve">y </w:t>
      </w:r>
      <w:r w:rsidR="005C6157" w:rsidRPr="00184A14">
        <w:rPr>
          <w:rFonts w:ascii="Arial Narrow" w:hAnsi="Arial Narrow"/>
          <w:color w:val="000000"/>
          <w:sz w:val="22"/>
          <w:szCs w:val="22"/>
        </w:rPr>
        <w:t xml:space="preserve">je </w:t>
      </w:r>
      <w:r w:rsidR="00A413DC" w:rsidRPr="00184A14">
        <w:rPr>
          <w:rFonts w:ascii="Arial Narrow" w:hAnsi="Arial Narrow"/>
          <w:color w:val="000000"/>
          <w:sz w:val="22"/>
          <w:szCs w:val="22"/>
        </w:rPr>
        <w:t>maximáln</w:t>
      </w:r>
      <w:r w:rsidR="005C6157" w:rsidRPr="00184A14">
        <w:rPr>
          <w:rFonts w:ascii="Arial Narrow" w:hAnsi="Arial Narrow"/>
          <w:color w:val="000000"/>
          <w:sz w:val="22"/>
          <w:szCs w:val="22"/>
        </w:rPr>
        <w:t>a</w:t>
      </w:r>
      <w:r w:rsidR="00A413DC" w:rsidRPr="00184A14">
        <w:rPr>
          <w:rFonts w:ascii="Arial Narrow" w:hAnsi="Arial Narrow"/>
          <w:color w:val="000000"/>
          <w:sz w:val="22"/>
          <w:szCs w:val="22"/>
        </w:rPr>
        <w:t xml:space="preserve"> a</w:t>
      </w:r>
      <w:r w:rsidRPr="00184A14">
        <w:rPr>
          <w:rFonts w:ascii="Arial Narrow" w:hAnsi="Arial Narrow"/>
          <w:color w:val="000000"/>
          <w:sz w:val="22"/>
          <w:szCs w:val="22"/>
        </w:rPr>
        <w:t> </w:t>
      </w:r>
      <w:r w:rsidR="007671CD">
        <w:rPr>
          <w:rFonts w:ascii="Arial Narrow" w:hAnsi="Arial Narrow"/>
          <w:color w:val="000000"/>
          <w:sz w:val="22"/>
          <w:szCs w:val="22"/>
        </w:rPr>
        <w:t>predávajúci</w:t>
      </w:r>
      <w:r w:rsidRPr="00184A14">
        <w:rPr>
          <w:rFonts w:ascii="Arial Narrow" w:hAnsi="Arial Narrow"/>
          <w:color w:val="000000"/>
          <w:sz w:val="22"/>
          <w:szCs w:val="22"/>
        </w:rPr>
        <w:t xml:space="preserve"> nemá právo </w:t>
      </w:r>
      <w:r w:rsidR="005C6157" w:rsidRPr="00184A14">
        <w:rPr>
          <w:rFonts w:ascii="Arial Narrow" w:hAnsi="Arial Narrow"/>
          <w:color w:val="000000"/>
          <w:sz w:val="22"/>
          <w:szCs w:val="22"/>
        </w:rPr>
        <w:t xml:space="preserve">ju </w:t>
      </w:r>
      <w:r w:rsidRPr="00184A14">
        <w:rPr>
          <w:rFonts w:ascii="Arial Narrow" w:hAnsi="Arial Narrow"/>
          <w:color w:val="000000"/>
          <w:sz w:val="22"/>
          <w:szCs w:val="22"/>
        </w:rPr>
        <w:t>jednostranne</w:t>
      </w:r>
      <w:r w:rsidR="00A413DC" w:rsidRPr="00184A14">
        <w:rPr>
          <w:rFonts w:ascii="Arial Narrow" w:hAnsi="Arial Narrow"/>
          <w:color w:val="000000"/>
          <w:sz w:val="22"/>
          <w:szCs w:val="22"/>
        </w:rPr>
        <w:t xml:space="preserve"> zvyšovať.</w:t>
      </w:r>
    </w:p>
    <w:p w14:paraId="1DE3BCA5" w14:textId="1ABF759E" w:rsidR="006B7D0A" w:rsidRPr="00184A14" w:rsidRDefault="00E160B5" w:rsidP="002203A9">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V </w:t>
      </w:r>
      <w:r w:rsidR="00A413DC" w:rsidRPr="00184A14">
        <w:rPr>
          <w:rFonts w:ascii="Arial Narrow" w:hAnsi="Arial Narrow"/>
          <w:color w:val="000000"/>
          <w:sz w:val="22"/>
          <w:szCs w:val="22"/>
        </w:rPr>
        <w:t>cen</w:t>
      </w:r>
      <w:r w:rsidRPr="00184A14">
        <w:rPr>
          <w:rFonts w:ascii="Arial Narrow" w:hAnsi="Arial Narrow"/>
          <w:color w:val="000000"/>
          <w:sz w:val="22"/>
          <w:szCs w:val="22"/>
        </w:rPr>
        <w:t>e</w:t>
      </w:r>
      <w:r w:rsidR="002203A9" w:rsidRPr="00184A14">
        <w:rPr>
          <w:rFonts w:ascii="Arial Narrow" w:hAnsi="Arial Narrow"/>
          <w:color w:val="000000"/>
          <w:sz w:val="22"/>
          <w:szCs w:val="22"/>
        </w:rPr>
        <w:t xml:space="preserve"> za </w:t>
      </w:r>
      <w:r w:rsidRPr="00184A14">
        <w:rPr>
          <w:rFonts w:ascii="Arial Narrow" w:hAnsi="Arial Narrow"/>
          <w:color w:val="000000"/>
          <w:sz w:val="22"/>
          <w:szCs w:val="22"/>
        </w:rPr>
        <w:t xml:space="preserve">dodanie </w:t>
      </w:r>
      <w:r w:rsidR="00533BCB">
        <w:rPr>
          <w:rFonts w:ascii="Arial Narrow" w:hAnsi="Arial Narrow"/>
          <w:color w:val="000000"/>
          <w:sz w:val="22"/>
          <w:szCs w:val="22"/>
        </w:rPr>
        <w:t>technického zariadenia</w:t>
      </w:r>
      <w:r w:rsidR="002203A9" w:rsidRPr="00184A14">
        <w:rPr>
          <w:rFonts w:ascii="Arial Narrow" w:hAnsi="Arial Narrow"/>
          <w:color w:val="000000"/>
          <w:sz w:val="22"/>
          <w:szCs w:val="22"/>
        </w:rPr>
        <w:t xml:space="preserve"> </w:t>
      </w:r>
      <w:r w:rsidR="00A413DC" w:rsidRPr="00184A14">
        <w:rPr>
          <w:rFonts w:ascii="Arial Narrow" w:hAnsi="Arial Narrow"/>
          <w:color w:val="000000"/>
          <w:sz w:val="22"/>
          <w:szCs w:val="22"/>
        </w:rPr>
        <w:t xml:space="preserve">je </w:t>
      </w:r>
      <w:r w:rsidRPr="00184A14">
        <w:rPr>
          <w:rFonts w:ascii="Arial Narrow" w:hAnsi="Arial Narrow"/>
          <w:color w:val="000000"/>
          <w:sz w:val="22"/>
          <w:szCs w:val="22"/>
        </w:rPr>
        <w:t xml:space="preserve"> zahrnutá cena</w:t>
      </w:r>
      <w:r w:rsidR="00A413DC" w:rsidRPr="00184A14">
        <w:rPr>
          <w:rFonts w:ascii="Arial Narrow" w:hAnsi="Arial Narrow"/>
          <w:color w:val="000000"/>
          <w:sz w:val="22"/>
          <w:szCs w:val="22"/>
        </w:rPr>
        <w:t xml:space="preserve"> obalov, balenia</w:t>
      </w:r>
      <w:r w:rsidR="002B0EC2" w:rsidRPr="00184A14">
        <w:rPr>
          <w:rFonts w:ascii="Arial Narrow" w:hAnsi="Arial Narrow"/>
          <w:color w:val="000000"/>
          <w:sz w:val="22"/>
          <w:szCs w:val="22"/>
        </w:rPr>
        <w:t xml:space="preserve">, </w:t>
      </w:r>
      <w:r w:rsidR="00A413DC" w:rsidRPr="00184A14">
        <w:rPr>
          <w:rFonts w:ascii="Arial Narrow" w:hAnsi="Arial Narrow"/>
          <w:color w:val="000000"/>
          <w:sz w:val="22"/>
          <w:szCs w:val="22"/>
        </w:rPr>
        <w:t>dopravy</w:t>
      </w:r>
      <w:r w:rsidR="00C07936" w:rsidRPr="00184A14">
        <w:rPr>
          <w:rFonts w:ascii="Arial Narrow" w:hAnsi="Arial Narrow"/>
          <w:color w:val="000000"/>
          <w:sz w:val="22"/>
          <w:szCs w:val="22"/>
        </w:rPr>
        <w:t>,</w:t>
      </w:r>
      <w:r w:rsidR="00F14468" w:rsidRPr="00184A14">
        <w:rPr>
          <w:rFonts w:ascii="Arial Narrow" w:hAnsi="Arial Narrow"/>
          <w:color w:val="000000"/>
          <w:sz w:val="22"/>
          <w:szCs w:val="22"/>
        </w:rPr>
        <w:t xml:space="preserve"> vykládky </w:t>
      </w:r>
      <w:r w:rsidR="00533BCB">
        <w:rPr>
          <w:rFonts w:ascii="Arial Narrow" w:hAnsi="Arial Narrow"/>
          <w:color w:val="000000"/>
          <w:sz w:val="22"/>
          <w:szCs w:val="22"/>
        </w:rPr>
        <w:t xml:space="preserve"> technického zariadenia</w:t>
      </w:r>
      <w:r w:rsidR="00656012" w:rsidRPr="00184A14">
        <w:rPr>
          <w:rFonts w:ascii="Arial Narrow" w:hAnsi="Arial Narrow"/>
          <w:color w:val="000000"/>
          <w:sz w:val="22"/>
          <w:szCs w:val="22"/>
        </w:rPr>
        <w:t xml:space="preserve"> a ostatných nákladov </w:t>
      </w:r>
      <w:r w:rsidR="008103AE" w:rsidRPr="00184A14">
        <w:rPr>
          <w:rFonts w:ascii="Arial Narrow" w:hAnsi="Arial Narrow"/>
          <w:color w:val="000000"/>
          <w:sz w:val="22"/>
          <w:szCs w:val="22"/>
        </w:rPr>
        <w:t>p</w:t>
      </w:r>
      <w:r w:rsidR="00656012" w:rsidRPr="00184A14">
        <w:rPr>
          <w:rFonts w:ascii="Arial Narrow" w:hAnsi="Arial Narrow"/>
          <w:color w:val="000000"/>
          <w:sz w:val="22"/>
          <w:szCs w:val="22"/>
        </w:rPr>
        <w:t xml:space="preserve">redávajúceho </w:t>
      </w:r>
      <w:r w:rsidR="002203A9" w:rsidRPr="00184A14">
        <w:rPr>
          <w:rFonts w:ascii="Arial Narrow" w:hAnsi="Arial Narrow"/>
          <w:color w:val="000000"/>
          <w:sz w:val="22"/>
          <w:szCs w:val="22"/>
        </w:rPr>
        <w:t xml:space="preserve">vynaložených </w:t>
      </w:r>
      <w:r w:rsidR="00656012" w:rsidRPr="00184A14">
        <w:rPr>
          <w:rFonts w:ascii="Arial Narrow" w:hAnsi="Arial Narrow"/>
          <w:color w:val="000000"/>
          <w:sz w:val="22"/>
          <w:szCs w:val="22"/>
        </w:rPr>
        <w:t>v súvislosti s touto zmluvou.</w:t>
      </w:r>
    </w:p>
    <w:p w14:paraId="20B30276" w14:textId="1BD54298" w:rsidR="002203A9" w:rsidRPr="00184A14" w:rsidRDefault="002203A9" w:rsidP="002203A9">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Celková</w:t>
      </w:r>
      <w:r w:rsidRPr="00184A14">
        <w:rPr>
          <w:rFonts w:ascii="Arial Narrow" w:hAnsi="Arial Narrow"/>
          <w:sz w:val="22"/>
          <w:szCs w:val="22"/>
          <w:lang w:eastAsia="sk-SK"/>
        </w:rPr>
        <w:t xml:space="preserve"> cena za dodanie </w:t>
      </w:r>
      <w:r w:rsidR="00533BCB">
        <w:rPr>
          <w:rFonts w:ascii="Arial Narrow" w:hAnsi="Arial Narrow"/>
          <w:sz w:val="22"/>
          <w:szCs w:val="22"/>
          <w:lang w:eastAsia="sk-SK"/>
        </w:rPr>
        <w:t>technického zariadenia</w:t>
      </w:r>
      <w:r w:rsidR="003616B2">
        <w:rPr>
          <w:rFonts w:ascii="Arial Narrow" w:hAnsi="Arial Narrow"/>
          <w:sz w:val="22"/>
          <w:szCs w:val="22"/>
          <w:lang w:eastAsia="sk-SK"/>
        </w:rPr>
        <w:t xml:space="preserve"> </w:t>
      </w:r>
      <w:r w:rsidRPr="00184A14">
        <w:rPr>
          <w:rFonts w:ascii="Arial Narrow" w:hAnsi="Arial Narrow"/>
          <w:sz w:val="22"/>
          <w:szCs w:val="22"/>
          <w:lang w:eastAsia="sk-SK"/>
        </w:rPr>
        <w:t xml:space="preserve">vrátane jeho </w:t>
      </w:r>
      <w:r w:rsidR="00716786" w:rsidRPr="00184A14">
        <w:rPr>
          <w:rFonts w:ascii="Arial Narrow" w:hAnsi="Arial Narrow"/>
          <w:sz w:val="22"/>
          <w:szCs w:val="22"/>
          <w:lang w:eastAsia="sk-SK"/>
        </w:rPr>
        <w:t xml:space="preserve">servisnej </w:t>
      </w:r>
      <w:r w:rsidRPr="00184A14">
        <w:rPr>
          <w:rFonts w:ascii="Arial Narrow" w:hAnsi="Arial Narrow"/>
          <w:sz w:val="22"/>
          <w:szCs w:val="22"/>
          <w:lang w:eastAsia="sk-SK"/>
        </w:rPr>
        <w:t xml:space="preserve">podpory je...... </w:t>
      </w:r>
      <w:r w:rsidR="00735660">
        <w:rPr>
          <w:rFonts w:ascii="Arial Narrow" w:hAnsi="Arial Narrow"/>
          <w:sz w:val="22"/>
          <w:szCs w:val="22"/>
          <w:lang w:eastAsia="sk-SK"/>
        </w:rPr>
        <w:t xml:space="preserve">Eur </w:t>
      </w:r>
      <w:r w:rsidR="00EE457A">
        <w:rPr>
          <w:rFonts w:ascii="Arial Narrow" w:hAnsi="Arial Narrow"/>
          <w:sz w:val="22"/>
          <w:szCs w:val="22"/>
          <w:lang w:eastAsia="sk-SK"/>
        </w:rPr>
        <w:t>bez DPH</w:t>
      </w:r>
      <w:r w:rsidR="000D3AA4">
        <w:rPr>
          <w:rFonts w:ascii="Arial Narrow" w:hAnsi="Arial Narrow"/>
          <w:sz w:val="22"/>
          <w:szCs w:val="22"/>
          <w:lang w:eastAsia="sk-SK"/>
        </w:rPr>
        <w:t xml:space="preserve"> (slovom:....)</w:t>
      </w:r>
      <w:r w:rsidR="00EE457A">
        <w:rPr>
          <w:rFonts w:ascii="Arial Narrow" w:hAnsi="Arial Narrow"/>
          <w:sz w:val="22"/>
          <w:szCs w:val="22"/>
          <w:lang w:eastAsia="sk-SK"/>
        </w:rPr>
        <w:t xml:space="preserve">, ............ </w:t>
      </w:r>
      <w:r w:rsidR="00735660">
        <w:rPr>
          <w:rFonts w:ascii="Arial Narrow" w:hAnsi="Arial Narrow"/>
          <w:sz w:val="22"/>
          <w:szCs w:val="22"/>
          <w:lang w:eastAsia="sk-SK"/>
        </w:rPr>
        <w:t xml:space="preserve">Eur </w:t>
      </w:r>
      <w:r w:rsidR="00D641BB">
        <w:rPr>
          <w:rFonts w:ascii="Arial Narrow" w:hAnsi="Arial Narrow"/>
          <w:sz w:val="22"/>
          <w:szCs w:val="22"/>
          <w:lang w:eastAsia="sk-SK"/>
        </w:rPr>
        <w:t>vrátane</w:t>
      </w:r>
      <w:r w:rsidRPr="00184A14">
        <w:rPr>
          <w:rFonts w:ascii="Arial Narrow" w:hAnsi="Arial Narrow"/>
          <w:sz w:val="22"/>
          <w:szCs w:val="22"/>
          <w:lang w:eastAsia="sk-SK"/>
        </w:rPr>
        <w:t xml:space="preserve"> DPH </w:t>
      </w:r>
      <w:r w:rsidR="000D3AA4">
        <w:rPr>
          <w:rFonts w:ascii="Arial Narrow" w:hAnsi="Arial Narrow"/>
          <w:sz w:val="22"/>
          <w:szCs w:val="22"/>
          <w:lang w:eastAsia="sk-SK"/>
        </w:rPr>
        <w:t>(</w:t>
      </w:r>
      <w:r w:rsidRPr="00184A14">
        <w:rPr>
          <w:rFonts w:ascii="Arial Narrow" w:hAnsi="Arial Narrow"/>
          <w:sz w:val="22"/>
          <w:szCs w:val="22"/>
          <w:lang w:eastAsia="sk-SK"/>
        </w:rPr>
        <w:t>slovom...</w:t>
      </w:r>
      <w:r w:rsidR="00EE457A">
        <w:rPr>
          <w:rFonts w:ascii="Arial Narrow" w:hAnsi="Arial Narrow"/>
          <w:sz w:val="22"/>
          <w:szCs w:val="22"/>
          <w:lang w:eastAsia="sk-SK"/>
        </w:rPr>
        <w:t>.............</w:t>
      </w:r>
      <w:r w:rsidRPr="00184A14">
        <w:rPr>
          <w:rFonts w:ascii="Arial Narrow" w:hAnsi="Arial Narrow"/>
          <w:sz w:val="22"/>
          <w:szCs w:val="22"/>
          <w:lang w:eastAsia="sk-SK"/>
        </w:rPr>
        <w:t>.</w:t>
      </w:r>
      <w:r w:rsidR="000D3AA4">
        <w:rPr>
          <w:rFonts w:ascii="Arial Narrow" w:hAnsi="Arial Narrow"/>
          <w:sz w:val="22"/>
          <w:szCs w:val="22"/>
          <w:lang w:eastAsia="sk-SK"/>
        </w:rPr>
        <w:t>)</w:t>
      </w:r>
      <w:r w:rsidRPr="00184A14">
        <w:rPr>
          <w:rFonts w:ascii="Arial Narrow" w:hAnsi="Arial Narrow"/>
          <w:sz w:val="22"/>
          <w:szCs w:val="22"/>
          <w:lang w:eastAsia="sk-SK"/>
        </w:rPr>
        <w:t>.</w:t>
      </w:r>
      <w:r w:rsidR="000D3AA4">
        <w:rPr>
          <w:rFonts w:ascii="Arial Narrow" w:hAnsi="Arial Narrow"/>
          <w:sz w:val="22"/>
          <w:szCs w:val="22"/>
          <w:lang w:eastAsia="sk-SK"/>
        </w:rPr>
        <w:t xml:space="preserve"> Celková cena </w:t>
      </w:r>
      <w:r w:rsidR="00D641BB">
        <w:rPr>
          <w:rFonts w:ascii="Arial Narrow" w:hAnsi="Arial Narrow"/>
          <w:sz w:val="22"/>
          <w:szCs w:val="22"/>
          <w:lang w:eastAsia="sk-SK"/>
        </w:rPr>
        <w:t xml:space="preserve">vrátane DPH </w:t>
      </w:r>
      <w:r w:rsidR="000D3AA4">
        <w:rPr>
          <w:rFonts w:ascii="Arial Narrow" w:hAnsi="Arial Narrow"/>
          <w:sz w:val="22"/>
          <w:szCs w:val="22"/>
          <w:lang w:eastAsia="sk-SK"/>
        </w:rPr>
        <w:t>predstavuje maximálny finančný limit tejto Zmluvy.</w:t>
      </w:r>
    </w:p>
    <w:p w14:paraId="13259A71" w14:textId="1339AA6E" w:rsidR="0056167A" w:rsidRDefault="00B45EBC" w:rsidP="0095532C">
      <w:pPr>
        <w:pStyle w:val="Odsekzoznamu"/>
        <w:numPr>
          <w:ilvl w:val="0"/>
          <w:numId w:val="19"/>
        </w:numPr>
        <w:tabs>
          <w:tab w:val="clear" w:pos="360"/>
        </w:tabs>
        <w:spacing w:after="80"/>
        <w:ind w:left="426" w:hanging="426"/>
        <w:contextualSpacing w:val="0"/>
        <w:jc w:val="both"/>
        <w:rPr>
          <w:rFonts w:ascii="Arial Narrow" w:hAnsi="Arial Narrow"/>
          <w:color w:val="000000"/>
        </w:rPr>
      </w:pPr>
      <w:r w:rsidRPr="00184A14">
        <w:rPr>
          <w:rFonts w:ascii="Arial Narrow" w:hAnsi="Arial Narrow"/>
          <w:color w:val="000000"/>
          <w:sz w:val="22"/>
          <w:szCs w:val="22"/>
        </w:rPr>
        <w:t xml:space="preserve">Kupujúci uhradí </w:t>
      </w:r>
      <w:r w:rsidR="000D3AA4">
        <w:rPr>
          <w:rFonts w:ascii="Arial Narrow" w:hAnsi="Arial Narrow"/>
          <w:color w:val="000000"/>
          <w:sz w:val="22"/>
          <w:szCs w:val="22"/>
        </w:rPr>
        <w:t>predávajúcemu</w:t>
      </w:r>
      <w:r w:rsidR="000D3AA4" w:rsidRPr="00184A14">
        <w:rPr>
          <w:rFonts w:ascii="Arial Narrow" w:hAnsi="Arial Narrow"/>
          <w:color w:val="000000"/>
          <w:sz w:val="22"/>
          <w:szCs w:val="22"/>
        </w:rPr>
        <w:t xml:space="preserve"> </w:t>
      </w:r>
      <w:r w:rsidR="00963AEE" w:rsidRPr="00184A14">
        <w:rPr>
          <w:rFonts w:ascii="Arial Narrow" w:hAnsi="Arial Narrow"/>
          <w:color w:val="000000"/>
          <w:sz w:val="22"/>
          <w:szCs w:val="22"/>
        </w:rPr>
        <w:t xml:space="preserve">zmluvnú </w:t>
      </w:r>
      <w:r w:rsidRPr="00184A14">
        <w:rPr>
          <w:rFonts w:ascii="Arial Narrow" w:hAnsi="Arial Narrow"/>
          <w:color w:val="000000"/>
          <w:sz w:val="22"/>
          <w:szCs w:val="22"/>
        </w:rPr>
        <w:t xml:space="preserve">cenu po </w:t>
      </w:r>
      <w:r w:rsidR="00C1100A" w:rsidRPr="00184A14">
        <w:rPr>
          <w:rFonts w:ascii="Arial Narrow" w:hAnsi="Arial Narrow"/>
          <w:color w:val="000000"/>
          <w:sz w:val="22"/>
          <w:szCs w:val="22"/>
        </w:rPr>
        <w:t xml:space="preserve">riadnom </w:t>
      </w:r>
      <w:r w:rsidRPr="00184A14">
        <w:rPr>
          <w:rFonts w:ascii="Arial Narrow" w:hAnsi="Arial Narrow"/>
          <w:color w:val="000000"/>
          <w:sz w:val="22"/>
          <w:szCs w:val="22"/>
        </w:rPr>
        <w:t xml:space="preserve">dodaní </w:t>
      </w:r>
      <w:r w:rsidR="00D50BE0">
        <w:rPr>
          <w:rFonts w:ascii="Arial Narrow" w:hAnsi="Arial Narrow"/>
          <w:color w:val="000000"/>
          <w:sz w:val="22"/>
          <w:szCs w:val="22"/>
        </w:rPr>
        <w:t>t</w:t>
      </w:r>
      <w:r w:rsidR="00533BCB">
        <w:rPr>
          <w:rFonts w:ascii="Arial Narrow" w:hAnsi="Arial Narrow"/>
          <w:color w:val="000000"/>
          <w:sz w:val="22"/>
          <w:szCs w:val="22"/>
        </w:rPr>
        <w:t>echnického zariadenia</w:t>
      </w:r>
      <w:r w:rsidRPr="00184A14">
        <w:rPr>
          <w:rFonts w:ascii="Arial Narrow" w:hAnsi="Arial Narrow"/>
          <w:color w:val="000000"/>
          <w:sz w:val="22"/>
          <w:szCs w:val="22"/>
        </w:rPr>
        <w:t xml:space="preserve"> zo strany </w:t>
      </w:r>
      <w:r w:rsidR="007671CD">
        <w:rPr>
          <w:rFonts w:ascii="Arial Narrow" w:hAnsi="Arial Narrow"/>
          <w:color w:val="000000"/>
          <w:sz w:val="22"/>
          <w:szCs w:val="22"/>
        </w:rPr>
        <w:t>predávajúc</w:t>
      </w:r>
      <w:r w:rsidR="00A42734">
        <w:rPr>
          <w:rFonts w:ascii="Arial Narrow" w:hAnsi="Arial Narrow"/>
          <w:color w:val="000000"/>
          <w:sz w:val="22"/>
          <w:szCs w:val="22"/>
        </w:rPr>
        <w:t>eho</w:t>
      </w:r>
      <w:r w:rsidR="007B1118" w:rsidRPr="00184A14">
        <w:rPr>
          <w:rFonts w:ascii="Arial Narrow" w:hAnsi="Arial Narrow"/>
          <w:color w:val="000000"/>
          <w:sz w:val="22"/>
          <w:szCs w:val="22"/>
        </w:rPr>
        <w:t xml:space="preserve"> </w:t>
      </w:r>
      <w:r w:rsidR="0065057C" w:rsidRPr="00184A14">
        <w:rPr>
          <w:rFonts w:ascii="Arial Narrow" w:hAnsi="Arial Narrow"/>
          <w:color w:val="000000"/>
          <w:sz w:val="22"/>
          <w:szCs w:val="22"/>
        </w:rPr>
        <w:t xml:space="preserve">v zmysle </w:t>
      </w:r>
      <w:r w:rsidR="00AE2050" w:rsidRPr="00184A14">
        <w:rPr>
          <w:rFonts w:ascii="Arial Narrow" w:hAnsi="Arial Narrow"/>
          <w:color w:val="000000"/>
          <w:sz w:val="22"/>
          <w:szCs w:val="22"/>
        </w:rPr>
        <w:t>čl.</w:t>
      </w:r>
      <w:r w:rsidR="0065057C" w:rsidRPr="00184A14">
        <w:rPr>
          <w:rFonts w:ascii="Arial Narrow" w:hAnsi="Arial Narrow"/>
          <w:color w:val="000000"/>
          <w:sz w:val="22"/>
          <w:szCs w:val="22"/>
        </w:rPr>
        <w:t xml:space="preserve"> II</w:t>
      </w:r>
      <w:r w:rsidR="008D3751" w:rsidRPr="00184A14">
        <w:rPr>
          <w:rFonts w:ascii="Arial Narrow" w:hAnsi="Arial Narrow"/>
          <w:color w:val="000000"/>
          <w:sz w:val="22"/>
          <w:szCs w:val="22"/>
        </w:rPr>
        <w:t>. bod</w:t>
      </w:r>
      <w:r w:rsidR="0065057C" w:rsidRPr="00184A14">
        <w:rPr>
          <w:rFonts w:ascii="Arial Narrow" w:hAnsi="Arial Narrow"/>
          <w:color w:val="000000"/>
          <w:sz w:val="22"/>
          <w:szCs w:val="22"/>
        </w:rPr>
        <w:t xml:space="preserve"> 1 tejto </w:t>
      </w:r>
      <w:r w:rsidR="00733E36" w:rsidRPr="00184A14">
        <w:rPr>
          <w:rFonts w:ascii="Arial Narrow" w:hAnsi="Arial Narrow"/>
          <w:color w:val="000000"/>
          <w:sz w:val="22"/>
          <w:szCs w:val="22"/>
        </w:rPr>
        <w:t xml:space="preserve">zmluvy </w:t>
      </w:r>
      <w:r w:rsidR="007B1118" w:rsidRPr="00184A14">
        <w:rPr>
          <w:rFonts w:ascii="Arial Narrow" w:hAnsi="Arial Narrow"/>
          <w:color w:val="000000"/>
          <w:sz w:val="22"/>
          <w:szCs w:val="22"/>
        </w:rPr>
        <w:t xml:space="preserve">formou bezhotovostného platobného styku, bez poskytnutia preddavku. </w:t>
      </w:r>
      <w:r w:rsidR="00963AEE" w:rsidRPr="00184A14">
        <w:rPr>
          <w:rFonts w:ascii="Arial Narrow" w:hAnsi="Arial Narrow"/>
          <w:color w:val="000000"/>
          <w:sz w:val="22"/>
          <w:szCs w:val="22"/>
        </w:rPr>
        <w:t>C</w:t>
      </w:r>
      <w:r w:rsidR="007B1118" w:rsidRPr="00184A14">
        <w:rPr>
          <w:rFonts w:ascii="Arial Narrow" w:hAnsi="Arial Narrow"/>
          <w:color w:val="000000"/>
          <w:sz w:val="22"/>
          <w:szCs w:val="22"/>
        </w:rPr>
        <w:t xml:space="preserve">ena bude </w:t>
      </w:r>
      <w:r w:rsidR="008103AE" w:rsidRPr="00184A14">
        <w:rPr>
          <w:rFonts w:ascii="Arial Narrow" w:hAnsi="Arial Narrow"/>
          <w:color w:val="000000"/>
          <w:sz w:val="22"/>
          <w:szCs w:val="22"/>
        </w:rPr>
        <w:t>k</w:t>
      </w:r>
      <w:r w:rsidR="007B1118" w:rsidRPr="00184A14">
        <w:rPr>
          <w:rFonts w:ascii="Arial Narrow" w:hAnsi="Arial Narrow"/>
          <w:color w:val="000000"/>
          <w:sz w:val="22"/>
          <w:szCs w:val="22"/>
        </w:rPr>
        <w:t>upujúcim uhradená na základe predloženej faktúry</w:t>
      </w:r>
      <w:r w:rsidR="0065057C" w:rsidRPr="00184A14">
        <w:rPr>
          <w:rFonts w:ascii="Arial Narrow" w:hAnsi="Arial Narrow"/>
          <w:color w:val="000000"/>
          <w:sz w:val="22"/>
          <w:szCs w:val="22"/>
        </w:rPr>
        <w:t xml:space="preserve"> vystavenej </w:t>
      </w:r>
      <w:r w:rsidR="007671CD">
        <w:rPr>
          <w:rFonts w:ascii="Arial Narrow" w:hAnsi="Arial Narrow"/>
          <w:color w:val="000000"/>
          <w:sz w:val="22"/>
          <w:szCs w:val="22"/>
        </w:rPr>
        <w:t>predávajúci</w:t>
      </w:r>
      <w:r w:rsidR="0065057C" w:rsidRPr="00184A14">
        <w:rPr>
          <w:rFonts w:ascii="Arial Narrow" w:hAnsi="Arial Narrow"/>
          <w:color w:val="000000"/>
          <w:sz w:val="22"/>
          <w:szCs w:val="22"/>
        </w:rPr>
        <w:t>m</w:t>
      </w:r>
      <w:r w:rsidR="007B1118" w:rsidRPr="00184A14">
        <w:rPr>
          <w:rFonts w:ascii="Arial Narrow" w:hAnsi="Arial Narrow"/>
          <w:color w:val="000000"/>
          <w:sz w:val="22"/>
          <w:szCs w:val="22"/>
        </w:rPr>
        <w:t xml:space="preserve">, s lehotou splatnosti </w:t>
      </w:r>
      <w:r w:rsidR="008F527E" w:rsidRPr="005C296E">
        <w:rPr>
          <w:rFonts w:ascii="Arial Narrow" w:hAnsi="Arial Narrow"/>
          <w:color w:val="000000"/>
          <w:sz w:val="22"/>
          <w:szCs w:val="22"/>
        </w:rPr>
        <w:t>60</w:t>
      </w:r>
      <w:r w:rsidR="000D3AA4">
        <w:rPr>
          <w:rFonts w:ascii="Arial Narrow" w:hAnsi="Arial Narrow"/>
          <w:color w:val="000000"/>
          <w:sz w:val="22"/>
          <w:szCs w:val="22"/>
        </w:rPr>
        <w:t> </w:t>
      </w:r>
      <w:r w:rsidR="007B1118" w:rsidRPr="00184A14">
        <w:rPr>
          <w:rFonts w:ascii="Arial Narrow" w:hAnsi="Arial Narrow"/>
          <w:color w:val="000000"/>
          <w:sz w:val="22"/>
          <w:szCs w:val="22"/>
        </w:rPr>
        <w:t xml:space="preserve">kalendárnych dní odo dňa jej doručenia </w:t>
      </w:r>
      <w:r w:rsidR="008103AE" w:rsidRPr="00184A14">
        <w:rPr>
          <w:rFonts w:ascii="Arial Narrow" w:hAnsi="Arial Narrow"/>
          <w:color w:val="000000"/>
          <w:sz w:val="22"/>
          <w:szCs w:val="22"/>
        </w:rPr>
        <w:t>k</w:t>
      </w:r>
      <w:r w:rsidR="007B1118" w:rsidRPr="00184A14">
        <w:rPr>
          <w:rFonts w:ascii="Arial Narrow" w:hAnsi="Arial Narrow"/>
          <w:color w:val="000000"/>
          <w:sz w:val="22"/>
          <w:szCs w:val="22"/>
        </w:rPr>
        <w:t xml:space="preserve">upujúcemu. Faktúra musí obsahovať náležitosti v zmysle </w:t>
      </w:r>
      <w:r w:rsidR="0095532C">
        <w:rPr>
          <w:rFonts w:ascii="Arial Narrow" w:hAnsi="Arial Narrow"/>
          <w:color w:val="000000"/>
          <w:sz w:val="22"/>
          <w:szCs w:val="22"/>
        </w:rPr>
        <w:br/>
      </w:r>
      <w:r w:rsidR="007B1118" w:rsidRPr="00184A14">
        <w:rPr>
          <w:rFonts w:ascii="Arial Narrow" w:hAnsi="Arial Narrow"/>
          <w:color w:val="000000"/>
          <w:sz w:val="22"/>
          <w:szCs w:val="22"/>
        </w:rPr>
        <w:t xml:space="preserve">§ 71 zákona č. 222/2004 Z. z. o dani z pridanej hodnoty v znení neskorších predpisov. </w:t>
      </w:r>
    </w:p>
    <w:p w14:paraId="132AF246" w14:textId="28EA9E57" w:rsidR="006B7D0A" w:rsidRPr="0095532C" w:rsidRDefault="0056167A" w:rsidP="0056167A">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95532C">
        <w:rPr>
          <w:rFonts w:ascii="Arial Narrow" w:hAnsi="Arial Narrow"/>
          <w:sz w:val="22"/>
          <w:szCs w:val="22"/>
        </w:rPr>
        <w:t xml:space="preserve">Výdavky vo faktúre musia byť v súlade so schváleným rozpočtom projektu v zmysle zmluvy o NFP č. Z311071ACY5 zo dňa 02.07.2021 rozdelené do jednotlivých položiek s jednotkovými cenami zaokrúhlenými na 2 (dve) desatinné miesta s jednoznačnou identifikáciou, ktorého plnenia podľa Zmluvy sa predmetná fakturovaná čiastka týka. K faktúre musí byť priložený originál </w:t>
      </w:r>
      <w:r w:rsidR="003F5B20">
        <w:rPr>
          <w:rFonts w:ascii="Arial Narrow" w:hAnsi="Arial Narrow"/>
          <w:sz w:val="22"/>
          <w:szCs w:val="22"/>
        </w:rPr>
        <w:t>preberacieh</w:t>
      </w:r>
      <w:r w:rsidRPr="0095532C">
        <w:rPr>
          <w:rFonts w:ascii="Arial Narrow" w:hAnsi="Arial Narrow"/>
          <w:sz w:val="22"/>
          <w:szCs w:val="22"/>
        </w:rPr>
        <w:t>o protokolu podpísaného Zmluvnými stranami.</w:t>
      </w:r>
    </w:p>
    <w:p w14:paraId="719D2B76" w14:textId="19D1C6A5" w:rsidR="007B1118" w:rsidRPr="00184A14" w:rsidRDefault="00D9757B" w:rsidP="00802FCB">
      <w:pPr>
        <w:pStyle w:val="Odsekzoznamu"/>
        <w:numPr>
          <w:ilvl w:val="0"/>
          <w:numId w:val="19"/>
        </w:numPr>
        <w:tabs>
          <w:tab w:val="clear" w:pos="360"/>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Kupujúci uhradí </w:t>
      </w:r>
      <w:r w:rsidR="00DF6EAF">
        <w:rPr>
          <w:rFonts w:ascii="Arial Narrow" w:hAnsi="Arial Narrow"/>
          <w:color w:val="000000"/>
          <w:sz w:val="22"/>
          <w:szCs w:val="22"/>
        </w:rPr>
        <w:t>predávajúcemu</w:t>
      </w:r>
      <w:r w:rsidR="00DF6EAF" w:rsidRPr="00184A14">
        <w:rPr>
          <w:rFonts w:ascii="Arial Narrow" w:hAnsi="Arial Narrow"/>
          <w:color w:val="000000"/>
          <w:sz w:val="22"/>
          <w:szCs w:val="22"/>
        </w:rPr>
        <w:t xml:space="preserve"> </w:t>
      </w:r>
      <w:r w:rsidR="00963AEE" w:rsidRPr="00184A14">
        <w:rPr>
          <w:rFonts w:ascii="Arial Narrow" w:hAnsi="Arial Narrow"/>
          <w:color w:val="000000"/>
          <w:sz w:val="22"/>
          <w:szCs w:val="22"/>
        </w:rPr>
        <w:t>zmluvnú</w:t>
      </w:r>
      <w:r w:rsidRPr="00184A14">
        <w:rPr>
          <w:rFonts w:ascii="Arial Narrow" w:hAnsi="Arial Narrow"/>
          <w:color w:val="000000"/>
          <w:sz w:val="22"/>
          <w:szCs w:val="22"/>
        </w:rPr>
        <w:t xml:space="preserve"> cenu na bankový účet </w:t>
      </w:r>
      <w:r w:rsidR="008103AE" w:rsidRPr="00184A14">
        <w:rPr>
          <w:rFonts w:ascii="Arial Narrow" w:hAnsi="Arial Narrow"/>
          <w:color w:val="000000"/>
          <w:sz w:val="22"/>
          <w:szCs w:val="22"/>
        </w:rPr>
        <w:t>p</w:t>
      </w:r>
      <w:r w:rsidRPr="00184A14">
        <w:rPr>
          <w:rFonts w:ascii="Arial Narrow" w:hAnsi="Arial Narrow"/>
          <w:color w:val="000000"/>
          <w:sz w:val="22"/>
          <w:szCs w:val="22"/>
        </w:rPr>
        <w:t xml:space="preserve">redávajúceho uvedený v záhlaví </w:t>
      </w:r>
      <w:r w:rsidR="00B45EBC" w:rsidRPr="00184A14">
        <w:rPr>
          <w:rFonts w:ascii="Arial Narrow" w:hAnsi="Arial Narrow"/>
          <w:color w:val="000000"/>
          <w:sz w:val="22"/>
          <w:szCs w:val="22"/>
        </w:rPr>
        <w:t>tejto zmluvy</w:t>
      </w:r>
      <w:r w:rsidRPr="00184A14">
        <w:rPr>
          <w:rFonts w:ascii="Arial Narrow" w:hAnsi="Arial Narrow"/>
          <w:color w:val="000000"/>
          <w:sz w:val="22"/>
          <w:szCs w:val="22"/>
        </w:rPr>
        <w:t xml:space="preserve">. </w:t>
      </w:r>
    </w:p>
    <w:p w14:paraId="35994B5F" w14:textId="2911F917" w:rsidR="009860AC" w:rsidRPr="00184A14" w:rsidRDefault="009860AC" w:rsidP="00802FCB">
      <w:pPr>
        <w:pStyle w:val="Odsekzoznamu"/>
        <w:numPr>
          <w:ilvl w:val="0"/>
          <w:numId w:val="19"/>
        </w:numPr>
        <w:tabs>
          <w:tab w:val="clear" w:pos="360"/>
          <w:tab w:val="num" w:pos="426"/>
        </w:tabs>
        <w:spacing w:after="80"/>
        <w:ind w:left="426" w:hanging="426"/>
        <w:contextualSpacing w:val="0"/>
        <w:jc w:val="both"/>
        <w:rPr>
          <w:rFonts w:ascii="Arial Narrow" w:hAnsi="Arial Narrow"/>
          <w:color w:val="000000"/>
          <w:sz w:val="22"/>
          <w:szCs w:val="22"/>
        </w:rPr>
      </w:pPr>
      <w:r w:rsidRPr="00184A14">
        <w:rPr>
          <w:rFonts w:ascii="Arial Narrow" w:hAnsi="Arial Narrow"/>
          <w:color w:val="000000"/>
          <w:sz w:val="22"/>
          <w:szCs w:val="22"/>
        </w:rPr>
        <w:t xml:space="preserve">Faktúry sú </w:t>
      </w:r>
      <w:r w:rsidR="009F470C">
        <w:rPr>
          <w:rFonts w:ascii="Arial Narrow" w:hAnsi="Arial Narrow"/>
          <w:color w:val="000000"/>
          <w:sz w:val="22"/>
          <w:szCs w:val="22"/>
        </w:rPr>
        <w:t xml:space="preserve">kupujúcemu </w:t>
      </w:r>
      <w:r w:rsidRPr="00184A14">
        <w:rPr>
          <w:rFonts w:ascii="Arial Narrow" w:hAnsi="Arial Narrow"/>
          <w:color w:val="000000"/>
          <w:sz w:val="22"/>
          <w:szCs w:val="22"/>
        </w:rPr>
        <w:t>doručované výlučne:</w:t>
      </w:r>
    </w:p>
    <w:p w14:paraId="743DB099" w14:textId="77777777" w:rsidR="00C41562" w:rsidRPr="00184A14" w:rsidRDefault="009860AC" w:rsidP="00802FCB">
      <w:pPr>
        <w:pStyle w:val="Odsekzoznamu"/>
        <w:numPr>
          <w:ilvl w:val="0"/>
          <w:numId w:val="35"/>
        </w:numPr>
        <w:spacing w:after="80"/>
        <w:contextualSpacing w:val="0"/>
        <w:jc w:val="both"/>
        <w:rPr>
          <w:rFonts w:ascii="Arial Narrow" w:hAnsi="Arial Narrow"/>
          <w:color w:val="000000"/>
          <w:sz w:val="22"/>
          <w:szCs w:val="22"/>
        </w:rPr>
      </w:pPr>
      <w:r w:rsidRPr="00184A14">
        <w:rPr>
          <w:rFonts w:ascii="Arial Narrow" w:hAnsi="Arial Narrow"/>
          <w:color w:val="000000"/>
          <w:sz w:val="22"/>
          <w:szCs w:val="22"/>
        </w:rPr>
        <w:t>elektronicky e-mailom vo formáte PDF na adresu elektronickej pošty: podatelna@mfsr.sk.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 (t .j. prílohou musí byť len jediný PDF súbor, ktorý bude obsahovať všetky strany faktúry, vrátane všetkých jej príloh).</w:t>
      </w:r>
      <w:r w:rsidRPr="00D50BE0">
        <w:rPr>
          <w:rFonts w:ascii="Arial Narrow" w:hAnsi="Arial Narrow"/>
          <w:sz w:val="22"/>
          <w:szCs w:val="22"/>
        </w:rPr>
        <w:t xml:space="preserve"> </w:t>
      </w:r>
      <w:r w:rsidRPr="00184A14">
        <w:rPr>
          <w:rFonts w:ascii="Arial Narrow" w:hAnsi="Arial Narrow"/>
          <w:color w:val="000000"/>
          <w:sz w:val="22"/>
          <w:szCs w:val="22"/>
        </w:rPr>
        <w:t xml:space="preserve">Žiadne ďalšie prílohy (JPG, GIF atď.) nesmú byť súčasťou e-mailu, z dôvodu dodržiavania pravidiel kybernetickej bezpečnosti,  </w:t>
      </w:r>
      <w:r w:rsidRPr="00184A14">
        <w:rPr>
          <w:rFonts w:ascii="Arial Narrow" w:hAnsi="Arial Narrow"/>
          <w:color w:val="000000"/>
          <w:sz w:val="22"/>
          <w:szCs w:val="22"/>
        </w:rPr>
        <w:tab/>
      </w:r>
      <w:r w:rsidRPr="00184A14">
        <w:rPr>
          <w:rFonts w:ascii="Arial Narrow" w:hAnsi="Arial Narrow"/>
          <w:color w:val="000000"/>
          <w:sz w:val="22"/>
          <w:szCs w:val="22"/>
        </w:rPr>
        <w:tab/>
      </w:r>
      <w:r w:rsidRPr="00184A14">
        <w:rPr>
          <w:rFonts w:ascii="Arial Narrow" w:hAnsi="Arial Narrow"/>
          <w:color w:val="000000"/>
          <w:sz w:val="22"/>
          <w:szCs w:val="22"/>
        </w:rPr>
        <w:tab/>
      </w:r>
      <w:r w:rsidRPr="00184A14">
        <w:rPr>
          <w:rFonts w:ascii="Arial Narrow" w:hAnsi="Arial Narrow"/>
          <w:color w:val="000000"/>
          <w:sz w:val="22"/>
          <w:szCs w:val="22"/>
        </w:rPr>
        <w:tab/>
      </w:r>
      <w:r w:rsidRPr="00184A14">
        <w:rPr>
          <w:rFonts w:ascii="Arial Narrow" w:hAnsi="Arial Narrow"/>
          <w:color w:val="000000"/>
          <w:sz w:val="22"/>
          <w:szCs w:val="22"/>
        </w:rPr>
        <w:tab/>
      </w:r>
    </w:p>
    <w:p w14:paraId="54ED5EF1" w14:textId="52753BB5" w:rsidR="009860AC" w:rsidRPr="00184A14" w:rsidRDefault="009860AC" w:rsidP="00802FCB">
      <w:pPr>
        <w:pStyle w:val="Odsekzoznamu"/>
        <w:spacing w:after="80"/>
        <w:ind w:left="1146"/>
        <w:contextualSpacing w:val="0"/>
        <w:jc w:val="both"/>
        <w:rPr>
          <w:rFonts w:ascii="Arial Narrow" w:hAnsi="Arial Narrow"/>
          <w:color w:val="000000"/>
          <w:sz w:val="22"/>
          <w:szCs w:val="22"/>
        </w:rPr>
      </w:pPr>
      <w:r w:rsidRPr="00184A14">
        <w:rPr>
          <w:rFonts w:ascii="Arial Narrow" w:hAnsi="Arial Narrow"/>
          <w:color w:val="000000"/>
          <w:sz w:val="22"/>
          <w:szCs w:val="22"/>
        </w:rPr>
        <w:t>alebo</w:t>
      </w:r>
    </w:p>
    <w:p w14:paraId="31601ED1" w14:textId="47F7AFBE" w:rsidR="009860AC" w:rsidRDefault="009860AC" w:rsidP="00802FCB">
      <w:pPr>
        <w:pStyle w:val="Odsekzoznamu"/>
        <w:numPr>
          <w:ilvl w:val="0"/>
          <w:numId w:val="35"/>
        </w:numPr>
        <w:spacing w:after="80"/>
        <w:contextualSpacing w:val="0"/>
        <w:jc w:val="both"/>
        <w:rPr>
          <w:rFonts w:ascii="Arial Narrow" w:hAnsi="Arial Narrow"/>
          <w:color w:val="000000"/>
          <w:sz w:val="22"/>
          <w:szCs w:val="22"/>
        </w:rPr>
      </w:pPr>
      <w:r w:rsidRPr="00184A14">
        <w:rPr>
          <w:rFonts w:ascii="Arial Narrow" w:hAnsi="Arial Narrow"/>
          <w:color w:val="000000"/>
          <w:sz w:val="22"/>
          <w:szCs w:val="22"/>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0E0FF6FF" w14:textId="03C627BF" w:rsidR="00DF6EAF" w:rsidRDefault="00DF6EAF" w:rsidP="0095532C">
      <w:pPr>
        <w:pStyle w:val="Odsekzoznamu"/>
        <w:spacing w:after="80"/>
        <w:ind w:left="357"/>
        <w:contextualSpacing w:val="0"/>
        <w:jc w:val="both"/>
        <w:rPr>
          <w:rFonts w:ascii="Arial Narrow" w:hAnsi="Arial Narrow"/>
          <w:sz w:val="22"/>
          <w:szCs w:val="22"/>
        </w:rPr>
      </w:pPr>
      <w:r w:rsidRPr="0095532C">
        <w:rPr>
          <w:rFonts w:ascii="Arial Narrow" w:hAnsi="Arial Narrow"/>
          <w:sz w:val="22"/>
          <w:szCs w:val="22"/>
        </w:rPr>
        <w:t xml:space="preserve">Neúplne alebo nesprávne vystavenú faktúru je </w:t>
      </w:r>
      <w:r w:rsidR="0095532C">
        <w:rPr>
          <w:rFonts w:ascii="Arial Narrow" w:hAnsi="Arial Narrow"/>
          <w:sz w:val="22"/>
          <w:szCs w:val="22"/>
        </w:rPr>
        <w:t>kupujúci</w:t>
      </w:r>
      <w:r w:rsidRPr="0095532C">
        <w:rPr>
          <w:rFonts w:ascii="Arial Narrow" w:hAnsi="Arial Narrow"/>
          <w:sz w:val="22"/>
          <w:szCs w:val="22"/>
        </w:rPr>
        <w:t xml:space="preserve"> oprávnený v lehote splatnosti stornovať a doručiť </w:t>
      </w:r>
      <w:r w:rsidR="0095532C">
        <w:rPr>
          <w:rFonts w:ascii="Arial Narrow" w:hAnsi="Arial Narrow"/>
          <w:sz w:val="22"/>
          <w:szCs w:val="22"/>
        </w:rPr>
        <w:t>predávajúcemu</w:t>
      </w:r>
      <w:r w:rsidRPr="0095532C">
        <w:rPr>
          <w:rFonts w:ascii="Arial Narrow" w:hAnsi="Arial Narrow"/>
          <w:sz w:val="22"/>
          <w:szCs w:val="22"/>
        </w:rPr>
        <w:t xml:space="preserve"> oznámenie o storne faktúry spolu so žiadosťou o opravu, resp. doplnenie faktúry. Nová, doplnená elektronická faktúra bude doručená spôsobom uvedeným v písm. a) alebo b) </w:t>
      </w:r>
      <w:r w:rsidR="0056167A" w:rsidRPr="0056167A">
        <w:rPr>
          <w:rFonts w:ascii="Arial Narrow" w:hAnsi="Arial Narrow"/>
          <w:sz w:val="22"/>
          <w:szCs w:val="22"/>
        </w:rPr>
        <w:t>tohto bodu a plynie u nej nová 6</w:t>
      </w:r>
      <w:r w:rsidRPr="0095532C">
        <w:rPr>
          <w:rFonts w:ascii="Arial Narrow" w:hAnsi="Arial Narrow"/>
          <w:sz w:val="22"/>
          <w:szCs w:val="22"/>
        </w:rPr>
        <w:t>0 (</w:t>
      </w:r>
      <w:r w:rsidR="0095532C">
        <w:rPr>
          <w:rFonts w:ascii="Arial Narrow" w:hAnsi="Arial Narrow"/>
          <w:sz w:val="22"/>
          <w:szCs w:val="22"/>
        </w:rPr>
        <w:t>šesťdesiat</w:t>
      </w:r>
      <w:r w:rsidRPr="0095532C">
        <w:rPr>
          <w:rFonts w:ascii="Arial Narrow" w:hAnsi="Arial Narrow"/>
          <w:sz w:val="22"/>
          <w:szCs w:val="22"/>
        </w:rPr>
        <w:t>) dňová lehota splatnosti.</w:t>
      </w:r>
    </w:p>
    <w:p w14:paraId="63EF8B0C" w14:textId="77B64231" w:rsidR="00D56711" w:rsidRDefault="00D56711" w:rsidP="0095532C">
      <w:pPr>
        <w:pStyle w:val="Odsekzoznamu"/>
        <w:spacing w:after="80"/>
        <w:ind w:left="357"/>
        <w:contextualSpacing w:val="0"/>
        <w:jc w:val="both"/>
        <w:rPr>
          <w:rFonts w:ascii="Arial Narrow" w:hAnsi="Arial Narrow"/>
          <w:sz w:val="22"/>
          <w:szCs w:val="22"/>
        </w:rPr>
      </w:pPr>
    </w:p>
    <w:p w14:paraId="26165527" w14:textId="77777777" w:rsidR="00D56711" w:rsidRPr="0095532C" w:rsidRDefault="00D56711" w:rsidP="0095532C">
      <w:pPr>
        <w:pStyle w:val="Odsekzoznamu"/>
        <w:spacing w:after="80"/>
        <w:ind w:left="357"/>
        <w:contextualSpacing w:val="0"/>
        <w:jc w:val="both"/>
        <w:rPr>
          <w:rFonts w:ascii="Arial Narrow" w:hAnsi="Arial Narrow"/>
          <w:sz w:val="22"/>
          <w:szCs w:val="22"/>
        </w:rPr>
      </w:pPr>
    </w:p>
    <w:p w14:paraId="041DF467" w14:textId="6B52FCED" w:rsidR="00D50BE0" w:rsidRPr="0095532C" w:rsidRDefault="007671CD" w:rsidP="0095532C">
      <w:pPr>
        <w:pStyle w:val="Odsekzoznamu"/>
        <w:numPr>
          <w:ilvl w:val="0"/>
          <w:numId w:val="62"/>
        </w:numPr>
        <w:spacing w:after="80"/>
        <w:jc w:val="both"/>
        <w:rPr>
          <w:rFonts w:ascii="Arial Narrow" w:hAnsi="Arial Narrow"/>
          <w:color w:val="000000"/>
          <w:sz w:val="22"/>
          <w:szCs w:val="22"/>
        </w:rPr>
      </w:pPr>
      <w:r w:rsidRPr="0095532C">
        <w:rPr>
          <w:rFonts w:ascii="Arial Narrow" w:hAnsi="Arial Narrow"/>
          <w:color w:val="000000"/>
          <w:sz w:val="22"/>
          <w:szCs w:val="22"/>
        </w:rPr>
        <w:t>Predávajúci</w:t>
      </w:r>
      <w:r w:rsidR="00D50BE0" w:rsidRPr="0095532C">
        <w:rPr>
          <w:rFonts w:ascii="Arial Narrow" w:hAnsi="Arial Narrow"/>
          <w:color w:val="000000"/>
          <w:sz w:val="22"/>
          <w:szCs w:val="22"/>
        </w:rPr>
        <w:t xml:space="preserve"> berie na vedomie, že ak si nesplnil svoju oznamovaciu povinnosť podľa § 6 zákona č. 222/2004 Z. z. o dani z pridanej hodnoty a neoznámil Finančnému riaditeľstvu SR svoj bankový účet uvedený v identifikačných údajoch </w:t>
      </w:r>
      <w:r w:rsidRPr="0095532C">
        <w:rPr>
          <w:rFonts w:ascii="Arial Narrow" w:hAnsi="Arial Narrow"/>
          <w:color w:val="000000"/>
          <w:sz w:val="22"/>
          <w:szCs w:val="22"/>
        </w:rPr>
        <w:t>predávajúc</w:t>
      </w:r>
      <w:r w:rsidR="009F470C" w:rsidRPr="0095532C">
        <w:rPr>
          <w:rFonts w:ascii="Arial Narrow" w:hAnsi="Arial Narrow"/>
          <w:color w:val="000000"/>
          <w:sz w:val="22"/>
          <w:szCs w:val="22"/>
        </w:rPr>
        <w:t>eho</w:t>
      </w:r>
      <w:r w:rsidR="00D50BE0" w:rsidRPr="0095532C">
        <w:rPr>
          <w:rFonts w:ascii="Arial Narrow" w:hAnsi="Arial Narrow"/>
          <w:color w:val="000000"/>
          <w:sz w:val="22"/>
          <w:szCs w:val="22"/>
        </w:rPr>
        <w:t xml:space="preserve">, </w:t>
      </w:r>
      <w:r w:rsidR="009F470C" w:rsidRPr="0095532C">
        <w:rPr>
          <w:rFonts w:ascii="Arial Narrow" w:hAnsi="Arial Narrow"/>
          <w:color w:val="000000"/>
          <w:sz w:val="22"/>
          <w:szCs w:val="22"/>
        </w:rPr>
        <w:t>kupujúci</w:t>
      </w:r>
      <w:r w:rsidR="00D50BE0" w:rsidRPr="0095532C">
        <w:rPr>
          <w:rFonts w:ascii="Arial Narrow" w:hAnsi="Arial Narrow"/>
          <w:color w:val="000000"/>
          <w:sz w:val="22"/>
          <w:szCs w:val="22"/>
        </w:rPr>
        <w:t xml:space="preserve"> nie je povinný </w:t>
      </w:r>
      <w:r w:rsidRPr="0095532C">
        <w:rPr>
          <w:rFonts w:ascii="Arial Narrow" w:hAnsi="Arial Narrow"/>
          <w:color w:val="000000"/>
          <w:sz w:val="22"/>
          <w:szCs w:val="22"/>
        </w:rPr>
        <w:t>predávajúc</w:t>
      </w:r>
      <w:r w:rsidR="009F470C" w:rsidRPr="0095532C">
        <w:rPr>
          <w:rFonts w:ascii="Arial Narrow" w:hAnsi="Arial Narrow"/>
          <w:color w:val="000000"/>
          <w:sz w:val="22"/>
          <w:szCs w:val="22"/>
        </w:rPr>
        <w:t>emu</w:t>
      </w:r>
      <w:r w:rsidR="00D50BE0" w:rsidRPr="0095532C">
        <w:rPr>
          <w:rFonts w:ascii="Arial Narrow" w:hAnsi="Arial Narrow"/>
          <w:color w:val="000000"/>
          <w:sz w:val="22"/>
          <w:szCs w:val="22"/>
        </w:rPr>
        <w:t xml:space="preserve"> uhradiť faktúru, a to až do dňa splnenia oznamovacej povinnosti. Do doby splnenia oznamovacej povinnosti nie je </w:t>
      </w:r>
      <w:r w:rsidR="009F470C" w:rsidRPr="0095532C">
        <w:rPr>
          <w:rFonts w:ascii="Arial Narrow" w:hAnsi="Arial Narrow"/>
          <w:color w:val="000000"/>
          <w:sz w:val="22"/>
          <w:szCs w:val="22"/>
        </w:rPr>
        <w:t>kupujúci</w:t>
      </w:r>
      <w:r w:rsidR="00D50BE0" w:rsidRPr="0095532C">
        <w:rPr>
          <w:rFonts w:ascii="Arial Narrow" w:hAnsi="Arial Narrow"/>
          <w:color w:val="000000"/>
          <w:sz w:val="22"/>
          <w:szCs w:val="22"/>
        </w:rPr>
        <w:t xml:space="preserve"> v omeškaní s úhradou faktúry. </w:t>
      </w:r>
      <w:r w:rsidRPr="0095532C">
        <w:rPr>
          <w:rFonts w:ascii="Arial Narrow" w:hAnsi="Arial Narrow"/>
          <w:color w:val="000000"/>
          <w:sz w:val="22"/>
          <w:szCs w:val="22"/>
        </w:rPr>
        <w:t>Predávajúci</w:t>
      </w:r>
      <w:r w:rsidR="00D50BE0" w:rsidRPr="0095532C">
        <w:rPr>
          <w:rFonts w:ascii="Arial Narrow" w:hAnsi="Arial Narrow"/>
          <w:color w:val="000000"/>
          <w:sz w:val="22"/>
          <w:szCs w:val="22"/>
        </w:rPr>
        <w:t xml:space="preserve"> je povinný oznámiť </w:t>
      </w:r>
      <w:r w:rsidR="009F470C" w:rsidRPr="0095532C">
        <w:rPr>
          <w:rFonts w:ascii="Arial Narrow" w:hAnsi="Arial Narrow"/>
          <w:color w:val="000000"/>
          <w:sz w:val="22"/>
          <w:szCs w:val="22"/>
        </w:rPr>
        <w:t>kupujúcemu</w:t>
      </w:r>
      <w:r w:rsidR="00D50BE0" w:rsidRPr="0095532C">
        <w:rPr>
          <w:rFonts w:ascii="Arial Narrow" w:hAnsi="Arial Narrow"/>
          <w:color w:val="000000"/>
          <w:sz w:val="22"/>
          <w:szCs w:val="22"/>
        </w:rPr>
        <w:t xml:space="preserve"> akúkoľvek zmenu, doplnenie alebo zrušenie týkajúce sa bankového účtu, uvedeného v identifikačných údajoch </w:t>
      </w:r>
      <w:r w:rsidRPr="0095532C">
        <w:rPr>
          <w:rFonts w:ascii="Arial Narrow" w:hAnsi="Arial Narrow"/>
          <w:color w:val="000000"/>
          <w:sz w:val="22"/>
          <w:szCs w:val="22"/>
        </w:rPr>
        <w:t>predávajúc</w:t>
      </w:r>
      <w:r w:rsidR="009F470C" w:rsidRPr="0095532C">
        <w:rPr>
          <w:rFonts w:ascii="Arial Narrow" w:hAnsi="Arial Narrow"/>
          <w:color w:val="000000"/>
          <w:sz w:val="22"/>
          <w:szCs w:val="22"/>
        </w:rPr>
        <w:t>eho</w:t>
      </w:r>
      <w:r w:rsidR="00D50BE0" w:rsidRPr="0095532C">
        <w:rPr>
          <w:rFonts w:ascii="Arial Narrow" w:hAnsi="Arial Narrow"/>
          <w:color w:val="000000"/>
          <w:sz w:val="22"/>
          <w:szCs w:val="22"/>
        </w:rPr>
        <w:t>.</w:t>
      </w:r>
    </w:p>
    <w:p w14:paraId="20D45050" w14:textId="77777777" w:rsidR="00A413DC" w:rsidRPr="00184A14" w:rsidRDefault="00A413DC" w:rsidP="00636365">
      <w:pPr>
        <w:pStyle w:val="Odsekzoznamu"/>
        <w:ind w:left="0"/>
        <w:jc w:val="both"/>
        <w:rPr>
          <w:rFonts w:ascii="Arial Narrow" w:hAnsi="Arial Narrow"/>
          <w:b/>
          <w:color w:val="000000"/>
          <w:sz w:val="21"/>
          <w:szCs w:val="21"/>
        </w:rPr>
      </w:pPr>
    </w:p>
    <w:p w14:paraId="075C2C13" w14:textId="77777777" w:rsidR="00CF17D1" w:rsidRDefault="00CF17D1" w:rsidP="00636365">
      <w:pPr>
        <w:pStyle w:val="Odsekzoznamu"/>
        <w:ind w:left="0"/>
        <w:jc w:val="center"/>
        <w:rPr>
          <w:rFonts w:ascii="Arial Narrow" w:hAnsi="Arial Narrow"/>
          <w:b/>
          <w:color w:val="000000"/>
          <w:sz w:val="21"/>
          <w:szCs w:val="21"/>
        </w:rPr>
      </w:pPr>
    </w:p>
    <w:p w14:paraId="0C19E269" w14:textId="24AFCD1A" w:rsidR="00076651" w:rsidRPr="00184A14" w:rsidRDefault="00076651" w:rsidP="00636365">
      <w:pPr>
        <w:pStyle w:val="Odsekzoznamu"/>
        <w:ind w:left="0"/>
        <w:jc w:val="center"/>
        <w:rPr>
          <w:rFonts w:ascii="Arial Narrow" w:hAnsi="Arial Narrow"/>
          <w:b/>
          <w:color w:val="000000"/>
          <w:sz w:val="21"/>
          <w:szCs w:val="21"/>
        </w:rPr>
      </w:pPr>
      <w:r w:rsidRPr="00184A14">
        <w:rPr>
          <w:rFonts w:ascii="Arial Narrow" w:hAnsi="Arial Narrow"/>
          <w:b/>
          <w:color w:val="000000"/>
          <w:sz w:val="21"/>
          <w:szCs w:val="21"/>
        </w:rPr>
        <w:t>Článok V</w:t>
      </w:r>
      <w:r w:rsidR="008925AE" w:rsidRPr="00184A14">
        <w:rPr>
          <w:rFonts w:ascii="Arial Narrow" w:hAnsi="Arial Narrow"/>
          <w:b/>
          <w:color w:val="000000"/>
          <w:sz w:val="21"/>
          <w:szCs w:val="21"/>
        </w:rPr>
        <w:t>I</w:t>
      </w:r>
      <w:r w:rsidRPr="00184A14">
        <w:rPr>
          <w:rFonts w:ascii="Arial Narrow" w:hAnsi="Arial Narrow"/>
          <w:b/>
          <w:color w:val="000000"/>
          <w:sz w:val="21"/>
          <w:szCs w:val="21"/>
        </w:rPr>
        <w:t>.</w:t>
      </w:r>
    </w:p>
    <w:p w14:paraId="580F8559" w14:textId="1CAC5543" w:rsidR="00076651" w:rsidRPr="00184A14" w:rsidRDefault="00D63483" w:rsidP="00726E58">
      <w:pPr>
        <w:pStyle w:val="Odsekzoznamu"/>
        <w:ind w:left="0"/>
        <w:jc w:val="center"/>
        <w:rPr>
          <w:rFonts w:ascii="Arial Narrow" w:hAnsi="Arial Narrow"/>
          <w:b/>
          <w:color w:val="000000"/>
          <w:sz w:val="22"/>
          <w:szCs w:val="21"/>
        </w:rPr>
      </w:pPr>
      <w:r w:rsidRPr="00184A14">
        <w:rPr>
          <w:rFonts w:ascii="Arial Narrow" w:hAnsi="Arial Narrow"/>
          <w:b/>
          <w:color w:val="000000"/>
          <w:sz w:val="22"/>
          <w:szCs w:val="21"/>
        </w:rPr>
        <w:t>Servisné podmienky, z</w:t>
      </w:r>
      <w:r w:rsidR="00076651" w:rsidRPr="00184A14">
        <w:rPr>
          <w:rFonts w:ascii="Arial Narrow" w:hAnsi="Arial Narrow"/>
          <w:b/>
          <w:color w:val="000000"/>
          <w:sz w:val="22"/>
          <w:szCs w:val="21"/>
        </w:rPr>
        <w:t>áručné podmienky</w:t>
      </w:r>
      <w:r w:rsidRPr="00184A14">
        <w:rPr>
          <w:rFonts w:ascii="Arial Narrow" w:hAnsi="Arial Narrow"/>
          <w:b/>
          <w:color w:val="000000"/>
          <w:sz w:val="22"/>
          <w:szCs w:val="21"/>
        </w:rPr>
        <w:t>,</w:t>
      </w:r>
      <w:r w:rsidR="003D2252" w:rsidRPr="00184A14">
        <w:rPr>
          <w:rFonts w:ascii="Arial Narrow" w:hAnsi="Arial Narrow"/>
          <w:b/>
          <w:color w:val="000000"/>
          <w:sz w:val="22"/>
          <w:szCs w:val="21"/>
        </w:rPr>
        <w:t xml:space="preserve"> a </w:t>
      </w:r>
      <w:r w:rsidR="00076651" w:rsidRPr="00184A14">
        <w:rPr>
          <w:rFonts w:ascii="Arial Narrow" w:hAnsi="Arial Narrow"/>
          <w:b/>
          <w:color w:val="000000"/>
          <w:sz w:val="22"/>
          <w:szCs w:val="21"/>
        </w:rPr>
        <w:t>zodpovednosť za vady</w:t>
      </w:r>
      <w:r w:rsidR="003D2252" w:rsidRPr="00184A14">
        <w:rPr>
          <w:rFonts w:ascii="Arial Narrow" w:hAnsi="Arial Narrow"/>
          <w:b/>
          <w:color w:val="000000"/>
          <w:sz w:val="22"/>
          <w:szCs w:val="21"/>
        </w:rPr>
        <w:t xml:space="preserve"> </w:t>
      </w:r>
    </w:p>
    <w:p w14:paraId="1A4FB0F3" w14:textId="77777777" w:rsidR="007536C2" w:rsidRPr="00184A14" w:rsidRDefault="007536C2" w:rsidP="00726E58">
      <w:pPr>
        <w:pStyle w:val="Odsekzoznamu"/>
        <w:ind w:left="0"/>
        <w:jc w:val="center"/>
        <w:rPr>
          <w:rFonts w:ascii="Arial Narrow" w:hAnsi="Arial Narrow"/>
          <w:b/>
          <w:color w:val="000000"/>
          <w:sz w:val="22"/>
          <w:szCs w:val="21"/>
        </w:rPr>
      </w:pPr>
    </w:p>
    <w:p w14:paraId="580E4826" w14:textId="335D43BE" w:rsidR="004A6AB4" w:rsidRPr="0095532C" w:rsidRDefault="007671CD" w:rsidP="0095532C">
      <w:pPr>
        <w:pStyle w:val="Odsekzoznamu"/>
        <w:numPr>
          <w:ilvl w:val="0"/>
          <w:numId w:val="20"/>
        </w:numPr>
        <w:tabs>
          <w:tab w:val="clear" w:pos="360"/>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F632E3" w:rsidRPr="00184A14">
        <w:rPr>
          <w:rFonts w:ascii="Arial Narrow" w:hAnsi="Arial Narrow"/>
          <w:color w:val="000000"/>
          <w:sz w:val="22"/>
          <w:szCs w:val="22"/>
        </w:rPr>
        <w:t xml:space="preserve"> sa zaväzuje zabezpečiť</w:t>
      </w:r>
      <w:r w:rsidR="006371BC" w:rsidRPr="00184A14">
        <w:rPr>
          <w:rFonts w:ascii="Arial Narrow" w:hAnsi="Arial Narrow"/>
          <w:color w:val="000000"/>
          <w:sz w:val="22"/>
          <w:szCs w:val="22"/>
        </w:rPr>
        <w:t xml:space="preserve"> poskytovan</w:t>
      </w:r>
      <w:r w:rsidR="00F632E3" w:rsidRPr="00184A14">
        <w:rPr>
          <w:rFonts w:ascii="Arial Narrow" w:hAnsi="Arial Narrow"/>
          <w:color w:val="000000"/>
          <w:sz w:val="22"/>
          <w:szCs w:val="22"/>
        </w:rPr>
        <w:t>ie</w:t>
      </w:r>
      <w:r w:rsidR="006371BC" w:rsidRPr="00184A14">
        <w:rPr>
          <w:rFonts w:ascii="Arial Narrow" w:hAnsi="Arial Narrow"/>
          <w:color w:val="000000"/>
          <w:sz w:val="22"/>
          <w:szCs w:val="22"/>
        </w:rPr>
        <w:t xml:space="preserve"> servisnej podpory </w:t>
      </w:r>
      <w:r w:rsidR="005736D6" w:rsidRPr="00184A14">
        <w:rPr>
          <w:rFonts w:ascii="Arial Narrow" w:hAnsi="Arial Narrow"/>
          <w:color w:val="000000"/>
          <w:sz w:val="22"/>
          <w:szCs w:val="22"/>
        </w:rPr>
        <w:t>s dostupnosťou</w:t>
      </w:r>
      <w:r w:rsidR="006371BC" w:rsidRPr="00184A14">
        <w:rPr>
          <w:rFonts w:ascii="Arial Narrow" w:hAnsi="Arial Narrow"/>
          <w:color w:val="000000"/>
          <w:sz w:val="22"/>
          <w:szCs w:val="22"/>
        </w:rPr>
        <w:t xml:space="preserve"> 24x7</w:t>
      </w:r>
      <w:r w:rsidR="005736D6" w:rsidRPr="00184A14">
        <w:rPr>
          <w:rFonts w:ascii="Arial Narrow" w:hAnsi="Arial Narrow"/>
          <w:color w:val="000000"/>
          <w:sz w:val="22"/>
          <w:szCs w:val="22"/>
        </w:rPr>
        <w:t xml:space="preserve">a poskytovanie softvérových záplat výrobcom softvéru </w:t>
      </w:r>
      <w:r w:rsidR="006371BC" w:rsidRPr="00184A14">
        <w:rPr>
          <w:rFonts w:ascii="Arial Narrow" w:hAnsi="Arial Narrow"/>
          <w:color w:val="000000"/>
          <w:sz w:val="22"/>
          <w:szCs w:val="22"/>
        </w:rPr>
        <w:t>po dobu 24 mesiacov od</w:t>
      </w:r>
      <w:r w:rsidR="005736D6" w:rsidRPr="00184A14">
        <w:rPr>
          <w:rFonts w:ascii="Arial Narrow" w:hAnsi="Arial Narrow"/>
          <w:color w:val="000000"/>
          <w:sz w:val="22"/>
          <w:szCs w:val="22"/>
        </w:rPr>
        <w:t>o dňa</w:t>
      </w:r>
      <w:r w:rsidR="006371BC" w:rsidRPr="00184A14">
        <w:rPr>
          <w:rFonts w:ascii="Arial Narrow" w:hAnsi="Arial Narrow"/>
          <w:color w:val="000000"/>
          <w:sz w:val="22"/>
          <w:szCs w:val="22"/>
        </w:rPr>
        <w:t xml:space="preserve"> </w:t>
      </w:r>
      <w:r w:rsidR="005736D6" w:rsidRPr="00184A14">
        <w:rPr>
          <w:rFonts w:ascii="Arial Narrow" w:hAnsi="Arial Narrow"/>
          <w:color w:val="000000"/>
          <w:sz w:val="22"/>
          <w:szCs w:val="22"/>
        </w:rPr>
        <w:t xml:space="preserve">protokolárneho </w:t>
      </w:r>
      <w:r w:rsidR="00584CC9" w:rsidRPr="00184A14">
        <w:rPr>
          <w:rFonts w:ascii="Arial Narrow" w:hAnsi="Arial Narrow"/>
          <w:color w:val="000000"/>
          <w:sz w:val="22"/>
          <w:szCs w:val="22"/>
        </w:rPr>
        <w:t xml:space="preserve">odovzdania a </w:t>
      </w:r>
      <w:r w:rsidR="005736D6" w:rsidRPr="00184A14">
        <w:rPr>
          <w:rFonts w:ascii="Arial Narrow" w:hAnsi="Arial Narrow"/>
          <w:color w:val="000000"/>
          <w:sz w:val="22"/>
          <w:szCs w:val="22"/>
        </w:rPr>
        <w:t xml:space="preserve">prevzatia </w:t>
      </w:r>
      <w:r w:rsidR="00F632E3" w:rsidRPr="00184A14">
        <w:rPr>
          <w:rFonts w:ascii="Arial Narrow" w:hAnsi="Arial Narrow"/>
          <w:color w:val="000000"/>
          <w:sz w:val="22"/>
          <w:szCs w:val="22"/>
        </w:rPr>
        <w:t xml:space="preserve"> </w:t>
      </w:r>
      <w:r w:rsidR="00533BCB">
        <w:rPr>
          <w:rFonts w:ascii="Arial Narrow" w:hAnsi="Arial Narrow"/>
          <w:color w:val="000000"/>
          <w:sz w:val="22"/>
          <w:szCs w:val="22"/>
        </w:rPr>
        <w:t>technického zariadenia</w:t>
      </w:r>
      <w:r w:rsidR="007536C2" w:rsidRPr="00184A14">
        <w:rPr>
          <w:rFonts w:ascii="Arial Narrow" w:hAnsi="Arial Narrow"/>
          <w:color w:val="000000"/>
          <w:sz w:val="22"/>
          <w:szCs w:val="22"/>
        </w:rPr>
        <w:t>.</w:t>
      </w:r>
    </w:p>
    <w:p w14:paraId="36F2AE79" w14:textId="40993CB6" w:rsidR="004A6AB4" w:rsidRPr="00184A14" w:rsidRDefault="007671CD" w:rsidP="00D641BB">
      <w:pPr>
        <w:pStyle w:val="Odsekzoznamu"/>
        <w:numPr>
          <w:ilvl w:val="0"/>
          <w:numId w:val="20"/>
        </w:numPr>
        <w:tabs>
          <w:tab w:val="clear" w:pos="360"/>
        </w:tabs>
        <w:spacing w:after="80"/>
        <w:ind w:left="426" w:hanging="426"/>
        <w:contextualSpacing w:val="0"/>
        <w:jc w:val="both"/>
        <w:rPr>
          <w:rFonts w:ascii="Arial Narrow" w:hAnsi="Arial Narrow"/>
          <w:color w:val="000000"/>
          <w:sz w:val="22"/>
          <w:szCs w:val="22"/>
        </w:rPr>
      </w:pPr>
      <w:r>
        <w:rPr>
          <w:rFonts w:ascii="Arial Narrow" w:hAnsi="Arial Narrow"/>
          <w:color w:val="000000"/>
          <w:sz w:val="22"/>
          <w:szCs w:val="22"/>
        </w:rPr>
        <w:t>Predávajúci</w:t>
      </w:r>
      <w:r w:rsidR="00F632E3" w:rsidRPr="00184A14">
        <w:rPr>
          <w:rFonts w:ascii="Arial Narrow" w:hAnsi="Arial Narrow"/>
          <w:color w:val="000000"/>
          <w:sz w:val="22"/>
          <w:szCs w:val="22"/>
        </w:rPr>
        <w:t xml:space="preserve"> sa ďalej zaväzuje zabezpečiť poskytovanie</w:t>
      </w:r>
      <w:r w:rsidR="004A6AB4" w:rsidRPr="00184A14">
        <w:rPr>
          <w:rFonts w:ascii="Arial Narrow" w:hAnsi="Arial Narrow"/>
          <w:color w:val="000000"/>
          <w:sz w:val="22"/>
          <w:szCs w:val="22"/>
        </w:rPr>
        <w:t xml:space="preserve"> </w:t>
      </w:r>
      <w:r w:rsidR="00F632E3" w:rsidRPr="00184A14">
        <w:rPr>
          <w:rFonts w:ascii="Arial Narrow" w:hAnsi="Arial Narrow"/>
          <w:color w:val="000000"/>
          <w:sz w:val="22"/>
          <w:szCs w:val="22"/>
        </w:rPr>
        <w:t>h</w:t>
      </w:r>
      <w:r w:rsidR="004A6AB4" w:rsidRPr="00184A14">
        <w:rPr>
          <w:rFonts w:ascii="Arial Narrow" w:hAnsi="Arial Narrow"/>
          <w:color w:val="000000"/>
          <w:sz w:val="22"/>
          <w:szCs w:val="22"/>
        </w:rPr>
        <w:t xml:space="preserve">ardvérovej podpory s dostupnosťou 24x7, s garantovanou opravou/výmenou </w:t>
      </w:r>
      <w:proofErr w:type="spellStart"/>
      <w:r w:rsidR="004A6AB4" w:rsidRPr="00184A14">
        <w:rPr>
          <w:rFonts w:ascii="Arial Narrow" w:hAnsi="Arial Narrow"/>
          <w:color w:val="000000"/>
          <w:sz w:val="22"/>
          <w:szCs w:val="22"/>
        </w:rPr>
        <w:t>vadného</w:t>
      </w:r>
      <w:proofErr w:type="spellEnd"/>
      <w:r w:rsidR="004A6AB4" w:rsidRPr="00184A14">
        <w:rPr>
          <w:rFonts w:ascii="Arial Narrow" w:hAnsi="Arial Narrow"/>
          <w:color w:val="000000"/>
          <w:sz w:val="22"/>
          <w:szCs w:val="22"/>
        </w:rPr>
        <w:t xml:space="preserve"> komponentu do 24</w:t>
      </w:r>
      <w:r w:rsidR="00F632E3" w:rsidRPr="00184A14">
        <w:rPr>
          <w:rFonts w:ascii="Arial Narrow" w:hAnsi="Arial Narrow"/>
          <w:color w:val="000000"/>
          <w:sz w:val="22"/>
          <w:szCs w:val="22"/>
        </w:rPr>
        <w:t xml:space="preserve"> </w:t>
      </w:r>
      <w:r w:rsidR="004A6AB4" w:rsidRPr="00184A14">
        <w:rPr>
          <w:rFonts w:ascii="Arial Narrow" w:hAnsi="Arial Narrow"/>
          <w:color w:val="000000"/>
          <w:sz w:val="22"/>
          <w:szCs w:val="22"/>
        </w:rPr>
        <w:t>h</w:t>
      </w:r>
      <w:r w:rsidR="00F632E3" w:rsidRPr="00184A14">
        <w:rPr>
          <w:rFonts w:ascii="Arial Narrow" w:hAnsi="Arial Narrow"/>
          <w:color w:val="000000"/>
          <w:sz w:val="22"/>
          <w:szCs w:val="22"/>
        </w:rPr>
        <w:t>odín</w:t>
      </w:r>
      <w:r w:rsidR="005736D6" w:rsidRPr="00184A14">
        <w:rPr>
          <w:rFonts w:ascii="Arial Narrow" w:hAnsi="Arial Narrow"/>
          <w:color w:val="000000"/>
          <w:sz w:val="22"/>
          <w:szCs w:val="22"/>
        </w:rPr>
        <w:t>,</w:t>
      </w:r>
      <w:r w:rsidR="004A6AB4" w:rsidRPr="00184A14">
        <w:rPr>
          <w:rFonts w:ascii="Arial Narrow" w:hAnsi="Arial Narrow"/>
          <w:color w:val="000000"/>
          <w:sz w:val="22"/>
          <w:szCs w:val="22"/>
        </w:rPr>
        <w:t xml:space="preserve"> po dobu </w:t>
      </w:r>
      <w:r w:rsidR="005736D6" w:rsidRPr="00184A14">
        <w:rPr>
          <w:rFonts w:ascii="Arial Narrow" w:hAnsi="Arial Narrow"/>
          <w:color w:val="000000"/>
          <w:sz w:val="22"/>
          <w:szCs w:val="22"/>
        </w:rPr>
        <w:t>24 mesiacov</w:t>
      </w:r>
      <w:r w:rsidR="00F632E3" w:rsidRPr="00184A14">
        <w:rPr>
          <w:rFonts w:ascii="Arial Narrow" w:hAnsi="Arial Narrow"/>
          <w:color w:val="000000"/>
          <w:sz w:val="22"/>
          <w:szCs w:val="22"/>
        </w:rPr>
        <w:t xml:space="preserve"> odo dňa </w:t>
      </w:r>
      <w:r w:rsidR="00584CC9" w:rsidRPr="00184A14">
        <w:rPr>
          <w:rFonts w:ascii="Arial Narrow" w:hAnsi="Arial Narrow"/>
          <w:color w:val="000000"/>
          <w:sz w:val="22"/>
          <w:szCs w:val="22"/>
        </w:rPr>
        <w:t xml:space="preserve">protokolárneho odovzdania a prevzatia  </w:t>
      </w:r>
      <w:r w:rsidR="00D50BE0">
        <w:rPr>
          <w:rFonts w:ascii="Arial Narrow" w:hAnsi="Arial Narrow"/>
          <w:color w:val="000000"/>
          <w:sz w:val="22"/>
          <w:szCs w:val="22"/>
        </w:rPr>
        <w:t>technického zariadenia</w:t>
      </w:r>
      <w:r w:rsidR="00C761D0" w:rsidRPr="00184A14">
        <w:rPr>
          <w:rFonts w:ascii="Arial Narrow" w:hAnsi="Arial Narrow"/>
          <w:color w:val="000000"/>
          <w:sz w:val="22"/>
          <w:szCs w:val="22"/>
        </w:rPr>
        <w:t>.</w:t>
      </w:r>
    </w:p>
    <w:p w14:paraId="221C0D2E" w14:textId="4DD2E74F" w:rsidR="006371BC" w:rsidRPr="00D50BE0" w:rsidRDefault="006371BC" w:rsidP="0095532C">
      <w:pPr>
        <w:pStyle w:val="Odsekzoznamu"/>
        <w:numPr>
          <w:ilvl w:val="0"/>
          <w:numId w:val="20"/>
        </w:numPr>
        <w:tabs>
          <w:tab w:val="clear" w:pos="360"/>
          <w:tab w:val="num" w:pos="851"/>
          <w:tab w:val="left" w:pos="993"/>
        </w:tabs>
        <w:spacing w:after="80"/>
        <w:ind w:left="425" w:hanging="425"/>
        <w:contextualSpacing w:val="0"/>
        <w:jc w:val="both"/>
        <w:rPr>
          <w:rFonts w:ascii="Arial Narrow" w:hAnsi="Arial Narrow"/>
        </w:rPr>
      </w:pPr>
      <w:r w:rsidRPr="00D50BE0">
        <w:rPr>
          <w:rFonts w:ascii="Arial Narrow" w:hAnsi="Arial Narrow"/>
          <w:color w:val="000000"/>
          <w:sz w:val="22"/>
          <w:szCs w:val="22"/>
        </w:rPr>
        <w:t xml:space="preserve">Zmluvné strany sa dohodli </w:t>
      </w:r>
      <w:r w:rsidR="008541B6" w:rsidRPr="00D50BE0">
        <w:rPr>
          <w:rFonts w:ascii="Arial Narrow" w:hAnsi="Arial Narrow"/>
          <w:color w:val="000000"/>
          <w:sz w:val="22"/>
          <w:szCs w:val="22"/>
        </w:rPr>
        <w:t>na nahlasovaní</w:t>
      </w:r>
      <w:r w:rsidR="00D763CE" w:rsidRPr="00D50BE0">
        <w:rPr>
          <w:rFonts w:ascii="Arial Narrow" w:hAnsi="Arial Narrow"/>
          <w:color w:val="000000"/>
          <w:sz w:val="22"/>
          <w:szCs w:val="22"/>
        </w:rPr>
        <w:t xml:space="preserve"> </w:t>
      </w:r>
      <w:r w:rsidR="00584CC9" w:rsidRPr="00D50BE0">
        <w:rPr>
          <w:rFonts w:ascii="Arial Narrow" w:hAnsi="Arial Narrow"/>
          <w:color w:val="000000"/>
          <w:sz w:val="22"/>
          <w:szCs w:val="22"/>
        </w:rPr>
        <w:t>požiadavky</w:t>
      </w:r>
      <w:r w:rsidR="00F632E3" w:rsidRPr="00D50BE0">
        <w:rPr>
          <w:rFonts w:ascii="Arial Narrow" w:hAnsi="Arial Narrow"/>
          <w:color w:val="000000"/>
          <w:sz w:val="22"/>
          <w:szCs w:val="22"/>
        </w:rPr>
        <w:t xml:space="preserve"> na výkon príslušnej </w:t>
      </w:r>
      <w:r w:rsidR="008541B6" w:rsidRPr="00D50BE0">
        <w:rPr>
          <w:rFonts w:ascii="Arial Narrow" w:hAnsi="Arial Narrow"/>
          <w:color w:val="000000"/>
          <w:sz w:val="22"/>
          <w:szCs w:val="22"/>
        </w:rPr>
        <w:t xml:space="preserve">podpory zo strany </w:t>
      </w:r>
      <w:r w:rsidR="007671CD">
        <w:rPr>
          <w:rFonts w:ascii="Arial Narrow" w:hAnsi="Arial Narrow"/>
          <w:color w:val="000000"/>
          <w:sz w:val="22"/>
          <w:szCs w:val="22"/>
        </w:rPr>
        <w:t>predávajúc</w:t>
      </w:r>
      <w:r w:rsidR="009F470C">
        <w:rPr>
          <w:rFonts w:ascii="Arial Narrow" w:hAnsi="Arial Narrow"/>
          <w:color w:val="000000"/>
          <w:sz w:val="22"/>
          <w:szCs w:val="22"/>
        </w:rPr>
        <w:t>eho</w:t>
      </w:r>
      <w:r w:rsidR="008541B6" w:rsidRPr="00D50BE0">
        <w:rPr>
          <w:rFonts w:ascii="Arial Narrow" w:hAnsi="Arial Narrow"/>
          <w:color w:val="000000"/>
          <w:sz w:val="22"/>
          <w:szCs w:val="22"/>
        </w:rPr>
        <w:t xml:space="preserve">. Nahlasovanie </w:t>
      </w:r>
      <w:r w:rsidR="00584CC9" w:rsidRPr="00D50BE0">
        <w:rPr>
          <w:rFonts w:ascii="Arial Narrow" w:hAnsi="Arial Narrow"/>
          <w:color w:val="000000"/>
          <w:sz w:val="22"/>
          <w:szCs w:val="22"/>
        </w:rPr>
        <w:t>požiadaviek</w:t>
      </w:r>
      <w:r w:rsidR="00C267A1">
        <w:rPr>
          <w:rFonts w:ascii="Arial Narrow" w:hAnsi="Arial Narrow"/>
          <w:color w:val="000000"/>
          <w:sz w:val="22"/>
          <w:szCs w:val="22"/>
        </w:rPr>
        <w:t xml:space="preserve"> zo strany </w:t>
      </w:r>
      <w:r w:rsidR="009F470C">
        <w:rPr>
          <w:rFonts w:ascii="Arial Narrow" w:hAnsi="Arial Narrow"/>
          <w:color w:val="000000"/>
          <w:sz w:val="22"/>
          <w:szCs w:val="22"/>
        </w:rPr>
        <w:t>kupujúceho</w:t>
      </w:r>
      <w:r w:rsidR="00584CC9" w:rsidRPr="00D50BE0">
        <w:rPr>
          <w:rFonts w:ascii="Arial Narrow" w:hAnsi="Arial Narrow"/>
          <w:color w:val="000000"/>
          <w:sz w:val="22"/>
          <w:szCs w:val="22"/>
        </w:rPr>
        <w:t xml:space="preserve"> </w:t>
      </w:r>
      <w:r w:rsidR="008541B6" w:rsidRPr="00D50BE0">
        <w:rPr>
          <w:rFonts w:ascii="Arial Narrow" w:hAnsi="Arial Narrow"/>
          <w:color w:val="000000"/>
          <w:sz w:val="22"/>
          <w:szCs w:val="22"/>
        </w:rPr>
        <w:t xml:space="preserve">bude uskutočňované telefonicky na telefónne číslo </w:t>
      </w:r>
      <w:r w:rsidR="008541B6" w:rsidRPr="00D50BE0">
        <w:rPr>
          <w:rFonts w:ascii="Arial Narrow" w:hAnsi="Arial Narrow"/>
          <w:color w:val="000000"/>
          <w:sz w:val="22"/>
          <w:szCs w:val="22"/>
          <w:highlight w:val="yellow"/>
        </w:rPr>
        <w:t>....,</w:t>
      </w:r>
      <w:r w:rsidR="008541B6" w:rsidRPr="00D50BE0">
        <w:rPr>
          <w:rFonts w:ascii="Arial Narrow" w:hAnsi="Arial Narrow"/>
          <w:color w:val="000000"/>
          <w:sz w:val="22"/>
          <w:szCs w:val="22"/>
        </w:rPr>
        <w:t xml:space="preserve"> alebo elektronickou poštou na emailovú adresu</w:t>
      </w:r>
      <w:r w:rsidR="00584CC9" w:rsidRPr="00D50BE0">
        <w:rPr>
          <w:rFonts w:ascii="Arial Narrow" w:hAnsi="Arial Narrow"/>
          <w:color w:val="000000"/>
          <w:sz w:val="22"/>
          <w:szCs w:val="22"/>
        </w:rPr>
        <w:t xml:space="preserve"> .</w:t>
      </w:r>
      <w:r w:rsidR="00584CC9" w:rsidRPr="00D50BE0">
        <w:rPr>
          <w:rFonts w:ascii="Arial Narrow" w:hAnsi="Arial Narrow"/>
          <w:color w:val="000000"/>
          <w:sz w:val="22"/>
          <w:szCs w:val="22"/>
          <w:highlight w:val="yellow"/>
        </w:rPr>
        <w:t>...</w:t>
      </w:r>
      <w:r w:rsidR="008541B6" w:rsidRPr="00D50BE0">
        <w:rPr>
          <w:rFonts w:ascii="Arial Narrow" w:hAnsi="Arial Narrow"/>
          <w:color w:val="000000"/>
          <w:sz w:val="22"/>
          <w:szCs w:val="22"/>
          <w:highlight w:val="yellow"/>
        </w:rPr>
        <w:t>....</w:t>
      </w:r>
      <w:r w:rsidR="00C761D0" w:rsidRPr="00D50BE0">
        <w:rPr>
          <w:rFonts w:ascii="Arial Narrow" w:hAnsi="Arial Narrow"/>
          <w:color w:val="000000"/>
          <w:sz w:val="22"/>
          <w:szCs w:val="22"/>
        </w:rPr>
        <w:t xml:space="preserve"> </w:t>
      </w:r>
      <w:r w:rsidR="008541B6" w:rsidRPr="00D50BE0">
        <w:rPr>
          <w:rFonts w:ascii="Arial Narrow" w:hAnsi="Arial Narrow"/>
          <w:color w:val="000000"/>
          <w:sz w:val="22"/>
          <w:szCs w:val="22"/>
        </w:rPr>
        <w:t>Kupujúci si vyhradzuje právo výberu spôsobu nahlasovania</w:t>
      </w:r>
      <w:r w:rsidR="00F632E3" w:rsidRPr="00D50BE0">
        <w:rPr>
          <w:rFonts w:ascii="Arial Narrow" w:hAnsi="Arial Narrow"/>
          <w:color w:val="000000"/>
          <w:sz w:val="22"/>
          <w:szCs w:val="22"/>
        </w:rPr>
        <w:t xml:space="preserve"> požiadaviek</w:t>
      </w:r>
      <w:r w:rsidR="00D50BE0">
        <w:rPr>
          <w:rFonts w:ascii="Arial Narrow" w:hAnsi="Arial Narrow"/>
          <w:color w:val="000000"/>
          <w:sz w:val="22"/>
          <w:szCs w:val="22"/>
        </w:rPr>
        <w:t xml:space="preserve"> na príslušný výkon podpory</w:t>
      </w:r>
      <w:r w:rsidR="008541B6" w:rsidRPr="00D50BE0">
        <w:rPr>
          <w:rFonts w:ascii="Arial Narrow" w:hAnsi="Arial Narrow"/>
          <w:color w:val="000000"/>
          <w:sz w:val="22"/>
          <w:szCs w:val="22"/>
        </w:rPr>
        <w:t xml:space="preserve">. Pri </w:t>
      </w:r>
      <w:r w:rsidR="00F632E3" w:rsidRPr="00D50BE0">
        <w:rPr>
          <w:rFonts w:ascii="Arial Narrow" w:hAnsi="Arial Narrow"/>
          <w:color w:val="000000"/>
          <w:sz w:val="22"/>
          <w:szCs w:val="22"/>
        </w:rPr>
        <w:t xml:space="preserve">uplatnení požiadavky </w:t>
      </w:r>
      <w:r w:rsidR="008541B6" w:rsidRPr="00D50BE0">
        <w:rPr>
          <w:rFonts w:ascii="Arial Narrow" w:hAnsi="Arial Narrow"/>
          <w:color w:val="000000"/>
          <w:sz w:val="22"/>
          <w:szCs w:val="22"/>
        </w:rPr>
        <w:t xml:space="preserve">je kupujúci povinný uviesť všetky </w:t>
      </w:r>
      <w:r w:rsidR="007671CD">
        <w:rPr>
          <w:rFonts w:ascii="Arial Narrow" w:hAnsi="Arial Narrow"/>
          <w:color w:val="000000"/>
          <w:sz w:val="22"/>
          <w:szCs w:val="22"/>
        </w:rPr>
        <w:t>predávajúci</w:t>
      </w:r>
      <w:r w:rsidR="008541B6" w:rsidRPr="00D50BE0">
        <w:rPr>
          <w:rFonts w:ascii="Arial Narrow" w:hAnsi="Arial Narrow"/>
          <w:color w:val="000000"/>
          <w:sz w:val="22"/>
          <w:szCs w:val="22"/>
        </w:rPr>
        <w:t>m požadované údaje</w:t>
      </w:r>
      <w:r w:rsidR="00625D8B" w:rsidRPr="00D50BE0">
        <w:rPr>
          <w:rFonts w:ascii="Arial Narrow" w:hAnsi="Arial Narrow"/>
          <w:color w:val="000000"/>
          <w:sz w:val="22"/>
          <w:szCs w:val="22"/>
        </w:rPr>
        <w:t>.</w:t>
      </w:r>
      <w:r w:rsidR="008541B6" w:rsidRPr="00D50BE0">
        <w:rPr>
          <w:rFonts w:ascii="Arial Narrow" w:hAnsi="Arial Narrow"/>
          <w:color w:val="000000"/>
          <w:sz w:val="22"/>
          <w:szCs w:val="22"/>
        </w:rPr>
        <w:t xml:space="preserve"> </w:t>
      </w:r>
      <w:r w:rsidR="00EB0017" w:rsidRPr="00D50BE0">
        <w:rPr>
          <w:rFonts w:ascii="Arial Narrow" w:hAnsi="Arial Narrow"/>
          <w:color w:val="000000"/>
          <w:sz w:val="22"/>
          <w:szCs w:val="22"/>
        </w:rPr>
        <w:t>Začiatok doby odozvy je čas</w:t>
      </w:r>
      <w:r w:rsidR="00C267A1">
        <w:rPr>
          <w:rFonts w:ascii="Arial Narrow" w:hAnsi="Arial Narrow"/>
          <w:color w:val="000000"/>
          <w:sz w:val="22"/>
          <w:szCs w:val="22"/>
        </w:rPr>
        <w:t>, ktorý začne plynúť</w:t>
      </w:r>
      <w:r w:rsidR="00EB0017" w:rsidRPr="00D50BE0">
        <w:rPr>
          <w:rFonts w:ascii="Arial Narrow" w:hAnsi="Arial Narrow"/>
          <w:color w:val="000000"/>
          <w:sz w:val="22"/>
          <w:szCs w:val="22"/>
        </w:rPr>
        <w:t xml:space="preserve"> od nahlásenia</w:t>
      </w:r>
      <w:r w:rsidR="00F632E3" w:rsidRPr="00D50BE0">
        <w:rPr>
          <w:rFonts w:ascii="Arial Narrow" w:hAnsi="Arial Narrow"/>
          <w:color w:val="000000"/>
          <w:sz w:val="22"/>
          <w:szCs w:val="22"/>
        </w:rPr>
        <w:t xml:space="preserve"> požiadavky</w:t>
      </w:r>
      <w:r w:rsidR="00C267A1">
        <w:rPr>
          <w:rFonts w:ascii="Arial Narrow" w:hAnsi="Arial Narrow"/>
          <w:color w:val="000000"/>
          <w:sz w:val="22"/>
          <w:szCs w:val="22"/>
        </w:rPr>
        <w:t xml:space="preserve"> </w:t>
      </w:r>
      <w:r w:rsidR="009F470C">
        <w:rPr>
          <w:rFonts w:ascii="Arial Narrow" w:hAnsi="Arial Narrow"/>
          <w:color w:val="000000"/>
          <w:sz w:val="22"/>
          <w:szCs w:val="22"/>
        </w:rPr>
        <w:t>kupujúcim</w:t>
      </w:r>
      <w:r w:rsidR="00F632E3" w:rsidRPr="00D50BE0">
        <w:rPr>
          <w:rFonts w:ascii="Arial Narrow" w:hAnsi="Arial Narrow"/>
          <w:color w:val="000000"/>
          <w:sz w:val="22"/>
          <w:szCs w:val="22"/>
        </w:rPr>
        <w:t>.</w:t>
      </w:r>
      <w:r w:rsidR="00D50BE0">
        <w:rPr>
          <w:rFonts w:ascii="Arial Narrow" w:hAnsi="Arial Narrow"/>
          <w:color w:val="000000"/>
          <w:sz w:val="22"/>
          <w:szCs w:val="22"/>
        </w:rPr>
        <w:t xml:space="preserve"> </w:t>
      </w:r>
      <w:r w:rsidR="00EB0017" w:rsidRPr="00D50BE0">
        <w:rPr>
          <w:rFonts w:ascii="Arial Narrow" w:hAnsi="Arial Narrow"/>
          <w:color w:val="000000"/>
          <w:sz w:val="22"/>
          <w:szCs w:val="22"/>
        </w:rPr>
        <w:t xml:space="preserve"> </w:t>
      </w:r>
    </w:p>
    <w:p w14:paraId="592FAC81" w14:textId="6F004F89" w:rsidR="00D43FBD" w:rsidRPr="00D50BE0" w:rsidRDefault="007671CD" w:rsidP="0095532C">
      <w:pPr>
        <w:pStyle w:val="Odsekzoznamu"/>
        <w:numPr>
          <w:ilvl w:val="0"/>
          <w:numId w:val="20"/>
        </w:numPr>
        <w:tabs>
          <w:tab w:val="clear" w:pos="360"/>
          <w:tab w:val="num" w:pos="426"/>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584CC9" w:rsidRPr="00D50BE0">
        <w:rPr>
          <w:rFonts w:ascii="Arial Narrow" w:hAnsi="Arial Narrow"/>
          <w:color w:val="000000"/>
          <w:sz w:val="22"/>
          <w:szCs w:val="22"/>
        </w:rPr>
        <w:t xml:space="preserve"> poskytuje </w:t>
      </w:r>
      <w:r w:rsidR="00726E58" w:rsidRPr="00D50BE0">
        <w:rPr>
          <w:rFonts w:ascii="Arial Narrow" w:hAnsi="Arial Narrow"/>
          <w:color w:val="000000"/>
          <w:sz w:val="22"/>
          <w:szCs w:val="22"/>
        </w:rPr>
        <w:t xml:space="preserve"> </w:t>
      </w:r>
      <w:r w:rsidR="003D2252" w:rsidRPr="00D50BE0">
        <w:rPr>
          <w:rFonts w:ascii="Arial Narrow" w:hAnsi="Arial Narrow"/>
          <w:color w:val="000000"/>
          <w:sz w:val="22"/>
          <w:szCs w:val="22"/>
        </w:rPr>
        <w:t>na</w:t>
      </w:r>
      <w:r w:rsidR="00726E58" w:rsidRPr="00D50BE0">
        <w:rPr>
          <w:rFonts w:ascii="Arial Narrow" w:hAnsi="Arial Narrow"/>
          <w:color w:val="000000"/>
          <w:sz w:val="22"/>
          <w:szCs w:val="22"/>
        </w:rPr>
        <w:t xml:space="preserve"> </w:t>
      </w:r>
      <w:r w:rsidR="003E72CA" w:rsidRPr="00D50BE0">
        <w:rPr>
          <w:rFonts w:ascii="Arial Narrow" w:hAnsi="Arial Narrow"/>
          <w:color w:val="000000"/>
          <w:sz w:val="22"/>
          <w:szCs w:val="22"/>
        </w:rPr>
        <w:t>dodan</w:t>
      </w:r>
      <w:r w:rsidR="003E72CA">
        <w:rPr>
          <w:rFonts w:ascii="Arial Narrow" w:hAnsi="Arial Narrow"/>
          <w:color w:val="000000"/>
          <w:sz w:val="22"/>
          <w:szCs w:val="22"/>
        </w:rPr>
        <w:t>é</w:t>
      </w:r>
      <w:r w:rsidR="003E72CA" w:rsidRPr="00D50BE0">
        <w:rPr>
          <w:rFonts w:ascii="Arial Narrow" w:hAnsi="Arial Narrow"/>
          <w:color w:val="000000"/>
          <w:sz w:val="22"/>
          <w:szCs w:val="22"/>
        </w:rPr>
        <w:t xml:space="preserve"> </w:t>
      </w:r>
      <w:r w:rsidR="00533BCB">
        <w:rPr>
          <w:rFonts w:ascii="Arial Narrow" w:hAnsi="Arial Narrow"/>
          <w:color w:val="000000"/>
          <w:sz w:val="22"/>
          <w:szCs w:val="22"/>
        </w:rPr>
        <w:t>technické zariadenie</w:t>
      </w:r>
      <w:r w:rsidR="001E0F9F" w:rsidRPr="00D50BE0">
        <w:rPr>
          <w:rFonts w:ascii="Arial Narrow" w:hAnsi="Arial Narrow"/>
          <w:color w:val="000000"/>
          <w:sz w:val="22"/>
          <w:szCs w:val="22"/>
        </w:rPr>
        <w:t xml:space="preserve"> </w:t>
      </w:r>
      <w:r w:rsidR="00584CC9" w:rsidRPr="00D50BE0">
        <w:rPr>
          <w:rFonts w:ascii="Arial Narrow" w:hAnsi="Arial Narrow"/>
          <w:color w:val="000000"/>
          <w:sz w:val="22"/>
          <w:szCs w:val="22"/>
        </w:rPr>
        <w:t>záruku v trvaní</w:t>
      </w:r>
      <w:r w:rsidR="004A6AB4" w:rsidRPr="00D50BE0">
        <w:rPr>
          <w:rFonts w:ascii="Arial Narrow" w:hAnsi="Arial Narrow"/>
          <w:color w:val="000000"/>
          <w:sz w:val="22"/>
          <w:szCs w:val="22"/>
        </w:rPr>
        <w:t xml:space="preserve"> </w:t>
      </w:r>
      <w:r w:rsidR="00D63483" w:rsidRPr="005C296E">
        <w:rPr>
          <w:rFonts w:ascii="Arial Narrow" w:hAnsi="Arial Narrow"/>
          <w:bCs/>
          <w:color w:val="000000"/>
          <w:sz w:val="22"/>
          <w:szCs w:val="22"/>
        </w:rPr>
        <w:t>24</w:t>
      </w:r>
      <w:r w:rsidR="00642651" w:rsidRPr="005C296E">
        <w:rPr>
          <w:rFonts w:ascii="Arial Narrow" w:hAnsi="Arial Narrow"/>
          <w:bCs/>
          <w:color w:val="000000"/>
          <w:sz w:val="22"/>
          <w:szCs w:val="22"/>
        </w:rPr>
        <w:t xml:space="preserve"> </w:t>
      </w:r>
      <w:r w:rsidR="005F6D6C" w:rsidRPr="005C296E">
        <w:rPr>
          <w:rFonts w:ascii="Arial Narrow" w:hAnsi="Arial Narrow"/>
          <w:bCs/>
          <w:color w:val="000000"/>
          <w:sz w:val="22"/>
          <w:szCs w:val="22"/>
        </w:rPr>
        <w:t>mesiacov</w:t>
      </w:r>
      <w:r w:rsidR="00584CC9" w:rsidRPr="00565F3A">
        <w:rPr>
          <w:rFonts w:ascii="Arial Narrow" w:hAnsi="Arial Narrow"/>
          <w:bCs/>
          <w:color w:val="000000"/>
          <w:sz w:val="22"/>
          <w:szCs w:val="22"/>
        </w:rPr>
        <w:t>.</w:t>
      </w:r>
      <w:r w:rsidR="00584CC9" w:rsidRPr="00D50BE0">
        <w:rPr>
          <w:rFonts w:ascii="Arial Narrow" w:hAnsi="Arial Narrow"/>
          <w:bCs/>
          <w:color w:val="000000"/>
          <w:sz w:val="22"/>
          <w:szCs w:val="22"/>
        </w:rPr>
        <w:t xml:space="preserve"> Záručná doba začne</w:t>
      </w:r>
      <w:r w:rsidR="003D2252" w:rsidRPr="00D50BE0">
        <w:rPr>
          <w:rFonts w:ascii="Arial Narrow" w:hAnsi="Arial Narrow"/>
          <w:color w:val="000000"/>
          <w:sz w:val="22"/>
          <w:szCs w:val="22"/>
        </w:rPr>
        <w:t xml:space="preserve"> plynúť odo dňa</w:t>
      </w:r>
      <w:r w:rsidR="005F6038" w:rsidRPr="00D50BE0">
        <w:rPr>
          <w:rFonts w:ascii="Arial Narrow" w:hAnsi="Arial Narrow"/>
          <w:color w:val="000000"/>
          <w:sz w:val="22"/>
          <w:szCs w:val="22"/>
        </w:rPr>
        <w:t xml:space="preserve"> </w:t>
      </w:r>
      <w:r w:rsidR="00584CC9" w:rsidRPr="00D50BE0">
        <w:rPr>
          <w:rFonts w:ascii="Arial Narrow" w:hAnsi="Arial Narrow"/>
          <w:color w:val="000000"/>
          <w:sz w:val="22"/>
          <w:szCs w:val="22"/>
        </w:rPr>
        <w:t xml:space="preserve"> protokolárneho odovzdania a prevzatia </w:t>
      </w:r>
      <w:r w:rsidR="003E72CA">
        <w:rPr>
          <w:rFonts w:ascii="Arial Narrow" w:hAnsi="Arial Narrow"/>
          <w:color w:val="000000"/>
          <w:sz w:val="22"/>
          <w:szCs w:val="22"/>
        </w:rPr>
        <w:t>technického zariadenia</w:t>
      </w:r>
      <w:r w:rsidR="00584CC9" w:rsidRPr="00D50BE0">
        <w:rPr>
          <w:rFonts w:ascii="Arial Narrow" w:hAnsi="Arial Narrow"/>
          <w:color w:val="000000"/>
          <w:sz w:val="22"/>
          <w:szCs w:val="22"/>
        </w:rPr>
        <w:t>.</w:t>
      </w:r>
    </w:p>
    <w:p w14:paraId="0AB49000" w14:textId="0603DCE6" w:rsidR="00D43FBD" w:rsidRPr="00184A14" w:rsidRDefault="005D3F15" w:rsidP="0095532C">
      <w:pPr>
        <w:pStyle w:val="Odsekzoznamu"/>
        <w:numPr>
          <w:ilvl w:val="0"/>
          <w:numId w:val="20"/>
        </w:numPr>
        <w:tabs>
          <w:tab w:val="clear" w:pos="360"/>
          <w:tab w:val="num" w:pos="426"/>
        </w:tabs>
        <w:spacing w:after="80"/>
        <w:ind w:left="425" w:hanging="425"/>
        <w:contextualSpacing w:val="0"/>
        <w:jc w:val="both"/>
        <w:rPr>
          <w:rFonts w:ascii="Arial Narrow" w:hAnsi="Arial Narrow"/>
          <w:color w:val="000000"/>
          <w:sz w:val="22"/>
          <w:szCs w:val="22"/>
        </w:rPr>
      </w:pPr>
      <w:r w:rsidRPr="00D50BE0">
        <w:rPr>
          <w:rFonts w:ascii="Arial Narrow" w:hAnsi="Arial Narrow"/>
          <w:color w:val="000000"/>
          <w:sz w:val="22"/>
          <w:szCs w:val="22"/>
        </w:rPr>
        <w:t xml:space="preserve">Zmluvné strany sa dohodli, že počas záručnej doby má </w:t>
      </w:r>
      <w:r w:rsidR="007671CD">
        <w:rPr>
          <w:rFonts w:ascii="Arial Narrow" w:hAnsi="Arial Narrow"/>
          <w:color w:val="000000"/>
          <w:sz w:val="22"/>
          <w:szCs w:val="22"/>
        </w:rPr>
        <w:t>predávajúci</w:t>
      </w:r>
      <w:r w:rsidRPr="00D50BE0">
        <w:rPr>
          <w:rFonts w:ascii="Arial Narrow" w:hAnsi="Arial Narrow"/>
          <w:color w:val="000000"/>
          <w:sz w:val="22"/>
          <w:szCs w:val="22"/>
        </w:rPr>
        <w:t xml:space="preserve"> povinnosť </w:t>
      </w:r>
      <w:r w:rsidR="005F6038" w:rsidRPr="00D50BE0">
        <w:rPr>
          <w:rFonts w:ascii="Arial Narrow" w:hAnsi="Arial Narrow"/>
          <w:color w:val="000000"/>
          <w:sz w:val="22"/>
          <w:szCs w:val="22"/>
        </w:rPr>
        <w:t xml:space="preserve">v dohodnutom čase </w:t>
      </w:r>
      <w:r w:rsidRPr="00D50BE0">
        <w:rPr>
          <w:rFonts w:ascii="Arial Narrow" w:hAnsi="Arial Narrow"/>
          <w:color w:val="000000"/>
          <w:sz w:val="22"/>
          <w:szCs w:val="22"/>
        </w:rPr>
        <w:t xml:space="preserve">bezplatne odstrániť vadu (chybu) </w:t>
      </w:r>
      <w:r w:rsidR="00533BCB">
        <w:rPr>
          <w:rFonts w:ascii="Arial Narrow" w:hAnsi="Arial Narrow"/>
          <w:color w:val="000000"/>
          <w:sz w:val="22"/>
          <w:szCs w:val="22"/>
        </w:rPr>
        <w:t>technického zariadenia</w:t>
      </w:r>
      <w:r w:rsidR="00246556">
        <w:rPr>
          <w:rFonts w:ascii="Arial Narrow" w:hAnsi="Arial Narrow"/>
          <w:color w:val="000000"/>
          <w:sz w:val="22"/>
          <w:szCs w:val="22"/>
        </w:rPr>
        <w:t>.</w:t>
      </w:r>
      <w:r w:rsidRPr="00D50BE0">
        <w:rPr>
          <w:rFonts w:ascii="Arial Narrow" w:hAnsi="Arial Narrow"/>
          <w:color w:val="000000"/>
          <w:sz w:val="22"/>
          <w:szCs w:val="22"/>
        </w:rPr>
        <w:t xml:space="preserve"> </w:t>
      </w:r>
    </w:p>
    <w:p w14:paraId="6B16BD5A" w14:textId="619BB66F" w:rsidR="006B7D0A" w:rsidRPr="00184A14" w:rsidRDefault="007671CD" w:rsidP="0095532C">
      <w:pPr>
        <w:pStyle w:val="Odsekzoznamu"/>
        <w:numPr>
          <w:ilvl w:val="0"/>
          <w:numId w:val="20"/>
        </w:numPr>
        <w:tabs>
          <w:tab w:val="clear" w:pos="360"/>
          <w:tab w:val="num" w:pos="426"/>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5D3F15" w:rsidRPr="00D50BE0">
        <w:rPr>
          <w:rFonts w:ascii="Arial Narrow" w:hAnsi="Arial Narrow"/>
          <w:color w:val="000000"/>
          <w:sz w:val="22"/>
          <w:szCs w:val="22"/>
        </w:rPr>
        <w:t xml:space="preserve"> zodpovedá za </w:t>
      </w:r>
      <w:r w:rsidR="008A6901" w:rsidRPr="00D50BE0">
        <w:rPr>
          <w:rFonts w:ascii="Arial Narrow" w:hAnsi="Arial Narrow"/>
          <w:color w:val="000000"/>
          <w:sz w:val="22"/>
          <w:szCs w:val="22"/>
        </w:rPr>
        <w:t xml:space="preserve">vady, ktoré má </w:t>
      </w:r>
      <w:r w:rsidR="00533BCB">
        <w:rPr>
          <w:rFonts w:ascii="Arial Narrow" w:hAnsi="Arial Narrow"/>
          <w:color w:val="000000"/>
          <w:sz w:val="22"/>
          <w:szCs w:val="22"/>
        </w:rPr>
        <w:t>technické zariadenie</w:t>
      </w:r>
      <w:r w:rsidR="008A6901" w:rsidRPr="00D50BE0">
        <w:rPr>
          <w:rFonts w:ascii="Arial Narrow" w:hAnsi="Arial Narrow"/>
          <w:color w:val="000000"/>
          <w:sz w:val="22"/>
          <w:szCs w:val="22"/>
        </w:rPr>
        <w:t xml:space="preserve"> </w:t>
      </w:r>
      <w:r w:rsidR="00ED6FC2" w:rsidRPr="00D50BE0">
        <w:rPr>
          <w:rFonts w:ascii="Arial Narrow" w:hAnsi="Arial Narrow"/>
          <w:color w:val="000000"/>
          <w:sz w:val="22"/>
          <w:szCs w:val="22"/>
        </w:rPr>
        <w:t xml:space="preserve">v </w:t>
      </w:r>
      <w:r w:rsidR="008A6901" w:rsidRPr="00D50BE0">
        <w:rPr>
          <w:rFonts w:ascii="Arial Narrow" w:hAnsi="Arial Narrow"/>
          <w:color w:val="000000"/>
          <w:sz w:val="22"/>
          <w:szCs w:val="22"/>
        </w:rPr>
        <w:t>okamihu, keď prechádza nebezpečenstvo škody na</w:t>
      </w:r>
      <w:r w:rsidR="003E72CA">
        <w:rPr>
          <w:rFonts w:ascii="Arial Narrow" w:hAnsi="Arial Narrow"/>
          <w:color w:val="000000"/>
          <w:sz w:val="22"/>
          <w:szCs w:val="22"/>
        </w:rPr>
        <w:t xml:space="preserve"> technickom zariadení</w:t>
      </w:r>
      <w:r w:rsidR="008A6901" w:rsidRPr="00D50BE0">
        <w:rPr>
          <w:rFonts w:ascii="Arial Narrow" w:hAnsi="Arial Narrow"/>
          <w:color w:val="000000"/>
          <w:sz w:val="22"/>
          <w:szCs w:val="22"/>
        </w:rPr>
        <w:t xml:space="preserve"> na </w:t>
      </w:r>
      <w:r w:rsidR="00AE2050" w:rsidRPr="00D50BE0">
        <w:rPr>
          <w:rFonts w:ascii="Arial Narrow" w:hAnsi="Arial Narrow"/>
          <w:color w:val="000000"/>
          <w:sz w:val="22"/>
          <w:szCs w:val="22"/>
        </w:rPr>
        <w:t>k</w:t>
      </w:r>
      <w:r w:rsidR="008A6901" w:rsidRPr="00D50BE0">
        <w:rPr>
          <w:rFonts w:ascii="Arial Narrow" w:hAnsi="Arial Narrow"/>
          <w:color w:val="000000"/>
          <w:sz w:val="22"/>
          <w:szCs w:val="22"/>
        </w:rPr>
        <w:t xml:space="preserve">upujúceho, aj keď sa vada stane zjavnou až po tomto čase. </w:t>
      </w:r>
      <w:r>
        <w:rPr>
          <w:rFonts w:ascii="Arial Narrow" w:hAnsi="Arial Narrow"/>
          <w:color w:val="000000"/>
          <w:sz w:val="22"/>
          <w:szCs w:val="22"/>
        </w:rPr>
        <w:t>Predávajúci</w:t>
      </w:r>
      <w:r w:rsidR="008A6901" w:rsidRPr="00D50BE0">
        <w:rPr>
          <w:rFonts w:ascii="Arial Narrow" w:hAnsi="Arial Narrow"/>
          <w:color w:val="000000"/>
          <w:sz w:val="22"/>
          <w:szCs w:val="22"/>
        </w:rPr>
        <w:t xml:space="preserve"> zodpovedá taktiež za akúkoľvek vadu, ktorá vznikne po uvedenej dobe, ak je spôsobená porušením povinností </w:t>
      </w:r>
      <w:r w:rsidR="00AE2050" w:rsidRPr="00D50BE0">
        <w:rPr>
          <w:rFonts w:ascii="Arial Narrow" w:hAnsi="Arial Narrow"/>
          <w:color w:val="000000"/>
          <w:sz w:val="22"/>
          <w:szCs w:val="22"/>
        </w:rPr>
        <w:t>p</w:t>
      </w:r>
      <w:r w:rsidR="008A6901" w:rsidRPr="00D50BE0">
        <w:rPr>
          <w:rFonts w:ascii="Arial Narrow" w:hAnsi="Arial Narrow"/>
          <w:color w:val="000000"/>
          <w:sz w:val="22"/>
          <w:szCs w:val="22"/>
        </w:rPr>
        <w:t>redávajúceho podľa tejto zmluvy.</w:t>
      </w:r>
    </w:p>
    <w:p w14:paraId="626B14BD" w14:textId="7DD94E60" w:rsidR="008A6901" w:rsidRPr="00D50BE0" w:rsidRDefault="00F86DF6" w:rsidP="0095532C">
      <w:pPr>
        <w:pStyle w:val="Odsekzoznamu"/>
        <w:numPr>
          <w:ilvl w:val="0"/>
          <w:numId w:val="20"/>
        </w:numPr>
        <w:tabs>
          <w:tab w:val="clear" w:pos="360"/>
          <w:tab w:val="num" w:pos="426"/>
        </w:tabs>
        <w:spacing w:after="80"/>
        <w:ind w:left="425" w:hanging="425"/>
        <w:contextualSpacing w:val="0"/>
        <w:jc w:val="both"/>
        <w:rPr>
          <w:rFonts w:ascii="Arial Narrow" w:hAnsi="Arial Narrow"/>
          <w:color w:val="000000"/>
          <w:sz w:val="21"/>
          <w:szCs w:val="21"/>
        </w:rPr>
      </w:pPr>
      <w:r w:rsidRPr="00D50BE0">
        <w:rPr>
          <w:rFonts w:ascii="Arial Narrow" w:hAnsi="Arial Narrow"/>
          <w:color w:val="000000"/>
          <w:sz w:val="22"/>
          <w:szCs w:val="22"/>
        </w:rPr>
        <w:t xml:space="preserve">Spôsob reklamácie vád </w:t>
      </w:r>
      <w:r w:rsidR="00533BCB">
        <w:rPr>
          <w:rFonts w:ascii="Arial Narrow" w:hAnsi="Arial Narrow"/>
          <w:color w:val="000000"/>
          <w:sz w:val="22"/>
          <w:szCs w:val="22"/>
        </w:rPr>
        <w:t>technického zariadenia</w:t>
      </w:r>
      <w:r w:rsidRPr="00D50BE0">
        <w:rPr>
          <w:rFonts w:ascii="Arial Narrow" w:hAnsi="Arial Narrow"/>
          <w:color w:val="000000"/>
          <w:sz w:val="22"/>
          <w:szCs w:val="22"/>
        </w:rPr>
        <w:t xml:space="preserve"> </w:t>
      </w:r>
      <w:r w:rsidR="008E4162" w:rsidRPr="00D50BE0">
        <w:rPr>
          <w:rFonts w:ascii="Arial Narrow" w:hAnsi="Arial Narrow"/>
          <w:color w:val="000000"/>
          <w:sz w:val="22"/>
          <w:szCs w:val="22"/>
        </w:rPr>
        <w:t>bude prebiehať písomne prostredníctvom elektronickej pošty</w:t>
      </w:r>
      <w:r w:rsidR="003E72CA">
        <w:rPr>
          <w:rFonts w:ascii="Arial Narrow" w:hAnsi="Arial Narrow"/>
          <w:color w:val="000000"/>
          <w:sz w:val="22"/>
          <w:szCs w:val="22"/>
        </w:rPr>
        <w:t>, následne aj písomnou formou doporučenej zásielky</w:t>
      </w:r>
      <w:r w:rsidR="008E4162" w:rsidRPr="00D50BE0">
        <w:rPr>
          <w:rFonts w:ascii="Arial Narrow" w:hAnsi="Arial Narrow"/>
          <w:color w:val="000000"/>
          <w:sz w:val="22"/>
          <w:szCs w:val="22"/>
        </w:rPr>
        <w:t xml:space="preserve">. </w:t>
      </w:r>
      <w:r w:rsidR="00202AF9" w:rsidRPr="00D50BE0">
        <w:rPr>
          <w:rFonts w:ascii="Arial Narrow" w:hAnsi="Arial Narrow"/>
          <w:color w:val="000000"/>
          <w:sz w:val="22"/>
          <w:szCs w:val="22"/>
        </w:rPr>
        <w:t>Emailové kontakty zmluvných strán</w:t>
      </w:r>
      <w:r w:rsidR="00896615" w:rsidRPr="00D50BE0">
        <w:rPr>
          <w:rFonts w:ascii="Arial Narrow" w:hAnsi="Arial Narrow"/>
          <w:color w:val="000000"/>
          <w:sz w:val="22"/>
          <w:szCs w:val="22"/>
        </w:rPr>
        <w:t xml:space="preserve"> (kontaktných osôb)</w:t>
      </w:r>
      <w:r w:rsidR="008F74DE">
        <w:rPr>
          <w:rFonts w:ascii="Arial Narrow" w:hAnsi="Arial Narrow"/>
          <w:color w:val="000000"/>
          <w:sz w:val="22"/>
          <w:szCs w:val="22"/>
        </w:rPr>
        <w:t xml:space="preserve"> </w:t>
      </w:r>
      <w:r w:rsidR="00896615" w:rsidRPr="00D50BE0">
        <w:rPr>
          <w:rFonts w:ascii="Arial Narrow" w:hAnsi="Arial Narrow"/>
          <w:color w:val="000000"/>
          <w:sz w:val="22"/>
          <w:szCs w:val="22"/>
        </w:rPr>
        <w:t>si zmluvné strany medzi sebou vymenia pri podpise tejto zmluvy</w:t>
      </w:r>
      <w:r w:rsidR="00202AF9" w:rsidRPr="00D50BE0">
        <w:rPr>
          <w:rFonts w:ascii="Arial Narrow" w:hAnsi="Arial Narrow"/>
          <w:color w:val="000000"/>
          <w:sz w:val="22"/>
          <w:szCs w:val="22"/>
        </w:rPr>
        <w:t>.</w:t>
      </w:r>
    </w:p>
    <w:p w14:paraId="0935966E" w14:textId="77777777" w:rsidR="005F6038" w:rsidRPr="00184A14" w:rsidRDefault="005F6038" w:rsidP="00BA129E">
      <w:pPr>
        <w:tabs>
          <w:tab w:val="num" w:pos="426"/>
        </w:tabs>
        <w:jc w:val="both"/>
        <w:rPr>
          <w:rFonts w:ascii="Arial Narrow" w:hAnsi="Arial Narrow"/>
          <w:color w:val="000000"/>
          <w:sz w:val="21"/>
          <w:szCs w:val="21"/>
        </w:rPr>
      </w:pPr>
    </w:p>
    <w:p w14:paraId="6E85C260" w14:textId="77777777" w:rsidR="00076651" w:rsidRPr="00184A14" w:rsidRDefault="00076651" w:rsidP="00636365">
      <w:pPr>
        <w:pStyle w:val="Odsekzoznamu"/>
        <w:ind w:left="0"/>
        <w:jc w:val="center"/>
        <w:rPr>
          <w:rFonts w:ascii="Arial Narrow" w:hAnsi="Arial Narrow"/>
          <w:b/>
          <w:color w:val="000000"/>
          <w:sz w:val="21"/>
          <w:szCs w:val="21"/>
        </w:rPr>
      </w:pPr>
      <w:r w:rsidRPr="00184A14">
        <w:rPr>
          <w:rFonts w:ascii="Arial Narrow" w:hAnsi="Arial Narrow"/>
          <w:b/>
          <w:color w:val="000000"/>
          <w:sz w:val="21"/>
          <w:szCs w:val="21"/>
        </w:rPr>
        <w:t>Článok VI</w:t>
      </w:r>
      <w:r w:rsidR="008925AE" w:rsidRPr="00184A14">
        <w:rPr>
          <w:rFonts w:ascii="Arial Narrow" w:hAnsi="Arial Narrow"/>
          <w:b/>
          <w:color w:val="000000"/>
          <w:sz w:val="21"/>
          <w:szCs w:val="21"/>
        </w:rPr>
        <w:t>I</w:t>
      </w:r>
      <w:r w:rsidRPr="00184A14">
        <w:rPr>
          <w:rFonts w:ascii="Arial Narrow" w:hAnsi="Arial Narrow"/>
          <w:b/>
          <w:color w:val="000000"/>
          <w:sz w:val="21"/>
          <w:szCs w:val="21"/>
        </w:rPr>
        <w:t>.</w:t>
      </w:r>
    </w:p>
    <w:p w14:paraId="1C7EC81A" w14:textId="53B2DDAE" w:rsidR="00F64965" w:rsidRDefault="00F64965" w:rsidP="0095532C">
      <w:pPr>
        <w:jc w:val="center"/>
        <w:rPr>
          <w:rFonts w:ascii="Arial Narrow" w:hAnsi="Arial Narrow"/>
          <w:b/>
          <w:sz w:val="22"/>
          <w:szCs w:val="22"/>
        </w:rPr>
      </w:pPr>
      <w:r w:rsidRPr="00184A14">
        <w:rPr>
          <w:rFonts w:ascii="Arial Narrow" w:hAnsi="Arial Narrow"/>
          <w:b/>
          <w:sz w:val="22"/>
          <w:szCs w:val="22"/>
        </w:rPr>
        <w:t>Dôverné informácie</w:t>
      </w:r>
    </w:p>
    <w:p w14:paraId="0FEF2DE3" w14:textId="77777777" w:rsidR="00735660" w:rsidRPr="00184A14" w:rsidRDefault="00735660" w:rsidP="0095532C">
      <w:pPr>
        <w:jc w:val="center"/>
        <w:rPr>
          <w:rFonts w:ascii="Arial Narrow" w:hAnsi="Arial Narrow"/>
          <w:b/>
          <w:sz w:val="22"/>
          <w:szCs w:val="22"/>
        </w:rPr>
      </w:pPr>
    </w:p>
    <w:p w14:paraId="46CF3E39" w14:textId="379BD8BA" w:rsidR="00F64965" w:rsidRPr="00184A14" w:rsidRDefault="007671CD" w:rsidP="00EB0D2A">
      <w:pPr>
        <w:pStyle w:val="Odsekzoznamu"/>
        <w:numPr>
          <w:ilvl w:val="0"/>
          <w:numId w:val="39"/>
        </w:numPr>
        <w:tabs>
          <w:tab w:val="left" w:pos="709"/>
          <w:tab w:val="left" w:pos="4500"/>
        </w:tabs>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003326" w:rsidRPr="00184A14">
        <w:rPr>
          <w:rFonts w:ascii="Arial Narrow" w:hAnsi="Arial Narrow"/>
          <w:sz w:val="22"/>
          <w:szCs w:val="22"/>
        </w:rPr>
        <w:t xml:space="preserve"> </w:t>
      </w:r>
      <w:r w:rsidR="00F64965" w:rsidRPr="00184A14">
        <w:rPr>
          <w:rFonts w:ascii="Arial Narrow" w:hAnsi="Arial Narrow"/>
          <w:sz w:val="22"/>
          <w:szCs w:val="22"/>
        </w:rPr>
        <w:t>berie na vedomie, že všetky informácie o </w:t>
      </w:r>
      <w:r w:rsidR="009F470C">
        <w:rPr>
          <w:rFonts w:ascii="Arial Narrow" w:hAnsi="Arial Narrow"/>
          <w:sz w:val="22"/>
          <w:szCs w:val="22"/>
        </w:rPr>
        <w:t>kupujúcom</w:t>
      </w:r>
      <w:r w:rsidR="00F64965" w:rsidRPr="00184A14">
        <w:rPr>
          <w:rFonts w:ascii="Arial Narrow" w:hAnsi="Arial Narrow"/>
          <w:sz w:val="22"/>
          <w:szCs w:val="22"/>
        </w:rPr>
        <w:t xml:space="preserve">, o jeho zamestnancoch, interných postupoch </w:t>
      </w:r>
      <w:r w:rsidR="00977AE0">
        <w:rPr>
          <w:rFonts w:ascii="Arial Narrow" w:hAnsi="Arial Narrow"/>
          <w:sz w:val="22"/>
          <w:szCs w:val="22"/>
        </w:rPr>
        <w:t>kupujúceho</w:t>
      </w:r>
      <w:r w:rsidR="00F64965" w:rsidRPr="00184A14">
        <w:rPr>
          <w:rFonts w:ascii="Arial Narrow" w:hAnsi="Arial Narrow"/>
          <w:sz w:val="22"/>
          <w:szCs w:val="22"/>
        </w:rPr>
        <w:t>, know-how a ďalšíc</w:t>
      </w:r>
      <w:r w:rsidR="00003326" w:rsidRPr="00184A14">
        <w:rPr>
          <w:rFonts w:ascii="Arial Narrow" w:hAnsi="Arial Narrow"/>
          <w:sz w:val="22"/>
          <w:szCs w:val="22"/>
        </w:rPr>
        <w:t xml:space="preserve">h skutočnostiach týkajúcich sa </w:t>
      </w:r>
      <w:r w:rsidR="009F470C">
        <w:rPr>
          <w:rFonts w:ascii="Arial Narrow" w:hAnsi="Arial Narrow"/>
          <w:sz w:val="22"/>
          <w:szCs w:val="22"/>
        </w:rPr>
        <w:t>kupujúceho</w:t>
      </w:r>
      <w:r w:rsidR="009F470C" w:rsidRPr="00184A14">
        <w:rPr>
          <w:rFonts w:ascii="Arial Narrow" w:hAnsi="Arial Narrow"/>
          <w:sz w:val="22"/>
          <w:szCs w:val="22"/>
        </w:rPr>
        <w:t xml:space="preserve"> </w:t>
      </w:r>
      <w:r w:rsidR="00F64965" w:rsidRPr="00184A14">
        <w:rPr>
          <w:rFonts w:ascii="Arial Narrow" w:hAnsi="Arial Narrow"/>
          <w:sz w:val="22"/>
          <w:szCs w:val="22"/>
        </w:rPr>
        <w:t xml:space="preserve">a jeho činnosti, o ktorých sa dozvedel pri plnení predmetu tejto </w:t>
      </w:r>
      <w:r w:rsidR="00B911BC" w:rsidRPr="00184A14">
        <w:rPr>
          <w:rFonts w:ascii="Arial Narrow" w:hAnsi="Arial Narrow"/>
          <w:sz w:val="22"/>
          <w:szCs w:val="22"/>
        </w:rPr>
        <w:t>z</w:t>
      </w:r>
      <w:r w:rsidR="00F64965" w:rsidRPr="00184A14">
        <w:rPr>
          <w:rFonts w:ascii="Arial Narrow" w:hAnsi="Arial Narrow"/>
          <w:sz w:val="22"/>
          <w:szCs w:val="22"/>
        </w:rPr>
        <w:t>mluvy alebo v súvislosti s</w:t>
      </w:r>
      <w:r w:rsidR="00032806">
        <w:rPr>
          <w:rFonts w:ascii="Arial Narrow" w:hAnsi="Arial Narrow"/>
          <w:sz w:val="22"/>
          <w:szCs w:val="22"/>
        </w:rPr>
        <w:t> </w:t>
      </w:r>
      <w:r w:rsidR="00F64965" w:rsidRPr="00184A14">
        <w:rPr>
          <w:rFonts w:ascii="Arial Narrow" w:hAnsi="Arial Narrow"/>
          <w:sz w:val="22"/>
          <w:szCs w:val="22"/>
        </w:rPr>
        <w:t>ním</w:t>
      </w:r>
      <w:r w:rsidR="00032806">
        <w:rPr>
          <w:rFonts w:ascii="Arial Narrow" w:hAnsi="Arial Narrow"/>
          <w:sz w:val="22"/>
          <w:szCs w:val="22"/>
        </w:rPr>
        <w:t>,</w:t>
      </w:r>
      <w:r w:rsidR="00F64965" w:rsidRPr="00184A14">
        <w:rPr>
          <w:rFonts w:ascii="Arial Narrow" w:hAnsi="Arial Narrow"/>
          <w:sz w:val="22"/>
          <w:szCs w:val="22"/>
        </w:rPr>
        <w:t xml:space="preserve"> a ktoré nie sú verejne dostupné a známe (všetko spoločne ďalej len „dôverné informácie“), sú predmetom obchodného tajomstva podľa príslušných ustanovení Obchodného zákonníka a predmetom ochrany osobných údajov podľa zákona č. 18/2018 Z. z. o ochrane osobných údajov a o zmene a doplnení niektorých zákonov (ďalej len „zákon o ochrane osobných údajov“).</w:t>
      </w:r>
    </w:p>
    <w:p w14:paraId="1792F411" w14:textId="61A0186E" w:rsidR="00F64965" w:rsidRPr="00184A14" w:rsidRDefault="007671CD" w:rsidP="00EB0D2A">
      <w:pPr>
        <w:pStyle w:val="Odsekzoznamu"/>
        <w:numPr>
          <w:ilvl w:val="0"/>
          <w:numId w:val="39"/>
        </w:numPr>
        <w:tabs>
          <w:tab w:val="left" w:pos="4500"/>
        </w:tabs>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F64965" w:rsidRPr="00184A14">
        <w:rPr>
          <w:rFonts w:ascii="Arial Narrow" w:hAnsi="Arial Narrow"/>
          <w:sz w:val="22"/>
          <w:szCs w:val="22"/>
        </w:rPr>
        <w:t xml:space="preserve"> sa týmto zaväzuje, že nesprístupní žiadne dôverné informácie akejkoľvek tretej osobe, ani ich nebude akýmkoľvek spôsobom bez právneho dôvodu alebo v rozpore s touto </w:t>
      </w:r>
      <w:r w:rsidR="00434BE4" w:rsidRPr="00184A14">
        <w:rPr>
          <w:rFonts w:ascii="Arial Narrow" w:hAnsi="Arial Narrow"/>
          <w:sz w:val="22"/>
          <w:szCs w:val="22"/>
        </w:rPr>
        <w:t>z</w:t>
      </w:r>
      <w:r w:rsidR="00F64965" w:rsidRPr="00184A14">
        <w:rPr>
          <w:rFonts w:ascii="Arial Narrow" w:hAnsi="Arial Narrow"/>
          <w:sz w:val="22"/>
          <w:szCs w:val="22"/>
        </w:rPr>
        <w:t xml:space="preserve">mluvou alebo pokynmi </w:t>
      </w:r>
      <w:r w:rsidR="00977AE0">
        <w:rPr>
          <w:rFonts w:ascii="Arial Narrow" w:hAnsi="Arial Narrow"/>
          <w:sz w:val="22"/>
          <w:szCs w:val="22"/>
        </w:rPr>
        <w:t>kupujúceho</w:t>
      </w:r>
      <w:r w:rsidR="00977AE0" w:rsidRPr="00184A14">
        <w:rPr>
          <w:rFonts w:ascii="Arial Narrow" w:hAnsi="Arial Narrow"/>
          <w:sz w:val="22"/>
          <w:szCs w:val="22"/>
        </w:rPr>
        <w:t xml:space="preserve"> </w:t>
      </w:r>
      <w:r w:rsidR="00F64965" w:rsidRPr="00184A14">
        <w:rPr>
          <w:rFonts w:ascii="Arial Narrow" w:hAnsi="Arial Narrow"/>
          <w:sz w:val="22"/>
          <w:szCs w:val="22"/>
        </w:rPr>
        <w:t xml:space="preserve">zhromažďovať, zbierať, uchovávať, rozširovať, sprístupňovať, spracovávať, využívať či združovať s inými informáciami. </w:t>
      </w:r>
      <w:r>
        <w:rPr>
          <w:rFonts w:ascii="Arial Narrow" w:hAnsi="Arial Narrow"/>
          <w:sz w:val="22"/>
          <w:szCs w:val="22"/>
        </w:rPr>
        <w:t>Predávajúci</w:t>
      </w:r>
      <w:r w:rsidR="00F64965" w:rsidRPr="00184A14">
        <w:rPr>
          <w:rFonts w:ascii="Arial Narrow" w:hAnsi="Arial Narrow"/>
          <w:sz w:val="22"/>
          <w:szCs w:val="22"/>
        </w:rPr>
        <w:t xml:space="preserve"> sa ďalej zaväzuje, že všetky dôverné informácie, s ktorými sa dostane do styku nad rámec tejto </w:t>
      </w:r>
      <w:r w:rsidR="00B911BC" w:rsidRPr="00184A14">
        <w:rPr>
          <w:rFonts w:ascii="Arial Narrow" w:hAnsi="Arial Narrow"/>
          <w:sz w:val="22"/>
          <w:szCs w:val="22"/>
        </w:rPr>
        <w:t>z</w:t>
      </w:r>
      <w:r w:rsidR="00F64965" w:rsidRPr="00184A14">
        <w:rPr>
          <w:rFonts w:ascii="Arial Narrow" w:hAnsi="Arial Narrow"/>
          <w:sz w:val="22"/>
          <w:szCs w:val="22"/>
        </w:rPr>
        <w:t xml:space="preserve">mluvy, bez zbytočného odkladu odovzdá </w:t>
      </w:r>
      <w:r w:rsidR="009F470C">
        <w:rPr>
          <w:rFonts w:ascii="Arial Narrow" w:hAnsi="Arial Narrow"/>
          <w:sz w:val="22"/>
          <w:szCs w:val="22"/>
        </w:rPr>
        <w:t>kupujúcemu</w:t>
      </w:r>
      <w:r w:rsidR="009F470C" w:rsidRPr="00184A14">
        <w:rPr>
          <w:rFonts w:ascii="Arial Narrow" w:hAnsi="Arial Narrow"/>
          <w:sz w:val="22"/>
          <w:szCs w:val="22"/>
        </w:rPr>
        <w:t xml:space="preserve"> </w:t>
      </w:r>
      <w:r w:rsidR="00F64965" w:rsidRPr="00184A14">
        <w:rPr>
          <w:rFonts w:ascii="Arial Narrow" w:hAnsi="Arial Narrow"/>
          <w:sz w:val="22"/>
          <w:szCs w:val="22"/>
        </w:rPr>
        <w:t xml:space="preserve">a v období, keď bude s dôvernými informáciami sám nakladať, zabezpečí ich dostatočnú ochranu pred ich akoukoľvek stratou, odcudzením, zničením, neoprávneným prístupom, náhodným či iným poškodením, či iným neoprávneným využívaním alebo spracovaním. Po skončení platnosti tejto </w:t>
      </w:r>
      <w:r w:rsidR="00B911BC" w:rsidRPr="00184A14">
        <w:rPr>
          <w:rFonts w:ascii="Arial Narrow" w:hAnsi="Arial Narrow"/>
          <w:sz w:val="22"/>
          <w:szCs w:val="22"/>
        </w:rPr>
        <w:t>z</w:t>
      </w:r>
      <w:r w:rsidR="00F64965" w:rsidRPr="00184A14">
        <w:rPr>
          <w:rFonts w:ascii="Arial Narrow" w:hAnsi="Arial Narrow"/>
          <w:sz w:val="22"/>
          <w:szCs w:val="22"/>
        </w:rPr>
        <w:t xml:space="preserve">mluvy je </w:t>
      </w:r>
      <w:r>
        <w:rPr>
          <w:rFonts w:ascii="Arial Narrow" w:hAnsi="Arial Narrow"/>
          <w:sz w:val="22"/>
          <w:szCs w:val="22"/>
        </w:rPr>
        <w:t>predávajúci</w:t>
      </w:r>
      <w:r w:rsidR="00F64965" w:rsidRPr="00184A14">
        <w:rPr>
          <w:rFonts w:ascii="Arial Narrow" w:hAnsi="Arial Narrow"/>
          <w:sz w:val="22"/>
          <w:szCs w:val="22"/>
        </w:rPr>
        <w:t xml:space="preserve"> povinný všetky dôverné informácie, ich kópie, resp. záznamy získané na nosičoch dát, či iných médiách bez odkladu vrátiť </w:t>
      </w:r>
      <w:r w:rsidR="009F470C">
        <w:rPr>
          <w:rFonts w:ascii="Arial Narrow" w:hAnsi="Arial Narrow"/>
          <w:sz w:val="22"/>
          <w:szCs w:val="22"/>
        </w:rPr>
        <w:t>kupujúcemu</w:t>
      </w:r>
      <w:r w:rsidR="00F64965" w:rsidRPr="00184A14">
        <w:rPr>
          <w:rFonts w:ascii="Arial Narrow" w:hAnsi="Arial Narrow"/>
          <w:sz w:val="22"/>
          <w:szCs w:val="22"/>
        </w:rPr>
        <w:t xml:space="preserve">, alebo ich zničiť. </w:t>
      </w:r>
      <w:r>
        <w:rPr>
          <w:rFonts w:ascii="Arial Narrow" w:hAnsi="Arial Narrow"/>
          <w:sz w:val="22"/>
          <w:szCs w:val="22"/>
        </w:rPr>
        <w:t>Predávajúci</w:t>
      </w:r>
      <w:r w:rsidR="00655B11" w:rsidRPr="00184A14">
        <w:rPr>
          <w:rFonts w:ascii="Arial Narrow" w:hAnsi="Arial Narrow"/>
          <w:sz w:val="22"/>
          <w:szCs w:val="22"/>
        </w:rPr>
        <w:t xml:space="preserve"> </w:t>
      </w:r>
      <w:r w:rsidR="00F64965" w:rsidRPr="00184A14">
        <w:rPr>
          <w:rFonts w:ascii="Arial Narrow" w:hAnsi="Arial Narrow"/>
          <w:sz w:val="22"/>
          <w:szCs w:val="22"/>
        </w:rPr>
        <w:t xml:space="preserve">si v žiadnom </w:t>
      </w:r>
      <w:r w:rsidR="00F64965" w:rsidRPr="00184A14">
        <w:rPr>
          <w:rFonts w:ascii="Arial Narrow" w:hAnsi="Arial Narrow"/>
          <w:sz w:val="22"/>
          <w:szCs w:val="22"/>
        </w:rPr>
        <w:lastRenderedPageBreak/>
        <w:t xml:space="preserve">prípade nemôže tieto informácie ponechať alebo ich používať mimo rámec výkonu činností podľa tejto </w:t>
      </w:r>
      <w:r w:rsidR="00B911BC" w:rsidRPr="00184A14">
        <w:rPr>
          <w:rFonts w:ascii="Arial Narrow" w:hAnsi="Arial Narrow"/>
          <w:sz w:val="22"/>
          <w:szCs w:val="22"/>
        </w:rPr>
        <w:t>z</w:t>
      </w:r>
      <w:r w:rsidR="00F64965" w:rsidRPr="00184A14">
        <w:rPr>
          <w:rFonts w:ascii="Arial Narrow" w:hAnsi="Arial Narrow"/>
          <w:sz w:val="22"/>
          <w:szCs w:val="22"/>
        </w:rPr>
        <w:t xml:space="preserve">mluvy. Táto povinnosť i povinnosť mlčanlivosti trvá i po skončení platnosti tejto </w:t>
      </w:r>
      <w:r w:rsidR="00B911BC" w:rsidRPr="00184A14">
        <w:rPr>
          <w:rFonts w:ascii="Arial Narrow" w:hAnsi="Arial Narrow"/>
          <w:sz w:val="22"/>
          <w:szCs w:val="22"/>
        </w:rPr>
        <w:t>z</w:t>
      </w:r>
      <w:r w:rsidR="00F64965" w:rsidRPr="00184A14">
        <w:rPr>
          <w:rFonts w:ascii="Arial Narrow" w:hAnsi="Arial Narrow"/>
          <w:sz w:val="22"/>
          <w:szCs w:val="22"/>
        </w:rPr>
        <w:t>mluvy.</w:t>
      </w:r>
    </w:p>
    <w:p w14:paraId="7BA9DE1A" w14:textId="7D4E24FE" w:rsidR="00F64965" w:rsidRPr="00184A14" w:rsidRDefault="007671CD" w:rsidP="001139CD">
      <w:pPr>
        <w:pStyle w:val="Odsekzoznamu"/>
        <w:numPr>
          <w:ilvl w:val="0"/>
          <w:numId w:val="39"/>
        </w:numPr>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F64965" w:rsidRPr="00184A14">
        <w:rPr>
          <w:rFonts w:ascii="Arial Narrow" w:hAnsi="Arial Narrow"/>
          <w:sz w:val="22"/>
          <w:szCs w:val="22"/>
        </w:rPr>
        <w:t xml:space="preserve"> sa zaväzuje, že ak sa</w:t>
      </w:r>
      <w:r w:rsidR="00655B11" w:rsidRPr="00184A14">
        <w:rPr>
          <w:rFonts w:ascii="Arial Narrow" w:hAnsi="Arial Narrow"/>
          <w:sz w:val="22"/>
          <w:szCs w:val="22"/>
        </w:rPr>
        <w:t xml:space="preserve"> v súvislosti so spoluprácou s </w:t>
      </w:r>
      <w:r w:rsidR="009F470C">
        <w:rPr>
          <w:rFonts w:ascii="Arial Narrow" w:hAnsi="Arial Narrow"/>
          <w:sz w:val="22"/>
          <w:szCs w:val="22"/>
        </w:rPr>
        <w:t>kupujúcim</w:t>
      </w:r>
      <w:r w:rsidR="00F64965" w:rsidRPr="00184A14">
        <w:rPr>
          <w:rFonts w:ascii="Arial Narrow" w:hAnsi="Arial Narrow"/>
          <w:sz w:val="22"/>
          <w:szCs w:val="22"/>
        </w:rPr>
        <w:t xml:space="preserve">, a to v procese prípravy, realizácie a dodania predmetu tejto </w:t>
      </w:r>
      <w:r w:rsidR="00B911BC" w:rsidRPr="00184A14">
        <w:rPr>
          <w:rFonts w:ascii="Arial Narrow" w:hAnsi="Arial Narrow"/>
          <w:sz w:val="22"/>
          <w:szCs w:val="22"/>
        </w:rPr>
        <w:t>z</w:t>
      </w:r>
      <w:r w:rsidR="00F64965" w:rsidRPr="00184A14">
        <w:rPr>
          <w:rFonts w:ascii="Arial Narrow" w:hAnsi="Arial Narrow"/>
          <w:sz w:val="22"/>
          <w:szCs w:val="22"/>
        </w:rPr>
        <w:t xml:space="preserve">mluvy zamestnanci </w:t>
      </w:r>
      <w:r>
        <w:rPr>
          <w:rFonts w:ascii="Arial Narrow" w:hAnsi="Arial Narrow"/>
          <w:sz w:val="22"/>
          <w:szCs w:val="22"/>
        </w:rPr>
        <w:t>predávajúc</w:t>
      </w:r>
      <w:r w:rsidR="009F470C">
        <w:rPr>
          <w:rFonts w:ascii="Arial Narrow" w:hAnsi="Arial Narrow"/>
          <w:sz w:val="22"/>
          <w:szCs w:val="22"/>
        </w:rPr>
        <w:t>eho</w:t>
      </w:r>
      <w:r w:rsidR="00F64965" w:rsidRPr="00184A14">
        <w:rPr>
          <w:rFonts w:ascii="Arial Narrow" w:hAnsi="Arial Narrow"/>
          <w:sz w:val="22"/>
          <w:szCs w:val="22"/>
        </w:rPr>
        <w:t xml:space="preserve"> dostanú do styku s osobnými údajmi zamestnancov </w:t>
      </w:r>
      <w:r w:rsidR="009F470C">
        <w:rPr>
          <w:rFonts w:ascii="Arial Narrow" w:hAnsi="Arial Narrow"/>
          <w:sz w:val="22"/>
          <w:szCs w:val="22"/>
        </w:rPr>
        <w:t>kupujúceho</w:t>
      </w:r>
      <w:r w:rsidR="00F64965" w:rsidRPr="00184A14">
        <w:rPr>
          <w:rFonts w:ascii="Arial Narrow" w:hAnsi="Arial Narrow"/>
          <w:sz w:val="22"/>
          <w:szCs w:val="22"/>
        </w:rPr>
        <w:t xml:space="preserve">, ktorý je prevádzkovateľom osobných údajov v zmysle Nariadenia Európskeho parlamentu a Rady (EÚ) 2016/679 z 27. apríla 2016 o ochrane fyzických osôb pri spracúvaní osobných údajov a o voľnom pohybe takýchto údajov (ďalej len „GDPR") a zákona č. 18/2018 Z. z. o ochrane osobných údajov, budú zachovávať mlčanlivosť o týchto osobných údajoch. Táto povinnosť mlčanlivosti pretrváva aj po skončení zmluvného vzťahu s </w:t>
      </w:r>
      <w:r w:rsidR="009F470C">
        <w:rPr>
          <w:rFonts w:ascii="Arial Narrow" w:hAnsi="Arial Narrow"/>
          <w:sz w:val="22"/>
          <w:szCs w:val="22"/>
        </w:rPr>
        <w:t>kupujúcim</w:t>
      </w:r>
      <w:r w:rsidR="00F64965" w:rsidRPr="00184A14">
        <w:rPr>
          <w:rFonts w:ascii="Arial Narrow" w:hAnsi="Arial Narrow"/>
          <w:sz w:val="22"/>
          <w:szCs w:val="22"/>
        </w:rPr>
        <w:t xml:space="preserve">. Za porušenie mlčanlivosti sa nepovažuje poskytnutie informácií o osobných údajoch na základe povinnosti uloženej v zmysle všeobecne záväzných právnych predpisov orgánmi, ktoré sú na vyžiadanie takýchto informácií oprávnené a slúžia nevyhnutne na plnenie úloh súdu a orgánov činných v trestnom konaní a ani vo vzťahu k Úradu na ochranu osobných údajov pri plnení jeho úloh. Pred poskytnutím takýchto informácií musí </w:t>
      </w:r>
      <w:r>
        <w:rPr>
          <w:rFonts w:ascii="Arial Narrow" w:hAnsi="Arial Narrow"/>
          <w:sz w:val="22"/>
          <w:szCs w:val="22"/>
        </w:rPr>
        <w:t>predávajúci</w:t>
      </w:r>
      <w:r w:rsidR="00F64965" w:rsidRPr="00184A14">
        <w:rPr>
          <w:rFonts w:ascii="Arial Narrow" w:hAnsi="Arial Narrow"/>
          <w:sz w:val="22"/>
          <w:szCs w:val="22"/>
        </w:rPr>
        <w:t xml:space="preserve"> informovať </w:t>
      </w:r>
      <w:r w:rsidR="009F470C">
        <w:rPr>
          <w:rFonts w:ascii="Arial Narrow" w:hAnsi="Arial Narrow"/>
          <w:sz w:val="22"/>
          <w:szCs w:val="22"/>
        </w:rPr>
        <w:t>kupujúceho</w:t>
      </w:r>
      <w:r w:rsidR="009F470C" w:rsidRPr="00184A14">
        <w:rPr>
          <w:rFonts w:ascii="Arial Narrow" w:hAnsi="Arial Narrow"/>
          <w:sz w:val="22"/>
          <w:szCs w:val="22"/>
        </w:rPr>
        <w:t xml:space="preserve"> </w:t>
      </w:r>
      <w:r w:rsidR="00F64965" w:rsidRPr="00184A14">
        <w:rPr>
          <w:rFonts w:ascii="Arial Narrow" w:hAnsi="Arial Narrow"/>
          <w:sz w:val="22"/>
          <w:szCs w:val="22"/>
        </w:rPr>
        <w:t>o vyžiadaní informácie a</w:t>
      </w:r>
      <w:r w:rsidR="00434BE4" w:rsidRPr="00184A14">
        <w:rPr>
          <w:rFonts w:ascii="Arial Narrow" w:hAnsi="Arial Narrow"/>
          <w:sz w:val="22"/>
          <w:szCs w:val="22"/>
        </w:rPr>
        <w:t> </w:t>
      </w:r>
      <w:r w:rsidR="00F64965" w:rsidRPr="00184A14">
        <w:rPr>
          <w:rFonts w:ascii="Arial Narrow" w:hAnsi="Arial Narrow"/>
          <w:sz w:val="22"/>
          <w:szCs w:val="22"/>
        </w:rPr>
        <w:t>o</w:t>
      </w:r>
      <w:r w:rsidR="00434BE4" w:rsidRPr="00184A14">
        <w:rPr>
          <w:rFonts w:ascii="Arial Narrow" w:hAnsi="Arial Narrow"/>
          <w:sz w:val="22"/>
          <w:szCs w:val="22"/>
        </w:rPr>
        <w:t xml:space="preserve"> jej</w:t>
      </w:r>
      <w:r w:rsidR="00F64965" w:rsidRPr="00184A14">
        <w:rPr>
          <w:rFonts w:ascii="Arial Narrow" w:hAnsi="Arial Narrow"/>
          <w:sz w:val="22"/>
          <w:szCs w:val="22"/>
        </w:rPr>
        <w:t xml:space="preserve"> rozsahu. </w:t>
      </w:r>
      <w:r>
        <w:rPr>
          <w:rFonts w:ascii="Arial Narrow" w:hAnsi="Arial Narrow"/>
          <w:sz w:val="22"/>
          <w:szCs w:val="22"/>
        </w:rPr>
        <w:t>Predávajúci</w:t>
      </w:r>
      <w:r w:rsidR="00655B11" w:rsidRPr="00184A14">
        <w:rPr>
          <w:rFonts w:ascii="Arial Narrow" w:hAnsi="Arial Narrow"/>
          <w:sz w:val="22"/>
          <w:szCs w:val="22"/>
        </w:rPr>
        <w:t xml:space="preserve"> </w:t>
      </w:r>
      <w:r w:rsidR="00F64965" w:rsidRPr="00184A14">
        <w:rPr>
          <w:rFonts w:ascii="Arial Narrow" w:hAnsi="Arial Narrow"/>
          <w:sz w:val="22"/>
          <w:szCs w:val="22"/>
        </w:rPr>
        <w:t>zodpovedá za porušenie mlčanlivosti o osobných údajoch a to aj za dodržanie mlčanlivosti svojimi zamestnancami a inými osobami, ktoré použil v procese</w:t>
      </w:r>
      <w:r w:rsidR="00655B11" w:rsidRPr="00184A14">
        <w:rPr>
          <w:rFonts w:ascii="Arial Narrow" w:hAnsi="Arial Narrow"/>
          <w:sz w:val="22"/>
          <w:szCs w:val="22"/>
        </w:rPr>
        <w:t xml:space="preserve"> realizácie zmluvného vzťahu s </w:t>
      </w:r>
      <w:r w:rsidR="009F470C">
        <w:rPr>
          <w:rFonts w:ascii="Arial Narrow" w:hAnsi="Arial Narrow"/>
          <w:sz w:val="22"/>
          <w:szCs w:val="22"/>
        </w:rPr>
        <w:t>kupujúcim</w:t>
      </w:r>
      <w:r w:rsidR="00F64965" w:rsidRPr="00184A14">
        <w:rPr>
          <w:rFonts w:ascii="Arial Narrow" w:hAnsi="Arial Narrow"/>
          <w:sz w:val="22"/>
          <w:szCs w:val="22"/>
        </w:rPr>
        <w:t>, ako aj po skončení tohto zmluvného vzťahu.</w:t>
      </w:r>
    </w:p>
    <w:p w14:paraId="3EBA98E9" w14:textId="280646A9" w:rsidR="00F64965" w:rsidRPr="00184A14" w:rsidRDefault="007671CD" w:rsidP="001139CD">
      <w:pPr>
        <w:pStyle w:val="Odsekzoznamu"/>
        <w:numPr>
          <w:ilvl w:val="0"/>
          <w:numId w:val="39"/>
        </w:numPr>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655B11" w:rsidRPr="00184A14">
        <w:rPr>
          <w:rFonts w:ascii="Arial Narrow" w:hAnsi="Arial Narrow"/>
          <w:sz w:val="22"/>
          <w:szCs w:val="22"/>
        </w:rPr>
        <w:t xml:space="preserve"> </w:t>
      </w:r>
      <w:r w:rsidR="00F64965" w:rsidRPr="00184A14">
        <w:rPr>
          <w:rFonts w:ascii="Arial Narrow" w:hAnsi="Arial Narrow"/>
          <w:sz w:val="22"/>
          <w:szCs w:val="22"/>
        </w:rPr>
        <w:t xml:space="preserve">sa zaväzuje, že v prípade porušenia ktorejkoľvek z povinností uvedených v tomto článku, je povinný nahradiť </w:t>
      </w:r>
      <w:r w:rsidR="00E97D30">
        <w:rPr>
          <w:rFonts w:ascii="Arial Narrow" w:hAnsi="Arial Narrow"/>
          <w:sz w:val="22"/>
          <w:szCs w:val="22"/>
        </w:rPr>
        <w:t>kupujúcemu</w:t>
      </w:r>
      <w:r w:rsidR="00E97D30" w:rsidRPr="00184A14">
        <w:rPr>
          <w:rFonts w:ascii="Arial Narrow" w:hAnsi="Arial Narrow"/>
          <w:sz w:val="22"/>
          <w:szCs w:val="22"/>
        </w:rPr>
        <w:t xml:space="preserve"> </w:t>
      </w:r>
      <w:r w:rsidR="00F64965" w:rsidRPr="00184A14">
        <w:rPr>
          <w:rFonts w:ascii="Arial Narrow" w:hAnsi="Arial Narrow"/>
          <w:sz w:val="22"/>
          <w:szCs w:val="22"/>
        </w:rPr>
        <w:t>škodu a/alebo ujmu, ktorá mu tým vznikne.</w:t>
      </w:r>
    </w:p>
    <w:p w14:paraId="1788FA17" w14:textId="65F33B61" w:rsidR="00F64965" w:rsidRPr="00184A14" w:rsidRDefault="00F64965" w:rsidP="001139CD">
      <w:pPr>
        <w:pStyle w:val="Odsekzoznamu"/>
        <w:numPr>
          <w:ilvl w:val="0"/>
          <w:numId w:val="39"/>
        </w:numPr>
        <w:spacing w:after="120"/>
        <w:ind w:left="426" w:hanging="426"/>
        <w:contextualSpacing w:val="0"/>
        <w:jc w:val="both"/>
        <w:rPr>
          <w:rFonts w:ascii="Arial Narrow" w:hAnsi="Arial Narrow"/>
          <w:sz w:val="22"/>
          <w:szCs w:val="22"/>
        </w:rPr>
      </w:pPr>
      <w:r w:rsidRPr="00184A14">
        <w:rPr>
          <w:rFonts w:ascii="Arial Narrow" w:hAnsi="Arial Narrow"/>
          <w:sz w:val="22"/>
          <w:szCs w:val="22"/>
        </w:rPr>
        <w:t xml:space="preserve">Dôvernými informáciami nie sú informácie, ktoré sa bez porušenia </w:t>
      </w:r>
      <w:r w:rsidR="006D65DD" w:rsidRPr="00184A14">
        <w:rPr>
          <w:rFonts w:ascii="Arial Narrow" w:hAnsi="Arial Narrow"/>
          <w:sz w:val="22"/>
          <w:szCs w:val="22"/>
        </w:rPr>
        <w:t>z</w:t>
      </w:r>
      <w:r w:rsidRPr="00184A14">
        <w:rPr>
          <w:rFonts w:ascii="Arial Narrow" w:hAnsi="Arial Narrow"/>
          <w:sz w:val="22"/>
          <w:szCs w:val="22"/>
        </w:rPr>
        <w:t xml:space="preserve">mluvy a zákonov platných na území Slovenskej republiky stali verejne známymi, informácie získané oprávnene inak ako od druhej zmluvnej strany a informácie, ktorých používanie upravujú osobitné predpisy, napr. informácie, ktoré je </w:t>
      </w:r>
      <w:r w:rsidR="00E97D30">
        <w:rPr>
          <w:rFonts w:ascii="Arial Narrow" w:hAnsi="Arial Narrow"/>
          <w:sz w:val="22"/>
          <w:szCs w:val="22"/>
        </w:rPr>
        <w:t xml:space="preserve">kupujúci </w:t>
      </w:r>
      <w:r w:rsidRPr="00184A14">
        <w:rPr>
          <w:rFonts w:ascii="Arial Narrow" w:hAnsi="Arial Narrow"/>
          <w:sz w:val="22"/>
          <w:szCs w:val="22"/>
        </w:rPr>
        <w:t>povinný sprístupniť alebo zverejniť podľa zákona č. 211/2000 Z. z. o slobodnom prístupe k informáciám a o zmene a doplnení niektorých zákonov v znení neskorších predpisov (ďalej len „zákon o slobodnom prístupe k informáciám“).</w:t>
      </w:r>
    </w:p>
    <w:p w14:paraId="7CEEF6DB" w14:textId="1E2145D8" w:rsidR="00F64965" w:rsidRPr="00184A14" w:rsidRDefault="007671CD" w:rsidP="001139CD">
      <w:pPr>
        <w:pStyle w:val="Odsekzoznamu"/>
        <w:numPr>
          <w:ilvl w:val="0"/>
          <w:numId w:val="39"/>
        </w:numPr>
        <w:spacing w:after="120"/>
        <w:ind w:left="426" w:hanging="426"/>
        <w:contextualSpacing w:val="0"/>
        <w:jc w:val="both"/>
        <w:rPr>
          <w:rFonts w:ascii="Arial Narrow" w:hAnsi="Arial Narrow"/>
          <w:sz w:val="22"/>
          <w:szCs w:val="22"/>
        </w:rPr>
      </w:pPr>
      <w:r>
        <w:rPr>
          <w:rFonts w:ascii="Arial Narrow" w:hAnsi="Arial Narrow"/>
          <w:sz w:val="22"/>
          <w:szCs w:val="22"/>
        </w:rPr>
        <w:t>Predávajúci</w:t>
      </w:r>
      <w:r w:rsidR="00F64965" w:rsidRPr="00184A14">
        <w:rPr>
          <w:rFonts w:ascii="Arial Narrow" w:hAnsi="Arial Narrow"/>
          <w:sz w:val="22"/>
          <w:szCs w:val="22"/>
        </w:rPr>
        <w:t xml:space="preserve"> berie na vedomie, že spracúvanie osobných údajov </w:t>
      </w:r>
      <w:r w:rsidR="00977AE0">
        <w:rPr>
          <w:rFonts w:ascii="Arial Narrow" w:hAnsi="Arial Narrow"/>
          <w:sz w:val="22"/>
          <w:szCs w:val="22"/>
        </w:rPr>
        <w:t>kupujúcim</w:t>
      </w:r>
      <w:r w:rsidR="00F64965" w:rsidRPr="00184A14">
        <w:rPr>
          <w:rFonts w:ascii="Arial Narrow" w:hAnsi="Arial Narrow"/>
          <w:sz w:val="22"/>
          <w:szCs w:val="22"/>
        </w:rPr>
        <w:t xml:space="preserve">, ktoré </w:t>
      </w:r>
      <w:r>
        <w:rPr>
          <w:rFonts w:ascii="Arial Narrow" w:hAnsi="Arial Narrow"/>
          <w:sz w:val="22"/>
          <w:szCs w:val="22"/>
        </w:rPr>
        <w:t>predávajúci</w:t>
      </w:r>
      <w:r w:rsidR="00F64965" w:rsidRPr="00184A14">
        <w:rPr>
          <w:rFonts w:ascii="Arial Narrow" w:hAnsi="Arial Narrow"/>
          <w:sz w:val="22"/>
          <w:szCs w:val="22"/>
        </w:rPr>
        <w:t xml:space="preserve"> ako uchádzač uviedol vo svojej ponuke a v tejto </w:t>
      </w:r>
      <w:r w:rsidR="006D65DD" w:rsidRPr="00184A14">
        <w:rPr>
          <w:rFonts w:ascii="Arial Narrow" w:hAnsi="Arial Narrow"/>
          <w:sz w:val="22"/>
          <w:szCs w:val="22"/>
        </w:rPr>
        <w:t>z</w:t>
      </w:r>
      <w:r w:rsidR="00F64965" w:rsidRPr="00184A14">
        <w:rPr>
          <w:rFonts w:ascii="Arial Narrow" w:hAnsi="Arial Narrow"/>
          <w:sz w:val="22"/>
          <w:szCs w:val="22"/>
        </w:rPr>
        <w:t xml:space="preserve">mluve, je zákonné, vykonávané v súlade so zákonom o ochrane osobných údajov a GDPR, dobrými mravmi a na relevantnom právnom základe. Všeobecná informácia o ochrane osobných údajov je zverejnená na webovej stránke </w:t>
      </w:r>
      <w:r w:rsidR="00977AE0">
        <w:rPr>
          <w:rFonts w:ascii="Arial Narrow" w:hAnsi="Arial Narrow"/>
          <w:sz w:val="22"/>
          <w:szCs w:val="22"/>
        </w:rPr>
        <w:t>kupujúceho</w:t>
      </w:r>
      <w:r w:rsidR="00977AE0" w:rsidRPr="00184A14">
        <w:rPr>
          <w:rFonts w:ascii="Arial Narrow" w:hAnsi="Arial Narrow"/>
          <w:sz w:val="22"/>
          <w:szCs w:val="22"/>
        </w:rPr>
        <w:t xml:space="preserve"> </w:t>
      </w:r>
      <w:r w:rsidR="00F64965" w:rsidRPr="00184A14">
        <w:rPr>
          <w:rFonts w:ascii="Arial Narrow" w:hAnsi="Arial Narrow"/>
          <w:sz w:val="22"/>
          <w:szCs w:val="22"/>
        </w:rPr>
        <w:t>(</w:t>
      </w:r>
      <w:hyperlink r:id="rId9" w:history="1">
        <w:r w:rsidR="00F64965" w:rsidRPr="00184A14">
          <w:rPr>
            <w:rStyle w:val="Hypertextovprepojenie"/>
            <w:rFonts w:ascii="Arial Narrow" w:hAnsi="Arial Narrow"/>
            <w:bCs/>
            <w:sz w:val="22"/>
            <w:szCs w:val="22"/>
          </w:rPr>
          <w:t>http://www.finance.gov.sk/Default.aspx?CatID=11765</w:t>
        </w:r>
      </w:hyperlink>
      <w:r w:rsidR="00F64965" w:rsidRPr="00184A14">
        <w:rPr>
          <w:rFonts w:ascii="Arial Narrow" w:hAnsi="Arial Narrow"/>
          <w:bCs/>
          <w:sz w:val="22"/>
          <w:szCs w:val="22"/>
        </w:rPr>
        <w:t>).</w:t>
      </w:r>
    </w:p>
    <w:p w14:paraId="768119BB" w14:textId="6AF57B4E" w:rsidR="00F64965" w:rsidRPr="00184A14" w:rsidRDefault="00655B11" w:rsidP="001139CD">
      <w:pPr>
        <w:pStyle w:val="Odsekzoznamu"/>
        <w:numPr>
          <w:ilvl w:val="0"/>
          <w:numId w:val="39"/>
        </w:numPr>
        <w:ind w:left="426" w:hanging="426"/>
        <w:contextualSpacing w:val="0"/>
        <w:jc w:val="both"/>
        <w:rPr>
          <w:rFonts w:ascii="Arial Narrow" w:hAnsi="Arial Narrow"/>
          <w:sz w:val="22"/>
          <w:szCs w:val="22"/>
        </w:rPr>
      </w:pPr>
      <w:r w:rsidRPr="00184A14">
        <w:rPr>
          <w:rFonts w:ascii="Arial Narrow" w:hAnsi="Arial Narrow"/>
          <w:sz w:val="22"/>
          <w:szCs w:val="22"/>
        </w:rPr>
        <w:t>Kupujúci</w:t>
      </w:r>
      <w:r w:rsidR="00F64965" w:rsidRPr="00184A14">
        <w:rPr>
          <w:rFonts w:ascii="Arial Narrow" w:hAnsi="Arial Narrow"/>
          <w:sz w:val="22"/>
          <w:szCs w:val="22"/>
        </w:rPr>
        <w:t xml:space="preserve"> má za to, že predložením ponuky </w:t>
      </w:r>
      <w:r w:rsidR="00E97D30">
        <w:rPr>
          <w:rFonts w:ascii="Arial Narrow" w:hAnsi="Arial Narrow"/>
          <w:sz w:val="22"/>
          <w:szCs w:val="22"/>
        </w:rPr>
        <w:t>predávajúci</w:t>
      </w:r>
      <w:r w:rsidR="00E97D30" w:rsidRPr="00184A14">
        <w:rPr>
          <w:rFonts w:ascii="Arial Narrow" w:hAnsi="Arial Narrow"/>
          <w:sz w:val="22"/>
          <w:szCs w:val="22"/>
        </w:rPr>
        <w:t xml:space="preserve"> </w:t>
      </w:r>
      <w:r w:rsidR="00F64965" w:rsidRPr="00184A14">
        <w:rPr>
          <w:rFonts w:ascii="Arial Narrow" w:hAnsi="Arial Narrow"/>
          <w:sz w:val="22"/>
          <w:szCs w:val="22"/>
        </w:rPr>
        <w:t xml:space="preserve">ako uchádzač zabezpečil aj súhlasy všetkých ostatných dotknutých osôb (subdodávateľov, osôb poskytujúcich prísľub tretej osoby) so spracovaním osobných údajov uvedených v predloženej ponuke </w:t>
      </w:r>
      <w:r w:rsidR="008D20ED" w:rsidRPr="00184A14">
        <w:rPr>
          <w:rFonts w:ascii="Arial Narrow" w:hAnsi="Arial Narrow"/>
          <w:sz w:val="22"/>
          <w:szCs w:val="22"/>
        </w:rPr>
        <w:t xml:space="preserve">a v tejto </w:t>
      </w:r>
      <w:r w:rsidR="006D65DD" w:rsidRPr="00184A14">
        <w:rPr>
          <w:rFonts w:ascii="Arial Narrow" w:hAnsi="Arial Narrow"/>
          <w:sz w:val="22"/>
          <w:szCs w:val="22"/>
        </w:rPr>
        <w:t>z</w:t>
      </w:r>
      <w:r w:rsidR="008D20ED" w:rsidRPr="00184A14">
        <w:rPr>
          <w:rFonts w:ascii="Arial Narrow" w:hAnsi="Arial Narrow"/>
          <w:sz w:val="22"/>
          <w:szCs w:val="22"/>
        </w:rPr>
        <w:t xml:space="preserve">mluve </w:t>
      </w:r>
      <w:r w:rsidR="00F64965" w:rsidRPr="00184A14">
        <w:rPr>
          <w:rFonts w:ascii="Arial Narrow" w:hAnsi="Arial Narrow"/>
          <w:sz w:val="22"/>
          <w:szCs w:val="22"/>
        </w:rPr>
        <w:t>podľa GDPR, v prípade, ak to bolo potrebné.</w:t>
      </w:r>
    </w:p>
    <w:p w14:paraId="51C5039C" w14:textId="77777777" w:rsidR="00F64965" w:rsidRPr="00184A14" w:rsidRDefault="00F64965" w:rsidP="00977AE0">
      <w:pPr>
        <w:pStyle w:val="Odsekzoznamu"/>
        <w:spacing w:after="80"/>
        <w:ind w:left="0"/>
        <w:jc w:val="center"/>
        <w:rPr>
          <w:rFonts w:ascii="Arial Narrow" w:hAnsi="Arial Narrow"/>
          <w:b/>
          <w:color w:val="000000"/>
          <w:sz w:val="21"/>
          <w:szCs w:val="21"/>
        </w:rPr>
      </w:pPr>
    </w:p>
    <w:p w14:paraId="0E284813" w14:textId="77777777" w:rsidR="00546341" w:rsidRPr="00184A14" w:rsidRDefault="00546341" w:rsidP="00977AE0">
      <w:pPr>
        <w:pStyle w:val="Odsekzoznamu"/>
        <w:spacing w:before="80"/>
        <w:ind w:left="0"/>
        <w:jc w:val="center"/>
        <w:rPr>
          <w:rFonts w:ascii="Arial Narrow" w:hAnsi="Arial Narrow"/>
          <w:b/>
          <w:color w:val="000000"/>
          <w:sz w:val="21"/>
          <w:szCs w:val="21"/>
        </w:rPr>
      </w:pPr>
      <w:r w:rsidRPr="00184A14">
        <w:rPr>
          <w:rFonts w:ascii="Arial Narrow" w:hAnsi="Arial Narrow"/>
          <w:b/>
          <w:color w:val="000000"/>
          <w:sz w:val="21"/>
          <w:szCs w:val="21"/>
        </w:rPr>
        <w:t>Článok VIII.</w:t>
      </w:r>
    </w:p>
    <w:p w14:paraId="3A61B08F" w14:textId="2961849D" w:rsidR="0011636B" w:rsidRDefault="00076651" w:rsidP="00977AE0">
      <w:pPr>
        <w:pStyle w:val="Odsekzoznamu"/>
        <w:ind w:left="0"/>
        <w:contextualSpacing w:val="0"/>
        <w:jc w:val="center"/>
        <w:rPr>
          <w:rFonts w:ascii="Arial Narrow" w:hAnsi="Arial Narrow"/>
          <w:b/>
          <w:color w:val="000000"/>
          <w:sz w:val="22"/>
          <w:szCs w:val="21"/>
        </w:rPr>
      </w:pPr>
      <w:r w:rsidRPr="00184A14">
        <w:rPr>
          <w:rFonts w:ascii="Arial Narrow" w:hAnsi="Arial Narrow"/>
          <w:b/>
          <w:color w:val="000000"/>
          <w:sz w:val="22"/>
          <w:szCs w:val="21"/>
        </w:rPr>
        <w:t>Ukončenie zmluvy</w:t>
      </w:r>
    </w:p>
    <w:p w14:paraId="1D2947C4" w14:textId="77777777" w:rsidR="00735660" w:rsidRPr="00184A14" w:rsidRDefault="00735660" w:rsidP="00977AE0">
      <w:pPr>
        <w:pStyle w:val="Odsekzoznamu"/>
        <w:ind w:left="0"/>
        <w:contextualSpacing w:val="0"/>
        <w:jc w:val="center"/>
        <w:rPr>
          <w:rFonts w:ascii="Arial Narrow" w:hAnsi="Arial Narrow"/>
          <w:b/>
          <w:color w:val="000000"/>
          <w:sz w:val="22"/>
          <w:szCs w:val="21"/>
        </w:rPr>
      </w:pPr>
    </w:p>
    <w:p w14:paraId="50BF2581" w14:textId="14A0B423" w:rsidR="006B7D0A" w:rsidRPr="00184A14" w:rsidRDefault="00AE2050"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t xml:space="preserve">Táto zmluva zanikne uplynutím </w:t>
      </w:r>
      <w:r w:rsidR="005B0055" w:rsidRPr="00184A14">
        <w:rPr>
          <w:rFonts w:ascii="Arial Narrow" w:hAnsi="Arial Narrow"/>
          <w:color w:val="000000"/>
          <w:sz w:val="22"/>
          <w:szCs w:val="21"/>
        </w:rPr>
        <w:t xml:space="preserve">záručnej </w:t>
      </w:r>
      <w:r w:rsidRPr="00184A14">
        <w:rPr>
          <w:rFonts w:ascii="Arial Narrow" w:hAnsi="Arial Narrow"/>
          <w:color w:val="000000"/>
          <w:sz w:val="22"/>
          <w:szCs w:val="21"/>
        </w:rPr>
        <w:t>doby</w:t>
      </w:r>
      <w:r w:rsidR="005B0055" w:rsidRPr="00184A14">
        <w:rPr>
          <w:rFonts w:ascii="Arial Narrow" w:hAnsi="Arial Narrow"/>
          <w:color w:val="000000"/>
          <w:sz w:val="22"/>
          <w:szCs w:val="21"/>
        </w:rPr>
        <w:t xml:space="preserve"> </w:t>
      </w:r>
      <w:r w:rsidR="00FF4D3A" w:rsidRPr="00184A14">
        <w:rPr>
          <w:rFonts w:ascii="Arial Narrow" w:hAnsi="Arial Narrow"/>
          <w:color w:val="000000"/>
          <w:sz w:val="22"/>
          <w:szCs w:val="21"/>
        </w:rPr>
        <w:t>uvedenej v</w:t>
      </w:r>
      <w:r w:rsidRPr="00184A14">
        <w:rPr>
          <w:rFonts w:ascii="Arial Narrow" w:hAnsi="Arial Narrow"/>
          <w:color w:val="000000"/>
          <w:sz w:val="22"/>
          <w:szCs w:val="21"/>
        </w:rPr>
        <w:t xml:space="preserve"> čl. </w:t>
      </w:r>
      <w:r w:rsidR="005B0055" w:rsidRPr="00184A14">
        <w:rPr>
          <w:rFonts w:ascii="Arial Narrow" w:hAnsi="Arial Narrow"/>
          <w:color w:val="000000"/>
          <w:sz w:val="22"/>
          <w:szCs w:val="21"/>
        </w:rPr>
        <w:t>V</w:t>
      </w:r>
      <w:r w:rsidR="00FF4D3A" w:rsidRPr="00184A14">
        <w:rPr>
          <w:rFonts w:ascii="Arial Narrow" w:hAnsi="Arial Narrow"/>
          <w:color w:val="000000"/>
          <w:sz w:val="22"/>
          <w:szCs w:val="21"/>
        </w:rPr>
        <w:t>I</w:t>
      </w:r>
      <w:r w:rsidR="005B0055" w:rsidRPr="00184A14">
        <w:rPr>
          <w:rFonts w:ascii="Arial Narrow" w:hAnsi="Arial Narrow"/>
          <w:color w:val="000000"/>
          <w:sz w:val="22"/>
          <w:szCs w:val="21"/>
        </w:rPr>
        <w:t xml:space="preserve"> </w:t>
      </w:r>
      <w:r w:rsidR="00FF4D3A" w:rsidRPr="00184A14">
        <w:rPr>
          <w:rFonts w:ascii="Arial Narrow" w:hAnsi="Arial Narrow"/>
          <w:color w:val="000000"/>
          <w:sz w:val="22"/>
          <w:szCs w:val="21"/>
        </w:rPr>
        <w:t xml:space="preserve">bod 4 </w:t>
      </w:r>
      <w:r w:rsidRPr="00184A14">
        <w:rPr>
          <w:rFonts w:ascii="Arial Narrow" w:hAnsi="Arial Narrow"/>
          <w:color w:val="000000"/>
          <w:sz w:val="22"/>
          <w:szCs w:val="21"/>
        </w:rPr>
        <w:t xml:space="preserve">tejto zmluvy. Pred uplynutím tejto doby je zmluvu </w:t>
      </w:r>
      <w:r w:rsidR="00B441D3" w:rsidRPr="00184A14">
        <w:rPr>
          <w:rFonts w:ascii="Arial Narrow" w:hAnsi="Arial Narrow"/>
          <w:color w:val="000000"/>
          <w:sz w:val="22"/>
          <w:szCs w:val="21"/>
        </w:rPr>
        <w:t xml:space="preserve">možné ukončiť písomnou dohodou zmluvných strán alebo písomným odstúpením </w:t>
      </w:r>
      <w:r w:rsidRPr="00184A14">
        <w:rPr>
          <w:rFonts w:ascii="Arial Narrow" w:hAnsi="Arial Narrow"/>
          <w:color w:val="000000"/>
          <w:sz w:val="22"/>
          <w:szCs w:val="21"/>
        </w:rPr>
        <w:t>kupujúceho od zmluvy</w:t>
      </w:r>
      <w:r w:rsidR="00B441D3" w:rsidRPr="00184A14">
        <w:rPr>
          <w:rFonts w:ascii="Arial Narrow" w:hAnsi="Arial Narrow"/>
          <w:color w:val="000000"/>
          <w:sz w:val="22"/>
          <w:szCs w:val="21"/>
        </w:rPr>
        <w:t>.</w:t>
      </w:r>
    </w:p>
    <w:p w14:paraId="500EB19C" w14:textId="39ED9411" w:rsidR="006B7D0A" w:rsidRPr="00184A14" w:rsidRDefault="0011636B"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t>V prípade zániku zmluvy dohodou zmluvných strán, táto zaniká dňom uvedeným v</w:t>
      </w:r>
      <w:r w:rsidR="00434BE4" w:rsidRPr="00184A14">
        <w:rPr>
          <w:rFonts w:ascii="Arial Narrow" w:hAnsi="Arial Narrow"/>
          <w:color w:val="000000"/>
          <w:sz w:val="22"/>
          <w:szCs w:val="21"/>
        </w:rPr>
        <w:t xml:space="preserve">  </w:t>
      </w:r>
      <w:r w:rsidRPr="00184A14">
        <w:rPr>
          <w:rFonts w:ascii="Arial Narrow" w:hAnsi="Arial Narrow"/>
          <w:color w:val="000000"/>
          <w:sz w:val="22"/>
          <w:szCs w:val="21"/>
        </w:rPr>
        <w:t>dohode. V dohode sa upravia aj vzájomné nároky zmluvných strán vzniknuté z plnenia zmluvných povinností alebo z ich porušenia ku dňu zániku zmluvy</w:t>
      </w:r>
      <w:r w:rsidR="0070589B" w:rsidRPr="00184A14">
        <w:rPr>
          <w:rFonts w:ascii="Arial Narrow" w:hAnsi="Arial Narrow"/>
          <w:color w:val="000000"/>
          <w:sz w:val="22"/>
          <w:szCs w:val="21"/>
        </w:rPr>
        <w:t xml:space="preserve">, </w:t>
      </w:r>
      <w:r w:rsidR="007123B3">
        <w:rPr>
          <w:rFonts w:ascii="Arial Narrow" w:hAnsi="Arial Narrow"/>
          <w:color w:val="000000"/>
          <w:sz w:val="22"/>
          <w:szCs w:val="21"/>
        </w:rPr>
        <w:t>vrátane</w:t>
      </w:r>
      <w:r w:rsidR="0070589B" w:rsidRPr="00184A14">
        <w:rPr>
          <w:rFonts w:ascii="Arial Narrow" w:hAnsi="Arial Narrow"/>
          <w:color w:val="000000"/>
          <w:sz w:val="22"/>
          <w:szCs w:val="21"/>
        </w:rPr>
        <w:t xml:space="preserve"> oznámeni</w:t>
      </w:r>
      <w:r w:rsidR="007123B3">
        <w:rPr>
          <w:rFonts w:ascii="Arial Narrow" w:hAnsi="Arial Narrow"/>
          <w:color w:val="000000"/>
          <w:sz w:val="22"/>
          <w:szCs w:val="21"/>
        </w:rPr>
        <w:t>a</w:t>
      </w:r>
      <w:r w:rsidR="0070589B" w:rsidRPr="00184A14">
        <w:rPr>
          <w:rFonts w:ascii="Arial Narrow" w:hAnsi="Arial Narrow"/>
          <w:color w:val="000000"/>
          <w:sz w:val="22"/>
          <w:szCs w:val="21"/>
        </w:rPr>
        <w:t xml:space="preserve"> právneho nástupcu </w:t>
      </w:r>
      <w:r w:rsidR="007671CD">
        <w:rPr>
          <w:rFonts w:ascii="Arial Narrow" w:hAnsi="Arial Narrow"/>
          <w:color w:val="000000"/>
          <w:sz w:val="22"/>
          <w:szCs w:val="21"/>
        </w:rPr>
        <w:t>predávajúc</w:t>
      </w:r>
      <w:r w:rsidR="00E97D30">
        <w:rPr>
          <w:rFonts w:ascii="Arial Narrow" w:hAnsi="Arial Narrow"/>
          <w:color w:val="000000"/>
          <w:sz w:val="22"/>
          <w:szCs w:val="21"/>
        </w:rPr>
        <w:t>eho</w:t>
      </w:r>
      <w:r w:rsidR="00F307ED" w:rsidRPr="00184A14">
        <w:rPr>
          <w:rFonts w:ascii="Arial Narrow" w:hAnsi="Arial Narrow"/>
          <w:color w:val="000000"/>
          <w:sz w:val="22"/>
          <w:szCs w:val="21"/>
        </w:rPr>
        <w:t xml:space="preserve"> </w:t>
      </w:r>
      <w:r w:rsidR="0070589B" w:rsidRPr="00184A14">
        <w:rPr>
          <w:rFonts w:ascii="Arial Narrow" w:hAnsi="Arial Narrow"/>
          <w:color w:val="000000"/>
          <w:sz w:val="22"/>
          <w:szCs w:val="21"/>
        </w:rPr>
        <w:t>pre uplatnenie záruky zo zodpovednosti za vady uplatnené v záručnej dobe</w:t>
      </w:r>
      <w:r w:rsidR="00ED0C1C" w:rsidRPr="00184A14">
        <w:rPr>
          <w:rFonts w:ascii="Arial Narrow" w:hAnsi="Arial Narrow"/>
          <w:color w:val="000000"/>
          <w:sz w:val="22"/>
          <w:szCs w:val="21"/>
        </w:rPr>
        <w:t>.</w:t>
      </w:r>
    </w:p>
    <w:p w14:paraId="5EC08F27" w14:textId="03499327" w:rsidR="006B7D0A" w:rsidRPr="00184A14" w:rsidRDefault="0011636B"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t xml:space="preserve">Ak </w:t>
      </w:r>
      <w:r w:rsidR="007671CD">
        <w:rPr>
          <w:rFonts w:ascii="Arial Narrow" w:hAnsi="Arial Narrow"/>
          <w:color w:val="000000"/>
          <w:sz w:val="22"/>
          <w:szCs w:val="21"/>
        </w:rPr>
        <w:t>predávajúci</w:t>
      </w:r>
      <w:r w:rsidRPr="00184A14">
        <w:rPr>
          <w:rFonts w:ascii="Arial Narrow" w:hAnsi="Arial Narrow"/>
          <w:color w:val="000000"/>
          <w:sz w:val="22"/>
          <w:szCs w:val="21"/>
        </w:rPr>
        <w:t xml:space="preserve"> koná v rozpore s touto zmluvou, súťažnými podkladmi, </w:t>
      </w:r>
      <w:r w:rsidR="00F307ED" w:rsidRPr="00184A14">
        <w:rPr>
          <w:rFonts w:ascii="Arial Narrow" w:hAnsi="Arial Narrow"/>
          <w:color w:val="000000"/>
          <w:sz w:val="22"/>
          <w:szCs w:val="21"/>
        </w:rPr>
        <w:t xml:space="preserve">ponukou, </w:t>
      </w:r>
      <w:r w:rsidRPr="00184A14">
        <w:rPr>
          <w:rFonts w:ascii="Arial Narrow" w:hAnsi="Arial Narrow"/>
          <w:color w:val="000000"/>
          <w:sz w:val="22"/>
          <w:szCs w:val="21"/>
        </w:rPr>
        <w:t xml:space="preserve">právnymi predpismi a na písomnú výzvu </w:t>
      </w:r>
      <w:r w:rsidR="00AE2050" w:rsidRPr="00184A14">
        <w:rPr>
          <w:rFonts w:ascii="Arial Narrow" w:hAnsi="Arial Narrow"/>
          <w:color w:val="000000"/>
          <w:sz w:val="22"/>
          <w:szCs w:val="21"/>
        </w:rPr>
        <w:t>k</w:t>
      </w:r>
      <w:r w:rsidRPr="00184A14">
        <w:rPr>
          <w:rFonts w:ascii="Arial Narrow" w:hAnsi="Arial Narrow"/>
          <w:color w:val="000000"/>
          <w:sz w:val="22"/>
          <w:szCs w:val="21"/>
        </w:rPr>
        <w:t xml:space="preserve">upujúceho toto konanie a jeho následky v určitej lehote neodstráni, je </w:t>
      </w:r>
      <w:r w:rsidR="00CF248F" w:rsidRPr="00184A14">
        <w:rPr>
          <w:rFonts w:ascii="Arial Narrow" w:hAnsi="Arial Narrow"/>
          <w:color w:val="000000"/>
          <w:sz w:val="22"/>
          <w:szCs w:val="21"/>
        </w:rPr>
        <w:t>k</w:t>
      </w:r>
      <w:r w:rsidRPr="00184A14">
        <w:rPr>
          <w:rFonts w:ascii="Arial Narrow" w:hAnsi="Arial Narrow"/>
          <w:color w:val="000000"/>
          <w:sz w:val="22"/>
          <w:szCs w:val="21"/>
        </w:rPr>
        <w:t>upujúci oprávnený od zmluvy odstúpiť, pričom nastávajú účinky odstúpenia od zmluvy v zmysle § 349 a § 351</w:t>
      </w:r>
      <w:r w:rsidR="0070589B" w:rsidRPr="00184A14">
        <w:rPr>
          <w:rFonts w:ascii="Arial Narrow" w:hAnsi="Arial Narrow"/>
          <w:sz w:val="22"/>
          <w:szCs w:val="21"/>
        </w:rPr>
        <w:t xml:space="preserve"> Obchodného zákonníka v znení neskorších predpisov</w:t>
      </w:r>
      <w:r w:rsidRPr="00184A14">
        <w:rPr>
          <w:rFonts w:ascii="Arial Narrow" w:hAnsi="Arial Narrow"/>
          <w:color w:val="000000"/>
          <w:sz w:val="22"/>
          <w:szCs w:val="21"/>
        </w:rPr>
        <w:t xml:space="preserve">. Predchádzajúca písomná výzva </w:t>
      </w:r>
      <w:r w:rsidR="00CF248F" w:rsidRPr="00184A14">
        <w:rPr>
          <w:rFonts w:ascii="Arial Narrow" w:hAnsi="Arial Narrow"/>
          <w:color w:val="000000"/>
          <w:sz w:val="22"/>
          <w:szCs w:val="21"/>
        </w:rPr>
        <w:t>k</w:t>
      </w:r>
      <w:r w:rsidRPr="00184A14">
        <w:rPr>
          <w:rFonts w:ascii="Arial Narrow" w:hAnsi="Arial Narrow"/>
          <w:color w:val="000000"/>
          <w:sz w:val="22"/>
          <w:szCs w:val="21"/>
        </w:rPr>
        <w:t xml:space="preserve">upujúceho nie je potrebná v prípade odstúpenia od zmluvy zo strany </w:t>
      </w:r>
      <w:r w:rsidR="00CF248F" w:rsidRPr="00184A14">
        <w:rPr>
          <w:rFonts w:ascii="Arial Narrow" w:hAnsi="Arial Narrow"/>
          <w:color w:val="000000"/>
          <w:sz w:val="22"/>
          <w:szCs w:val="21"/>
        </w:rPr>
        <w:t>k</w:t>
      </w:r>
      <w:r w:rsidRPr="00184A14">
        <w:rPr>
          <w:rFonts w:ascii="Arial Narrow" w:hAnsi="Arial Narrow"/>
          <w:color w:val="000000"/>
          <w:sz w:val="22"/>
          <w:szCs w:val="21"/>
        </w:rPr>
        <w:t>upujúceho podľa bodu 4 tohto článku.</w:t>
      </w:r>
    </w:p>
    <w:p w14:paraId="1C40B113" w14:textId="13AF015A" w:rsidR="006B7D0A" w:rsidRPr="00184A14" w:rsidRDefault="00977AE0"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Pr>
          <w:rFonts w:ascii="Arial Narrow" w:hAnsi="Arial Narrow"/>
          <w:color w:val="000000"/>
          <w:sz w:val="22"/>
          <w:szCs w:val="21"/>
        </w:rPr>
        <w:t>Kupujúci</w:t>
      </w:r>
      <w:r w:rsidRPr="00184A14">
        <w:rPr>
          <w:rFonts w:ascii="Arial Narrow" w:hAnsi="Arial Narrow"/>
          <w:color w:val="000000"/>
          <w:sz w:val="22"/>
          <w:szCs w:val="21"/>
        </w:rPr>
        <w:t xml:space="preserve"> </w:t>
      </w:r>
      <w:r w:rsidR="00D3284E" w:rsidRPr="00184A14">
        <w:rPr>
          <w:rFonts w:ascii="Arial Narrow" w:hAnsi="Arial Narrow"/>
          <w:color w:val="000000"/>
          <w:sz w:val="22"/>
          <w:szCs w:val="21"/>
        </w:rPr>
        <w:t xml:space="preserve">si vyhradzuje právo </w:t>
      </w:r>
      <w:r w:rsidR="00DA4C52" w:rsidRPr="00184A14">
        <w:rPr>
          <w:rFonts w:ascii="Arial Narrow" w:hAnsi="Arial Narrow"/>
          <w:color w:val="000000"/>
          <w:sz w:val="22"/>
          <w:szCs w:val="21"/>
        </w:rPr>
        <w:t xml:space="preserve">odstúpenia od zmluvy aj bez predchádzajúcej písomnej výzvy, ak </w:t>
      </w:r>
      <w:r w:rsidR="007671CD">
        <w:rPr>
          <w:rFonts w:ascii="Arial Narrow" w:hAnsi="Arial Narrow"/>
          <w:color w:val="000000"/>
          <w:sz w:val="22"/>
          <w:szCs w:val="21"/>
        </w:rPr>
        <w:t>predávajúci</w:t>
      </w:r>
      <w:r w:rsidR="00DA4C52" w:rsidRPr="00184A14">
        <w:rPr>
          <w:rFonts w:ascii="Arial Narrow" w:hAnsi="Arial Narrow"/>
          <w:color w:val="000000"/>
          <w:sz w:val="22"/>
          <w:szCs w:val="21"/>
        </w:rPr>
        <w:t xml:space="preserve"> </w:t>
      </w:r>
      <w:r w:rsidR="00C1100A" w:rsidRPr="00184A14">
        <w:rPr>
          <w:rFonts w:ascii="Arial Narrow" w:hAnsi="Arial Narrow"/>
          <w:color w:val="000000"/>
          <w:sz w:val="22"/>
          <w:szCs w:val="21"/>
        </w:rPr>
        <w:t xml:space="preserve">dodá </w:t>
      </w:r>
      <w:r w:rsidR="00533BCB">
        <w:rPr>
          <w:rFonts w:ascii="Arial Narrow" w:hAnsi="Arial Narrow"/>
          <w:color w:val="000000"/>
          <w:sz w:val="22"/>
          <w:szCs w:val="21"/>
        </w:rPr>
        <w:t>technické zariadenie</w:t>
      </w:r>
      <w:r w:rsidR="00C1100A" w:rsidRPr="00184A14">
        <w:rPr>
          <w:rFonts w:ascii="Arial Narrow" w:hAnsi="Arial Narrow"/>
          <w:color w:val="000000"/>
          <w:sz w:val="22"/>
          <w:szCs w:val="21"/>
        </w:rPr>
        <w:t xml:space="preserve">, </w:t>
      </w:r>
      <w:r w:rsidR="007123B3">
        <w:rPr>
          <w:rFonts w:ascii="Arial Narrow" w:hAnsi="Arial Narrow"/>
          <w:color w:val="000000"/>
          <w:sz w:val="22"/>
          <w:szCs w:val="21"/>
        </w:rPr>
        <w:t xml:space="preserve">ktoré nie je nové, </w:t>
      </w:r>
      <w:r w:rsidR="00C1100A" w:rsidRPr="00184A14">
        <w:rPr>
          <w:rFonts w:ascii="Arial Narrow" w:hAnsi="Arial Narrow"/>
          <w:color w:val="000000"/>
          <w:sz w:val="22"/>
          <w:szCs w:val="21"/>
        </w:rPr>
        <w:t xml:space="preserve"> nezodpovedá množstv</w:t>
      </w:r>
      <w:r w:rsidR="00ED6FC2" w:rsidRPr="00184A14">
        <w:rPr>
          <w:rFonts w:ascii="Arial Narrow" w:hAnsi="Arial Narrow"/>
          <w:color w:val="000000"/>
          <w:sz w:val="22"/>
          <w:szCs w:val="21"/>
        </w:rPr>
        <w:t>u</w:t>
      </w:r>
      <w:r w:rsidR="00C1100A" w:rsidRPr="00184A14">
        <w:rPr>
          <w:rFonts w:ascii="Arial Narrow" w:hAnsi="Arial Narrow"/>
          <w:color w:val="000000"/>
          <w:sz w:val="22"/>
          <w:szCs w:val="21"/>
        </w:rPr>
        <w:t>, akosti a</w:t>
      </w:r>
      <w:r w:rsidR="00B441D3" w:rsidRPr="00184A14">
        <w:rPr>
          <w:rFonts w:ascii="Arial Narrow" w:hAnsi="Arial Narrow"/>
          <w:color w:val="000000"/>
          <w:sz w:val="22"/>
          <w:szCs w:val="21"/>
        </w:rPr>
        <w:t> </w:t>
      </w:r>
      <w:r w:rsidR="00C1100A" w:rsidRPr="00184A14">
        <w:rPr>
          <w:rFonts w:ascii="Arial Narrow" w:hAnsi="Arial Narrow"/>
          <w:color w:val="000000"/>
          <w:sz w:val="22"/>
          <w:szCs w:val="21"/>
        </w:rPr>
        <w:t xml:space="preserve">kvalite </w:t>
      </w:r>
      <w:r w:rsidR="007123B3" w:rsidRPr="00184A14">
        <w:rPr>
          <w:rFonts w:ascii="Arial Narrow" w:hAnsi="Arial Narrow"/>
          <w:color w:val="000000"/>
          <w:sz w:val="22"/>
          <w:szCs w:val="21"/>
        </w:rPr>
        <w:t>dohodnut</w:t>
      </w:r>
      <w:r w:rsidR="007123B3">
        <w:rPr>
          <w:rFonts w:ascii="Arial Narrow" w:hAnsi="Arial Narrow"/>
          <w:color w:val="000000"/>
          <w:sz w:val="22"/>
          <w:szCs w:val="21"/>
        </w:rPr>
        <w:t>om</w:t>
      </w:r>
      <w:r w:rsidR="007123B3" w:rsidRPr="00184A14">
        <w:rPr>
          <w:rFonts w:ascii="Arial Narrow" w:hAnsi="Arial Narrow"/>
          <w:color w:val="000000"/>
          <w:sz w:val="22"/>
          <w:szCs w:val="21"/>
        </w:rPr>
        <w:t xml:space="preserve"> </w:t>
      </w:r>
      <w:r w:rsidR="00C1100A" w:rsidRPr="00184A14">
        <w:rPr>
          <w:rFonts w:ascii="Arial Narrow" w:hAnsi="Arial Narrow"/>
          <w:color w:val="000000"/>
          <w:sz w:val="22"/>
          <w:szCs w:val="21"/>
        </w:rPr>
        <w:t>v</w:t>
      </w:r>
      <w:r w:rsidR="00013043" w:rsidRPr="00184A14">
        <w:rPr>
          <w:rFonts w:ascii="Arial Narrow" w:hAnsi="Arial Narrow"/>
          <w:color w:val="000000"/>
          <w:sz w:val="22"/>
          <w:szCs w:val="21"/>
        </w:rPr>
        <w:t> </w:t>
      </w:r>
      <w:r w:rsidR="00C1100A" w:rsidRPr="00184A14">
        <w:rPr>
          <w:rFonts w:ascii="Arial Narrow" w:hAnsi="Arial Narrow"/>
          <w:color w:val="000000"/>
          <w:sz w:val="22"/>
          <w:szCs w:val="21"/>
        </w:rPr>
        <w:t>zmluve</w:t>
      </w:r>
      <w:r w:rsidR="00013043" w:rsidRPr="00184A14">
        <w:rPr>
          <w:rFonts w:ascii="Arial Narrow" w:hAnsi="Arial Narrow"/>
          <w:color w:val="000000"/>
          <w:sz w:val="22"/>
          <w:szCs w:val="21"/>
        </w:rPr>
        <w:t>,</w:t>
      </w:r>
      <w:r w:rsidR="00C1100A" w:rsidRPr="00184A14">
        <w:rPr>
          <w:rFonts w:ascii="Arial Narrow" w:hAnsi="Arial Narrow"/>
          <w:color w:val="000000"/>
          <w:sz w:val="22"/>
          <w:szCs w:val="21"/>
        </w:rPr>
        <w:t xml:space="preserve"> v</w:t>
      </w:r>
      <w:r w:rsidR="00DA4C52" w:rsidRPr="00184A14">
        <w:rPr>
          <w:rFonts w:ascii="Arial Narrow" w:hAnsi="Arial Narrow"/>
          <w:color w:val="000000"/>
          <w:sz w:val="22"/>
          <w:szCs w:val="21"/>
        </w:rPr>
        <w:t xml:space="preserve"> súťažných </w:t>
      </w:r>
      <w:r w:rsidR="00C1100A" w:rsidRPr="00184A14">
        <w:rPr>
          <w:rFonts w:ascii="Arial Narrow" w:hAnsi="Arial Narrow"/>
          <w:color w:val="000000"/>
          <w:sz w:val="22"/>
          <w:szCs w:val="21"/>
        </w:rPr>
        <w:t>podkladoch</w:t>
      </w:r>
      <w:r w:rsidR="00013043" w:rsidRPr="00184A14">
        <w:rPr>
          <w:rFonts w:ascii="Arial Narrow" w:hAnsi="Arial Narrow"/>
          <w:color w:val="000000"/>
          <w:sz w:val="22"/>
          <w:szCs w:val="21"/>
        </w:rPr>
        <w:t xml:space="preserve"> a v</w:t>
      </w:r>
      <w:r w:rsidR="007123B3">
        <w:rPr>
          <w:rFonts w:ascii="Arial Narrow" w:hAnsi="Arial Narrow"/>
          <w:color w:val="000000"/>
          <w:sz w:val="22"/>
          <w:szCs w:val="21"/>
        </w:rPr>
        <w:t> </w:t>
      </w:r>
      <w:r w:rsidR="00013043" w:rsidRPr="00184A14">
        <w:rPr>
          <w:rFonts w:ascii="Arial Narrow" w:hAnsi="Arial Narrow"/>
          <w:color w:val="000000"/>
          <w:sz w:val="22"/>
          <w:szCs w:val="21"/>
        </w:rPr>
        <w:t>ponuke</w:t>
      </w:r>
      <w:r w:rsidR="007123B3">
        <w:rPr>
          <w:rFonts w:ascii="Arial Narrow" w:hAnsi="Arial Narrow"/>
          <w:color w:val="000000"/>
          <w:sz w:val="22"/>
          <w:szCs w:val="21"/>
        </w:rPr>
        <w:t xml:space="preserve"> </w:t>
      </w:r>
      <w:r w:rsidR="007671CD">
        <w:rPr>
          <w:rFonts w:ascii="Arial Narrow" w:hAnsi="Arial Narrow"/>
          <w:color w:val="000000"/>
          <w:sz w:val="22"/>
          <w:szCs w:val="21"/>
        </w:rPr>
        <w:t>predávajúc</w:t>
      </w:r>
      <w:r>
        <w:rPr>
          <w:rFonts w:ascii="Arial Narrow" w:hAnsi="Arial Narrow"/>
          <w:color w:val="000000"/>
          <w:sz w:val="22"/>
          <w:szCs w:val="21"/>
        </w:rPr>
        <w:t>eho</w:t>
      </w:r>
      <w:r w:rsidR="00390F51">
        <w:rPr>
          <w:rFonts w:ascii="Arial Narrow" w:hAnsi="Arial Narrow"/>
          <w:color w:val="000000"/>
          <w:sz w:val="22"/>
          <w:szCs w:val="21"/>
        </w:rPr>
        <w:t xml:space="preserve"> </w:t>
      </w:r>
      <w:r w:rsidR="007123B3">
        <w:rPr>
          <w:rFonts w:ascii="Arial Narrow" w:hAnsi="Arial Narrow"/>
          <w:color w:val="000000"/>
          <w:sz w:val="22"/>
          <w:szCs w:val="21"/>
        </w:rPr>
        <w:t>v postavení uchádzača</w:t>
      </w:r>
      <w:r w:rsidR="00C1100A" w:rsidRPr="00184A14">
        <w:rPr>
          <w:rFonts w:ascii="Arial Narrow" w:hAnsi="Arial Narrow"/>
          <w:color w:val="000000"/>
          <w:sz w:val="22"/>
          <w:szCs w:val="21"/>
        </w:rPr>
        <w:t xml:space="preserve">. </w:t>
      </w:r>
      <w:r w:rsidR="006508E8">
        <w:rPr>
          <w:rFonts w:ascii="Arial Narrow" w:hAnsi="Arial Narrow"/>
          <w:color w:val="000000"/>
          <w:sz w:val="22"/>
          <w:szCs w:val="21"/>
        </w:rPr>
        <w:t>Kupujúci</w:t>
      </w:r>
      <w:r w:rsidR="006508E8" w:rsidRPr="00184A14">
        <w:rPr>
          <w:rFonts w:ascii="Arial Narrow" w:hAnsi="Arial Narrow"/>
          <w:color w:val="000000"/>
          <w:sz w:val="22"/>
          <w:szCs w:val="21"/>
        </w:rPr>
        <w:t xml:space="preserve"> </w:t>
      </w:r>
      <w:r w:rsidR="00C1100A" w:rsidRPr="00184A14">
        <w:rPr>
          <w:rFonts w:ascii="Arial Narrow" w:hAnsi="Arial Narrow"/>
          <w:color w:val="000000"/>
          <w:sz w:val="22"/>
          <w:szCs w:val="21"/>
        </w:rPr>
        <w:t>je oprávnený od zmluvy odstúpiť aj v prípade,</w:t>
      </w:r>
      <w:r w:rsidR="00DA4C52" w:rsidRPr="00184A14">
        <w:rPr>
          <w:rFonts w:ascii="Arial Narrow" w:hAnsi="Arial Narrow"/>
          <w:color w:val="000000"/>
          <w:sz w:val="22"/>
          <w:szCs w:val="21"/>
        </w:rPr>
        <w:t xml:space="preserve"> ak </w:t>
      </w:r>
      <w:r w:rsidR="007671CD">
        <w:rPr>
          <w:rFonts w:ascii="Arial Narrow" w:hAnsi="Arial Narrow"/>
          <w:color w:val="000000"/>
          <w:sz w:val="22"/>
          <w:szCs w:val="21"/>
        </w:rPr>
        <w:t>predávajúci</w:t>
      </w:r>
      <w:r w:rsidR="00DA4C52" w:rsidRPr="00184A14">
        <w:rPr>
          <w:rFonts w:ascii="Arial Narrow" w:hAnsi="Arial Narrow"/>
          <w:color w:val="000000"/>
          <w:sz w:val="22"/>
          <w:szCs w:val="21"/>
        </w:rPr>
        <w:t xml:space="preserve"> </w:t>
      </w:r>
      <w:r w:rsidR="00C1100A" w:rsidRPr="00184A14">
        <w:rPr>
          <w:rFonts w:ascii="Arial Narrow" w:hAnsi="Arial Narrow"/>
          <w:color w:val="000000"/>
          <w:sz w:val="22"/>
          <w:szCs w:val="21"/>
        </w:rPr>
        <w:t xml:space="preserve">nedodá </w:t>
      </w:r>
      <w:r w:rsidR="00533BCB">
        <w:rPr>
          <w:rFonts w:ascii="Arial Narrow" w:hAnsi="Arial Narrow"/>
          <w:color w:val="000000"/>
          <w:sz w:val="22"/>
          <w:szCs w:val="21"/>
        </w:rPr>
        <w:t>technické zariadenie</w:t>
      </w:r>
      <w:r w:rsidR="00DA4C52" w:rsidRPr="00184A14">
        <w:rPr>
          <w:rFonts w:ascii="Arial Narrow" w:hAnsi="Arial Narrow"/>
          <w:color w:val="000000"/>
          <w:sz w:val="22"/>
          <w:szCs w:val="21"/>
        </w:rPr>
        <w:t xml:space="preserve"> </w:t>
      </w:r>
      <w:r w:rsidR="007123B3">
        <w:rPr>
          <w:rFonts w:ascii="Arial Narrow" w:hAnsi="Arial Narrow"/>
          <w:color w:val="000000"/>
          <w:sz w:val="22"/>
          <w:szCs w:val="21"/>
        </w:rPr>
        <w:t>v požadovanom</w:t>
      </w:r>
      <w:r w:rsidR="007123B3" w:rsidRPr="00184A14">
        <w:rPr>
          <w:rFonts w:ascii="Arial Narrow" w:hAnsi="Arial Narrow"/>
          <w:color w:val="000000"/>
          <w:sz w:val="22"/>
          <w:szCs w:val="21"/>
        </w:rPr>
        <w:t xml:space="preserve"> množstv</w:t>
      </w:r>
      <w:r w:rsidR="007123B3">
        <w:rPr>
          <w:rFonts w:ascii="Arial Narrow" w:hAnsi="Arial Narrow"/>
          <w:color w:val="000000"/>
          <w:sz w:val="22"/>
          <w:szCs w:val="21"/>
        </w:rPr>
        <w:t>e</w:t>
      </w:r>
      <w:r w:rsidR="007123B3" w:rsidRPr="00184A14">
        <w:rPr>
          <w:rFonts w:ascii="Arial Narrow" w:hAnsi="Arial Narrow"/>
          <w:color w:val="000000"/>
          <w:sz w:val="22"/>
          <w:szCs w:val="21"/>
        </w:rPr>
        <w:t xml:space="preserve"> </w:t>
      </w:r>
      <w:r w:rsidR="007123B3">
        <w:rPr>
          <w:rFonts w:ascii="Arial Narrow" w:hAnsi="Arial Narrow"/>
          <w:color w:val="000000"/>
          <w:sz w:val="22"/>
          <w:szCs w:val="21"/>
        </w:rPr>
        <w:t xml:space="preserve">a/alebo </w:t>
      </w:r>
      <w:r w:rsidR="00C1100A" w:rsidRPr="00184A14">
        <w:rPr>
          <w:rFonts w:ascii="Arial Narrow" w:hAnsi="Arial Narrow"/>
          <w:color w:val="000000"/>
          <w:sz w:val="22"/>
          <w:szCs w:val="21"/>
        </w:rPr>
        <w:t>v</w:t>
      </w:r>
      <w:r w:rsidR="00B441D3" w:rsidRPr="00184A14">
        <w:rPr>
          <w:rFonts w:ascii="Arial Narrow" w:hAnsi="Arial Narrow"/>
          <w:color w:val="000000"/>
          <w:sz w:val="22"/>
          <w:szCs w:val="21"/>
        </w:rPr>
        <w:t> </w:t>
      </w:r>
      <w:r w:rsidR="00C1100A" w:rsidRPr="00184A14">
        <w:rPr>
          <w:rFonts w:ascii="Arial Narrow" w:hAnsi="Arial Narrow"/>
          <w:color w:val="000000"/>
          <w:sz w:val="22"/>
          <w:szCs w:val="21"/>
        </w:rPr>
        <w:t xml:space="preserve">lehote </w:t>
      </w:r>
      <w:r w:rsidR="008E4162" w:rsidRPr="00184A14">
        <w:rPr>
          <w:rFonts w:ascii="Arial Narrow" w:hAnsi="Arial Narrow"/>
          <w:color w:val="000000"/>
          <w:sz w:val="22"/>
          <w:szCs w:val="21"/>
        </w:rPr>
        <w:t>podľa</w:t>
      </w:r>
      <w:r w:rsidR="00C1100A" w:rsidRPr="00184A14">
        <w:rPr>
          <w:rFonts w:ascii="Arial Narrow" w:hAnsi="Arial Narrow"/>
          <w:color w:val="000000"/>
          <w:sz w:val="22"/>
          <w:szCs w:val="21"/>
        </w:rPr>
        <w:t xml:space="preserve"> čl</w:t>
      </w:r>
      <w:r w:rsidR="00CF248F" w:rsidRPr="00184A14">
        <w:rPr>
          <w:rFonts w:ascii="Arial Narrow" w:hAnsi="Arial Narrow"/>
          <w:color w:val="000000"/>
          <w:sz w:val="22"/>
          <w:szCs w:val="21"/>
        </w:rPr>
        <w:t>.</w:t>
      </w:r>
      <w:r w:rsidR="00C1100A" w:rsidRPr="00184A14">
        <w:rPr>
          <w:rFonts w:ascii="Arial Narrow" w:hAnsi="Arial Narrow"/>
          <w:color w:val="000000"/>
          <w:sz w:val="22"/>
          <w:szCs w:val="21"/>
        </w:rPr>
        <w:t xml:space="preserve"> </w:t>
      </w:r>
      <w:r w:rsidR="00013043" w:rsidRPr="00184A14">
        <w:rPr>
          <w:rFonts w:ascii="Arial Narrow" w:hAnsi="Arial Narrow"/>
          <w:color w:val="000000"/>
          <w:sz w:val="22"/>
          <w:szCs w:val="21"/>
        </w:rPr>
        <w:t xml:space="preserve"> IV.</w:t>
      </w:r>
      <w:r w:rsidR="00C1100A" w:rsidRPr="00184A14">
        <w:rPr>
          <w:rFonts w:ascii="Arial Narrow" w:hAnsi="Arial Narrow"/>
          <w:color w:val="000000"/>
          <w:sz w:val="22"/>
          <w:szCs w:val="21"/>
        </w:rPr>
        <w:t xml:space="preserve"> </w:t>
      </w:r>
      <w:r w:rsidR="00434BE4" w:rsidRPr="00184A14">
        <w:rPr>
          <w:rFonts w:ascii="Arial Narrow" w:hAnsi="Arial Narrow"/>
          <w:color w:val="000000"/>
          <w:sz w:val="22"/>
          <w:szCs w:val="21"/>
        </w:rPr>
        <w:t>bodu</w:t>
      </w:r>
      <w:r w:rsidR="00C1100A" w:rsidRPr="00184A14">
        <w:rPr>
          <w:rFonts w:ascii="Arial Narrow" w:hAnsi="Arial Narrow"/>
          <w:color w:val="000000"/>
          <w:sz w:val="22"/>
          <w:szCs w:val="21"/>
        </w:rPr>
        <w:t xml:space="preserve"> 1</w:t>
      </w:r>
      <w:r w:rsidR="006508E8">
        <w:rPr>
          <w:rFonts w:ascii="Arial Narrow" w:hAnsi="Arial Narrow"/>
          <w:color w:val="000000"/>
          <w:sz w:val="22"/>
          <w:szCs w:val="21"/>
        </w:rPr>
        <w:t>, resp. bodu 2</w:t>
      </w:r>
      <w:r w:rsidR="00C1100A" w:rsidRPr="00184A14">
        <w:rPr>
          <w:rFonts w:ascii="Arial Narrow" w:hAnsi="Arial Narrow"/>
          <w:color w:val="000000"/>
          <w:sz w:val="22"/>
          <w:szCs w:val="21"/>
        </w:rPr>
        <w:t xml:space="preserve"> tejto zmluvy. </w:t>
      </w:r>
    </w:p>
    <w:p w14:paraId="78D5DA93" w14:textId="66D6F4DE" w:rsidR="00BA129E" w:rsidRPr="00184A14" w:rsidRDefault="00BA129E"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t xml:space="preserve">Kupujúci má právo odstúpiť od Zmluvy v prípade skončenia alebo zániku Zmluvy o poskytnutí nenávratného finančného príspevku, uzavretej medzi kupujúcim ako prijímateľom nenávratného finančného príspevku za účelom financovania Plnení podľa </w:t>
      </w:r>
      <w:r w:rsidR="00013043" w:rsidRPr="00184A14">
        <w:rPr>
          <w:rFonts w:ascii="Arial Narrow" w:hAnsi="Arial Narrow"/>
          <w:color w:val="000000"/>
          <w:sz w:val="22"/>
          <w:szCs w:val="21"/>
        </w:rPr>
        <w:t>zmluvy</w:t>
      </w:r>
      <w:r w:rsidRPr="00184A14">
        <w:rPr>
          <w:rFonts w:ascii="Arial Narrow" w:hAnsi="Arial Narrow"/>
          <w:color w:val="000000"/>
          <w:sz w:val="22"/>
          <w:szCs w:val="21"/>
        </w:rPr>
        <w:t>, a to bez ohľadu na právny titul skončenia alebo zániku Zmluvy o poskytnutí nenávratného finančného príspevku.</w:t>
      </w:r>
    </w:p>
    <w:p w14:paraId="3F2F2DD7" w14:textId="77777777" w:rsidR="006B7D0A" w:rsidRPr="00184A14" w:rsidRDefault="00DA4C52"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2"/>
          <w:szCs w:val="21"/>
        </w:rPr>
      </w:pPr>
      <w:r w:rsidRPr="00184A14">
        <w:rPr>
          <w:rFonts w:ascii="Arial Narrow" w:hAnsi="Arial Narrow"/>
          <w:color w:val="000000"/>
          <w:sz w:val="22"/>
          <w:szCs w:val="21"/>
        </w:rPr>
        <w:lastRenderedPageBreak/>
        <w:t>Odstúpenie od zmluvy musí mať písomnú formu a musí byť druhej zmluvnej strane doručené. Účinky odstúpenia nastávajú dňom doručenia odstúpenia druhej zmluvnej strane.</w:t>
      </w:r>
    </w:p>
    <w:p w14:paraId="0FFE7570" w14:textId="77777777" w:rsidR="00DA4C52" w:rsidRPr="00184A14" w:rsidRDefault="00DA4C52" w:rsidP="00930102">
      <w:pPr>
        <w:pStyle w:val="Odsekzoznamu"/>
        <w:numPr>
          <w:ilvl w:val="0"/>
          <w:numId w:val="21"/>
        </w:numPr>
        <w:tabs>
          <w:tab w:val="clear" w:pos="360"/>
        </w:tabs>
        <w:spacing w:after="80"/>
        <w:ind w:left="426" w:hanging="426"/>
        <w:contextualSpacing w:val="0"/>
        <w:jc w:val="both"/>
        <w:rPr>
          <w:rFonts w:ascii="Arial Narrow" w:hAnsi="Arial Narrow"/>
          <w:color w:val="000000"/>
          <w:sz w:val="21"/>
          <w:szCs w:val="21"/>
        </w:rPr>
      </w:pPr>
      <w:r w:rsidRPr="00184A14">
        <w:rPr>
          <w:rFonts w:ascii="Arial Narrow" w:hAnsi="Arial Narrow"/>
          <w:color w:val="000000"/>
          <w:sz w:val="22"/>
          <w:szCs w:val="21"/>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184A14">
        <w:rPr>
          <w:rFonts w:ascii="Arial Narrow" w:hAnsi="Arial Narrow"/>
          <w:color w:val="000000"/>
          <w:sz w:val="22"/>
          <w:szCs w:val="21"/>
        </w:rPr>
        <w:t>sa odsťahoval alebo s</w:t>
      </w:r>
      <w:r w:rsidR="00846AA2" w:rsidRPr="00184A14">
        <w:rPr>
          <w:rFonts w:ascii="Arial Narrow" w:hAnsi="Arial Narrow"/>
          <w:color w:val="000000"/>
          <w:sz w:val="22"/>
          <w:szCs w:val="21"/>
        </w:rPr>
        <w:t> </w:t>
      </w:r>
      <w:r w:rsidR="00456ED2" w:rsidRPr="00184A14">
        <w:rPr>
          <w:rFonts w:ascii="Arial Narrow" w:hAnsi="Arial Narrow"/>
          <w:color w:val="000000"/>
          <w:sz w:val="22"/>
          <w:szCs w:val="21"/>
        </w:rPr>
        <w:t>inou poznámkou podobného významu, za deň doručenia sa považuje deň vrátenia zásielky odosielateľovi.</w:t>
      </w:r>
    </w:p>
    <w:p w14:paraId="2FEC057B" w14:textId="77777777" w:rsidR="00076651" w:rsidRPr="00184A14" w:rsidRDefault="00076651" w:rsidP="00636365">
      <w:pPr>
        <w:pStyle w:val="Odsekzoznamu"/>
        <w:ind w:left="0"/>
        <w:jc w:val="both"/>
        <w:rPr>
          <w:rFonts w:ascii="Arial Narrow" w:hAnsi="Arial Narrow"/>
          <w:b/>
          <w:color w:val="000000"/>
          <w:sz w:val="21"/>
          <w:szCs w:val="21"/>
        </w:rPr>
      </w:pPr>
    </w:p>
    <w:p w14:paraId="69257329" w14:textId="77777777" w:rsidR="00CF17D1" w:rsidRDefault="00CF17D1" w:rsidP="00B2625C">
      <w:pPr>
        <w:jc w:val="center"/>
        <w:rPr>
          <w:rFonts w:ascii="Arial Narrow" w:hAnsi="Arial Narrow"/>
          <w:b/>
          <w:color w:val="000000"/>
          <w:sz w:val="21"/>
          <w:szCs w:val="21"/>
        </w:rPr>
      </w:pPr>
    </w:p>
    <w:p w14:paraId="44BE0736" w14:textId="77777777" w:rsidR="00CF17D1" w:rsidRDefault="00CF17D1" w:rsidP="00B2625C">
      <w:pPr>
        <w:jc w:val="center"/>
        <w:rPr>
          <w:rFonts w:ascii="Arial Narrow" w:hAnsi="Arial Narrow"/>
          <w:b/>
          <w:color w:val="000000"/>
          <w:sz w:val="21"/>
          <w:szCs w:val="21"/>
        </w:rPr>
      </w:pPr>
    </w:p>
    <w:p w14:paraId="0C9B1794" w14:textId="5CBFCA3A" w:rsidR="00B2625C" w:rsidRDefault="00B2625C" w:rsidP="00B2625C">
      <w:pPr>
        <w:jc w:val="center"/>
        <w:rPr>
          <w:rFonts w:ascii="Arial Narrow" w:hAnsi="Arial Narrow"/>
          <w:b/>
          <w:color w:val="000000"/>
          <w:sz w:val="21"/>
          <w:szCs w:val="21"/>
        </w:rPr>
      </w:pPr>
      <w:r w:rsidRPr="00184A14">
        <w:rPr>
          <w:rFonts w:ascii="Arial Narrow" w:hAnsi="Arial Narrow"/>
          <w:b/>
          <w:color w:val="000000"/>
          <w:sz w:val="21"/>
          <w:szCs w:val="21"/>
        </w:rPr>
        <w:t xml:space="preserve">Článok </w:t>
      </w:r>
      <w:r w:rsidR="00546341" w:rsidRPr="00184A14">
        <w:rPr>
          <w:rFonts w:ascii="Arial Narrow" w:hAnsi="Arial Narrow"/>
          <w:b/>
          <w:color w:val="000000"/>
          <w:sz w:val="21"/>
          <w:szCs w:val="21"/>
        </w:rPr>
        <w:t>IX</w:t>
      </w:r>
      <w:r w:rsidRPr="00184A14">
        <w:rPr>
          <w:rFonts w:ascii="Arial Narrow" w:hAnsi="Arial Narrow"/>
          <w:b/>
          <w:color w:val="000000"/>
          <w:sz w:val="21"/>
          <w:szCs w:val="21"/>
        </w:rPr>
        <w:t>.</w:t>
      </w:r>
    </w:p>
    <w:p w14:paraId="34E43EB7" w14:textId="551B66BF" w:rsidR="00B2625C" w:rsidRDefault="00B2625C" w:rsidP="00726E58">
      <w:pPr>
        <w:jc w:val="center"/>
        <w:rPr>
          <w:rFonts w:ascii="Arial Narrow" w:hAnsi="Arial Narrow"/>
          <w:b/>
          <w:color w:val="000000"/>
          <w:sz w:val="22"/>
          <w:szCs w:val="22"/>
        </w:rPr>
      </w:pPr>
      <w:r w:rsidRPr="00184A14">
        <w:rPr>
          <w:rFonts w:ascii="Arial Narrow" w:hAnsi="Arial Narrow"/>
          <w:b/>
          <w:color w:val="000000"/>
          <w:sz w:val="22"/>
          <w:szCs w:val="22"/>
        </w:rPr>
        <w:t>Využitie subdodávateľov</w:t>
      </w:r>
    </w:p>
    <w:p w14:paraId="174185A8" w14:textId="77777777" w:rsidR="00E97D30" w:rsidRPr="00184A14" w:rsidRDefault="00E97D30" w:rsidP="00726E58">
      <w:pPr>
        <w:jc w:val="center"/>
        <w:rPr>
          <w:rFonts w:ascii="Arial Narrow" w:hAnsi="Arial Narrow"/>
          <w:b/>
          <w:color w:val="000000"/>
          <w:sz w:val="22"/>
          <w:szCs w:val="22"/>
        </w:rPr>
      </w:pPr>
    </w:p>
    <w:p w14:paraId="3346C3EE" w14:textId="3BD38AC6" w:rsidR="00B2625C" w:rsidRPr="00184A14" w:rsidRDefault="007671CD" w:rsidP="00930102">
      <w:pPr>
        <w:pStyle w:val="Odsekzoznamu"/>
        <w:numPr>
          <w:ilvl w:val="0"/>
          <w:numId w:val="23"/>
        </w:numPr>
        <w:tabs>
          <w:tab w:val="clear" w:pos="720"/>
          <w:tab w:val="num" w:pos="426"/>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B2625C" w:rsidRPr="00184A14">
        <w:rPr>
          <w:rFonts w:ascii="Arial Narrow" w:hAnsi="Arial Narrow"/>
          <w:color w:val="000000"/>
          <w:sz w:val="22"/>
          <w:szCs w:val="22"/>
        </w:rPr>
        <w:t xml:space="preserve"> predkladá v </w:t>
      </w:r>
      <w:r w:rsidR="008311D2" w:rsidRPr="00184A14">
        <w:rPr>
          <w:rFonts w:ascii="Arial Narrow" w:hAnsi="Arial Narrow"/>
          <w:color w:val="000000"/>
          <w:sz w:val="22"/>
          <w:szCs w:val="22"/>
        </w:rPr>
        <w:t>P</w:t>
      </w:r>
      <w:r w:rsidR="00B2625C" w:rsidRPr="00184A14">
        <w:rPr>
          <w:rFonts w:ascii="Arial Narrow" w:hAnsi="Arial Narrow"/>
          <w:color w:val="000000"/>
          <w:sz w:val="22"/>
          <w:szCs w:val="22"/>
        </w:rPr>
        <w:t xml:space="preserve">rílohe č. </w:t>
      </w:r>
      <w:r w:rsidR="00B46D98" w:rsidRPr="00184A14">
        <w:rPr>
          <w:rFonts w:ascii="Arial Narrow" w:hAnsi="Arial Narrow"/>
          <w:color w:val="000000"/>
          <w:sz w:val="22"/>
          <w:szCs w:val="22"/>
        </w:rPr>
        <w:t>3</w:t>
      </w:r>
      <w:r w:rsidR="00B2625C" w:rsidRPr="00184A14">
        <w:rPr>
          <w:rFonts w:ascii="Arial Narrow" w:hAnsi="Arial Narrow"/>
          <w:color w:val="000000"/>
          <w:sz w:val="22"/>
          <w:szCs w:val="22"/>
        </w:rPr>
        <w:t xml:space="preserve"> k tejto zmluve zoznam </w:t>
      </w:r>
      <w:r w:rsidR="001F5CDE">
        <w:rPr>
          <w:rFonts w:ascii="Arial Narrow" w:hAnsi="Arial Narrow"/>
          <w:color w:val="000000"/>
          <w:sz w:val="22"/>
          <w:szCs w:val="22"/>
        </w:rPr>
        <w:t xml:space="preserve">všetkých svojich subdodávateľov. </w:t>
      </w:r>
      <w:r w:rsidR="00B2625C" w:rsidRPr="00184A14">
        <w:rPr>
          <w:rFonts w:ascii="Arial Narrow" w:hAnsi="Arial Narrow"/>
          <w:color w:val="000000"/>
          <w:sz w:val="22"/>
          <w:szCs w:val="22"/>
        </w:rPr>
        <w:t xml:space="preserve">Až do splnenia tejto </w:t>
      </w:r>
      <w:r w:rsidR="00733E36" w:rsidRPr="00184A14">
        <w:rPr>
          <w:rFonts w:ascii="Arial Narrow" w:hAnsi="Arial Narrow"/>
          <w:color w:val="000000"/>
          <w:sz w:val="22"/>
          <w:szCs w:val="22"/>
        </w:rPr>
        <w:t xml:space="preserve">zmluvy </w:t>
      </w:r>
      <w:r w:rsidR="00B2625C" w:rsidRPr="00184A14">
        <w:rPr>
          <w:rFonts w:ascii="Arial Narrow" w:hAnsi="Arial Narrow"/>
          <w:color w:val="000000"/>
          <w:sz w:val="22"/>
          <w:szCs w:val="22"/>
        </w:rPr>
        <w:t xml:space="preserve">je </w:t>
      </w:r>
      <w:r>
        <w:rPr>
          <w:rFonts w:ascii="Arial Narrow" w:hAnsi="Arial Narrow"/>
          <w:color w:val="000000"/>
          <w:sz w:val="22"/>
          <w:szCs w:val="22"/>
        </w:rPr>
        <w:t>predávajúci</w:t>
      </w:r>
      <w:r w:rsidR="00B2625C" w:rsidRPr="00184A14">
        <w:rPr>
          <w:rFonts w:ascii="Arial Narrow" w:hAnsi="Arial Narrow"/>
          <w:color w:val="000000"/>
          <w:sz w:val="22"/>
          <w:szCs w:val="22"/>
        </w:rPr>
        <w:t xml:space="preserve"> povinný oznámiť </w:t>
      </w:r>
      <w:r w:rsidR="00E97D30">
        <w:rPr>
          <w:rFonts w:ascii="Arial Narrow" w:hAnsi="Arial Narrow"/>
          <w:color w:val="000000"/>
          <w:sz w:val="22"/>
          <w:szCs w:val="22"/>
        </w:rPr>
        <w:t>kupujúcemu</w:t>
      </w:r>
      <w:r w:rsidR="00E97D30" w:rsidRPr="00184A14">
        <w:rPr>
          <w:rFonts w:ascii="Arial Narrow" w:hAnsi="Arial Narrow"/>
          <w:color w:val="000000"/>
          <w:sz w:val="22"/>
          <w:szCs w:val="22"/>
        </w:rPr>
        <w:t xml:space="preserve"> </w:t>
      </w:r>
      <w:r w:rsidR="00B2625C" w:rsidRPr="00184A14">
        <w:rPr>
          <w:rFonts w:ascii="Arial Narrow" w:hAnsi="Arial Narrow"/>
          <w:color w:val="000000"/>
          <w:sz w:val="22"/>
          <w:szCs w:val="22"/>
        </w:rPr>
        <w:t>akúkoľvek zmenu údajov o</w:t>
      </w:r>
      <w:r w:rsidR="006508E8">
        <w:rPr>
          <w:rFonts w:ascii="Arial Narrow" w:hAnsi="Arial Narrow"/>
          <w:color w:val="000000"/>
          <w:sz w:val="22"/>
          <w:szCs w:val="22"/>
        </w:rPr>
        <w:t xml:space="preserve"> svojom </w:t>
      </w:r>
      <w:r w:rsidR="00B2625C" w:rsidRPr="00184A14">
        <w:rPr>
          <w:rFonts w:ascii="Arial Narrow" w:hAnsi="Arial Narrow"/>
          <w:color w:val="000000"/>
          <w:sz w:val="22"/>
          <w:szCs w:val="22"/>
        </w:rPr>
        <w:t>sub</w:t>
      </w:r>
      <w:r w:rsidR="00E97D30">
        <w:rPr>
          <w:rFonts w:ascii="Arial Narrow" w:hAnsi="Arial Narrow"/>
          <w:color w:val="000000"/>
          <w:sz w:val="22"/>
          <w:szCs w:val="22"/>
        </w:rPr>
        <w:t>dodávateľ</w:t>
      </w:r>
      <w:r w:rsidR="00B2625C" w:rsidRPr="00184A14">
        <w:rPr>
          <w:rFonts w:ascii="Arial Narrow" w:hAnsi="Arial Narrow"/>
          <w:color w:val="000000"/>
          <w:sz w:val="22"/>
          <w:szCs w:val="22"/>
        </w:rPr>
        <w:t xml:space="preserve">ovi. </w:t>
      </w:r>
    </w:p>
    <w:p w14:paraId="3CD745F2" w14:textId="3D7FA6CC" w:rsidR="00B2625C" w:rsidRPr="00184A14" w:rsidRDefault="007671CD" w:rsidP="00930102">
      <w:pPr>
        <w:pStyle w:val="Odsekzoznamu"/>
        <w:numPr>
          <w:ilvl w:val="0"/>
          <w:numId w:val="23"/>
        </w:numPr>
        <w:tabs>
          <w:tab w:val="clear" w:pos="720"/>
          <w:tab w:val="num" w:pos="426"/>
        </w:tabs>
        <w:spacing w:after="80"/>
        <w:ind w:left="425" w:hanging="425"/>
        <w:contextualSpacing w:val="0"/>
        <w:jc w:val="both"/>
        <w:rPr>
          <w:rFonts w:ascii="Arial Narrow" w:hAnsi="Arial Narrow"/>
          <w:color w:val="000000"/>
          <w:sz w:val="22"/>
          <w:szCs w:val="22"/>
        </w:rPr>
      </w:pPr>
      <w:r>
        <w:rPr>
          <w:rFonts w:ascii="Arial Narrow" w:hAnsi="Arial Narrow"/>
          <w:color w:val="000000"/>
          <w:sz w:val="22"/>
          <w:szCs w:val="22"/>
        </w:rPr>
        <w:t>Predávajúci</w:t>
      </w:r>
      <w:r w:rsidR="00B2625C" w:rsidRPr="00184A14">
        <w:rPr>
          <w:rFonts w:ascii="Arial Narrow" w:hAnsi="Arial Narrow"/>
          <w:color w:val="000000"/>
          <w:sz w:val="22"/>
          <w:szCs w:val="22"/>
        </w:rPr>
        <w:t xml:space="preserve"> je oprávnený kedykoľvek počas trvania tejto </w:t>
      </w:r>
      <w:r w:rsidR="00733E36" w:rsidRPr="00184A14">
        <w:rPr>
          <w:rFonts w:ascii="Arial Narrow" w:hAnsi="Arial Narrow"/>
          <w:color w:val="000000"/>
          <w:sz w:val="22"/>
          <w:szCs w:val="22"/>
        </w:rPr>
        <w:t xml:space="preserve">zmluvy </w:t>
      </w:r>
      <w:r w:rsidR="00B2625C" w:rsidRPr="00184A14">
        <w:rPr>
          <w:rFonts w:ascii="Arial Narrow" w:hAnsi="Arial Narrow"/>
          <w:color w:val="000000"/>
          <w:sz w:val="22"/>
          <w:szCs w:val="22"/>
        </w:rPr>
        <w:t xml:space="preserve">vymeniť ktoréhokoľvek </w:t>
      </w:r>
      <w:r w:rsidR="00E97D30">
        <w:rPr>
          <w:rFonts w:ascii="Arial Narrow" w:hAnsi="Arial Narrow"/>
          <w:color w:val="000000"/>
          <w:sz w:val="22"/>
          <w:szCs w:val="22"/>
        </w:rPr>
        <w:t>subdodávateľa</w:t>
      </w:r>
      <w:r w:rsidR="00B2625C" w:rsidRPr="00184A14">
        <w:rPr>
          <w:rFonts w:ascii="Arial Narrow" w:hAnsi="Arial Narrow"/>
          <w:color w:val="000000"/>
          <w:sz w:val="22"/>
          <w:szCs w:val="22"/>
        </w:rPr>
        <w:t xml:space="preserve">, a to za predpokladu, že nový </w:t>
      </w:r>
      <w:r w:rsidR="00E97D30">
        <w:rPr>
          <w:rFonts w:ascii="Arial Narrow" w:hAnsi="Arial Narrow"/>
          <w:color w:val="000000"/>
          <w:sz w:val="22"/>
          <w:szCs w:val="22"/>
        </w:rPr>
        <w:t>subdodávateľ</w:t>
      </w:r>
      <w:r w:rsidR="00E97D30" w:rsidRPr="00184A14">
        <w:rPr>
          <w:rFonts w:ascii="Arial Narrow" w:hAnsi="Arial Narrow"/>
          <w:color w:val="000000"/>
          <w:sz w:val="22"/>
          <w:szCs w:val="22"/>
        </w:rPr>
        <w:t xml:space="preserve"> </w:t>
      </w:r>
      <w:r w:rsidR="00B2625C" w:rsidRPr="00184A14">
        <w:rPr>
          <w:rFonts w:ascii="Arial Narrow" w:hAnsi="Arial Narrow"/>
          <w:color w:val="000000"/>
          <w:sz w:val="22"/>
          <w:szCs w:val="22"/>
        </w:rPr>
        <w:t xml:space="preserve">disponuje oprávnením na príslušné plnenie zmluvy podľa § 32 ods. 1 písm. e) </w:t>
      </w:r>
      <w:r w:rsidR="00247EBA" w:rsidRPr="00184A14">
        <w:rPr>
          <w:rFonts w:ascii="Arial Narrow" w:hAnsi="Arial Narrow"/>
          <w:color w:val="000000"/>
          <w:sz w:val="22"/>
          <w:szCs w:val="22"/>
        </w:rPr>
        <w:t>zákona o verejnom obstarávaní</w:t>
      </w:r>
      <w:r w:rsidR="00B2625C" w:rsidRPr="00184A14">
        <w:rPr>
          <w:rFonts w:ascii="Arial Narrow" w:hAnsi="Arial Narrow"/>
          <w:color w:val="000000"/>
          <w:sz w:val="22"/>
          <w:szCs w:val="22"/>
        </w:rPr>
        <w:t xml:space="preserve">, ako aj spĺňa </w:t>
      </w:r>
      <w:r w:rsidR="00B2625C" w:rsidRPr="00A22EE0">
        <w:rPr>
          <w:rFonts w:ascii="Arial Narrow" w:hAnsi="Arial Narrow"/>
          <w:sz w:val="22"/>
          <w:szCs w:val="22"/>
        </w:rPr>
        <w:t xml:space="preserve">povinnosť </w:t>
      </w:r>
      <w:bookmarkStart w:id="2" w:name="_Hlk481159816"/>
      <w:r w:rsidR="00B2625C" w:rsidRPr="00A22EE0">
        <w:rPr>
          <w:rFonts w:ascii="Arial Narrow" w:hAnsi="Arial Narrow"/>
          <w:sz w:val="22"/>
          <w:szCs w:val="22"/>
        </w:rPr>
        <w:t>zápisu do registra partnerov verejného sektora</w:t>
      </w:r>
      <w:bookmarkEnd w:id="2"/>
      <w:r w:rsidR="00B2625C" w:rsidRPr="00184A14">
        <w:rPr>
          <w:rFonts w:ascii="Arial Narrow" w:hAnsi="Arial Narrow"/>
          <w:color w:val="000000"/>
          <w:sz w:val="22"/>
          <w:szCs w:val="22"/>
        </w:rPr>
        <w:t xml:space="preserve">, ak zákon pre takéhoto </w:t>
      </w:r>
      <w:r w:rsidR="00E97D30">
        <w:rPr>
          <w:rFonts w:ascii="Arial Narrow" w:hAnsi="Arial Narrow"/>
          <w:color w:val="000000"/>
          <w:sz w:val="22"/>
          <w:szCs w:val="22"/>
        </w:rPr>
        <w:t>subdodávateľa</w:t>
      </w:r>
      <w:r w:rsidR="00E97D30" w:rsidRPr="00184A14">
        <w:rPr>
          <w:rFonts w:ascii="Arial Narrow" w:hAnsi="Arial Narrow"/>
          <w:color w:val="000000"/>
          <w:sz w:val="22"/>
          <w:szCs w:val="22"/>
        </w:rPr>
        <w:t xml:space="preserve"> </w:t>
      </w:r>
      <w:r w:rsidR="00B2625C" w:rsidRPr="00184A14">
        <w:rPr>
          <w:rFonts w:ascii="Arial Narrow" w:hAnsi="Arial Narrow"/>
          <w:color w:val="000000"/>
          <w:sz w:val="22"/>
          <w:szCs w:val="22"/>
        </w:rPr>
        <w:t xml:space="preserve">tento zápis vyžaduje. Najneskôr </w:t>
      </w:r>
      <w:r w:rsidR="00BF78B2" w:rsidRPr="00184A14">
        <w:rPr>
          <w:rFonts w:ascii="Arial Narrow" w:hAnsi="Arial Narrow"/>
          <w:color w:val="000000"/>
          <w:sz w:val="22"/>
          <w:szCs w:val="22"/>
        </w:rPr>
        <w:t>7</w:t>
      </w:r>
      <w:r w:rsidR="00B2625C" w:rsidRPr="00184A14">
        <w:rPr>
          <w:rFonts w:ascii="Arial Narrow" w:hAnsi="Arial Narrow"/>
          <w:color w:val="000000"/>
          <w:sz w:val="22"/>
          <w:szCs w:val="22"/>
        </w:rPr>
        <w:t xml:space="preserve"> dní pred prijatím subdodávky od nového </w:t>
      </w:r>
      <w:r w:rsidR="00E97D30">
        <w:rPr>
          <w:rFonts w:ascii="Arial Narrow" w:hAnsi="Arial Narrow"/>
          <w:color w:val="000000"/>
          <w:sz w:val="22"/>
          <w:szCs w:val="22"/>
        </w:rPr>
        <w:t>subdodávateľa</w:t>
      </w:r>
      <w:r w:rsidR="00B2625C" w:rsidRPr="00184A14">
        <w:rPr>
          <w:rFonts w:ascii="Arial Narrow" w:hAnsi="Arial Narrow"/>
          <w:color w:val="000000"/>
          <w:sz w:val="22"/>
          <w:szCs w:val="22"/>
        </w:rPr>
        <w:t>, alebo od uzavretia zmluvné</w:t>
      </w:r>
      <w:r w:rsidR="00013043" w:rsidRPr="00184A14">
        <w:rPr>
          <w:rFonts w:ascii="Arial Narrow" w:hAnsi="Arial Narrow"/>
          <w:color w:val="000000"/>
          <w:sz w:val="22"/>
          <w:szCs w:val="22"/>
        </w:rPr>
        <w:t>ho</w:t>
      </w:r>
      <w:r w:rsidR="00B2625C" w:rsidRPr="00184A14">
        <w:rPr>
          <w:rFonts w:ascii="Arial Narrow" w:hAnsi="Arial Narrow"/>
          <w:color w:val="000000"/>
          <w:sz w:val="22"/>
          <w:szCs w:val="22"/>
        </w:rPr>
        <w:t xml:space="preserve"> vzťahu s novým </w:t>
      </w:r>
      <w:r w:rsidR="00E97D30" w:rsidRPr="00184A14">
        <w:rPr>
          <w:rFonts w:ascii="Arial Narrow" w:hAnsi="Arial Narrow"/>
          <w:color w:val="000000"/>
          <w:sz w:val="22"/>
          <w:szCs w:val="22"/>
        </w:rPr>
        <w:t>sub</w:t>
      </w:r>
      <w:r w:rsidR="00E97D30">
        <w:rPr>
          <w:rFonts w:ascii="Arial Narrow" w:hAnsi="Arial Narrow"/>
          <w:color w:val="000000"/>
          <w:sz w:val="22"/>
          <w:szCs w:val="22"/>
        </w:rPr>
        <w:t>dodávateľ</w:t>
      </w:r>
      <w:r w:rsidR="00E97D30" w:rsidRPr="00184A14">
        <w:rPr>
          <w:rFonts w:ascii="Arial Narrow" w:hAnsi="Arial Narrow"/>
          <w:color w:val="000000"/>
          <w:sz w:val="22"/>
          <w:szCs w:val="22"/>
        </w:rPr>
        <w:t xml:space="preserve">om </w:t>
      </w:r>
      <w:r w:rsidR="00B2625C" w:rsidRPr="00184A14">
        <w:rPr>
          <w:rFonts w:ascii="Arial Narrow" w:hAnsi="Arial Narrow"/>
          <w:color w:val="000000"/>
          <w:sz w:val="22"/>
          <w:szCs w:val="22"/>
        </w:rPr>
        <w:t>(podľa toho ktorá udalosť nastane skôr</w:t>
      </w:r>
      <w:r w:rsidR="00FD0D2B" w:rsidRPr="00184A14">
        <w:rPr>
          <w:rFonts w:ascii="Arial Narrow" w:hAnsi="Arial Narrow"/>
          <w:color w:val="000000"/>
          <w:sz w:val="22"/>
          <w:szCs w:val="22"/>
        </w:rPr>
        <w:t>)</w:t>
      </w:r>
      <w:r w:rsidR="00B2625C" w:rsidRPr="00184A14">
        <w:rPr>
          <w:rFonts w:ascii="Arial Narrow" w:hAnsi="Arial Narrow"/>
          <w:color w:val="000000"/>
          <w:sz w:val="22"/>
          <w:szCs w:val="22"/>
        </w:rPr>
        <w:t xml:space="preserve">, je </w:t>
      </w:r>
      <w:r>
        <w:rPr>
          <w:rFonts w:ascii="Arial Narrow" w:hAnsi="Arial Narrow"/>
          <w:color w:val="000000"/>
          <w:sz w:val="22"/>
          <w:szCs w:val="22"/>
        </w:rPr>
        <w:t>predávajúci</w:t>
      </w:r>
      <w:r w:rsidR="00B2625C" w:rsidRPr="00184A14">
        <w:rPr>
          <w:rFonts w:ascii="Arial Narrow" w:hAnsi="Arial Narrow"/>
          <w:color w:val="000000"/>
          <w:sz w:val="22"/>
          <w:szCs w:val="22"/>
        </w:rPr>
        <w:t xml:space="preserve"> povinný oznámiť </w:t>
      </w:r>
      <w:r w:rsidR="00E97D30">
        <w:rPr>
          <w:rFonts w:ascii="Arial Narrow" w:hAnsi="Arial Narrow"/>
          <w:color w:val="000000"/>
          <w:sz w:val="22"/>
          <w:szCs w:val="22"/>
        </w:rPr>
        <w:t>kupujúcemu</w:t>
      </w:r>
      <w:r w:rsidR="00E97D30" w:rsidRPr="00184A14">
        <w:rPr>
          <w:rFonts w:ascii="Arial Narrow" w:hAnsi="Arial Narrow"/>
          <w:color w:val="000000"/>
          <w:sz w:val="22"/>
          <w:szCs w:val="22"/>
        </w:rPr>
        <w:t xml:space="preserve"> </w:t>
      </w:r>
      <w:r w:rsidR="00B2625C" w:rsidRPr="00184A14">
        <w:rPr>
          <w:rFonts w:ascii="Arial Narrow" w:hAnsi="Arial Narrow"/>
          <w:color w:val="000000"/>
          <w:sz w:val="22"/>
          <w:szCs w:val="22"/>
        </w:rPr>
        <w:t xml:space="preserve"> údaje </w:t>
      </w:r>
      <w:r w:rsidR="006508E8" w:rsidRPr="00184A14">
        <w:rPr>
          <w:rFonts w:ascii="Arial Narrow" w:hAnsi="Arial Narrow"/>
          <w:color w:val="000000"/>
          <w:sz w:val="22"/>
          <w:szCs w:val="22"/>
        </w:rPr>
        <w:t>(identifikačné)</w:t>
      </w:r>
      <w:r w:rsidR="006508E8">
        <w:rPr>
          <w:rFonts w:ascii="Arial Narrow" w:hAnsi="Arial Narrow"/>
          <w:color w:val="000000"/>
          <w:sz w:val="22"/>
          <w:szCs w:val="22"/>
        </w:rPr>
        <w:t xml:space="preserve"> </w:t>
      </w:r>
      <w:r w:rsidR="00B2625C" w:rsidRPr="00184A14">
        <w:rPr>
          <w:rFonts w:ascii="Arial Narrow" w:hAnsi="Arial Narrow"/>
          <w:color w:val="000000"/>
          <w:sz w:val="22"/>
          <w:szCs w:val="22"/>
        </w:rPr>
        <w:t xml:space="preserve">o novom </w:t>
      </w:r>
      <w:r w:rsidR="00E97D30">
        <w:rPr>
          <w:rFonts w:ascii="Arial Narrow" w:hAnsi="Arial Narrow"/>
          <w:color w:val="000000"/>
          <w:sz w:val="22"/>
          <w:szCs w:val="22"/>
        </w:rPr>
        <w:t xml:space="preserve">subdodávateľovi </w:t>
      </w:r>
      <w:r w:rsidR="00B2625C" w:rsidRPr="00184A14">
        <w:rPr>
          <w:rFonts w:ascii="Arial Narrow" w:hAnsi="Arial Narrow"/>
          <w:color w:val="000000"/>
          <w:sz w:val="22"/>
          <w:szCs w:val="22"/>
        </w:rPr>
        <w:t>a</w:t>
      </w:r>
      <w:r w:rsidR="00FD0D2B" w:rsidRPr="00184A14">
        <w:rPr>
          <w:rFonts w:ascii="Arial Narrow" w:hAnsi="Arial Narrow"/>
          <w:color w:val="000000"/>
          <w:sz w:val="22"/>
          <w:szCs w:val="22"/>
        </w:rPr>
        <w:t> </w:t>
      </w:r>
      <w:r w:rsidR="00B2625C" w:rsidRPr="00184A14">
        <w:rPr>
          <w:rFonts w:ascii="Arial Narrow" w:hAnsi="Arial Narrow"/>
          <w:color w:val="000000"/>
          <w:sz w:val="22"/>
          <w:szCs w:val="22"/>
        </w:rPr>
        <w:t>o</w:t>
      </w:r>
      <w:r w:rsidR="00FD0D2B" w:rsidRPr="00184A14">
        <w:rPr>
          <w:rFonts w:ascii="Arial Narrow" w:hAnsi="Arial Narrow"/>
          <w:color w:val="000000"/>
          <w:sz w:val="22"/>
          <w:szCs w:val="22"/>
        </w:rPr>
        <w:t> </w:t>
      </w:r>
      <w:r w:rsidR="00B2625C" w:rsidRPr="00184A14">
        <w:rPr>
          <w:rFonts w:ascii="Arial Narrow" w:hAnsi="Arial Narrow"/>
          <w:color w:val="000000"/>
          <w:sz w:val="22"/>
          <w:szCs w:val="22"/>
        </w:rPr>
        <w:t xml:space="preserve">osobe oprávnenej konať za nového </w:t>
      </w:r>
      <w:r w:rsidR="00E97D30" w:rsidRPr="00184A14">
        <w:rPr>
          <w:rFonts w:ascii="Arial Narrow" w:hAnsi="Arial Narrow"/>
          <w:color w:val="000000"/>
          <w:sz w:val="22"/>
          <w:szCs w:val="22"/>
        </w:rPr>
        <w:t>s</w:t>
      </w:r>
      <w:r w:rsidR="00E97D30">
        <w:rPr>
          <w:rFonts w:ascii="Arial Narrow" w:hAnsi="Arial Narrow"/>
          <w:color w:val="000000"/>
          <w:sz w:val="22"/>
          <w:szCs w:val="22"/>
        </w:rPr>
        <w:t>ubdodávateľ</w:t>
      </w:r>
      <w:r w:rsidR="00E97D30" w:rsidRPr="00184A14">
        <w:rPr>
          <w:rFonts w:ascii="Arial Narrow" w:hAnsi="Arial Narrow"/>
          <w:color w:val="000000"/>
          <w:sz w:val="22"/>
          <w:szCs w:val="22"/>
        </w:rPr>
        <w:t xml:space="preserve">a </w:t>
      </w:r>
      <w:r w:rsidR="00B2625C" w:rsidRPr="00184A14">
        <w:rPr>
          <w:rFonts w:ascii="Arial Narrow" w:hAnsi="Arial Narrow"/>
          <w:color w:val="000000"/>
          <w:sz w:val="22"/>
          <w:szCs w:val="22"/>
        </w:rPr>
        <w:t>v</w:t>
      </w:r>
      <w:r w:rsidR="00247EBA" w:rsidRPr="00184A14">
        <w:rPr>
          <w:rFonts w:ascii="Arial Narrow" w:hAnsi="Arial Narrow"/>
          <w:color w:val="000000"/>
          <w:sz w:val="22"/>
          <w:szCs w:val="22"/>
        </w:rPr>
        <w:t> </w:t>
      </w:r>
      <w:r w:rsidR="00B2625C" w:rsidRPr="00184A14">
        <w:rPr>
          <w:rFonts w:ascii="Arial Narrow" w:hAnsi="Arial Narrow"/>
          <w:color w:val="000000"/>
          <w:sz w:val="22"/>
          <w:szCs w:val="22"/>
        </w:rPr>
        <w:t>rozsahu meno a</w:t>
      </w:r>
      <w:r w:rsidR="00846AA2" w:rsidRPr="00184A14">
        <w:rPr>
          <w:rFonts w:ascii="Arial Narrow" w:hAnsi="Arial Narrow"/>
          <w:color w:val="000000"/>
          <w:sz w:val="22"/>
          <w:szCs w:val="22"/>
        </w:rPr>
        <w:t> </w:t>
      </w:r>
      <w:r w:rsidR="00B2625C" w:rsidRPr="00184A14">
        <w:rPr>
          <w:rFonts w:ascii="Arial Narrow" w:hAnsi="Arial Narrow"/>
          <w:color w:val="000000"/>
          <w:sz w:val="22"/>
          <w:szCs w:val="22"/>
        </w:rPr>
        <w:t>priezvisko, adresa pobytu, dátum narodenia a</w:t>
      </w:r>
      <w:r w:rsidR="00144B30" w:rsidRPr="00184A14">
        <w:rPr>
          <w:rFonts w:ascii="Arial Narrow" w:hAnsi="Arial Narrow"/>
          <w:color w:val="000000"/>
          <w:sz w:val="22"/>
          <w:szCs w:val="22"/>
        </w:rPr>
        <w:t> </w:t>
      </w:r>
      <w:r w:rsidR="00B2625C" w:rsidRPr="00184A14">
        <w:rPr>
          <w:rFonts w:ascii="Arial Narrow" w:hAnsi="Arial Narrow"/>
          <w:color w:val="000000"/>
          <w:sz w:val="22"/>
          <w:szCs w:val="22"/>
        </w:rPr>
        <w:t>zároveň</w:t>
      </w:r>
      <w:r w:rsidR="00144B30" w:rsidRPr="00184A14">
        <w:rPr>
          <w:rFonts w:ascii="Arial Narrow" w:hAnsi="Arial Narrow"/>
          <w:color w:val="000000"/>
          <w:sz w:val="22"/>
          <w:szCs w:val="22"/>
        </w:rPr>
        <w:t xml:space="preserve"> na výzvu </w:t>
      </w:r>
      <w:r w:rsidR="00FE4725">
        <w:rPr>
          <w:rFonts w:ascii="Arial Narrow" w:hAnsi="Arial Narrow"/>
          <w:color w:val="000000"/>
          <w:sz w:val="22"/>
          <w:szCs w:val="22"/>
        </w:rPr>
        <w:t>objednávateľa</w:t>
      </w:r>
      <w:r w:rsidR="00B2625C" w:rsidRPr="00184A14">
        <w:rPr>
          <w:rFonts w:ascii="Arial Narrow" w:hAnsi="Arial Narrow"/>
          <w:color w:val="000000"/>
          <w:sz w:val="22"/>
          <w:szCs w:val="22"/>
        </w:rPr>
        <w:t xml:space="preserve"> predložiť </w:t>
      </w:r>
      <w:r w:rsidR="00A27C96">
        <w:rPr>
          <w:rFonts w:ascii="Arial Narrow" w:hAnsi="Arial Narrow"/>
          <w:color w:val="000000"/>
          <w:sz w:val="22"/>
          <w:szCs w:val="22"/>
        </w:rPr>
        <w:t xml:space="preserve">kupujúcemu </w:t>
      </w:r>
      <w:r w:rsidR="00B2625C" w:rsidRPr="00184A14">
        <w:rPr>
          <w:rFonts w:ascii="Arial Narrow" w:hAnsi="Arial Narrow"/>
          <w:color w:val="000000"/>
          <w:sz w:val="22"/>
          <w:szCs w:val="22"/>
        </w:rPr>
        <w:t xml:space="preserve">doklad preukazujúci, že nový </w:t>
      </w:r>
      <w:r w:rsidR="00A27C96">
        <w:rPr>
          <w:rFonts w:ascii="Arial Narrow" w:hAnsi="Arial Narrow"/>
          <w:color w:val="000000"/>
          <w:sz w:val="22"/>
          <w:szCs w:val="22"/>
        </w:rPr>
        <w:t xml:space="preserve">subdodávateľ </w:t>
      </w:r>
      <w:r w:rsidR="00B2625C" w:rsidRPr="00184A14">
        <w:rPr>
          <w:rFonts w:ascii="Arial Narrow" w:hAnsi="Arial Narrow"/>
          <w:color w:val="000000"/>
          <w:sz w:val="22"/>
          <w:szCs w:val="22"/>
        </w:rPr>
        <w:t>spĺňa podmienku účasti osobného postavenia podľa §</w:t>
      </w:r>
      <w:r w:rsidR="00846AA2" w:rsidRPr="00184A14">
        <w:rPr>
          <w:rFonts w:ascii="Arial Narrow" w:hAnsi="Arial Narrow"/>
          <w:sz w:val="22"/>
          <w:szCs w:val="22"/>
        </w:rPr>
        <w:t> </w:t>
      </w:r>
      <w:r w:rsidR="00B2625C" w:rsidRPr="00184A14">
        <w:rPr>
          <w:rFonts w:ascii="Arial Narrow" w:hAnsi="Arial Narrow"/>
          <w:color w:val="000000"/>
          <w:sz w:val="22"/>
          <w:szCs w:val="22"/>
        </w:rPr>
        <w:t xml:space="preserve">32 ods. 1 písm. e) </w:t>
      </w:r>
      <w:r w:rsidR="00247EBA" w:rsidRPr="00184A14">
        <w:rPr>
          <w:rFonts w:ascii="Arial Narrow" w:hAnsi="Arial Narrow"/>
          <w:color w:val="000000"/>
          <w:sz w:val="22"/>
          <w:szCs w:val="22"/>
        </w:rPr>
        <w:t>zákona o verejnom obstarávaní</w:t>
      </w:r>
      <w:r w:rsidR="00B2625C" w:rsidRPr="00184A14">
        <w:rPr>
          <w:rFonts w:ascii="Arial Narrow" w:hAnsi="Arial Narrow"/>
          <w:color w:val="000000"/>
          <w:sz w:val="22"/>
          <w:szCs w:val="22"/>
        </w:rPr>
        <w:t xml:space="preserve"> pre daný predmet subdodávky. Až do splnenia tejto </w:t>
      </w:r>
      <w:r w:rsidR="00733E36" w:rsidRPr="00184A14">
        <w:rPr>
          <w:rFonts w:ascii="Arial Narrow" w:hAnsi="Arial Narrow"/>
          <w:color w:val="000000"/>
          <w:sz w:val="22"/>
          <w:szCs w:val="22"/>
        </w:rPr>
        <w:t xml:space="preserve">zmluvy </w:t>
      </w:r>
      <w:r w:rsidR="00B2625C" w:rsidRPr="00184A14">
        <w:rPr>
          <w:rFonts w:ascii="Arial Narrow" w:hAnsi="Arial Narrow"/>
          <w:color w:val="000000"/>
          <w:sz w:val="22"/>
          <w:szCs w:val="22"/>
        </w:rPr>
        <w:t xml:space="preserve">je </w:t>
      </w:r>
      <w:r>
        <w:rPr>
          <w:rFonts w:ascii="Arial Narrow" w:hAnsi="Arial Narrow"/>
          <w:color w:val="000000"/>
          <w:sz w:val="22"/>
          <w:szCs w:val="22"/>
        </w:rPr>
        <w:t>predávajúci</w:t>
      </w:r>
      <w:r w:rsidR="00B2625C" w:rsidRPr="00184A14">
        <w:rPr>
          <w:rFonts w:ascii="Arial Narrow" w:hAnsi="Arial Narrow"/>
          <w:color w:val="000000"/>
          <w:sz w:val="22"/>
          <w:szCs w:val="22"/>
        </w:rPr>
        <w:t xml:space="preserve"> povinný oznámiť </w:t>
      </w:r>
      <w:r w:rsidR="00A27C96">
        <w:rPr>
          <w:rFonts w:ascii="Arial Narrow" w:hAnsi="Arial Narrow"/>
          <w:color w:val="000000"/>
          <w:sz w:val="22"/>
          <w:szCs w:val="22"/>
        </w:rPr>
        <w:t xml:space="preserve">kupujúcemu </w:t>
      </w:r>
      <w:r w:rsidR="00B2625C" w:rsidRPr="00184A14">
        <w:rPr>
          <w:rFonts w:ascii="Arial Narrow" w:hAnsi="Arial Narrow"/>
          <w:color w:val="000000"/>
          <w:sz w:val="22"/>
          <w:szCs w:val="22"/>
        </w:rPr>
        <w:t xml:space="preserve">akúkoľvek zmenu údajov o novom </w:t>
      </w:r>
      <w:r w:rsidR="00A27C96" w:rsidRPr="00184A14">
        <w:rPr>
          <w:rFonts w:ascii="Arial Narrow" w:hAnsi="Arial Narrow"/>
          <w:color w:val="000000"/>
          <w:sz w:val="22"/>
          <w:szCs w:val="22"/>
        </w:rPr>
        <w:t>sub</w:t>
      </w:r>
      <w:r w:rsidR="00A27C96">
        <w:rPr>
          <w:rFonts w:ascii="Arial Narrow" w:hAnsi="Arial Narrow"/>
          <w:color w:val="000000"/>
          <w:sz w:val="22"/>
          <w:szCs w:val="22"/>
        </w:rPr>
        <w:t>dodávateľ</w:t>
      </w:r>
      <w:r w:rsidR="00A27C96" w:rsidRPr="00184A14">
        <w:rPr>
          <w:rFonts w:ascii="Arial Narrow" w:hAnsi="Arial Narrow"/>
          <w:color w:val="000000"/>
          <w:sz w:val="22"/>
          <w:szCs w:val="22"/>
        </w:rPr>
        <w:t>ovi</w:t>
      </w:r>
      <w:r w:rsidR="00B2625C" w:rsidRPr="00184A14">
        <w:rPr>
          <w:rFonts w:ascii="Arial Narrow" w:hAnsi="Arial Narrow"/>
          <w:color w:val="000000"/>
          <w:sz w:val="22"/>
          <w:szCs w:val="22"/>
        </w:rPr>
        <w:t>.</w:t>
      </w:r>
    </w:p>
    <w:p w14:paraId="29A32F81" w14:textId="2727B879" w:rsidR="00887581" w:rsidRPr="00184A14" w:rsidRDefault="00887581" w:rsidP="00930102">
      <w:pPr>
        <w:pStyle w:val="Odsekzoznamu"/>
        <w:numPr>
          <w:ilvl w:val="0"/>
          <w:numId w:val="23"/>
        </w:numPr>
        <w:tabs>
          <w:tab w:val="clear" w:pos="720"/>
          <w:tab w:val="num" w:pos="426"/>
        </w:tabs>
        <w:spacing w:after="80"/>
        <w:ind w:left="425" w:hanging="425"/>
        <w:contextualSpacing w:val="0"/>
        <w:jc w:val="both"/>
        <w:rPr>
          <w:rFonts w:ascii="Arial Narrow" w:hAnsi="Arial Narrow"/>
          <w:color w:val="000000"/>
          <w:sz w:val="22"/>
          <w:szCs w:val="22"/>
        </w:rPr>
      </w:pPr>
      <w:r w:rsidRPr="00184A14">
        <w:rPr>
          <w:rFonts w:ascii="Arial Narrow" w:hAnsi="Arial Narrow"/>
          <w:color w:val="000000"/>
          <w:sz w:val="22"/>
          <w:szCs w:val="22"/>
        </w:rPr>
        <w:t xml:space="preserve">Povinnosti uvedené v bodoch 1. a 2. tohto článku nie je </w:t>
      </w:r>
      <w:r w:rsidR="007671CD">
        <w:rPr>
          <w:rFonts w:ascii="Arial Narrow" w:hAnsi="Arial Narrow"/>
          <w:color w:val="000000"/>
          <w:sz w:val="22"/>
          <w:szCs w:val="22"/>
        </w:rPr>
        <w:t>predávajúci</w:t>
      </w:r>
      <w:r w:rsidRPr="00184A14">
        <w:rPr>
          <w:rFonts w:ascii="Arial Narrow" w:hAnsi="Arial Narrow"/>
          <w:color w:val="000000"/>
          <w:sz w:val="22"/>
          <w:szCs w:val="22"/>
        </w:rPr>
        <w:t xml:space="preserve"> povinný plniť v prípade </w:t>
      </w:r>
      <w:r w:rsidR="00A27C96">
        <w:rPr>
          <w:rFonts w:ascii="Arial Narrow" w:hAnsi="Arial Narrow"/>
          <w:color w:val="000000"/>
          <w:sz w:val="22"/>
          <w:szCs w:val="22"/>
        </w:rPr>
        <w:t>subdodávateľov</w:t>
      </w:r>
      <w:r w:rsidRPr="00184A14">
        <w:rPr>
          <w:rFonts w:ascii="Arial Narrow" w:hAnsi="Arial Narrow"/>
          <w:color w:val="000000"/>
          <w:sz w:val="22"/>
          <w:szCs w:val="22"/>
        </w:rPr>
        <w:t xml:space="preserve">, ktorí mu dodávajú </w:t>
      </w:r>
      <w:r w:rsidR="00533BCB">
        <w:rPr>
          <w:rFonts w:ascii="Arial Narrow" w:hAnsi="Arial Narrow"/>
          <w:color w:val="000000"/>
          <w:sz w:val="22"/>
          <w:szCs w:val="22"/>
        </w:rPr>
        <w:t>technické zariadenie</w:t>
      </w:r>
      <w:r w:rsidRPr="00184A14">
        <w:rPr>
          <w:rFonts w:ascii="Arial Narrow" w:hAnsi="Arial Narrow"/>
          <w:color w:val="000000"/>
          <w:sz w:val="22"/>
          <w:szCs w:val="22"/>
        </w:rPr>
        <w:t>.</w:t>
      </w:r>
    </w:p>
    <w:p w14:paraId="7462327D" w14:textId="7A66E719" w:rsidR="00BF78B2" w:rsidRPr="00184A14" w:rsidRDefault="00887581" w:rsidP="00930102">
      <w:pPr>
        <w:pStyle w:val="Odsekzoznamu"/>
        <w:numPr>
          <w:ilvl w:val="0"/>
          <w:numId w:val="23"/>
        </w:numPr>
        <w:tabs>
          <w:tab w:val="clear" w:pos="720"/>
          <w:tab w:val="num" w:pos="426"/>
        </w:tabs>
        <w:spacing w:after="80"/>
        <w:ind w:left="425" w:hanging="425"/>
        <w:contextualSpacing w:val="0"/>
        <w:jc w:val="both"/>
        <w:rPr>
          <w:rFonts w:ascii="Arial Narrow" w:hAnsi="Arial Narrow"/>
          <w:color w:val="000000"/>
          <w:sz w:val="22"/>
          <w:szCs w:val="22"/>
        </w:rPr>
      </w:pPr>
      <w:r w:rsidRPr="00184A14">
        <w:rPr>
          <w:rFonts w:ascii="Arial Narrow" w:hAnsi="Arial Narrow"/>
          <w:color w:val="000000"/>
          <w:sz w:val="22"/>
          <w:szCs w:val="22"/>
        </w:rPr>
        <w:t xml:space="preserve">V prípade porušenia ktorejkoľvek z povinností týkajúcej sa subdodávateľov alebo </w:t>
      </w:r>
      <w:r w:rsidR="00027444" w:rsidRPr="00184A14">
        <w:rPr>
          <w:rFonts w:ascii="Arial Narrow" w:hAnsi="Arial Narrow"/>
          <w:color w:val="000000"/>
          <w:sz w:val="22"/>
          <w:szCs w:val="22"/>
        </w:rPr>
        <w:t xml:space="preserve">nenahlásenia </w:t>
      </w:r>
      <w:r w:rsidRPr="00184A14">
        <w:rPr>
          <w:rFonts w:ascii="Arial Narrow" w:hAnsi="Arial Narrow"/>
          <w:color w:val="000000"/>
          <w:sz w:val="22"/>
          <w:szCs w:val="22"/>
        </w:rPr>
        <w:t xml:space="preserve">ich zmeny má kupujúci právo odstúpiť od zmluvy a má nárok na zmluvnú pokutu vo </w:t>
      </w:r>
      <w:r w:rsidRPr="005C296E">
        <w:rPr>
          <w:rFonts w:ascii="Arial Narrow" w:hAnsi="Arial Narrow"/>
          <w:color w:val="000000"/>
          <w:sz w:val="22"/>
          <w:szCs w:val="22"/>
        </w:rPr>
        <w:t>výške 5%</w:t>
      </w:r>
      <w:r w:rsidRPr="00184A14">
        <w:rPr>
          <w:rFonts w:ascii="Arial Narrow" w:hAnsi="Arial Narrow"/>
          <w:color w:val="000000"/>
          <w:sz w:val="22"/>
          <w:szCs w:val="22"/>
        </w:rPr>
        <w:t xml:space="preserve"> zo zmluvnej ceny</w:t>
      </w:r>
      <w:r w:rsidR="00013043" w:rsidRPr="00184A14">
        <w:rPr>
          <w:rFonts w:ascii="Arial Narrow" w:hAnsi="Arial Narrow"/>
          <w:color w:val="000000"/>
          <w:sz w:val="22"/>
          <w:szCs w:val="22"/>
        </w:rPr>
        <w:t xml:space="preserve"> s DPH</w:t>
      </w:r>
      <w:r w:rsidRPr="00184A14">
        <w:rPr>
          <w:rFonts w:ascii="Arial Narrow" w:hAnsi="Arial Narrow"/>
          <w:color w:val="000000"/>
          <w:sz w:val="22"/>
          <w:szCs w:val="22"/>
        </w:rPr>
        <w:t>, za každé porušenie ktorejkoľvek z vyššie uvedených povinností, a to aj opakovane.</w:t>
      </w:r>
      <w:r w:rsidR="00AF26B7">
        <w:rPr>
          <w:rFonts w:ascii="Arial Narrow" w:hAnsi="Arial Narrow"/>
          <w:color w:val="000000"/>
          <w:sz w:val="22"/>
          <w:szCs w:val="22"/>
        </w:rPr>
        <w:t xml:space="preserve"> </w:t>
      </w:r>
      <w:r w:rsidR="00AF26B7">
        <w:rPr>
          <w:rFonts w:ascii="Arial Narrow" w:hAnsi="Arial Narrow" w:cs="Tahoma"/>
          <w:bCs/>
          <w:sz w:val="22"/>
          <w:szCs w:val="22"/>
        </w:rPr>
        <w:t>Z</w:t>
      </w:r>
      <w:r w:rsidR="00AF26B7" w:rsidRPr="00735660">
        <w:rPr>
          <w:rFonts w:ascii="Arial Narrow" w:hAnsi="Arial Narrow" w:cs="Tahoma"/>
          <w:bCs/>
          <w:sz w:val="22"/>
          <w:szCs w:val="22"/>
        </w:rPr>
        <w:t>mluvn</w:t>
      </w:r>
      <w:r w:rsidR="00AF26B7">
        <w:rPr>
          <w:rFonts w:ascii="Arial Narrow" w:hAnsi="Arial Narrow" w:cs="Tahoma"/>
          <w:bCs/>
          <w:sz w:val="22"/>
          <w:szCs w:val="22"/>
        </w:rPr>
        <w:t>ú</w:t>
      </w:r>
      <w:r w:rsidR="00AF26B7" w:rsidRPr="00735660">
        <w:rPr>
          <w:rFonts w:ascii="Arial Narrow" w:hAnsi="Arial Narrow" w:cs="Tahoma"/>
          <w:bCs/>
          <w:sz w:val="22"/>
          <w:szCs w:val="22"/>
        </w:rPr>
        <w:t xml:space="preserve"> pokut</w:t>
      </w:r>
      <w:r w:rsidR="00AF26B7">
        <w:rPr>
          <w:rFonts w:ascii="Arial Narrow" w:hAnsi="Arial Narrow" w:cs="Tahoma"/>
          <w:bCs/>
          <w:sz w:val="22"/>
          <w:szCs w:val="22"/>
        </w:rPr>
        <w:t>u</w:t>
      </w:r>
      <w:r w:rsidR="00AF26B7" w:rsidRPr="00735660">
        <w:rPr>
          <w:rFonts w:ascii="Arial Narrow" w:hAnsi="Arial Narrow" w:cs="Tahoma"/>
          <w:bCs/>
          <w:sz w:val="22"/>
          <w:szCs w:val="22"/>
        </w:rPr>
        <w:t xml:space="preserve"> uhradí </w:t>
      </w:r>
      <w:r w:rsidR="00AF26B7">
        <w:rPr>
          <w:rFonts w:ascii="Arial Narrow" w:hAnsi="Arial Narrow" w:cs="Tahoma"/>
          <w:bCs/>
          <w:sz w:val="22"/>
          <w:szCs w:val="22"/>
        </w:rPr>
        <w:t xml:space="preserve">predávajúci kupujúcemu </w:t>
      </w:r>
      <w:r w:rsidR="00AF26B7" w:rsidRPr="00735660">
        <w:rPr>
          <w:rFonts w:ascii="Arial Narrow" w:hAnsi="Arial Narrow" w:cs="Tahoma"/>
          <w:bCs/>
          <w:sz w:val="22"/>
          <w:szCs w:val="22"/>
        </w:rPr>
        <w:t xml:space="preserve">do </w:t>
      </w:r>
      <w:r w:rsidR="00AF26B7">
        <w:rPr>
          <w:rFonts w:ascii="Arial Narrow" w:hAnsi="Arial Narrow" w:cs="Tahoma"/>
          <w:bCs/>
          <w:sz w:val="22"/>
          <w:szCs w:val="22"/>
        </w:rPr>
        <w:t>30 </w:t>
      </w:r>
      <w:r w:rsidR="00AF26B7" w:rsidRPr="00184A14">
        <w:rPr>
          <w:rFonts w:ascii="Arial Narrow" w:hAnsi="Arial Narrow" w:cs="Tahoma"/>
          <w:bCs/>
          <w:sz w:val="22"/>
          <w:szCs w:val="22"/>
        </w:rPr>
        <w:t xml:space="preserve">dní odo dňa </w:t>
      </w:r>
      <w:r w:rsidR="00AF26B7">
        <w:rPr>
          <w:rFonts w:ascii="Arial Narrow" w:hAnsi="Arial Narrow" w:cs="Tahoma"/>
          <w:bCs/>
          <w:sz w:val="22"/>
          <w:szCs w:val="22"/>
        </w:rPr>
        <w:t>doručenia písomnej výzvy na zaplatenie zmluvnej pokuty.</w:t>
      </w:r>
    </w:p>
    <w:p w14:paraId="2370F2A7" w14:textId="77777777" w:rsidR="00DE19EC" w:rsidRPr="00184A14" w:rsidRDefault="00DE19EC" w:rsidP="00092525">
      <w:pPr>
        <w:pStyle w:val="Odsekzoznamu"/>
        <w:spacing w:after="80"/>
        <w:ind w:left="425"/>
        <w:contextualSpacing w:val="0"/>
        <w:jc w:val="both"/>
        <w:rPr>
          <w:rFonts w:ascii="Arial Narrow" w:hAnsi="Arial Narrow"/>
          <w:color w:val="000000"/>
          <w:sz w:val="22"/>
          <w:szCs w:val="22"/>
        </w:rPr>
      </w:pPr>
    </w:p>
    <w:p w14:paraId="45977D1A" w14:textId="0F516F59" w:rsidR="00DE19EC" w:rsidRPr="00184A14" w:rsidRDefault="00DE19EC" w:rsidP="00DE19EC">
      <w:pPr>
        <w:pStyle w:val="Default"/>
        <w:jc w:val="center"/>
        <w:rPr>
          <w:rFonts w:ascii="Arial Narrow" w:hAnsi="Arial Narrow"/>
          <w:sz w:val="22"/>
          <w:szCs w:val="22"/>
        </w:rPr>
      </w:pPr>
      <w:r w:rsidRPr="00184A14">
        <w:rPr>
          <w:rFonts w:ascii="Arial Narrow" w:hAnsi="Arial Narrow"/>
          <w:b/>
          <w:bCs/>
          <w:sz w:val="22"/>
          <w:szCs w:val="22"/>
        </w:rPr>
        <w:t>Článok X</w:t>
      </w:r>
    </w:p>
    <w:p w14:paraId="5FA7256F" w14:textId="77777777" w:rsidR="00DE19EC" w:rsidRPr="00184A14" w:rsidRDefault="00DE19EC" w:rsidP="00DE19EC">
      <w:pPr>
        <w:pStyle w:val="Default"/>
        <w:jc w:val="center"/>
        <w:rPr>
          <w:rFonts w:ascii="Arial Narrow" w:hAnsi="Arial Narrow"/>
          <w:b/>
          <w:bCs/>
          <w:sz w:val="22"/>
          <w:szCs w:val="22"/>
        </w:rPr>
      </w:pPr>
      <w:r w:rsidRPr="00184A14">
        <w:rPr>
          <w:rFonts w:ascii="Arial Narrow" w:hAnsi="Arial Narrow"/>
          <w:b/>
          <w:bCs/>
          <w:sz w:val="22"/>
          <w:szCs w:val="22"/>
        </w:rPr>
        <w:t>Povinnosti v súvislosti s registrom partnerov verejného sektora, subdodávatelia</w:t>
      </w:r>
    </w:p>
    <w:p w14:paraId="2A540F1B" w14:textId="77777777" w:rsidR="00DE19EC" w:rsidRPr="00092525" w:rsidRDefault="00DE19EC" w:rsidP="00735660">
      <w:pPr>
        <w:pStyle w:val="Default"/>
        <w:rPr>
          <w:rFonts w:ascii="Arial Narrow" w:hAnsi="Arial Narrow"/>
          <w:sz w:val="20"/>
          <w:szCs w:val="20"/>
        </w:rPr>
      </w:pPr>
    </w:p>
    <w:p w14:paraId="6EC12551" w14:textId="6EFE0E24" w:rsidR="00DE19EC" w:rsidRPr="006508E8" w:rsidRDefault="007671CD" w:rsidP="006508E8">
      <w:pPr>
        <w:pStyle w:val="Default"/>
        <w:numPr>
          <w:ilvl w:val="0"/>
          <w:numId w:val="56"/>
        </w:numPr>
        <w:spacing w:after="80"/>
        <w:ind w:left="426" w:hanging="426"/>
        <w:jc w:val="both"/>
        <w:rPr>
          <w:rFonts w:ascii="Arial Narrow" w:hAnsi="Arial Narrow"/>
          <w:sz w:val="22"/>
          <w:szCs w:val="22"/>
        </w:rPr>
      </w:pP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vyhlasuje, že je ku dňu podpísania tejto zmluvy zapísaný v registri partnerov verejného sektora v zmysle zákona č. 315/2016 Z. z. o registri partnerov verejného sektora (ďalej len „zákon o RPVS“) a tiež každý jemu známy </w:t>
      </w:r>
      <w:r w:rsidR="00A27C96" w:rsidRPr="00735660">
        <w:rPr>
          <w:rFonts w:ascii="Arial Narrow" w:hAnsi="Arial Narrow" w:cs="Tahoma"/>
          <w:bCs/>
          <w:sz w:val="22"/>
          <w:szCs w:val="22"/>
        </w:rPr>
        <w:t>subdodávateľ</w:t>
      </w:r>
      <w:r w:rsidR="00DE19EC" w:rsidRPr="00735660">
        <w:rPr>
          <w:rFonts w:ascii="Arial Narrow" w:hAnsi="Arial Narrow" w:cs="Tahoma"/>
          <w:bCs/>
          <w:sz w:val="22"/>
          <w:szCs w:val="22"/>
        </w:rPr>
        <w:t xml:space="preserve"> v ktoromkoľvek rade, ktorý je partnerom verejného sektora je zapísaný v registri partnerov verejného sektora. Ďalej </w:t>
      </w: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vyhlasuje, že ku dňu podpísania tejto zmluvy má ako partner verejného sektora alebo má osoba, ktorá plní povinnosti oprávnenej osoby pre </w:t>
      </w:r>
      <w:r w:rsidRPr="0056167A">
        <w:rPr>
          <w:rFonts w:ascii="Arial Narrow" w:hAnsi="Arial Narrow" w:cs="Tahoma"/>
          <w:bCs/>
          <w:sz w:val="22"/>
          <w:szCs w:val="22"/>
        </w:rPr>
        <w:t>predávajúc</w:t>
      </w:r>
      <w:r w:rsidR="00A27C96" w:rsidRPr="0056167A">
        <w:rPr>
          <w:rFonts w:ascii="Arial Narrow" w:hAnsi="Arial Narrow" w:cs="Tahoma"/>
          <w:bCs/>
          <w:sz w:val="22"/>
          <w:szCs w:val="22"/>
        </w:rPr>
        <w:t xml:space="preserve">eho </w:t>
      </w:r>
      <w:r w:rsidR="00DE19EC" w:rsidRPr="0056167A">
        <w:rPr>
          <w:rFonts w:ascii="Arial Narrow" w:hAnsi="Arial Narrow" w:cs="Tahoma"/>
          <w:bCs/>
          <w:sz w:val="22"/>
          <w:szCs w:val="22"/>
        </w:rPr>
        <w:t xml:space="preserve">a v zmysle zákona o RPVS (ďalej len „oprávnená osoba“), splnené všetky povinnosti, ktoré pre </w:t>
      </w:r>
      <w:r w:rsidRPr="00735660">
        <w:rPr>
          <w:rFonts w:ascii="Arial Narrow" w:hAnsi="Arial Narrow" w:cs="Tahoma"/>
          <w:bCs/>
          <w:sz w:val="22"/>
          <w:szCs w:val="22"/>
        </w:rPr>
        <w:t>predávajúc</w:t>
      </w:r>
      <w:r w:rsidR="00A27C96" w:rsidRPr="00735660">
        <w:rPr>
          <w:rFonts w:ascii="Arial Narrow" w:hAnsi="Arial Narrow" w:cs="Tahoma"/>
          <w:bCs/>
          <w:sz w:val="22"/>
          <w:szCs w:val="22"/>
        </w:rPr>
        <w:t>eho</w:t>
      </w:r>
      <w:r w:rsidR="00DE19EC" w:rsidRPr="00735660">
        <w:rPr>
          <w:rFonts w:ascii="Arial Narrow" w:hAnsi="Arial Narrow" w:cs="Tahoma"/>
          <w:bCs/>
          <w:sz w:val="22"/>
          <w:szCs w:val="22"/>
        </w:rPr>
        <w:t xml:space="preserve"> ako partnera verejného sektora alebo pre oprávnenú osobu vyplývajú zo zákona o</w:t>
      </w:r>
      <w:r w:rsidR="00631710" w:rsidRPr="00735660">
        <w:rPr>
          <w:rFonts w:ascii="Arial Narrow" w:hAnsi="Arial Narrow" w:cs="Tahoma"/>
          <w:bCs/>
          <w:sz w:val="22"/>
          <w:szCs w:val="22"/>
        </w:rPr>
        <w:t> </w:t>
      </w:r>
      <w:r w:rsidR="00DE19EC" w:rsidRPr="00735660">
        <w:rPr>
          <w:rFonts w:ascii="Arial Narrow" w:hAnsi="Arial Narrow" w:cs="Tahoma"/>
          <w:bCs/>
          <w:sz w:val="22"/>
          <w:szCs w:val="22"/>
        </w:rPr>
        <w:t>RPVS</w:t>
      </w:r>
      <w:r w:rsidR="00631710" w:rsidRPr="00735660">
        <w:rPr>
          <w:rFonts w:ascii="Arial Narrow" w:hAnsi="Arial Narrow" w:cs="Tahoma"/>
          <w:bCs/>
          <w:sz w:val="22"/>
          <w:szCs w:val="22"/>
        </w:rPr>
        <w:t xml:space="preserve"> </w:t>
      </w:r>
      <w:r w:rsidR="00631710" w:rsidRPr="00735660">
        <w:rPr>
          <w:rFonts w:ascii="Arial Narrow" w:hAnsi="Arial Narrow"/>
          <w:sz w:val="22"/>
          <w:szCs w:val="22"/>
        </w:rPr>
        <w:t>a konečným užívateľom výhod nie je oprávnená osoba (verejný funkcionár) vymedzená v § 11 ods. 1 písm. c) zákona o verejnom obstarávaní</w:t>
      </w:r>
      <w:r w:rsidR="00DE19EC" w:rsidRPr="00735660">
        <w:rPr>
          <w:rFonts w:ascii="Arial Narrow" w:hAnsi="Arial Narrow" w:cs="Tahoma"/>
          <w:bCs/>
          <w:sz w:val="22"/>
          <w:szCs w:val="22"/>
        </w:rPr>
        <w:t xml:space="preserve">. Zmluvné strany sa dohodli, že ak sa vyhlásenia podľa tohto bodu ukážu ako nepravdivé, </w:t>
      </w:r>
      <w:r w:rsidR="00A27C96" w:rsidRPr="00735660">
        <w:rPr>
          <w:rFonts w:ascii="Arial Narrow" w:hAnsi="Arial Narrow" w:cs="Tahoma"/>
          <w:bCs/>
          <w:sz w:val="22"/>
          <w:szCs w:val="22"/>
        </w:rPr>
        <w:t>kupujúci</w:t>
      </w:r>
      <w:r w:rsidR="00DE19EC" w:rsidRPr="00735660">
        <w:rPr>
          <w:rFonts w:ascii="Arial Narrow" w:hAnsi="Arial Narrow" w:cs="Tahoma"/>
          <w:bCs/>
          <w:sz w:val="22"/>
          <w:szCs w:val="22"/>
        </w:rPr>
        <w:t xml:space="preserve"> nie je v omeškaní s plnením podľa tejto zmluvy až do splnenia povinnosti </w:t>
      </w:r>
      <w:r w:rsidRPr="00735660">
        <w:rPr>
          <w:rFonts w:ascii="Arial Narrow" w:hAnsi="Arial Narrow" w:cs="Tahoma"/>
          <w:bCs/>
          <w:sz w:val="22"/>
          <w:szCs w:val="22"/>
        </w:rPr>
        <w:t>predávajúci</w:t>
      </w:r>
      <w:r w:rsidR="00A27C96" w:rsidRPr="00735660">
        <w:rPr>
          <w:rFonts w:ascii="Arial Narrow" w:hAnsi="Arial Narrow" w:cs="Tahoma"/>
          <w:bCs/>
          <w:sz w:val="22"/>
          <w:szCs w:val="22"/>
        </w:rPr>
        <w:t>m</w:t>
      </w:r>
      <w:r w:rsidR="00DE19EC" w:rsidRPr="00735660">
        <w:rPr>
          <w:rFonts w:ascii="Arial Narrow" w:hAnsi="Arial Narrow" w:cs="Tahoma"/>
          <w:bCs/>
          <w:sz w:val="22"/>
          <w:szCs w:val="22"/>
        </w:rPr>
        <w:t xml:space="preserve">, resp. oprávnenej osoby. </w:t>
      </w:r>
    </w:p>
    <w:p w14:paraId="4B46B0F4" w14:textId="4F82B9B8" w:rsidR="00631710" w:rsidRPr="006508E8" w:rsidRDefault="00631710" w:rsidP="006508E8">
      <w:pPr>
        <w:pStyle w:val="Odsekzoznamu"/>
        <w:numPr>
          <w:ilvl w:val="0"/>
          <w:numId w:val="56"/>
        </w:numPr>
        <w:spacing w:after="80"/>
        <w:ind w:left="426" w:hanging="426"/>
        <w:rPr>
          <w:rFonts w:ascii="Arial Narrow" w:hAnsi="Arial Narrow"/>
          <w:sz w:val="22"/>
          <w:szCs w:val="22"/>
        </w:rPr>
      </w:pPr>
      <w:r w:rsidRPr="00735660">
        <w:rPr>
          <w:rFonts w:ascii="Arial Narrow" w:hAnsi="Arial Narrow" w:cs="Tahoma"/>
          <w:bCs/>
          <w:color w:val="000000"/>
          <w:sz w:val="22"/>
          <w:szCs w:val="22"/>
          <w:lang w:eastAsia="sk-SK"/>
        </w:rPr>
        <w:t xml:space="preserve">Ak sa po uzavretí zmluvy stala konečným užívateľom výhod </w:t>
      </w:r>
      <w:r w:rsidR="00DC5D50" w:rsidRPr="00735660">
        <w:rPr>
          <w:rFonts w:ascii="Arial Narrow" w:hAnsi="Arial Narrow" w:cs="Tahoma"/>
          <w:bCs/>
          <w:color w:val="000000"/>
          <w:sz w:val="22"/>
          <w:szCs w:val="22"/>
          <w:lang w:eastAsia="sk-SK"/>
        </w:rPr>
        <w:t>p</w:t>
      </w:r>
      <w:r w:rsidR="007671CD" w:rsidRPr="00735660">
        <w:rPr>
          <w:rFonts w:ascii="Arial Narrow" w:hAnsi="Arial Narrow" w:cs="Tahoma"/>
          <w:bCs/>
          <w:color w:val="000000"/>
          <w:sz w:val="22"/>
          <w:szCs w:val="22"/>
          <w:lang w:eastAsia="sk-SK"/>
        </w:rPr>
        <w:t>redávajúc</w:t>
      </w:r>
      <w:r w:rsidR="00DC5D50" w:rsidRPr="00735660">
        <w:rPr>
          <w:rFonts w:ascii="Arial Narrow" w:hAnsi="Arial Narrow" w:cs="Tahoma"/>
          <w:bCs/>
          <w:color w:val="000000"/>
          <w:sz w:val="22"/>
          <w:szCs w:val="22"/>
          <w:lang w:eastAsia="sk-SK"/>
        </w:rPr>
        <w:t>eho</w:t>
      </w:r>
      <w:r w:rsidRPr="00735660">
        <w:rPr>
          <w:rFonts w:ascii="Arial Narrow" w:hAnsi="Arial Narrow" w:cs="Tahoma"/>
          <w:bCs/>
          <w:color w:val="000000"/>
          <w:sz w:val="22"/>
          <w:szCs w:val="22"/>
          <w:lang w:eastAsia="sk-SK"/>
        </w:rPr>
        <w:t xml:space="preserve">, jeho </w:t>
      </w:r>
      <w:r w:rsidR="00DC5D50" w:rsidRPr="00735660">
        <w:rPr>
          <w:rFonts w:ascii="Arial Narrow" w:hAnsi="Arial Narrow" w:cs="Tahoma"/>
          <w:bCs/>
          <w:color w:val="000000"/>
          <w:sz w:val="22"/>
          <w:szCs w:val="22"/>
          <w:lang w:eastAsia="sk-SK"/>
        </w:rPr>
        <w:t xml:space="preserve">subdodávateľa </w:t>
      </w:r>
      <w:r w:rsidRPr="00735660">
        <w:rPr>
          <w:rFonts w:ascii="Arial Narrow" w:hAnsi="Arial Narrow" w:cs="Tahoma"/>
          <w:bCs/>
          <w:color w:val="000000"/>
          <w:sz w:val="22"/>
          <w:szCs w:val="22"/>
          <w:lang w:eastAsia="sk-SK"/>
        </w:rPr>
        <w:t xml:space="preserve">alebo jeho </w:t>
      </w:r>
      <w:r w:rsidR="00DC5D50" w:rsidRPr="00735660">
        <w:rPr>
          <w:rFonts w:ascii="Arial Narrow" w:hAnsi="Arial Narrow" w:cs="Tahoma"/>
          <w:bCs/>
          <w:color w:val="000000"/>
          <w:sz w:val="22"/>
          <w:szCs w:val="22"/>
          <w:lang w:eastAsia="sk-SK"/>
        </w:rPr>
        <w:t>subdodávateľa</w:t>
      </w:r>
      <w:r w:rsidRPr="00735660">
        <w:rPr>
          <w:rFonts w:ascii="Arial Narrow" w:hAnsi="Arial Narrow" w:cs="Tahoma"/>
          <w:bCs/>
          <w:color w:val="000000"/>
          <w:sz w:val="22"/>
          <w:szCs w:val="22"/>
          <w:lang w:eastAsia="sk-SK"/>
        </w:rPr>
        <w:t xml:space="preserve"> podľa zákona o RPVS osoba podľa § 11 ods. 1 písm. c) zákona o verejnom obstarávaní (verejný funkcionár), </w:t>
      </w:r>
      <w:r w:rsidR="00DC5D50" w:rsidRPr="00735660">
        <w:rPr>
          <w:rFonts w:ascii="Arial Narrow" w:hAnsi="Arial Narrow" w:cs="Tahoma"/>
          <w:bCs/>
          <w:color w:val="000000"/>
          <w:sz w:val="22"/>
          <w:szCs w:val="22"/>
          <w:lang w:eastAsia="sk-SK"/>
        </w:rPr>
        <w:t xml:space="preserve">kupujúci </w:t>
      </w:r>
      <w:r w:rsidRPr="00735660">
        <w:rPr>
          <w:rFonts w:ascii="Arial Narrow" w:hAnsi="Arial Narrow" w:cs="Tahoma"/>
          <w:bCs/>
          <w:color w:val="000000"/>
          <w:sz w:val="22"/>
          <w:szCs w:val="22"/>
          <w:lang w:eastAsia="sk-SK"/>
        </w:rPr>
        <w:t xml:space="preserve">môže po uplynutí 30 dní odo dňa, keď táto skutočnosť nastala, ak táto skutočnosť stále trvá, odstúpiť od </w:t>
      </w:r>
      <w:r w:rsidR="00DC5D50" w:rsidRPr="00735660">
        <w:rPr>
          <w:rFonts w:ascii="Arial Narrow" w:hAnsi="Arial Narrow" w:cs="Tahoma"/>
          <w:bCs/>
          <w:color w:val="000000"/>
          <w:sz w:val="22"/>
          <w:szCs w:val="22"/>
          <w:lang w:eastAsia="sk-SK"/>
        </w:rPr>
        <w:t>z</w:t>
      </w:r>
      <w:r w:rsidRPr="00735660">
        <w:rPr>
          <w:rFonts w:ascii="Arial Narrow" w:hAnsi="Arial Narrow" w:cs="Tahoma"/>
          <w:bCs/>
          <w:color w:val="000000"/>
          <w:sz w:val="22"/>
          <w:szCs w:val="22"/>
          <w:lang w:eastAsia="sk-SK"/>
        </w:rPr>
        <w:t>mluvy.</w:t>
      </w:r>
    </w:p>
    <w:p w14:paraId="5827ADF5" w14:textId="7F8EDD02" w:rsidR="00DE19EC" w:rsidRPr="006508E8" w:rsidRDefault="007671CD" w:rsidP="006508E8">
      <w:pPr>
        <w:pStyle w:val="Default"/>
        <w:numPr>
          <w:ilvl w:val="0"/>
          <w:numId w:val="56"/>
        </w:numPr>
        <w:spacing w:after="80"/>
        <w:ind w:left="426" w:hanging="426"/>
        <w:jc w:val="both"/>
        <w:rPr>
          <w:rFonts w:ascii="Arial Narrow" w:hAnsi="Arial Narrow" w:cs="Tahoma"/>
          <w:bCs/>
          <w:sz w:val="22"/>
          <w:szCs w:val="22"/>
        </w:rPr>
      </w:pP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 Kým </w:t>
      </w: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nevykoná overenie identifikácie konečného užívateľa výhod, </w:t>
      </w:r>
      <w:r w:rsidR="006508E8">
        <w:rPr>
          <w:rFonts w:ascii="Arial Narrow" w:hAnsi="Arial Narrow" w:cs="Tahoma"/>
          <w:bCs/>
          <w:sz w:val="22"/>
          <w:szCs w:val="22"/>
        </w:rPr>
        <w:t>kupujúci</w:t>
      </w:r>
      <w:r w:rsidR="006508E8" w:rsidRPr="00735660">
        <w:rPr>
          <w:rFonts w:ascii="Arial Narrow" w:hAnsi="Arial Narrow" w:cs="Tahoma"/>
          <w:bCs/>
          <w:sz w:val="22"/>
          <w:szCs w:val="22"/>
        </w:rPr>
        <w:t xml:space="preserve"> </w:t>
      </w:r>
      <w:r w:rsidR="00DE19EC" w:rsidRPr="00735660">
        <w:rPr>
          <w:rFonts w:ascii="Arial Narrow" w:hAnsi="Arial Narrow" w:cs="Tahoma"/>
          <w:bCs/>
          <w:sz w:val="22"/>
          <w:szCs w:val="22"/>
        </w:rPr>
        <w:t xml:space="preserve">nie je povinný plniť zo zmluvy a nedostane sa pri tom do omeškania. </w:t>
      </w:r>
      <w:r w:rsidR="00DC5D50" w:rsidRPr="00735660">
        <w:rPr>
          <w:rFonts w:ascii="Arial Narrow" w:hAnsi="Arial Narrow" w:cs="Tahoma"/>
          <w:bCs/>
          <w:sz w:val="22"/>
          <w:szCs w:val="22"/>
        </w:rPr>
        <w:t>Kupujúci</w:t>
      </w:r>
      <w:r w:rsidR="00EE457A" w:rsidRPr="00735660">
        <w:rPr>
          <w:rFonts w:ascii="Arial Narrow" w:hAnsi="Arial Narrow" w:cs="Tahoma"/>
          <w:bCs/>
          <w:sz w:val="22"/>
          <w:szCs w:val="22"/>
        </w:rPr>
        <w:t xml:space="preserve"> </w:t>
      </w:r>
      <w:r w:rsidR="00DE19EC" w:rsidRPr="00735660">
        <w:rPr>
          <w:rFonts w:ascii="Arial Narrow" w:hAnsi="Arial Narrow" w:cs="Tahoma"/>
          <w:bCs/>
          <w:sz w:val="22"/>
          <w:szCs w:val="22"/>
        </w:rPr>
        <w:t xml:space="preserve">má právo </w:t>
      </w:r>
      <w:r w:rsidR="00DE19EC" w:rsidRPr="00735660">
        <w:rPr>
          <w:rFonts w:ascii="Arial Narrow" w:hAnsi="Arial Narrow" w:cs="Tahoma"/>
          <w:bCs/>
          <w:sz w:val="22"/>
          <w:szCs w:val="22"/>
        </w:rPr>
        <w:lastRenderedPageBreak/>
        <w:t xml:space="preserve">odstúpiť od tejto zmluvy  z dôvodov, uvedených v § 15 ods. 1 zákona o </w:t>
      </w:r>
      <w:r w:rsidR="006508E8">
        <w:rPr>
          <w:rFonts w:ascii="Arial Narrow" w:hAnsi="Arial Narrow" w:cs="Tahoma"/>
          <w:bCs/>
          <w:sz w:val="22"/>
          <w:szCs w:val="22"/>
        </w:rPr>
        <w:t>RPVS</w:t>
      </w:r>
      <w:r w:rsidR="00DE19EC" w:rsidRPr="00735660">
        <w:rPr>
          <w:rFonts w:ascii="Arial Narrow" w:hAnsi="Arial Narrow" w:cs="Tahoma"/>
          <w:bCs/>
          <w:sz w:val="22"/>
          <w:szCs w:val="22"/>
        </w:rPr>
        <w:t xml:space="preserve">. </w:t>
      </w:r>
      <w:r w:rsidR="00DC5D50" w:rsidRPr="00735660">
        <w:rPr>
          <w:rFonts w:ascii="Arial Narrow" w:hAnsi="Arial Narrow" w:cs="Tahoma"/>
          <w:bCs/>
          <w:sz w:val="22"/>
          <w:szCs w:val="22"/>
        </w:rPr>
        <w:t>Kupujúci</w:t>
      </w:r>
      <w:r w:rsidR="00DE19EC" w:rsidRPr="00735660">
        <w:rPr>
          <w:rFonts w:ascii="Arial Narrow" w:hAnsi="Arial Narrow" w:cs="Tahoma"/>
          <w:bCs/>
          <w:sz w:val="22"/>
          <w:szCs w:val="22"/>
        </w:rPr>
        <w:t xml:space="preserve"> nie v omeškaní a nie je povinný plniť čo mu ukladá zmluva, ak nastanú dôvody podľa  § 15 ods. 2 zákona o </w:t>
      </w:r>
      <w:r w:rsidR="006508E8">
        <w:rPr>
          <w:rFonts w:ascii="Arial Narrow" w:hAnsi="Arial Narrow" w:cs="Tahoma"/>
          <w:bCs/>
          <w:sz w:val="22"/>
          <w:szCs w:val="22"/>
        </w:rPr>
        <w:t>RPVS</w:t>
      </w:r>
      <w:r w:rsidR="00DE19EC" w:rsidRPr="00735660">
        <w:rPr>
          <w:rFonts w:ascii="Arial Narrow" w:hAnsi="Arial Narrow" w:cs="Tahoma"/>
          <w:bCs/>
          <w:sz w:val="22"/>
          <w:szCs w:val="22"/>
        </w:rPr>
        <w:t>.</w:t>
      </w:r>
    </w:p>
    <w:p w14:paraId="6E20789D" w14:textId="6AC1674B" w:rsidR="00DE19EC" w:rsidRPr="004B1219" w:rsidRDefault="00DC5D50" w:rsidP="004B1219">
      <w:pPr>
        <w:pStyle w:val="Default"/>
        <w:numPr>
          <w:ilvl w:val="0"/>
          <w:numId w:val="56"/>
        </w:numPr>
        <w:spacing w:after="80"/>
        <w:ind w:left="426" w:hanging="426"/>
        <w:jc w:val="both"/>
        <w:rPr>
          <w:rFonts w:ascii="Arial Narrow" w:hAnsi="Arial Narrow" w:cs="Tahoma"/>
          <w:bCs/>
          <w:sz w:val="22"/>
          <w:szCs w:val="22"/>
        </w:rPr>
      </w:pPr>
      <w:r w:rsidRPr="00735660">
        <w:rPr>
          <w:rFonts w:ascii="Arial Narrow" w:hAnsi="Arial Narrow" w:cs="Tahoma"/>
          <w:bCs/>
          <w:sz w:val="22"/>
          <w:szCs w:val="22"/>
        </w:rPr>
        <w:t xml:space="preserve">Kupujúci </w:t>
      </w:r>
      <w:r w:rsidR="00DE19EC" w:rsidRPr="00735660">
        <w:rPr>
          <w:rFonts w:ascii="Arial Narrow" w:hAnsi="Arial Narrow" w:cs="Tahoma"/>
          <w:bCs/>
          <w:sz w:val="22"/>
          <w:szCs w:val="22"/>
        </w:rPr>
        <w:t>má právo uplatniť si u</w:t>
      </w:r>
      <w:r w:rsidRPr="00735660">
        <w:rPr>
          <w:rFonts w:ascii="Arial Narrow" w:hAnsi="Arial Narrow" w:cs="Tahoma"/>
          <w:bCs/>
          <w:sz w:val="22"/>
          <w:szCs w:val="22"/>
        </w:rPr>
        <w:t xml:space="preserve"> predávajúceho </w:t>
      </w:r>
      <w:r w:rsidR="00DE19EC" w:rsidRPr="00735660">
        <w:rPr>
          <w:rFonts w:ascii="Arial Narrow" w:hAnsi="Arial Narrow" w:cs="Tahoma"/>
          <w:bCs/>
          <w:sz w:val="22"/>
          <w:szCs w:val="22"/>
        </w:rPr>
        <w:t xml:space="preserve"> zmluvnú pokutu vo výške 1.000,- eur za každý deň existencie dôvodu vzniku práva na odstúpenie od zmluvy v zmysle § 15 ods. 1 zákona o </w:t>
      </w:r>
      <w:r w:rsidR="006508E8">
        <w:rPr>
          <w:rFonts w:ascii="Arial Narrow" w:hAnsi="Arial Narrow" w:cs="Tahoma"/>
          <w:bCs/>
          <w:sz w:val="22"/>
          <w:szCs w:val="22"/>
        </w:rPr>
        <w:t>RPVS</w:t>
      </w:r>
      <w:r w:rsidR="00DE19EC" w:rsidRPr="00735660">
        <w:rPr>
          <w:rFonts w:ascii="Arial Narrow" w:hAnsi="Arial Narrow" w:cs="Tahoma"/>
          <w:bCs/>
          <w:sz w:val="22"/>
          <w:szCs w:val="22"/>
        </w:rPr>
        <w:t>.</w:t>
      </w:r>
      <w:r w:rsidR="00366B00">
        <w:rPr>
          <w:rFonts w:ascii="Arial Narrow" w:hAnsi="Arial Narrow" w:cs="Tahoma"/>
          <w:bCs/>
          <w:sz w:val="22"/>
          <w:szCs w:val="22"/>
        </w:rPr>
        <w:t xml:space="preserve"> </w:t>
      </w:r>
    </w:p>
    <w:p w14:paraId="58C957F2" w14:textId="18A49725" w:rsidR="00DE19EC" w:rsidRPr="006508E8" w:rsidRDefault="007671CD" w:rsidP="006508E8">
      <w:pPr>
        <w:pStyle w:val="Default"/>
        <w:numPr>
          <w:ilvl w:val="0"/>
          <w:numId w:val="56"/>
        </w:numPr>
        <w:spacing w:after="80"/>
        <w:ind w:left="426" w:hanging="426"/>
        <w:jc w:val="both"/>
        <w:rPr>
          <w:rFonts w:ascii="Arial Narrow" w:hAnsi="Arial Narrow" w:cs="Tahoma"/>
          <w:bCs/>
          <w:sz w:val="22"/>
          <w:szCs w:val="22"/>
        </w:rPr>
      </w:pPr>
      <w:r w:rsidRPr="00735660">
        <w:rPr>
          <w:rFonts w:ascii="Arial Narrow" w:hAnsi="Arial Narrow" w:cs="Tahoma"/>
          <w:bCs/>
          <w:sz w:val="22"/>
          <w:szCs w:val="22"/>
        </w:rPr>
        <w:t>Predávajúci</w:t>
      </w:r>
      <w:r w:rsidR="00DE19EC" w:rsidRPr="00735660">
        <w:rPr>
          <w:rFonts w:ascii="Arial Narrow" w:hAnsi="Arial Narrow" w:cs="Tahoma"/>
          <w:bCs/>
          <w:sz w:val="22"/>
          <w:szCs w:val="22"/>
        </w:rPr>
        <w:t xml:space="preserve"> je povinný </w:t>
      </w:r>
      <w:r w:rsidR="00EE457A" w:rsidRPr="00735660">
        <w:rPr>
          <w:rFonts w:ascii="Arial Narrow" w:hAnsi="Arial Narrow" w:cs="Tahoma"/>
          <w:bCs/>
          <w:sz w:val="22"/>
          <w:szCs w:val="22"/>
        </w:rPr>
        <w:t>o</w:t>
      </w:r>
      <w:r w:rsidR="00944008" w:rsidRPr="00735660">
        <w:rPr>
          <w:rFonts w:ascii="Arial Narrow" w:hAnsi="Arial Narrow" w:cs="Tahoma"/>
          <w:bCs/>
          <w:sz w:val="22"/>
          <w:szCs w:val="22"/>
        </w:rPr>
        <w:t>b</w:t>
      </w:r>
      <w:r w:rsidR="00EE457A" w:rsidRPr="00735660">
        <w:rPr>
          <w:rFonts w:ascii="Arial Narrow" w:hAnsi="Arial Narrow" w:cs="Tahoma"/>
          <w:bCs/>
          <w:sz w:val="22"/>
          <w:szCs w:val="22"/>
        </w:rPr>
        <w:t>jednávateľ</w:t>
      </w:r>
      <w:r w:rsidR="00DE19EC" w:rsidRPr="00735660">
        <w:rPr>
          <w:rFonts w:ascii="Arial Narrow" w:hAnsi="Arial Narrow" w:cs="Tahoma"/>
          <w:bCs/>
          <w:sz w:val="22"/>
          <w:szCs w:val="22"/>
        </w:rPr>
        <w:t xml:space="preserve">ovi oznámiť zmenu v osobe, resp. osobách, ktoré sú v registri partnerov verejného sektora zapísané ako koneční užívatelia výhod alebo výmaz </w:t>
      </w:r>
      <w:r w:rsidRPr="00735660">
        <w:rPr>
          <w:rFonts w:ascii="Arial Narrow" w:hAnsi="Arial Narrow" w:cs="Tahoma"/>
          <w:bCs/>
          <w:sz w:val="22"/>
          <w:szCs w:val="22"/>
        </w:rPr>
        <w:t>predávajúc</w:t>
      </w:r>
      <w:r w:rsidR="00DC5D50" w:rsidRPr="00735660">
        <w:rPr>
          <w:rFonts w:ascii="Arial Narrow" w:hAnsi="Arial Narrow" w:cs="Tahoma"/>
          <w:bCs/>
          <w:sz w:val="22"/>
          <w:szCs w:val="22"/>
        </w:rPr>
        <w:t>eho</w:t>
      </w:r>
      <w:r w:rsidR="00DE19EC" w:rsidRPr="00735660">
        <w:rPr>
          <w:rFonts w:ascii="Arial Narrow" w:hAnsi="Arial Narrow" w:cs="Tahoma"/>
          <w:bCs/>
          <w:sz w:val="22"/>
          <w:szCs w:val="22"/>
        </w:rPr>
        <w:t xml:space="preserve"> z registra partnerov verejného sektora najneskôr do 5 dní odo dňa vykonania zmeny alebo výmazu v registri partnerov verejného sektora. </w:t>
      </w:r>
    </w:p>
    <w:p w14:paraId="0A5A98E4" w14:textId="7D471352" w:rsidR="00DE19EC" w:rsidRPr="006508E8" w:rsidRDefault="00DE19EC" w:rsidP="006508E8">
      <w:pPr>
        <w:pStyle w:val="Zkladntext"/>
        <w:numPr>
          <w:ilvl w:val="0"/>
          <w:numId w:val="56"/>
        </w:numPr>
        <w:spacing w:before="120" w:after="80"/>
        <w:ind w:left="426" w:hanging="426"/>
        <w:jc w:val="both"/>
        <w:rPr>
          <w:rFonts w:ascii="Arial Narrow" w:hAnsi="Arial Narrow" w:cs="Tahoma"/>
          <w:bCs/>
          <w:sz w:val="22"/>
          <w:szCs w:val="22"/>
        </w:rPr>
      </w:pPr>
      <w:r w:rsidRPr="006508E8">
        <w:rPr>
          <w:rFonts w:ascii="Arial Narrow" w:hAnsi="Arial Narrow" w:cs="Tahoma"/>
          <w:b w:val="0"/>
          <w:sz w:val="22"/>
          <w:szCs w:val="22"/>
        </w:rPr>
        <w:t xml:space="preserve">Prípadné vyčiarknutie </w:t>
      </w:r>
      <w:r w:rsidR="00DC5D50" w:rsidRPr="006508E8">
        <w:rPr>
          <w:rFonts w:ascii="Arial Narrow" w:hAnsi="Arial Narrow" w:cs="Tahoma"/>
          <w:b w:val="0"/>
          <w:sz w:val="22"/>
          <w:szCs w:val="22"/>
        </w:rPr>
        <w:t>subdodávateľa</w:t>
      </w:r>
      <w:r w:rsidRPr="006508E8">
        <w:rPr>
          <w:rFonts w:ascii="Arial Narrow" w:hAnsi="Arial Narrow" w:cs="Tahoma"/>
          <w:b w:val="0"/>
          <w:sz w:val="22"/>
          <w:szCs w:val="22"/>
        </w:rPr>
        <w:t xml:space="preserve"> z registra partnerov verejného sektora počas trvania tejto zmluvy je </w:t>
      </w:r>
      <w:r w:rsidR="007671CD" w:rsidRPr="006508E8">
        <w:rPr>
          <w:rFonts w:ascii="Arial Narrow" w:hAnsi="Arial Narrow" w:cs="Tahoma"/>
          <w:b w:val="0"/>
          <w:sz w:val="22"/>
          <w:szCs w:val="22"/>
        </w:rPr>
        <w:t>predávajúci</w:t>
      </w:r>
      <w:r w:rsidRPr="006508E8">
        <w:rPr>
          <w:rFonts w:ascii="Arial Narrow" w:hAnsi="Arial Narrow" w:cs="Tahoma"/>
          <w:b w:val="0"/>
          <w:sz w:val="22"/>
          <w:szCs w:val="22"/>
        </w:rPr>
        <w:t xml:space="preserve"> povinný bezodkladne oznámiť </w:t>
      </w:r>
      <w:r w:rsidR="00DC5D50" w:rsidRPr="006508E8">
        <w:rPr>
          <w:rFonts w:ascii="Arial Narrow" w:hAnsi="Arial Narrow" w:cs="Tahoma"/>
          <w:b w:val="0"/>
          <w:sz w:val="22"/>
          <w:szCs w:val="22"/>
        </w:rPr>
        <w:t>kupujúcemu</w:t>
      </w:r>
      <w:r w:rsidRPr="006508E8">
        <w:rPr>
          <w:rFonts w:ascii="Arial Narrow" w:hAnsi="Arial Narrow" w:cs="Tahoma"/>
          <w:b w:val="0"/>
          <w:sz w:val="22"/>
          <w:szCs w:val="22"/>
        </w:rPr>
        <w:t xml:space="preserve">. </w:t>
      </w:r>
      <w:r w:rsidR="007671CD" w:rsidRPr="006508E8">
        <w:rPr>
          <w:rFonts w:ascii="Arial Narrow" w:hAnsi="Arial Narrow" w:cs="Tahoma"/>
          <w:b w:val="0"/>
          <w:sz w:val="22"/>
          <w:szCs w:val="22"/>
        </w:rPr>
        <w:t>Predávajúci</w:t>
      </w:r>
      <w:r w:rsidRPr="006508E8">
        <w:rPr>
          <w:rFonts w:ascii="Arial Narrow" w:hAnsi="Arial Narrow" w:cs="Tahoma"/>
          <w:b w:val="0"/>
          <w:sz w:val="22"/>
          <w:szCs w:val="22"/>
        </w:rPr>
        <w:t xml:space="preserve"> má oznamovaciu povinnosť voči </w:t>
      </w:r>
      <w:r w:rsidR="00DC5D50" w:rsidRPr="006508E8">
        <w:rPr>
          <w:rFonts w:ascii="Arial Narrow" w:hAnsi="Arial Narrow" w:cs="Tahoma"/>
          <w:b w:val="0"/>
          <w:sz w:val="22"/>
          <w:szCs w:val="22"/>
        </w:rPr>
        <w:t>kupujúcemu</w:t>
      </w:r>
      <w:r w:rsidRPr="006508E8">
        <w:rPr>
          <w:rFonts w:ascii="Arial Narrow" w:hAnsi="Arial Narrow" w:cs="Tahoma"/>
          <w:b w:val="0"/>
          <w:sz w:val="22"/>
          <w:szCs w:val="22"/>
        </w:rPr>
        <w:t xml:space="preserve"> bezodkladne od momentu, kedy sa túto skutočnosť preukázateľne dozvedel.</w:t>
      </w:r>
    </w:p>
    <w:p w14:paraId="7435AE15" w14:textId="3EDB5CAB" w:rsidR="00DE19EC" w:rsidRPr="006508E8" w:rsidRDefault="00DE19EC" w:rsidP="0066251B">
      <w:pPr>
        <w:pStyle w:val="Default"/>
        <w:numPr>
          <w:ilvl w:val="0"/>
          <w:numId w:val="56"/>
        </w:numPr>
        <w:spacing w:after="80"/>
        <w:ind w:left="426" w:hanging="426"/>
        <w:jc w:val="both"/>
        <w:rPr>
          <w:rFonts w:ascii="Arial Narrow" w:hAnsi="Arial Narrow" w:cs="Tahoma"/>
          <w:bCs/>
          <w:sz w:val="22"/>
          <w:szCs w:val="22"/>
        </w:rPr>
      </w:pPr>
      <w:r w:rsidRPr="00735660">
        <w:rPr>
          <w:rFonts w:ascii="Arial Narrow" w:hAnsi="Arial Narrow" w:cs="Tahoma"/>
          <w:bCs/>
          <w:sz w:val="22"/>
          <w:szCs w:val="22"/>
        </w:rPr>
        <w:t xml:space="preserve">Po dobu omeškania </w:t>
      </w:r>
      <w:r w:rsidR="007671CD" w:rsidRPr="00735660">
        <w:rPr>
          <w:rFonts w:ascii="Arial Narrow" w:hAnsi="Arial Narrow" w:cs="Tahoma"/>
          <w:bCs/>
          <w:sz w:val="22"/>
          <w:szCs w:val="22"/>
        </w:rPr>
        <w:t>predávajúc</w:t>
      </w:r>
      <w:r w:rsidR="00DC5D50" w:rsidRPr="00735660">
        <w:rPr>
          <w:rFonts w:ascii="Arial Narrow" w:hAnsi="Arial Narrow" w:cs="Tahoma"/>
          <w:bCs/>
          <w:sz w:val="22"/>
          <w:szCs w:val="22"/>
        </w:rPr>
        <w:t>eho</w:t>
      </w:r>
      <w:r w:rsidRPr="00735660">
        <w:rPr>
          <w:rFonts w:ascii="Arial Narrow" w:hAnsi="Arial Narrow" w:cs="Tahoma"/>
          <w:bCs/>
          <w:sz w:val="22"/>
          <w:szCs w:val="22"/>
        </w:rPr>
        <w:t xml:space="preserve"> ako partnera verejného sektora alebo oprávnenej osoby s plnením niektorej povinnosti podľa zákona o RPVS, </w:t>
      </w:r>
      <w:r w:rsidR="00DC5D50" w:rsidRPr="00735660">
        <w:rPr>
          <w:rFonts w:ascii="Arial Narrow" w:hAnsi="Arial Narrow" w:cs="Tahoma"/>
          <w:bCs/>
          <w:sz w:val="22"/>
          <w:szCs w:val="22"/>
        </w:rPr>
        <w:t xml:space="preserve">kupujúci </w:t>
      </w:r>
      <w:r w:rsidRPr="00735660">
        <w:rPr>
          <w:rFonts w:ascii="Arial Narrow" w:hAnsi="Arial Narrow" w:cs="Tahoma"/>
          <w:bCs/>
          <w:sz w:val="22"/>
          <w:szCs w:val="22"/>
        </w:rPr>
        <w:t xml:space="preserve">nie je v omeškaní s plnením podľa tejto zmluvy až do splnenia povinnosti </w:t>
      </w:r>
      <w:r w:rsidR="007671CD" w:rsidRPr="00735660">
        <w:rPr>
          <w:rFonts w:ascii="Arial Narrow" w:hAnsi="Arial Narrow" w:cs="Tahoma"/>
          <w:bCs/>
          <w:sz w:val="22"/>
          <w:szCs w:val="22"/>
        </w:rPr>
        <w:t>predávajúc</w:t>
      </w:r>
      <w:r w:rsidR="00DC5D50" w:rsidRPr="00735660">
        <w:rPr>
          <w:rFonts w:ascii="Arial Narrow" w:hAnsi="Arial Narrow" w:cs="Tahoma"/>
          <w:bCs/>
          <w:sz w:val="22"/>
          <w:szCs w:val="22"/>
        </w:rPr>
        <w:t>eho</w:t>
      </w:r>
      <w:r w:rsidRPr="00735660">
        <w:rPr>
          <w:rFonts w:ascii="Arial Narrow" w:hAnsi="Arial Narrow" w:cs="Tahoma"/>
          <w:bCs/>
          <w:sz w:val="22"/>
          <w:szCs w:val="22"/>
        </w:rPr>
        <w:t xml:space="preserve">, resp. oprávnenej osoby. </w:t>
      </w:r>
    </w:p>
    <w:p w14:paraId="4A644E1E" w14:textId="22D3EA6C" w:rsidR="00DE19EC" w:rsidRPr="00092525" w:rsidRDefault="00DE19EC" w:rsidP="006508E8">
      <w:pPr>
        <w:pStyle w:val="Default"/>
        <w:numPr>
          <w:ilvl w:val="0"/>
          <w:numId w:val="56"/>
        </w:numPr>
        <w:spacing w:after="80"/>
        <w:ind w:left="426" w:hanging="426"/>
        <w:jc w:val="both"/>
        <w:rPr>
          <w:rStyle w:val="FontStyle27"/>
          <w:rFonts w:ascii="Arial Narrow" w:hAnsi="Arial Narrow" w:cs="Tahoma"/>
          <w:bCs/>
          <w:sz w:val="22"/>
          <w:szCs w:val="22"/>
          <w:lang w:eastAsia="cs-CZ"/>
        </w:rPr>
      </w:pPr>
      <w:r w:rsidRPr="00735660">
        <w:rPr>
          <w:rFonts w:ascii="Arial Narrow" w:hAnsi="Arial Narrow" w:cs="Tahoma"/>
          <w:bCs/>
          <w:sz w:val="22"/>
          <w:szCs w:val="22"/>
        </w:rPr>
        <w:t>Dohodnut</w:t>
      </w:r>
      <w:r w:rsidR="00366B00">
        <w:rPr>
          <w:rFonts w:ascii="Arial Narrow" w:hAnsi="Arial Narrow" w:cs="Tahoma"/>
          <w:bCs/>
          <w:sz w:val="22"/>
          <w:szCs w:val="22"/>
        </w:rPr>
        <w:t>ú</w:t>
      </w:r>
      <w:r w:rsidRPr="00735660">
        <w:rPr>
          <w:rFonts w:ascii="Arial Narrow" w:hAnsi="Arial Narrow" w:cs="Tahoma"/>
          <w:bCs/>
          <w:sz w:val="22"/>
          <w:szCs w:val="22"/>
        </w:rPr>
        <w:t xml:space="preserve"> zmluvn</w:t>
      </w:r>
      <w:r w:rsidR="00366B00">
        <w:rPr>
          <w:rFonts w:ascii="Arial Narrow" w:hAnsi="Arial Narrow" w:cs="Tahoma"/>
          <w:bCs/>
          <w:sz w:val="22"/>
          <w:szCs w:val="22"/>
        </w:rPr>
        <w:t>ú</w:t>
      </w:r>
      <w:r w:rsidRPr="00735660">
        <w:rPr>
          <w:rFonts w:ascii="Arial Narrow" w:hAnsi="Arial Narrow" w:cs="Tahoma"/>
          <w:bCs/>
          <w:sz w:val="22"/>
          <w:szCs w:val="22"/>
        </w:rPr>
        <w:t xml:space="preserve"> pokut</w:t>
      </w:r>
      <w:r w:rsidR="00366B00">
        <w:rPr>
          <w:rFonts w:ascii="Arial Narrow" w:hAnsi="Arial Narrow" w:cs="Tahoma"/>
          <w:bCs/>
          <w:sz w:val="22"/>
          <w:szCs w:val="22"/>
        </w:rPr>
        <w:t>u</w:t>
      </w:r>
      <w:r w:rsidRPr="00735660">
        <w:rPr>
          <w:rFonts w:ascii="Arial Narrow" w:hAnsi="Arial Narrow" w:cs="Tahoma"/>
          <w:bCs/>
          <w:sz w:val="22"/>
          <w:szCs w:val="22"/>
        </w:rPr>
        <w:t xml:space="preserve"> </w:t>
      </w:r>
      <w:r w:rsidR="00366B00">
        <w:rPr>
          <w:rFonts w:ascii="Arial Narrow" w:hAnsi="Arial Narrow" w:cs="Tahoma"/>
          <w:bCs/>
          <w:sz w:val="22"/>
          <w:szCs w:val="22"/>
        </w:rPr>
        <w:t xml:space="preserve">podľa bodu 4 tohto článku </w:t>
      </w:r>
      <w:r w:rsidRPr="00735660">
        <w:rPr>
          <w:rFonts w:ascii="Arial Narrow" w:hAnsi="Arial Narrow" w:cs="Tahoma"/>
          <w:bCs/>
          <w:sz w:val="22"/>
          <w:szCs w:val="22"/>
        </w:rPr>
        <w:t>uhradí povinná strana strane oprávnenej do 30</w:t>
      </w:r>
      <w:r w:rsidR="00735660">
        <w:rPr>
          <w:rFonts w:ascii="Arial Narrow" w:hAnsi="Arial Narrow" w:cs="Tahoma"/>
          <w:bCs/>
          <w:sz w:val="22"/>
          <w:szCs w:val="22"/>
        </w:rPr>
        <w:t> </w:t>
      </w:r>
      <w:r w:rsidRPr="00184A14">
        <w:rPr>
          <w:rFonts w:ascii="Arial Narrow" w:hAnsi="Arial Narrow" w:cs="Tahoma"/>
          <w:bCs/>
          <w:sz w:val="22"/>
          <w:szCs w:val="22"/>
        </w:rPr>
        <w:t xml:space="preserve">dní odo dňa </w:t>
      </w:r>
      <w:r w:rsidR="00366B00">
        <w:rPr>
          <w:rFonts w:ascii="Arial Narrow" w:hAnsi="Arial Narrow" w:cs="Tahoma"/>
          <w:bCs/>
          <w:sz w:val="22"/>
          <w:szCs w:val="22"/>
        </w:rPr>
        <w:t xml:space="preserve">doručenia </w:t>
      </w:r>
      <w:r w:rsidR="00F55E48">
        <w:rPr>
          <w:rFonts w:ascii="Arial Narrow" w:hAnsi="Arial Narrow" w:cs="Tahoma"/>
          <w:bCs/>
          <w:sz w:val="22"/>
          <w:szCs w:val="22"/>
        </w:rPr>
        <w:t xml:space="preserve">písomnej </w:t>
      </w:r>
      <w:r w:rsidR="00366B00">
        <w:rPr>
          <w:rFonts w:ascii="Arial Narrow" w:hAnsi="Arial Narrow" w:cs="Tahoma"/>
          <w:bCs/>
          <w:sz w:val="22"/>
          <w:szCs w:val="22"/>
        </w:rPr>
        <w:t>výzvy</w:t>
      </w:r>
      <w:r w:rsidR="00F55E48">
        <w:rPr>
          <w:rFonts w:ascii="Arial Narrow" w:hAnsi="Arial Narrow" w:cs="Tahoma"/>
          <w:bCs/>
          <w:sz w:val="22"/>
          <w:szCs w:val="22"/>
        </w:rPr>
        <w:t xml:space="preserve"> na zaplatenie zmluvnej pokuty</w:t>
      </w:r>
      <w:r w:rsidR="00366B00">
        <w:rPr>
          <w:rFonts w:ascii="Arial Narrow" w:hAnsi="Arial Narrow" w:cs="Tahoma"/>
          <w:bCs/>
          <w:sz w:val="22"/>
          <w:szCs w:val="22"/>
        </w:rPr>
        <w:t>.</w:t>
      </w:r>
    </w:p>
    <w:p w14:paraId="7672090E" w14:textId="77777777" w:rsidR="008B74C8" w:rsidRDefault="008B74C8" w:rsidP="006508E8">
      <w:pPr>
        <w:pStyle w:val="Default"/>
        <w:jc w:val="both"/>
        <w:rPr>
          <w:rStyle w:val="FontStyle27"/>
          <w:rFonts w:ascii="Arial Narrow" w:hAnsi="Arial Narrow" w:cs="Tahoma"/>
          <w:b/>
          <w:bCs/>
          <w:sz w:val="22"/>
          <w:szCs w:val="22"/>
          <w:lang w:eastAsia="cs-CZ"/>
        </w:rPr>
      </w:pPr>
    </w:p>
    <w:p w14:paraId="73237155" w14:textId="04D83B92" w:rsidR="008B74C8" w:rsidRPr="00092525" w:rsidRDefault="008B74C8" w:rsidP="006508E8">
      <w:pPr>
        <w:pStyle w:val="Default"/>
        <w:jc w:val="center"/>
        <w:rPr>
          <w:rStyle w:val="FontStyle27"/>
          <w:rFonts w:ascii="Arial Narrow" w:hAnsi="Arial Narrow" w:cs="Tahoma"/>
          <w:b/>
          <w:bCs/>
          <w:sz w:val="22"/>
          <w:szCs w:val="22"/>
        </w:rPr>
      </w:pPr>
      <w:r w:rsidRPr="00092525">
        <w:rPr>
          <w:rStyle w:val="FontStyle27"/>
          <w:rFonts w:ascii="Arial Narrow" w:hAnsi="Arial Narrow" w:cs="Tahoma"/>
          <w:b/>
          <w:bCs/>
          <w:sz w:val="22"/>
          <w:szCs w:val="22"/>
        </w:rPr>
        <w:t>Článok XI.</w:t>
      </w:r>
    </w:p>
    <w:p w14:paraId="51CFF3AA" w14:textId="36D4FA4A" w:rsidR="00EE457A" w:rsidRPr="00092525" w:rsidRDefault="008B74C8" w:rsidP="00735660">
      <w:pPr>
        <w:pStyle w:val="Default"/>
        <w:tabs>
          <w:tab w:val="left" w:pos="3544"/>
        </w:tabs>
        <w:ind w:left="3540"/>
        <w:jc w:val="both"/>
        <w:rPr>
          <w:rStyle w:val="FontStyle27"/>
          <w:rFonts w:ascii="Arial Narrow" w:hAnsi="Arial Narrow" w:cs="Tahoma"/>
          <w:b/>
          <w:bCs/>
          <w:sz w:val="22"/>
          <w:szCs w:val="22"/>
        </w:rPr>
      </w:pPr>
      <w:r w:rsidRPr="00092525">
        <w:rPr>
          <w:rStyle w:val="FontStyle27"/>
          <w:rFonts w:ascii="Arial Narrow" w:hAnsi="Arial Narrow" w:cs="Tahoma"/>
          <w:b/>
          <w:bCs/>
          <w:sz w:val="22"/>
          <w:szCs w:val="22"/>
        </w:rPr>
        <w:t xml:space="preserve">     Protikorupčná doložka </w:t>
      </w:r>
    </w:p>
    <w:p w14:paraId="1428D3AB" w14:textId="430949F6" w:rsidR="00DE19EC" w:rsidRPr="00092525" w:rsidRDefault="00DE19EC" w:rsidP="006508E8">
      <w:pPr>
        <w:pStyle w:val="Odsekzoznamu"/>
        <w:ind w:left="1080"/>
        <w:jc w:val="both"/>
        <w:rPr>
          <w:rFonts w:ascii="Arial Narrow" w:hAnsi="Arial Narrow"/>
          <w:color w:val="000000"/>
          <w:sz w:val="22"/>
          <w:szCs w:val="22"/>
        </w:rPr>
      </w:pPr>
    </w:p>
    <w:p w14:paraId="5F79D7E8" w14:textId="2392C68C" w:rsidR="00EE457A" w:rsidRPr="00735660" w:rsidRDefault="00EE457A" w:rsidP="006508E8">
      <w:pPr>
        <w:pStyle w:val="Default"/>
        <w:numPr>
          <w:ilvl w:val="1"/>
          <w:numId w:val="19"/>
        </w:numPr>
        <w:tabs>
          <w:tab w:val="clear" w:pos="1080"/>
        </w:tabs>
        <w:spacing w:after="80"/>
        <w:ind w:left="426" w:hanging="426"/>
        <w:jc w:val="both"/>
        <w:rPr>
          <w:rFonts w:ascii="Arial Narrow" w:hAnsi="Arial Narrow"/>
          <w:sz w:val="22"/>
          <w:szCs w:val="22"/>
        </w:rPr>
      </w:pPr>
      <w:r w:rsidRPr="00E600C8">
        <w:rPr>
          <w:rFonts w:ascii="Arial Narrow" w:hAnsi="Arial Narrow"/>
          <w:sz w:val="22"/>
          <w:szCs w:val="22"/>
        </w:rPr>
        <w:t xml:space="preserve">Pri </w:t>
      </w:r>
      <w:r w:rsidRPr="00E600C8">
        <w:rPr>
          <w:rFonts w:ascii="Arial Narrow" w:hAnsi="Arial Narrow"/>
          <w:bCs/>
          <w:sz w:val="22"/>
          <w:szCs w:val="22"/>
        </w:rPr>
        <w:t xml:space="preserve">plnení tejto zmluvy sa </w:t>
      </w:r>
      <w:r w:rsidR="007671CD">
        <w:rPr>
          <w:rFonts w:ascii="Arial Narrow" w:hAnsi="Arial Narrow"/>
          <w:bCs/>
          <w:sz w:val="22"/>
          <w:szCs w:val="22"/>
        </w:rPr>
        <w:t>predávajúci</w:t>
      </w:r>
      <w:r w:rsidRPr="00E600C8">
        <w:rPr>
          <w:rFonts w:ascii="Arial Narrow" w:hAnsi="Arial Narrow"/>
          <w:bCs/>
          <w:sz w:val="22"/>
          <w:szCs w:val="22"/>
        </w:rPr>
        <w:t xml:space="preserve"> zaväzuje zaviesť a vykonávať všetky nevyhnutné a vhodné postupy a opatrenia vedúce k zabráneniu protispoločenskej činnosti, definovanej v zákone č. 54/2019 </w:t>
      </w:r>
      <w:proofErr w:type="spellStart"/>
      <w:r w:rsidRPr="00E600C8">
        <w:rPr>
          <w:rFonts w:ascii="Arial Narrow" w:hAnsi="Arial Narrow"/>
          <w:bCs/>
          <w:sz w:val="22"/>
          <w:szCs w:val="22"/>
        </w:rPr>
        <w:t>Z.z</w:t>
      </w:r>
      <w:proofErr w:type="spellEnd"/>
      <w:r w:rsidRPr="00E600C8">
        <w:rPr>
          <w:rFonts w:ascii="Arial Narrow" w:hAnsi="Arial Narrow"/>
          <w:bCs/>
          <w:sz w:val="22"/>
          <w:szCs w:val="22"/>
        </w:rPr>
        <w:t>. o ochrane oznamovateľov protispoločenskej činnosti a o zmene a doplnení niektorých zákonov.</w:t>
      </w:r>
    </w:p>
    <w:p w14:paraId="647AFACA" w14:textId="7AE01D8C" w:rsidR="00EE457A" w:rsidRPr="00735660" w:rsidRDefault="007671CD" w:rsidP="006508E8">
      <w:pPr>
        <w:pStyle w:val="Default"/>
        <w:numPr>
          <w:ilvl w:val="1"/>
          <w:numId w:val="19"/>
        </w:numPr>
        <w:spacing w:after="80"/>
        <w:ind w:left="426" w:hanging="426"/>
        <w:jc w:val="both"/>
        <w:rPr>
          <w:rFonts w:ascii="Arial Narrow" w:hAnsi="Arial Narrow"/>
          <w:sz w:val="22"/>
          <w:szCs w:val="22"/>
        </w:rPr>
      </w:pPr>
      <w:r>
        <w:rPr>
          <w:rFonts w:ascii="Arial Narrow" w:hAnsi="Arial Narrow"/>
          <w:bCs/>
          <w:sz w:val="22"/>
          <w:szCs w:val="22"/>
        </w:rPr>
        <w:t>Predávajúci</w:t>
      </w:r>
      <w:r w:rsidR="00EE457A" w:rsidRPr="00E600C8">
        <w:rPr>
          <w:rFonts w:ascii="Arial Narrow" w:hAnsi="Arial Narrow"/>
          <w:bCs/>
          <w:sz w:val="22"/>
          <w:szCs w:val="22"/>
        </w:rPr>
        <w:t xml:space="preserve"> vyhlasuje, že podľa jeho vedomostí žiaden z jeho predstaviteľov, zástupcov, zamestnancov, alebo iných osôb konajúcich v jeho mene pri poskytovaní plnenia predmetu zmluvy neponúka, ani nebude priamo alebo nepriamo ponúkať, dávať, vyžadovať ani prijímať finančné prostriedky alebo akékoľvek oceniteľné hodnoty, alebo poskytovať akékoľvek výhody, dary, alebo pohostenia zamestnancovi </w:t>
      </w:r>
      <w:r w:rsidR="00AF26B7">
        <w:rPr>
          <w:rFonts w:ascii="Arial Narrow" w:hAnsi="Arial Narrow"/>
          <w:bCs/>
          <w:sz w:val="22"/>
          <w:szCs w:val="22"/>
        </w:rPr>
        <w:t>kupujúceho</w:t>
      </w:r>
      <w:r w:rsidR="00EE457A" w:rsidRPr="00E600C8">
        <w:rPr>
          <w:rFonts w:ascii="Arial Narrow" w:hAnsi="Arial Narrow"/>
          <w:bCs/>
          <w:sz w:val="22"/>
          <w:szCs w:val="22"/>
        </w:rPr>
        <w:t xml:space="preserve">,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16711E42" w14:textId="02DA8B8F" w:rsidR="00EE457A" w:rsidRPr="006508E8" w:rsidRDefault="00EE457A" w:rsidP="006508E8">
      <w:pPr>
        <w:pStyle w:val="Default"/>
        <w:numPr>
          <w:ilvl w:val="1"/>
          <w:numId w:val="19"/>
        </w:numPr>
        <w:spacing w:after="80"/>
        <w:ind w:left="425" w:hanging="425"/>
        <w:jc w:val="both"/>
        <w:rPr>
          <w:rFonts w:ascii="Arial Narrow" w:hAnsi="Arial Narrow"/>
        </w:rPr>
      </w:pPr>
      <w:r w:rsidRPr="00E600C8">
        <w:rPr>
          <w:rFonts w:ascii="Arial Narrow" w:hAnsi="Arial Narrow"/>
          <w:bCs/>
          <w:sz w:val="22"/>
          <w:szCs w:val="22"/>
        </w:rPr>
        <w:t xml:space="preserve">Pokiaľ všeobecne záväzné právne predpisy neustanovujú inak, </w:t>
      </w:r>
      <w:r w:rsidR="007671CD">
        <w:rPr>
          <w:rFonts w:ascii="Arial Narrow" w:hAnsi="Arial Narrow"/>
          <w:bCs/>
          <w:sz w:val="22"/>
          <w:szCs w:val="22"/>
        </w:rPr>
        <w:t>predávajúci</w:t>
      </w:r>
      <w:r w:rsidRPr="00E600C8">
        <w:rPr>
          <w:rFonts w:ascii="Arial Narrow" w:hAnsi="Arial Narrow"/>
          <w:bCs/>
          <w:sz w:val="22"/>
          <w:szCs w:val="22"/>
        </w:rPr>
        <w:t xml:space="preserve"> sa zaväzuje bez zbytočného odkladu oznámiť primeranou formou zástupcovi </w:t>
      </w:r>
      <w:r w:rsidR="00A27C96">
        <w:rPr>
          <w:rFonts w:ascii="Arial Narrow" w:hAnsi="Arial Narrow"/>
          <w:bCs/>
          <w:sz w:val="22"/>
          <w:szCs w:val="22"/>
        </w:rPr>
        <w:t>kupujúceho</w:t>
      </w:r>
      <w:r w:rsidRPr="00E600C8">
        <w:rPr>
          <w:rFonts w:ascii="Arial Narrow" w:hAnsi="Arial Narrow"/>
          <w:bCs/>
          <w:sz w:val="22"/>
          <w:szCs w:val="22"/>
        </w:rPr>
        <w:t xml:space="preserve"> akékoľvek podozrenie na porušenie akéhokoľvek ustanovenia tohto článku zmluvy a byť súčinný pri dôkladnom vyšetrení takéhoto podozrenia. </w:t>
      </w:r>
    </w:p>
    <w:p w14:paraId="55036B26" w14:textId="15289EA1" w:rsidR="00EE457A" w:rsidRPr="00735660" w:rsidRDefault="00EE457A" w:rsidP="006508E8">
      <w:pPr>
        <w:pStyle w:val="Default"/>
        <w:numPr>
          <w:ilvl w:val="1"/>
          <w:numId w:val="19"/>
        </w:numPr>
        <w:spacing w:after="80"/>
        <w:ind w:left="425" w:hanging="425"/>
        <w:jc w:val="both"/>
        <w:rPr>
          <w:rFonts w:ascii="Arial Narrow" w:hAnsi="Arial Narrow"/>
          <w:sz w:val="22"/>
          <w:szCs w:val="22"/>
        </w:rPr>
      </w:pPr>
      <w:r w:rsidRPr="00E600C8">
        <w:rPr>
          <w:rFonts w:ascii="Arial Narrow" w:hAnsi="Arial Narrow"/>
          <w:bCs/>
          <w:sz w:val="22"/>
          <w:szCs w:val="22"/>
        </w:rPr>
        <w:t xml:space="preserve">V prípade porušenia ktoréhokoľvek z vyššie uvedených ustanovení tohto článku zmluvy </w:t>
      </w:r>
      <w:r w:rsidR="007671CD">
        <w:rPr>
          <w:rFonts w:ascii="Arial Narrow" w:hAnsi="Arial Narrow"/>
          <w:bCs/>
          <w:sz w:val="22"/>
          <w:szCs w:val="22"/>
        </w:rPr>
        <w:t>predávajúci</w:t>
      </w:r>
      <w:r w:rsidRPr="00E600C8">
        <w:rPr>
          <w:rFonts w:ascii="Arial Narrow" w:hAnsi="Arial Narrow"/>
          <w:bCs/>
          <w:sz w:val="22"/>
          <w:szCs w:val="22"/>
        </w:rPr>
        <w:t xml:space="preserve">m je </w:t>
      </w:r>
      <w:r w:rsidR="00A27C96">
        <w:rPr>
          <w:rFonts w:ascii="Arial Narrow" w:hAnsi="Arial Narrow"/>
          <w:bCs/>
          <w:sz w:val="22"/>
          <w:szCs w:val="22"/>
        </w:rPr>
        <w:t xml:space="preserve">kupujúci </w:t>
      </w:r>
      <w:r w:rsidRPr="00E600C8">
        <w:rPr>
          <w:rFonts w:ascii="Arial Narrow" w:hAnsi="Arial Narrow"/>
          <w:bCs/>
          <w:sz w:val="22"/>
          <w:szCs w:val="22"/>
        </w:rPr>
        <w:t xml:space="preserve">oprávnený, aj bez predchádzajúceho upozornenia, odstúpiť od zmluvy s uvedením dôvodu odstúpenia, a to  s účinnosťou odo dňa doručenia oznámenia o odstúpení od zmluvy  bez toho, aby </w:t>
      </w:r>
      <w:r w:rsidR="007671CD">
        <w:rPr>
          <w:rFonts w:ascii="Arial Narrow" w:hAnsi="Arial Narrow"/>
          <w:bCs/>
          <w:sz w:val="22"/>
          <w:szCs w:val="22"/>
        </w:rPr>
        <w:t>predávajúc</w:t>
      </w:r>
      <w:r w:rsidR="00A27C96">
        <w:rPr>
          <w:rFonts w:ascii="Arial Narrow" w:hAnsi="Arial Narrow"/>
          <w:bCs/>
          <w:sz w:val="22"/>
          <w:szCs w:val="22"/>
        </w:rPr>
        <w:t>emu</w:t>
      </w:r>
      <w:r w:rsidRPr="00E600C8">
        <w:rPr>
          <w:rFonts w:ascii="Arial Narrow" w:hAnsi="Arial Narrow"/>
          <w:bCs/>
          <w:sz w:val="22"/>
          <w:szCs w:val="22"/>
        </w:rPr>
        <w:t xml:space="preserve"> vznikol akýkoľvek nárok zo zodpovednosti za odstúpenie </w:t>
      </w:r>
      <w:r w:rsidR="00A27C96">
        <w:rPr>
          <w:rFonts w:ascii="Arial Narrow" w:hAnsi="Arial Narrow"/>
          <w:bCs/>
          <w:sz w:val="22"/>
          <w:szCs w:val="22"/>
        </w:rPr>
        <w:t>kupujúceho</w:t>
      </w:r>
      <w:r w:rsidRPr="00E600C8">
        <w:rPr>
          <w:rFonts w:ascii="Arial Narrow" w:hAnsi="Arial Narrow"/>
          <w:bCs/>
          <w:sz w:val="22"/>
          <w:szCs w:val="22"/>
        </w:rPr>
        <w:t xml:space="preserve"> od zmluvy.</w:t>
      </w:r>
    </w:p>
    <w:p w14:paraId="7F3286F7" w14:textId="0FC12280" w:rsidR="00EE457A" w:rsidRPr="00E600C8" w:rsidRDefault="007671CD" w:rsidP="006508E8">
      <w:pPr>
        <w:pStyle w:val="Default"/>
        <w:numPr>
          <w:ilvl w:val="1"/>
          <w:numId w:val="19"/>
        </w:numPr>
        <w:spacing w:after="80"/>
        <w:ind w:left="425" w:hanging="425"/>
        <w:jc w:val="both"/>
        <w:rPr>
          <w:rFonts w:ascii="Arial Narrow" w:hAnsi="Arial Narrow"/>
          <w:sz w:val="22"/>
          <w:szCs w:val="22"/>
        </w:rPr>
      </w:pPr>
      <w:r>
        <w:rPr>
          <w:rFonts w:ascii="Arial Narrow" w:hAnsi="Arial Narrow"/>
          <w:sz w:val="22"/>
          <w:szCs w:val="22"/>
        </w:rPr>
        <w:t>Predávajúci</w:t>
      </w:r>
      <w:r w:rsidR="00EE457A" w:rsidRPr="00E600C8">
        <w:rPr>
          <w:rFonts w:ascii="Arial Narrow" w:hAnsi="Arial Narrow"/>
          <w:bCs/>
          <w:sz w:val="22"/>
          <w:szCs w:val="22"/>
        </w:rPr>
        <w:t xml:space="preserve"> sa zaväzuje, že ak bude preukázané protispoločenské konanie a/alebo porušenie protikorupčného správania, odškodní </w:t>
      </w:r>
      <w:r>
        <w:rPr>
          <w:rFonts w:ascii="Arial Narrow" w:hAnsi="Arial Narrow"/>
          <w:bCs/>
          <w:sz w:val="22"/>
          <w:szCs w:val="22"/>
        </w:rPr>
        <w:t>predávajúci</w:t>
      </w:r>
      <w:r w:rsidR="00EE457A" w:rsidRPr="00E600C8">
        <w:rPr>
          <w:rFonts w:ascii="Arial Narrow" w:hAnsi="Arial Narrow"/>
          <w:bCs/>
          <w:sz w:val="22"/>
          <w:szCs w:val="22"/>
        </w:rPr>
        <w:t xml:space="preserve"> v maximálne možnom rozsahu podľa platných právnych predpisov za akúkoľvek stratu, ujmu, poškodenie alebo nahradí náklady vzniknuté v priamej príčinnej súvislosti s porušením tohto článku zmluvy.</w:t>
      </w:r>
    </w:p>
    <w:p w14:paraId="4F6A50B9" w14:textId="77777777" w:rsidR="00BE4EFB" w:rsidRPr="00184A14" w:rsidRDefault="00BE4EFB" w:rsidP="00B2625C">
      <w:pPr>
        <w:rPr>
          <w:rFonts w:ascii="Arial Narrow" w:hAnsi="Arial Narrow"/>
          <w:color w:val="000000"/>
          <w:sz w:val="22"/>
          <w:szCs w:val="22"/>
        </w:rPr>
      </w:pPr>
    </w:p>
    <w:p w14:paraId="58F20F79" w14:textId="7B449528" w:rsidR="00D25F53" w:rsidRPr="00184A14" w:rsidRDefault="008925AE" w:rsidP="00636365">
      <w:pPr>
        <w:jc w:val="center"/>
        <w:rPr>
          <w:rFonts w:ascii="Arial Narrow" w:hAnsi="Arial Narrow"/>
          <w:b/>
          <w:color w:val="000000"/>
          <w:sz w:val="22"/>
          <w:szCs w:val="22"/>
        </w:rPr>
      </w:pPr>
      <w:r w:rsidRPr="00184A14">
        <w:rPr>
          <w:rFonts w:ascii="Arial Narrow" w:hAnsi="Arial Narrow"/>
          <w:b/>
          <w:color w:val="000000"/>
          <w:sz w:val="22"/>
          <w:szCs w:val="22"/>
        </w:rPr>
        <w:t>Článok X</w:t>
      </w:r>
      <w:r w:rsidR="008B74C8">
        <w:rPr>
          <w:rFonts w:ascii="Arial Narrow" w:hAnsi="Arial Narrow"/>
          <w:b/>
          <w:color w:val="000000"/>
          <w:sz w:val="22"/>
          <w:szCs w:val="22"/>
        </w:rPr>
        <w:t>II</w:t>
      </w:r>
      <w:r w:rsidR="00B2625C" w:rsidRPr="00184A14">
        <w:rPr>
          <w:rFonts w:ascii="Arial Narrow" w:hAnsi="Arial Narrow"/>
          <w:b/>
          <w:color w:val="000000"/>
          <w:sz w:val="22"/>
          <w:szCs w:val="22"/>
        </w:rPr>
        <w:t>.</w:t>
      </w:r>
    </w:p>
    <w:p w14:paraId="7D530896" w14:textId="525A4A60" w:rsidR="00735660" w:rsidRDefault="00A05E95" w:rsidP="006508E8">
      <w:pPr>
        <w:pStyle w:val="Odsekzoznamu"/>
        <w:ind w:left="426" w:hanging="426"/>
        <w:contextualSpacing w:val="0"/>
        <w:jc w:val="center"/>
        <w:rPr>
          <w:rFonts w:ascii="Arial Narrow" w:hAnsi="Arial Narrow"/>
          <w:b/>
          <w:color w:val="000000"/>
          <w:sz w:val="22"/>
          <w:szCs w:val="22"/>
        </w:rPr>
      </w:pPr>
      <w:r w:rsidRPr="00184A14">
        <w:rPr>
          <w:rFonts w:ascii="Arial Narrow" w:hAnsi="Arial Narrow"/>
          <w:b/>
          <w:color w:val="000000"/>
          <w:sz w:val="22"/>
          <w:szCs w:val="22"/>
        </w:rPr>
        <w:t xml:space="preserve">Záverečné </w:t>
      </w:r>
      <w:r w:rsidR="00DC5532" w:rsidRPr="00184A14">
        <w:rPr>
          <w:rFonts w:ascii="Arial Narrow" w:hAnsi="Arial Narrow"/>
          <w:b/>
          <w:color w:val="000000"/>
          <w:sz w:val="22"/>
          <w:szCs w:val="22"/>
        </w:rPr>
        <w:t>ustanoveni</w:t>
      </w:r>
      <w:r w:rsidR="00DC5532">
        <w:rPr>
          <w:rFonts w:ascii="Arial Narrow" w:hAnsi="Arial Narrow"/>
          <w:b/>
          <w:color w:val="000000"/>
          <w:sz w:val="22"/>
          <w:szCs w:val="22"/>
        </w:rPr>
        <w:t>a</w:t>
      </w:r>
    </w:p>
    <w:p w14:paraId="47ACC6D7" w14:textId="77777777" w:rsidR="00A27C96" w:rsidRPr="00735660" w:rsidRDefault="00A27C96" w:rsidP="006508E8">
      <w:pPr>
        <w:pStyle w:val="Odsekzoznamu"/>
        <w:ind w:left="426" w:hanging="426"/>
        <w:contextualSpacing w:val="0"/>
        <w:jc w:val="center"/>
      </w:pPr>
    </w:p>
    <w:p w14:paraId="34C4485E" w14:textId="678936B1" w:rsidR="008B74C8" w:rsidRPr="00092525" w:rsidRDefault="008B74C8" w:rsidP="006508E8">
      <w:pPr>
        <w:pStyle w:val="Odsekzoznamu"/>
        <w:numPr>
          <w:ilvl w:val="0"/>
          <w:numId w:val="22"/>
        </w:numPr>
        <w:tabs>
          <w:tab w:val="clear" w:pos="360"/>
        </w:tabs>
        <w:spacing w:after="80"/>
        <w:ind w:left="425" w:hanging="425"/>
        <w:contextualSpacing w:val="0"/>
        <w:jc w:val="both"/>
        <w:rPr>
          <w:rFonts w:ascii="Arial Narrow" w:hAnsi="Arial Narrow"/>
          <w:sz w:val="22"/>
          <w:szCs w:val="22"/>
        </w:rPr>
      </w:pPr>
      <w:r w:rsidRPr="008B74C8">
        <w:rPr>
          <w:rFonts w:ascii="Arial Narrow" w:hAnsi="Arial Narrow"/>
          <w:sz w:val="22"/>
          <w:szCs w:val="22"/>
        </w:rPr>
        <w:t xml:space="preserve">Táto </w:t>
      </w:r>
      <w:r w:rsidR="00F20AC0">
        <w:rPr>
          <w:rFonts w:ascii="Arial Narrow" w:hAnsi="Arial Narrow"/>
          <w:sz w:val="22"/>
          <w:szCs w:val="22"/>
        </w:rPr>
        <w:t>z</w:t>
      </w:r>
      <w:r w:rsidRPr="008B74C8">
        <w:rPr>
          <w:rFonts w:ascii="Arial Narrow" w:hAnsi="Arial Narrow"/>
          <w:sz w:val="22"/>
          <w:szCs w:val="22"/>
        </w:rPr>
        <w:t>mluva je vyhotovená v štyroch (</w:t>
      </w:r>
      <w:r w:rsidR="00092525">
        <w:rPr>
          <w:rFonts w:ascii="Arial Narrow" w:hAnsi="Arial Narrow"/>
          <w:sz w:val="22"/>
          <w:szCs w:val="22"/>
        </w:rPr>
        <w:t>4</w:t>
      </w:r>
      <w:r w:rsidRPr="008B74C8">
        <w:rPr>
          <w:rFonts w:ascii="Arial Narrow" w:hAnsi="Arial Narrow"/>
          <w:sz w:val="22"/>
          <w:szCs w:val="22"/>
        </w:rPr>
        <w:t>) vyhotoveniach s platnosťou originálu, z toho dve (</w:t>
      </w:r>
      <w:r w:rsidR="00092525">
        <w:rPr>
          <w:rFonts w:ascii="Arial Narrow" w:hAnsi="Arial Narrow"/>
          <w:sz w:val="22"/>
          <w:szCs w:val="22"/>
        </w:rPr>
        <w:t>2</w:t>
      </w:r>
      <w:r w:rsidRPr="008B74C8">
        <w:rPr>
          <w:rFonts w:ascii="Arial Narrow" w:hAnsi="Arial Narrow"/>
          <w:sz w:val="22"/>
          <w:szCs w:val="22"/>
        </w:rPr>
        <w:t xml:space="preserve">) z pre </w:t>
      </w:r>
      <w:r w:rsidR="008F1085">
        <w:rPr>
          <w:rFonts w:ascii="Arial Narrow" w:hAnsi="Arial Narrow"/>
          <w:sz w:val="22"/>
          <w:szCs w:val="22"/>
        </w:rPr>
        <w:t>kupujúceho</w:t>
      </w:r>
      <w:r w:rsidRPr="008B74C8">
        <w:rPr>
          <w:rFonts w:ascii="Arial Narrow" w:hAnsi="Arial Narrow"/>
          <w:sz w:val="22"/>
          <w:szCs w:val="22"/>
        </w:rPr>
        <w:t xml:space="preserve"> a dve (2) pre </w:t>
      </w:r>
      <w:r w:rsidR="008F1085">
        <w:rPr>
          <w:rFonts w:ascii="Arial Narrow" w:hAnsi="Arial Narrow"/>
          <w:sz w:val="22"/>
          <w:szCs w:val="22"/>
        </w:rPr>
        <w:t>predávajúceho</w:t>
      </w:r>
      <w:r w:rsidRPr="008B74C8">
        <w:rPr>
          <w:rFonts w:ascii="Arial Narrow" w:hAnsi="Arial Narrow"/>
          <w:sz w:val="22"/>
          <w:szCs w:val="22"/>
        </w:rPr>
        <w:t>.</w:t>
      </w:r>
    </w:p>
    <w:p w14:paraId="2FE551FB" w14:textId="6CE42515" w:rsidR="00735660" w:rsidRPr="00184A14" w:rsidRDefault="00A05E95" w:rsidP="00092525">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092525">
        <w:rPr>
          <w:rFonts w:ascii="Arial Narrow" w:hAnsi="Arial Narrow"/>
          <w:sz w:val="22"/>
          <w:szCs w:val="22"/>
        </w:rPr>
        <w:t>Zmena tejto zmluvy je možná len</w:t>
      </w:r>
      <w:r w:rsidR="00CF248F" w:rsidRPr="00092525">
        <w:rPr>
          <w:rFonts w:ascii="Arial Narrow" w:hAnsi="Arial Narrow"/>
          <w:sz w:val="22"/>
          <w:szCs w:val="22"/>
        </w:rPr>
        <w:t xml:space="preserve"> po predchádzajúcej dohode</w:t>
      </w:r>
      <w:r w:rsidRPr="00092525">
        <w:rPr>
          <w:rFonts w:ascii="Arial Narrow" w:hAnsi="Arial Narrow"/>
          <w:sz w:val="22"/>
          <w:szCs w:val="22"/>
        </w:rPr>
        <w:t xml:space="preserve"> oboch zmluvných strán, vo forme riadne očíslovaných písomných dodatkov.</w:t>
      </w:r>
    </w:p>
    <w:p w14:paraId="14E6B1AD" w14:textId="076F792A" w:rsidR="00735660" w:rsidRPr="00AF26B7" w:rsidRDefault="008B74C8"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 xml:space="preserve">Táto </w:t>
      </w:r>
      <w:r w:rsidR="00F20AC0" w:rsidRPr="00AF26B7">
        <w:rPr>
          <w:rFonts w:ascii="Arial Narrow" w:hAnsi="Arial Narrow"/>
          <w:sz w:val="22"/>
          <w:szCs w:val="22"/>
        </w:rPr>
        <w:t>z</w:t>
      </w:r>
      <w:r w:rsidRPr="00AF26B7">
        <w:rPr>
          <w:rFonts w:ascii="Arial Narrow" w:hAnsi="Arial Narrow"/>
          <w:sz w:val="22"/>
          <w:szCs w:val="22"/>
        </w:rPr>
        <w:t xml:space="preserve">mluva nadobúda platnosť dňom jej podpisu oboma </w:t>
      </w:r>
      <w:r w:rsidR="00F20AC0" w:rsidRPr="00AF26B7">
        <w:rPr>
          <w:rFonts w:ascii="Arial Narrow" w:hAnsi="Arial Narrow"/>
          <w:sz w:val="22"/>
          <w:szCs w:val="22"/>
        </w:rPr>
        <w:t>z</w:t>
      </w:r>
      <w:r w:rsidRPr="00AF26B7">
        <w:rPr>
          <w:rFonts w:ascii="Arial Narrow" w:hAnsi="Arial Narrow"/>
          <w:sz w:val="22"/>
          <w:szCs w:val="22"/>
        </w:rPr>
        <w:t xml:space="preserve">mluvnými stranami. Zmluvné strany berú na vedomie, že zmluva nadobudne účinnosť po ukončení finančnej kontroly, ak </w:t>
      </w:r>
      <w:r w:rsidR="007C1C89" w:rsidRPr="00AF26B7">
        <w:rPr>
          <w:rFonts w:ascii="Arial Narrow" w:hAnsi="Arial Narrow"/>
          <w:sz w:val="22"/>
          <w:szCs w:val="22"/>
        </w:rPr>
        <w:t xml:space="preserve">poskytovateľ </w:t>
      </w:r>
      <w:r w:rsidRPr="00AF26B7">
        <w:rPr>
          <w:rFonts w:ascii="Arial Narrow" w:hAnsi="Arial Narrow"/>
          <w:sz w:val="22"/>
          <w:szCs w:val="22"/>
        </w:rPr>
        <w:t xml:space="preserve">príspevku z fondov EÚ neidentifikoval nedostatky, ktoré by mali alebo mohli mať vplyv na výsledok verejného obstarávania (ďalej ako „VO“), pričom rozhodujúci je dátum doručenia správy z kontroly prijímateľovi. Ak boli v rámci finančnej kontroly VO </w:t>
      </w:r>
      <w:r w:rsidRPr="00AF26B7">
        <w:rPr>
          <w:rFonts w:ascii="Arial Narrow" w:hAnsi="Arial Narrow"/>
          <w:sz w:val="22"/>
          <w:szCs w:val="22"/>
        </w:rPr>
        <w:lastRenderedPageBreak/>
        <w:t xml:space="preserve">identifikované nedostatky, ktoré mali alebo mohli mať vplyv na výsledok VO, zmluva nadobudne účinnosť momentom súhlasu prijímateľa s výškou ex </w:t>
      </w:r>
      <w:proofErr w:type="spellStart"/>
      <w:r w:rsidRPr="00AF26B7">
        <w:rPr>
          <w:rFonts w:ascii="Arial Narrow" w:hAnsi="Arial Narrow"/>
          <w:sz w:val="22"/>
          <w:szCs w:val="22"/>
        </w:rPr>
        <w:t>ante</w:t>
      </w:r>
      <w:proofErr w:type="spellEnd"/>
      <w:r w:rsidRPr="00AF26B7">
        <w:rPr>
          <w:rFonts w:ascii="Arial Narrow" w:hAnsi="Arial Narrow"/>
          <w:sz w:val="22"/>
          <w:szCs w:val="22"/>
        </w:rPr>
        <w:t xml:space="preserve"> finančnej opravy uvedenej v správe z kontroly a kumulatívneho splnenia podmienky na uplatnenie ex </w:t>
      </w:r>
      <w:proofErr w:type="spellStart"/>
      <w:r w:rsidRPr="00AF26B7">
        <w:rPr>
          <w:rFonts w:ascii="Arial Narrow" w:hAnsi="Arial Narrow"/>
          <w:sz w:val="22"/>
          <w:szCs w:val="22"/>
        </w:rPr>
        <w:t>ante</w:t>
      </w:r>
      <w:proofErr w:type="spellEnd"/>
      <w:r w:rsidRPr="00AF26B7">
        <w:rPr>
          <w:rFonts w:ascii="Arial Narrow" w:hAnsi="Arial Narrow"/>
          <w:sz w:val="22"/>
          <w:szCs w:val="22"/>
        </w:rPr>
        <w:t xml:space="preserve"> finančnej opravy podľa Metodického pokynu CKO č. 5, ktorý upravuje postup pri určení finančných opráv za VO. Zmluva je povinne zverejňovanou zmluvou  v súlade s ustanovením </w:t>
      </w:r>
      <w:r w:rsidR="00AF26B7">
        <w:rPr>
          <w:rFonts w:ascii="Arial Narrow" w:hAnsi="Arial Narrow"/>
          <w:sz w:val="22"/>
          <w:szCs w:val="22"/>
        </w:rPr>
        <w:br/>
      </w:r>
      <w:r w:rsidRPr="00AF26B7">
        <w:rPr>
          <w:rFonts w:ascii="Arial Narrow" w:hAnsi="Arial Narrow"/>
          <w:sz w:val="22"/>
          <w:szCs w:val="22"/>
        </w:rPr>
        <w:t>§ 47a Občianskeho zákonníka a § 5a Zákona o slobodnom prístupe k informáciám.</w:t>
      </w:r>
    </w:p>
    <w:p w14:paraId="3DFB64B0" w14:textId="5A87EE56" w:rsidR="00735660" w:rsidRPr="00AF26B7" w:rsidRDefault="00930102"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Podmienky tejto zmluvy, ktoré vzhľadom na svoju povahu presahujú dobu jej platnosti, zostávajú v platnosti v celom rozsahu a sú účinné až do okamihu ich splnenia a platia aj pre prípadných nástupcov a postupníkov zmluvných strán.</w:t>
      </w:r>
    </w:p>
    <w:p w14:paraId="6A21F344" w14:textId="18E58D5E" w:rsidR="00735660" w:rsidRPr="00AF26B7" w:rsidRDefault="00930102"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Formálna zmena spočívajúca v údajoch týkajúcich sa zmluvných strán (obchodné meno/názov, sídlo, štatutárny orgán, zmena v kontaktných údajoch</w:t>
      </w:r>
      <w:r w:rsidR="009925F6">
        <w:rPr>
          <w:rFonts w:ascii="Arial Narrow" w:hAnsi="Arial Narrow"/>
          <w:sz w:val="22"/>
          <w:szCs w:val="22"/>
        </w:rPr>
        <w:t xml:space="preserve"> </w:t>
      </w:r>
      <w:r w:rsidRPr="00AF26B7">
        <w:rPr>
          <w:rFonts w:ascii="Arial Narrow" w:hAnsi="Arial Narrow"/>
          <w:sz w:val="22"/>
          <w:szCs w:val="22"/>
        </w:rPr>
        <w:t xml:space="preserve">alebo iná zmena, ktorá má vo vzťahu k tejto zmluve iba deklaratórny účinok) alebo zmena v subjekte </w:t>
      </w:r>
      <w:r w:rsidR="007671CD" w:rsidRPr="00AF26B7">
        <w:rPr>
          <w:rFonts w:ascii="Arial Narrow" w:hAnsi="Arial Narrow"/>
          <w:sz w:val="22"/>
          <w:szCs w:val="22"/>
        </w:rPr>
        <w:t>predávajúc</w:t>
      </w:r>
      <w:r w:rsidR="008F1085" w:rsidRPr="00AF26B7">
        <w:rPr>
          <w:rFonts w:ascii="Arial Narrow" w:hAnsi="Arial Narrow"/>
          <w:sz w:val="22"/>
          <w:szCs w:val="22"/>
        </w:rPr>
        <w:t>eho</w:t>
      </w:r>
      <w:r w:rsidRPr="00AF26B7">
        <w:rPr>
          <w:rFonts w:ascii="Arial Narrow" w:hAnsi="Arial Narrow"/>
          <w:sz w:val="22"/>
          <w:szCs w:val="22"/>
        </w:rPr>
        <w:t xml:space="preserve">, ku ktorej dôjde na základe všeobecne záväzného právneho predpisu, nie je zmenou, ktorá pre svoju platnosť vyžaduje zmenu tejto zmluvy. To znamená, že takúto zmenu oznámi jedna zmluvná strana druhej zmluvnej strane bezodkladne elektronickým spôsobom a následne poštovou zásielkou a premietne sa do tejto zmluvy pri najbližšom písomnom dodatku. Súčasťou oznámenia sú doklady, z ktorých zmena vyplýva, najmä výpis z obchodného registra alebo iného registra, odkaz na príslušný právny predpis  a podobne. Oznámenie musí byť podpísané štatutárnym zástupcom </w:t>
      </w:r>
      <w:r w:rsidR="007671CD" w:rsidRPr="00AF26B7">
        <w:rPr>
          <w:rFonts w:ascii="Arial Narrow" w:hAnsi="Arial Narrow"/>
          <w:sz w:val="22"/>
          <w:szCs w:val="22"/>
        </w:rPr>
        <w:t>predávajúc</w:t>
      </w:r>
      <w:r w:rsidR="008F1085" w:rsidRPr="00AF26B7">
        <w:rPr>
          <w:rFonts w:ascii="Arial Narrow" w:hAnsi="Arial Narrow"/>
          <w:sz w:val="22"/>
          <w:szCs w:val="22"/>
        </w:rPr>
        <w:t>eho</w:t>
      </w:r>
      <w:r w:rsidRPr="00AF26B7">
        <w:rPr>
          <w:rFonts w:ascii="Arial Narrow" w:hAnsi="Arial Narrow"/>
          <w:sz w:val="22"/>
          <w:szCs w:val="22"/>
        </w:rPr>
        <w:t>.</w:t>
      </w:r>
    </w:p>
    <w:p w14:paraId="6A1AF632" w14:textId="396D0C37" w:rsidR="00735660" w:rsidRPr="00AF26B7" w:rsidRDefault="00930102"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Žiadna zo zmluvných strán nebude zodpovedná za nedodržanie záväzkov,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napr.: vojna, mobilizácia, povstanie, generálny štrajk, živelné pohromy, zlá epidemiologická situácia alebo núdzový stav vyhlásený vládou Slovenskej republiky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44F29747" w14:textId="277A753F" w:rsidR="00735660" w:rsidRPr="00AF26B7" w:rsidRDefault="00A05E95"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 xml:space="preserve">Ak by niektoré z ustanovení tejto zmluvy </w:t>
      </w:r>
      <w:r w:rsidR="00093BF3" w:rsidRPr="00AF26B7">
        <w:rPr>
          <w:rFonts w:ascii="Arial Narrow" w:hAnsi="Arial Narrow"/>
          <w:sz w:val="22"/>
          <w:szCs w:val="22"/>
        </w:rPr>
        <w:t>bolo alebo sa stalo neplatným</w:t>
      </w:r>
      <w:r w:rsidR="00093BF3" w:rsidRPr="00AF26B7" w:rsidDel="00093BF3">
        <w:rPr>
          <w:rFonts w:ascii="Arial Narrow" w:hAnsi="Arial Narrow"/>
          <w:sz w:val="22"/>
          <w:szCs w:val="22"/>
        </w:rPr>
        <w:t xml:space="preserve"> </w:t>
      </w:r>
      <w:r w:rsidRPr="00AF26B7">
        <w:rPr>
          <w:rFonts w:ascii="Arial Narrow" w:hAnsi="Arial Narrow"/>
          <w:sz w:val="22"/>
          <w:szCs w:val="22"/>
        </w:rPr>
        <w:t xml:space="preserve">, nie je tým dotknutá platnosť ostatných jej ustanovení. V takom prípade </w:t>
      </w:r>
      <w:r w:rsidR="00093BF3" w:rsidRPr="00AF26B7">
        <w:rPr>
          <w:rFonts w:ascii="Arial Narrow" w:hAnsi="Arial Narrow"/>
          <w:sz w:val="22"/>
          <w:szCs w:val="22"/>
        </w:rPr>
        <w:t xml:space="preserve">si </w:t>
      </w:r>
      <w:r w:rsidRPr="00AF26B7">
        <w:rPr>
          <w:rFonts w:ascii="Arial Narrow" w:hAnsi="Arial Narrow"/>
          <w:sz w:val="22"/>
          <w:szCs w:val="22"/>
        </w:rPr>
        <w:t>zmluvné strany dohodnú náhradnú úpravu, ktorá najviac zodpovedá cieľ</w:t>
      </w:r>
      <w:r w:rsidR="00093BF3" w:rsidRPr="00AF26B7">
        <w:rPr>
          <w:rFonts w:ascii="Arial Narrow" w:hAnsi="Arial Narrow"/>
          <w:sz w:val="22"/>
          <w:szCs w:val="22"/>
        </w:rPr>
        <w:t>om</w:t>
      </w:r>
      <w:r w:rsidRPr="00AF26B7">
        <w:rPr>
          <w:rFonts w:ascii="Arial Narrow" w:hAnsi="Arial Narrow"/>
          <w:sz w:val="22"/>
          <w:szCs w:val="22"/>
        </w:rPr>
        <w:t xml:space="preserve"> sledovan</w:t>
      </w:r>
      <w:r w:rsidR="00093BF3" w:rsidRPr="00AF26B7">
        <w:rPr>
          <w:rFonts w:ascii="Arial Narrow" w:hAnsi="Arial Narrow"/>
          <w:sz w:val="22"/>
          <w:szCs w:val="22"/>
        </w:rPr>
        <w:t>ým</w:t>
      </w:r>
      <w:r w:rsidRPr="00AF26B7">
        <w:rPr>
          <w:rFonts w:ascii="Arial Narrow" w:hAnsi="Arial Narrow"/>
          <w:sz w:val="22"/>
          <w:szCs w:val="22"/>
        </w:rPr>
        <w:t xml:space="preserve"> neplatným ustanovením.</w:t>
      </w:r>
    </w:p>
    <w:p w14:paraId="6A4A2DAE" w14:textId="1FF0AE82" w:rsidR="00735660" w:rsidRPr="00AF26B7" w:rsidRDefault="00A05E95"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 xml:space="preserve">Právne vzťahy založené touto zmluvou, ak ich zmluva výslovne neupravuje, sa riadia príslušnými ustanoveniami </w:t>
      </w:r>
      <w:r w:rsidR="006B7D0A" w:rsidRPr="00AF26B7">
        <w:rPr>
          <w:rFonts w:ascii="Arial Narrow" w:hAnsi="Arial Narrow"/>
          <w:sz w:val="22"/>
          <w:szCs w:val="22"/>
        </w:rPr>
        <w:t xml:space="preserve">Obchodného </w:t>
      </w:r>
      <w:r w:rsidRPr="00AF26B7">
        <w:rPr>
          <w:rFonts w:ascii="Arial Narrow" w:hAnsi="Arial Narrow"/>
          <w:sz w:val="22"/>
          <w:szCs w:val="22"/>
        </w:rPr>
        <w:t>zákonníka a ostatnými platnými právnymi predpismi SR.</w:t>
      </w:r>
    </w:p>
    <w:p w14:paraId="59E31823" w14:textId="77777777" w:rsidR="00A05E95" w:rsidRPr="00AF26B7" w:rsidRDefault="00A05E95" w:rsidP="00AF26B7">
      <w:pPr>
        <w:pStyle w:val="Odsekzoznamu"/>
        <w:numPr>
          <w:ilvl w:val="0"/>
          <w:numId w:val="22"/>
        </w:numPr>
        <w:tabs>
          <w:tab w:val="clear" w:pos="360"/>
        </w:tabs>
        <w:spacing w:after="80"/>
        <w:ind w:left="426" w:hanging="426"/>
        <w:contextualSpacing w:val="0"/>
        <w:jc w:val="both"/>
        <w:rPr>
          <w:rFonts w:ascii="Arial Narrow" w:hAnsi="Arial Narrow"/>
          <w:sz w:val="22"/>
          <w:szCs w:val="22"/>
        </w:rPr>
      </w:pPr>
      <w:r w:rsidRPr="00AF26B7">
        <w:rPr>
          <w:rFonts w:ascii="Arial Narrow" w:hAnsi="Arial Narrow"/>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w:t>
      </w:r>
    </w:p>
    <w:p w14:paraId="7821E53B" w14:textId="77777777" w:rsidR="00D25F53" w:rsidRPr="00F20AC0" w:rsidRDefault="00D25F53" w:rsidP="00636365">
      <w:pPr>
        <w:jc w:val="both"/>
        <w:rPr>
          <w:rFonts w:ascii="Arial Narrow" w:hAnsi="Arial Narrow"/>
          <w:sz w:val="22"/>
          <w:szCs w:val="22"/>
        </w:rPr>
      </w:pPr>
    </w:p>
    <w:p w14:paraId="47640590" w14:textId="77777777" w:rsidR="00BD42D6" w:rsidRPr="00F20AC0" w:rsidRDefault="00BD42D6" w:rsidP="00636365">
      <w:pPr>
        <w:jc w:val="both"/>
        <w:rPr>
          <w:rFonts w:ascii="Arial Narrow" w:hAnsi="Arial Narrow"/>
          <w:sz w:val="22"/>
          <w:szCs w:val="22"/>
        </w:rPr>
      </w:pPr>
    </w:p>
    <w:p w14:paraId="63364C56" w14:textId="77777777" w:rsidR="00B2625C" w:rsidRPr="00F20AC0" w:rsidRDefault="00994937" w:rsidP="00BD42D6">
      <w:pPr>
        <w:pStyle w:val="Style4"/>
        <w:shd w:val="clear" w:color="auto" w:fill="auto"/>
        <w:tabs>
          <w:tab w:val="left" w:pos="294"/>
        </w:tabs>
        <w:spacing w:before="0" w:line="274" w:lineRule="exact"/>
        <w:ind w:firstLine="0"/>
        <w:jc w:val="both"/>
        <w:rPr>
          <w:rFonts w:ascii="Arial Narrow" w:hAnsi="Arial Narrow" w:cs="Times New Roman"/>
          <w:b/>
        </w:rPr>
      </w:pPr>
      <w:r w:rsidRPr="00F20AC0">
        <w:rPr>
          <w:rStyle w:val="CharStyle15"/>
          <w:rFonts w:ascii="Arial Narrow" w:hAnsi="Arial Narrow" w:cs="Times New Roman"/>
          <w:b/>
          <w:color w:val="000000"/>
        </w:rPr>
        <w:t>Záväznou a Neoddeliteľnou súčasťou kúpnej zmluvy vo forme príloh sú</w:t>
      </w:r>
      <w:r w:rsidR="00BD42D6" w:rsidRPr="00F20AC0">
        <w:rPr>
          <w:rStyle w:val="CharStyle15"/>
          <w:rFonts w:ascii="Arial Narrow" w:hAnsi="Arial Narrow" w:cs="Times New Roman"/>
          <w:b/>
          <w:color w:val="000000"/>
        </w:rPr>
        <w:t>:</w:t>
      </w:r>
    </w:p>
    <w:p w14:paraId="351B7614" w14:textId="72A2E3C4" w:rsidR="00BD42D6" w:rsidRPr="00F20AC0" w:rsidRDefault="00BD42D6" w:rsidP="0011237D">
      <w:pPr>
        <w:pStyle w:val="Bezriadkovania"/>
        <w:jc w:val="both"/>
        <w:rPr>
          <w:rStyle w:val="CharStyle15"/>
          <w:rFonts w:ascii="Arial Narrow" w:hAnsi="Arial Narrow"/>
          <w:sz w:val="22"/>
          <w:szCs w:val="22"/>
        </w:rPr>
      </w:pPr>
      <w:r w:rsidRPr="00F20AC0">
        <w:rPr>
          <w:rStyle w:val="CharStyle15"/>
          <w:rFonts w:ascii="Arial Narrow" w:hAnsi="Arial Narrow"/>
          <w:sz w:val="22"/>
          <w:szCs w:val="22"/>
        </w:rPr>
        <w:t>Príloha č. 1</w:t>
      </w:r>
      <w:r w:rsidR="00133658" w:rsidRPr="00184A14">
        <w:rPr>
          <w:rStyle w:val="CharStyle15"/>
          <w:rFonts w:ascii="Arial Narrow" w:hAnsi="Arial Narrow"/>
          <w:sz w:val="22"/>
          <w:szCs w:val="22"/>
        </w:rPr>
        <w:t xml:space="preserve"> - </w:t>
      </w:r>
      <w:r w:rsidR="00F16827" w:rsidRPr="00F20AC0">
        <w:rPr>
          <w:rStyle w:val="CharStyle15"/>
          <w:rFonts w:ascii="Arial Narrow" w:hAnsi="Arial Narrow"/>
          <w:sz w:val="22"/>
          <w:szCs w:val="22"/>
        </w:rPr>
        <w:t>O</w:t>
      </w:r>
      <w:r w:rsidR="00AD5AC0" w:rsidRPr="00F20AC0">
        <w:rPr>
          <w:rStyle w:val="CharStyle15"/>
          <w:rFonts w:ascii="Arial Narrow" w:hAnsi="Arial Narrow"/>
          <w:sz w:val="22"/>
          <w:szCs w:val="22"/>
        </w:rPr>
        <w:t>pis predmetu zákazky</w:t>
      </w:r>
      <w:r w:rsidR="00F16827" w:rsidRPr="00F20AC0">
        <w:rPr>
          <w:rStyle w:val="CharStyle15"/>
          <w:rFonts w:ascii="Arial Narrow" w:hAnsi="Arial Narrow"/>
          <w:sz w:val="22"/>
          <w:szCs w:val="22"/>
        </w:rPr>
        <w:t xml:space="preserve"> / Technická špecifikácia</w:t>
      </w:r>
      <w:r w:rsidR="00424654" w:rsidRPr="00F20AC0">
        <w:rPr>
          <w:rStyle w:val="CharStyle15"/>
          <w:rFonts w:ascii="Arial Narrow" w:hAnsi="Arial Narrow"/>
          <w:sz w:val="22"/>
          <w:szCs w:val="22"/>
        </w:rPr>
        <w:t xml:space="preserve"> (z prílohy č. 1 súťažných podkladov)</w:t>
      </w:r>
    </w:p>
    <w:p w14:paraId="798DBA40" w14:textId="411D3D83" w:rsidR="00232878" w:rsidRPr="00F20AC0" w:rsidRDefault="00B2625C" w:rsidP="0011237D">
      <w:pPr>
        <w:pStyle w:val="Bezriadkovania"/>
        <w:ind w:left="2124" w:hanging="2124"/>
        <w:jc w:val="both"/>
        <w:rPr>
          <w:rStyle w:val="CharStyle15"/>
          <w:rFonts w:ascii="Arial Narrow" w:hAnsi="Arial Narrow"/>
          <w:sz w:val="22"/>
          <w:szCs w:val="22"/>
        </w:rPr>
      </w:pPr>
      <w:r w:rsidRPr="00F20AC0">
        <w:rPr>
          <w:rStyle w:val="CharStyle15"/>
          <w:rFonts w:ascii="Arial Narrow" w:hAnsi="Arial Narrow"/>
          <w:sz w:val="22"/>
          <w:szCs w:val="22"/>
        </w:rPr>
        <w:t xml:space="preserve">Príloha č. </w:t>
      </w:r>
      <w:r w:rsidR="00BD42D6" w:rsidRPr="00F20AC0">
        <w:rPr>
          <w:rStyle w:val="CharStyle15"/>
          <w:rFonts w:ascii="Arial Narrow" w:hAnsi="Arial Narrow"/>
          <w:sz w:val="22"/>
          <w:szCs w:val="22"/>
        </w:rPr>
        <w:t>2</w:t>
      </w:r>
      <w:r w:rsidRPr="00F20AC0">
        <w:rPr>
          <w:rStyle w:val="CharStyle15"/>
          <w:rFonts w:ascii="Arial Narrow" w:hAnsi="Arial Narrow"/>
          <w:sz w:val="22"/>
          <w:szCs w:val="22"/>
        </w:rPr>
        <w:t xml:space="preserve"> </w:t>
      </w:r>
      <w:r w:rsidR="003569C3">
        <w:rPr>
          <w:rStyle w:val="CharStyle15"/>
          <w:rFonts w:ascii="Arial Narrow" w:hAnsi="Arial Narrow"/>
          <w:sz w:val="22"/>
          <w:szCs w:val="22"/>
        </w:rPr>
        <w:t xml:space="preserve">- </w:t>
      </w:r>
      <w:r w:rsidR="00DE19EC" w:rsidRPr="00184A14">
        <w:rPr>
          <w:rStyle w:val="CharStyle15"/>
          <w:rFonts w:ascii="Arial Narrow" w:hAnsi="Arial Narrow"/>
          <w:sz w:val="22"/>
          <w:szCs w:val="22"/>
        </w:rPr>
        <w:t>Návrh na plnenie kritérií</w:t>
      </w:r>
    </w:p>
    <w:p w14:paraId="4D2F130C" w14:textId="660FBCDD" w:rsidR="00232878" w:rsidRPr="005C296E" w:rsidRDefault="00B2625C" w:rsidP="00B46D98">
      <w:pPr>
        <w:pStyle w:val="Bezriadkovania"/>
        <w:jc w:val="both"/>
        <w:rPr>
          <w:rStyle w:val="CharStyle15"/>
          <w:rFonts w:ascii="Arial Narrow" w:hAnsi="Arial Narrow"/>
          <w:sz w:val="22"/>
          <w:szCs w:val="22"/>
        </w:rPr>
      </w:pPr>
      <w:r w:rsidRPr="00F20AC0">
        <w:rPr>
          <w:rStyle w:val="CharStyle15"/>
          <w:rFonts w:ascii="Arial Narrow" w:hAnsi="Arial Narrow"/>
          <w:sz w:val="22"/>
          <w:szCs w:val="22"/>
        </w:rPr>
        <w:t xml:space="preserve">Príloha č. </w:t>
      </w:r>
      <w:r w:rsidR="00BD42D6" w:rsidRPr="00F20AC0">
        <w:rPr>
          <w:rStyle w:val="CharStyle15"/>
          <w:rFonts w:ascii="Arial Narrow" w:hAnsi="Arial Narrow"/>
          <w:sz w:val="22"/>
          <w:szCs w:val="22"/>
        </w:rPr>
        <w:t>3</w:t>
      </w:r>
      <w:r w:rsidRPr="00F20AC0">
        <w:rPr>
          <w:rStyle w:val="CharStyle15"/>
          <w:rFonts w:ascii="Arial Narrow" w:hAnsi="Arial Narrow"/>
          <w:sz w:val="22"/>
          <w:szCs w:val="22"/>
        </w:rPr>
        <w:t xml:space="preserve"> </w:t>
      </w:r>
      <w:r w:rsidR="00133658" w:rsidRPr="00184A14">
        <w:rPr>
          <w:rStyle w:val="CharStyle15"/>
          <w:rFonts w:ascii="Arial Narrow" w:hAnsi="Arial Narrow"/>
          <w:sz w:val="22"/>
          <w:szCs w:val="22"/>
        </w:rPr>
        <w:t xml:space="preserve">- </w:t>
      </w:r>
      <w:r w:rsidR="00B46D98" w:rsidRPr="005C296E">
        <w:rPr>
          <w:rStyle w:val="CharStyle15"/>
          <w:rFonts w:ascii="Arial Narrow" w:hAnsi="Arial Narrow"/>
          <w:sz w:val="22"/>
          <w:szCs w:val="22"/>
        </w:rPr>
        <w:t>Zoznam subdodávateľov</w:t>
      </w:r>
      <w:r w:rsidR="00232878" w:rsidRPr="005C296E">
        <w:rPr>
          <w:rStyle w:val="CharStyle15"/>
          <w:rFonts w:ascii="Arial Narrow" w:hAnsi="Arial Narrow"/>
          <w:sz w:val="22"/>
          <w:szCs w:val="22"/>
        </w:rPr>
        <w:t xml:space="preserve"> </w:t>
      </w:r>
    </w:p>
    <w:p w14:paraId="26C50FA5" w14:textId="77777777" w:rsidR="00B2625C" w:rsidRPr="00F20AC0" w:rsidRDefault="00B2625C" w:rsidP="0011237D">
      <w:pPr>
        <w:pStyle w:val="Bezriadkovania"/>
        <w:jc w:val="both"/>
        <w:rPr>
          <w:rStyle w:val="CharStyle28"/>
          <w:rFonts w:ascii="Arial Narrow" w:hAnsi="Arial Narrow"/>
          <w:sz w:val="22"/>
          <w:szCs w:val="22"/>
        </w:rPr>
      </w:pPr>
    </w:p>
    <w:p w14:paraId="70F5FE3C" w14:textId="77777777" w:rsidR="00B2625C" w:rsidRPr="00F20AC0" w:rsidRDefault="00B2625C" w:rsidP="00636365">
      <w:pPr>
        <w:jc w:val="both"/>
        <w:rPr>
          <w:rFonts w:ascii="Arial Narrow" w:hAnsi="Arial Narrow"/>
          <w:sz w:val="22"/>
          <w:szCs w:val="22"/>
        </w:rPr>
      </w:pPr>
    </w:p>
    <w:p w14:paraId="28274713" w14:textId="77777777" w:rsidR="00B46D98" w:rsidRPr="00F20AC0" w:rsidRDefault="00B46D98" w:rsidP="00636365">
      <w:pPr>
        <w:jc w:val="both"/>
        <w:rPr>
          <w:rFonts w:ascii="Arial Narrow" w:hAnsi="Arial Narrow"/>
          <w:sz w:val="22"/>
          <w:szCs w:val="22"/>
        </w:rPr>
      </w:pPr>
    </w:p>
    <w:p w14:paraId="05DE6060" w14:textId="77777777" w:rsidR="005C4625" w:rsidRPr="00F20AC0" w:rsidRDefault="005C4625" w:rsidP="00636365">
      <w:pPr>
        <w:jc w:val="both"/>
        <w:rPr>
          <w:rFonts w:ascii="Arial Narrow" w:hAnsi="Arial Narrow"/>
          <w:sz w:val="22"/>
          <w:szCs w:val="22"/>
        </w:rPr>
      </w:pPr>
    </w:p>
    <w:p w14:paraId="3F23E664" w14:textId="77777777" w:rsidR="00263912" w:rsidRPr="00F20AC0" w:rsidRDefault="00636365" w:rsidP="00636365">
      <w:pPr>
        <w:tabs>
          <w:tab w:val="center" w:pos="1985"/>
          <w:tab w:val="center" w:pos="7088"/>
        </w:tabs>
        <w:jc w:val="both"/>
        <w:rPr>
          <w:rFonts w:ascii="Arial Narrow" w:hAnsi="Arial Narrow"/>
          <w:sz w:val="22"/>
          <w:szCs w:val="22"/>
        </w:rPr>
      </w:pPr>
      <w:r w:rsidRPr="00F20AC0">
        <w:rPr>
          <w:rFonts w:ascii="Arial Narrow" w:hAnsi="Arial Narrow"/>
          <w:sz w:val="22"/>
          <w:szCs w:val="22"/>
        </w:rPr>
        <w:tab/>
      </w:r>
      <w:r w:rsidR="00263912" w:rsidRPr="00F20AC0">
        <w:rPr>
          <w:rFonts w:ascii="Arial Narrow" w:hAnsi="Arial Narrow"/>
          <w:sz w:val="22"/>
          <w:szCs w:val="22"/>
        </w:rPr>
        <w:t>V ................................., dňa ....................</w:t>
      </w:r>
      <w:r w:rsidR="00263912" w:rsidRPr="00F20AC0">
        <w:rPr>
          <w:rFonts w:ascii="Arial Narrow" w:hAnsi="Arial Narrow"/>
          <w:sz w:val="22"/>
          <w:szCs w:val="22"/>
        </w:rPr>
        <w:tab/>
        <w:t>V ................................., dňa ......................</w:t>
      </w:r>
    </w:p>
    <w:p w14:paraId="5F4A67E9" w14:textId="77777777" w:rsidR="00263912" w:rsidRPr="00F20AC0" w:rsidRDefault="00263912" w:rsidP="00636365">
      <w:pPr>
        <w:tabs>
          <w:tab w:val="center" w:pos="1985"/>
          <w:tab w:val="center" w:pos="7088"/>
        </w:tabs>
        <w:jc w:val="both"/>
        <w:rPr>
          <w:rFonts w:ascii="Arial Narrow" w:hAnsi="Arial Narrow"/>
          <w:sz w:val="22"/>
          <w:szCs w:val="22"/>
        </w:rPr>
      </w:pPr>
    </w:p>
    <w:p w14:paraId="3006A02C" w14:textId="77777777" w:rsidR="00BD42D6" w:rsidRPr="00F20AC0" w:rsidRDefault="00BD42D6" w:rsidP="00636365">
      <w:pPr>
        <w:tabs>
          <w:tab w:val="center" w:pos="1985"/>
          <w:tab w:val="center" w:pos="7088"/>
        </w:tabs>
        <w:jc w:val="both"/>
        <w:rPr>
          <w:rFonts w:ascii="Arial Narrow" w:hAnsi="Arial Narrow"/>
          <w:sz w:val="22"/>
          <w:szCs w:val="22"/>
        </w:rPr>
      </w:pPr>
    </w:p>
    <w:p w14:paraId="093B7295" w14:textId="77777777" w:rsidR="00263912" w:rsidRPr="00F20AC0" w:rsidRDefault="00263912" w:rsidP="00636365">
      <w:pPr>
        <w:tabs>
          <w:tab w:val="center" w:pos="1985"/>
          <w:tab w:val="center" w:pos="7088"/>
        </w:tabs>
        <w:jc w:val="both"/>
        <w:rPr>
          <w:rFonts w:ascii="Arial Narrow" w:hAnsi="Arial Narrow"/>
          <w:sz w:val="22"/>
          <w:szCs w:val="22"/>
        </w:rPr>
      </w:pPr>
    </w:p>
    <w:p w14:paraId="48A77341" w14:textId="77777777" w:rsidR="00263912" w:rsidRPr="00F20AC0" w:rsidRDefault="00424654" w:rsidP="00636365">
      <w:pPr>
        <w:tabs>
          <w:tab w:val="center" w:pos="1985"/>
          <w:tab w:val="center" w:pos="7088"/>
        </w:tabs>
        <w:jc w:val="both"/>
        <w:rPr>
          <w:rFonts w:ascii="Arial Narrow" w:hAnsi="Arial Narrow"/>
          <w:sz w:val="22"/>
          <w:szCs w:val="22"/>
        </w:rPr>
      </w:pPr>
      <w:r w:rsidRPr="00F20AC0">
        <w:rPr>
          <w:rFonts w:ascii="Arial Narrow" w:hAnsi="Arial Narrow"/>
          <w:sz w:val="22"/>
          <w:szCs w:val="22"/>
        </w:rPr>
        <w:t xml:space="preserve">        </w:t>
      </w:r>
      <w:r w:rsidR="00263912" w:rsidRPr="00F20AC0">
        <w:rPr>
          <w:rFonts w:ascii="Arial Narrow" w:hAnsi="Arial Narrow"/>
          <w:sz w:val="22"/>
          <w:szCs w:val="22"/>
        </w:rPr>
        <w:t>................................................</w:t>
      </w:r>
      <w:r w:rsidRPr="00F20AC0">
        <w:rPr>
          <w:rFonts w:ascii="Arial Narrow" w:hAnsi="Arial Narrow"/>
          <w:sz w:val="22"/>
          <w:szCs w:val="22"/>
        </w:rPr>
        <w:t xml:space="preserve">                                                          </w:t>
      </w:r>
      <w:r w:rsidR="00263912" w:rsidRPr="00F20AC0">
        <w:rPr>
          <w:rFonts w:ascii="Arial Narrow" w:hAnsi="Arial Narrow"/>
          <w:sz w:val="22"/>
          <w:szCs w:val="22"/>
        </w:rPr>
        <w:t>...................................</w:t>
      </w:r>
      <w:r w:rsidR="004D676E" w:rsidRPr="00F20AC0">
        <w:rPr>
          <w:rFonts w:ascii="Arial Narrow" w:hAnsi="Arial Narrow"/>
          <w:sz w:val="22"/>
          <w:szCs w:val="22"/>
        </w:rPr>
        <w:t>.........</w:t>
      </w:r>
      <w:r w:rsidR="00263912" w:rsidRPr="00F20AC0">
        <w:rPr>
          <w:rFonts w:ascii="Arial Narrow" w:hAnsi="Arial Narrow"/>
          <w:sz w:val="22"/>
          <w:szCs w:val="22"/>
        </w:rPr>
        <w:t>.............</w:t>
      </w:r>
    </w:p>
    <w:p w14:paraId="5AFD5622" w14:textId="1B8EDDB0" w:rsidR="00E266FE" w:rsidRPr="00F20AC0" w:rsidRDefault="00636365" w:rsidP="00E266FE">
      <w:pPr>
        <w:jc w:val="both"/>
        <w:rPr>
          <w:rFonts w:ascii="Arial Narrow" w:hAnsi="Arial Narrow"/>
          <w:sz w:val="22"/>
          <w:szCs w:val="22"/>
        </w:rPr>
      </w:pPr>
      <w:r w:rsidRPr="00F20AC0">
        <w:rPr>
          <w:rFonts w:ascii="Arial Narrow" w:hAnsi="Arial Narrow"/>
          <w:sz w:val="22"/>
          <w:szCs w:val="22"/>
        </w:rPr>
        <w:tab/>
      </w:r>
      <w:r w:rsidR="001C3980" w:rsidRPr="00F20AC0">
        <w:rPr>
          <w:rFonts w:ascii="Arial Narrow" w:hAnsi="Arial Narrow"/>
          <w:sz w:val="22"/>
          <w:szCs w:val="22"/>
        </w:rPr>
        <w:t xml:space="preserve">        </w:t>
      </w:r>
      <w:r w:rsidR="007671CD">
        <w:rPr>
          <w:rFonts w:ascii="Arial Narrow" w:hAnsi="Arial Narrow"/>
          <w:sz w:val="22"/>
          <w:szCs w:val="22"/>
        </w:rPr>
        <w:t>Predávajúci</w:t>
      </w:r>
      <w:r w:rsidR="00263912" w:rsidRPr="00F20AC0">
        <w:rPr>
          <w:rFonts w:ascii="Arial Narrow" w:hAnsi="Arial Narrow"/>
          <w:sz w:val="22"/>
          <w:szCs w:val="22"/>
        </w:rPr>
        <w:tab/>
      </w:r>
      <w:r w:rsidR="00E266FE" w:rsidRPr="00F20AC0">
        <w:rPr>
          <w:rFonts w:ascii="Arial Narrow" w:hAnsi="Arial Narrow"/>
          <w:sz w:val="22"/>
          <w:szCs w:val="22"/>
        </w:rPr>
        <w:t xml:space="preserve">                                                           </w:t>
      </w:r>
      <w:r w:rsidR="001C3980" w:rsidRPr="00F20AC0">
        <w:rPr>
          <w:rFonts w:ascii="Arial Narrow" w:hAnsi="Arial Narrow"/>
          <w:sz w:val="22"/>
          <w:szCs w:val="22"/>
        </w:rPr>
        <w:t xml:space="preserve">              </w:t>
      </w:r>
      <w:r w:rsidR="00E266FE" w:rsidRPr="00F20AC0">
        <w:rPr>
          <w:rFonts w:ascii="Arial Narrow" w:hAnsi="Arial Narrow"/>
          <w:sz w:val="22"/>
          <w:szCs w:val="22"/>
        </w:rPr>
        <w:t xml:space="preserve"> </w:t>
      </w:r>
      <w:r w:rsidR="001C3980" w:rsidRPr="00F20AC0">
        <w:rPr>
          <w:rFonts w:ascii="Arial Narrow" w:hAnsi="Arial Narrow"/>
          <w:sz w:val="22"/>
          <w:szCs w:val="22"/>
        </w:rPr>
        <w:t xml:space="preserve"> </w:t>
      </w:r>
      <w:r w:rsidR="00E266FE" w:rsidRPr="00F20AC0">
        <w:rPr>
          <w:rFonts w:ascii="Arial Narrow" w:hAnsi="Arial Narrow"/>
          <w:sz w:val="22"/>
          <w:szCs w:val="22"/>
        </w:rPr>
        <w:t xml:space="preserve">  </w:t>
      </w:r>
      <w:r w:rsidR="008925AE" w:rsidRPr="00F20AC0">
        <w:rPr>
          <w:rFonts w:ascii="Arial Narrow" w:hAnsi="Arial Narrow"/>
          <w:sz w:val="22"/>
          <w:szCs w:val="22"/>
        </w:rPr>
        <w:t xml:space="preserve">                </w:t>
      </w:r>
      <w:r w:rsidR="008F1085">
        <w:rPr>
          <w:rFonts w:ascii="Arial Narrow" w:hAnsi="Arial Narrow"/>
          <w:sz w:val="22"/>
          <w:szCs w:val="22"/>
        </w:rPr>
        <w:t>Kupujúci</w:t>
      </w:r>
    </w:p>
    <w:p w14:paraId="1289BFBC" w14:textId="77777777" w:rsidR="00390F51" w:rsidRDefault="00390F51">
      <w:pPr>
        <w:spacing w:after="160" w:line="259" w:lineRule="auto"/>
        <w:rPr>
          <w:rFonts w:ascii="Arial Narrow" w:hAnsi="Arial Narrow"/>
          <w:sz w:val="21"/>
          <w:szCs w:val="21"/>
        </w:rPr>
      </w:pPr>
      <w:r>
        <w:rPr>
          <w:rFonts w:ascii="Arial Narrow" w:hAnsi="Arial Narrow"/>
          <w:sz w:val="21"/>
          <w:szCs w:val="21"/>
        </w:rPr>
        <w:br w:type="page"/>
      </w:r>
    </w:p>
    <w:p w14:paraId="6DCA93C7" w14:textId="023599E1" w:rsidR="004A6AB4" w:rsidRPr="00F20AC0" w:rsidRDefault="004A6AB4" w:rsidP="00864989">
      <w:pPr>
        <w:rPr>
          <w:rFonts w:ascii="Arial Narrow" w:hAnsi="Arial Narrow" w:cstheme="minorHAnsi"/>
          <w:b/>
          <w:bCs/>
          <w:sz w:val="22"/>
          <w:szCs w:val="22"/>
        </w:rPr>
      </w:pPr>
      <w:r w:rsidRPr="00184A14">
        <w:rPr>
          <w:rFonts w:ascii="Arial Narrow" w:hAnsi="Arial Narrow"/>
          <w:b/>
          <w:sz w:val="21"/>
          <w:szCs w:val="21"/>
        </w:rPr>
        <w:lastRenderedPageBreak/>
        <w:t xml:space="preserve">Príloha č. 1 </w:t>
      </w:r>
      <w:r w:rsidR="00F22C0C" w:rsidRPr="00F20AC0">
        <w:rPr>
          <w:rFonts w:ascii="Arial Narrow" w:hAnsi="Arial Narrow" w:cstheme="minorHAnsi"/>
          <w:b/>
          <w:bCs/>
        </w:rPr>
        <w:t xml:space="preserve"> </w:t>
      </w:r>
      <w:r w:rsidR="00184A14" w:rsidRPr="00F20AC0">
        <w:rPr>
          <w:rFonts w:ascii="Arial Narrow" w:hAnsi="Arial Narrow" w:cstheme="minorHAnsi"/>
          <w:b/>
          <w:bCs/>
          <w:sz w:val="22"/>
          <w:szCs w:val="22"/>
        </w:rPr>
        <w:t>Opis predmetu zákazky</w:t>
      </w:r>
    </w:p>
    <w:p w14:paraId="0F94306F" w14:textId="77777777" w:rsidR="004A6AB4" w:rsidRPr="00F20AC0" w:rsidRDefault="004A6AB4" w:rsidP="004A6AB4">
      <w:pPr>
        <w:rPr>
          <w:rFonts w:ascii="Arial Narrow" w:hAnsi="Arial Narrow"/>
          <w:b/>
          <w:sz w:val="22"/>
          <w:szCs w:val="22"/>
        </w:rPr>
      </w:pPr>
    </w:p>
    <w:p w14:paraId="526136F3" w14:textId="77777777" w:rsidR="001136EB" w:rsidRPr="004618BE" w:rsidRDefault="001136EB" w:rsidP="001136EB">
      <w:pPr>
        <w:rPr>
          <w:rFonts w:ascii="Arial Narrow" w:hAnsi="Arial Narrow" w:cstheme="minorHAnsi"/>
          <w:b/>
          <w:color w:val="000000" w:themeColor="text1"/>
          <w:sz w:val="22"/>
          <w:szCs w:val="22"/>
        </w:rPr>
      </w:pPr>
      <w:r w:rsidRPr="004618BE">
        <w:rPr>
          <w:rFonts w:ascii="Arial Narrow" w:hAnsi="Arial Narrow" w:cstheme="minorHAnsi"/>
          <w:b/>
          <w:color w:val="000000" w:themeColor="text1"/>
          <w:sz w:val="22"/>
          <w:szCs w:val="22"/>
        </w:rPr>
        <w:t>Rámcový opis predmetu zákazky :</w:t>
      </w:r>
    </w:p>
    <w:p w14:paraId="7685F692" w14:textId="77777777" w:rsidR="001136EB" w:rsidRPr="004618BE" w:rsidRDefault="001136EB" w:rsidP="001136EB">
      <w:pPr>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Rámcový opis predmetu zákazky :</w:t>
      </w:r>
    </w:p>
    <w:p w14:paraId="0C512745" w14:textId="77777777" w:rsidR="001136EB" w:rsidRPr="004618BE" w:rsidRDefault="001136EB" w:rsidP="001136EB">
      <w:pPr>
        <w:pStyle w:val="Odsekzoznamu"/>
        <w:numPr>
          <w:ilvl w:val="0"/>
          <w:numId w:val="53"/>
        </w:numPr>
        <w:spacing w:after="160" w:line="259" w:lineRule="auto"/>
        <w:jc w:val="both"/>
        <w:rPr>
          <w:rFonts w:ascii="Arial Narrow" w:hAnsi="Arial Narrow" w:cstheme="minorHAnsi"/>
          <w:b/>
          <w:color w:val="000000" w:themeColor="text1"/>
          <w:sz w:val="22"/>
          <w:szCs w:val="22"/>
        </w:rPr>
      </w:pPr>
      <w:r w:rsidRPr="004618BE">
        <w:rPr>
          <w:rFonts w:ascii="Arial Narrow" w:hAnsi="Arial Narrow" w:cstheme="minorHAnsi"/>
          <w:b/>
          <w:color w:val="000000" w:themeColor="text1"/>
          <w:sz w:val="22"/>
          <w:szCs w:val="22"/>
        </w:rPr>
        <w:t xml:space="preserve">Kompatibilný a integrovateľný </w:t>
      </w:r>
      <w:proofErr w:type="spellStart"/>
      <w:r w:rsidRPr="004618BE">
        <w:rPr>
          <w:rFonts w:ascii="Arial Narrow" w:hAnsi="Arial Narrow" w:cstheme="minorHAnsi"/>
          <w:b/>
          <w:color w:val="000000" w:themeColor="text1"/>
          <w:sz w:val="22"/>
          <w:szCs w:val="22"/>
        </w:rPr>
        <w:t>blade</w:t>
      </w:r>
      <w:proofErr w:type="spellEnd"/>
      <w:r w:rsidRPr="004618BE">
        <w:rPr>
          <w:rFonts w:ascii="Arial Narrow" w:hAnsi="Arial Narrow" w:cstheme="minorHAnsi"/>
          <w:b/>
          <w:color w:val="000000" w:themeColor="text1"/>
          <w:sz w:val="22"/>
          <w:szCs w:val="22"/>
        </w:rPr>
        <w:t xml:space="preserve"> do serverovej </w:t>
      </w:r>
      <w:proofErr w:type="spellStart"/>
      <w:r w:rsidRPr="004618BE">
        <w:rPr>
          <w:rFonts w:ascii="Arial Narrow" w:hAnsi="Arial Narrow" w:cstheme="minorHAnsi"/>
          <w:b/>
          <w:color w:val="000000" w:themeColor="text1"/>
          <w:sz w:val="22"/>
          <w:szCs w:val="22"/>
        </w:rPr>
        <w:t>blade</w:t>
      </w:r>
      <w:proofErr w:type="spellEnd"/>
      <w:r w:rsidRPr="004618BE">
        <w:rPr>
          <w:rFonts w:ascii="Arial Narrow" w:hAnsi="Arial Narrow" w:cstheme="minorHAnsi"/>
          <w:b/>
          <w:color w:val="000000" w:themeColor="text1"/>
          <w:sz w:val="22"/>
          <w:szCs w:val="22"/>
        </w:rPr>
        <w:t xml:space="preserve"> infraštruktúry </w:t>
      </w:r>
    </w:p>
    <w:p w14:paraId="205C28A8" w14:textId="77777777" w:rsidR="001136EB" w:rsidRPr="004618BE" w:rsidRDefault="001136EB" w:rsidP="001136EB">
      <w:pPr>
        <w:pStyle w:val="Odsekzoznamu"/>
        <w:numPr>
          <w:ilvl w:val="1"/>
          <w:numId w:val="53"/>
        </w:numPr>
        <w:spacing w:after="160" w:line="259" w:lineRule="auto"/>
        <w:jc w:val="both"/>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Dodávka</w:t>
      </w:r>
      <w:r w:rsidRPr="004618BE">
        <w:rPr>
          <w:rFonts w:ascii="Arial Narrow" w:hAnsi="Arial Narrow"/>
          <w:color w:val="000000" w:themeColor="text1"/>
          <w:sz w:val="22"/>
          <w:szCs w:val="22"/>
        </w:rPr>
        <w:t xml:space="preserve"> </w:t>
      </w:r>
      <w:r w:rsidRPr="004618BE">
        <w:rPr>
          <w:rFonts w:ascii="Arial Narrow" w:hAnsi="Arial Narrow" w:cstheme="minorHAnsi"/>
          <w:color w:val="000000" w:themeColor="text1"/>
          <w:sz w:val="22"/>
          <w:szCs w:val="22"/>
        </w:rPr>
        <w:t xml:space="preserve">ôsmich identických serverov, kompatibilných a integrovateľných do existujúcej serverovej </w:t>
      </w:r>
      <w:proofErr w:type="spellStart"/>
      <w:r w:rsidRPr="004618BE">
        <w:rPr>
          <w:rFonts w:ascii="Arial Narrow" w:hAnsi="Arial Narrow" w:cstheme="minorHAnsi"/>
          <w:color w:val="000000" w:themeColor="text1"/>
          <w:sz w:val="22"/>
          <w:szCs w:val="22"/>
        </w:rPr>
        <w:t>blade</w:t>
      </w:r>
      <w:proofErr w:type="spellEnd"/>
      <w:r w:rsidRPr="004618BE">
        <w:rPr>
          <w:rFonts w:ascii="Arial Narrow" w:hAnsi="Arial Narrow" w:cstheme="minorHAnsi"/>
          <w:color w:val="000000" w:themeColor="text1"/>
          <w:sz w:val="22"/>
          <w:szCs w:val="22"/>
        </w:rPr>
        <w:t xml:space="preserve"> infraštruktúry (verejný obstarávateľ v súčasnosti využíva </w:t>
      </w:r>
      <w:proofErr w:type="spellStart"/>
      <w:r w:rsidRPr="004618BE">
        <w:rPr>
          <w:rFonts w:ascii="Arial Narrow" w:hAnsi="Arial Narrow" w:cstheme="minorHAnsi"/>
          <w:color w:val="000000" w:themeColor="text1"/>
          <w:sz w:val="22"/>
          <w:szCs w:val="22"/>
        </w:rPr>
        <w:t>Lenovo</w:t>
      </w:r>
      <w:proofErr w:type="spellEnd"/>
      <w:r w:rsidRPr="004618BE">
        <w:rPr>
          <w:rFonts w:ascii="Arial Narrow" w:hAnsi="Arial Narrow" w:cstheme="minorHAnsi"/>
          <w:color w:val="000000" w:themeColor="text1"/>
          <w:sz w:val="22"/>
          <w:szCs w:val="22"/>
        </w:rPr>
        <w:t xml:space="preserve"> </w:t>
      </w:r>
      <w:proofErr w:type="spellStart"/>
      <w:r w:rsidRPr="004618BE">
        <w:rPr>
          <w:rFonts w:ascii="Arial Narrow" w:hAnsi="Arial Narrow" w:cstheme="minorHAnsi"/>
          <w:color w:val="000000" w:themeColor="text1"/>
          <w:sz w:val="22"/>
          <w:szCs w:val="22"/>
        </w:rPr>
        <w:t>Flex</w:t>
      </w:r>
      <w:proofErr w:type="spellEnd"/>
      <w:r w:rsidRPr="004618BE">
        <w:rPr>
          <w:rFonts w:ascii="Arial Narrow" w:hAnsi="Arial Narrow" w:cstheme="minorHAnsi"/>
          <w:color w:val="000000" w:themeColor="text1"/>
          <w:sz w:val="22"/>
          <w:szCs w:val="22"/>
        </w:rPr>
        <w:t xml:space="preserve"> </w:t>
      </w:r>
      <w:proofErr w:type="spellStart"/>
      <w:r w:rsidRPr="004618BE">
        <w:rPr>
          <w:rFonts w:ascii="Arial Narrow" w:hAnsi="Arial Narrow" w:cstheme="minorHAnsi"/>
          <w:color w:val="000000" w:themeColor="text1"/>
          <w:sz w:val="22"/>
          <w:szCs w:val="22"/>
        </w:rPr>
        <w:t>System</w:t>
      </w:r>
      <w:proofErr w:type="spellEnd"/>
      <w:r w:rsidRPr="004618BE">
        <w:rPr>
          <w:rFonts w:ascii="Arial Narrow" w:hAnsi="Arial Narrow" w:cstheme="minorHAnsi"/>
          <w:color w:val="000000" w:themeColor="text1"/>
          <w:sz w:val="22"/>
          <w:szCs w:val="22"/>
        </w:rPr>
        <w:t xml:space="preserve">) a postavených na </w:t>
      </w:r>
      <w:proofErr w:type="spellStart"/>
      <w:r w:rsidRPr="004618BE">
        <w:rPr>
          <w:rFonts w:ascii="Arial Narrow" w:hAnsi="Arial Narrow" w:cstheme="minorHAnsi"/>
          <w:color w:val="000000" w:themeColor="text1"/>
          <w:sz w:val="22"/>
          <w:szCs w:val="22"/>
        </w:rPr>
        <w:t>virtualizačnej</w:t>
      </w:r>
      <w:proofErr w:type="spellEnd"/>
      <w:r w:rsidRPr="004618BE">
        <w:rPr>
          <w:rFonts w:ascii="Arial Narrow" w:hAnsi="Arial Narrow" w:cstheme="minorHAnsi"/>
          <w:color w:val="000000" w:themeColor="text1"/>
          <w:sz w:val="22"/>
          <w:szCs w:val="22"/>
        </w:rPr>
        <w:t xml:space="preserve"> platforme plne kompatibilnej s existujúcou (verejný obstarávateľ v súčasnosti využíva </w:t>
      </w:r>
      <w:proofErr w:type="spellStart"/>
      <w:r w:rsidRPr="004618BE">
        <w:rPr>
          <w:rFonts w:ascii="Arial Narrow" w:hAnsi="Arial Narrow" w:cstheme="minorHAnsi"/>
          <w:color w:val="000000" w:themeColor="text1"/>
          <w:sz w:val="22"/>
          <w:szCs w:val="22"/>
        </w:rPr>
        <w:t>VMware</w:t>
      </w:r>
      <w:proofErr w:type="spellEnd"/>
      <w:r w:rsidRPr="004618BE">
        <w:rPr>
          <w:rFonts w:ascii="Arial Narrow" w:hAnsi="Arial Narrow" w:cstheme="minorHAnsi"/>
          <w:color w:val="000000" w:themeColor="text1"/>
          <w:sz w:val="22"/>
          <w:szCs w:val="22"/>
        </w:rPr>
        <w:t xml:space="preserve"> </w:t>
      </w:r>
      <w:proofErr w:type="spellStart"/>
      <w:r w:rsidRPr="004618BE">
        <w:rPr>
          <w:rFonts w:ascii="Arial Narrow" w:hAnsi="Arial Narrow" w:cstheme="minorHAnsi"/>
          <w:color w:val="000000" w:themeColor="text1"/>
          <w:sz w:val="22"/>
          <w:szCs w:val="22"/>
        </w:rPr>
        <w:t>Vsphere</w:t>
      </w:r>
      <w:proofErr w:type="spellEnd"/>
      <w:r w:rsidRPr="004618BE">
        <w:rPr>
          <w:rFonts w:ascii="Arial Narrow" w:hAnsi="Arial Narrow" w:cstheme="minorHAnsi"/>
          <w:color w:val="000000" w:themeColor="text1"/>
          <w:sz w:val="22"/>
          <w:szCs w:val="22"/>
        </w:rPr>
        <w:t xml:space="preserve"> Enterprise Plus).</w:t>
      </w:r>
    </w:p>
    <w:p w14:paraId="0A907D6A" w14:textId="77777777" w:rsidR="001136EB" w:rsidRPr="004618BE" w:rsidRDefault="001136EB" w:rsidP="001136EB">
      <w:pPr>
        <w:pStyle w:val="Odsekzoznamu"/>
        <w:numPr>
          <w:ilvl w:val="0"/>
          <w:numId w:val="53"/>
        </w:numPr>
        <w:spacing w:after="160" w:line="259" w:lineRule="auto"/>
        <w:jc w:val="both"/>
        <w:rPr>
          <w:rFonts w:ascii="Arial Narrow" w:hAnsi="Arial Narrow" w:cstheme="minorHAnsi"/>
          <w:b/>
          <w:color w:val="000000" w:themeColor="text1"/>
          <w:sz w:val="22"/>
          <w:szCs w:val="22"/>
        </w:rPr>
      </w:pPr>
      <w:proofErr w:type="spellStart"/>
      <w:r w:rsidRPr="004618BE">
        <w:rPr>
          <w:rFonts w:ascii="Arial Narrow" w:hAnsi="Arial Narrow" w:cstheme="minorHAnsi"/>
          <w:b/>
          <w:color w:val="000000" w:themeColor="text1"/>
          <w:sz w:val="22"/>
          <w:szCs w:val="22"/>
        </w:rPr>
        <w:t>Hyperkonvergované</w:t>
      </w:r>
      <w:proofErr w:type="spellEnd"/>
      <w:r w:rsidRPr="004618BE">
        <w:rPr>
          <w:rFonts w:ascii="Arial Narrow" w:hAnsi="Arial Narrow" w:cstheme="minorHAnsi"/>
          <w:b/>
          <w:color w:val="000000" w:themeColor="text1"/>
          <w:sz w:val="22"/>
          <w:szCs w:val="22"/>
        </w:rPr>
        <w:t xml:space="preserve"> riešenie (HCI)</w:t>
      </w:r>
    </w:p>
    <w:p w14:paraId="642810D1" w14:textId="77777777" w:rsidR="001136EB" w:rsidRPr="004618BE" w:rsidRDefault="001136EB" w:rsidP="001136EB">
      <w:pPr>
        <w:pStyle w:val="Odsekzoznamu"/>
        <w:numPr>
          <w:ilvl w:val="1"/>
          <w:numId w:val="53"/>
        </w:numPr>
        <w:spacing w:after="160" w:line="259" w:lineRule="auto"/>
        <w:jc w:val="both"/>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 xml:space="preserve">Dodávka HCI </w:t>
      </w:r>
      <w:proofErr w:type="spellStart"/>
      <w:r w:rsidRPr="004618BE">
        <w:rPr>
          <w:rFonts w:ascii="Arial Narrow" w:hAnsi="Arial Narrow" w:cstheme="minorHAnsi"/>
          <w:color w:val="000000" w:themeColor="text1"/>
          <w:sz w:val="22"/>
          <w:szCs w:val="22"/>
        </w:rPr>
        <w:t>clustra</w:t>
      </w:r>
      <w:proofErr w:type="spellEnd"/>
      <w:r w:rsidRPr="004618BE">
        <w:rPr>
          <w:rFonts w:ascii="Arial Narrow" w:hAnsi="Arial Narrow" w:cstheme="minorHAnsi"/>
          <w:color w:val="000000" w:themeColor="text1"/>
          <w:sz w:val="22"/>
          <w:szCs w:val="22"/>
        </w:rPr>
        <w:t xml:space="preserve">, minimálne dvoch identických fyzických </w:t>
      </w:r>
      <w:proofErr w:type="spellStart"/>
      <w:r w:rsidRPr="004618BE">
        <w:rPr>
          <w:rFonts w:ascii="Arial Narrow" w:hAnsi="Arial Narrow" w:cstheme="minorHAnsi"/>
          <w:color w:val="000000" w:themeColor="text1"/>
          <w:sz w:val="22"/>
          <w:szCs w:val="22"/>
        </w:rPr>
        <w:t>nodov</w:t>
      </w:r>
      <w:proofErr w:type="spellEnd"/>
      <w:r w:rsidRPr="004618BE">
        <w:rPr>
          <w:rFonts w:ascii="Arial Narrow" w:hAnsi="Arial Narrow" w:cstheme="minorHAnsi"/>
          <w:color w:val="000000" w:themeColor="text1"/>
          <w:sz w:val="22"/>
          <w:szCs w:val="22"/>
        </w:rPr>
        <w:t>.</w:t>
      </w:r>
    </w:p>
    <w:p w14:paraId="7019FC70" w14:textId="77777777" w:rsidR="001136EB" w:rsidRPr="004618BE" w:rsidRDefault="001136EB" w:rsidP="001136EB">
      <w:pPr>
        <w:pStyle w:val="Odsekzoznamu"/>
        <w:numPr>
          <w:ilvl w:val="0"/>
          <w:numId w:val="53"/>
        </w:numPr>
        <w:spacing w:after="160" w:line="259" w:lineRule="auto"/>
        <w:jc w:val="both"/>
        <w:rPr>
          <w:rFonts w:ascii="Arial Narrow" w:hAnsi="Arial Narrow" w:cstheme="minorHAnsi"/>
          <w:b/>
          <w:color w:val="000000" w:themeColor="text1"/>
          <w:sz w:val="22"/>
          <w:szCs w:val="22"/>
        </w:rPr>
      </w:pPr>
      <w:proofErr w:type="spellStart"/>
      <w:r w:rsidRPr="004618BE">
        <w:rPr>
          <w:rFonts w:ascii="Arial Narrow" w:hAnsi="Arial Narrow" w:cstheme="minorHAnsi"/>
          <w:b/>
          <w:color w:val="000000" w:themeColor="text1"/>
          <w:sz w:val="22"/>
          <w:szCs w:val="22"/>
        </w:rPr>
        <w:t>Datacentrový</w:t>
      </w:r>
      <w:proofErr w:type="spellEnd"/>
      <w:r w:rsidRPr="004618BE">
        <w:rPr>
          <w:rFonts w:ascii="Arial Narrow" w:hAnsi="Arial Narrow" w:cstheme="minorHAnsi"/>
          <w:b/>
          <w:color w:val="000000" w:themeColor="text1"/>
          <w:sz w:val="22"/>
          <w:szCs w:val="22"/>
        </w:rPr>
        <w:t xml:space="preserve"> sieťových prepínač </w:t>
      </w:r>
    </w:p>
    <w:p w14:paraId="2FF63EB6" w14:textId="77777777" w:rsidR="001136EB" w:rsidRPr="004618BE" w:rsidRDefault="001136EB" w:rsidP="001136EB">
      <w:pPr>
        <w:pStyle w:val="Odsekzoznamu"/>
        <w:numPr>
          <w:ilvl w:val="1"/>
          <w:numId w:val="53"/>
        </w:numPr>
        <w:spacing w:after="160" w:line="259" w:lineRule="auto"/>
        <w:jc w:val="both"/>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 xml:space="preserve">Dodávka </w:t>
      </w:r>
      <w:proofErr w:type="spellStart"/>
      <w:r w:rsidRPr="004618BE">
        <w:rPr>
          <w:rFonts w:ascii="Arial Narrow" w:hAnsi="Arial Narrow" w:cstheme="minorHAnsi"/>
          <w:color w:val="000000" w:themeColor="text1"/>
          <w:sz w:val="22"/>
          <w:szCs w:val="22"/>
        </w:rPr>
        <w:t>datacentrového</w:t>
      </w:r>
      <w:proofErr w:type="spellEnd"/>
      <w:r w:rsidRPr="004618BE">
        <w:rPr>
          <w:rFonts w:ascii="Arial Narrow" w:hAnsi="Arial Narrow" w:cstheme="minorHAnsi"/>
          <w:color w:val="000000" w:themeColor="text1"/>
          <w:sz w:val="22"/>
          <w:szCs w:val="22"/>
        </w:rPr>
        <w:t xml:space="preserve"> sieťového prepínača.</w:t>
      </w:r>
    </w:p>
    <w:p w14:paraId="14D0A6DC" w14:textId="77777777" w:rsidR="001136EB" w:rsidRPr="004618BE" w:rsidRDefault="001136EB" w:rsidP="001136EB">
      <w:pPr>
        <w:pStyle w:val="Odsekzoznamu"/>
        <w:numPr>
          <w:ilvl w:val="0"/>
          <w:numId w:val="53"/>
        </w:numPr>
        <w:spacing w:after="160" w:line="259" w:lineRule="auto"/>
        <w:jc w:val="both"/>
        <w:rPr>
          <w:rFonts w:ascii="Arial Narrow" w:hAnsi="Arial Narrow" w:cstheme="minorHAnsi"/>
          <w:b/>
          <w:color w:val="000000" w:themeColor="text1"/>
          <w:sz w:val="22"/>
          <w:szCs w:val="22"/>
        </w:rPr>
      </w:pPr>
      <w:proofErr w:type="spellStart"/>
      <w:r w:rsidRPr="004618BE">
        <w:rPr>
          <w:rFonts w:ascii="Arial Narrow" w:hAnsi="Arial Narrow" w:cstheme="minorHAnsi"/>
          <w:b/>
          <w:color w:val="000000" w:themeColor="text1"/>
          <w:sz w:val="22"/>
          <w:szCs w:val="22"/>
        </w:rPr>
        <w:t>Hypervízor</w:t>
      </w:r>
      <w:proofErr w:type="spellEnd"/>
      <w:r w:rsidRPr="004618BE">
        <w:rPr>
          <w:rFonts w:ascii="Arial Narrow" w:hAnsi="Arial Narrow" w:cstheme="minorHAnsi"/>
          <w:b/>
          <w:color w:val="000000" w:themeColor="text1"/>
          <w:sz w:val="22"/>
          <w:szCs w:val="22"/>
        </w:rPr>
        <w:t xml:space="preserve"> (</w:t>
      </w:r>
      <w:proofErr w:type="spellStart"/>
      <w:r w:rsidRPr="004618BE">
        <w:rPr>
          <w:rFonts w:ascii="Arial Narrow" w:hAnsi="Arial Narrow" w:cstheme="minorHAnsi"/>
          <w:b/>
          <w:color w:val="000000" w:themeColor="text1"/>
          <w:sz w:val="22"/>
          <w:szCs w:val="22"/>
        </w:rPr>
        <w:t>virtualizačná</w:t>
      </w:r>
      <w:proofErr w:type="spellEnd"/>
      <w:r w:rsidRPr="004618BE">
        <w:rPr>
          <w:rFonts w:ascii="Arial Narrow" w:hAnsi="Arial Narrow" w:cstheme="minorHAnsi"/>
          <w:b/>
          <w:color w:val="000000" w:themeColor="text1"/>
          <w:sz w:val="22"/>
          <w:szCs w:val="22"/>
        </w:rPr>
        <w:t xml:space="preserve"> platforma)</w:t>
      </w:r>
    </w:p>
    <w:p w14:paraId="239DF820" w14:textId="77777777" w:rsidR="001136EB" w:rsidRPr="004618BE" w:rsidRDefault="001136EB" w:rsidP="001136EB">
      <w:pPr>
        <w:pStyle w:val="Odsekzoznamu"/>
        <w:numPr>
          <w:ilvl w:val="1"/>
          <w:numId w:val="53"/>
        </w:numPr>
        <w:spacing w:after="160" w:line="259" w:lineRule="auto"/>
        <w:jc w:val="both"/>
        <w:rPr>
          <w:rFonts w:ascii="Arial Narrow" w:hAnsi="Arial Narrow" w:cstheme="minorHAnsi"/>
          <w:color w:val="000000" w:themeColor="text1"/>
          <w:sz w:val="22"/>
          <w:szCs w:val="22"/>
        </w:rPr>
      </w:pPr>
      <w:r w:rsidRPr="004618BE">
        <w:rPr>
          <w:rFonts w:ascii="Arial Narrow" w:hAnsi="Arial Narrow" w:cstheme="minorHAnsi"/>
          <w:color w:val="000000" w:themeColor="text1"/>
          <w:sz w:val="22"/>
          <w:szCs w:val="22"/>
        </w:rPr>
        <w:t xml:space="preserve">Dodávka 16 ks </w:t>
      </w:r>
      <w:proofErr w:type="spellStart"/>
      <w:r w:rsidRPr="004618BE">
        <w:rPr>
          <w:rFonts w:ascii="Arial Narrow" w:hAnsi="Arial Narrow" w:cstheme="minorHAnsi"/>
          <w:color w:val="000000" w:themeColor="text1"/>
          <w:sz w:val="22"/>
          <w:szCs w:val="22"/>
        </w:rPr>
        <w:t>hypervízora</w:t>
      </w:r>
      <w:proofErr w:type="spellEnd"/>
      <w:r w:rsidRPr="004618BE">
        <w:rPr>
          <w:rFonts w:ascii="Arial Narrow" w:hAnsi="Arial Narrow" w:cstheme="minorHAnsi"/>
          <w:color w:val="000000" w:themeColor="text1"/>
          <w:sz w:val="22"/>
          <w:szCs w:val="22"/>
        </w:rPr>
        <w:t xml:space="preserve"> (</w:t>
      </w:r>
      <w:proofErr w:type="spellStart"/>
      <w:r w:rsidRPr="004618BE">
        <w:rPr>
          <w:rFonts w:ascii="Arial Narrow" w:hAnsi="Arial Narrow" w:cstheme="minorHAnsi"/>
          <w:color w:val="000000" w:themeColor="text1"/>
          <w:sz w:val="22"/>
          <w:szCs w:val="22"/>
        </w:rPr>
        <w:t>virtualizačnej</w:t>
      </w:r>
      <w:proofErr w:type="spellEnd"/>
      <w:r w:rsidRPr="004618BE">
        <w:rPr>
          <w:rFonts w:ascii="Arial Narrow" w:hAnsi="Arial Narrow" w:cstheme="minorHAnsi"/>
          <w:color w:val="000000" w:themeColor="text1"/>
          <w:sz w:val="22"/>
          <w:szCs w:val="22"/>
        </w:rPr>
        <w:t xml:space="preserve"> platforme)</w:t>
      </w:r>
    </w:p>
    <w:p w14:paraId="7E44B1EC" w14:textId="77777777" w:rsidR="001136EB" w:rsidRDefault="001136EB" w:rsidP="001136EB">
      <w:pPr>
        <w:pStyle w:val="Odsekzoznamu"/>
        <w:spacing w:after="160" w:line="259" w:lineRule="auto"/>
        <w:jc w:val="both"/>
        <w:rPr>
          <w:rFonts w:ascii="Arial Narrow" w:hAnsi="Arial Narrow" w:cstheme="minorHAnsi"/>
          <w:sz w:val="22"/>
          <w:szCs w:val="22"/>
        </w:rPr>
      </w:pPr>
    </w:p>
    <w:p w14:paraId="2C6AA3D2" w14:textId="77777777" w:rsidR="001136EB" w:rsidRDefault="001136EB" w:rsidP="001136EB">
      <w:pPr>
        <w:pStyle w:val="Odsekzoznamu"/>
        <w:spacing w:after="160" w:line="259" w:lineRule="auto"/>
        <w:jc w:val="both"/>
        <w:rPr>
          <w:rFonts w:ascii="Arial Narrow" w:hAnsi="Arial Narrow" w:cstheme="minorHAnsi"/>
          <w:b/>
          <w:sz w:val="22"/>
          <w:szCs w:val="22"/>
        </w:rPr>
      </w:pPr>
      <w:r>
        <w:rPr>
          <w:rFonts w:ascii="Arial Narrow" w:hAnsi="Arial Narrow" w:cstheme="minorHAnsi"/>
          <w:b/>
          <w:sz w:val="22"/>
          <w:szCs w:val="22"/>
        </w:rPr>
        <w:t>PODROBNÝ</w:t>
      </w:r>
      <w:r w:rsidRPr="004618BE">
        <w:rPr>
          <w:rFonts w:ascii="Arial Narrow" w:hAnsi="Arial Narrow" w:cstheme="minorHAnsi"/>
          <w:b/>
          <w:sz w:val="22"/>
          <w:szCs w:val="22"/>
        </w:rPr>
        <w:t xml:space="preserve"> OPIS PREDMETU ZÁKAZKY</w:t>
      </w:r>
    </w:p>
    <w:p w14:paraId="121B7726" w14:textId="77777777" w:rsidR="001136EB" w:rsidRPr="004618BE" w:rsidRDefault="001136EB" w:rsidP="001136EB">
      <w:pPr>
        <w:pStyle w:val="Odsekzoznamu"/>
        <w:spacing w:after="160" w:line="259" w:lineRule="auto"/>
        <w:jc w:val="both"/>
        <w:rPr>
          <w:rFonts w:ascii="Arial Narrow" w:hAnsi="Arial Narrow" w:cstheme="minorHAnsi"/>
          <w:b/>
          <w:sz w:val="22"/>
          <w:szCs w:val="22"/>
        </w:rPr>
      </w:pPr>
    </w:p>
    <w:p w14:paraId="42B6A7B3" w14:textId="77777777" w:rsidR="001136EB" w:rsidRPr="004618BE" w:rsidRDefault="001136EB" w:rsidP="001136EB">
      <w:pPr>
        <w:pStyle w:val="Odsekzoznamu"/>
        <w:numPr>
          <w:ilvl w:val="0"/>
          <w:numId w:val="40"/>
        </w:numPr>
        <w:spacing w:after="160" w:line="259" w:lineRule="auto"/>
        <w:rPr>
          <w:rFonts w:ascii="Arial Narrow" w:hAnsi="Arial Narrow"/>
          <w:b/>
          <w:sz w:val="22"/>
          <w:szCs w:val="22"/>
        </w:rPr>
      </w:pPr>
      <w:r>
        <w:rPr>
          <w:rFonts w:ascii="Arial Narrow" w:hAnsi="Arial Narrow" w:cstheme="minorHAnsi"/>
          <w:b/>
          <w:bCs/>
          <w:sz w:val="22"/>
          <w:szCs w:val="22"/>
        </w:rPr>
        <w:t xml:space="preserve"> </w:t>
      </w:r>
      <w:r w:rsidRPr="004618BE">
        <w:rPr>
          <w:rFonts w:ascii="Arial Narrow" w:hAnsi="Arial Narrow"/>
          <w:b/>
          <w:bCs/>
          <w:sz w:val="22"/>
          <w:szCs w:val="22"/>
          <w:u w:val="single"/>
        </w:rPr>
        <w:t>Požadované vlastnosti na klastrové virtualizácie prostredie</w:t>
      </w:r>
    </w:p>
    <w:p w14:paraId="744C4F06" w14:textId="77777777" w:rsidR="001136EB" w:rsidRPr="00F20AC0" w:rsidRDefault="001136EB" w:rsidP="001136EB">
      <w:pPr>
        <w:pStyle w:val="Odsekzoznamu"/>
        <w:ind w:left="360"/>
        <w:rPr>
          <w:rFonts w:ascii="Arial Narrow" w:hAnsi="Arial Narrow"/>
          <w:b/>
          <w:sz w:val="22"/>
          <w:szCs w:val="22"/>
          <w:u w:val="single"/>
        </w:rPr>
      </w:pPr>
    </w:p>
    <w:p w14:paraId="2E808095" w14:textId="77777777" w:rsidR="001136EB" w:rsidRPr="00F20AC0" w:rsidRDefault="001136EB" w:rsidP="001136EB">
      <w:pPr>
        <w:pStyle w:val="Odsekzoznamu"/>
        <w:numPr>
          <w:ilvl w:val="0"/>
          <w:numId w:val="51"/>
        </w:numPr>
        <w:spacing w:after="160" w:line="259" w:lineRule="auto"/>
        <w:ind w:left="720"/>
        <w:rPr>
          <w:rFonts w:ascii="Arial Narrow" w:hAnsi="Arial Narrow"/>
          <w:sz w:val="22"/>
          <w:szCs w:val="22"/>
        </w:rPr>
      </w:pPr>
      <w:r w:rsidRPr="00F20AC0">
        <w:rPr>
          <w:rFonts w:ascii="Arial Narrow" w:hAnsi="Arial Narrow"/>
          <w:sz w:val="22"/>
          <w:szCs w:val="22"/>
        </w:rPr>
        <w:t xml:space="preserve">Z dôvodu efektívneho využitia už existujúceho hardvérového a softvérového vybavenia, sa požaduje dodávku klastrového </w:t>
      </w:r>
      <w:proofErr w:type="spellStart"/>
      <w:r w:rsidRPr="00F20AC0">
        <w:rPr>
          <w:rFonts w:ascii="Arial Narrow" w:hAnsi="Arial Narrow"/>
          <w:sz w:val="22"/>
          <w:szCs w:val="22"/>
        </w:rPr>
        <w:t>virtualizačného</w:t>
      </w:r>
      <w:proofErr w:type="spellEnd"/>
      <w:r w:rsidRPr="00F20AC0">
        <w:rPr>
          <w:rFonts w:ascii="Arial Narrow" w:hAnsi="Arial Narrow"/>
          <w:sz w:val="22"/>
          <w:szCs w:val="22"/>
        </w:rPr>
        <w:t xml:space="preserve"> prostredia, ktoré je kompatibilné a integrovateľné do serverovej </w:t>
      </w:r>
      <w:proofErr w:type="spellStart"/>
      <w:r w:rsidRPr="00F20AC0">
        <w:rPr>
          <w:rFonts w:ascii="Arial Narrow" w:hAnsi="Arial Narrow"/>
          <w:sz w:val="22"/>
          <w:szCs w:val="22"/>
        </w:rPr>
        <w:t>blade</w:t>
      </w:r>
      <w:proofErr w:type="spellEnd"/>
      <w:r w:rsidRPr="00F20AC0">
        <w:rPr>
          <w:rFonts w:ascii="Arial Narrow" w:hAnsi="Arial Narrow"/>
          <w:sz w:val="22"/>
          <w:szCs w:val="22"/>
        </w:rPr>
        <w:t xml:space="preserve"> infraštruktúry (</w:t>
      </w:r>
      <w:proofErr w:type="spellStart"/>
      <w:r w:rsidRPr="00F20AC0">
        <w:rPr>
          <w:rFonts w:ascii="Arial Narrow" w:hAnsi="Arial Narrow"/>
          <w:sz w:val="22"/>
          <w:szCs w:val="22"/>
        </w:rPr>
        <w:t>Lenovo</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Flex</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System</w:t>
      </w:r>
      <w:proofErr w:type="spellEnd"/>
      <w:r w:rsidRPr="00F20AC0">
        <w:rPr>
          <w:rFonts w:ascii="Arial Narrow" w:hAnsi="Arial Narrow"/>
          <w:sz w:val="22"/>
          <w:szCs w:val="22"/>
        </w:rPr>
        <w:t xml:space="preserve">) a je postavené na </w:t>
      </w:r>
      <w:proofErr w:type="spellStart"/>
      <w:r w:rsidRPr="00F20AC0">
        <w:rPr>
          <w:rFonts w:ascii="Arial Narrow" w:hAnsi="Arial Narrow"/>
          <w:sz w:val="22"/>
          <w:szCs w:val="22"/>
        </w:rPr>
        <w:t>virtualizačnej</w:t>
      </w:r>
      <w:proofErr w:type="spellEnd"/>
      <w:r w:rsidRPr="00F20AC0">
        <w:rPr>
          <w:rFonts w:ascii="Arial Narrow" w:hAnsi="Arial Narrow"/>
          <w:sz w:val="22"/>
          <w:szCs w:val="22"/>
        </w:rPr>
        <w:t xml:space="preserve"> platforme plne kompatibilnej s existujúcou (</w:t>
      </w:r>
      <w:proofErr w:type="spellStart"/>
      <w:r w:rsidRPr="00F20AC0">
        <w:rPr>
          <w:rFonts w:ascii="Arial Narrow" w:hAnsi="Arial Narrow"/>
          <w:sz w:val="22"/>
          <w:szCs w:val="22"/>
        </w:rPr>
        <w:t>VMware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Vsphere</w:t>
      </w:r>
      <w:proofErr w:type="spellEnd"/>
      <w:r w:rsidRPr="00F20AC0">
        <w:rPr>
          <w:rFonts w:ascii="Arial Narrow" w:hAnsi="Arial Narrow"/>
          <w:sz w:val="22"/>
          <w:szCs w:val="22"/>
        </w:rPr>
        <w:t xml:space="preserve"> Enterprise Plus).</w:t>
      </w:r>
    </w:p>
    <w:p w14:paraId="12D1A115" w14:textId="77777777" w:rsidR="001136EB" w:rsidRPr="00F20AC0" w:rsidRDefault="001136EB" w:rsidP="001136EB">
      <w:pPr>
        <w:pStyle w:val="Odsekzoznamu"/>
        <w:numPr>
          <w:ilvl w:val="0"/>
          <w:numId w:val="51"/>
        </w:numPr>
        <w:spacing w:after="160" w:line="259" w:lineRule="auto"/>
        <w:ind w:left="720"/>
        <w:rPr>
          <w:rFonts w:ascii="Arial Narrow" w:hAnsi="Arial Narrow"/>
          <w:sz w:val="22"/>
          <w:szCs w:val="22"/>
        </w:rPr>
      </w:pPr>
      <w:r w:rsidRPr="00F20AC0">
        <w:rPr>
          <w:rFonts w:ascii="Arial Narrow" w:hAnsi="Arial Narrow"/>
          <w:sz w:val="22"/>
          <w:szCs w:val="22"/>
        </w:rPr>
        <w:t>Pre zabezpečenie vysokej dostupnosti a dostatočného výkonu, požadujeme dodávku ôsmich identických serverov.</w:t>
      </w:r>
    </w:p>
    <w:p w14:paraId="0F1D6B03" w14:textId="77777777" w:rsidR="001136EB" w:rsidRPr="00F20AC0" w:rsidRDefault="001136EB" w:rsidP="001136EB">
      <w:pPr>
        <w:pStyle w:val="Odsekzoznamu"/>
        <w:numPr>
          <w:ilvl w:val="0"/>
          <w:numId w:val="51"/>
        </w:numPr>
        <w:spacing w:after="160" w:line="259" w:lineRule="auto"/>
        <w:ind w:left="720"/>
        <w:rPr>
          <w:rFonts w:ascii="Arial Narrow" w:hAnsi="Arial Narrow"/>
          <w:sz w:val="22"/>
          <w:szCs w:val="22"/>
        </w:rPr>
      </w:pPr>
      <w:r w:rsidRPr="00F20AC0">
        <w:rPr>
          <w:rFonts w:ascii="Arial Narrow" w:hAnsi="Arial Narrow"/>
          <w:sz w:val="22"/>
          <w:szCs w:val="22"/>
        </w:rPr>
        <w:t xml:space="preserve">Ukladanie dát bude zabezpečené existujúcimi diskovými </w:t>
      </w:r>
      <w:proofErr w:type="spellStart"/>
      <w:r w:rsidRPr="00F20AC0">
        <w:rPr>
          <w:rFonts w:ascii="Arial Narrow" w:hAnsi="Arial Narrow"/>
          <w:sz w:val="22"/>
          <w:szCs w:val="22"/>
        </w:rPr>
        <w:t>poliami</w:t>
      </w:r>
      <w:proofErr w:type="spellEnd"/>
      <w:r w:rsidRPr="00F20AC0">
        <w:rPr>
          <w:rFonts w:ascii="Arial Narrow" w:hAnsi="Arial Narrow"/>
          <w:sz w:val="22"/>
          <w:szCs w:val="22"/>
        </w:rPr>
        <w:t xml:space="preserve"> a využitím existujúcej SAN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Area</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Network</w:t>
      </w:r>
      <w:proofErr w:type="spellEnd"/>
      <w:r w:rsidRPr="00F20AC0">
        <w:rPr>
          <w:rFonts w:ascii="Arial Narrow" w:hAnsi="Arial Narrow"/>
          <w:sz w:val="22"/>
          <w:szCs w:val="22"/>
        </w:rPr>
        <w:t>) siete.</w:t>
      </w:r>
    </w:p>
    <w:p w14:paraId="769F1765" w14:textId="77777777" w:rsidR="001136EB" w:rsidRPr="00F20AC0" w:rsidRDefault="001136EB" w:rsidP="001136EB">
      <w:pPr>
        <w:pStyle w:val="Odsekzoznamu"/>
        <w:numPr>
          <w:ilvl w:val="0"/>
          <w:numId w:val="51"/>
        </w:numPr>
        <w:spacing w:after="160" w:line="259" w:lineRule="auto"/>
        <w:ind w:left="720"/>
        <w:rPr>
          <w:rFonts w:ascii="Arial Narrow" w:hAnsi="Arial Narrow"/>
          <w:sz w:val="22"/>
          <w:szCs w:val="22"/>
        </w:rPr>
      </w:pPr>
      <w:r w:rsidRPr="00F20AC0">
        <w:rPr>
          <w:rFonts w:ascii="Arial Narrow" w:hAnsi="Arial Narrow"/>
          <w:sz w:val="22"/>
          <w:szCs w:val="22"/>
        </w:rPr>
        <w:t xml:space="preserve">Licencie pre </w:t>
      </w:r>
      <w:proofErr w:type="spellStart"/>
      <w:r w:rsidRPr="00F20AC0">
        <w:rPr>
          <w:rFonts w:ascii="Arial Narrow" w:hAnsi="Arial Narrow"/>
          <w:sz w:val="22"/>
          <w:szCs w:val="22"/>
        </w:rPr>
        <w:t>virtualizačnú</w:t>
      </w:r>
      <w:proofErr w:type="spellEnd"/>
      <w:r w:rsidRPr="00F20AC0">
        <w:rPr>
          <w:rFonts w:ascii="Arial Narrow" w:hAnsi="Arial Narrow"/>
          <w:sz w:val="22"/>
          <w:szCs w:val="22"/>
        </w:rPr>
        <w:t xml:space="preserve"> vrstvu musia byť súčasťou dodávky</w:t>
      </w:r>
    </w:p>
    <w:p w14:paraId="50517E91" w14:textId="77777777" w:rsidR="001136EB" w:rsidRPr="00F20AC0" w:rsidRDefault="001136EB" w:rsidP="001136EB">
      <w:pPr>
        <w:rPr>
          <w:rFonts w:ascii="Arial Narrow" w:hAnsi="Arial Narrow"/>
          <w:sz w:val="22"/>
          <w:szCs w:val="22"/>
        </w:rPr>
      </w:pPr>
    </w:p>
    <w:p w14:paraId="61716AB3" w14:textId="77777777" w:rsidR="001136EB" w:rsidRPr="00F20AC0" w:rsidRDefault="001136EB" w:rsidP="001136EB">
      <w:pPr>
        <w:pStyle w:val="Odsekzoznamu"/>
        <w:ind w:left="360"/>
        <w:rPr>
          <w:rFonts w:ascii="Arial Narrow" w:hAnsi="Arial Narrow"/>
          <w:sz w:val="22"/>
          <w:szCs w:val="22"/>
        </w:rPr>
      </w:pPr>
      <w:r w:rsidRPr="00F20AC0">
        <w:rPr>
          <w:rFonts w:ascii="Arial Narrow" w:hAnsi="Arial Narrow"/>
          <w:b/>
          <w:bCs/>
          <w:sz w:val="22"/>
          <w:szCs w:val="22"/>
        </w:rPr>
        <w:t xml:space="preserve">Technické, kapacitné a výkonové požiadavky sú definované pre jeden server: </w:t>
      </w:r>
    </w:p>
    <w:p w14:paraId="57172FB1" w14:textId="77777777" w:rsidR="001136EB" w:rsidRPr="00F20AC0" w:rsidRDefault="001136EB" w:rsidP="001136EB">
      <w:pPr>
        <w:pStyle w:val="Odsekzoznamu"/>
        <w:numPr>
          <w:ilvl w:val="0"/>
          <w:numId w:val="44"/>
        </w:numPr>
        <w:spacing w:after="160" w:line="259" w:lineRule="auto"/>
        <w:rPr>
          <w:rFonts w:ascii="Arial Narrow" w:hAnsi="Arial Narrow"/>
          <w:bCs/>
          <w:sz w:val="22"/>
          <w:szCs w:val="22"/>
        </w:rPr>
      </w:pPr>
      <w:r w:rsidRPr="00F20AC0">
        <w:rPr>
          <w:rFonts w:ascii="Arial Narrow" w:hAnsi="Arial Narrow"/>
          <w:bCs/>
          <w:sz w:val="22"/>
          <w:szCs w:val="22"/>
        </w:rPr>
        <w:t xml:space="preserve">Server </w:t>
      </w:r>
      <w:proofErr w:type="spellStart"/>
      <w:r w:rsidRPr="00F20AC0">
        <w:rPr>
          <w:rFonts w:ascii="Arial Narrow" w:hAnsi="Arial Narrow"/>
          <w:bCs/>
          <w:sz w:val="22"/>
          <w:szCs w:val="22"/>
        </w:rPr>
        <w:t>osaditeľný</w:t>
      </w:r>
      <w:proofErr w:type="spellEnd"/>
      <w:r w:rsidRPr="00F20AC0">
        <w:rPr>
          <w:rFonts w:ascii="Arial Narrow" w:hAnsi="Arial Narrow"/>
          <w:bCs/>
          <w:sz w:val="22"/>
          <w:szCs w:val="22"/>
        </w:rPr>
        <w:t xml:space="preserve"> do existujúcej </w:t>
      </w:r>
      <w:proofErr w:type="spellStart"/>
      <w:r w:rsidRPr="00F20AC0">
        <w:rPr>
          <w:rFonts w:ascii="Arial Narrow" w:hAnsi="Arial Narrow"/>
          <w:bCs/>
          <w:sz w:val="22"/>
          <w:szCs w:val="22"/>
        </w:rPr>
        <w:t>blade</w:t>
      </w:r>
      <w:proofErr w:type="spellEnd"/>
      <w:r w:rsidRPr="00F20AC0">
        <w:rPr>
          <w:rFonts w:ascii="Arial Narrow" w:hAnsi="Arial Narrow"/>
          <w:bCs/>
          <w:sz w:val="22"/>
          <w:szCs w:val="22"/>
        </w:rPr>
        <w:t xml:space="preserve"> infraštruktúry (</w:t>
      </w:r>
      <w:proofErr w:type="spellStart"/>
      <w:r w:rsidRPr="00F20AC0">
        <w:rPr>
          <w:rFonts w:ascii="Arial Narrow" w:hAnsi="Arial Narrow"/>
          <w:bCs/>
          <w:sz w:val="22"/>
          <w:szCs w:val="22"/>
        </w:rPr>
        <w:t>Lenovo</w:t>
      </w:r>
      <w:proofErr w:type="spellEnd"/>
      <w:r w:rsidRPr="00F20AC0">
        <w:rPr>
          <w:rFonts w:ascii="Arial Narrow" w:hAnsi="Arial Narrow"/>
          <w:bCs/>
          <w:sz w:val="22"/>
          <w:szCs w:val="22"/>
        </w:rPr>
        <w:t xml:space="preserve"> </w:t>
      </w:r>
      <w:proofErr w:type="spellStart"/>
      <w:r w:rsidRPr="00F20AC0">
        <w:rPr>
          <w:rFonts w:ascii="Arial Narrow" w:hAnsi="Arial Narrow"/>
          <w:bCs/>
          <w:sz w:val="22"/>
          <w:szCs w:val="22"/>
        </w:rPr>
        <w:t>FlexSystem</w:t>
      </w:r>
      <w:proofErr w:type="spellEnd"/>
      <w:r w:rsidRPr="00F20AC0">
        <w:rPr>
          <w:rFonts w:ascii="Arial Narrow" w:hAnsi="Arial Narrow"/>
          <w:bCs/>
          <w:sz w:val="22"/>
          <w:szCs w:val="22"/>
        </w:rPr>
        <w:t xml:space="preserve"> Chassis)</w:t>
      </w:r>
    </w:p>
    <w:p w14:paraId="2F8D6AE6"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2 x procesor po 8 jadier (kvôli SW licenciám) s výkonom min. 144 bodov v teste SPECrate®2017_int_base pri osadení oboch procesorov</w:t>
      </w:r>
    </w:p>
    <w:p w14:paraId="5F4ACBF9"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minimálne 12 x 32GB pamäte</w:t>
      </w:r>
    </w:p>
    <w:p w14:paraId="5380082A"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minimálne 2 x 10Gb sieťové pripojenie</w:t>
      </w:r>
    </w:p>
    <w:p w14:paraId="71C624FF"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 xml:space="preserve">minimálne 2 x 16Gb </w:t>
      </w:r>
      <w:proofErr w:type="spellStart"/>
      <w:r w:rsidRPr="00F20AC0">
        <w:rPr>
          <w:rFonts w:ascii="Arial Narrow" w:hAnsi="Arial Narrow"/>
          <w:sz w:val="22"/>
          <w:szCs w:val="22"/>
        </w:rPr>
        <w:t>fibre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channel</w:t>
      </w:r>
      <w:proofErr w:type="spellEnd"/>
      <w:r w:rsidRPr="00F20AC0">
        <w:rPr>
          <w:rFonts w:ascii="Arial Narrow" w:hAnsi="Arial Narrow"/>
          <w:sz w:val="22"/>
          <w:szCs w:val="22"/>
        </w:rPr>
        <w:t xml:space="preserve"> pripojenie do existujúceho SAN prostredia</w:t>
      </w:r>
    </w:p>
    <w:p w14:paraId="5986407F"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 xml:space="preserve">2 x </w:t>
      </w:r>
      <w:proofErr w:type="spellStart"/>
      <w:r w:rsidRPr="00F20AC0">
        <w:rPr>
          <w:rFonts w:ascii="Arial Narrow" w:hAnsi="Arial Narrow"/>
          <w:sz w:val="22"/>
          <w:szCs w:val="22"/>
        </w:rPr>
        <w:t>bootovacie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flash</w:t>
      </w:r>
      <w:proofErr w:type="spellEnd"/>
      <w:r w:rsidRPr="00F20AC0">
        <w:rPr>
          <w:rFonts w:ascii="Arial Narrow" w:hAnsi="Arial Narrow"/>
          <w:sz w:val="22"/>
          <w:szCs w:val="22"/>
        </w:rPr>
        <w:t xml:space="preserve"> médiá pre </w:t>
      </w:r>
      <w:proofErr w:type="spellStart"/>
      <w:r w:rsidRPr="00F20AC0">
        <w:rPr>
          <w:rFonts w:ascii="Arial Narrow" w:hAnsi="Arial Narrow"/>
          <w:sz w:val="22"/>
          <w:szCs w:val="22"/>
        </w:rPr>
        <w:t>hypervízor</w:t>
      </w:r>
      <w:proofErr w:type="spellEnd"/>
      <w:r w:rsidRPr="00F20AC0">
        <w:rPr>
          <w:rFonts w:ascii="Arial Narrow" w:hAnsi="Arial Narrow"/>
          <w:sz w:val="22"/>
          <w:szCs w:val="22"/>
        </w:rPr>
        <w:t xml:space="preserve"> v RAID1, o kapacite minimálne 32GB</w:t>
      </w:r>
    </w:p>
    <w:p w14:paraId="0E653DB4" w14:textId="77777777" w:rsidR="001136EB" w:rsidRPr="00F20AC0" w:rsidRDefault="001136EB" w:rsidP="001136EB">
      <w:pPr>
        <w:pStyle w:val="Odsekzoznamu"/>
        <w:numPr>
          <w:ilvl w:val="0"/>
          <w:numId w:val="44"/>
        </w:numPr>
        <w:spacing w:after="160" w:line="259" w:lineRule="auto"/>
        <w:rPr>
          <w:rFonts w:ascii="Arial Narrow" w:hAnsi="Arial Narrow"/>
          <w:sz w:val="22"/>
          <w:szCs w:val="22"/>
        </w:rPr>
      </w:pPr>
      <w:r w:rsidRPr="00F20AC0">
        <w:rPr>
          <w:rFonts w:ascii="Arial Narrow" w:hAnsi="Arial Narrow"/>
          <w:sz w:val="22"/>
          <w:szCs w:val="22"/>
        </w:rPr>
        <w:t xml:space="preserve">Hardvérová podpora s dostupnosťou 24 x 7, s garantovanou opravou/výmenou </w:t>
      </w:r>
      <w:proofErr w:type="spellStart"/>
      <w:r w:rsidRPr="00F20AC0">
        <w:rPr>
          <w:rFonts w:ascii="Arial Narrow" w:hAnsi="Arial Narrow"/>
          <w:sz w:val="22"/>
          <w:szCs w:val="22"/>
        </w:rPr>
        <w:t>vadného</w:t>
      </w:r>
      <w:proofErr w:type="spellEnd"/>
      <w:r w:rsidRPr="00F20AC0">
        <w:rPr>
          <w:rFonts w:ascii="Arial Narrow" w:hAnsi="Arial Narrow"/>
          <w:sz w:val="22"/>
          <w:szCs w:val="22"/>
        </w:rPr>
        <w:t xml:space="preserve"> komponentu do 24h, po dobu trvania 2 roky </w:t>
      </w:r>
    </w:p>
    <w:p w14:paraId="5CFCD5A4" w14:textId="77777777" w:rsidR="001136EB" w:rsidRPr="00F20AC0" w:rsidRDefault="001136EB" w:rsidP="001136EB">
      <w:pPr>
        <w:rPr>
          <w:rFonts w:ascii="Arial Narrow" w:hAnsi="Arial Narrow"/>
          <w:sz w:val="22"/>
          <w:szCs w:val="22"/>
        </w:rPr>
      </w:pPr>
    </w:p>
    <w:p w14:paraId="6A9CD7B5" w14:textId="77777777" w:rsidR="001136EB" w:rsidRPr="00F20AC0" w:rsidRDefault="001136EB" w:rsidP="001136EB">
      <w:pPr>
        <w:rPr>
          <w:rFonts w:ascii="Arial Narrow" w:hAnsi="Arial Narrow"/>
          <w:sz w:val="22"/>
          <w:szCs w:val="22"/>
        </w:rPr>
      </w:pPr>
    </w:p>
    <w:p w14:paraId="1E0C2082" w14:textId="77777777" w:rsidR="001136EB" w:rsidRPr="00F20AC0" w:rsidRDefault="001136EB" w:rsidP="001136EB">
      <w:pPr>
        <w:rPr>
          <w:rFonts w:ascii="Arial Narrow" w:hAnsi="Arial Narrow"/>
          <w:sz w:val="22"/>
          <w:szCs w:val="22"/>
        </w:rPr>
      </w:pPr>
    </w:p>
    <w:p w14:paraId="5247E854" w14:textId="77777777" w:rsidR="001136EB" w:rsidRPr="00F20AC0" w:rsidRDefault="001136EB" w:rsidP="001136EB">
      <w:pPr>
        <w:rPr>
          <w:rFonts w:ascii="Arial Narrow" w:hAnsi="Arial Narrow"/>
          <w:sz w:val="22"/>
          <w:szCs w:val="22"/>
        </w:rPr>
      </w:pPr>
    </w:p>
    <w:p w14:paraId="2BA8B4D6" w14:textId="77777777" w:rsidR="001136EB" w:rsidRPr="00F20AC0" w:rsidRDefault="001136EB" w:rsidP="001136EB">
      <w:pPr>
        <w:rPr>
          <w:rFonts w:ascii="Arial Narrow" w:hAnsi="Arial Narrow"/>
          <w:sz w:val="22"/>
          <w:szCs w:val="22"/>
        </w:rPr>
      </w:pPr>
    </w:p>
    <w:p w14:paraId="022E32D0" w14:textId="77777777" w:rsidR="001136EB" w:rsidRPr="00F20AC0" w:rsidRDefault="001136EB" w:rsidP="001136EB">
      <w:pPr>
        <w:pStyle w:val="Odsekzoznamu"/>
        <w:numPr>
          <w:ilvl w:val="0"/>
          <w:numId w:val="41"/>
        </w:numPr>
        <w:spacing w:after="160" w:line="259" w:lineRule="auto"/>
        <w:rPr>
          <w:rFonts w:ascii="Arial Narrow" w:hAnsi="Arial Narrow"/>
          <w:sz w:val="22"/>
          <w:szCs w:val="22"/>
        </w:rPr>
      </w:pPr>
      <w:r w:rsidRPr="00F20AC0">
        <w:rPr>
          <w:rFonts w:ascii="Arial Narrow" w:hAnsi="Arial Narrow"/>
          <w:sz w:val="22"/>
          <w:szCs w:val="22"/>
        </w:rPr>
        <w:br w:type="page"/>
      </w:r>
    </w:p>
    <w:p w14:paraId="41600A76" w14:textId="77777777" w:rsidR="001136EB" w:rsidRPr="00F20AC0" w:rsidRDefault="001136EB" w:rsidP="001136EB">
      <w:pPr>
        <w:pStyle w:val="Odsekzoznamu"/>
        <w:numPr>
          <w:ilvl w:val="0"/>
          <w:numId w:val="40"/>
        </w:numPr>
        <w:spacing w:after="160" w:line="259" w:lineRule="auto"/>
        <w:rPr>
          <w:rFonts w:ascii="Arial Narrow" w:hAnsi="Arial Narrow"/>
          <w:b/>
          <w:sz w:val="22"/>
          <w:szCs w:val="22"/>
          <w:u w:val="single"/>
        </w:rPr>
      </w:pPr>
      <w:r w:rsidRPr="00F20AC0">
        <w:rPr>
          <w:rFonts w:ascii="Arial Narrow" w:hAnsi="Arial Narrow"/>
          <w:b/>
          <w:sz w:val="22"/>
          <w:szCs w:val="22"/>
          <w:u w:val="single"/>
        </w:rPr>
        <w:lastRenderedPageBreak/>
        <w:t>Požadované vlastnosti softvérového dátového úložiska:</w:t>
      </w:r>
    </w:p>
    <w:p w14:paraId="1C7E33DA"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Pre vybudovanie HCI </w:t>
      </w:r>
      <w:proofErr w:type="spellStart"/>
      <w:r w:rsidRPr="00F20AC0">
        <w:rPr>
          <w:rFonts w:ascii="Arial Narrow" w:hAnsi="Arial Narrow"/>
          <w:sz w:val="22"/>
          <w:szCs w:val="22"/>
        </w:rPr>
        <w:t>clustra</w:t>
      </w:r>
      <w:proofErr w:type="spellEnd"/>
      <w:r w:rsidRPr="00F20AC0">
        <w:rPr>
          <w:rFonts w:ascii="Arial Narrow" w:hAnsi="Arial Narrow"/>
          <w:sz w:val="22"/>
          <w:szCs w:val="22"/>
        </w:rPr>
        <w:t xml:space="preserve"> a zabezpečenie vysokej dostupnosti, požadujeme dodania minimálne dvoch identických fyzických </w:t>
      </w:r>
      <w:proofErr w:type="spellStart"/>
      <w:r w:rsidRPr="00F20AC0">
        <w:rPr>
          <w:rFonts w:ascii="Arial Narrow" w:hAnsi="Arial Narrow"/>
          <w:sz w:val="22"/>
          <w:szCs w:val="22"/>
        </w:rPr>
        <w:t>nodov</w:t>
      </w:r>
      <w:proofErr w:type="spellEnd"/>
    </w:p>
    <w:p w14:paraId="3097FAA7"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Pre zabezpečenie konektivity medzi fyzickými </w:t>
      </w:r>
      <w:proofErr w:type="spellStart"/>
      <w:r w:rsidRPr="00F20AC0">
        <w:rPr>
          <w:rFonts w:ascii="Arial Narrow" w:hAnsi="Arial Narrow"/>
          <w:sz w:val="22"/>
          <w:szCs w:val="22"/>
        </w:rPr>
        <w:t>nodmi</w:t>
      </w:r>
      <w:proofErr w:type="spellEnd"/>
      <w:r w:rsidRPr="00F20AC0">
        <w:rPr>
          <w:rFonts w:ascii="Arial Narrow" w:hAnsi="Arial Narrow"/>
          <w:sz w:val="22"/>
          <w:szCs w:val="22"/>
        </w:rPr>
        <w:t xml:space="preserve"> a klientskym prostredím požadujeme dodávku dvoch </w:t>
      </w:r>
      <w:proofErr w:type="spellStart"/>
      <w:r w:rsidRPr="00F20AC0">
        <w:rPr>
          <w:rFonts w:ascii="Arial Narrow" w:hAnsi="Arial Narrow"/>
          <w:sz w:val="22"/>
          <w:szCs w:val="22"/>
        </w:rPr>
        <w:t>datacentrových</w:t>
      </w:r>
      <w:proofErr w:type="spellEnd"/>
      <w:r w:rsidRPr="00F20AC0">
        <w:rPr>
          <w:rFonts w:ascii="Arial Narrow" w:hAnsi="Arial Narrow"/>
          <w:sz w:val="22"/>
          <w:szCs w:val="22"/>
        </w:rPr>
        <w:t xml:space="preserve"> sieťových prepínačov</w:t>
      </w:r>
    </w:p>
    <w:p w14:paraId="5177A4F2"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Diskové pole musí umožňovať pripojenie k serverom bez potreby použitia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Area</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Network</w:t>
      </w:r>
      <w:proofErr w:type="spellEnd"/>
      <w:r w:rsidRPr="00F20AC0">
        <w:rPr>
          <w:rFonts w:ascii="Arial Narrow" w:hAnsi="Arial Narrow"/>
          <w:sz w:val="22"/>
          <w:szCs w:val="22"/>
        </w:rPr>
        <w:t>.</w:t>
      </w:r>
    </w:p>
    <w:p w14:paraId="75FFAE4E"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Rozšíriteľnosť diskového poľa musí podporovať architektúru SCALE OUT, s minimálnou podporovanou konfiguráciu v režime 2 -</w:t>
      </w:r>
      <w:proofErr w:type="spellStart"/>
      <w:r w:rsidRPr="00F20AC0">
        <w:rPr>
          <w:rFonts w:ascii="Arial Narrow" w:hAnsi="Arial Narrow"/>
          <w:sz w:val="22"/>
          <w:szCs w:val="22"/>
        </w:rPr>
        <w:t>node</w:t>
      </w:r>
      <w:proofErr w:type="spellEnd"/>
      <w:r w:rsidRPr="00F20AC0">
        <w:rPr>
          <w:rFonts w:ascii="Arial Narrow" w:hAnsi="Arial Narrow"/>
          <w:sz w:val="22"/>
          <w:szCs w:val="22"/>
        </w:rPr>
        <w:t xml:space="preserve"> a rozšírením do min. 64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nodov</w:t>
      </w:r>
      <w:proofErr w:type="spellEnd"/>
      <w:r w:rsidRPr="00F20AC0">
        <w:rPr>
          <w:rFonts w:ascii="Arial Narrow" w:hAnsi="Arial Narrow"/>
          <w:sz w:val="22"/>
          <w:szCs w:val="22"/>
        </w:rPr>
        <w:t>, rozširovanie musí byť podporované v režime online, bez prerušenia poskytovaných služieb.</w:t>
      </w:r>
    </w:p>
    <w:p w14:paraId="6CCED0BB"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Riešenie musí umožňovať SCALE IN konfiguráciu a rozširovanie bez prerušenia prevádzky / výpadkov, riešenie musí byť z pohľadu softvéru podporovať min. 40 diskov. pre každý </w:t>
      </w:r>
      <w:proofErr w:type="spellStart"/>
      <w:r w:rsidRPr="00F20AC0">
        <w:rPr>
          <w:rFonts w:ascii="Arial Narrow" w:hAnsi="Arial Narrow"/>
          <w:sz w:val="22"/>
          <w:szCs w:val="22"/>
        </w:rPr>
        <w:t>node</w:t>
      </w:r>
      <w:proofErr w:type="spellEnd"/>
      <w:r w:rsidRPr="00F20AC0">
        <w:rPr>
          <w:rFonts w:ascii="Arial Narrow" w:hAnsi="Arial Narrow"/>
          <w:sz w:val="22"/>
          <w:szCs w:val="22"/>
        </w:rPr>
        <w:t xml:space="preserve"> Softvérový kód diskového poľa musí byť integrovaný v </w:t>
      </w:r>
      <w:proofErr w:type="spellStart"/>
      <w:r w:rsidRPr="00F20AC0">
        <w:rPr>
          <w:rFonts w:ascii="Arial Narrow" w:hAnsi="Arial Narrow"/>
          <w:sz w:val="22"/>
          <w:szCs w:val="22"/>
        </w:rPr>
        <w:t>hypervízore</w:t>
      </w:r>
      <w:proofErr w:type="spellEnd"/>
      <w:r w:rsidRPr="00F20AC0">
        <w:rPr>
          <w:rFonts w:ascii="Arial Narrow" w:hAnsi="Arial Narrow"/>
          <w:sz w:val="22"/>
          <w:szCs w:val="22"/>
        </w:rPr>
        <w:t>.</w:t>
      </w:r>
    </w:p>
    <w:p w14:paraId="552A9370"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Diskové pole musí byť uspôsobené na prevádzku bez potreby inštalácie virtuálnych serverov vytvárajúcich a poskytujúcich diskové služby</w:t>
      </w:r>
    </w:p>
    <w:p w14:paraId="5D67131E"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Diskové pole musí byť schopné prevádzky na certifikovanom HW rôznych výrobcov, vrátane ich kombinácii</w:t>
      </w:r>
    </w:p>
    <w:p w14:paraId="56554129"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Podpora diskov minimálne </w:t>
      </w:r>
      <w:proofErr w:type="spellStart"/>
      <w:r w:rsidRPr="00F20AC0">
        <w:rPr>
          <w:rFonts w:ascii="Arial Narrow" w:hAnsi="Arial Narrow"/>
          <w:sz w:val="22"/>
          <w:szCs w:val="22"/>
        </w:rPr>
        <w:t>NVMe</w:t>
      </w:r>
      <w:proofErr w:type="spellEnd"/>
      <w:r w:rsidRPr="00F20AC0">
        <w:rPr>
          <w:rFonts w:ascii="Arial Narrow" w:hAnsi="Arial Narrow"/>
          <w:sz w:val="22"/>
          <w:szCs w:val="22"/>
        </w:rPr>
        <w:t xml:space="preserve">, SAS, </w:t>
      </w:r>
      <w:proofErr w:type="spellStart"/>
      <w:r w:rsidRPr="00F20AC0">
        <w:rPr>
          <w:rFonts w:ascii="Arial Narrow" w:hAnsi="Arial Narrow"/>
          <w:sz w:val="22"/>
          <w:szCs w:val="22"/>
        </w:rPr>
        <w:t>Optane</w:t>
      </w:r>
      <w:proofErr w:type="spellEnd"/>
      <w:r w:rsidRPr="00F20AC0">
        <w:rPr>
          <w:rFonts w:ascii="Arial Narrow" w:hAnsi="Arial Narrow"/>
          <w:sz w:val="22"/>
          <w:szCs w:val="22"/>
        </w:rPr>
        <w:t xml:space="preserve"> a ich kombinácie v rámci jedného </w:t>
      </w:r>
      <w:proofErr w:type="spellStart"/>
      <w:r w:rsidRPr="00F20AC0">
        <w:rPr>
          <w:rFonts w:ascii="Arial Narrow" w:hAnsi="Arial Narrow"/>
          <w:sz w:val="22"/>
          <w:szCs w:val="22"/>
        </w:rPr>
        <w:t>nodu</w:t>
      </w:r>
      <w:proofErr w:type="spellEnd"/>
      <w:r w:rsidRPr="00F20AC0">
        <w:rPr>
          <w:rFonts w:ascii="Arial Narrow" w:hAnsi="Arial Narrow"/>
          <w:sz w:val="22"/>
          <w:szCs w:val="22"/>
        </w:rPr>
        <w:t>, vrátane procesu rozširovania kapacity SCALE IN</w:t>
      </w:r>
    </w:p>
    <w:p w14:paraId="1FB1A4E1"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Riešenie musí byť schopné plnohodnotnej prevádzky so sieťovým rozhraním 10Gbit, 25Gbit, 40Gbit a 100Gbit.</w:t>
      </w:r>
    </w:p>
    <w:p w14:paraId="7D0EFD30"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Musí voliteľne podporovať technológiu RDMA (</w:t>
      </w:r>
      <w:proofErr w:type="spellStart"/>
      <w:r w:rsidRPr="00F20AC0">
        <w:rPr>
          <w:rFonts w:ascii="Arial Narrow" w:hAnsi="Arial Narrow"/>
          <w:sz w:val="22"/>
          <w:szCs w:val="22"/>
        </w:rPr>
        <w:t>RCoE</w:t>
      </w:r>
      <w:proofErr w:type="spellEnd"/>
      <w:r w:rsidRPr="00F20AC0">
        <w:rPr>
          <w:rFonts w:ascii="Arial Narrow" w:hAnsi="Arial Narrow"/>
          <w:sz w:val="22"/>
          <w:szCs w:val="22"/>
        </w:rPr>
        <w:t xml:space="preserve"> v2)</w:t>
      </w:r>
    </w:p>
    <w:p w14:paraId="43141625"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Riešenie musí podporovať politiky pre riadenie redundancie dát a kvality prístupu na diskové pole. Redundancia musí byť nastaviteľná v režime 0,1,2,3 dátové kópie, s distribučným mechanizmom minimálne RAID1. Politiky vysokej dostupnosti musia byť kombinovateľné pre jednotlivé virtuálne </w:t>
      </w:r>
      <w:proofErr w:type="spellStart"/>
      <w:r w:rsidRPr="00F20AC0">
        <w:rPr>
          <w:rFonts w:ascii="Arial Narrow" w:hAnsi="Arial Narrow"/>
          <w:sz w:val="22"/>
          <w:szCs w:val="22"/>
        </w:rPr>
        <w:t>servre</w:t>
      </w:r>
      <w:proofErr w:type="spellEnd"/>
      <w:r w:rsidRPr="00F20AC0">
        <w:rPr>
          <w:rFonts w:ascii="Arial Narrow" w:hAnsi="Arial Narrow"/>
          <w:sz w:val="22"/>
          <w:szCs w:val="22"/>
        </w:rPr>
        <w:t xml:space="preserve"> a konfigurovateľné - meniteľné počas prevádzky bez dopadu na poskytovanie služieb.</w:t>
      </w:r>
    </w:p>
    <w:p w14:paraId="74A25F15"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Podpora formou možnosti budúceho rozšírenia o mechanizmy pre optimalizáciu využívanej kapacity: kompresie a deduplikácie ukladaných dát, možnosť zapnutia a vypnutia týchto mechanizmov aj počas prevádzky bez prerušenia poskytovaných služieb</w:t>
      </w:r>
    </w:p>
    <w:p w14:paraId="14269A13"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V prípade, ak je potrebné pre prevádzku 2 </w:t>
      </w:r>
      <w:proofErr w:type="spellStart"/>
      <w:r w:rsidRPr="00F20AC0">
        <w:rPr>
          <w:rFonts w:ascii="Arial Narrow" w:hAnsi="Arial Narrow"/>
          <w:sz w:val="22"/>
          <w:szCs w:val="22"/>
        </w:rPr>
        <w:t>nodového</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clustra</w:t>
      </w:r>
      <w:proofErr w:type="spellEnd"/>
      <w:r w:rsidRPr="00F20AC0">
        <w:rPr>
          <w:rFonts w:ascii="Arial Narrow" w:hAnsi="Arial Narrow"/>
          <w:sz w:val="22"/>
          <w:szCs w:val="22"/>
        </w:rPr>
        <w:t xml:space="preserve"> inštalovať tzv. “arbiter” musí byť jeho licencia v cene dodávky, resp. bezplatná. </w:t>
      </w:r>
    </w:p>
    <w:p w14:paraId="27F17EAE"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Licencie pre HCI riešenie musia licenčne pokryť dodávané fyzické </w:t>
      </w:r>
      <w:proofErr w:type="spellStart"/>
      <w:r w:rsidRPr="00F20AC0">
        <w:rPr>
          <w:rFonts w:ascii="Arial Narrow" w:hAnsi="Arial Narrow"/>
          <w:sz w:val="22"/>
          <w:szCs w:val="22"/>
        </w:rPr>
        <w:t>nody</w:t>
      </w:r>
      <w:proofErr w:type="spellEnd"/>
      <w:r w:rsidRPr="00F20AC0">
        <w:rPr>
          <w:rFonts w:ascii="Arial Narrow" w:hAnsi="Arial Narrow"/>
          <w:sz w:val="22"/>
          <w:szCs w:val="22"/>
        </w:rPr>
        <w:t xml:space="preserve"> tak, aby bola možná ich prevádzka podľa špecifikácie riešenia. </w:t>
      </w:r>
    </w:p>
    <w:p w14:paraId="7695A064" w14:textId="77777777" w:rsidR="001136EB" w:rsidRPr="00F20AC0" w:rsidRDefault="001136EB" w:rsidP="001136EB">
      <w:pPr>
        <w:pStyle w:val="Odsekzoznamu"/>
        <w:numPr>
          <w:ilvl w:val="0"/>
          <w:numId w:val="45"/>
        </w:numPr>
        <w:spacing w:after="160" w:line="259" w:lineRule="auto"/>
        <w:rPr>
          <w:rFonts w:ascii="Arial Narrow" w:hAnsi="Arial Narrow"/>
          <w:sz w:val="22"/>
          <w:szCs w:val="22"/>
        </w:rPr>
      </w:pPr>
      <w:r w:rsidRPr="00F20AC0">
        <w:rPr>
          <w:rFonts w:ascii="Arial Narrow" w:hAnsi="Arial Narrow"/>
          <w:sz w:val="22"/>
          <w:szCs w:val="22"/>
        </w:rPr>
        <w:t xml:space="preserve">Licencie musia umožniť rozšírenie počtu </w:t>
      </w:r>
      <w:proofErr w:type="spellStart"/>
      <w:r w:rsidRPr="00F20AC0">
        <w:rPr>
          <w:rFonts w:ascii="Arial Narrow" w:hAnsi="Arial Narrow"/>
          <w:sz w:val="22"/>
          <w:szCs w:val="22"/>
        </w:rPr>
        <w:t>nodov</w:t>
      </w:r>
      <w:proofErr w:type="spellEnd"/>
      <w:r w:rsidRPr="00F20AC0">
        <w:rPr>
          <w:rFonts w:ascii="Arial Narrow" w:hAnsi="Arial Narrow"/>
          <w:sz w:val="22"/>
          <w:szCs w:val="22"/>
        </w:rPr>
        <w:t xml:space="preserve">, bez ďalších nákladov na licencie, ktoré sú predmetom obstarávania, ak sa nebudú meniť funkčné vlastnosti. </w:t>
      </w:r>
    </w:p>
    <w:p w14:paraId="65370B98" w14:textId="77777777" w:rsidR="001136EB" w:rsidRPr="00F20AC0" w:rsidRDefault="001136EB" w:rsidP="001136EB">
      <w:pPr>
        <w:pStyle w:val="Odsekzoznamu"/>
        <w:numPr>
          <w:ilvl w:val="0"/>
          <w:numId w:val="45"/>
        </w:numPr>
        <w:spacing w:line="259" w:lineRule="auto"/>
        <w:rPr>
          <w:rFonts w:ascii="Arial Narrow" w:hAnsi="Arial Narrow"/>
          <w:sz w:val="22"/>
          <w:szCs w:val="22"/>
        </w:rPr>
      </w:pPr>
      <w:r w:rsidRPr="00F20AC0">
        <w:rPr>
          <w:rFonts w:ascii="Arial Narrow" w:hAnsi="Arial Narrow"/>
          <w:sz w:val="22"/>
          <w:szCs w:val="22"/>
        </w:rPr>
        <w:t xml:space="preserve">Podpora s dostupnosťou 7/24/365 po dobu 24 mesiacov </w:t>
      </w:r>
    </w:p>
    <w:p w14:paraId="0BC4BC62" w14:textId="77777777" w:rsidR="001136EB" w:rsidRPr="00F20AC0" w:rsidRDefault="001136EB" w:rsidP="001136EB">
      <w:pPr>
        <w:pStyle w:val="Odsekzoznamu"/>
        <w:rPr>
          <w:rFonts w:ascii="Arial Narrow" w:hAnsi="Arial Narrow"/>
          <w:sz w:val="22"/>
          <w:szCs w:val="22"/>
        </w:rPr>
      </w:pPr>
    </w:p>
    <w:p w14:paraId="157BC03D" w14:textId="77777777" w:rsidR="001136EB" w:rsidRPr="00F20AC0" w:rsidRDefault="001136EB" w:rsidP="001136EB">
      <w:pPr>
        <w:ind w:firstLine="360"/>
        <w:rPr>
          <w:rFonts w:ascii="Arial Narrow" w:hAnsi="Arial Narrow"/>
          <w:b/>
          <w:bCs/>
          <w:sz w:val="22"/>
          <w:szCs w:val="22"/>
        </w:rPr>
      </w:pPr>
      <w:r w:rsidRPr="00F20AC0">
        <w:rPr>
          <w:rFonts w:ascii="Arial Narrow" w:hAnsi="Arial Narrow"/>
          <w:b/>
          <w:bCs/>
          <w:sz w:val="22"/>
          <w:szCs w:val="22"/>
        </w:rPr>
        <w:t xml:space="preserve">Technické, kapacitné a výkonové požiadavky sú definované pre jeden fyzický HCI </w:t>
      </w:r>
      <w:proofErr w:type="spellStart"/>
      <w:r w:rsidRPr="00F20AC0">
        <w:rPr>
          <w:rFonts w:ascii="Arial Narrow" w:hAnsi="Arial Narrow"/>
          <w:b/>
          <w:bCs/>
          <w:sz w:val="22"/>
          <w:szCs w:val="22"/>
        </w:rPr>
        <w:t>node</w:t>
      </w:r>
      <w:proofErr w:type="spellEnd"/>
      <w:r w:rsidRPr="00F20AC0">
        <w:rPr>
          <w:rFonts w:ascii="Arial Narrow" w:hAnsi="Arial Narrow"/>
          <w:b/>
          <w:bCs/>
          <w:sz w:val="22"/>
          <w:szCs w:val="22"/>
        </w:rPr>
        <w:t xml:space="preserve">: </w:t>
      </w:r>
    </w:p>
    <w:p w14:paraId="478AA652"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 xml:space="preserve">Chassis pre minimálne 10ks 2.5” </w:t>
      </w:r>
      <w:proofErr w:type="spellStart"/>
      <w:r w:rsidRPr="00F20AC0">
        <w:rPr>
          <w:rFonts w:ascii="Arial Narrow" w:hAnsi="Arial Narrow"/>
          <w:sz w:val="22"/>
          <w:szCs w:val="22"/>
        </w:rPr>
        <w:t>NVMe</w:t>
      </w:r>
      <w:proofErr w:type="spellEnd"/>
      <w:r w:rsidRPr="00F20AC0">
        <w:rPr>
          <w:rFonts w:ascii="Arial Narrow" w:hAnsi="Arial Narrow"/>
          <w:sz w:val="22"/>
          <w:szCs w:val="22"/>
        </w:rPr>
        <w:t xml:space="preserve"> diskov</w:t>
      </w:r>
    </w:p>
    <w:p w14:paraId="2D1B808A"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Minimálne 12ks 16GB RDIMM modulov</w:t>
      </w:r>
    </w:p>
    <w:p w14:paraId="131F056D" w14:textId="77777777" w:rsidR="001136EB" w:rsidRPr="00F20AC0" w:rsidRDefault="001136EB" w:rsidP="001136EB">
      <w:pPr>
        <w:pStyle w:val="Odsekzoznamu"/>
        <w:numPr>
          <w:ilvl w:val="0"/>
          <w:numId w:val="41"/>
        </w:numPr>
        <w:spacing w:line="259" w:lineRule="auto"/>
        <w:rPr>
          <w:rFonts w:ascii="Arial Narrow" w:hAnsi="Arial Narrow"/>
          <w:sz w:val="22"/>
          <w:szCs w:val="22"/>
        </w:rPr>
      </w:pPr>
      <w:proofErr w:type="spellStart"/>
      <w:r w:rsidRPr="00F20AC0">
        <w:rPr>
          <w:rFonts w:ascii="Arial Narrow" w:hAnsi="Arial Narrow"/>
          <w:sz w:val="22"/>
          <w:szCs w:val="22"/>
        </w:rPr>
        <w:t>Bootovacie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flash</w:t>
      </w:r>
      <w:proofErr w:type="spellEnd"/>
      <w:r w:rsidRPr="00F20AC0">
        <w:rPr>
          <w:rFonts w:ascii="Arial Narrow" w:hAnsi="Arial Narrow"/>
          <w:sz w:val="22"/>
          <w:szCs w:val="22"/>
        </w:rPr>
        <w:t xml:space="preserve"> médiá pre </w:t>
      </w:r>
      <w:proofErr w:type="spellStart"/>
      <w:r w:rsidRPr="00F20AC0">
        <w:rPr>
          <w:rFonts w:ascii="Arial Narrow" w:hAnsi="Arial Narrow"/>
          <w:sz w:val="22"/>
          <w:szCs w:val="22"/>
        </w:rPr>
        <w:t>hypervízor</w:t>
      </w:r>
      <w:proofErr w:type="spellEnd"/>
      <w:r w:rsidRPr="00F20AC0">
        <w:rPr>
          <w:rFonts w:ascii="Arial Narrow" w:hAnsi="Arial Narrow"/>
          <w:sz w:val="22"/>
          <w:szCs w:val="22"/>
        </w:rPr>
        <w:t xml:space="preserve"> v raid1 móde o kapacite minimálne 128GB</w:t>
      </w:r>
    </w:p>
    <w:p w14:paraId="281FF187" w14:textId="77777777" w:rsidR="001136EB" w:rsidRPr="00F20AC0" w:rsidRDefault="001136EB" w:rsidP="001136EB">
      <w:pPr>
        <w:pStyle w:val="Odsekzoznamu"/>
        <w:numPr>
          <w:ilvl w:val="0"/>
          <w:numId w:val="41"/>
        </w:numPr>
        <w:spacing w:line="259" w:lineRule="auto"/>
        <w:rPr>
          <w:rFonts w:ascii="Arial Narrow" w:hAnsi="Arial Narrow"/>
          <w:sz w:val="22"/>
          <w:szCs w:val="22"/>
        </w:rPr>
      </w:pPr>
      <w:proofErr w:type="spellStart"/>
      <w:r w:rsidRPr="00F20AC0">
        <w:rPr>
          <w:rFonts w:ascii="Arial Narrow" w:hAnsi="Arial Narrow"/>
          <w:sz w:val="22"/>
          <w:szCs w:val="22"/>
        </w:rPr>
        <w:t>Datacentrové</w:t>
      </w:r>
      <w:proofErr w:type="spellEnd"/>
      <w:r w:rsidRPr="00F20AC0">
        <w:rPr>
          <w:rFonts w:ascii="Arial Narrow" w:hAnsi="Arial Narrow"/>
          <w:sz w:val="22"/>
          <w:szCs w:val="22"/>
        </w:rPr>
        <w:t xml:space="preserve"> 2x </w:t>
      </w:r>
      <w:proofErr w:type="spellStart"/>
      <w:r w:rsidRPr="00F20AC0">
        <w:rPr>
          <w:rFonts w:ascii="Arial Narrow" w:hAnsi="Arial Narrow"/>
          <w:sz w:val="22"/>
          <w:szCs w:val="22"/>
        </w:rPr>
        <w:t>NVMe</w:t>
      </w:r>
      <w:proofErr w:type="spellEnd"/>
      <w:r w:rsidRPr="00F20AC0">
        <w:rPr>
          <w:rFonts w:ascii="Arial Narrow" w:hAnsi="Arial Narrow"/>
          <w:sz w:val="22"/>
          <w:szCs w:val="22"/>
        </w:rPr>
        <w:t xml:space="preserve"> disk 1,6 TB disky - minimálne 3 DWPD v priebehu 5 rokov</w:t>
      </w:r>
    </w:p>
    <w:p w14:paraId="6C819418" w14:textId="77777777" w:rsidR="001136EB" w:rsidRPr="00F20AC0" w:rsidRDefault="001136EB" w:rsidP="001136EB">
      <w:pPr>
        <w:pStyle w:val="Odsekzoznamu"/>
        <w:numPr>
          <w:ilvl w:val="0"/>
          <w:numId w:val="41"/>
        </w:numPr>
        <w:spacing w:line="259" w:lineRule="auto"/>
        <w:rPr>
          <w:rFonts w:ascii="Arial Narrow" w:hAnsi="Arial Narrow"/>
          <w:sz w:val="22"/>
          <w:szCs w:val="22"/>
        </w:rPr>
      </w:pPr>
      <w:proofErr w:type="spellStart"/>
      <w:r w:rsidRPr="00F20AC0">
        <w:rPr>
          <w:rFonts w:ascii="Arial Narrow" w:hAnsi="Arial Narrow"/>
          <w:sz w:val="22"/>
          <w:szCs w:val="22"/>
        </w:rPr>
        <w:t>Datacentrové</w:t>
      </w:r>
      <w:proofErr w:type="spellEnd"/>
      <w:r w:rsidRPr="00F20AC0">
        <w:rPr>
          <w:rFonts w:ascii="Arial Narrow" w:hAnsi="Arial Narrow"/>
          <w:sz w:val="22"/>
          <w:szCs w:val="22"/>
        </w:rPr>
        <w:t xml:space="preserve"> 8x </w:t>
      </w:r>
      <w:proofErr w:type="spellStart"/>
      <w:r w:rsidRPr="00F20AC0">
        <w:rPr>
          <w:rFonts w:ascii="Arial Narrow" w:hAnsi="Arial Narrow"/>
          <w:sz w:val="22"/>
          <w:szCs w:val="22"/>
        </w:rPr>
        <w:t>NVMe</w:t>
      </w:r>
      <w:proofErr w:type="spellEnd"/>
      <w:r w:rsidRPr="00F20AC0">
        <w:rPr>
          <w:rFonts w:ascii="Arial Narrow" w:hAnsi="Arial Narrow"/>
          <w:sz w:val="22"/>
          <w:szCs w:val="22"/>
        </w:rPr>
        <w:t xml:space="preserve"> disk 1,92 TB disky - minimálne 1 DWPD v priebehu 5 rokov</w:t>
      </w:r>
    </w:p>
    <w:p w14:paraId="421B4492"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 xml:space="preserve">1x fyzické CPU so 16 fyzickými jadrami s výkonom minimálne 32480 bodov podľa </w:t>
      </w:r>
      <w:r w:rsidRPr="00F20AC0">
        <w:rPr>
          <w:rStyle w:val="Hypertextovprepojenie"/>
          <w:rFonts w:ascii="Arial Narrow" w:hAnsi="Arial Narrow"/>
          <w:sz w:val="22"/>
          <w:szCs w:val="22"/>
        </w:rPr>
        <w:t>https://www.cpubenchmark.net</w:t>
      </w:r>
    </w:p>
    <w:p w14:paraId="2B226597"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Minimálne 4x sieťový port 25Gb/s technológiou RDMA a optický konektor</w:t>
      </w:r>
    </w:p>
    <w:p w14:paraId="61A00F72"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Minimálne 1x sieťový port pre vzdialenú správu s najvyššou dostupnou licenciou u daného výrobcu</w:t>
      </w:r>
    </w:p>
    <w:p w14:paraId="547D6E17"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Požadujú sa redundantné napájacie zdroje, napájanie 230 V</w:t>
      </w:r>
    </w:p>
    <w:p w14:paraId="6AF554D9"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Požaduje sa servisný procesor, ktorý zabezpečí monitorovanie environmentálnych parametrov servera, ako aj funkcionalitu volania výrobcovi v prípade poruchy zabezpečeným spôsobom (</w:t>
      </w:r>
      <w:proofErr w:type="spellStart"/>
      <w:r w:rsidRPr="00F20AC0">
        <w:rPr>
          <w:rFonts w:ascii="Arial Narrow" w:hAnsi="Arial Narrow"/>
          <w:sz w:val="22"/>
          <w:szCs w:val="22"/>
        </w:rPr>
        <w:t>call</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home</w:t>
      </w:r>
      <w:proofErr w:type="spellEnd"/>
      <w:r w:rsidRPr="00F20AC0">
        <w:rPr>
          <w:rFonts w:ascii="Arial Narrow" w:hAnsi="Arial Narrow"/>
          <w:sz w:val="22"/>
          <w:szCs w:val="22"/>
        </w:rPr>
        <w:t>). Ďalej sa požaduje funkcia vzdialeného prístupu na obrazovku servera. Pripojenie musí byť s priepustnosťou min. 1 Gb/s.</w:t>
      </w:r>
    </w:p>
    <w:p w14:paraId="60C509A2" w14:textId="77777777" w:rsidR="001136EB" w:rsidRPr="00F20AC0" w:rsidRDefault="001136EB" w:rsidP="001136EB">
      <w:pPr>
        <w:pStyle w:val="Odsekzoznamu"/>
        <w:numPr>
          <w:ilvl w:val="0"/>
          <w:numId w:val="41"/>
        </w:numPr>
        <w:spacing w:line="259" w:lineRule="auto"/>
        <w:rPr>
          <w:rFonts w:ascii="Arial Narrow" w:hAnsi="Arial Narrow"/>
          <w:sz w:val="22"/>
          <w:szCs w:val="22"/>
        </w:rPr>
      </w:pPr>
      <w:r w:rsidRPr="00F20AC0">
        <w:rPr>
          <w:rFonts w:ascii="Arial Narrow" w:hAnsi="Arial Narrow"/>
          <w:sz w:val="22"/>
          <w:szCs w:val="22"/>
        </w:rPr>
        <w:t xml:space="preserve">Podpora s dostupnosťou 7/24/365 po dobu 24 mesiacov </w:t>
      </w:r>
    </w:p>
    <w:p w14:paraId="020F6EFC" w14:textId="77777777" w:rsidR="001136EB" w:rsidRPr="00F20AC0" w:rsidRDefault="001136EB" w:rsidP="001136EB">
      <w:pPr>
        <w:pStyle w:val="Odsekzoznamu"/>
        <w:numPr>
          <w:ilvl w:val="0"/>
          <w:numId w:val="41"/>
        </w:numPr>
        <w:spacing w:after="160" w:line="259" w:lineRule="auto"/>
        <w:rPr>
          <w:rFonts w:ascii="Arial Narrow" w:hAnsi="Arial Narrow"/>
          <w:sz w:val="22"/>
          <w:szCs w:val="22"/>
        </w:rPr>
      </w:pPr>
      <w:r w:rsidRPr="00F20AC0">
        <w:rPr>
          <w:rFonts w:ascii="Arial Narrow" w:hAnsi="Arial Narrow"/>
          <w:sz w:val="22"/>
          <w:szCs w:val="22"/>
        </w:rPr>
        <w:lastRenderedPageBreak/>
        <w:t xml:space="preserve">Hardvérová podpora s dostupnosťou 24 x 7, s garantovanou opravou/výmenou </w:t>
      </w:r>
      <w:proofErr w:type="spellStart"/>
      <w:r w:rsidRPr="00F20AC0">
        <w:rPr>
          <w:rFonts w:ascii="Arial Narrow" w:hAnsi="Arial Narrow"/>
          <w:sz w:val="22"/>
          <w:szCs w:val="22"/>
        </w:rPr>
        <w:t>vadného</w:t>
      </w:r>
      <w:proofErr w:type="spellEnd"/>
      <w:r w:rsidRPr="00F20AC0">
        <w:rPr>
          <w:rFonts w:ascii="Arial Narrow" w:hAnsi="Arial Narrow"/>
          <w:sz w:val="22"/>
          <w:szCs w:val="22"/>
        </w:rPr>
        <w:t xml:space="preserve"> komponentu do 24h, po dobu trvania 2 roky</w:t>
      </w:r>
    </w:p>
    <w:p w14:paraId="252178F0" w14:textId="77777777" w:rsidR="001136EB" w:rsidRPr="00F20AC0" w:rsidRDefault="001136EB" w:rsidP="001136EB">
      <w:pPr>
        <w:pStyle w:val="Odsekzoznamu"/>
        <w:ind w:left="360"/>
        <w:rPr>
          <w:rFonts w:ascii="Arial Narrow" w:hAnsi="Arial Narrow"/>
          <w:sz w:val="22"/>
          <w:szCs w:val="22"/>
        </w:rPr>
      </w:pPr>
    </w:p>
    <w:p w14:paraId="10295C4B" w14:textId="77777777" w:rsidR="001136EB" w:rsidRPr="00F20AC0" w:rsidRDefault="001136EB" w:rsidP="001136EB">
      <w:pPr>
        <w:rPr>
          <w:rFonts w:ascii="Arial Narrow" w:hAnsi="Arial Narrow"/>
          <w:sz w:val="22"/>
          <w:szCs w:val="22"/>
        </w:rPr>
      </w:pPr>
    </w:p>
    <w:p w14:paraId="1DC67035" w14:textId="77777777" w:rsidR="001136EB" w:rsidRPr="00F20AC0" w:rsidRDefault="001136EB" w:rsidP="001136EB">
      <w:pPr>
        <w:pStyle w:val="Odsekzoznamu"/>
        <w:numPr>
          <w:ilvl w:val="0"/>
          <w:numId w:val="52"/>
        </w:numPr>
        <w:spacing w:after="160" w:line="259" w:lineRule="auto"/>
        <w:rPr>
          <w:rFonts w:ascii="Arial Narrow" w:hAnsi="Arial Narrow"/>
          <w:b/>
          <w:bCs/>
          <w:sz w:val="22"/>
          <w:szCs w:val="22"/>
          <w:u w:val="single"/>
        </w:rPr>
      </w:pPr>
      <w:r w:rsidRPr="00F20AC0">
        <w:rPr>
          <w:rFonts w:ascii="Arial Narrow" w:hAnsi="Arial Narrow"/>
          <w:b/>
          <w:bCs/>
          <w:sz w:val="22"/>
          <w:szCs w:val="22"/>
          <w:u w:val="single"/>
        </w:rPr>
        <w:t xml:space="preserve">Požiadavky na </w:t>
      </w:r>
      <w:proofErr w:type="spellStart"/>
      <w:r w:rsidRPr="00F20AC0">
        <w:rPr>
          <w:rFonts w:ascii="Arial Narrow" w:hAnsi="Arial Narrow"/>
          <w:b/>
          <w:bCs/>
          <w:sz w:val="22"/>
          <w:szCs w:val="22"/>
          <w:u w:val="single"/>
        </w:rPr>
        <w:t>datacentrový</w:t>
      </w:r>
      <w:proofErr w:type="spellEnd"/>
      <w:r w:rsidRPr="00F20AC0">
        <w:rPr>
          <w:rFonts w:ascii="Arial Narrow" w:hAnsi="Arial Narrow"/>
          <w:b/>
          <w:bCs/>
          <w:sz w:val="22"/>
          <w:szCs w:val="22"/>
          <w:u w:val="single"/>
        </w:rPr>
        <w:t xml:space="preserve"> sieťových prepínač :</w:t>
      </w:r>
    </w:p>
    <w:p w14:paraId="60CB5541" w14:textId="77777777" w:rsidR="001136EB" w:rsidRPr="00F20AC0" w:rsidRDefault="001136EB" w:rsidP="001136EB">
      <w:pPr>
        <w:pStyle w:val="Odsekzoznamu"/>
        <w:ind w:left="360"/>
        <w:rPr>
          <w:rFonts w:ascii="Arial Narrow" w:hAnsi="Arial Narrow"/>
          <w:b/>
          <w:bCs/>
          <w:sz w:val="22"/>
          <w:szCs w:val="22"/>
          <w:u w:val="single"/>
        </w:rPr>
      </w:pPr>
    </w:p>
    <w:p w14:paraId="73927AB3" w14:textId="77777777" w:rsidR="001136EB" w:rsidRPr="00F20AC0" w:rsidRDefault="001136EB" w:rsidP="001136EB">
      <w:pPr>
        <w:pStyle w:val="Odsekzoznamu"/>
        <w:ind w:left="360"/>
        <w:rPr>
          <w:rFonts w:ascii="Arial Narrow" w:hAnsi="Arial Narrow"/>
          <w:bCs/>
          <w:sz w:val="22"/>
          <w:szCs w:val="22"/>
          <w:u w:val="single"/>
        </w:rPr>
      </w:pPr>
      <w:r w:rsidRPr="00F20AC0">
        <w:rPr>
          <w:rFonts w:ascii="Arial Narrow" w:hAnsi="Arial Narrow"/>
          <w:bCs/>
          <w:sz w:val="22"/>
          <w:szCs w:val="22"/>
          <w:u w:val="single"/>
        </w:rPr>
        <w:t xml:space="preserve">Kapacitné a výkonové požiadavky sú definované pre jeden </w:t>
      </w:r>
      <w:proofErr w:type="spellStart"/>
      <w:r w:rsidRPr="00F20AC0">
        <w:rPr>
          <w:rFonts w:ascii="Arial Narrow" w:hAnsi="Arial Narrow"/>
          <w:bCs/>
          <w:sz w:val="22"/>
          <w:szCs w:val="22"/>
          <w:u w:val="single"/>
        </w:rPr>
        <w:t>datacentrový</w:t>
      </w:r>
      <w:proofErr w:type="spellEnd"/>
      <w:r w:rsidRPr="00F20AC0">
        <w:rPr>
          <w:rFonts w:ascii="Arial Narrow" w:hAnsi="Arial Narrow"/>
          <w:bCs/>
          <w:sz w:val="22"/>
          <w:szCs w:val="22"/>
          <w:u w:val="single"/>
        </w:rPr>
        <w:t xml:space="preserve"> prepínač: </w:t>
      </w:r>
    </w:p>
    <w:p w14:paraId="557A07EF"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Požadované rozhranie - 48x25GbE SFP28, 4x100GbE QSFP28, 2x100GbE QSFP-DD</w:t>
      </w:r>
    </w:p>
    <w:p w14:paraId="458F2CAC"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Napájanie - 230V AC, min. dva zdroje v redundantnom režime</w:t>
      </w:r>
    </w:p>
    <w:p w14:paraId="20B19BF3"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Kabeláž – minimálne 12ks kábel o </w:t>
      </w:r>
      <w:proofErr w:type="spellStart"/>
      <w:r w:rsidRPr="00F20AC0">
        <w:rPr>
          <w:rFonts w:ascii="Arial Narrow" w:hAnsi="Arial Narrow"/>
          <w:sz w:val="22"/>
          <w:szCs w:val="22"/>
        </w:rPr>
        <w:t>džke</w:t>
      </w:r>
      <w:proofErr w:type="spellEnd"/>
      <w:r w:rsidRPr="00F20AC0">
        <w:rPr>
          <w:rFonts w:ascii="Arial Narrow" w:hAnsi="Arial Narrow"/>
          <w:sz w:val="22"/>
          <w:szCs w:val="22"/>
        </w:rPr>
        <w:t xml:space="preserve"> 3m typu 25G SFP28 </w:t>
      </w:r>
      <w:proofErr w:type="spellStart"/>
      <w:r w:rsidRPr="00F20AC0">
        <w:rPr>
          <w:rFonts w:ascii="Arial Narrow" w:hAnsi="Arial Narrow"/>
          <w:sz w:val="22"/>
          <w:szCs w:val="22"/>
        </w:rPr>
        <w:t>Direct</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Attach</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Copper</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Cable</w:t>
      </w:r>
      <w:proofErr w:type="spellEnd"/>
    </w:p>
    <w:p w14:paraId="58B88E78"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Management Príkazový riadok, SSH, centralizovaný manažment s WEB grafickým používateľským rozhraním</w:t>
      </w:r>
    </w:p>
    <w:p w14:paraId="3B3E7F97"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Latencia – maximálne 850 </w:t>
      </w:r>
      <w:proofErr w:type="spellStart"/>
      <w:r w:rsidRPr="00F20AC0">
        <w:rPr>
          <w:rFonts w:ascii="Arial Narrow" w:hAnsi="Arial Narrow"/>
          <w:sz w:val="22"/>
          <w:szCs w:val="22"/>
        </w:rPr>
        <w:t>nano</w:t>
      </w:r>
      <w:proofErr w:type="spellEnd"/>
      <w:r w:rsidRPr="00F20AC0">
        <w:rPr>
          <w:rFonts w:ascii="Arial Narrow" w:hAnsi="Arial Narrow"/>
          <w:sz w:val="22"/>
          <w:szCs w:val="22"/>
        </w:rPr>
        <w:t xml:space="preserve"> sekúnd</w:t>
      </w:r>
    </w:p>
    <w:p w14:paraId="67B19035"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Prepínacia kapacita - 2.0 </w:t>
      </w:r>
      <w:proofErr w:type="spellStart"/>
      <w:r w:rsidRPr="00F20AC0">
        <w:rPr>
          <w:rFonts w:ascii="Arial Narrow" w:hAnsi="Arial Narrow"/>
          <w:sz w:val="22"/>
          <w:szCs w:val="22"/>
        </w:rPr>
        <w:t>Tbps</w:t>
      </w:r>
      <w:proofErr w:type="spellEnd"/>
      <w:r w:rsidRPr="00F20AC0">
        <w:rPr>
          <w:rFonts w:ascii="Arial Narrow" w:hAnsi="Arial Narrow"/>
          <w:sz w:val="22"/>
          <w:szCs w:val="22"/>
        </w:rPr>
        <w:t xml:space="preserve"> (4.0 </w:t>
      </w:r>
      <w:proofErr w:type="spellStart"/>
      <w:r w:rsidRPr="00F20AC0">
        <w:rPr>
          <w:rFonts w:ascii="Arial Narrow" w:hAnsi="Arial Narrow"/>
          <w:sz w:val="22"/>
          <w:szCs w:val="22"/>
        </w:rPr>
        <w:t>Tbps</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full</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duplex</w:t>
      </w:r>
      <w:proofErr w:type="spellEnd"/>
      <w:r w:rsidRPr="00F20AC0">
        <w:rPr>
          <w:rFonts w:ascii="Arial Narrow" w:hAnsi="Arial Narrow"/>
          <w:sz w:val="22"/>
          <w:szCs w:val="22"/>
        </w:rPr>
        <w:t>)</w:t>
      </w:r>
    </w:p>
    <w:p w14:paraId="21F61E9E"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Priepustnosť - 1.9 </w:t>
      </w:r>
      <w:proofErr w:type="spellStart"/>
      <w:r w:rsidRPr="00F20AC0">
        <w:rPr>
          <w:rFonts w:ascii="Arial Narrow" w:hAnsi="Arial Narrow"/>
          <w:sz w:val="22"/>
          <w:szCs w:val="22"/>
        </w:rPr>
        <w:t>Bpps</w:t>
      </w:r>
      <w:proofErr w:type="spellEnd"/>
    </w:p>
    <w:p w14:paraId="7A01534F"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proofErr w:type="spellStart"/>
      <w:r w:rsidRPr="00F20AC0">
        <w:rPr>
          <w:rFonts w:ascii="Arial Narrow" w:hAnsi="Arial Narrow"/>
          <w:sz w:val="22"/>
          <w:szCs w:val="22"/>
        </w:rPr>
        <w:t>RoHS</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Compliant</w:t>
      </w:r>
      <w:proofErr w:type="spellEnd"/>
    </w:p>
    <w:p w14:paraId="1FE5FB95"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Montovateľný do stojanu (</w:t>
      </w:r>
      <w:proofErr w:type="spellStart"/>
      <w:r w:rsidRPr="00F20AC0">
        <w:rPr>
          <w:rFonts w:ascii="Arial Narrow" w:hAnsi="Arial Narrow"/>
          <w:sz w:val="22"/>
          <w:szCs w:val="22"/>
        </w:rPr>
        <w:t>rack</w:t>
      </w:r>
      <w:proofErr w:type="spellEnd"/>
      <w:r w:rsidRPr="00F20AC0">
        <w:rPr>
          <w:rFonts w:ascii="Arial Narrow" w:hAnsi="Arial Narrow"/>
          <w:sz w:val="22"/>
          <w:szCs w:val="22"/>
        </w:rPr>
        <w:t>) 19” Max. 1U</w:t>
      </w:r>
    </w:p>
    <w:p w14:paraId="54F13C99"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VLAN </w:t>
      </w:r>
      <w:proofErr w:type="spellStart"/>
      <w:r w:rsidRPr="00F20AC0">
        <w:rPr>
          <w:rFonts w:ascii="Arial Narrow" w:hAnsi="Arial Narrow"/>
          <w:sz w:val="22"/>
          <w:szCs w:val="22"/>
        </w:rPr>
        <w:t>Support</w:t>
      </w:r>
      <w:proofErr w:type="spellEnd"/>
      <w:r w:rsidRPr="00F20AC0">
        <w:rPr>
          <w:rFonts w:ascii="Arial Narrow" w:hAnsi="Arial Narrow"/>
          <w:sz w:val="22"/>
          <w:szCs w:val="22"/>
        </w:rPr>
        <w:t xml:space="preserve"> (min. 4000)</w:t>
      </w:r>
    </w:p>
    <w:p w14:paraId="45AE9FA2"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SPAN/</w:t>
      </w:r>
      <w:proofErr w:type="spellStart"/>
      <w:r w:rsidRPr="00F20AC0">
        <w:rPr>
          <w:rFonts w:ascii="Arial Narrow" w:hAnsi="Arial Narrow"/>
          <w:sz w:val="22"/>
          <w:szCs w:val="22"/>
        </w:rPr>
        <w:t>Mirror</w:t>
      </w:r>
      <w:proofErr w:type="spellEnd"/>
      <w:r w:rsidRPr="00F20AC0">
        <w:rPr>
          <w:rFonts w:ascii="Arial Narrow" w:hAnsi="Arial Narrow"/>
          <w:sz w:val="22"/>
          <w:szCs w:val="22"/>
        </w:rPr>
        <w:t xml:space="preserve"> - Min. 2 aktívne spojenia</w:t>
      </w:r>
    </w:p>
    <w:p w14:paraId="572EF2D3"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proofErr w:type="spellStart"/>
      <w:r w:rsidRPr="00F20AC0">
        <w:rPr>
          <w:rFonts w:ascii="Arial Narrow" w:hAnsi="Arial Narrow"/>
          <w:sz w:val="22"/>
          <w:szCs w:val="22"/>
        </w:rPr>
        <w:t>JumboFrame</w:t>
      </w:r>
      <w:proofErr w:type="spellEnd"/>
      <w:r w:rsidRPr="00F20AC0">
        <w:rPr>
          <w:rFonts w:ascii="Arial Narrow" w:hAnsi="Arial Narrow"/>
          <w:sz w:val="22"/>
          <w:szCs w:val="22"/>
        </w:rPr>
        <w:t xml:space="preserve"> – min. 9216 </w:t>
      </w:r>
      <w:proofErr w:type="spellStart"/>
      <w:r w:rsidRPr="00F20AC0">
        <w:rPr>
          <w:rFonts w:ascii="Arial Narrow" w:hAnsi="Arial Narrow"/>
          <w:sz w:val="22"/>
          <w:szCs w:val="22"/>
        </w:rPr>
        <w:t>bytes</w:t>
      </w:r>
      <w:proofErr w:type="spellEnd"/>
    </w:p>
    <w:p w14:paraId="3F2674D9"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MSTP</w:t>
      </w:r>
    </w:p>
    <w:p w14:paraId="415D8DC3"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ECMP</w:t>
      </w:r>
    </w:p>
    <w:p w14:paraId="3D143F04"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Logické zoskupovanie rozhraní (IEEE 802.3ad), a to aj medzi dvoma fyzickými zariadeniami (</w:t>
      </w:r>
      <w:proofErr w:type="spellStart"/>
      <w:r w:rsidRPr="00F20AC0">
        <w:rPr>
          <w:rFonts w:ascii="Arial Narrow" w:hAnsi="Arial Narrow"/>
          <w:sz w:val="22"/>
          <w:szCs w:val="22"/>
        </w:rPr>
        <w:t>multichassis</w:t>
      </w:r>
      <w:proofErr w:type="spellEnd"/>
      <w:r w:rsidRPr="00F20AC0">
        <w:rPr>
          <w:rFonts w:ascii="Arial Narrow" w:hAnsi="Arial Narrow"/>
          <w:sz w:val="22"/>
          <w:szCs w:val="22"/>
        </w:rPr>
        <w:t>).</w:t>
      </w:r>
    </w:p>
    <w:p w14:paraId="4CC259BD" w14:textId="77777777" w:rsidR="001136EB" w:rsidRPr="00F20AC0" w:rsidRDefault="001136EB" w:rsidP="001136EB">
      <w:pPr>
        <w:pStyle w:val="Odsekzoznamu"/>
        <w:numPr>
          <w:ilvl w:val="0"/>
          <w:numId w:val="50"/>
        </w:numPr>
        <w:spacing w:line="259" w:lineRule="auto"/>
        <w:rPr>
          <w:rFonts w:ascii="Arial Narrow" w:hAnsi="Arial Narrow"/>
          <w:sz w:val="22"/>
          <w:szCs w:val="22"/>
        </w:rPr>
      </w:pPr>
      <w:r w:rsidRPr="00F20AC0">
        <w:rPr>
          <w:rFonts w:ascii="Arial Narrow" w:hAnsi="Arial Narrow"/>
          <w:sz w:val="22"/>
          <w:szCs w:val="22"/>
        </w:rPr>
        <w:t xml:space="preserve">Podpora s dostupnosťou 7/24/365 po dobu 24 mesiacov </w:t>
      </w:r>
    </w:p>
    <w:p w14:paraId="56F986F8" w14:textId="77777777" w:rsidR="001136EB" w:rsidRPr="00F20AC0" w:rsidRDefault="001136EB" w:rsidP="001136EB">
      <w:pPr>
        <w:pStyle w:val="Odsekzoznamu"/>
        <w:numPr>
          <w:ilvl w:val="0"/>
          <w:numId w:val="50"/>
        </w:numPr>
        <w:spacing w:after="160" w:line="259" w:lineRule="auto"/>
        <w:rPr>
          <w:rFonts w:ascii="Arial Narrow" w:hAnsi="Arial Narrow"/>
          <w:sz w:val="22"/>
          <w:szCs w:val="22"/>
        </w:rPr>
      </w:pPr>
      <w:r w:rsidRPr="00F20AC0">
        <w:rPr>
          <w:rFonts w:ascii="Arial Narrow" w:hAnsi="Arial Narrow"/>
          <w:sz w:val="22"/>
          <w:szCs w:val="22"/>
        </w:rPr>
        <w:t xml:space="preserve">Hardvérová podpora s dostupnosťou 24 x 7, s garantovanou opravou/výmenou </w:t>
      </w:r>
      <w:proofErr w:type="spellStart"/>
      <w:r w:rsidRPr="00F20AC0">
        <w:rPr>
          <w:rFonts w:ascii="Arial Narrow" w:hAnsi="Arial Narrow"/>
          <w:sz w:val="22"/>
          <w:szCs w:val="22"/>
        </w:rPr>
        <w:t>vadného</w:t>
      </w:r>
      <w:proofErr w:type="spellEnd"/>
      <w:r w:rsidRPr="00F20AC0">
        <w:rPr>
          <w:rFonts w:ascii="Arial Narrow" w:hAnsi="Arial Narrow"/>
          <w:sz w:val="22"/>
          <w:szCs w:val="22"/>
        </w:rPr>
        <w:t xml:space="preserve"> komponentu do 24h, po dobu trvania 2 roky</w:t>
      </w:r>
    </w:p>
    <w:p w14:paraId="3DBBB3BB" w14:textId="77777777" w:rsidR="001136EB" w:rsidRDefault="001136EB" w:rsidP="001136EB">
      <w:pPr>
        <w:rPr>
          <w:rFonts w:ascii="Arial Narrow" w:hAnsi="Arial Narrow"/>
          <w:sz w:val="22"/>
          <w:szCs w:val="22"/>
        </w:rPr>
      </w:pPr>
    </w:p>
    <w:p w14:paraId="64EAEC64" w14:textId="77777777" w:rsidR="001136EB" w:rsidRPr="004618BE" w:rsidRDefault="001136EB" w:rsidP="001136EB">
      <w:pPr>
        <w:pStyle w:val="Odsekzoznamu"/>
        <w:numPr>
          <w:ilvl w:val="0"/>
          <w:numId w:val="52"/>
        </w:numPr>
        <w:rPr>
          <w:rFonts w:ascii="Arial Narrow" w:hAnsi="Arial Narrow"/>
          <w:b/>
          <w:sz w:val="22"/>
          <w:szCs w:val="22"/>
          <w:u w:val="single"/>
        </w:rPr>
      </w:pPr>
      <w:r w:rsidRPr="004618BE">
        <w:rPr>
          <w:rFonts w:ascii="Arial Narrow" w:hAnsi="Arial Narrow"/>
          <w:b/>
          <w:sz w:val="22"/>
          <w:szCs w:val="22"/>
          <w:u w:val="single"/>
        </w:rPr>
        <w:t xml:space="preserve">Požiadavky na </w:t>
      </w:r>
      <w:proofErr w:type="spellStart"/>
      <w:r w:rsidRPr="004618BE">
        <w:rPr>
          <w:rFonts w:ascii="Arial Narrow" w:hAnsi="Arial Narrow"/>
          <w:b/>
          <w:sz w:val="22"/>
          <w:szCs w:val="22"/>
          <w:u w:val="single"/>
        </w:rPr>
        <w:t>hypervízor</w:t>
      </w:r>
      <w:proofErr w:type="spellEnd"/>
      <w:r w:rsidRPr="004618BE">
        <w:rPr>
          <w:rFonts w:ascii="Arial Narrow" w:hAnsi="Arial Narrow"/>
          <w:b/>
          <w:sz w:val="22"/>
          <w:szCs w:val="22"/>
          <w:u w:val="single"/>
        </w:rPr>
        <w:t xml:space="preserve">: </w:t>
      </w:r>
    </w:p>
    <w:p w14:paraId="237BA1E7" w14:textId="77777777" w:rsidR="001136EB" w:rsidRPr="004618BE" w:rsidRDefault="001136EB" w:rsidP="001136EB">
      <w:pPr>
        <w:pStyle w:val="Odsekzoznamu"/>
        <w:ind w:left="360"/>
        <w:rPr>
          <w:rFonts w:ascii="Arial Narrow" w:hAnsi="Arial Narrow"/>
          <w:sz w:val="22"/>
          <w:szCs w:val="22"/>
        </w:rPr>
      </w:pPr>
    </w:p>
    <w:p w14:paraId="58FEF222"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čo najširšieho počtu </w:t>
      </w:r>
      <w:proofErr w:type="spellStart"/>
      <w:r w:rsidRPr="004618BE">
        <w:rPr>
          <w:rFonts w:ascii="Arial Narrow" w:hAnsi="Arial Narrow"/>
          <w:sz w:val="22"/>
          <w:szCs w:val="22"/>
        </w:rPr>
        <w:t>hárdverových</w:t>
      </w:r>
      <w:proofErr w:type="spellEnd"/>
      <w:r w:rsidRPr="004618BE">
        <w:rPr>
          <w:rFonts w:ascii="Arial Narrow" w:hAnsi="Arial Narrow"/>
          <w:sz w:val="22"/>
          <w:szCs w:val="22"/>
        </w:rPr>
        <w:t xml:space="preserve"> komponentov od rôznych výrobcov</w:t>
      </w:r>
    </w:p>
    <w:p w14:paraId="479BECAD"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SR-IOV, Podpora RDMA, </w:t>
      </w:r>
      <w:proofErr w:type="spellStart"/>
      <w:r w:rsidRPr="004618BE">
        <w:rPr>
          <w:rFonts w:ascii="Arial Narrow" w:hAnsi="Arial Narrow"/>
          <w:sz w:val="22"/>
          <w:szCs w:val="22"/>
        </w:rPr>
        <w:t>Optane</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Persistent</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Memory</w:t>
      </w:r>
      <w:proofErr w:type="spellEnd"/>
    </w:p>
    <w:p w14:paraId="43D37905" w14:textId="77777777" w:rsidR="001136EB" w:rsidRPr="004618BE" w:rsidRDefault="001136EB" w:rsidP="001136EB">
      <w:pPr>
        <w:pStyle w:val="Odsekzoznamu"/>
        <w:numPr>
          <w:ilvl w:val="0"/>
          <w:numId w:val="64"/>
        </w:numPr>
        <w:rPr>
          <w:rFonts w:ascii="Arial Narrow" w:hAnsi="Arial Narrow"/>
          <w:sz w:val="22"/>
          <w:szCs w:val="22"/>
        </w:rPr>
      </w:pPr>
      <w:proofErr w:type="spellStart"/>
      <w:r w:rsidRPr="004618BE">
        <w:rPr>
          <w:rFonts w:ascii="Arial Narrow" w:hAnsi="Arial Narrow"/>
          <w:sz w:val="22"/>
          <w:szCs w:val="22"/>
        </w:rPr>
        <w:t>Hypervízor</w:t>
      </w:r>
      <w:proofErr w:type="spellEnd"/>
      <w:r w:rsidRPr="004618BE">
        <w:rPr>
          <w:rFonts w:ascii="Arial Narrow" w:hAnsi="Arial Narrow"/>
          <w:sz w:val="22"/>
          <w:szCs w:val="22"/>
        </w:rPr>
        <w:t xml:space="preserve"> inštalovateľný priamo na hardvér, bez nutnosti predchádzajúcej inštalácie operačného systému</w:t>
      </w:r>
    </w:p>
    <w:p w14:paraId="22D69C4B"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Podpora zdieľania CPU virtuálnymi servermi</w:t>
      </w:r>
    </w:p>
    <w:p w14:paraId="1E36BD2B"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Požaduje sa možnosť, aby v rámci </w:t>
      </w:r>
      <w:proofErr w:type="spellStart"/>
      <w:r w:rsidRPr="004618BE">
        <w:rPr>
          <w:rFonts w:ascii="Arial Narrow" w:hAnsi="Arial Narrow"/>
          <w:sz w:val="22"/>
          <w:szCs w:val="22"/>
        </w:rPr>
        <w:t>hypervízora</w:t>
      </w:r>
      <w:proofErr w:type="spellEnd"/>
      <w:r w:rsidRPr="004618BE">
        <w:rPr>
          <w:rFonts w:ascii="Arial Narrow" w:hAnsi="Arial Narrow"/>
          <w:sz w:val="22"/>
          <w:szCs w:val="22"/>
        </w:rPr>
        <w:t xml:space="preserve"> bolo realizované sieťové bezpečnostné riešenie, umožňujúce predradenie transparentného firewallu pred každý virtuálny server Podpora technológií vysokej dostupnosti</w:t>
      </w:r>
    </w:p>
    <w:p w14:paraId="3503DEE2"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Prostredie musí byť v konfigurácii HA - pri výpadku niektorého zo serverov musí byť zabezpečená automatická obnova prevádzky virtuálnych serverov na inom serveri v rovnakej kvalite</w:t>
      </w:r>
    </w:p>
    <w:p w14:paraId="708A49C8"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Podpora migrácie virtuálnych serverov medzi rôznymi diskovými oddielmi bez prerušenia prevádzky</w:t>
      </w:r>
    </w:p>
    <w:p w14:paraId="043D7B04"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migrácie virtuálnych serverov medzi </w:t>
      </w:r>
      <w:proofErr w:type="spellStart"/>
      <w:r w:rsidRPr="004618BE">
        <w:rPr>
          <w:rFonts w:ascii="Arial Narrow" w:hAnsi="Arial Narrow"/>
          <w:sz w:val="22"/>
          <w:szCs w:val="22"/>
        </w:rPr>
        <w:t>hypervízor</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nodmi</w:t>
      </w:r>
      <w:proofErr w:type="spellEnd"/>
      <w:r w:rsidRPr="004618BE">
        <w:rPr>
          <w:rFonts w:ascii="Arial Narrow" w:hAnsi="Arial Narrow"/>
          <w:sz w:val="22"/>
          <w:szCs w:val="22"/>
        </w:rPr>
        <w:t xml:space="preserve"> bez prerušenia prevádzky, vrátane možnosti migrácií medzi rôznymi generáciami CPU</w:t>
      </w:r>
    </w:p>
    <w:p w14:paraId="45A4F795" w14:textId="77777777" w:rsidR="001136EB" w:rsidRPr="004618BE" w:rsidRDefault="001136EB" w:rsidP="001136EB">
      <w:pPr>
        <w:pStyle w:val="Odsekzoznamu"/>
        <w:numPr>
          <w:ilvl w:val="0"/>
          <w:numId w:val="64"/>
        </w:numPr>
        <w:rPr>
          <w:rFonts w:ascii="Arial Narrow" w:hAnsi="Arial Narrow"/>
          <w:sz w:val="22"/>
          <w:szCs w:val="22"/>
        </w:rPr>
      </w:pPr>
      <w:proofErr w:type="spellStart"/>
      <w:r w:rsidRPr="004618BE">
        <w:rPr>
          <w:rFonts w:ascii="Arial Narrow" w:hAnsi="Arial Narrow"/>
          <w:sz w:val="22"/>
          <w:szCs w:val="22"/>
        </w:rPr>
        <w:t>Hypervízor</w:t>
      </w:r>
      <w:proofErr w:type="spellEnd"/>
      <w:r w:rsidRPr="004618BE">
        <w:rPr>
          <w:rFonts w:ascii="Arial Narrow" w:hAnsi="Arial Narrow"/>
          <w:sz w:val="22"/>
          <w:szCs w:val="22"/>
        </w:rPr>
        <w:t xml:space="preserve"> musí podporovať </w:t>
      </w:r>
      <w:proofErr w:type="spellStart"/>
      <w:r w:rsidRPr="004618BE">
        <w:rPr>
          <w:rFonts w:ascii="Arial Narrow" w:hAnsi="Arial Narrow"/>
          <w:sz w:val="22"/>
          <w:szCs w:val="22"/>
        </w:rPr>
        <w:t>Memory</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balooning</w:t>
      </w:r>
      <w:proofErr w:type="spellEnd"/>
      <w:r w:rsidRPr="004618BE">
        <w:rPr>
          <w:rFonts w:ascii="Arial Narrow" w:hAnsi="Arial Narrow"/>
          <w:sz w:val="22"/>
          <w:szCs w:val="22"/>
        </w:rPr>
        <w:t xml:space="preserve"> a over-</w:t>
      </w:r>
      <w:proofErr w:type="spellStart"/>
      <w:r w:rsidRPr="004618BE">
        <w:rPr>
          <w:rFonts w:ascii="Arial Narrow" w:hAnsi="Arial Narrow"/>
          <w:sz w:val="22"/>
          <w:szCs w:val="22"/>
        </w:rPr>
        <w:t>provisioning</w:t>
      </w:r>
      <w:proofErr w:type="spellEnd"/>
    </w:p>
    <w:p w14:paraId="64BAF2A2"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Riešenie musí umožňovať replikáciu virtuálnych serverov bez potreby replikácií na úrovni diskových polí po LAN a WAN sieti</w:t>
      </w:r>
    </w:p>
    <w:p w14:paraId="72FB1314"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Možnosť unifikačného manažmentu on-premise a </w:t>
      </w:r>
      <w:proofErr w:type="spellStart"/>
      <w:r w:rsidRPr="004618BE">
        <w:rPr>
          <w:rFonts w:ascii="Arial Narrow" w:hAnsi="Arial Narrow"/>
          <w:sz w:val="22"/>
          <w:szCs w:val="22"/>
        </w:rPr>
        <w:t>cloud</w:t>
      </w:r>
      <w:proofErr w:type="spellEnd"/>
      <w:r w:rsidRPr="004618BE">
        <w:rPr>
          <w:rFonts w:ascii="Arial Narrow" w:hAnsi="Arial Narrow"/>
          <w:sz w:val="22"/>
          <w:szCs w:val="22"/>
        </w:rPr>
        <w:t xml:space="preserve"> prostredia prostredníctvom nástroja pre manažment prostredia</w:t>
      </w:r>
    </w:p>
    <w:p w14:paraId="2517EB7D"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pre integráciu externých diskových polí prostredníctvom technológie na automatizáciu ich manažmentu a poskytovania </w:t>
      </w:r>
      <w:proofErr w:type="spellStart"/>
      <w:r w:rsidRPr="004618BE">
        <w:rPr>
          <w:rFonts w:ascii="Arial Narrow" w:hAnsi="Arial Narrow"/>
          <w:sz w:val="22"/>
          <w:szCs w:val="22"/>
        </w:rPr>
        <w:t>capacity</w:t>
      </w:r>
      <w:proofErr w:type="spellEnd"/>
    </w:p>
    <w:p w14:paraId="21B1F2C1"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Podpora nepretržitej dostupnosti aplikácie v prípade zlyhania hardvéru— bez straty dát alebo výpadkov pre pracovné zaťaženie minimálne 2-vCPU. </w:t>
      </w:r>
    </w:p>
    <w:p w14:paraId="42BA8F82" w14:textId="77777777" w:rsidR="001136EB" w:rsidRPr="004618BE" w:rsidRDefault="001136EB" w:rsidP="001136EB">
      <w:pPr>
        <w:pStyle w:val="Odsekzoznamu"/>
        <w:numPr>
          <w:ilvl w:val="0"/>
          <w:numId w:val="64"/>
        </w:numPr>
        <w:rPr>
          <w:rFonts w:ascii="Arial Narrow" w:hAnsi="Arial Narrow"/>
          <w:sz w:val="22"/>
          <w:szCs w:val="22"/>
        </w:rPr>
      </w:pPr>
      <w:r w:rsidRPr="004618BE">
        <w:rPr>
          <w:rFonts w:ascii="Arial Narrow" w:hAnsi="Arial Narrow"/>
          <w:sz w:val="22"/>
          <w:szCs w:val="22"/>
        </w:rPr>
        <w:t xml:space="preserve">Licencie pre </w:t>
      </w:r>
      <w:proofErr w:type="spellStart"/>
      <w:r w:rsidRPr="004618BE">
        <w:rPr>
          <w:rFonts w:ascii="Arial Narrow" w:hAnsi="Arial Narrow"/>
          <w:sz w:val="22"/>
          <w:szCs w:val="22"/>
        </w:rPr>
        <w:t>virtualizačnú</w:t>
      </w:r>
      <w:proofErr w:type="spellEnd"/>
      <w:r w:rsidRPr="004618BE">
        <w:rPr>
          <w:rFonts w:ascii="Arial Narrow" w:hAnsi="Arial Narrow"/>
          <w:sz w:val="22"/>
          <w:szCs w:val="22"/>
        </w:rPr>
        <w:t xml:space="preserve"> vrstvu, napríklad (</w:t>
      </w:r>
      <w:proofErr w:type="spellStart"/>
      <w:r w:rsidRPr="004618BE">
        <w:rPr>
          <w:rFonts w:ascii="Arial Narrow" w:hAnsi="Arial Narrow"/>
          <w:sz w:val="22"/>
          <w:szCs w:val="22"/>
        </w:rPr>
        <w:t>VMware</w:t>
      </w:r>
      <w:proofErr w:type="spellEnd"/>
      <w:r w:rsidRPr="004618BE">
        <w:rPr>
          <w:rFonts w:ascii="Arial Narrow" w:hAnsi="Arial Narrow"/>
          <w:sz w:val="22"/>
          <w:szCs w:val="22"/>
        </w:rPr>
        <w:t xml:space="preserve"> </w:t>
      </w:r>
      <w:proofErr w:type="spellStart"/>
      <w:r w:rsidRPr="004618BE">
        <w:rPr>
          <w:rFonts w:ascii="Arial Narrow" w:hAnsi="Arial Narrow"/>
          <w:sz w:val="22"/>
          <w:szCs w:val="22"/>
        </w:rPr>
        <w:t>vSphere</w:t>
      </w:r>
      <w:proofErr w:type="spellEnd"/>
      <w:r w:rsidRPr="004618BE">
        <w:rPr>
          <w:rFonts w:ascii="Arial Narrow" w:hAnsi="Arial Narrow"/>
          <w:sz w:val="22"/>
          <w:szCs w:val="22"/>
        </w:rPr>
        <w:t>), musia byť súčasťou dodávky</w:t>
      </w:r>
    </w:p>
    <w:p w14:paraId="0A204D50" w14:textId="41CD7CAE" w:rsidR="001136EB" w:rsidRDefault="001136EB" w:rsidP="001136EB">
      <w:pPr>
        <w:spacing w:after="160" w:line="256" w:lineRule="auto"/>
        <w:jc w:val="both"/>
        <w:rPr>
          <w:rFonts w:ascii="Arial Narrow" w:hAnsi="Arial Narrow"/>
          <w:sz w:val="22"/>
          <w:szCs w:val="22"/>
        </w:rPr>
      </w:pPr>
    </w:p>
    <w:p w14:paraId="0334EBF1" w14:textId="77777777" w:rsidR="00D56711" w:rsidRDefault="00D56711" w:rsidP="001136EB">
      <w:pPr>
        <w:spacing w:after="160" w:line="256" w:lineRule="auto"/>
        <w:jc w:val="both"/>
        <w:rPr>
          <w:rFonts w:ascii="Arial Narrow" w:hAnsi="Arial Narrow"/>
          <w:sz w:val="22"/>
          <w:szCs w:val="22"/>
        </w:rPr>
      </w:pPr>
      <w:bookmarkStart w:id="3" w:name="_GoBack"/>
      <w:bookmarkEnd w:id="3"/>
    </w:p>
    <w:p w14:paraId="1442BCCC" w14:textId="77777777" w:rsidR="001136EB" w:rsidRDefault="001136EB" w:rsidP="001136EB">
      <w:pPr>
        <w:spacing w:after="160" w:line="256" w:lineRule="auto"/>
        <w:jc w:val="both"/>
        <w:rPr>
          <w:rFonts w:ascii="Arial Narrow" w:hAnsi="Arial Narrow"/>
          <w:b/>
          <w:sz w:val="22"/>
          <w:szCs w:val="22"/>
          <w:u w:val="single"/>
        </w:rPr>
      </w:pPr>
      <w:r w:rsidRPr="004618BE">
        <w:rPr>
          <w:rFonts w:ascii="Arial Narrow" w:hAnsi="Arial Narrow"/>
          <w:b/>
          <w:sz w:val="22"/>
          <w:szCs w:val="22"/>
          <w:u w:val="single"/>
        </w:rPr>
        <w:lastRenderedPageBreak/>
        <w:t>Ostatné požiadavky:</w:t>
      </w:r>
    </w:p>
    <w:p w14:paraId="5F51A391"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t>Požiadavky na bezpečnosť:</w:t>
      </w:r>
    </w:p>
    <w:p w14:paraId="59FCDA20" w14:textId="77777777" w:rsidR="001136EB" w:rsidRPr="00F20AC0" w:rsidRDefault="001136EB" w:rsidP="001136EB">
      <w:pPr>
        <w:pStyle w:val="Odsekzoznamu"/>
        <w:ind w:left="0"/>
        <w:rPr>
          <w:rFonts w:ascii="Arial Narrow" w:hAnsi="Arial Narrow"/>
          <w:b/>
          <w:sz w:val="22"/>
          <w:szCs w:val="22"/>
        </w:rPr>
      </w:pPr>
    </w:p>
    <w:p w14:paraId="5448DF68"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Natívna podpora súborových služieb s vysokou dostupnosťou a automatickým vyvažovaním záťaže, s podporou protokolov SMB, NFSv3, NFSv4.1, s podporou overovanie v LDAP a </w:t>
      </w:r>
      <w:proofErr w:type="spellStart"/>
      <w:r w:rsidRPr="00F20AC0">
        <w:rPr>
          <w:rFonts w:ascii="Arial Narrow" w:hAnsi="Arial Narrow"/>
          <w:sz w:val="22"/>
          <w:szCs w:val="22"/>
        </w:rPr>
        <w:t>Kerberos</w:t>
      </w:r>
      <w:proofErr w:type="spellEnd"/>
      <w:r w:rsidRPr="00F20AC0">
        <w:rPr>
          <w:rFonts w:ascii="Arial Narrow" w:hAnsi="Arial Narrow"/>
          <w:sz w:val="22"/>
          <w:szCs w:val="22"/>
        </w:rPr>
        <w:t xml:space="preserve">. Súborové služby musia byť podporované v konfigurácii metro </w:t>
      </w:r>
      <w:proofErr w:type="spellStart"/>
      <w:r w:rsidRPr="00F20AC0">
        <w:rPr>
          <w:rFonts w:ascii="Arial Narrow" w:hAnsi="Arial Narrow"/>
          <w:sz w:val="22"/>
          <w:szCs w:val="22"/>
        </w:rPr>
        <w:t>cluster</w:t>
      </w:r>
      <w:proofErr w:type="spellEnd"/>
      <w:r w:rsidRPr="00F20AC0">
        <w:rPr>
          <w:rFonts w:ascii="Arial Narrow" w:hAnsi="Arial Narrow"/>
          <w:sz w:val="22"/>
          <w:szCs w:val="22"/>
        </w:rPr>
        <w:t xml:space="preserve">, 2-node </w:t>
      </w:r>
      <w:proofErr w:type="spellStart"/>
      <w:r w:rsidRPr="00F20AC0">
        <w:rPr>
          <w:rFonts w:ascii="Arial Narrow" w:hAnsi="Arial Narrow"/>
          <w:sz w:val="22"/>
          <w:szCs w:val="22"/>
        </w:rPr>
        <w:t>cluster</w:t>
      </w:r>
      <w:proofErr w:type="spellEnd"/>
      <w:r w:rsidRPr="00F20AC0">
        <w:rPr>
          <w:rFonts w:ascii="Arial Narrow" w:hAnsi="Arial Narrow"/>
          <w:sz w:val="22"/>
          <w:szCs w:val="22"/>
        </w:rPr>
        <w:t>.</w:t>
      </w:r>
    </w:p>
    <w:p w14:paraId="0AAF7433"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Podpora </w:t>
      </w:r>
      <w:proofErr w:type="spellStart"/>
      <w:r w:rsidRPr="00F20AC0">
        <w:rPr>
          <w:rFonts w:ascii="Arial Narrow" w:hAnsi="Arial Narrow"/>
          <w:sz w:val="22"/>
          <w:szCs w:val="22"/>
        </w:rPr>
        <w:t>file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snapshot</w:t>
      </w:r>
      <w:proofErr w:type="spellEnd"/>
      <w:r w:rsidRPr="00F20AC0">
        <w:rPr>
          <w:rFonts w:ascii="Arial Narrow" w:hAnsi="Arial Narrow"/>
          <w:sz w:val="22"/>
          <w:szCs w:val="22"/>
        </w:rPr>
        <w:t xml:space="preserve"> technológie pre súborové služby s API rozhraním pre integráciu s externými zálohovacími systémami, podpora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reclamation</w:t>
      </w:r>
      <w:proofErr w:type="spellEnd"/>
      <w:r w:rsidRPr="00F20AC0">
        <w:rPr>
          <w:rFonts w:ascii="Arial Narrow" w:hAnsi="Arial Narrow"/>
          <w:sz w:val="22"/>
          <w:szCs w:val="22"/>
        </w:rPr>
        <w:t xml:space="preserve"> a UNMAP pre súborové služby. </w:t>
      </w:r>
    </w:p>
    <w:p w14:paraId="08096CB9"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Podpora enkrypcie prenosu dát bez potreby inštalácie dodatočných softvérových komponentov  dát 3-tej strany </w:t>
      </w:r>
    </w:p>
    <w:p w14:paraId="6C9C9E6A"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Podpora  enkrypcie dát s využitím  dodatočných softvérových komponentov  dát 3-tej strany / externý </w:t>
      </w:r>
      <w:proofErr w:type="spellStart"/>
      <w:r w:rsidRPr="00F20AC0">
        <w:rPr>
          <w:rFonts w:ascii="Arial Narrow" w:hAnsi="Arial Narrow"/>
          <w:sz w:val="22"/>
          <w:szCs w:val="22"/>
        </w:rPr>
        <w:t>key</w:t>
      </w:r>
      <w:proofErr w:type="spellEnd"/>
      <w:r w:rsidRPr="00F20AC0">
        <w:rPr>
          <w:rFonts w:ascii="Arial Narrow" w:hAnsi="Arial Narrow"/>
          <w:sz w:val="22"/>
          <w:szCs w:val="22"/>
        </w:rPr>
        <w:t xml:space="preserve"> manažment server</w:t>
      </w:r>
    </w:p>
    <w:p w14:paraId="4F7644F7"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Podpora enkrypcie uložených  dát, prenášaných dát, tieto technológie musia byť na sebe nezávisle konfigurovateľné a využiteľné</w:t>
      </w:r>
    </w:p>
    <w:p w14:paraId="07408656" w14:textId="77777777" w:rsidR="001136EB" w:rsidRPr="00F20AC0" w:rsidRDefault="001136EB" w:rsidP="001136EB">
      <w:pPr>
        <w:pStyle w:val="Odsekzoznamu"/>
        <w:ind w:left="360"/>
        <w:rPr>
          <w:rFonts w:ascii="Arial Narrow" w:hAnsi="Arial Narrow"/>
          <w:sz w:val="22"/>
          <w:szCs w:val="22"/>
        </w:rPr>
      </w:pPr>
    </w:p>
    <w:p w14:paraId="516E331C" w14:textId="77777777" w:rsidR="001136EB" w:rsidRPr="004618BE" w:rsidRDefault="001136EB" w:rsidP="001136EB">
      <w:pPr>
        <w:spacing w:after="160" w:line="259" w:lineRule="auto"/>
        <w:rPr>
          <w:rFonts w:ascii="Arial Narrow" w:hAnsi="Arial Narrow"/>
          <w:sz w:val="22"/>
          <w:szCs w:val="22"/>
        </w:rPr>
      </w:pPr>
      <w:r w:rsidRPr="004618BE">
        <w:rPr>
          <w:rFonts w:ascii="Arial Narrow" w:hAnsi="Arial Narrow"/>
          <w:b/>
          <w:sz w:val="22"/>
          <w:szCs w:val="22"/>
        </w:rPr>
        <w:t>Požiadavky na dostupnosť</w:t>
      </w:r>
    </w:p>
    <w:p w14:paraId="0BAB96E9" w14:textId="77777777" w:rsidR="001136EB" w:rsidRPr="00F20AC0" w:rsidRDefault="001136EB" w:rsidP="001136EB">
      <w:pPr>
        <w:pStyle w:val="Odsekzoznamu"/>
        <w:ind w:left="1224"/>
        <w:rPr>
          <w:rFonts w:ascii="Arial Narrow" w:hAnsi="Arial Narrow"/>
          <w:sz w:val="22"/>
          <w:szCs w:val="22"/>
        </w:rPr>
      </w:pPr>
    </w:p>
    <w:p w14:paraId="50C92509"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Riešenie musí byť navrhnuté ako vysoko dostupné. Riešenie musí podporovať automatizovanú </w:t>
      </w:r>
      <w:proofErr w:type="spellStart"/>
      <w:r w:rsidRPr="00F20AC0">
        <w:rPr>
          <w:rFonts w:ascii="Arial Narrow" w:hAnsi="Arial Narrow"/>
          <w:sz w:val="22"/>
          <w:szCs w:val="22"/>
        </w:rPr>
        <w:t>bezvýpadkový</w:t>
      </w:r>
      <w:proofErr w:type="spellEnd"/>
      <w:r w:rsidRPr="00F20AC0">
        <w:rPr>
          <w:rFonts w:ascii="Arial Narrow" w:hAnsi="Arial Narrow"/>
          <w:sz w:val="22"/>
          <w:szCs w:val="22"/>
        </w:rPr>
        <w:t xml:space="preserve"> prevádzku pri zlyhaní komponentov / </w:t>
      </w:r>
      <w:proofErr w:type="spellStart"/>
      <w:r w:rsidRPr="00F20AC0">
        <w:rPr>
          <w:rFonts w:ascii="Arial Narrow" w:hAnsi="Arial Narrow"/>
          <w:sz w:val="22"/>
          <w:szCs w:val="22"/>
        </w:rPr>
        <w:t>nodov</w:t>
      </w:r>
      <w:proofErr w:type="spellEnd"/>
      <w:r w:rsidRPr="00F20AC0">
        <w:rPr>
          <w:rFonts w:ascii="Arial Narrow" w:hAnsi="Arial Narrow"/>
          <w:sz w:val="22"/>
          <w:szCs w:val="22"/>
        </w:rPr>
        <w:t xml:space="preserve"> a počas pravidelnej údržby prostredia</w:t>
      </w:r>
    </w:p>
    <w:p w14:paraId="4F9EB38B" w14:textId="77777777" w:rsidR="001136EB" w:rsidRPr="00F20AC0" w:rsidRDefault="001136EB" w:rsidP="001136EB">
      <w:pPr>
        <w:pStyle w:val="Odsekzoznamu"/>
        <w:numPr>
          <w:ilvl w:val="0"/>
          <w:numId w:val="43"/>
        </w:numPr>
        <w:spacing w:after="160" w:line="259" w:lineRule="auto"/>
        <w:rPr>
          <w:rFonts w:ascii="Arial Narrow" w:hAnsi="Arial Narrow"/>
          <w:sz w:val="22"/>
          <w:szCs w:val="22"/>
        </w:rPr>
      </w:pPr>
      <w:r w:rsidRPr="00F20AC0">
        <w:rPr>
          <w:rFonts w:ascii="Arial Narrow" w:hAnsi="Arial Narrow"/>
          <w:sz w:val="22"/>
          <w:szCs w:val="22"/>
        </w:rPr>
        <w:t xml:space="preserve">Podpora s možnosťou budúceho rozšírenia o replikácie na vzdialenú lokalitu v </w:t>
      </w:r>
      <w:proofErr w:type="spellStart"/>
      <w:r w:rsidRPr="00F20AC0">
        <w:rPr>
          <w:rFonts w:ascii="Arial Narrow" w:hAnsi="Arial Narrow"/>
          <w:sz w:val="22"/>
          <w:szCs w:val="22"/>
        </w:rPr>
        <w:t>stretched</w:t>
      </w:r>
      <w:proofErr w:type="spellEnd"/>
      <w:r w:rsidRPr="00F20AC0">
        <w:rPr>
          <w:rFonts w:ascii="Arial Narrow" w:hAnsi="Arial Narrow"/>
          <w:sz w:val="22"/>
          <w:szCs w:val="22"/>
        </w:rPr>
        <w:t xml:space="preserve"> / metro </w:t>
      </w:r>
      <w:proofErr w:type="spellStart"/>
      <w:r w:rsidRPr="00F20AC0">
        <w:rPr>
          <w:rFonts w:ascii="Arial Narrow" w:hAnsi="Arial Narrow"/>
          <w:sz w:val="22"/>
          <w:szCs w:val="22"/>
        </w:rPr>
        <w:t>cluster</w:t>
      </w:r>
      <w:proofErr w:type="spellEnd"/>
      <w:r w:rsidRPr="00F20AC0">
        <w:rPr>
          <w:rFonts w:ascii="Arial Narrow" w:hAnsi="Arial Narrow"/>
          <w:sz w:val="22"/>
          <w:szCs w:val="22"/>
        </w:rPr>
        <w:t xml:space="preserve"> režime bez nutnosti inštalácie dodatočných hardvérových a softvérových komponentov, podpora </w:t>
      </w:r>
      <w:proofErr w:type="spellStart"/>
      <w:r w:rsidRPr="00F20AC0">
        <w:rPr>
          <w:rFonts w:ascii="Arial Narrow" w:hAnsi="Arial Narrow"/>
          <w:sz w:val="22"/>
          <w:szCs w:val="22"/>
        </w:rPr>
        <w:t>storage</w:t>
      </w:r>
      <w:proofErr w:type="spellEnd"/>
      <w:r w:rsidRPr="00F20AC0">
        <w:rPr>
          <w:rFonts w:ascii="Arial Narrow" w:hAnsi="Arial Narrow"/>
          <w:sz w:val="22"/>
          <w:szCs w:val="22"/>
        </w:rPr>
        <w:t xml:space="preserve"> politík pre konfiguráciu a riadenie prevádzky virtuálnych serverov v prostredí </w:t>
      </w:r>
      <w:proofErr w:type="spellStart"/>
      <w:r w:rsidRPr="00F20AC0">
        <w:rPr>
          <w:rFonts w:ascii="Arial Narrow" w:hAnsi="Arial Narrow"/>
          <w:sz w:val="22"/>
          <w:szCs w:val="22"/>
        </w:rPr>
        <w:t>stretched</w:t>
      </w:r>
      <w:proofErr w:type="spellEnd"/>
      <w:r w:rsidRPr="00F20AC0">
        <w:rPr>
          <w:rFonts w:ascii="Arial Narrow" w:hAnsi="Arial Narrow"/>
          <w:sz w:val="22"/>
          <w:szCs w:val="22"/>
        </w:rPr>
        <w:t xml:space="preserve"> / metro </w:t>
      </w:r>
      <w:proofErr w:type="spellStart"/>
      <w:r w:rsidRPr="00F20AC0">
        <w:rPr>
          <w:rFonts w:ascii="Arial Narrow" w:hAnsi="Arial Narrow"/>
          <w:sz w:val="22"/>
          <w:szCs w:val="22"/>
        </w:rPr>
        <w:t>cluster</w:t>
      </w:r>
      <w:proofErr w:type="spellEnd"/>
      <w:r w:rsidRPr="00F20AC0">
        <w:rPr>
          <w:rFonts w:ascii="Arial Narrow" w:hAnsi="Arial Narrow"/>
          <w:sz w:val="22"/>
          <w:szCs w:val="22"/>
        </w:rPr>
        <w:t xml:space="preserve">. </w:t>
      </w:r>
    </w:p>
    <w:p w14:paraId="165ABD35" w14:textId="77777777" w:rsidR="001136EB" w:rsidRPr="00F20AC0" w:rsidRDefault="001136EB" w:rsidP="001136EB">
      <w:pPr>
        <w:pStyle w:val="Odsekzoznamu"/>
        <w:rPr>
          <w:rFonts w:ascii="Arial Narrow" w:hAnsi="Arial Narrow"/>
          <w:sz w:val="22"/>
          <w:szCs w:val="22"/>
        </w:rPr>
      </w:pPr>
    </w:p>
    <w:p w14:paraId="32194856" w14:textId="77777777" w:rsidR="001136EB" w:rsidRDefault="001136EB" w:rsidP="001136EB">
      <w:pPr>
        <w:spacing w:after="160" w:line="259" w:lineRule="auto"/>
        <w:rPr>
          <w:rFonts w:ascii="Arial Narrow" w:hAnsi="Arial Narrow"/>
          <w:b/>
          <w:sz w:val="22"/>
          <w:szCs w:val="22"/>
        </w:rPr>
      </w:pPr>
    </w:p>
    <w:p w14:paraId="0EF8D9EC"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t>Požiadavky na Manažment a prevádzku</w:t>
      </w:r>
    </w:p>
    <w:p w14:paraId="7BCCDB91" w14:textId="77777777" w:rsidR="001136EB" w:rsidRPr="00F20AC0" w:rsidRDefault="001136EB" w:rsidP="001136EB">
      <w:pPr>
        <w:pStyle w:val="Odsekzoznamu"/>
        <w:ind w:left="0"/>
        <w:rPr>
          <w:rFonts w:ascii="Arial Narrow" w:hAnsi="Arial Narrow"/>
          <w:sz w:val="22"/>
          <w:szCs w:val="22"/>
        </w:rPr>
      </w:pPr>
    </w:p>
    <w:p w14:paraId="7D1049A6"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 xml:space="preserve">Diskové pole musí umožňovať správu všetkých jeho funkčných vlastností , riadenie a monitorovanie v rámci centralizovaného riadiaceho nástroja pre prostredie </w:t>
      </w:r>
      <w:proofErr w:type="spellStart"/>
      <w:r w:rsidRPr="00F20AC0">
        <w:rPr>
          <w:rFonts w:ascii="Arial Narrow" w:hAnsi="Arial Narrow"/>
          <w:sz w:val="22"/>
          <w:szCs w:val="22"/>
        </w:rPr>
        <w:t>hypervízora</w:t>
      </w:r>
      <w:proofErr w:type="spellEnd"/>
      <w:r w:rsidRPr="00F20AC0">
        <w:rPr>
          <w:rFonts w:ascii="Arial Narrow" w:hAnsi="Arial Narrow"/>
          <w:sz w:val="22"/>
          <w:szCs w:val="22"/>
        </w:rPr>
        <w:t xml:space="preserve"> bez potreby využitia alebo inštalácie dodatočných komponentov.</w:t>
      </w:r>
    </w:p>
    <w:p w14:paraId="74E66ECC"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Inštalácia a konfigurácia diskového poľa musí byt realizovateľná formou nástroja s grafickým prostredím, bez potreby použitia CLI a skriptov</w:t>
      </w:r>
    </w:p>
    <w:p w14:paraId="47356DF0"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Riešenie musí podporovať unifikovanú správu životného cyklu hardvérovú aj softvéru v prostredí centrálneho nástroja pre manažment prostredia. Servisná podpora</w:t>
      </w:r>
    </w:p>
    <w:p w14:paraId="67C76454"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Súčasťou riešenia musí byť kontinuálny monitoringu dátovej prevádzky na diskovom poli pre zabezpečenie integrity dát</w:t>
      </w:r>
    </w:p>
    <w:p w14:paraId="6760EA0B"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Súčasťou riešenia musí byť proaktívny monitoring s nepretržitým automatizovaným analyzovaním a vyhodnocovaním systémových stavov riešenia s možnosťou priameho využitia týchto informácií podporou výrobcu.</w:t>
      </w:r>
    </w:p>
    <w:p w14:paraId="0BFF87AF" w14:textId="77777777" w:rsidR="001136EB" w:rsidRPr="00F20AC0" w:rsidRDefault="001136EB" w:rsidP="001136EB">
      <w:pPr>
        <w:pStyle w:val="Odsekzoznamu"/>
        <w:numPr>
          <w:ilvl w:val="0"/>
          <w:numId w:val="42"/>
        </w:numPr>
        <w:spacing w:after="160" w:line="259" w:lineRule="auto"/>
        <w:ind w:left="360"/>
        <w:rPr>
          <w:rFonts w:ascii="Arial Narrow" w:hAnsi="Arial Narrow"/>
          <w:sz w:val="22"/>
          <w:szCs w:val="22"/>
        </w:rPr>
      </w:pPr>
      <w:r w:rsidRPr="00F20AC0">
        <w:rPr>
          <w:rFonts w:ascii="Arial Narrow" w:hAnsi="Arial Narrow"/>
          <w:sz w:val="22"/>
          <w:szCs w:val="22"/>
        </w:rPr>
        <w:t xml:space="preserve">Možnosť bezplatného prechodu na najnovšiu softvérovú verziu produktu počas platnosti servisného kontraktu </w:t>
      </w:r>
    </w:p>
    <w:p w14:paraId="6504F653" w14:textId="77777777" w:rsidR="001136EB" w:rsidRPr="00F20AC0" w:rsidRDefault="001136EB" w:rsidP="001136EB">
      <w:pPr>
        <w:rPr>
          <w:rFonts w:ascii="Arial Narrow" w:hAnsi="Arial Narrow"/>
          <w:sz w:val="22"/>
          <w:szCs w:val="22"/>
        </w:rPr>
      </w:pPr>
    </w:p>
    <w:p w14:paraId="0A6ABF5F" w14:textId="77777777" w:rsidR="001136EB" w:rsidRPr="00F20AC0" w:rsidRDefault="001136EB" w:rsidP="001136EB">
      <w:pPr>
        <w:pStyle w:val="Odsekzoznamu"/>
        <w:rPr>
          <w:rFonts w:ascii="Arial Narrow" w:hAnsi="Arial Narrow"/>
          <w:sz w:val="22"/>
          <w:szCs w:val="22"/>
        </w:rPr>
      </w:pPr>
    </w:p>
    <w:p w14:paraId="3C3C6499" w14:textId="77777777" w:rsidR="001136EB" w:rsidRDefault="001136EB" w:rsidP="001136EB">
      <w:pPr>
        <w:spacing w:after="160" w:line="259" w:lineRule="auto"/>
        <w:rPr>
          <w:rFonts w:ascii="Arial Narrow" w:hAnsi="Arial Narrow"/>
          <w:b/>
          <w:sz w:val="22"/>
          <w:szCs w:val="22"/>
        </w:rPr>
      </w:pPr>
    </w:p>
    <w:p w14:paraId="73EC0730"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t>Požiadavky na bezpečnosť:</w:t>
      </w:r>
    </w:p>
    <w:p w14:paraId="40DCB2D3" w14:textId="77777777" w:rsidR="001136EB" w:rsidRPr="00F20AC0" w:rsidRDefault="001136EB" w:rsidP="001136EB">
      <w:pPr>
        <w:pStyle w:val="Odsekzoznamu"/>
        <w:ind w:left="0"/>
        <w:rPr>
          <w:rFonts w:ascii="Arial Narrow" w:hAnsi="Arial Narrow"/>
          <w:b/>
          <w:sz w:val="22"/>
          <w:szCs w:val="22"/>
        </w:rPr>
      </w:pPr>
    </w:p>
    <w:p w14:paraId="6DC52230" w14:textId="77777777" w:rsidR="001136EB" w:rsidRPr="00F20AC0" w:rsidRDefault="001136EB" w:rsidP="001136EB">
      <w:pPr>
        <w:pStyle w:val="Odsekzoznamu"/>
        <w:numPr>
          <w:ilvl w:val="0"/>
          <w:numId w:val="47"/>
        </w:numPr>
        <w:spacing w:after="160" w:line="259" w:lineRule="auto"/>
        <w:rPr>
          <w:rFonts w:ascii="Arial Narrow" w:hAnsi="Arial Narrow"/>
          <w:sz w:val="22"/>
          <w:szCs w:val="22"/>
        </w:rPr>
      </w:pPr>
      <w:r w:rsidRPr="00F20AC0">
        <w:rPr>
          <w:rFonts w:ascii="Arial Narrow" w:hAnsi="Arial Narrow"/>
          <w:sz w:val="22"/>
          <w:szCs w:val="22"/>
        </w:rPr>
        <w:t>Podpora single-</w:t>
      </w:r>
      <w:proofErr w:type="spellStart"/>
      <w:r w:rsidRPr="00F20AC0">
        <w:rPr>
          <w:rFonts w:ascii="Arial Narrow" w:hAnsi="Arial Narrow"/>
          <w:sz w:val="22"/>
          <w:szCs w:val="22"/>
        </w:rPr>
        <w:t>sign</w:t>
      </w:r>
      <w:proofErr w:type="spellEnd"/>
      <w:r w:rsidRPr="00F20AC0">
        <w:rPr>
          <w:rFonts w:ascii="Arial Narrow" w:hAnsi="Arial Narrow"/>
          <w:sz w:val="22"/>
          <w:szCs w:val="22"/>
        </w:rPr>
        <w:t>-on autentifikácie pre prístup do manažment rozhrania a podpora role-</w:t>
      </w:r>
      <w:proofErr w:type="spellStart"/>
      <w:r w:rsidRPr="00F20AC0">
        <w:rPr>
          <w:rFonts w:ascii="Arial Narrow" w:hAnsi="Arial Narrow"/>
          <w:sz w:val="22"/>
          <w:szCs w:val="22"/>
        </w:rPr>
        <w:t>based</w:t>
      </w:r>
      <w:proofErr w:type="spellEnd"/>
      <w:r w:rsidRPr="00F20AC0">
        <w:rPr>
          <w:rFonts w:ascii="Arial Narrow" w:hAnsi="Arial Narrow"/>
          <w:sz w:val="22"/>
          <w:szCs w:val="22"/>
        </w:rPr>
        <w:t xml:space="preserve"> prístupu užívateľov</w:t>
      </w:r>
    </w:p>
    <w:p w14:paraId="3EBD8DF7" w14:textId="77777777" w:rsidR="001136EB" w:rsidRPr="00F20AC0" w:rsidRDefault="001136EB" w:rsidP="001136EB">
      <w:pPr>
        <w:pStyle w:val="Odsekzoznamu"/>
        <w:numPr>
          <w:ilvl w:val="0"/>
          <w:numId w:val="47"/>
        </w:numPr>
        <w:spacing w:after="160" w:line="259" w:lineRule="auto"/>
        <w:rPr>
          <w:rFonts w:ascii="Arial Narrow" w:hAnsi="Arial Narrow"/>
          <w:sz w:val="22"/>
          <w:szCs w:val="22"/>
        </w:rPr>
      </w:pPr>
      <w:r w:rsidRPr="00F20AC0">
        <w:rPr>
          <w:rFonts w:ascii="Arial Narrow" w:hAnsi="Arial Narrow"/>
          <w:sz w:val="22"/>
          <w:szCs w:val="22"/>
        </w:rPr>
        <w:t xml:space="preserve">Podpora </w:t>
      </w:r>
      <w:proofErr w:type="spellStart"/>
      <w:r w:rsidRPr="00F20AC0">
        <w:rPr>
          <w:rFonts w:ascii="Arial Narrow" w:hAnsi="Arial Narrow"/>
          <w:sz w:val="22"/>
          <w:szCs w:val="22"/>
        </w:rPr>
        <w:t>Secure-boot</w:t>
      </w:r>
      <w:proofErr w:type="spellEnd"/>
      <w:r w:rsidRPr="00F20AC0">
        <w:rPr>
          <w:rFonts w:ascii="Arial Narrow" w:hAnsi="Arial Narrow"/>
          <w:sz w:val="22"/>
          <w:szCs w:val="22"/>
        </w:rPr>
        <w:t xml:space="preserve"> technológie pri štarte </w:t>
      </w:r>
      <w:proofErr w:type="spellStart"/>
      <w:r w:rsidRPr="00F20AC0">
        <w:rPr>
          <w:rFonts w:ascii="Arial Narrow" w:hAnsi="Arial Narrow"/>
          <w:sz w:val="22"/>
          <w:szCs w:val="22"/>
        </w:rPr>
        <w:t>hypervízora</w:t>
      </w:r>
      <w:proofErr w:type="spellEnd"/>
    </w:p>
    <w:p w14:paraId="08FC0065" w14:textId="77777777" w:rsidR="001136EB" w:rsidRPr="00F20AC0" w:rsidRDefault="001136EB" w:rsidP="001136EB">
      <w:pPr>
        <w:pStyle w:val="Odsekzoznamu"/>
        <w:numPr>
          <w:ilvl w:val="0"/>
          <w:numId w:val="47"/>
        </w:numPr>
        <w:spacing w:after="160" w:line="259" w:lineRule="auto"/>
        <w:rPr>
          <w:rFonts w:ascii="Arial Narrow" w:hAnsi="Arial Narrow"/>
          <w:sz w:val="22"/>
          <w:szCs w:val="22"/>
        </w:rPr>
      </w:pPr>
      <w:r w:rsidRPr="00F20AC0">
        <w:rPr>
          <w:rFonts w:ascii="Arial Narrow" w:hAnsi="Arial Narrow"/>
          <w:sz w:val="22"/>
          <w:szCs w:val="22"/>
        </w:rPr>
        <w:t xml:space="preserve">Z bezpečnostných dôvodov sa vyžaduje serverový </w:t>
      </w:r>
      <w:proofErr w:type="spellStart"/>
      <w:r w:rsidRPr="00F20AC0">
        <w:rPr>
          <w:rFonts w:ascii="Arial Narrow" w:hAnsi="Arial Narrow"/>
          <w:sz w:val="22"/>
          <w:szCs w:val="22"/>
        </w:rPr>
        <w:t>hypervízor</w:t>
      </w:r>
      <w:proofErr w:type="spellEnd"/>
      <w:r w:rsidRPr="00F20AC0">
        <w:rPr>
          <w:rFonts w:ascii="Arial Narrow" w:hAnsi="Arial Narrow"/>
          <w:sz w:val="22"/>
          <w:szCs w:val="22"/>
        </w:rPr>
        <w:t xml:space="preserve"> s minimálnym </w:t>
      </w:r>
      <w:proofErr w:type="spellStart"/>
      <w:r w:rsidRPr="00F20AC0">
        <w:rPr>
          <w:rFonts w:ascii="Arial Narrow" w:hAnsi="Arial Narrow"/>
          <w:sz w:val="22"/>
          <w:szCs w:val="22"/>
        </w:rPr>
        <w:t>attack</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surface</w:t>
      </w:r>
      <w:proofErr w:type="spellEnd"/>
      <w:r w:rsidRPr="00F20AC0">
        <w:rPr>
          <w:rFonts w:ascii="Arial Narrow" w:hAnsi="Arial Narrow"/>
          <w:sz w:val="22"/>
          <w:szCs w:val="22"/>
        </w:rPr>
        <w:t xml:space="preserve">, nie plnohodnotný operačný systém </w:t>
      </w:r>
    </w:p>
    <w:p w14:paraId="46A7D6FE" w14:textId="49276AEC" w:rsidR="001136EB" w:rsidRDefault="001136EB" w:rsidP="001136EB">
      <w:pPr>
        <w:pStyle w:val="Odsekzoznamu"/>
        <w:rPr>
          <w:rFonts w:ascii="Arial Narrow" w:hAnsi="Arial Narrow"/>
          <w:sz w:val="22"/>
          <w:szCs w:val="22"/>
        </w:rPr>
      </w:pPr>
    </w:p>
    <w:p w14:paraId="083DC471" w14:textId="77777777" w:rsidR="00CF17D1" w:rsidRPr="00F20AC0" w:rsidRDefault="00CF17D1" w:rsidP="001136EB">
      <w:pPr>
        <w:pStyle w:val="Odsekzoznamu"/>
        <w:rPr>
          <w:rFonts w:ascii="Arial Narrow" w:hAnsi="Arial Narrow"/>
          <w:sz w:val="22"/>
          <w:szCs w:val="22"/>
        </w:rPr>
      </w:pPr>
    </w:p>
    <w:p w14:paraId="2FEF9FDF"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t xml:space="preserve">Požiadavky na správu: </w:t>
      </w:r>
    </w:p>
    <w:p w14:paraId="16D50070" w14:textId="77777777" w:rsidR="001136EB" w:rsidRPr="00F20AC0" w:rsidRDefault="001136EB" w:rsidP="001136EB">
      <w:pPr>
        <w:pStyle w:val="Odsekzoznamu"/>
        <w:ind w:left="1728"/>
        <w:rPr>
          <w:rFonts w:ascii="Arial Narrow" w:hAnsi="Arial Narrow"/>
          <w:b/>
          <w:sz w:val="22"/>
          <w:szCs w:val="22"/>
        </w:rPr>
      </w:pPr>
    </w:p>
    <w:p w14:paraId="047E74AD"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 xml:space="preserve">Centralizovaný manažment prostredia umožňujúci správu viacerých </w:t>
      </w:r>
      <w:proofErr w:type="spellStart"/>
      <w:r w:rsidRPr="00F20AC0">
        <w:rPr>
          <w:rFonts w:ascii="Arial Narrow" w:hAnsi="Arial Narrow"/>
          <w:sz w:val="22"/>
          <w:szCs w:val="22"/>
        </w:rPr>
        <w:t>virtualizovaných</w:t>
      </w:r>
      <w:proofErr w:type="spellEnd"/>
      <w:r w:rsidRPr="00F20AC0">
        <w:rPr>
          <w:rFonts w:ascii="Arial Narrow" w:hAnsi="Arial Narrow"/>
          <w:sz w:val="22"/>
          <w:szCs w:val="22"/>
        </w:rPr>
        <w:t xml:space="preserve"> prostredí / </w:t>
      </w:r>
      <w:proofErr w:type="spellStart"/>
      <w:r w:rsidRPr="00F20AC0">
        <w:rPr>
          <w:rFonts w:ascii="Arial Narrow" w:hAnsi="Arial Narrow"/>
          <w:sz w:val="22"/>
          <w:szCs w:val="22"/>
        </w:rPr>
        <w:t>clustrov</w:t>
      </w:r>
      <w:proofErr w:type="spellEnd"/>
      <w:r w:rsidRPr="00F20AC0">
        <w:rPr>
          <w:rFonts w:ascii="Arial Narrow" w:hAnsi="Arial Narrow"/>
          <w:sz w:val="22"/>
          <w:szCs w:val="22"/>
        </w:rPr>
        <w:t xml:space="preserve">, možnosť konfigurovania nástroja pre manažment v režime </w:t>
      </w:r>
      <w:proofErr w:type="spellStart"/>
      <w:r w:rsidRPr="00F20AC0">
        <w:rPr>
          <w:rFonts w:ascii="Arial Narrow" w:hAnsi="Arial Narrow"/>
          <w:sz w:val="22"/>
          <w:szCs w:val="22"/>
        </w:rPr>
        <w:t>high</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availability</w:t>
      </w:r>
      <w:proofErr w:type="spellEnd"/>
    </w:p>
    <w:p w14:paraId="024EB5DE"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Všetky funkcie potrebné pre konfiguráciu a prevádzku musia byť prístupné v rámci grafického webového rozhrania, bez potreby využitia CLI alebo skriptov</w:t>
      </w:r>
    </w:p>
    <w:p w14:paraId="20A3AEC9"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Prostredie musí umožňovať monitorovanie stavu prostredia, výkonových a kapacitných charakteristík v grafickom rozhraní</w:t>
      </w:r>
    </w:p>
    <w:p w14:paraId="42752425"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 xml:space="preserve">Riešenie musí disponovať integrovaným nástrojom na plánovanie a realizáciu upgradov softvérových komponentov. </w:t>
      </w:r>
    </w:p>
    <w:p w14:paraId="22F88918" w14:textId="77777777" w:rsidR="001136EB" w:rsidRPr="00F20AC0" w:rsidRDefault="001136EB" w:rsidP="001136EB">
      <w:pPr>
        <w:pStyle w:val="Odsekzoznamu"/>
        <w:numPr>
          <w:ilvl w:val="0"/>
          <w:numId w:val="48"/>
        </w:numPr>
        <w:spacing w:after="160" w:line="259" w:lineRule="auto"/>
        <w:rPr>
          <w:rFonts w:ascii="Arial Narrow" w:hAnsi="Arial Narrow"/>
          <w:sz w:val="22"/>
          <w:szCs w:val="22"/>
        </w:rPr>
      </w:pPr>
      <w:r w:rsidRPr="00F20AC0">
        <w:rPr>
          <w:rFonts w:ascii="Arial Narrow" w:hAnsi="Arial Narrow"/>
          <w:sz w:val="22"/>
          <w:szCs w:val="22"/>
        </w:rPr>
        <w:t xml:space="preserve">Licencie pre centralizovaný manažment a správu </w:t>
      </w:r>
      <w:proofErr w:type="spellStart"/>
      <w:r w:rsidRPr="00F20AC0">
        <w:rPr>
          <w:rFonts w:ascii="Arial Narrow" w:hAnsi="Arial Narrow"/>
          <w:sz w:val="22"/>
          <w:szCs w:val="22"/>
        </w:rPr>
        <w:t>virtualizovaných</w:t>
      </w:r>
      <w:proofErr w:type="spellEnd"/>
      <w:r w:rsidRPr="00F20AC0">
        <w:rPr>
          <w:rFonts w:ascii="Arial Narrow" w:hAnsi="Arial Narrow"/>
          <w:sz w:val="22"/>
          <w:szCs w:val="22"/>
        </w:rPr>
        <w:t xml:space="preserve"> prostredí, napríklad (</w:t>
      </w:r>
      <w:proofErr w:type="spellStart"/>
      <w:r w:rsidRPr="00F20AC0">
        <w:rPr>
          <w:rFonts w:ascii="Arial Narrow" w:hAnsi="Arial Narrow"/>
          <w:sz w:val="22"/>
          <w:szCs w:val="22"/>
        </w:rPr>
        <w:t>VMware</w:t>
      </w:r>
      <w:proofErr w:type="spellEnd"/>
      <w:r w:rsidRPr="00F20AC0">
        <w:rPr>
          <w:rFonts w:ascii="Arial Narrow" w:hAnsi="Arial Narrow"/>
          <w:sz w:val="22"/>
          <w:szCs w:val="22"/>
        </w:rPr>
        <w:t xml:space="preserve"> </w:t>
      </w:r>
      <w:proofErr w:type="spellStart"/>
      <w:r w:rsidRPr="00F20AC0">
        <w:rPr>
          <w:rFonts w:ascii="Arial Narrow" w:hAnsi="Arial Narrow"/>
          <w:sz w:val="22"/>
          <w:szCs w:val="22"/>
        </w:rPr>
        <w:t>Vsphere</w:t>
      </w:r>
      <w:proofErr w:type="spellEnd"/>
      <w:r w:rsidRPr="00F20AC0">
        <w:rPr>
          <w:rFonts w:ascii="Arial Narrow" w:hAnsi="Arial Narrow"/>
          <w:sz w:val="22"/>
          <w:szCs w:val="22"/>
        </w:rPr>
        <w:t xml:space="preserve"> Enterprise Plus), musia byť súčasťou dodávky.</w:t>
      </w:r>
    </w:p>
    <w:p w14:paraId="33B0158B" w14:textId="77777777" w:rsidR="001136EB" w:rsidRPr="00F20AC0" w:rsidRDefault="001136EB" w:rsidP="001136EB">
      <w:pPr>
        <w:pStyle w:val="Odsekzoznamu"/>
        <w:rPr>
          <w:rFonts w:ascii="Arial Narrow" w:hAnsi="Arial Narrow"/>
          <w:sz w:val="22"/>
          <w:szCs w:val="22"/>
        </w:rPr>
      </w:pPr>
    </w:p>
    <w:p w14:paraId="05373557" w14:textId="77777777" w:rsidR="001136EB" w:rsidRPr="004618BE" w:rsidRDefault="001136EB" w:rsidP="001136EB">
      <w:pPr>
        <w:spacing w:after="160" w:line="259" w:lineRule="auto"/>
        <w:rPr>
          <w:rFonts w:ascii="Arial Narrow" w:hAnsi="Arial Narrow"/>
          <w:b/>
          <w:sz w:val="22"/>
          <w:szCs w:val="22"/>
        </w:rPr>
      </w:pPr>
      <w:r w:rsidRPr="004618BE">
        <w:rPr>
          <w:rFonts w:ascii="Arial Narrow" w:hAnsi="Arial Narrow"/>
          <w:b/>
          <w:sz w:val="22"/>
          <w:szCs w:val="22"/>
        </w:rPr>
        <w:t xml:space="preserve">Požiadavky na servisnú podporu: </w:t>
      </w:r>
    </w:p>
    <w:p w14:paraId="3205F4CB" w14:textId="77777777" w:rsidR="001136EB" w:rsidRPr="00F20AC0" w:rsidRDefault="001136EB" w:rsidP="001136EB">
      <w:pPr>
        <w:pStyle w:val="Odsekzoznamu"/>
        <w:ind w:left="1728"/>
        <w:rPr>
          <w:rFonts w:ascii="Arial Narrow" w:hAnsi="Arial Narrow"/>
          <w:b/>
          <w:sz w:val="22"/>
          <w:szCs w:val="22"/>
        </w:rPr>
      </w:pPr>
    </w:p>
    <w:p w14:paraId="298CCD57" w14:textId="77777777" w:rsidR="001136EB" w:rsidRPr="00F20AC0" w:rsidRDefault="001136EB" w:rsidP="001136EB">
      <w:pPr>
        <w:pStyle w:val="Odsekzoznamu"/>
        <w:numPr>
          <w:ilvl w:val="0"/>
          <w:numId w:val="49"/>
        </w:numPr>
        <w:spacing w:after="160" w:line="259" w:lineRule="auto"/>
        <w:ind w:left="360"/>
        <w:rPr>
          <w:rFonts w:ascii="Arial Narrow" w:hAnsi="Arial Narrow"/>
          <w:sz w:val="22"/>
          <w:szCs w:val="22"/>
        </w:rPr>
      </w:pPr>
      <w:r w:rsidRPr="00F20AC0">
        <w:rPr>
          <w:rFonts w:ascii="Arial Narrow" w:hAnsi="Arial Narrow"/>
          <w:sz w:val="22"/>
          <w:szCs w:val="22"/>
        </w:rPr>
        <w:t xml:space="preserve">Poskytovanie softvérových záplat výrobcom </w:t>
      </w:r>
      <w:proofErr w:type="spellStart"/>
      <w:r w:rsidRPr="00F20AC0">
        <w:rPr>
          <w:rFonts w:ascii="Arial Narrow" w:hAnsi="Arial Narrow"/>
          <w:sz w:val="22"/>
          <w:szCs w:val="22"/>
        </w:rPr>
        <w:t>virtualizačného</w:t>
      </w:r>
      <w:proofErr w:type="spellEnd"/>
      <w:r w:rsidRPr="00F20AC0">
        <w:rPr>
          <w:rFonts w:ascii="Arial Narrow" w:hAnsi="Arial Narrow"/>
          <w:sz w:val="22"/>
          <w:szCs w:val="22"/>
        </w:rPr>
        <w:t xml:space="preserve"> softvéru po dobu </w:t>
      </w:r>
      <w:r>
        <w:rPr>
          <w:rFonts w:ascii="Arial Narrow" w:hAnsi="Arial Narrow"/>
          <w:sz w:val="22"/>
          <w:szCs w:val="22"/>
        </w:rPr>
        <w:t xml:space="preserve">24 mesiacov </w:t>
      </w:r>
    </w:p>
    <w:p w14:paraId="19AE41EC" w14:textId="77777777" w:rsidR="001136EB" w:rsidRPr="00F20AC0" w:rsidRDefault="001136EB" w:rsidP="001136EB">
      <w:pPr>
        <w:pStyle w:val="Odsekzoznamu"/>
        <w:numPr>
          <w:ilvl w:val="0"/>
          <w:numId w:val="49"/>
        </w:numPr>
        <w:spacing w:after="160" w:line="259" w:lineRule="auto"/>
        <w:ind w:left="360"/>
        <w:rPr>
          <w:rFonts w:ascii="Arial Narrow" w:hAnsi="Arial Narrow"/>
          <w:sz w:val="22"/>
          <w:szCs w:val="22"/>
        </w:rPr>
      </w:pPr>
      <w:r w:rsidRPr="00F20AC0">
        <w:rPr>
          <w:rFonts w:ascii="Arial Narrow" w:hAnsi="Arial Narrow"/>
          <w:sz w:val="22"/>
          <w:szCs w:val="22"/>
        </w:rPr>
        <w:t xml:space="preserve">Vytváranie </w:t>
      </w:r>
      <w:proofErr w:type="spellStart"/>
      <w:r w:rsidRPr="00F20AC0">
        <w:rPr>
          <w:rFonts w:ascii="Arial Narrow" w:hAnsi="Arial Narrow"/>
          <w:sz w:val="22"/>
          <w:szCs w:val="22"/>
        </w:rPr>
        <w:t>supportných</w:t>
      </w:r>
      <w:proofErr w:type="spellEnd"/>
      <w:r w:rsidRPr="00F20AC0">
        <w:rPr>
          <w:rFonts w:ascii="Arial Narrow" w:hAnsi="Arial Narrow"/>
          <w:sz w:val="22"/>
          <w:szCs w:val="22"/>
        </w:rPr>
        <w:t xml:space="preserve"> incidentov telefonicky, emailom </w:t>
      </w:r>
    </w:p>
    <w:p w14:paraId="4D23C0DE" w14:textId="77777777" w:rsidR="001136EB" w:rsidRPr="00F20AC0" w:rsidRDefault="001136EB" w:rsidP="001136EB">
      <w:pPr>
        <w:pStyle w:val="Odsekzoznamu"/>
        <w:numPr>
          <w:ilvl w:val="0"/>
          <w:numId w:val="49"/>
        </w:numPr>
        <w:spacing w:after="160" w:line="259" w:lineRule="auto"/>
        <w:ind w:left="360"/>
        <w:rPr>
          <w:rFonts w:ascii="Arial Narrow" w:hAnsi="Arial Narrow"/>
          <w:sz w:val="22"/>
          <w:szCs w:val="22"/>
        </w:rPr>
      </w:pPr>
      <w:r w:rsidRPr="00F20AC0">
        <w:rPr>
          <w:rFonts w:ascii="Arial Narrow" w:hAnsi="Arial Narrow"/>
          <w:sz w:val="22"/>
          <w:szCs w:val="22"/>
        </w:rPr>
        <w:t xml:space="preserve">Možnosť bezplatného prechodu na najnovšiu softvérovú verziu produktu počas </w:t>
      </w:r>
      <w:r>
        <w:rPr>
          <w:rFonts w:ascii="Arial Narrow" w:hAnsi="Arial Narrow"/>
          <w:sz w:val="22"/>
          <w:szCs w:val="22"/>
        </w:rPr>
        <w:t>24 mesiacov</w:t>
      </w:r>
    </w:p>
    <w:p w14:paraId="6FAADF16" w14:textId="77777777" w:rsidR="001136EB" w:rsidRPr="00F20AC0" w:rsidRDefault="001136EB" w:rsidP="001136EB">
      <w:pPr>
        <w:pStyle w:val="Odsekzoznamu"/>
        <w:numPr>
          <w:ilvl w:val="0"/>
          <w:numId w:val="49"/>
        </w:numPr>
        <w:spacing w:after="160" w:line="259" w:lineRule="auto"/>
        <w:ind w:left="360"/>
        <w:rPr>
          <w:rFonts w:ascii="Arial Narrow" w:hAnsi="Arial Narrow"/>
          <w:sz w:val="22"/>
          <w:szCs w:val="22"/>
        </w:rPr>
      </w:pPr>
      <w:r w:rsidRPr="00F20AC0">
        <w:rPr>
          <w:rFonts w:ascii="Arial Narrow" w:hAnsi="Arial Narrow"/>
          <w:sz w:val="22"/>
          <w:szCs w:val="22"/>
        </w:rPr>
        <w:t xml:space="preserve">Poskytovanie servisnej podpory </w:t>
      </w:r>
      <w:r>
        <w:rPr>
          <w:rFonts w:ascii="Arial Narrow" w:hAnsi="Arial Narrow"/>
          <w:sz w:val="22"/>
          <w:szCs w:val="22"/>
        </w:rPr>
        <w:t>v</w:t>
      </w:r>
      <w:r w:rsidRPr="00F20AC0">
        <w:rPr>
          <w:rFonts w:ascii="Arial Narrow" w:hAnsi="Arial Narrow"/>
          <w:sz w:val="22"/>
          <w:szCs w:val="22"/>
        </w:rPr>
        <w:t xml:space="preserve"> režime 24x7 po dobu 24 mesiacov od dodania </w:t>
      </w:r>
    </w:p>
    <w:p w14:paraId="093D320D" w14:textId="77777777" w:rsidR="001136EB" w:rsidRPr="004618BE" w:rsidRDefault="001136EB" w:rsidP="001136EB">
      <w:pPr>
        <w:spacing w:after="160" w:line="256" w:lineRule="auto"/>
        <w:jc w:val="both"/>
        <w:rPr>
          <w:rFonts w:ascii="Arial Narrow" w:hAnsi="Arial Narrow"/>
          <w:sz w:val="22"/>
          <w:szCs w:val="22"/>
          <w:u w:val="single"/>
        </w:rPr>
      </w:pPr>
    </w:p>
    <w:p w14:paraId="0BB5D54C" w14:textId="19CDA495" w:rsidR="001136EB" w:rsidRPr="00651059" w:rsidRDefault="001136EB" w:rsidP="001136EB">
      <w:pPr>
        <w:spacing w:after="160" w:line="256" w:lineRule="auto"/>
        <w:jc w:val="both"/>
        <w:rPr>
          <w:rFonts w:ascii="Arial Narrow" w:hAnsi="Arial Narrow"/>
          <w:sz w:val="22"/>
          <w:szCs w:val="22"/>
        </w:rPr>
      </w:pPr>
      <w:r w:rsidRPr="00651059">
        <w:rPr>
          <w:rFonts w:ascii="Arial Narrow" w:hAnsi="Arial Narrow"/>
          <w:sz w:val="22"/>
          <w:szCs w:val="22"/>
        </w:rPr>
        <w:t xml:space="preserve">Ak niektorý z použitých technických parametrov, alebo rozpätie parametrov identifikuje konkrétny typ výrobku, alebo výrobok konkrétneho výrobcu, </w:t>
      </w:r>
      <w:r w:rsidR="00977AE0">
        <w:rPr>
          <w:rFonts w:ascii="Arial Narrow" w:hAnsi="Arial Narrow"/>
          <w:sz w:val="22"/>
          <w:szCs w:val="22"/>
        </w:rPr>
        <w:t>kupujúci</w:t>
      </w:r>
      <w:r w:rsidRPr="00651059">
        <w:rPr>
          <w:rFonts w:ascii="Arial Narrow" w:hAnsi="Arial Narrow"/>
          <w:sz w:val="22"/>
          <w:szCs w:val="22"/>
        </w:rPr>
        <w:t xml:space="preserve"> umožní nahradiť takýto výrobok ekvivalentným výrobkom alebo ekvivalentom technického riešenia pod podmienkou, že ekvivalentný výrobok alebo ekvivalentné technické riešenie bude spĺňať úžitkové, prevádzkové, priestorové a funkčné charakteristiky, ktoré sú nevyhnutné na zabezpečenie účelov, na ktoré sú uvedené tovary určené.</w:t>
      </w:r>
    </w:p>
    <w:p w14:paraId="011AF04A" w14:textId="77777777" w:rsidR="004A6AB4" w:rsidRPr="00F20AC0" w:rsidRDefault="004A6AB4" w:rsidP="004A6AB4">
      <w:pPr>
        <w:pStyle w:val="Odsekzoznamu"/>
        <w:ind w:left="360"/>
        <w:rPr>
          <w:rFonts w:ascii="Arial Narrow" w:hAnsi="Arial Narrow"/>
          <w:sz w:val="22"/>
          <w:szCs w:val="22"/>
        </w:rPr>
      </w:pPr>
    </w:p>
    <w:p w14:paraId="4D985B82" w14:textId="77777777" w:rsidR="004A6AB4" w:rsidRPr="00184A14" w:rsidRDefault="004A6AB4" w:rsidP="005C56ED">
      <w:pPr>
        <w:jc w:val="both"/>
        <w:rPr>
          <w:rFonts w:ascii="Arial Narrow" w:hAnsi="Arial Narrow"/>
          <w:b/>
          <w:sz w:val="21"/>
          <w:szCs w:val="21"/>
        </w:rPr>
      </w:pPr>
    </w:p>
    <w:p w14:paraId="449FFB5D" w14:textId="77777777" w:rsidR="0023612F" w:rsidRPr="00184A14" w:rsidRDefault="0023612F">
      <w:pPr>
        <w:spacing w:after="160" w:line="259" w:lineRule="auto"/>
        <w:rPr>
          <w:rFonts w:ascii="Arial Narrow" w:hAnsi="Arial Narrow"/>
          <w:b/>
          <w:sz w:val="21"/>
          <w:szCs w:val="21"/>
        </w:rPr>
      </w:pPr>
      <w:r w:rsidRPr="00184A14">
        <w:rPr>
          <w:rFonts w:ascii="Arial Narrow" w:hAnsi="Arial Narrow"/>
          <w:b/>
          <w:sz w:val="21"/>
          <w:szCs w:val="21"/>
        </w:rPr>
        <w:br w:type="page"/>
      </w:r>
    </w:p>
    <w:p w14:paraId="4BFC57B3" w14:textId="77777777" w:rsidR="007B65BD" w:rsidRDefault="0023612F">
      <w:pPr>
        <w:spacing w:after="160" w:line="259" w:lineRule="auto"/>
        <w:rPr>
          <w:rFonts w:ascii="Arial Narrow" w:hAnsi="Arial Narrow"/>
          <w:b/>
          <w:sz w:val="21"/>
          <w:szCs w:val="21"/>
        </w:rPr>
      </w:pPr>
      <w:r w:rsidRPr="00184A14">
        <w:rPr>
          <w:rFonts w:ascii="Arial Narrow" w:hAnsi="Arial Narrow"/>
          <w:b/>
          <w:sz w:val="21"/>
          <w:szCs w:val="21"/>
        </w:rPr>
        <w:lastRenderedPageBreak/>
        <w:t>Príloha č.2 Návrh na plnenie kritérií</w:t>
      </w:r>
    </w:p>
    <w:p w14:paraId="3C3E2D04" w14:textId="77777777" w:rsidR="007B65BD" w:rsidRDefault="007B65BD">
      <w:pPr>
        <w:spacing w:after="160" w:line="259" w:lineRule="auto"/>
        <w:rPr>
          <w:rFonts w:ascii="Arial Narrow" w:hAnsi="Arial Narrow"/>
          <w:b/>
          <w:sz w:val="21"/>
          <w:szCs w:val="21"/>
        </w:rPr>
      </w:pPr>
    </w:p>
    <w:p w14:paraId="5E9F49BE" w14:textId="77777777" w:rsidR="007B65BD" w:rsidRPr="007B65BD" w:rsidRDefault="007B65BD" w:rsidP="007B65BD">
      <w:pPr>
        <w:jc w:val="both"/>
        <w:rPr>
          <w:rFonts w:ascii="Arial Narrow" w:hAnsi="Arial Narrow"/>
          <w:bCs/>
          <w:noProof/>
          <w:sz w:val="22"/>
          <w:szCs w:val="22"/>
          <w:lang w:eastAsia="sk-SK"/>
        </w:rPr>
      </w:pPr>
    </w:p>
    <w:p w14:paraId="1FDCF9F5" w14:textId="77777777" w:rsidR="007B65BD" w:rsidRPr="007B65BD" w:rsidRDefault="007B65BD" w:rsidP="007B65BD">
      <w:pPr>
        <w:jc w:val="both"/>
        <w:rPr>
          <w:rFonts w:ascii="Arial Narrow" w:hAnsi="Arial Narrow"/>
          <w:bCs/>
          <w:noProof/>
          <w:sz w:val="22"/>
          <w:szCs w:val="22"/>
          <w:u w:val="single"/>
          <w:lang w:eastAsia="sk-SK"/>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134"/>
        <w:gridCol w:w="708"/>
        <w:gridCol w:w="709"/>
        <w:gridCol w:w="1134"/>
        <w:gridCol w:w="1276"/>
        <w:gridCol w:w="992"/>
        <w:gridCol w:w="1276"/>
      </w:tblGrid>
      <w:tr w:rsidR="007B65BD" w:rsidRPr="007B65BD" w14:paraId="1FC89B20" w14:textId="77777777" w:rsidTr="00BE2728">
        <w:trPr>
          <w:trHeight w:val="1818"/>
        </w:trPr>
        <w:tc>
          <w:tcPr>
            <w:tcW w:w="567" w:type="dxa"/>
            <w:tcBorders>
              <w:right w:val="single" w:sz="4" w:space="0" w:color="auto"/>
            </w:tcBorders>
          </w:tcPr>
          <w:p w14:paraId="7B6DF01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P.č.</w:t>
            </w:r>
          </w:p>
        </w:tc>
        <w:tc>
          <w:tcPr>
            <w:tcW w:w="1844" w:type="dxa"/>
            <w:tcBorders>
              <w:right w:val="single" w:sz="4" w:space="0" w:color="auto"/>
            </w:tcBorders>
          </w:tcPr>
          <w:p w14:paraId="43A166A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Názov</w:t>
            </w:r>
          </w:p>
        </w:tc>
        <w:tc>
          <w:tcPr>
            <w:tcW w:w="1134" w:type="dxa"/>
          </w:tcPr>
          <w:p w14:paraId="21EBA72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 xml:space="preserve">Identifikácia tovaru/produktu    </w:t>
            </w:r>
            <w:r w:rsidRPr="007B65BD">
              <w:rPr>
                <w:rFonts w:ascii="Arial Narrow" w:hAnsi="Arial Narrow" w:cs="Courier"/>
                <w:i/>
                <w:sz w:val="18"/>
                <w:szCs w:val="20"/>
                <w:lang w:val="pl-PL" w:eastAsia="en-US"/>
              </w:rPr>
              <w:t>(uchádzač uvedie názov a verziu)</w:t>
            </w:r>
          </w:p>
        </w:tc>
        <w:tc>
          <w:tcPr>
            <w:tcW w:w="708" w:type="dxa"/>
            <w:tcBorders>
              <w:right w:val="single" w:sz="4" w:space="0" w:color="auto"/>
            </w:tcBorders>
            <w:shd w:val="clear" w:color="auto" w:fill="auto"/>
          </w:tcPr>
          <w:p w14:paraId="68793E04"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Merná jednotka</w:t>
            </w:r>
          </w:p>
          <w:p w14:paraId="0E4D0309"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(MJ)</w:t>
            </w:r>
          </w:p>
          <w:p w14:paraId="3B7A331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5A076D8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6A026C6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7A065FE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6199CD4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9" w:type="dxa"/>
            <w:tcBorders>
              <w:left w:val="single" w:sz="4" w:space="0" w:color="auto"/>
              <w:right w:val="single" w:sz="4" w:space="0" w:color="auto"/>
            </w:tcBorders>
            <w:shd w:val="clear" w:color="auto" w:fill="FFFFFF"/>
          </w:tcPr>
          <w:p w14:paraId="6464E4A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Počet MJ</w:t>
            </w:r>
          </w:p>
          <w:p w14:paraId="0DA49591"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7E0A864E"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74CF6C19"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5472EE65"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58308782"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58CB78DE"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(a)</w:t>
            </w:r>
          </w:p>
        </w:tc>
        <w:tc>
          <w:tcPr>
            <w:tcW w:w="1134" w:type="dxa"/>
            <w:tcBorders>
              <w:left w:val="single" w:sz="4" w:space="0" w:color="auto"/>
              <w:right w:val="single" w:sz="4" w:space="0" w:color="auto"/>
            </w:tcBorders>
            <w:shd w:val="clear" w:color="auto" w:fill="FFFFFF"/>
          </w:tcPr>
          <w:p w14:paraId="10E8B30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Cena za mernú jednotku                   v EUR bez DPH</w:t>
            </w:r>
          </w:p>
          <w:p w14:paraId="4A29710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32E2170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269B0AB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(b)</w:t>
            </w:r>
          </w:p>
        </w:tc>
        <w:tc>
          <w:tcPr>
            <w:tcW w:w="1276" w:type="dxa"/>
            <w:tcBorders>
              <w:left w:val="single" w:sz="4" w:space="0" w:color="auto"/>
              <w:right w:val="single" w:sz="4" w:space="0" w:color="auto"/>
            </w:tcBorders>
            <w:shd w:val="clear" w:color="auto" w:fill="FFFFFF"/>
          </w:tcPr>
          <w:p w14:paraId="24F6E2C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r w:rsidRPr="007B65BD">
              <w:rPr>
                <w:rFonts w:ascii="Arial Narrow" w:hAnsi="Arial Narrow" w:cs="Courier"/>
                <w:b/>
                <w:sz w:val="20"/>
                <w:szCs w:val="20"/>
                <w:lang w:val="pl-PL" w:eastAsia="en-US"/>
              </w:rPr>
              <w:t xml:space="preserve">Celková cena v EUR bez DPH           </w:t>
            </w:r>
            <w:r w:rsidRPr="007B65BD">
              <w:rPr>
                <w:rFonts w:ascii="Arial Narrow" w:hAnsi="Arial Narrow" w:cs="Courier"/>
                <w:sz w:val="20"/>
                <w:szCs w:val="20"/>
                <w:lang w:val="pl-PL" w:eastAsia="en-US"/>
              </w:rPr>
              <w:t>(za počet MJ)</w:t>
            </w:r>
          </w:p>
          <w:p w14:paraId="2E66AD08"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3408E359"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5406A632"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1E22B65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 xml:space="preserve">(c) </w:t>
            </w:r>
            <w:r w:rsidRPr="007B65BD">
              <w:rPr>
                <w:rFonts w:ascii="Arial Narrow" w:hAnsi="Arial Narrow" w:cs="Courier"/>
                <w:sz w:val="20"/>
                <w:szCs w:val="20"/>
                <w:lang w:val="pl-PL" w:eastAsia="en-US"/>
              </w:rPr>
              <w:t>= (a) x (b)</w:t>
            </w:r>
          </w:p>
        </w:tc>
        <w:tc>
          <w:tcPr>
            <w:tcW w:w="992" w:type="dxa"/>
            <w:tcBorders>
              <w:left w:val="single" w:sz="4" w:space="0" w:color="auto"/>
              <w:right w:val="single" w:sz="4" w:space="0" w:color="auto"/>
            </w:tcBorders>
            <w:shd w:val="clear" w:color="auto" w:fill="FFFFFF"/>
          </w:tcPr>
          <w:p w14:paraId="34B9E9D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Suma DPH</w:t>
            </w:r>
          </w:p>
          <w:p w14:paraId="5B4CCCD2"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(20%) v EUR*</w:t>
            </w:r>
          </w:p>
          <w:p w14:paraId="2C5A8DD3"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28FFA2F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721B598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1E46B004" w14:textId="77777777" w:rsidR="007B65BD" w:rsidRPr="007B65BD" w:rsidRDefault="007B65BD" w:rsidP="007B65BD">
            <w:pPr>
              <w:tabs>
                <w:tab w:val="left" w:pos="2160"/>
                <w:tab w:val="num" w:pos="2280"/>
                <w:tab w:val="left" w:pos="2880"/>
                <w:tab w:val="left" w:pos="4500"/>
              </w:tabs>
              <w:autoSpaceDE w:val="0"/>
              <w:autoSpaceDN w:val="0"/>
              <w:adjustRightInd w:val="0"/>
              <w:ind w:right="37"/>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(d)</w:t>
            </w:r>
          </w:p>
        </w:tc>
        <w:tc>
          <w:tcPr>
            <w:tcW w:w="1276" w:type="dxa"/>
            <w:tcBorders>
              <w:left w:val="single" w:sz="4" w:space="0" w:color="auto"/>
            </w:tcBorders>
            <w:shd w:val="clear" w:color="auto" w:fill="auto"/>
          </w:tcPr>
          <w:p w14:paraId="18DB5BC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Celková cena v EUR s DPH</w:t>
            </w:r>
          </w:p>
          <w:p w14:paraId="325D92D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sz w:val="20"/>
                <w:szCs w:val="20"/>
                <w:lang w:val="pl-PL" w:eastAsia="en-US"/>
              </w:rPr>
              <w:t>(za počet MJ)**</w:t>
            </w:r>
          </w:p>
          <w:p w14:paraId="4AD784B2"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p w14:paraId="490A6FCA"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306F6B08"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p>
          <w:p w14:paraId="3D69D2CB"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b/>
                <w:sz w:val="20"/>
                <w:szCs w:val="20"/>
                <w:lang w:val="pl-PL" w:eastAsia="en-US"/>
              </w:rPr>
            </w:pPr>
            <w:r w:rsidRPr="007B65BD">
              <w:rPr>
                <w:rFonts w:ascii="Arial Narrow" w:hAnsi="Arial Narrow" w:cs="Courier"/>
                <w:b/>
                <w:sz w:val="20"/>
                <w:szCs w:val="20"/>
                <w:lang w:val="pl-PL" w:eastAsia="en-US"/>
              </w:rPr>
              <w:t xml:space="preserve"> (e) = </w:t>
            </w:r>
            <w:r w:rsidRPr="007B65BD">
              <w:rPr>
                <w:rFonts w:ascii="Arial Narrow" w:hAnsi="Arial Narrow" w:cs="Courier"/>
                <w:sz w:val="20"/>
                <w:szCs w:val="20"/>
                <w:lang w:val="pl-PL" w:eastAsia="en-US"/>
              </w:rPr>
              <w:t>(c) + (d)</w:t>
            </w:r>
          </w:p>
        </w:tc>
      </w:tr>
      <w:tr w:rsidR="007B65BD" w:rsidRPr="007B65BD" w14:paraId="14170F83" w14:textId="77777777" w:rsidTr="00BE2728">
        <w:trPr>
          <w:trHeight w:val="845"/>
        </w:trPr>
        <w:tc>
          <w:tcPr>
            <w:tcW w:w="567" w:type="dxa"/>
            <w:vAlign w:val="center"/>
          </w:tcPr>
          <w:p w14:paraId="6DF3EB3F"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 xml:space="preserve"> 1.</w:t>
            </w:r>
          </w:p>
        </w:tc>
        <w:tc>
          <w:tcPr>
            <w:tcW w:w="1844" w:type="dxa"/>
            <w:vAlign w:val="center"/>
          </w:tcPr>
          <w:p w14:paraId="4194BACF" w14:textId="77777777" w:rsidR="007B65BD" w:rsidRPr="007B65BD" w:rsidRDefault="007B65BD" w:rsidP="007B65BD">
            <w:pPr>
              <w:tabs>
                <w:tab w:val="left" w:pos="2160"/>
                <w:tab w:val="num" w:pos="2280"/>
                <w:tab w:val="left" w:pos="2880"/>
                <w:tab w:val="left" w:pos="4500"/>
              </w:tabs>
              <w:autoSpaceDE w:val="0"/>
              <w:autoSpaceDN w:val="0"/>
              <w:adjustRightInd w:val="0"/>
              <w:jc w:val="both"/>
              <w:rPr>
                <w:rFonts w:ascii="Arial Narrow" w:hAnsi="Arial Narrow" w:cs="Courier"/>
                <w:b/>
                <w:sz w:val="20"/>
                <w:szCs w:val="20"/>
                <w:lang w:val="pl-PL" w:eastAsia="en-US"/>
              </w:rPr>
            </w:pPr>
            <w:r w:rsidRPr="007B65BD">
              <w:rPr>
                <w:rFonts w:ascii="Arial Narrow" w:hAnsi="Arial Narrow" w:cs="Courier"/>
                <w:b/>
                <w:sz w:val="20"/>
                <w:szCs w:val="20"/>
                <w:lang w:val="pl-PL" w:eastAsia="en-US"/>
              </w:rPr>
              <w:t>Kompatibilný a integrovateľný blade do serverovej blade infraštruktúry</w:t>
            </w:r>
          </w:p>
        </w:tc>
        <w:tc>
          <w:tcPr>
            <w:tcW w:w="1134" w:type="dxa"/>
          </w:tcPr>
          <w:p w14:paraId="01CF78D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8" w:type="dxa"/>
            <w:shd w:val="clear" w:color="auto" w:fill="auto"/>
            <w:vAlign w:val="center"/>
          </w:tcPr>
          <w:p w14:paraId="0F5B50D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highlight w:val="yellow"/>
                <w:lang w:val="pl-PL" w:eastAsia="en-US"/>
              </w:rPr>
            </w:pPr>
            <w:r w:rsidRPr="007B65BD">
              <w:rPr>
                <w:rFonts w:ascii="Arial Narrow" w:hAnsi="Arial Narrow" w:cs="Courier"/>
                <w:b/>
                <w:sz w:val="20"/>
                <w:szCs w:val="20"/>
                <w:lang w:val="pl-PL" w:eastAsia="en-US"/>
              </w:rPr>
              <w:t>ks</w:t>
            </w:r>
          </w:p>
        </w:tc>
        <w:tc>
          <w:tcPr>
            <w:tcW w:w="709" w:type="dxa"/>
            <w:shd w:val="clear" w:color="auto" w:fill="FFFFFF"/>
            <w:vAlign w:val="center"/>
          </w:tcPr>
          <w:p w14:paraId="3D39B45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8</w:t>
            </w:r>
          </w:p>
        </w:tc>
        <w:tc>
          <w:tcPr>
            <w:tcW w:w="1134" w:type="dxa"/>
            <w:shd w:val="clear" w:color="auto" w:fill="FFFFFF"/>
            <w:vAlign w:val="center"/>
          </w:tcPr>
          <w:p w14:paraId="69C8ECE2"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1276" w:type="dxa"/>
            <w:shd w:val="clear" w:color="auto" w:fill="FFFFFF"/>
            <w:vAlign w:val="center"/>
          </w:tcPr>
          <w:p w14:paraId="5C349488" w14:textId="77777777" w:rsidR="007B65BD" w:rsidRPr="007B65BD" w:rsidRDefault="007B65BD" w:rsidP="007B65BD">
            <w:pPr>
              <w:tabs>
                <w:tab w:val="left" w:pos="2160"/>
                <w:tab w:val="num" w:pos="2280"/>
                <w:tab w:val="left" w:pos="2880"/>
                <w:tab w:val="left" w:pos="4500"/>
              </w:tabs>
              <w:autoSpaceDE w:val="0"/>
              <w:autoSpaceDN w:val="0"/>
              <w:adjustRightInd w:val="0"/>
              <w:ind w:right="-110"/>
              <w:jc w:val="center"/>
              <w:rPr>
                <w:rFonts w:ascii="Arial Narrow" w:hAnsi="Arial Narrow" w:cs="Courier"/>
                <w:sz w:val="20"/>
                <w:szCs w:val="20"/>
                <w:lang w:val="pl-PL" w:eastAsia="en-US"/>
              </w:rPr>
            </w:pPr>
          </w:p>
        </w:tc>
        <w:tc>
          <w:tcPr>
            <w:tcW w:w="992" w:type="dxa"/>
            <w:shd w:val="clear" w:color="auto" w:fill="FFFFFF"/>
            <w:vAlign w:val="center"/>
          </w:tcPr>
          <w:p w14:paraId="68331DF7" w14:textId="77777777" w:rsidR="007B65BD" w:rsidRPr="007B65BD" w:rsidRDefault="007B65BD" w:rsidP="007B65BD">
            <w:pPr>
              <w:tabs>
                <w:tab w:val="left" w:pos="2160"/>
                <w:tab w:val="num" w:pos="2280"/>
                <w:tab w:val="left" w:pos="2880"/>
                <w:tab w:val="left" w:pos="4500"/>
              </w:tabs>
              <w:autoSpaceDE w:val="0"/>
              <w:autoSpaceDN w:val="0"/>
              <w:adjustRightInd w:val="0"/>
              <w:ind w:left="-13"/>
              <w:rPr>
                <w:rFonts w:ascii="Arial Narrow" w:hAnsi="Arial Narrow" w:cs="Courier"/>
                <w:sz w:val="20"/>
                <w:szCs w:val="20"/>
                <w:lang w:val="pl-PL" w:eastAsia="en-US"/>
              </w:rPr>
            </w:pPr>
          </w:p>
        </w:tc>
        <w:tc>
          <w:tcPr>
            <w:tcW w:w="1276" w:type="dxa"/>
            <w:shd w:val="clear" w:color="auto" w:fill="auto"/>
            <w:vAlign w:val="center"/>
          </w:tcPr>
          <w:p w14:paraId="0C11708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r>
      <w:tr w:rsidR="007B65BD" w:rsidRPr="007B65BD" w14:paraId="2ED2DBA6" w14:textId="77777777" w:rsidTr="00BE2728">
        <w:trPr>
          <w:trHeight w:val="1032"/>
        </w:trPr>
        <w:tc>
          <w:tcPr>
            <w:tcW w:w="567" w:type="dxa"/>
            <w:vAlign w:val="center"/>
          </w:tcPr>
          <w:p w14:paraId="53BAE2F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2.</w:t>
            </w:r>
          </w:p>
        </w:tc>
        <w:tc>
          <w:tcPr>
            <w:tcW w:w="1844" w:type="dxa"/>
            <w:vAlign w:val="center"/>
          </w:tcPr>
          <w:p w14:paraId="43A1F76B" w14:textId="77777777" w:rsidR="007B65BD" w:rsidRPr="007B65BD" w:rsidRDefault="007B65BD" w:rsidP="007B65BD">
            <w:pPr>
              <w:tabs>
                <w:tab w:val="left" w:pos="2160"/>
                <w:tab w:val="num" w:pos="2280"/>
                <w:tab w:val="left" w:pos="2880"/>
                <w:tab w:val="left" w:pos="4500"/>
              </w:tabs>
              <w:autoSpaceDE w:val="0"/>
              <w:autoSpaceDN w:val="0"/>
              <w:adjustRightInd w:val="0"/>
              <w:jc w:val="both"/>
              <w:rPr>
                <w:rFonts w:ascii="Arial Narrow" w:hAnsi="Arial Narrow" w:cs="Courier"/>
                <w:b/>
                <w:sz w:val="20"/>
                <w:szCs w:val="20"/>
                <w:lang w:val="pl-PL" w:eastAsia="en-US"/>
              </w:rPr>
            </w:pPr>
            <w:r w:rsidRPr="007B65BD">
              <w:rPr>
                <w:rFonts w:ascii="Arial Narrow" w:hAnsi="Arial Narrow" w:cs="Courier"/>
                <w:b/>
                <w:sz w:val="20"/>
                <w:szCs w:val="20"/>
                <w:lang w:val="pl-PL" w:eastAsia="en-US"/>
              </w:rPr>
              <w:t>Hyperkonvergované riešenie (HCI)</w:t>
            </w:r>
          </w:p>
        </w:tc>
        <w:tc>
          <w:tcPr>
            <w:tcW w:w="1134" w:type="dxa"/>
            <w:tcBorders>
              <w:bottom w:val="single" w:sz="4" w:space="0" w:color="auto"/>
            </w:tcBorders>
          </w:tcPr>
          <w:p w14:paraId="379DADF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8" w:type="dxa"/>
            <w:shd w:val="clear" w:color="auto" w:fill="auto"/>
            <w:vAlign w:val="center"/>
          </w:tcPr>
          <w:p w14:paraId="3727E4B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highlight w:val="yellow"/>
                <w:lang w:val="pl-PL" w:eastAsia="en-US"/>
              </w:rPr>
            </w:pPr>
            <w:r w:rsidRPr="007B65BD">
              <w:rPr>
                <w:rFonts w:ascii="Arial Narrow" w:hAnsi="Arial Narrow" w:cs="Courier"/>
                <w:b/>
                <w:sz w:val="20"/>
                <w:szCs w:val="20"/>
                <w:lang w:val="pl-PL" w:eastAsia="en-US"/>
              </w:rPr>
              <w:t>ks</w:t>
            </w:r>
          </w:p>
        </w:tc>
        <w:tc>
          <w:tcPr>
            <w:tcW w:w="709" w:type="dxa"/>
            <w:shd w:val="clear" w:color="auto" w:fill="FFFFFF"/>
            <w:vAlign w:val="center"/>
          </w:tcPr>
          <w:p w14:paraId="107E810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2</w:t>
            </w:r>
          </w:p>
        </w:tc>
        <w:tc>
          <w:tcPr>
            <w:tcW w:w="1134" w:type="dxa"/>
            <w:shd w:val="clear" w:color="auto" w:fill="FFFFFF"/>
            <w:vAlign w:val="center"/>
          </w:tcPr>
          <w:p w14:paraId="60297C27"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1276" w:type="dxa"/>
            <w:shd w:val="clear" w:color="auto" w:fill="FFFFFF"/>
            <w:vAlign w:val="center"/>
          </w:tcPr>
          <w:p w14:paraId="328CD95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992" w:type="dxa"/>
            <w:shd w:val="clear" w:color="auto" w:fill="FFFFFF"/>
            <w:vAlign w:val="center"/>
          </w:tcPr>
          <w:p w14:paraId="607B5531" w14:textId="77777777" w:rsidR="007B65BD" w:rsidRPr="007B65BD" w:rsidRDefault="007B65BD" w:rsidP="007B65BD">
            <w:pPr>
              <w:tabs>
                <w:tab w:val="left" w:pos="2160"/>
                <w:tab w:val="num" w:pos="2280"/>
                <w:tab w:val="left" w:pos="2880"/>
                <w:tab w:val="left" w:pos="4500"/>
              </w:tabs>
              <w:autoSpaceDE w:val="0"/>
              <w:autoSpaceDN w:val="0"/>
              <w:adjustRightInd w:val="0"/>
              <w:rPr>
                <w:rFonts w:ascii="Arial Narrow" w:hAnsi="Arial Narrow" w:cs="Courier"/>
                <w:sz w:val="20"/>
                <w:szCs w:val="20"/>
                <w:lang w:val="pl-PL" w:eastAsia="en-US"/>
              </w:rPr>
            </w:pPr>
            <w:r w:rsidRPr="007B65BD">
              <w:rPr>
                <w:rFonts w:ascii="Arial Narrow" w:hAnsi="Arial Narrow" w:cs="Courier"/>
                <w:b/>
                <w:sz w:val="20"/>
                <w:szCs w:val="20"/>
                <w:lang w:val="pl-PL" w:eastAsia="en-US"/>
              </w:rPr>
              <w:t xml:space="preserve">   </w:t>
            </w:r>
          </w:p>
        </w:tc>
        <w:tc>
          <w:tcPr>
            <w:tcW w:w="1276" w:type="dxa"/>
            <w:shd w:val="clear" w:color="auto" w:fill="auto"/>
            <w:vAlign w:val="center"/>
          </w:tcPr>
          <w:p w14:paraId="76803088"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r>
      <w:tr w:rsidR="007B65BD" w:rsidRPr="007B65BD" w14:paraId="3DB52503" w14:textId="77777777" w:rsidTr="00BE2728">
        <w:trPr>
          <w:trHeight w:val="557"/>
        </w:trPr>
        <w:tc>
          <w:tcPr>
            <w:tcW w:w="567" w:type="dxa"/>
            <w:vAlign w:val="center"/>
          </w:tcPr>
          <w:p w14:paraId="6A414E1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3.</w:t>
            </w:r>
          </w:p>
        </w:tc>
        <w:tc>
          <w:tcPr>
            <w:tcW w:w="1844" w:type="dxa"/>
            <w:vAlign w:val="center"/>
          </w:tcPr>
          <w:p w14:paraId="665D9993" w14:textId="77777777" w:rsidR="007B65BD" w:rsidRPr="007B65BD" w:rsidRDefault="007B65BD" w:rsidP="007B65BD">
            <w:pPr>
              <w:tabs>
                <w:tab w:val="left" w:pos="2160"/>
                <w:tab w:val="num" w:pos="2280"/>
                <w:tab w:val="left" w:pos="2880"/>
                <w:tab w:val="left" w:pos="4500"/>
              </w:tabs>
              <w:autoSpaceDE w:val="0"/>
              <w:autoSpaceDN w:val="0"/>
              <w:adjustRightInd w:val="0"/>
              <w:jc w:val="both"/>
              <w:rPr>
                <w:rFonts w:ascii="Arial Narrow" w:hAnsi="Arial Narrow" w:cs="Courier"/>
                <w:b/>
                <w:sz w:val="20"/>
                <w:szCs w:val="20"/>
                <w:lang w:val="pl-PL" w:eastAsia="en-US"/>
              </w:rPr>
            </w:pPr>
            <w:r w:rsidRPr="007B65BD">
              <w:rPr>
                <w:rFonts w:ascii="Arial Narrow" w:hAnsi="Arial Narrow" w:cs="Courier"/>
                <w:b/>
                <w:sz w:val="20"/>
                <w:szCs w:val="20"/>
                <w:lang w:val="pl-PL" w:eastAsia="en-US"/>
              </w:rPr>
              <w:t>Datacentrový sieťových prepínač</w:t>
            </w:r>
          </w:p>
        </w:tc>
        <w:tc>
          <w:tcPr>
            <w:tcW w:w="1134" w:type="dxa"/>
            <w:tcBorders>
              <w:bottom w:val="single" w:sz="4" w:space="0" w:color="auto"/>
              <w:tl2br w:val="nil"/>
              <w:tr2bl w:val="nil"/>
            </w:tcBorders>
            <w:shd w:val="clear" w:color="auto" w:fill="auto"/>
            <w:vAlign w:val="center"/>
          </w:tcPr>
          <w:p w14:paraId="2FD998B6"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8" w:type="dxa"/>
            <w:shd w:val="clear" w:color="auto" w:fill="auto"/>
            <w:vAlign w:val="center"/>
          </w:tcPr>
          <w:p w14:paraId="49C43EB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ks</w:t>
            </w:r>
          </w:p>
        </w:tc>
        <w:tc>
          <w:tcPr>
            <w:tcW w:w="709" w:type="dxa"/>
            <w:shd w:val="clear" w:color="auto" w:fill="FFFFFF"/>
            <w:vAlign w:val="center"/>
          </w:tcPr>
          <w:p w14:paraId="08A66F43"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1</w:t>
            </w:r>
          </w:p>
        </w:tc>
        <w:tc>
          <w:tcPr>
            <w:tcW w:w="1134" w:type="dxa"/>
            <w:shd w:val="clear" w:color="auto" w:fill="FFFFFF"/>
            <w:vAlign w:val="center"/>
          </w:tcPr>
          <w:p w14:paraId="74071815"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1276" w:type="dxa"/>
            <w:shd w:val="clear" w:color="auto" w:fill="FFFFFF"/>
            <w:vAlign w:val="center"/>
          </w:tcPr>
          <w:p w14:paraId="4F33C70D" w14:textId="77777777" w:rsidR="007B65BD" w:rsidRPr="007B65BD" w:rsidRDefault="007B65BD" w:rsidP="007B65BD">
            <w:pPr>
              <w:tabs>
                <w:tab w:val="left" w:pos="2160"/>
                <w:tab w:val="num" w:pos="2280"/>
                <w:tab w:val="left" w:pos="2880"/>
                <w:tab w:val="left" w:pos="4500"/>
              </w:tabs>
              <w:autoSpaceDE w:val="0"/>
              <w:autoSpaceDN w:val="0"/>
              <w:adjustRightInd w:val="0"/>
              <w:ind w:right="32"/>
              <w:jc w:val="center"/>
              <w:rPr>
                <w:rFonts w:ascii="Arial Narrow" w:hAnsi="Arial Narrow" w:cs="Courier"/>
                <w:sz w:val="20"/>
                <w:szCs w:val="20"/>
                <w:lang w:val="pl-PL" w:eastAsia="en-US"/>
              </w:rPr>
            </w:pPr>
          </w:p>
        </w:tc>
        <w:tc>
          <w:tcPr>
            <w:tcW w:w="992" w:type="dxa"/>
            <w:shd w:val="clear" w:color="auto" w:fill="FFFFFF"/>
            <w:vAlign w:val="center"/>
          </w:tcPr>
          <w:p w14:paraId="10682D72" w14:textId="77777777" w:rsidR="007B65BD" w:rsidRPr="007B65BD" w:rsidRDefault="007B65BD" w:rsidP="007B65BD">
            <w:pPr>
              <w:tabs>
                <w:tab w:val="left" w:pos="455"/>
                <w:tab w:val="left" w:pos="2160"/>
                <w:tab w:val="num" w:pos="2280"/>
                <w:tab w:val="left" w:pos="2880"/>
                <w:tab w:val="left" w:pos="4500"/>
              </w:tabs>
              <w:autoSpaceDE w:val="0"/>
              <w:autoSpaceDN w:val="0"/>
              <w:adjustRightInd w:val="0"/>
              <w:ind w:left="-13" w:right="316"/>
              <w:rPr>
                <w:rFonts w:ascii="Arial Narrow" w:hAnsi="Arial Narrow" w:cs="Courier"/>
                <w:sz w:val="20"/>
                <w:szCs w:val="20"/>
                <w:lang w:val="pl-PL" w:eastAsia="en-US"/>
              </w:rPr>
            </w:pPr>
          </w:p>
        </w:tc>
        <w:tc>
          <w:tcPr>
            <w:tcW w:w="1276" w:type="dxa"/>
            <w:shd w:val="clear" w:color="auto" w:fill="auto"/>
            <w:vAlign w:val="center"/>
          </w:tcPr>
          <w:p w14:paraId="07A41B3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r>
      <w:tr w:rsidR="007B65BD" w:rsidRPr="007B65BD" w14:paraId="02A6B3DA" w14:textId="77777777" w:rsidTr="00BE2728">
        <w:trPr>
          <w:trHeight w:val="1140"/>
        </w:trPr>
        <w:tc>
          <w:tcPr>
            <w:tcW w:w="567" w:type="dxa"/>
            <w:vAlign w:val="center"/>
          </w:tcPr>
          <w:p w14:paraId="6959AC9E"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4.</w:t>
            </w:r>
          </w:p>
        </w:tc>
        <w:tc>
          <w:tcPr>
            <w:tcW w:w="1844" w:type="dxa"/>
            <w:vAlign w:val="center"/>
          </w:tcPr>
          <w:p w14:paraId="30402302" w14:textId="77777777" w:rsidR="007B65BD" w:rsidRPr="007B65BD" w:rsidRDefault="007B65BD" w:rsidP="007B65BD">
            <w:pPr>
              <w:tabs>
                <w:tab w:val="left" w:pos="2160"/>
                <w:tab w:val="num" w:pos="2280"/>
                <w:tab w:val="left" w:pos="2880"/>
                <w:tab w:val="left" w:pos="4500"/>
              </w:tabs>
              <w:autoSpaceDE w:val="0"/>
              <w:autoSpaceDN w:val="0"/>
              <w:adjustRightInd w:val="0"/>
              <w:jc w:val="both"/>
              <w:rPr>
                <w:rFonts w:ascii="Arial Narrow" w:hAnsi="Arial Narrow" w:cs="Courier"/>
                <w:b/>
                <w:sz w:val="20"/>
                <w:szCs w:val="20"/>
                <w:lang w:val="pl-PL" w:eastAsia="en-US"/>
              </w:rPr>
            </w:pPr>
            <w:r w:rsidRPr="007B65BD">
              <w:rPr>
                <w:rFonts w:ascii="Arial Narrow" w:hAnsi="Arial Narrow" w:cs="Courier"/>
                <w:b/>
                <w:sz w:val="20"/>
                <w:szCs w:val="20"/>
                <w:lang w:val="pl-PL" w:eastAsia="en-US"/>
              </w:rPr>
              <w:t>Hypervízor (virtualizačná platforma)</w:t>
            </w:r>
          </w:p>
        </w:tc>
        <w:tc>
          <w:tcPr>
            <w:tcW w:w="1134" w:type="dxa"/>
            <w:tcBorders>
              <w:bottom w:val="single" w:sz="4" w:space="0" w:color="auto"/>
              <w:tl2br w:val="nil"/>
              <w:tr2bl w:val="nil"/>
            </w:tcBorders>
            <w:shd w:val="clear" w:color="auto" w:fill="auto"/>
            <w:vAlign w:val="center"/>
          </w:tcPr>
          <w:p w14:paraId="278BD600"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708" w:type="dxa"/>
            <w:shd w:val="clear" w:color="auto" w:fill="auto"/>
            <w:vAlign w:val="center"/>
          </w:tcPr>
          <w:p w14:paraId="3A9D8269"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ks</w:t>
            </w:r>
          </w:p>
        </w:tc>
        <w:tc>
          <w:tcPr>
            <w:tcW w:w="709" w:type="dxa"/>
            <w:shd w:val="clear" w:color="auto" w:fill="FFFFFF"/>
            <w:vAlign w:val="center"/>
          </w:tcPr>
          <w:p w14:paraId="47A0C9C4"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r w:rsidRPr="007B65BD">
              <w:rPr>
                <w:rFonts w:ascii="Arial Narrow" w:hAnsi="Arial Narrow" w:cs="Courier"/>
                <w:b/>
                <w:sz w:val="20"/>
                <w:szCs w:val="20"/>
                <w:lang w:val="pl-PL" w:eastAsia="en-US"/>
              </w:rPr>
              <w:t>16</w:t>
            </w:r>
          </w:p>
        </w:tc>
        <w:tc>
          <w:tcPr>
            <w:tcW w:w="1134" w:type="dxa"/>
            <w:shd w:val="clear" w:color="auto" w:fill="FFFFFF"/>
            <w:vAlign w:val="center"/>
          </w:tcPr>
          <w:p w14:paraId="7E6932F3"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1276" w:type="dxa"/>
            <w:shd w:val="clear" w:color="auto" w:fill="FFFFFF"/>
            <w:vAlign w:val="center"/>
          </w:tcPr>
          <w:p w14:paraId="24D490CF"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c>
          <w:tcPr>
            <w:tcW w:w="992" w:type="dxa"/>
            <w:shd w:val="clear" w:color="auto" w:fill="FFFFFF"/>
            <w:vAlign w:val="center"/>
          </w:tcPr>
          <w:p w14:paraId="09C42AD9" w14:textId="77777777" w:rsidR="007B65BD" w:rsidRPr="007B65BD" w:rsidRDefault="007B65BD" w:rsidP="007B65BD">
            <w:pPr>
              <w:tabs>
                <w:tab w:val="left" w:pos="455"/>
                <w:tab w:val="left" w:pos="2160"/>
                <w:tab w:val="num" w:pos="2280"/>
                <w:tab w:val="left" w:pos="2880"/>
                <w:tab w:val="left" w:pos="4500"/>
              </w:tabs>
              <w:autoSpaceDE w:val="0"/>
              <w:autoSpaceDN w:val="0"/>
              <w:adjustRightInd w:val="0"/>
              <w:ind w:right="316"/>
              <w:jc w:val="center"/>
              <w:rPr>
                <w:rFonts w:ascii="Arial Narrow" w:hAnsi="Arial Narrow" w:cs="Courier"/>
                <w:sz w:val="20"/>
                <w:szCs w:val="20"/>
                <w:lang w:val="pl-PL" w:eastAsia="en-US"/>
              </w:rPr>
            </w:pPr>
            <w:r w:rsidRPr="007B65BD">
              <w:rPr>
                <w:rFonts w:ascii="Arial Narrow" w:hAnsi="Arial Narrow" w:cs="Courier"/>
                <w:b/>
                <w:sz w:val="20"/>
                <w:szCs w:val="20"/>
                <w:lang w:val="pl-PL" w:eastAsia="en-US"/>
              </w:rPr>
              <w:t xml:space="preserve">  </w:t>
            </w:r>
          </w:p>
        </w:tc>
        <w:tc>
          <w:tcPr>
            <w:tcW w:w="1276" w:type="dxa"/>
            <w:shd w:val="clear" w:color="auto" w:fill="auto"/>
            <w:vAlign w:val="center"/>
          </w:tcPr>
          <w:p w14:paraId="45AC6B8C"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sz w:val="20"/>
                <w:szCs w:val="20"/>
                <w:lang w:val="pl-PL" w:eastAsia="en-US"/>
              </w:rPr>
            </w:pPr>
          </w:p>
        </w:tc>
      </w:tr>
      <w:tr w:rsidR="007B65BD" w:rsidRPr="007B65BD" w14:paraId="239227D7" w14:textId="77777777" w:rsidTr="00BE2728">
        <w:trPr>
          <w:trHeight w:val="535"/>
        </w:trPr>
        <w:tc>
          <w:tcPr>
            <w:tcW w:w="6096" w:type="dxa"/>
            <w:gridSpan w:val="6"/>
            <w:vAlign w:val="center"/>
          </w:tcPr>
          <w:p w14:paraId="504E6B71"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r w:rsidRPr="007B65BD">
              <w:rPr>
                <w:rFonts w:ascii="Arial Narrow" w:hAnsi="Arial Narrow" w:cs="Courier"/>
                <w:b/>
                <w:sz w:val="20"/>
                <w:szCs w:val="20"/>
                <w:lang w:val="pl-PL" w:eastAsia="en-US"/>
              </w:rPr>
              <w:t>Celková cena za celý predmet zákazky v EUR bez DPH</w:t>
            </w:r>
          </w:p>
        </w:tc>
        <w:tc>
          <w:tcPr>
            <w:tcW w:w="1276" w:type="dxa"/>
            <w:tcBorders>
              <w:bottom w:val="single" w:sz="4" w:space="0" w:color="auto"/>
            </w:tcBorders>
            <w:shd w:val="clear" w:color="auto" w:fill="F2F2F2" w:themeFill="background1" w:themeFillShade="F2"/>
            <w:vAlign w:val="center"/>
          </w:tcPr>
          <w:p w14:paraId="6B7C9F33"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992" w:type="dxa"/>
            <w:tcBorders>
              <w:tl2br w:val="single" w:sz="4" w:space="0" w:color="auto"/>
              <w:tr2bl w:val="single" w:sz="4" w:space="0" w:color="auto"/>
            </w:tcBorders>
            <w:vAlign w:val="center"/>
          </w:tcPr>
          <w:p w14:paraId="26F44D82"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1276" w:type="dxa"/>
            <w:tcBorders>
              <w:tl2br w:val="single" w:sz="4" w:space="0" w:color="auto"/>
              <w:tr2bl w:val="single" w:sz="4" w:space="0" w:color="auto"/>
            </w:tcBorders>
            <w:shd w:val="clear" w:color="auto" w:fill="auto"/>
            <w:vAlign w:val="center"/>
          </w:tcPr>
          <w:p w14:paraId="054E2FF3"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r>
      <w:tr w:rsidR="007B65BD" w:rsidRPr="007B65BD" w14:paraId="2425B9D1" w14:textId="77777777" w:rsidTr="00BE2728">
        <w:trPr>
          <w:trHeight w:val="535"/>
        </w:trPr>
        <w:tc>
          <w:tcPr>
            <w:tcW w:w="6096" w:type="dxa"/>
            <w:gridSpan w:val="6"/>
            <w:vAlign w:val="center"/>
          </w:tcPr>
          <w:p w14:paraId="390F1D2D"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r w:rsidRPr="007B65BD">
              <w:rPr>
                <w:rFonts w:ascii="Arial Narrow" w:hAnsi="Arial Narrow" w:cs="Courier"/>
                <w:b/>
                <w:sz w:val="20"/>
                <w:szCs w:val="20"/>
                <w:lang w:val="pl-PL" w:eastAsia="en-US"/>
              </w:rPr>
              <w:t>Suma DPH (20%) v EUR</w:t>
            </w:r>
          </w:p>
        </w:tc>
        <w:tc>
          <w:tcPr>
            <w:tcW w:w="1276" w:type="dxa"/>
            <w:tcBorders>
              <w:bottom w:val="single" w:sz="4" w:space="0" w:color="auto"/>
              <w:tl2br w:val="single" w:sz="4" w:space="0" w:color="auto"/>
              <w:tr2bl w:val="single" w:sz="4" w:space="0" w:color="auto"/>
            </w:tcBorders>
            <w:vAlign w:val="center"/>
          </w:tcPr>
          <w:p w14:paraId="13DF186C"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992" w:type="dxa"/>
            <w:tcBorders>
              <w:bottom w:val="single" w:sz="4" w:space="0" w:color="auto"/>
            </w:tcBorders>
            <w:shd w:val="clear" w:color="auto" w:fill="F2F2F2" w:themeFill="background1" w:themeFillShade="F2"/>
            <w:vAlign w:val="center"/>
          </w:tcPr>
          <w:p w14:paraId="70B8AF3D"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c>
          <w:tcPr>
            <w:tcW w:w="1276" w:type="dxa"/>
            <w:tcBorders>
              <w:tl2br w:val="single" w:sz="4" w:space="0" w:color="auto"/>
              <w:tr2bl w:val="single" w:sz="4" w:space="0" w:color="auto"/>
            </w:tcBorders>
            <w:shd w:val="clear" w:color="auto" w:fill="auto"/>
            <w:vAlign w:val="center"/>
          </w:tcPr>
          <w:p w14:paraId="7827A65A"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r>
      <w:tr w:rsidR="007B65BD" w:rsidRPr="007B65BD" w14:paraId="6F3AF4A2" w14:textId="77777777" w:rsidTr="00BE2728">
        <w:trPr>
          <w:trHeight w:val="535"/>
        </w:trPr>
        <w:tc>
          <w:tcPr>
            <w:tcW w:w="6096" w:type="dxa"/>
            <w:gridSpan w:val="6"/>
            <w:vAlign w:val="center"/>
          </w:tcPr>
          <w:p w14:paraId="565648C9"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r w:rsidRPr="007B65BD">
              <w:rPr>
                <w:rFonts w:ascii="Arial Narrow" w:hAnsi="Arial Narrow" w:cs="Courier"/>
                <w:b/>
                <w:sz w:val="20"/>
                <w:szCs w:val="20"/>
                <w:lang w:val="pl-PL" w:eastAsia="en-US"/>
              </w:rPr>
              <w:t>Celková cena za celý predmet zákazky v EUR s DPH</w:t>
            </w:r>
          </w:p>
        </w:tc>
        <w:tc>
          <w:tcPr>
            <w:tcW w:w="1276" w:type="dxa"/>
            <w:tcBorders>
              <w:tl2br w:val="single" w:sz="4" w:space="0" w:color="auto"/>
              <w:tr2bl w:val="single" w:sz="4" w:space="0" w:color="auto"/>
            </w:tcBorders>
            <w:vAlign w:val="center"/>
          </w:tcPr>
          <w:p w14:paraId="47333A42"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992" w:type="dxa"/>
            <w:tcBorders>
              <w:tl2br w:val="single" w:sz="4" w:space="0" w:color="auto"/>
              <w:tr2bl w:val="single" w:sz="4" w:space="0" w:color="auto"/>
            </w:tcBorders>
            <w:vAlign w:val="center"/>
          </w:tcPr>
          <w:p w14:paraId="134EDDC1" w14:textId="77777777" w:rsidR="007B65BD" w:rsidRPr="007B65BD" w:rsidRDefault="007B65BD" w:rsidP="007B65BD">
            <w:pPr>
              <w:tabs>
                <w:tab w:val="left" w:pos="2160"/>
                <w:tab w:val="num" w:pos="2280"/>
                <w:tab w:val="left" w:pos="2880"/>
                <w:tab w:val="left" w:pos="4500"/>
              </w:tabs>
              <w:autoSpaceDE w:val="0"/>
              <w:autoSpaceDN w:val="0"/>
              <w:adjustRightInd w:val="0"/>
              <w:ind w:right="316"/>
              <w:rPr>
                <w:rFonts w:ascii="Arial Narrow" w:hAnsi="Arial Narrow" w:cs="Courier"/>
                <w:b/>
                <w:sz w:val="20"/>
                <w:szCs w:val="20"/>
                <w:lang w:val="pl-PL" w:eastAsia="en-US"/>
              </w:rPr>
            </w:pPr>
          </w:p>
        </w:tc>
        <w:tc>
          <w:tcPr>
            <w:tcW w:w="1276" w:type="dxa"/>
            <w:shd w:val="clear" w:color="auto" w:fill="F2F2F2" w:themeFill="background1" w:themeFillShade="F2"/>
            <w:vAlign w:val="center"/>
          </w:tcPr>
          <w:p w14:paraId="539DFE8B" w14:textId="77777777" w:rsidR="007B65BD" w:rsidRPr="007B65BD" w:rsidRDefault="007B65BD" w:rsidP="007B65BD">
            <w:pPr>
              <w:tabs>
                <w:tab w:val="left" w:pos="2160"/>
                <w:tab w:val="num" w:pos="2280"/>
                <w:tab w:val="left" w:pos="2880"/>
                <w:tab w:val="left" w:pos="4500"/>
              </w:tabs>
              <w:autoSpaceDE w:val="0"/>
              <w:autoSpaceDN w:val="0"/>
              <w:adjustRightInd w:val="0"/>
              <w:jc w:val="center"/>
              <w:rPr>
                <w:rFonts w:ascii="Arial Narrow" w:hAnsi="Arial Narrow" w:cs="Courier"/>
                <w:b/>
                <w:sz w:val="20"/>
                <w:szCs w:val="20"/>
                <w:lang w:val="pl-PL" w:eastAsia="en-US"/>
              </w:rPr>
            </w:pPr>
          </w:p>
        </w:tc>
      </w:tr>
    </w:tbl>
    <w:p w14:paraId="43C7D866" w14:textId="77777777" w:rsidR="007B65BD" w:rsidRPr="007B65BD" w:rsidRDefault="007B65BD" w:rsidP="007B65BD">
      <w:pPr>
        <w:ind w:left="284" w:hanging="284"/>
        <w:jc w:val="both"/>
        <w:rPr>
          <w:rFonts w:ascii="Arial Narrow" w:hAnsi="Arial Narrow"/>
          <w:i/>
          <w:sz w:val="22"/>
          <w:szCs w:val="22"/>
        </w:rPr>
      </w:pPr>
      <w:r w:rsidRPr="007B65BD">
        <w:rPr>
          <w:rFonts w:ascii="Arial Narrow" w:hAnsi="Arial Narrow"/>
          <w:i/>
          <w:sz w:val="22"/>
          <w:szCs w:val="22"/>
        </w:rPr>
        <w:t>*</w:t>
      </w:r>
      <w:r w:rsidRPr="007B65BD">
        <w:rPr>
          <w:rFonts w:ascii="Arial Narrow" w:hAnsi="Arial Narrow"/>
          <w:i/>
          <w:sz w:val="22"/>
          <w:szCs w:val="22"/>
        </w:rPr>
        <w:tab/>
        <w:t>V prípade, ak uchádzač nie je zdaniteľnou osobou pre DPH, stĺpec (d) nevypĺňa.</w:t>
      </w:r>
    </w:p>
    <w:p w14:paraId="64C58A1C" w14:textId="77777777" w:rsidR="007B65BD" w:rsidRPr="007B65BD" w:rsidRDefault="007B65BD" w:rsidP="007B65BD">
      <w:pPr>
        <w:ind w:left="284" w:hanging="284"/>
        <w:jc w:val="both"/>
        <w:rPr>
          <w:rFonts w:ascii="Arial Narrow" w:hAnsi="Arial Narrow"/>
          <w:i/>
          <w:sz w:val="22"/>
          <w:szCs w:val="22"/>
        </w:rPr>
      </w:pPr>
      <w:r w:rsidRPr="007B65BD">
        <w:rPr>
          <w:rFonts w:ascii="Arial Narrow" w:hAnsi="Arial Narrow"/>
          <w:i/>
          <w:sz w:val="22"/>
          <w:szCs w:val="22"/>
        </w:rPr>
        <w:t>**</w:t>
      </w:r>
      <w:r w:rsidRPr="007B65BD">
        <w:rPr>
          <w:rFonts w:ascii="Arial Narrow" w:hAnsi="Arial Narrow"/>
          <w:i/>
          <w:sz w:val="22"/>
          <w:szCs w:val="22"/>
        </w:rPr>
        <w:tab/>
        <w:t>V prípade, ak uchádzač nie je zdaniteľnou osobou pre DPH, v stĺpci (e) uvedie sumu zo stĺpca (c).</w:t>
      </w:r>
    </w:p>
    <w:p w14:paraId="095031D6" w14:textId="77777777" w:rsidR="007B65BD" w:rsidRPr="007B65BD" w:rsidRDefault="007B65BD" w:rsidP="007B65BD">
      <w:pPr>
        <w:tabs>
          <w:tab w:val="left" w:pos="2160"/>
          <w:tab w:val="num" w:pos="2280"/>
          <w:tab w:val="left" w:pos="2880"/>
          <w:tab w:val="left" w:pos="4500"/>
        </w:tabs>
        <w:autoSpaceDE w:val="0"/>
        <w:autoSpaceDN w:val="0"/>
        <w:adjustRightInd w:val="0"/>
        <w:ind w:left="284" w:hanging="284"/>
        <w:jc w:val="both"/>
        <w:rPr>
          <w:rFonts w:ascii="Arial Narrow" w:hAnsi="Arial Narrow"/>
          <w:i/>
          <w:sz w:val="22"/>
          <w:szCs w:val="22"/>
        </w:rPr>
      </w:pPr>
      <w:r w:rsidRPr="007B65BD">
        <w:rPr>
          <w:rFonts w:ascii="Arial Narrow" w:hAnsi="Arial Narrow"/>
          <w:i/>
          <w:sz w:val="22"/>
          <w:szCs w:val="22"/>
        </w:rPr>
        <w:tab/>
        <w:t>V prípade, ak je uchádzač zahraničnou osobou, uvedie v stĺpci (e) sumu zo stĺpca (c)  bez DPH platnej v krajine sídla uchádzača, navýšenú o aktuálne platnú sadzbu DPH v SR. DPH odvádza v prípade úspešnosti jeho ponuky verejný obstarávateľ.</w:t>
      </w:r>
    </w:p>
    <w:p w14:paraId="6494942A" w14:textId="77777777" w:rsidR="007B65BD" w:rsidRPr="007B65BD" w:rsidRDefault="007B65BD" w:rsidP="007B65BD">
      <w:pPr>
        <w:tabs>
          <w:tab w:val="left" w:pos="2160"/>
          <w:tab w:val="num" w:pos="2280"/>
          <w:tab w:val="left" w:pos="2880"/>
          <w:tab w:val="left" w:pos="4500"/>
        </w:tabs>
        <w:autoSpaceDE w:val="0"/>
        <w:autoSpaceDN w:val="0"/>
        <w:adjustRightInd w:val="0"/>
        <w:ind w:left="284"/>
        <w:jc w:val="both"/>
        <w:rPr>
          <w:rFonts w:ascii="Arial Narrow" w:hAnsi="Arial Narrow"/>
          <w:i/>
          <w:sz w:val="22"/>
          <w:szCs w:val="22"/>
        </w:rPr>
      </w:pPr>
      <w:r w:rsidRPr="007B65BD">
        <w:rPr>
          <w:rFonts w:ascii="Arial Narrow" w:hAnsi="Arial Narrow"/>
          <w:i/>
          <w:sz w:val="22"/>
          <w:szCs w:val="22"/>
        </w:rPr>
        <w:t xml:space="preserve">V prípade, ak uchádzač je zdaniteľnou osobou pre DPH, uvedie v stĺpci (e) sumu zo stĺpca (c) navýšenú o aktuálne platnú sadzbu DPH v SR. </w:t>
      </w:r>
    </w:p>
    <w:p w14:paraId="68FB57BC" w14:textId="2ABD53A2" w:rsidR="00F22C0C" w:rsidRPr="00184A14" w:rsidRDefault="00F22C0C">
      <w:pPr>
        <w:spacing w:after="160" w:line="259" w:lineRule="auto"/>
        <w:rPr>
          <w:rFonts w:ascii="Arial Narrow" w:hAnsi="Arial Narrow"/>
          <w:b/>
          <w:sz w:val="21"/>
          <w:szCs w:val="21"/>
        </w:rPr>
      </w:pPr>
      <w:r w:rsidRPr="00184A14">
        <w:rPr>
          <w:rFonts w:ascii="Arial Narrow" w:hAnsi="Arial Narrow"/>
          <w:b/>
          <w:sz w:val="21"/>
          <w:szCs w:val="21"/>
        </w:rPr>
        <w:br w:type="page"/>
      </w:r>
    </w:p>
    <w:p w14:paraId="283B6D4E" w14:textId="170B21E8" w:rsidR="005C56ED" w:rsidRPr="00184A14" w:rsidRDefault="005C56ED" w:rsidP="00445B45">
      <w:pPr>
        <w:jc w:val="both"/>
        <w:rPr>
          <w:rFonts w:ascii="Arial Narrow" w:hAnsi="Arial Narrow" w:cstheme="majorHAnsi"/>
          <w:b/>
          <w:sz w:val="21"/>
          <w:szCs w:val="21"/>
        </w:rPr>
      </w:pPr>
      <w:r w:rsidRPr="00184A14">
        <w:rPr>
          <w:rFonts w:ascii="Arial Narrow" w:hAnsi="Arial Narrow"/>
          <w:b/>
          <w:sz w:val="21"/>
          <w:szCs w:val="21"/>
        </w:rPr>
        <w:lastRenderedPageBreak/>
        <w:t xml:space="preserve">Príloha č. </w:t>
      </w:r>
      <w:r w:rsidR="00F22C0C" w:rsidRPr="00184A14">
        <w:rPr>
          <w:rFonts w:ascii="Arial Narrow" w:hAnsi="Arial Narrow"/>
          <w:b/>
          <w:sz w:val="21"/>
          <w:szCs w:val="21"/>
        </w:rPr>
        <w:t>3</w:t>
      </w:r>
      <w:r w:rsidR="00F22C0C" w:rsidRPr="00184A14">
        <w:rPr>
          <w:rFonts w:ascii="Arial Narrow" w:hAnsi="Arial Narrow" w:cstheme="majorHAnsi"/>
          <w:b/>
          <w:sz w:val="21"/>
          <w:szCs w:val="21"/>
        </w:rPr>
        <w:t xml:space="preserve"> - </w:t>
      </w:r>
      <w:r w:rsidRPr="00184A14">
        <w:rPr>
          <w:rFonts w:ascii="Arial Narrow" w:hAnsi="Arial Narrow" w:cstheme="majorHAnsi"/>
          <w:b/>
          <w:sz w:val="21"/>
          <w:szCs w:val="21"/>
        </w:rPr>
        <w:t>ZOZNAM SUBDODÁVATEĽOV</w:t>
      </w:r>
    </w:p>
    <w:p w14:paraId="0ADD1BE9" w14:textId="77777777" w:rsidR="00BB5EF7" w:rsidRPr="00184A14" w:rsidRDefault="00BB5EF7" w:rsidP="006C5544">
      <w:pPr>
        <w:pStyle w:val="Default"/>
        <w:suppressAutoHyphens/>
        <w:autoSpaceDN/>
        <w:adjustRightInd/>
        <w:spacing w:after="60"/>
        <w:rPr>
          <w:rFonts w:ascii="Arial Narrow" w:eastAsia="Arial" w:hAnsi="Arial Narrow" w:cs="Times New Roman"/>
          <w:b/>
          <w:color w:val="auto"/>
          <w:sz w:val="21"/>
          <w:szCs w:val="21"/>
        </w:rPr>
      </w:pPr>
    </w:p>
    <w:p w14:paraId="5F847390" w14:textId="77777777" w:rsidR="006C5544" w:rsidRPr="00184A14" w:rsidRDefault="006C5544" w:rsidP="006C5544">
      <w:pPr>
        <w:pStyle w:val="Default"/>
        <w:suppressAutoHyphens/>
        <w:autoSpaceDN/>
        <w:adjustRightInd/>
        <w:spacing w:after="60"/>
        <w:rPr>
          <w:rFonts w:ascii="Arial Narrow" w:eastAsia="Arial" w:hAnsi="Arial Narrow" w:cs="Times New Roman"/>
          <w:b/>
          <w:bCs/>
          <w:color w:val="auto"/>
          <w:sz w:val="21"/>
          <w:szCs w:val="21"/>
        </w:rPr>
      </w:pPr>
    </w:p>
    <w:p w14:paraId="775244CF" w14:textId="301D5BDF" w:rsidR="00BB5EF7" w:rsidRPr="00184A14" w:rsidRDefault="00BB5EF7" w:rsidP="00BB5EF7">
      <w:pPr>
        <w:autoSpaceDE w:val="0"/>
        <w:autoSpaceDN w:val="0"/>
        <w:adjustRightInd w:val="0"/>
        <w:rPr>
          <w:rFonts w:ascii="Arial Narrow" w:eastAsia="Calibri" w:hAnsi="Arial Narrow"/>
          <w:b/>
          <w:bCs/>
          <w:sz w:val="21"/>
          <w:szCs w:val="21"/>
          <w:lang w:eastAsia="en-US"/>
        </w:rPr>
      </w:pPr>
      <w:r w:rsidRPr="00184A14">
        <w:rPr>
          <w:rFonts w:ascii="Arial Narrow" w:eastAsia="Calibri" w:hAnsi="Arial Narrow"/>
          <w:b/>
          <w:bCs/>
          <w:sz w:val="21"/>
          <w:szCs w:val="21"/>
          <w:lang w:eastAsia="en-US"/>
        </w:rPr>
        <w:t xml:space="preserve">Obchodné meno </w:t>
      </w:r>
      <w:r w:rsidR="007671CD">
        <w:rPr>
          <w:rFonts w:ascii="Arial Narrow" w:eastAsia="Calibri" w:hAnsi="Arial Narrow"/>
          <w:b/>
          <w:bCs/>
          <w:sz w:val="21"/>
          <w:szCs w:val="21"/>
          <w:lang w:eastAsia="en-US"/>
        </w:rPr>
        <w:t>predávajúc</w:t>
      </w:r>
      <w:r w:rsidR="005E5650">
        <w:rPr>
          <w:rFonts w:ascii="Arial Narrow" w:eastAsia="Calibri" w:hAnsi="Arial Narrow"/>
          <w:b/>
          <w:bCs/>
          <w:sz w:val="21"/>
          <w:szCs w:val="21"/>
          <w:lang w:eastAsia="en-US"/>
        </w:rPr>
        <w:t>eho</w:t>
      </w:r>
      <w:r w:rsidRPr="00184A14">
        <w:rPr>
          <w:rFonts w:ascii="Arial Narrow" w:eastAsia="Calibri" w:hAnsi="Arial Narrow"/>
          <w:b/>
          <w:bCs/>
          <w:sz w:val="21"/>
          <w:szCs w:val="21"/>
          <w:lang w:eastAsia="en-US"/>
        </w:rPr>
        <w:t>:</w:t>
      </w:r>
    </w:p>
    <w:p w14:paraId="2A26AFD0" w14:textId="31B71F36" w:rsidR="00BB5EF7" w:rsidRPr="00184A14" w:rsidRDefault="00BB5EF7" w:rsidP="00BB5EF7">
      <w:pPr>
        <w:autoSpaceDE w:val="0"/>
        <w:autoSpaceDN w:val="0"/>
        <w:adjustRightInd w:val="0"/>
        <w:rPr>
          <w:rFonts w:ascii="Arial Narrow" w:eastAsia="Calibri" w:hAnsi="Arial Narrow"/>
          <w:b/>
          <w:bCs/>
          <w:sz w:val="21"/>
          <w:szCs w:val="21"/>
          <w:lang w:eastAsia="en-US"/>
        </w:rPr>
      </w:pPr>
      <w:r w:rsidRPr="00184A14">
        <w:rPr>
          <w:rFonts w:ascii="Arial Narrow" w:eastAsia="Calibri" w:hAnsi="Arial Narrow"/>
          <w:b/>
          <w:bCs/>
          <w:sz w:val="21"/>
          <w:szCs w:val="21"/>
          <w:lang w:eastAsia="en-US"/>
        </w:rPr>
        <w:t xml:space="preserve">Sídlo alebo miesto podnikania </w:t>
      </w:r>
      <w:r w:rsidR="007671CD">
        <w:rPr>
          <w:rFonts w:ascii="Arial Narrow" w:eastAsia="Calibri" w:hAnsi="Arial Narrow"/>
          <w:b/>
          <w:bCs/>
          <w:sz w:val="21"/>
          <w:szCs w:val="21"/>
          <w:lang w:eastAsia="en-US"/>
        </w:rPr>
        <w:t>predávajúc</w:t>
      </w:r>
      <w:r w:rsidR="005E5650">
        <w:rPr>
          <w:rFonts w:ascii="Arial Narrow" w:eastAsia="Calibri" w:hAnsi="Arial Narrow"/>
          <w:b/>
          <w:bCs/>
          <w:sz w:val="21"/>
          <w:szCs w:val="21"/>
          <w:lang w:eastAsia="en-US"/>
        </w:rPr>
        <w:t>eho</w:t>
      </w:r>
      <w:r w:rsidRPr="00184A14">
        <w:rPr>
          <w:rFonts w:ascii="Arial Narrow" w:eastAsia="Calibri" w:hAnsi="Arial Narrow"/>
          <w:b/>
          <w:bCs/>
          <w:sz w:val="21"/>
          <w:szCs w:val="21"/>
          <w:lang w:eastAsia="en-US"/>
        </w:rPr>
        <w:t xml:space="preserve">:  </w:t>
      </w:r>
    </w:p>
    <w:p w14:paraId="293386B8" w14:textId="77777777" w:rsidR="00BB5EF7" w:rsidRPr="00184A14" w:rsidRDefault="00BB5EF7" w:rsidP="00BB5EF7">
      <w:pPr>
        <w:autoSpaceDE w:val="0"/>
        <w:autoSpaceDN w:val="0"/>
        <w:adjustRightInd w:val="0"/>
        <w:rPr>
          <w:rFonts w:ascii="Arial Narrow" w:eastAsia="Calibri" w:hAnsi="Arial Narrow"/>
          <w:b/>
          <w:bCs/>
          <w:sz w:val="21"/>
          <w:szCs w:val="21"/>
          <w:lang w:eastAsia="en-US"/>
        </w:rPr>
      </w:pPr>
      <w:r w:rsidRPr="00184A14">
        <w:rPr>
          <w:rFonts w:ascii="Arial Narrow" w:eastAsia="Calibri" w:hAnsi="Arial Narrow"/>
          <w:b/>
          <w:bCs/>
          <w:sz w:val="21"/>
          <w:szCs w:val="21"/>
          <w:lang w:eastAsia="en-US"/>
        </w:rPr>
        <w:t>IČO:</w:t>
      </w:r>
    </w:p>
    <w:p w14:paraId="38C4179D"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55CAA28C" w14:textId="4EA5B5C3" w:rsidR="00BB5EF7" w:rsidRPr="00184A14" w:rsidRDefault="00BB5EF7" w:rsidP="00BB5EF7">
      <w:pPr>
        <w:pStyle w:val="Default"/>
        <w:spacing w:line="276" w:lineRule="auto"/>
        <w:jc w:val="both"/>
        <w:rPr>
          <w:rFonts w:ascii="Arial Narrow" w:eastAsia="Arial" w:hAnsi="Arial Narrow" w:cs="Times New Roman"/>
          <w:sz w:val="21"/>
          <w:szCs w:val="21"/>
        </w:rPr>
      </w:pPr>
      <w:r w:rsidRPr="00184A14">
        <w:rPr>
          <w:rFonts w:ascii="Arial Narrow" w:hAnsi="Arial Narrow" w:cs="Times New Roman"/>
          <w:sz w:val="21"/>
          <w:szCs w:val="21"/>
        </w:rPr>
        <w:t xml:space="preserve">Dolu podpísaná osoba oprávnená konať za </w:t>
      </w:r>
      <w:r w:rsidR="007671CD">
        <w:rPr>
          <w:rFonts w:ascii="Arial Narrow" w:hAnsi="Arial Narrow" w:cs="Times New Roman"/>
          <w:sz w:val="21"/>
          <w:szCs w:val="21"/>
        </w:rPr>
        <w:t>predávajúc</w:t>
      </w:r>
      <w:r w:rsidR="005E5650">
        <w:rPr>
          <w:rFonts w:ascii="Arial Narrow" w:hAnsi="Arial Narrow" w:cs="Times New Roman"/>
          <w:sz w:val="21"/>
          <w:szCs w:val="21"/>
        </w:rPr>
        <w:t>eho</w:t>
      </w:r>
      <w:r w:rsidRPr="00184A14">
        <w:rPr>
          <w:rFonts w:ascii="Arial Narrow" w:hAnsi="Arial Narrow" w:cs="Times New Roman"/>
          <w:sz w:val="21"/>
          <w:szCs w:val="21"/>
        </w:rPr>
        <w:t xml:space="preserve"> týmto čestne vyhlasujem, že na realizácii predmetu zákazky s názvom </w:t>
      </w:r>
      <w:r w:rsidR="00A820A7" w:rsidRPr="00184A14">
        <w:rPr>
          <w:rFonts w:ascii="Arial Narrow" w:hAnsi="Arial Narrow" w:cs="Times New Roman"/>
          <w:sz w:val="21"/>
          <w:szCs w:val="21"/>
        </w:rPr>
        <w:t>......</w:t>
      </w:r>
    </w:p>
    <w:p w14:paraId="59CABDC2" w14:textId="77777777" w:rsidR="00BB5EF7" w:rsidRPr="00184A14" w:rsidRDefault="00BB5EF7" w:rsidP="00BB5EF7">
      <w:pPr>
        <w:pStyle w:val="Default"/>
        <w:jc w:val="both"/>
        <w:rPr>
          <w:rFonts w:ascii="Arial Narrow" w:eastAsia="Arial" w:hAnsi="Arial Narrow" w:cs="Times New Roman"/>
          <w:sz w:val="21"/>
          <w:szCs w:val="21"/>
        </w:rPr>
      </w:pPr>
    </w:p>
    <w:p w14:paraId="51DEA0B4" w14:textId="77777777" w:rsidR="00BB5EF7" w:rsidRPr="00184A14" w:rsidRDefault="00BB5EF7" w:rsidP="00BB5EF7">
      <w:pPr>
        <w:pStyle w:val="Default"/>
        <w:numPr>
          <w:ilvl w:val="0"/>
          <w:numId w:val="28"/>
        </w:numPr>
        <w:ind w:left="284" w:hanging="284"/>
        <w:jc w:val="both"/>
        <w:rPr>
          <w:rFonts w:ascii="Arial Narrow" w:hAnsi="Arial Narrow" w:cs="Times New Roman"/>
          <w:sz w:val="21"/>
          <w:szCs w:val="21"/>
        </w:rPr>
      </w:pPr>
      <w:r w:rsidRPr="00184A14">
        <w:rPr>
          <w:rFonts w:ascii="Arial Narrow" w:hAnsi="Arial Narrow" w:cs="Times New Roman"/>
          <w:sz w:val="21"/>
          <w:szCs w:val="21"/>
        </w:rPr>
        <w:t xml:space="preserve">sa nebudú podieľať subdodávatelia a celý predmet uskutočníme vlastnými kapacitami. </w:t>
      </w:r>
    </w:p>
    <w:p w14:paraId="64C80270" w14:textId="77777777" w:rsidR="00811EE8" w:rsidRPr="00184A14" w:rsidRDefault="00BB5EF7" w:rsidP="00BB5EF7">
      <w:pPr>
        <w:pStyle w:val="Default"/>
        <w:numPr>
          <w:ilvl w:val="0"/>
          <w:numId w:val="28"/>
        </w:numPr>
        <w:ind w:left="284" w:hanging="284"/>
        <w:jc w:val="both"/>
        <w:rPr>
          <w:rFonts w:ascii="Arial Narrow" w:eastAsia="Arial" w:hAnsi="Arial Narrow" w:cs="Times New Roman"/>
          <w:sz w:val="21"/>
          <w:szCs w:val="21"/>
        </w:rPr>
      </w:pPr>
      <w:r w:rsidRPr="00184A14">
        <w:rPr>
          <w:rFonts w:ascii="Arial Narrow" w:hAnsi="Arial Narrow" w:cs="Times New Roman"/>
          <w:sz w:val="21"/>
          <w:szCs w:val="21"/>
        </w:rPr>
        <w:t>sa budú podieľať nasledovní subdodávatelia:</w:t>
      </w:r>
    </w:p>
    <w:p w14:paraId="681275DA" w14:textId="77777777" w:rsidR="00E266FE" w:rsidRPr="00184A14" w:rsidRDefault="00E266FE" w:rsidP="00BB5EF7">
      <w:pPr>
        <w:autoSpaceDE w:val="0"/>
        <w:autoSpaceDN w:val="0"/>
        <w:adjustRightInd w:val="0"/>
        <w:rPr>
          <w:rFonts w:ascii="Arial Narrow" w:eastAsia="Calibri" w:hAnsi="Arial Narrow"/>
          <w:color w:val="000000"/>
          <w:sz w:val="21"/>
          <w:szCs w:val="21"/>
          <w:lang w:eastAsia="en-US"/>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E266FE" w:rsidRPr="00184A14" w14:paraId="0B31BD91" w14:textId="77777777" w:rsidTr="00E266FE">
        <w:trPr>
          <w:trHeight w:val="749"/>
          <w:jc w:val="center"/>
        </w:trPr>
        <w:tc>
          <w:tcPr>
            <w:tcW w:w="1833" w:type="dxa"/>
            <w:vAlign w:val="center"/>
          </w:tcPr>
          <w:p w14:paraId="27400D01"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Obchodné meno/názov/meno a priezvisko</w:t>
            </w:r>
          </w:p>
        </w:tc>
        <w:tc>
          <w:tcPr>
            <w:tcW w:w="1711" w:type="dxa"/>
            <w:vAlign w:val="center"/>
          </w:tcPr>
          <w:p w14:paraId="5F3FACEA"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Sídlo/ adresa pobytu</w:t>
            </w:r>
          </w:p>
        </w:tc>
        <w:tc>
          <w:tcPr>
            <w:tcW w:w="1549" w:type="dxa"/>
            <w:vAlign w:val="center"/>
          </w:tcPr>
          <w:p w14:paraId="28D966C6"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IČO/dátum narodenia</w:t>
            </w:r>
          </w:p>
        </w:tc>
        <w:tc>
          <w:tcPr>
            <w:tcW w:w="1560" w:type="dxa"/>
            <w:vAlign w:val="center"/>
          </w:tcPr>
          <w:p w14:paraId="374884A2"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Predmet subdodávky</w:t>
            </w:r>
          </w:p>
        </w:tc>
        <w:tc>
          <w:tcPr>
            <w:tcW w:w="992" w:type="dxa"/>
            <w:vAlign w:val="center"/>
          </w:tcPr>
          <w:p w14:paraId="7415185C"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 xml:space="preserve">Plnenie </w:t>
            </w:r>
            <w:r w:rsidRPr="00184A14">
              <w:rPr>
                <w:rFonts w:ascii="Arial Narrow" w:hAnsi="Arial Narrow"/>
                <w:b/>
                <w:sz w:val="21"/>
                <w:szCs w:val="21"/>
              </w:rPr>
              <w:br/>
              <w:t>v %</w:t>
            </w:r>
          </w:p>
        </w:tc>
        <w:tc>
          <w:tcPr>
            <w:tcW w:w="1984" w:type="dxa"/>
            <w:vAlign w:val="center"/>
          </w:tcPr>
          <w:p w14:paraId="685475A2" w14:textId="77777777" w:rsidR="00E266FE" w:rsidRPr="00184A14" w:rsidRDefault="00E266FE" w:rsidP="00BC0A14">
            <w:pPr>
              <w:jc w:val="center"/>
              <w:rPr>
                <w:rFonts w:ascii="Arial Narrow" w:hAnsi="Arial Narrow"/>
                <w:b/>
                <w:sz w:val="21"/>
                <w:szCs w:val="21"/>
              </w:rPr>
            </w:pPr>
            <w:r w:rsidRPr="00184A14">
              <w:rPr>
                <w:rFonts w:ascii="Arial Narrow" w:hAnsi="Arial Narrow"/>
                <w:b/>
                <w:sz w:val="21"/>
                <w:szCs w:val="21"/>
              </w:rPr>
              <w:t>Oprávnená osoba (meno, adresa, dátum narodenia)</w:t>
            </w:r>
          </w:p>
        </w:tc>
      </w:tr>
      <w:tr w:rsidR="00E266FE" w:rsidRPr="00184A14" w14:paraId="5A2F5752" w14:textId="77777777" w:rsidTr="00726E58">
        <w:trPr>
          <w:trHeight w:val="136"/>
          <w:jc w:val="center"/>
        </w:trPr>
        <w:tc>
          <w:tcPr>
            <w:tcW w:w="1833" w:type="dxa"/>
          </w:tcPr>
          <w:p w14:paraId="0E4224DE" w14:textId="77777777" w:rsidR="00E266FE" w:rsidRPr="00184A14" w:rsidRDefault="00E266FE" w:rsidP="00BC0A14">
            <w:pPr>
              <w:jc w:val="both"/>
              <w:rPr>
                <w:rFonts w:ascii="Arial Narrow" w:hAnsi="Arial Narrow"/>
                <w:sz w:val="21"/>
                <w:szCs w:val="21"/>
              </w:rPr>
            </w:pPr>
          </w:p>
        </w:tc>
        <w:tc>
          <w:tcPr>
            <w:tcW w:w="1711" w:type="dxa"/>
          </w:tcPr>
          <w:p w14:paraId="1A8D0D2D" w14:textId="77777777" w:rsidR="00E266FE" w:rsidRPr="00184A14" w:rsidRDefault="00E266FE" w:rsidP="00BC0A14">
            <w:pPr>
              <w:jc w:val="both"/>
              <w:rPr>
                <w:rFonts w:ascii="Arial Narrow" w:hAnsi="Arial Narrow"/>
                <w:sz w:val="21"/>
                <w:szCs w:val="21"/>
              </w:rPr>
            </w:pPr>
          </w:p>
        </w:tc>
        <w:tc>
          <w:tcPr>
            <w:tcW w:w="1549" w:type="dxa"/>
          </w:tcPr>
          <w:p w14:paraId="303F377D" w14:textId="77777777" w:rsidR="00E266FE" w:rsidRPr="00184A14" w:rsidRDefault="00E266FE" w:rsidP="00BC0A14">
            <w:pPr>
              <w:jc w:val="both"/>
              <w:rPr>
                <w:rFonts w:ascii="Arial Narrow" w:hAnsi="Arial Narrow"/>
                <w:sz w:val="21"/>
                <w:szCs w:val="21"/>
              </w:rPr>
            </w:pPr>
          </w:p>
        </w:tc>
        <w:tc>
          <w:tcPr>
            <w:tcW w:w="1560" w:type="dxa"/>
          </w:tcPr>
          <w:p w14:paraId="04407C79" w14:textId="77777777" w:rsidR="00E266FE" w:rsidRPr="00184A14" w:rsidRDefault="00E266FE" w:rsidP="00BC0A14">
            <w:pPr>
              <w:jc w:val="both"/>
              <w:rPr>
                <w:rFonts w:ascii="Arial Narrow" w:hAnsi="Arial Narrow"/>
                <w:sz w:val="21"/>
                <w:szCs w:val="21"/>
              </w:rPr>
            </w:pPr>
          </w:p>
        </w:tc>
        <w:tc>
          <w:tcPr>
            <w:tcW w:w="992" w:type="dxa"/>
          </w:tcPr>
          <w:p w14:paraId="38F3DB11" w14:textId="77777777" w:rsidR="00E266FE" w:rsidRPr="00184A14" w:rsidRDefault="00E266FE" w:rsidP="00BC0A14">
            <w:pPr>
              <w:jc w:val="both"/>
              <w:rPr>
                <w:rFonts w:ascii="Arial Narrow" w:hAnsi="Arial Narrow"/>
                <w:sz w:val="21"/>
                <w:szCs w:val="21"/>
              </w:rPr>
            </w:pPr>
          </w:p>
        </w:tc>
        <w:tc>
          <w:tcPr>
            <w:tcW w:w="1984" w:type="dxa"/>
          </w:tcPr>
          <w:p w14:paraId="7E27DBFC" w14:textId="77777777" w:rsidR="00E266FE" w:rsidRPr="00184A14" w:rsidRDefault="00E266FE" w:rsidP="00BC0A14">
            <w:pPr>
              <w:jc w:val="both"/>
              <w:rPr>
                <w:rFonts w:ascii="Arial Narrow" w:hAnsi="Arial Narrow"/>
                <w:sz w:val="21"/>
                <w:szCs w:val="21"/>
              </w:rPr>
            </w:pPr>
          </w:p>
        </w:tc>
      </w:tr>
      <w:tr w:rsidR="00E266FE" w:rsidRPr="00184A14" w14:paraId="5D176B77" w14:textId="77777777" w:rsidTr="00726E58">
        <w:trPr>
          <w:trHeight w:val="253"/>
          <w:jc w:val="center"/>
        </w:trPr>
        <w:tc>
          <w:tcPr>
            <w:tcW w:w="1833" w:type="dxa"/>
          </w:tcPr>
          <w:p w14:paraId="6535B988" w14:textId="77777777" w:rsidR="00E266FE" w:rsidRPr="00184A14" w:rsidRDefault="00E266FE" w:rsidP="00BC0A14">
            <w:pPr>
              <w:jc w:val="both"/>
              <w:rPr>
                <w:rFonts w:ascii="Arial Narrow" w:hAnsi="Arial Narrow"/>
                <w:sz w:val="21"/>
                <w:szCs w:val="21"/>
              </w:rPr>
            </w:pPr>
          </w:p>
        </w:tc>
        <w:tc>
          <w:tcPr>
            <w:tcW w:w="1711" w:type="dxa"/>
          </w:tcPr>
          <w:p w14:paraId="591B80F4" w14:textId="77777777" w:rsidR="00E266FE" w:rsidRPr="00184A14" w:rsidRDefault="00E266FE" w:rsidP="00BC0A14">
            <w:pPr>
              <w:jc w:val="both"/>
              <w:rPr>
                <w:rFonts w:ascii="Arial Narrow" w:hAnsi="Arial Narrow"/>
                <w:sz w:val="21"/>
                <w:szCs w:val="21"/>
              </w:rPr>
            </w:pPr>
          </w:p>
        </w:tc>
        <w:tc>
          <w:tcPr>
            <w:tcW w:w="1549" w:type="dxa"/>
          </w:tcPr>
          <w:p w14:paraId="0F2EF5B9" w14:textId="77777777" w:rsidR="00E266FE" w:rsidRPr="00184A14" w:rsidRDefault="00E266FE" w:rsidP="00BC0A14">
            <w:pPr>
              <w:jc w:val="both"/>
              <w:rPr>
                <w:rFonts w:ascii="Arial Narrow" w:hAnsi="Arial Narrow"/>
                <w:sz w:val="21"/>
                <w:szCs w:val="21"/>
              </w:rPr>
            </w:pPr>
          </w:p>
        </w:tc>
        <w:tc>
          <w:tcPr>
            <w:tcW w:w="1560" w:type="dxa"/>
          </w:tcPr>
          <w:p w14:paraId="17956EF6" w14:textId="77777777" w:rsidR="00E266FE" w:rsidRPr="00184A14" w:rsidRDefault="00E266FE" w:rsidP="00BC0A14">
            <w:pPr>
              <w:jc w:val="both"/>
              <w:rPr>
                <w:rFonts w:ascii="Arial Narrow" w:hAnsi="Arial Narrow"/>
                <w:sz w:val="21"/>
                <w:szCs w:val="21"/>
              </w:rPr>
            </w:pPr>
          </w:p>
        </w:tc>
        <w:tc>
          <w:tcPr>
            <w:tcW w:w="992" w:type="dxa"/>
          </w:tcPr>
          <w:p w14:paraId="5ACE820C" w14:textId="77777777" w:rsidR="00E266FE" w:rsidRPr="00184A14" w:rsidRDefault="00E266FE" w:rsidP="00BC0A14">
            <w:pPr>
              <w:jc w:val="both"/>
              <w:rPr>
                <w:rFonts w:ascii="Arial Narrow" w:hAnsi="Arial Narrow"/>
                <w:sz w:val="21"/>
                <w:szCs w:val="21"/>
              </w:rPr>
            </w:pPr>
          </w:p>
        </w:tc>
        <w:tc>
          <w:tcPr>
            <w:tcW w:w="1984" w:type="dxa"/>
          </w:tcPr>
          <w:p w14:paraId="3F5FE66B" w14:textId="77777777" w:rsidR="00E266FE" w:rsidRPr="00184A14" w:rsidRDefault="00E266FE" w:rsidP="00BC0A14">
            <w:pPr>
              <w:jc w:val="both"/>
              <w:rPr>
                <w:rFonts w:ascii="Arial Narrow" w:hAnsi="Arial Narrow"/>
                <w:sz w:val="21"/>
                <w:szCs w:val="21"/>
              </w:rPr>
            </w:pPr>
          </w:p>
        </w:tc>
      </w:tr>
      <w:tr w:rsidR="00E266FE" w:rsidRPr="00184A14" w14:paraId="21A1B79C" w14:textId="77777777" w:rsidTr="00726E58">
        <w:trPr>
          <w:trHeight w:val="130"/>
          <w:jc w:val="center"/>
        </w:trPr>
        <w:tc>
          <w:tcPr>
            <w:tcW w:w="1833" w:type="dxa"/>
          </w:tcPr>
          <w:p w14:paraId="668290D7" w14:textId="77777777" w:rsidR="00E266FE" w:rsidRPr="00184A14" w:rsidRDefault="00E266FE" w:rsidP="00BC0A14">
            <w:pPr>
              <w:jc w:val="both"/>
              <w:rPr>
                <w:rFonts w:ascii="Arial Narrow" w:hAnsi="Arial Narrow"/>
                <w:sz w:val="21"/>
                <w:szCs w:val="21"/>
              </w:rPr>
            </w:pPr>
          </w:p>
        </w:tc>
        <w:tc>
          <w:tcPr>
            <w:tcW w:w="1711" w:type="dxa"/>
          </w:tcPr>
          <w:p w14:paraId="39FB756D" w14:textId="77777777" w:rsidR="00E266FE" w:rsidRPr="00184A14" w:rsidRDefault="00E266FE" w:rsidP="00BC0A14">
            <w:pPr>
              <w:jc w:val="both"/>
              <w:rPr>
                <w:rFonts w:ascii="Arial Narrow" w:hAnsi="Arial Narrow"/>
                <w:sz w:val="21"/>
                <w:szCs w:val="21"/>
              </w:rPr>
            </w:pPr>
          </w:p>
        </w:tc>
        <w:tc>
          <w:tcPr>
            <w:tcW w:w="1549" w:type="dxa"/>
          </w:tcPr>
          <w:p w14:paraId="7ED4B0F5" w14:textId="77777777" w:rsidR="00E266FE" w:rsidRPr="00184A14" w:rsidRDefault="00E266FE" w:rsidP="00BC0A14">
            <w:pPr>
              <w:jc w:val="both"/>
              <w:rPr>
                <w:rFonts w:ascii="Arial Narrow" w:hAnsi="Arial Narrow"/>
                <w:sz w:val="21"/>
                <w:szCs w:val="21"/>
              </w:rPr>
            </w:pPr>
          </w:p>
        </w:tc>
        <w:tc>
          <w:tcPr>
            <w:tcW w:w="1560" w:type="dxa"/>
          </w:tcPr>
          <w:p w14:paraId="4095A974" w14:textId="77777777" w:rsidR="00E266FE" w:rsidRPr="00184A14" w:rsidRDefault="00E266FE" w:rsidP="00BC0A14">
            <w:pPr>
              <w:jc w:val="both"/>
              <w:rPr>
                <w:rFonts w:ascii="Arial Narrow" w:hAnsi="Arial Narrow"/>
                <w:sz w:val="21"/>
                <w:szCs w:val="21"/>
              </w:rPr>
            </w:pPr>
          </w:p>
        </w:tc>
        <w:tc>
          <w:tcPr>
            <w:tcW w:w="992" w:type="dxa"/>
          </w:tcPr>
          <w:p w14:paraId="4892AA1F" w14:textId="77777777" w:rsidR="00E266FE" w:rsidRPr="00184A14" w:rsidRDefault="00E266FE" w:rsidP="00BC0A14">
            <w:pPr>
              <w:jc w:val="both"/>
              <w:rPr>
                <w:rFonts w:ascii="Arial Narrow" w:hAnsi="Arial Narrow"/>
                <w:sz w:val="21"/>
                <w:szCs w:val="21"/>
              </w:rPr>
            </w:pPr>
          </w:p>
        </w:tc>
        <w:tc>
          <w:tcPr>
            <w:tcW w:w="1984" w:type="dxa"/>
          </w:tcPr>
          <w:p w14:paraId="3D953F14" w14:textId="77777777" w:rsidR="00E266FE" w:rsidRPr="00184A14" w:rsidRDefault="00E266FE" w:rsidP="00BC0A14">
            <w:pPr>
              <w:jc w:val="both"/>
              <w:rPr>
                <w:rFonts w:ascii="Arial Narrow" w:hAnsi="Arial Narrow"/>
                <w:sz w:val="21"/>
                <w:szCs w:val="21"/>
              </w:rPr>
            </w:pPr>
          </w:p>
        </w:tc>
      </w:tr>
    </w:tbl>
    <w:p w14:paraId="540DB13D"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2C555BA3"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61A933F6"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r w:rsidRPr="00184A14">
        <w:rPr>
          <w:rFonts w:ascii="Arial Narrow" w:eastAsia="Calibri" w:hAnsi="Arial Narrow"/>
          <w:color w:val="000000"/>
          <w:sz w:val="21"/>
          <w:szCs w:val="21"/>
          <w:lang w:eastAsia="en-US"/>
        </w:rPr>
        <w:t>*(ďalších doplniť podľa potreby)</w:t>
      </w:r>
    </w:p>
    <w:p w14:paraId="333B439A"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039D3F9E"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429E4D9D"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4E14693C" w14:textId="77777777" w:rsidR="00BB5EF7" w:rsidRPr="00184A14" w:rsidRDefault="00BB5EF7" w:rsidP="00BB5EF7">
      <w:pPr>
        <w:autoSpaceDE w:val="0"/>
        <w:autoSpaceDN w:val="0"/>
        <w:adjustRightInd w:val="0"/>
        <w:rPr>
          <w:rFonts w:ascii="Arial Narrow" w:eastAsia="Calibri" w:hAnsi="Arial Narrow"/>
          <w:color w:val="000000"/>
          <w:sz w:val="21"/>
          <w:szCs w:val="21"/>
          <w:lang w:eastAsia="en-US"/>
        </w:rPr>
      </w:pPr>
    </w:p>
    <w:p w14:paraId="0015FD8A" w14:textId="77777777" w:rsidR="00BB5EF7" w:rsidRPr="00184A14" w:rsidRDefault="00BB5EF7" w:rsidP="00BB5EF7">
      <w:pPr>
        <w:autoSpaceDE w:val="0"/>
        <w:autoSpaceDN w:val="0"/>
        <w:adjustRightInd w:val="0"/>
        <w:rPr>
          <w:rFonts w:ascii="Arial Narrow" w:hAnsi="Arial Narrow"/>
          <w:color w:val="000000"/>
          <w:sz w:val="21"/>
          <w:szCs w:val="21"/>
        </w:rPr>
      </w:pPr>
      <w:r w:rsidRPr="00184A14">
        <w:rPr>
          <w:rFonts w:ascii="Arial Narrow" w:hAnsi="Arial Narrow"/>
          <w:color w:val="000000"/>
          <w:sz w:val="21"/>
          <w:szCs w:val="21"/>
        </w:rPr>
        <w:t>V .......................... dňa ...................</w:t>
      </w:r>
    </w:p>
    <w:p w14:paraId="66AC4955" w14:textId="77777777" w:rsidR="00BB5EF7" w:rsidRPr="00184A14" w:rsidRDefault="00BB5EF7" w:rsidP="00BB5EF7">
      <w:pPr>
        <w:autoSpaceDE w:val="0"/>
        <w:autoSpaceDN w:val="0"/>
        <w:adjustRightInd w:val="0"/>
        <w:rPr>
          <w:rFonts w:ascii="Arial Narrow" w:hAnsi="Arial Narrow"/>
          <w:color w:val="000000"/>
          <w:sz w:val="21"/>
          <w:szCs w:val="21"/>
        </w:rPr>
      </w:pPr>
    </w:p>
    <w:p w14:paraId="7A86368A" w14:textId="77777777" w:rsidR="00BB5EF7" w:rsidRPr="00184A14" w:rsidRDefault="00BB5EF7" w:rsidP="00BB5EF7">
      <w:pPr>
        <w:autoSpaceDE w:val="0"/>
        <w:autoSpaceDN w:val="0"/>
        <w:adjustRightInd w:val="0"/>
        <w:ind w:left="4248"/>
        <w:rPr>
          <w:rFonts w:ascii="Arial Narrow" w:hAnsi="Arial Narrow"/>
          <w:color w:val="000000"/>
          <w:sz w:val="21"/>
          <w:szCs w:val="21"/>
        </w:rPr>
      </w:pPr>
      <w:r w:rsidRPr="00184A14">
        <w:rPr>
          <w:rFonts w:ascii="Arial Narrow" w:hAnsi="Arial Narrow"/>
          <w:color w:val="000000"/>
          <w:sz w:val="21"/>
          <w:szCs w:val="21"/>
        </w:rPr>
        <w:t xml:space="preserve">       </w:t>
      </w:r>
      <w:r w:rsidR="00BE027B" w:rsidRPr="00184A14">
        <w:rPr>
          <w:rFonts w:ascii="Arial Narrow" w:hAnsi="Arial Narrow"/>
          <w:color w:val="000000"/>
          <w:sz w:val="21"/>
          <w:szCs w:val="21"/>
        </w:rPr>
        <w:t xml:space="preserve">                </w:t>
      </w:r>
      <w:r w:rsidRPr="00184A14">
        <w:rPr>
          <w:rFonts w:ascii="Arial Narrow" w:hAnsi="Arial Narrow"/>
          <w:color w:val="000000"/>
          <w:sz w:val="21"/>
          <w:szCs w:val="21"/>
        </w:rPr>
        <w:t xml:space="preserve">.................................................................                                </w:t>
      </w:r>
    </w:p>
    <w:p w14:paraId="09E752DC" w14:textId="06B7659E" w:rsidR="00BB5EF7" w:rsidRPr="00184A14" w:rsidRDefault="00BB5EF7" w:rsidP="00BB5EF7">
      <w:pPr>
        <w:autoSpaceDE w:val="0"/>
        <w:autoSpaceDN w:val="0"/>
        <w:adjustRightInd w:val="0"/>
        <w:ind w:left="4248"/>
        <w:jc w:val="center"/>
        <w:rPr>
          <w:rFonts w:ascii="Arial Narrow" w:hAnsi="Arial Narrow"/>
          <w:color w:val="000000"/>
          <w:sz w:val="21"/>
          <w:szCs w:val="21"/>
        </w:rPr>
      </w:pPr>
      <w:r w:rsidRPr="00184A14">
        <w:rPr>
          <w:rFonts w:ascii="Arial Narrow" w:hAnsi="Arial Narrow"/>
          <w:color w:val="000000"/>
          <w:sz w:val="21"/>
          <w:szCs w:val="21"/>
        </w:rPr>
        <w:t xml:space="preserve"> podpis štatutárneho orgánu </w:t>
      </w:r>
      <w:r w:rsidR="007671CD">
        <w:rPr>
          <w:rFonts w:ascii="Arial Narrow" w:hAnsi="Arial Narrow"/>
          <w:color w:val="000000"/>
          <w:sz w:val="21"/>
          <w:szCs w:val="21"/>
        </w:rPr>
        <w:t>predávajúc</w:t>
      </w:r>
      <w:r w:rsidR="005E5650">
        <w:rPr>
          <w:rFonts w:ascii="Arial Narrow" w:hAnsi="Arial Narrow"/>
          <w:color w:val="000000"/>
          <w:sz w:val="21"/>
          <w:szCs w:val="21"/>
        </w:rPr>
        <w:t>eho</w:t>
      </w:r>
      <w:r w:rsidRPr="00184A14">
        <w:rPr>
          <w:rFonts w:ascii="Arial Narrow" w:hAnsi="Arial Narrow"/>
          <w:color w:val="000000"/>
          <w:sz w:val="21"/>
          <w:szCs w:val="21"/>
        </w:rPr>
        <w:t xml:space="preserve">   </w:t>
      </w:r>
    </w:p>
    <w:p w14:paraId="0A6265D1" w14:textId="671D0E8D" w:rsidR="00BB5EF7" w:rsidRPr="00184A14" w:rsidRDefault="00BB5EF7" w:rsidP="00BB5EF7">
      <w:pPr>
        <w:autoSpaceDE w:val="0"/>
        <w:autoSpaceDN w:val="0"/>
        <w:adjustRightInd w:val="0"/>
        <w:ind w:left="4248"/>
        <w:jc w:val="center"/>
        <w:rPr>
          <w:rFonts w:ascii="Arial Narrow" w:hAnsi="Arial Narrow"/>
          <w:color w:val="000000"/>
          <w:sz w:val="21"/>
          <w:szCs w:val="21"/>
        </w:rPr>
      </w:pPr>
      <w:r w:rsidRPr="00184A14">
        <w:rPr>
          <w:rFonts w:ascii="Arial Narrow" w:hAnsi="Arial Narrow"/>
          <w:color w:val="000000"/>
          <w:sz w:val="21"/>
          <w:szCs w:val="21"/>
        </w:rPr>
        <w:t xml:space="preserve">alebo člena štatutárneho orgánu alebo inej oprávnenej  osoby konať za </w:t>
      </w:r>
      <w:r w:rsidR="007671CD">
        <w:rPr>
          <w:rFonts w:ascii="Arial Narrow" w:hAnsi="Arial Narrow"/>
          <w:color w:val="000000"/>
          <w:sz w:val="21"/>
          <w:szCs w:val="21"/>
        </w:rPr>
        <w:t>predávajúc</w:t>
      </w:r>
      <w:r w:rsidR="005E5650">
        <w:rPr>
          <w:rFonts w:ascii="Arial Narrow" w:hAnsi="Arial Narrow"/>
          <w:color w:val="000000"/>
          <w:sz w:val="21"/>
          <w:szCs w:val="21"/>
        </w:rPr>
        <w:t>eho</w:t>
      </w:r>
    </w:p>
    <w:p w14:paraId="7BE8B69F" w14:textId="77777777" w:rsidR="00BB5EF7" w:rsidRPr="00184A14" w:rsidRDefault="00BB5EF7" w:rsidP="00BB5EF7">
      <w:pPr>
        <w:autoSpaceDE w:val="0"/>
        <w:autoSpaceDN w:val="0"/>
        <w:adjustRightInd w:val="0"/>
        <w:rPr>
          <w:rFonts w:ascii="Arial Narrow" w:hAnsi="Arial Narrow"/>
          <w:b/>
          <w:i/>
          <w:color w:val="000000"/>
          <w:sz w:val="21"/>
          <w:szCs w:val="21"/>
        </w:rPr>
      </w:pPr>
    </w:p>
    <w:p w14:paraId="29B2FEB4" w14:textId="77777777" w:rsidR="00BB5EF7" w:rsidRPr="00184A14" w:rsidRDefault="00BB5EF7" w:rsidP="00BB5EF7">
      <w:pPr>
        <w:autoSpaceDE w:val="0"/>
        <w:autoSpaceDN w:val="0"/>
        <w:adjustRightInd w:val="0"/>
        <w:rPr>
          <w:rFonts w:ascii="Arial Narrow" w:hAnsi="Arial Narrow"/>
          <w:b/>
          <w:sz w:val="21"/>
          <w:szCs w:val="21"/>
        </w:rPr>
      </w:pPr>
      <w:r w:rsidRPr="00184A14">
        <w:rPr>
          <w:rFonts w:ascii="Arial Narrow" w:hAnsi="Arial Narrow"/>
          <w:b/>
          <w:i/>
          <w:color w:val="000000"/>
          <w:sz w:val="21"/>
          <w:szCs w:val="21"/>
        </w:rPr>
        <w:t xml:space="preserve">Poznámka * </w:t>
      </w:r>
      <w:r w:rsidRPr="00184A14">
        <w:rPr>
          <w:rFonts w:ascii="Arial Narrow" w:hAnsi="Arial Narrow"/>
          <w:i/>
          <w:color w:val="000000"/>
          <w:sz w:val="21"/>
          <w:szCs w:val="21"/>
        </w:rPr>
        <w:t>(doplniť podľa potreby)</w:t>
      </w:r>
    </w:p>
    <w:p w14:paraId="1993B14A" w14:textId="0AAB765D" w:rsidR="00811EE8" w:rsidRPr="005C296E" w:rsidRDefault="00811EE8" w:rsidP="005C296E">
      <w:pPr>
        <w:spacing w:after="160" w:line="259" w:lineRule="auto"/>
        <w:rPr>
          <w:rFonts w:ascii="Arial Narrow" w:eastAsia="Arial" w:hAnsi="Arial Narrow"/>
          <w:b/>
          <w:bCs/>
          <w:sz w:val="21"/>
          <w:szCs w:val="21"/>
          <w:lang w:eastAsia="sk-SK"/>
        </w:rPr>
      </w:pPr>
    </w:p>
    <w:sectPr w:rsidR="00811EE8" w:rsidRPr="005C296E" w:rsidSect="007A1A9C">
      <w:headerReference w:type="default" r:id="rId10"/>
      <w:footerReference w:type="default" r:id="rId1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EF662" w14:textId="77777777" w:rsidR="00AB176F" w:rsidRDefault="00AB176F" w:rsidP="00263912">
      <w:r>
        <w:separator/>
      </w:r>
    </w:p>
  </w:endnote>
  <w:endnote w:type="continuationSeparator" w:id="0">
    <w:p w14:paraId="252AF33A" w14:textId="77777777" w:rsidR="00AB176F" w:rsidRDefault="00AB176F"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36109"/>
      <w:docPartObj>
        <w:docPartGallery w:val="Page Numbers (Bottom of Page)"/>
        <w:docPartUnique/>
      </w:docPartObj>
    </w:sdtPr>
    <w:sdtEndPr/>
    <w:sdtContent>
      <w:p w14:paraId="131023F5" w14:textId="77777777" w:rsidR="00366B00" w:rsidRDefault="00AB176F" w:rsidP="00046AEE">
        <w:pPr>
          <w:pStyle w:val="Pt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AF36" w14:textId="77777777" w:rsidR="00AB176F" w:rsidRDefault="00AB176F" w:rsidP="00263912">
      <w:r>
        <w:separator/>
      </w:r>
    </w:p>
  </w:footnote>
  <w:footnote w:type="continuationSeparator" w:id="0">
    <w:p w14:paraId="2BCC503F" w14:textId="77777777" w:rsidR="00AB176F" w:rsidRDefault="00AB176F" w:rsidP="00263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16B68" w14:textId="51149082" w:rsidR="00366B00" w:rsidRPr="00B021F1" w:rsidRDefault="00B021F1" w:rsidP="00B021F1">
    <w:pPr>
      <w:pStyle w:val="Hlavika"/>
      <w:jc w:val="right"/>
      <w:rPr>
        <w:rFonts w:ascii="Arial Narrow" w:hAnsi="Arial Narrow"/>
        <w:sz w:val="20"/>
        <w:szCs w:val="20"/>
      </w:rPr>
    </w:pPr>
    <w:r w:rsidRPr="00B021F1">
      <w:rPr>
        <w:rFonts w:ascii="Arial Narrow" w:hAnsi="Arial Narrow"/>
        <w:sz w:val="20"/>
        <w:szCs w:val="20"/>
      </w:rPr>
      <w:t>Príloha č. 2  SP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463A852E"/>
    <w:lvl w:ilvl="0">
      <w:start w:val="1"/>
      <w:numFmt w:val="decimal"/>
      <w:lvlText w:val="%1."/>
      <w:lvlJc w:val="left"/>
      <w:pPr>
        <w:tabs>
          <w:tab w:val="num" w:pos="360"/>
        </w:tabs>
        <w:ind w:left="360" w:hanging="360"/>
      </w:pPr>
    </w:lvl>
    <w:lvl w:ilvl="1">
      <w:start w:val="5"/>
      <w:numFmt w:val="bullet"/>
      <w:lvlText w:val="-"/>
      <w:lvlJc w:val="left"/>
      <w:pPr>
        <w:ind w:left="1080" w:hanging="360"/>
      </w:pPr>
      <w:rPr>
        <w:rFonts w:ascii="Times New Roman" w:eastAsia="Times New Roman" w:hAnsi="Times New Roman"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4D40D6"/>
    <w:multiLevelType w:val="hybridMultilevel"/>
    <w:tmpl w:val="2CC87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5C0DCE"/>
    <w:multiLevelType w:val="hybridMultilevel"/>
    <w:tmpl w:val="B6E29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D4E87"/>
    <w:multiLevelType w:val="hybridMultilevel"/>
    <w:tmpl w:val="BE845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E85CAB"/>
    <w:multiLevelType w:val="hybridMultilevel"/>
    <w:tmpl w:val="C234D0E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AE2877"/>
    <w:multiLevelType w:val="hybridMultilevel"/>
    <w:tmpl w:val="4D680A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1187CE5"/>
    <w:multiLevelType w:val="hybridMultilevel"/>
    <w:tmpl w:val="6F5A379E"/>
    <w:lvl w:ilvl="0" w:tplc="3F368EEA">
      <w:start w:val="8"/>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27D6D6D"/>
    <w:multiLevelType w:val="hybridMultilevel"/>
    <w:tmpl w:val="90660C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1781593B"/>
    <w:multiLevelType w:val="hybridMultilevel"/>
    <w:tmpl w:val="D19E4A86"/>
    <w:lvl w:ilvl="0" w:tplc="041B0017">
      <w:start w:val="1"/>
      <w:numFmt w:val="lowerLetter"/>
      <w:lvlText w:val="%1)"/>
      <w:lvlJc w:val="left"/>
      <w:pPr>
        <w:ind w:left="3205" w:hanging="360"/>
      </w:pPr>
    </w:lvl>
    <w:lvl w:ilvl="1" w:tplc="041B0019" w:tentative="1">
      <w:start w:val="1"/>
      <w:numFmt w:val="lowerLetter"/>
      <w:lvlText w:val="%2."/>
      <w:lvlJc w:val="left"/>
      <w:pPr>
        <w:ind w:left="3925" w:hanging="360"/>
      </w:pPr>
    </w:lvl>
    <w:lvl w:ilvl="2" w:tplc="041B001B" w:tentative="1">
      <w:start w:val="1"/>
      <w:numFmt w:val="lowerRoman"/>
      <w:lvlText w:val="%3."/>
      <w:lvlJc w:val="right"/>
      <w:pPr>
        <w:ind w:left="4645" w:hanging="180"/>
      </w:pPr>
    </w:lvl>
    <w:lvl w:ilvl="3" w:tplc="041B000F" w:tentative="1">
      <w:start w:val="1"/>
      <w:numFmt w:val="decimal"/>
      <w:lvlText w:val="%4."/>
      <w:lvlJc w:val="left"/>
      <w:pPr>
        <w:ind w:left="5365" w:hanging="360"/>
      </w:pPr>
    </w:lvl>
    <w:lvl w:ilvl="4" w:tplc="041B0019" w:tentative="1">
      <w:start w:val="1"/>
      <w:numFmt w:val="lowerLetter"/>
      <w:lvlText w:val="%5."/>
      <w:lvlJc w:val="left"/>
      <w:pPr>
        <w:ind w:left="6085" w:hanging="360"/>
      </w:pPr>
    </w:lvl>
    <w:lvl w:ilvl="5" w:tplc="041B001B" w:tentative="1">
      <w:start w:val="1"/>
      <w:numFmt w:val="lowerRoman"/>
      <w:lvlText w:val="%6."/>
      <w:lvlJc w:val="right"/>
      <w:pPr>
        <w:ind w:left="6805" w:hanging="180"/>
      </w:pPr>
    </w:lvl>
    <w:lvl w:ilvl="6" w:tplc="041B000F" w:tentative="1">
      <w:start w:val="1"/>
      <w:numFmt w:val="decimal"/>
      <w:lvlText w:val="%7."/>
      <w:lvlJc w:val="left"/>
      <w:pPr>
        <w:ind w:left="7525" w:hanging="360"/>
      </w:pPr>
    </w:lvl>
    <w:lvl w:ilvl="7" w:tplc="041B0019" w:tentative="1">
      <w:start w:val="1"/>
      <w:numFmt w:val="lowerLetter"/>
      <w:lvlText w:val="%8."/>
      <w:lvlJc w:val="left"/>
      <w:pPr>
        <w:ind w:left="8245" w:hanging="360"/>
      </w:pPr>
    </w:lvl>
    <w:lvl w:ilvl="8" w:tplc="041B001B" w:tentative="1">
      <w:start w:val="1"/>
      <w:numFmt w:val="lowerRoman"/>
      <w:lvlText w:val="%9."/>
      <w:lvlJc w:val="right"/>
      <w:pPr>
        <w:ind w:left="8965" w:hanging="180"/>
      </w:pPr>
    </w:lvl>
  </w:abstractNum>
  <w:abstractNum w:abstractNumId="17" w15:restartNumberingAfterBreak="0">
    <w:nsid w:val="17EC69B1"/>
    <w:multiLevelType w:val="hybridMultilevel"/>
    <w:tmpl w:val="0060AC76"/>
    <w:lvl w:ilvl="0" w:tplc="041B0001">
      <w:start w:val="1"/>
      <w:numFmt w:val="bullet"/>
      <w:lvlText w:val=""/>
      <w:lvlJc w:val="left"/>
      <w:pPr>
        <w:ind w:left="3205" w:hanging="360"/>
      </w:pPr>
      <w:rPr>
        <w:rFonts w:ascii="Symbol" w:hAnsi="Symbol" w:hint="default"/>
      </w:rPr>
    </w:lvl>
    <w:lvl w:ilvl="1" w:tplc="041B0019" w:tentative="1">
      <w:start w:val="1"/>
      <w:numFmt w:val="lowerLetter"/>
      <w:lvlText w:val="%2."/>
      <w:lvlJc w:val="left"/>
      <w:pPr>
        <w:ind w:left="3925" w:hanging="360"/>
      </w:pPr>
    </w:lvl>
    <w:lvl w:ilvl="2" w:tplc="041B001B" w:tentative="1">
      <w:start w:val="1"/>
      <w:numFmt w:val="lowerRoman"/>
      <w:lvlText w:val="%3."/>
      <w:lvlJc w:val="right"/>
      <w:pPr>
        <w:ind w:left="4645" w:hanging="180"/>
      </w:pPr>
    </w:lvl>
    <w:lvl w:ilvl="3" w:tplc="041B000F" w:tentative="1">
      <w:start w:val="1"/>
      <w:numFmt w:val="decimal"/>
      <w:lvlText w:val="%4."/>
      <w:lvlJc w:val="left"/>
      <w:pPr>
        <w:ind w:left="5365" w:hanging="360"/>
      </w:pPr>
    </w:lvl>
    <w:lvl w:ilvl="4" w:tplc="041B0019" w:tentative="1">
      <w:start w:val="1"/>
      <w:numFmt w:val="lowerLetter"/>
      <w:lvlText w:val="%5."/>
      <w:lvlJc w:val="left"/>
      <w:pPr>
        <w:ind w:left="6085" w:hanging="360"/>
      </w:pPr>
    </w:lvl>
    <w:lvl w:ilvl="5" w:tplc="041B001B" w:tentative="1">
      <w:start w:val="1"/>
      <w:numFmt w:val="lowerRoman"/>
      <w:lvlText w:val="%6."/>
      <w:lvlJc w:val="right"/>
      <w:pPr>
        <w:ind w:left="6805" w:hanging="180"/>
      </w:pPr>
    </w:lvl>
    <w:lvl w:ilvl="6" w:tplc="041B000F" w:tentative="1">
      <w:start w:val="1"/>
      <w:numFmt w:val="decimal"/>
      <w:lvlText w:val="%7."/>
      <w:lvlJc w:val="left"/>
      <w:pPr>
        <w:ind w:left="7525" w:hanging="360"/>
      </w:pPr>
    </w:lvl>
    <w:lvl w:ilvl="7" w:tplc="041B0019" w:tentative="1">
      <w:start w:val="1"/>
      <w:numFmt w:val="lowerLetter"/>
      <w:lvlText w:val="%8."/>
      <w:lvlJc w:val="left"/>
      <w:pPr>
        <w:ind w:left="8245" w:hanging="360"/>
      </w:pPr>
    </w:lvl>
    <w:lvl w:ilvl="8" w:tplc="041B001B" w:tentative="1">
      <w:start w:val="1"/>
      <w:numFmt w:val="lowerRoman"/>
      <w:lvlText w:val="%9."/>
      <w:lvlJc w:val="right"/>
      <w:pPr>
        <w:ind w:left="8965" w:hanging="180"/>
      </w:pPr>
    </w:lvl>
  </w:abstractNum>
  <w:abstractNum w:abstractNumId="18"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2C46BC"/>
    <w:multiLevelType w:val="multilevel"/>
    <w:tmpl w:val="F412068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614243"/>
    <w:multiLevelType w:val="multilevel"/>
    <w:tmpl w:val="98C64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3E3D97"/>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267E6CBF"/>
    <w:multiLevelType w:val="hybridMultilevel"/>
    <w:tmpl w:val="57B4FD9A"/>
    <w:lvl w:ilvl="0" w:tplc="25208F20">
      <w:start w:val="8"/>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A054CDC"/>
    <w:multiLevelType w:val="hybridMultilevel"/>
    <w:tmpl w:val="90660C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F23017A"/>
    <w:multiLevelType w:val="multilevel"/>
    <w:tmpl w:val="0478C642"/>
    <w:lvl w:ilvl="0">
      <w:start w:val="1"/>
      <w:numFmt w:val="decimal"/>
      <w:lvlText w:val="%1."/>
      <w:lvlJc w:val="left"/>
      <w:pPr>
        <w:tabs>
          <w:tab w:val="num" w:pos="360"/>
        </w:tabs>
        <w:ind w:left="360" w:hanging="360"/>
      </w:pPr>
      <w:rPr>
        <w:rFonts w:ascii="Arial Narrow" w:eastAsia="Times New Roman" w:hAnsi="Arial Narrow"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3A27E03"/>
    <w:multiLevelType w:val="multilevel"/>
    <w:tmpl w:val="2D8A5ED4"/>
    <w:lvl w:ilvl="0">
      <w:start w:val="1"/>
      <w:numFmt w:val="decimal"/>
      <w:lvlText w:val="%1."/>
      <w:lvlJc w:val="left"/>
      <w:pPr>
        <w:ind w:left="360" w:hanging="360"/>
      </w:pPr>
      <w:rPr>
        <w:rFonts w:hint="default"/>
      </w:rPr>
    </w:lvl>
    <w:lvl w:ilvl="1">
      <w:start w:val="1"/>
      <w:numFmt w:val="decimal"/>
      <w:lvlText w:val="9.%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4A4903"/>
    <w:multiLevelType w:val="multilevel"/>
    <w:tmpl w:val="0DD4C2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7395386"/>
    <w:multiLevelType w:val="multilevel"/>
    <w:tmpl w:val="0F1600DC"/>
    <w:lvl w:ilvl="0">
      <w:start w:val="6"/>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15:restartNumberingAfterBreak="0">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4" w15:restartNumberingAfterBreak="0">
    <w:nsid w:val="3D342C15"/>
    <w:multiLevelType w:val="hybridMultilevel"/>
    <w:tmpl w:val="C8FCF99A"/>
    <w:lvl w:ilvl="0" w:tplc="041B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296249C"/>
    <w:multiLevelType w:val="hybridMultilevel"/>
    <w:tmpl w:val="4F246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0A0942"/>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F206F5"/>
    <w:multiLevelType w:val="hybridMultilevel"/>
    <w:tmpl w:val="5D9470AE"/>
    <w:lvl w:ilvl="0" w:tplc="041B000F">
      <w:start w:val="1"/>
      <w:numFmt w:val="decimal"/>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4E42B8"/>
    <w:multiLevelType w:val="hybridMultilevel"/>
    <w:tmpl w:val="A9E2E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643F58"/>
    <w:multiLevelType w:val="hybridMultilevel"/>
    <w:tmpl w:val="CDBE9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4BC7088"/>
    <w:multiLevelType w:val="hybridMultilevel"/>
    <w:tmpl w:val="AB30D43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6250E33"/>
    <w:multiLevelType w:val="hybridMultilevel"/>
    <w:tmpl w:val="CF86C804"/>
    <w:lvl w:ilvl="0" w:tplc="041B0015">
      <w:start w:val="1"/>
      <w:numFmt w:val="upperLetter"/>
      <w:lvlText w:val="%1."/>
      <w:lvlJc w:val="left"/>
      <w:pPr>
        <w:ind w:left="3205" w:hanging="360"/>
      </w:pPr>
    </w:lvl>
    <w:lvl w:ilvl="1" w:tplc="041B0019" w:tentative="1">
      <w:start w:val="1"/>
      <w:numFmt w:val="lowerLetter"/>
      <w:lvlText w:val="%2."/>
      <w:lvlJc w:val="left"/>
      <w:pPr>
        <w:ind w:left="3925" w:hanging="360"/>
      </w:pPr>
    </w:lvl>
    <w:lvl w:ilvl="2" w:tplc="041B001B" w:tentative="1">
      <w:start w:val="1"/>
      <w:numFmt w:val="lowerRoman"/>
      <w:lvlText w:val="%3."/>
      <w:lvlJc w:val="right"/>
      <w:pPr>
        <w:ind w:left="4645" w:hanging="180"/>
      </w:pPr>
    </w:lvl>
    <w:lvl w:ilvl="3" w:tplc="041B000F" w:tentative="1">
      <w:start w:val="1"/>
      <w:numFmt w:val="decimal"/>
      <w:lvlText w:val="%4."/>
      <w:lvlJc w:val="left"/>
      <w:pPr>
        <w:ind w:left="5365" w:hanging="360"/>
      </w:pPr>
    </w:lvl>
    <w:lvl w:ilvl="4" w:tplc="041B0019" w:tentative="1">
      <w:start w:val="1"/>
      <w:numFmt w:val="lowerLetter"/>
      <w:lvlText w:val="%5."/>
      <w:lvlJc w:val="left"/>
      <w:pPr>
        <w:ind w:left="6085" w:hanging="360"/>
      </w:pPr>
    </w:lvl>
    <w:lvl w:ilvl="5" w:tplc="041B001B" w:tentative="1">
      <w:start w:val="1"/>
      <w:numFmt w:val="lowerRoman"/>
      <w:lvlText w:val="%6."/>
      <w:lvlJc w:val="right"/>
      <w:pPr>
        <w:ind w:left="6805" w:hanging="180"/>
      </w:pPr>
    </w:lvl>
    <w:lvl w:ilvl="6" w:tplc="041B000F" w:tentative="1">
      <w:start w:val="1"/>
      <w:numFmt w:val="decimal"/>
      <w:lvlText w:val="%7."/>
      <w:lvlJc w:val="left"/>
      <w:pPr>
        <w:ind w:left="7525" w:hanging="360"/>
      </w:pPr>
    </w:lvl>
    <w:lvl w:ilvl="7" w:tplc="041B0019" w:tentative="1">
      <w:start w:val="1"/>
      <w:numFmt w:val="lowerLetter"/>
      <w:lvlText w:val="%8."/>
      <w:lvlJc w:val="left"/>
      <w:pPr>
        <w:ind w:left="8245" w:hanging="360"/>
      </w:pPr>
    </w:lvl>
    <w:lvl w:ilvl="8" w:tplc="041B001B" w:tentative="1">
      <w:start w:val="1"/>
      <w:numFmt w:val="lowerRoman"/>
      <w:lvlText w:val="%9."/>
      <w:lvlJc w:val="right"/>
      <w:pPr>
        <w:ind w:left="8965" w:hanging="180"/>
      </w:pPr>
    </w:lvl>
  </w:abstractNum>
  <w:abstractNum w:abstractNumId="46" w15:restartNumberingAfterBreak="0">
    <w:nsid w:val="5D765466"/>
    <w:multiLevelType w:val="hybridMultilevel"/>
    <w:tmpl w:val="0616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C26D74"/>
    <w:multiLevelType w:val="hybridMultilevel"/>
    <w:tmpl w:val="00EE06E8"/>
    <w:lvl w:ilvl="0" w:tplc="4BE2A03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1611A4E"/>
    <w:multiLevelType w:val="hybridMultilevel"/>
    <w:tmpl w:val="5A7013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4A14339"/>
    <w:multiLevelType w:val="multilevel"/>
    <w:tmpl w:val="1E4EDC24"/>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2581"/>
        </w:tabs>
        <w:ind w:left="229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1" w15:restartNumberingAfterBreak="0">
    <w:nsid w:val="65094CF3"/>
    <w:multiLevelType w:val="hybridMultilevel"/>
    <w:tmpl w:val="7F44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F6E1F2D"/>
    <w:multiLevelType w:val="hybridMultilevel"/>
    <w:tmpl w:val="6E36A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0274F13"/>
    <w:multiLevelType w:val="multilevel"/>
    <w:tmpl w:val="A74470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0A35F93"/>
    <w:multiLevelType w:val="multilevel"/>
    <w:tmpl w:val="0DD4C27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1A03D5"/>
    <w:multiLevelType w:val="hybridMultilevel"/>
    <w:tmpl w:val="700CF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60A306E"/>
    <w:multiLevelType w:val="multilevel"/>
    <w:tmpl w:val="757217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867670A"/>
    <w:multiLevelType w:val="hybridMultilevel"/>
    <w:tmpl w:val="7C80CC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0"/>
  </w:num>
  <w:num w:numId="2">
    <w:abstractNumId w:val="59"/>
  </w:num>
  <w:num w:numId="3">
    <w:abstractNumId w:val="11"/>
  </w:num>
  <w:num w:numId="4">
    <w:abstractNumId w:val="63"/>
  </w:num>
  <w:num w:numId="5">
    <w:abstractNumId w:val="53"/>
  </w:num>
  <w:num w:numId="6">
    <w:abstractNumId w:val="61"/>
  </w:num>
  <w:num w:numId="7">
    <w:abstractNumId w:val="38"/>
  </w:num>
  <w:num w:numId="8">
    <w:abstractNumId w:val="9"/>
  </w:num>
  <w:num w:numId="9">
    <w:abstractNumId w:val="48"/>
  </w:num>
  <w:num w:numId="10">
    <w:abstractNumId w:val="13"/>
  </w:num>
  <w:num w:numId="11">
    <w:abstractNumId w:val="33"/>
  </w:num>
  <w:num w:numId="12">
    <w:abstractNumId w:val="21"/>
  </w:num>
  <w:num w:numId="13">
    <w:abstractNumId w:val="1"/>
  </w:num>
  <w:num w:numId="14">
    <w:abstractNumId w:val="8"/>
  </w:num>
  <w:num w:numId="15">
    <w:abstractNumId w:val="23"/>
  </w:num>
  <w:num w:numId="16">
    <w:abstractNumId w:val="27"/>
  </w:num>
  <w:num w:numId="17">
    <w:abstractNumId w:val="36"/>
  </w:num>
  <w:num w:numId="18">
    <w:abstractNumId w:val="41"/>
  </w:num>
  <w:num w:numId="19">
    <w:abstractNumId w:val="29"/>
  </w:num>
  <w:num w:numId="20">
    <w:abstractNumId w:val="0"/>
  </w:num>
  <w:num w:numId="21">
    <w:abstractNumId w:val="56"/>
  </w:num>
  <w:num w:numId="22">
    <w:abstractNumId w:val="22"/>
  </w:num>
  <w:num w:numId="23">
    <w:abstractNumId w:val="18"/>
  </w:num>
  <w:num w:numId="24">
    <w:abstractNumId w:val="3"/>
  </w:num>
  <w:num w:numId="25">
    <w:abstractNumId w:val="43"/>
  </w:num>
  <w:num w:numId="26">
    <w:abstractNumId w:val="2"/>
  </w:num>
  <w:num w:numId="27">
    <w:abstractNumId w:val="10"/>
  </w:num>
  <w:num w:numId="28">
    <w:abstractNumId w:val="32"/>
  </w:num>
  <w:num w:numId="29">
    <w:abstractNumId w:val="20"/>
  </w:num>
  <w:num w:numId="30">
    <w:abstractNumId w:val="49"/>
  </w:num>
  <w:num w:numId="31">
    <w:abstractNumId w:val="26"/>
  </w:num>
  <w:num w:numId="32">
    <w:abstractNumId w:val="62"/>
  </w:num>
  <w:num w:numId="33">
    <w:abstractNumId w:val="52"/>
  </w:num>
  <w:num w:numId="34">
    <w:abstractNumId w:val="30"/>
  </w:num>
  <w:num w:numId="35">
    <w:abstractNumId w:val="25"/>
  </w:num>
  <w:num w:numId="36">
    <w:abstractNumId w:val="7"/>
  </w:num>
  <w:num w:numId="37">
    <w:abstractNumId w:val="44"/>
  </w:num>
  <w:num w:numId="38">
    <w:abstractNumId w:val="16"/>
  </w:num>
  <w:num w:numId="39">
    <w:abstractNumId w:val="28"/>
  </w:num>
  <w:num w:numId="40">
    <w:abstractNumId w:val="19"/>
  </w:num>
  <w:num w:numId="41">
    <w:abstractNumId w:val="35"/>
  </w:num>
  <w:num w:numId="42">
    <w:abstractNumId w:val="4"/>
  </w:num>
  <w:num w:numId="43">
    <w:abstractNumId w:val="39"/>
  </w:num>
  <w:num w:numId="44">
    <w:abstractNumId w:val="46"/>
  </w:num>
  <w:num w:numId="45">
    <w:abstractNumId w:val="51"/>
  </w:num>
  <w:num w:numId="46">
    <w:abstractNumId w:val="42"/>
  </w:num>
  <w:num w:numId="47">
    <w:abstractNumId w:val="5"/>
  </w:num>
  <w:num w:numId="48">
    <w:abstractNumId w:val="57"/>
  </w:num>
  <w:num w:numId="49">
    <w:abstractNumId w:val="60"/>
  </w:num>
  <w:num w:numId="50">
    <w:abstractNumId w:val="6"/>
  </w:num>
  <w:num w:numId="51">
    <w:abstractNumId w:val="54"/>
  </w:num>
  <w:num w:numId="52">
    <w:abstractNumId w:val="58"/>
  </w:num>
  <w:num w:numId="53">
    <w:abstractNumId w:val="34"/>
  </w:num>
  <w:num w:numId="54">
    <w:abstractNumId w:val="45"/>
  </w:num>
  <w:num w:numId="55">
    <w:abstractNumId w:val="17"/>
  </w:num>
  <w:num w:numId="56">
    <w:abstractNumId w:val="47"/>
  </w:num>
  <w:num w:numId="57">
    <w:abstractNumId w:val="31"/>
  </w:num>
  <w:num w:numId="58">
    <w:abstractNumId w:val="15"/>
  </w:num>
  <w:num w:numId="59">
    <w:abstractNumId w:val="37"/>
  </w:num>
  <w:num w:numId="60">
    <w:abstractNumId w:val="24"/>
  </w:num>
  <w:num w:numId="61">
    <w:abstractNumId w:val="12"/>
  </w:num>
  <w:num w:numId="62">
    <w:abstractNumId w:val="14"/>
  </w:num>
  <w:num w:numId="63">
    <w:abstractNumId w:val="50"/>
  </w:num>
  <w:num w:numId="64">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03326"/>
    <w:rsid w:val="00010782"/>
    <w:rsid w:val="00011D9A"/>
    <w:rsid w:val="00013043"/>
    <w:rsid w:val="00013630"/>
    <w:rsid w:val="00013B13"/>
    <w:rsid w:val="00027444"/>
    <w:rsid w:val="000327EE"/>
    <w:rsid w:val="00032806"/>
    <w:rsid w:val="00037A57"/>
    <w:rsid w:val="0004092D"/>
    <w:rsid w:val="000456A3"/>
    <w:rsid w:val="00046AEE"/>
    <w:rsid w:val="000522C3"/>
    <w:rsid w:val="000529DA"/>
    <w:rsid w:val="00057D07"/>
    <w:rsid w:val="00076651"/>
    <w:rsid w:val="00076A6E"/>
    <w:rsid w:val="00092525"/>
    <w:rsid w:val="000933AE"/>
    <w:rsid w:val="00093BF3"/>
    <w:rsid w:val="0009727B"/>
    <w:rsid w:val="000A4B1B"/>
    <w:rsid w:val="000A55E6"/>
    <w:rsid w:val="000A75C2"/>
    <w:rsid w:val="000B10C9"/>
    <w:rsid w:val="000B72F8"/>
    <w:rsid w:val="000C3661"/>
    <w:rsid w:val="000C509F"/>
    <w:rsid w:val="000C6544"/>
    <w:rsid w:val="000D1F3D"/>
    <w:rsid w:val="000D3AA4"/>
    <w:rsid w:val="000E45D0"/>
    <w:rsid w:val="000E6B51"/>
    <w:rsid w:val="000E7173"/>
    <w:rsid w:val="000F1FC6"/>
    <w:rsid w:val="000F34B6"/>
    <w:rsid w:val="000F3C5D"/>
    <w:rsid w:val="000F63BC"/>
    <w:rsid w:val="00110756"/>
    <w:rsid w:val="00112015"/>
    <w:rsid w:val="0011237D"/>
    <w:rsid w:val="00112DDD"/>
    <w:rsid w:val="001136EB"/>
    <w:rsid w:val="001138DD"/>
    <w:rsid w:val="001139CD"/>
    <w:rsid w:val="00113AEE"/>
    <w:rsid w:val="00114E7E"/>
    <w:rsid w:val="001156DC"/>
    <w:rsid w:val="00116210"/>
    <w:rsid w:val="0011636B"/>
    <w:rsid w:val="00121D67"/>
    <w:rsid w:val="00126F99"/>
    <w:rsid w:val="00131891"/>
    <w:rsid w:val="00133658"/>
    <w:rsid w:val="001356F1"/>
    <w:rsid w:val="00144B30"/>
    <w:rsid w:val="001458F5"/>
    <w:rsid w:val="00145A6F"/>
    <w:rsid w:val="00151B22"/>
    <w:rsid w:val="00155750"/>
    <w:rsid w:val="00156CD6"/>
    <w:rsid w:val="0016096E"/>
    <w:rsid w:val="00160F6D"/>
    <w:rsid w:val="00161F18"/>
    <w:rsid w:val="0016312A"/>
    <w:rsid w:val="0016410A"/>
    <w:rsid w:val="001701BB"/>
    <w:rsid w:val="001708EE"/>
    <w:rsid w:val="00171AB5"/>
    <w:rsid w:val="00172C95"/>
    <w:rsid w:val="00173C7C"/>
    <w:rsid w:val="001764A9"/>
    <w:rsid w:val="00177786"/>
    <w:rsid w:val="0018025F"/>
    <w:rsid w:val="00180E92"/>
    <w:rsid w:val="001840D3"/>
    <w:rsid w:val="00184A14"/>
    <w:rsid w:val="00196ACA"/>
    <w:rsid w:val="00197518"/>
    <w:rsid w:val="001A5E61"/>
    <w:rsid w:val="001A6DF0"/>
    <w:rsid w:val="001B5AB9"/>
    <w:rsid w:val="001C3038"/>
    <w:rsid w:val="001C3980"/>
    <w:rsid w:val="001C453F"/>
    <w:rsid w:val="001C6855"/>
    <w:rsid w:val="001D1EA0"/>
    <w:rsid w:val="001D2EB6"/>
    <w:rsid w:val="001D53A9"/>
    <w:rsid w:val="001D78AF"/>
    <w:rsid w:val="001E0F9F"/>
    <w:rsid w:val="001E6B54"/>
    <w:rsid w:val="001E7C1C"/>
    <w:rsid w:val="001F23CB"/>
    <w:rsid w:val="001F4E45"/>
    <w:rsid w:val="001F5CDE"/>
    <w:rsid w:val="00201705"/>
    <w:rsid w:val="002017A1"/>
    <w:rsid w:val="00202277"/>
    <w:rsid w:val="00202AF9"/>
    <w:rsid w:val="00205649"/>
    <w:rsid w:val="0020711A"/>
    <w:rsid w:val="00207DE4"/>
    <w:rsid w:val="00210CD8"/>
    <w:rsid w:val="002167E5"/>
    <w:rsid w:val="002203A9"/>
    <w:rsid w:val="00222F72"/>
    <w:rsid w:val="00225B5C"/>
    <w:rsid w:val="002306B7"/>
    <w:rsid w:val="00232878"/>
    <w:rsid w:val="00233823"/>
    <w:rsid w:val="00234466"/>
    <w:rsid w:val="00234B93"/>
    <w:rsid w:val="0023612F"/>
    <w:rsid w:val="00237661"/>
    <w:rsid w:val="00240D8F"/>
    <w:rsid w:val="00241B1C"/>
    <w:rsid w:val="00243E10"/>
    <w:rsid w:val="00246556"/>
    <w:rsid w:val="00247EBA"/>
    <w:rsid w:val="00253A20"/>
    <w:rsid w:val="00263912"/>
    <w:rsid w:val="00272E79"/>
    <w:rsid w:val="0027331E"/>
    <w:rsid w:val="00277692"/>
    <w:rsid w:val="00282671"/>
    <w:rsid w:val="002916A6"/>
    <w:rsid w:val="00292A4B"/>
    <w:rsid w:val="002979F6"/>
    <w:rsid w:val="00297B2F"/>
    <w:rsid w:val="002A1244"/>
    <w:rsid w:val="002A4173"/>
    <w:rsid w:val="002A452C"/>
    <w:rsid w:val="002B0EC2"/>
    <w:rsid w:val="002B20F6"/>
    <w:rsid w:val="002B6F6F"/>
    <w:rsid w:val="002B7282"/>
    <w:rsid w:val="002B76B1"/>
    <w:rsid w:val="002C34FB"/>
    <w:rsid w:val="002C3686"/>
    <w:rsid w:val="002C555B"/>
    <w:rsid w:val="002C581E"/>
    <w:rsid w:val="002D38FB"/>
    <w:rsid w:val="002E2CA5"/>
    <w:rsid w:val="002E3714"/>
    <w:rsid w:val="002F32B3"/>
    <w:rsid w:val="002F7D88"/>
    <w:rsid w:val="0030207C"/>
    <w:rsid w:val="003035B9"/>
    <w:rsid w:val="00304415"/>
    <w:rsid w:val="003078F9"/>
    <w:rsid w:val="00316BAB"/>
    <w:rsid w:val="00321C2F"/>
    <w:rsid w:val="00332343"/>
    <w:rsid w:val="00333141"/>
    <w:rsid w:val="00341241"/>
    <w:rsid w:val="00342FBA"/>
    <w:rsid w:val="00351EE6"/>
    <w:rsid w:val="00355F3F"/>
    <w:rsid w:val="003569C3"/>
    <w:rsid w:val="003575AA"/>
    <w:rsid w:val="003616B2"/>
    <w:rsid w:val="00364917"/>
    <w:rsid w:val="00366B00"/>
    <w:rsid w:val="00366B23"/>
    <w:rsid w:val="00367C1F"/>
    <w:rsid w:val="003733C2"/>
    <w:rsid w:val="00373E37"/>
    <w:rsid w:val="00375E0C"/>
    <w:rsid w:val="003768D1"/>
    <w:rsid w:val="0037789D"/>
    <w:rsid w:val="00385E28"/>
    <w:rsid w:val="0039081C"/>
    <w:rsid w:val="00390F51"/>
    <w:rsid w:val="003957C7"/>
    <w:rsid w:val="00397526"/>
    <w:rsid w:val="003975F3"/>
    <w:rsid w:val="003A1DB5"/>
    <w:rsid w:val="003A41D6"/>
    <w:rsid w:val="003B1E43"/>
    <w:rsid w:val="003B7AB8"/>
    <w:rsid w:val="003B7E77"/>
    <w:rsid w:val="003C4DD4"/>
    <w:rsid w:val="003D2252"/>
    <w:rsid w:val="003E72CA"/>
    <w:rsid w:val="003F5957"/>
    <w:rsid w:val="003F5B20"/>
    <w:rsid w:val="004078D1"/>
    <w:rsid w:val="00423051"/>
    <w:rsid w:val="00424654"/>
    <w:rsid w:val="0042757A"/>
    <w:rsid w:val="00431631"/>
    <w:rsid w:val="00434BE4"/>
    <w:rsid w:val="00445B45"/>
    <w:rsid w:val="00453AEA"/>
    <w:rsid w:val="00453C0B"/>
    <w:rsid w:val="00455415"/>
    <w:rsid w:val="00456ED2"/>
    <w:rsid w:val="004664A5"/>
    <w:rsid w:val="004666A7"/>
    <w:rsid w:val="00466FCC"/>
    <w:rsid w:val="00474138"/>
    <w:rsid w:val="00476646"/>
    <w:rsid w:val="00477BB7"/>
    <w:rsid w:val="004847A5"/>
    <w:rsid w:val="00486B68"/>
    <w:rsid w:val="00490245"/>
    <w:rsid w:val="00495086"/>
    <w:rsid w:val="00497B35"/>
    <w:rsid w:val="004A6AB4"/>
    <w:rsid w:val="004B1219"/>
    <w:rsid w:val="004B2EE8"/>
    <w:rsid w:val="004B5A56"/>
    <w:rsid w:val="004B6392"/>
    <w:rsid w:val="004D05B0"/>
    <w:rsid w:val="004D31E9"/>
    <w:rsid w:val="004D676E"/>
    <w:rsid w:val="004E0CD8"/>
    <w:rsid w:val="004F07F0"/>
    <w:rsid w:val="004F0ED2"/>
    <w:rsid w:val="004F4839"/>
    <w:rsid w:val="004F70C5"/>
    <w:rsid w:val="0050212C"/>
    <w:rsid w:val="00510358"/>
    <w:rsid w:val="00522130"/>
    <w:rsid w:val="00522851"/>
    <w:rsid w:val="00527AA7"/>
    <w:rsid w:val="00533BCB"/>
    <w:rsid w:val="00545B39"/>
    <w:rsid w:val="00546341"/>
    <w:rsid w:val="00547D5C"/>
    <w:rsid w:val="005606C2"/>
    <w:rsid w:val="00560C95"/>
    <w:rsid w:val="0056167A"/>
    <w:rsid w:val="00565F3A"/>
    <w:rsid w:val="005709D2"/>
    <w:rsid w:val="005736D6"/>
    <w:rsid w:val="00573BD8"/>
    <w:rsid w:val="005745FB"/>
    <w:rsid w:val="00580C15"/>
    <w:rsid w:val="00581FC6"/>
    <w:rsid w:val="00584CC9"/>
    <w:rsid w:val="0058763D"/>
    <w:rsid w:val="00597C23"/>
    <w:rsid w:val="005A0C9F"/>
    <w:rsid w:val="005A16C5"/>
    <w:rsid w:val="005A52AC"/>
    <w:rsid w:val="005A5B63"/>
    <w:rsid w:val="005B0055"/>
    <w:rsid w:val="005B082F"/>
    <w:rsid w:val="005B4C48"/>
    <w:rsid w:val="005B7754"/>
    <w:rsid w:val="005C0B04"/>
    <w:rsid w:val="005C20E8"/>
    <w:rsid w:val="005C296E"/>
    <w:rsid w:val="005C4625"/>
    <w:rsid w:val="005C56ED"/>
    <w:rsid w:val="005C6157"/>
    <w:rsid w:val="005D3F15"/>
    <w:rsid w:val="005D5B64"/>
    <w:rsid w:val="005D74A3"/>
    <w:rsid w:val="005E0B44"/>
    <w:rsid w:val="005E3564"/>
    <w:rsid w:val="005E5650"/>
    <w:rsid w:val="005E6291"/>
    <w:rsid w:val="005F49B3"/>
    <w:rsid w:val="005F6038"/>
    <w:rsid w:val="005F6D6C"/>
    <w:rsid w:val="006017D5"/>
    <w:rsid w:val="00606F39"/>
    <w:rsid w:val="00623059"/>
    <w:rsid w:val="00625D8B"/>
    <w:rsid w:val="0062687A"/>
    <w:rsid w:val="0063082B"/>
    <w:rsid w:val="00631710"/>
    <w:rsid w:val="00633520"/>
    <w:rsid w:val="00635BD2"/>
    <w:rsid w:val="00636365"/>
    <w:rsid w:val="00637015"/>
    <w:rsid w:val="006371BC"/>
    <w:rsid w:val="00640482"/>
    <w:rsid w:val="00642651"/>
    <w:rsid w:val="00646ABE"/>
    <w:rsid w:val="00646C64"/>
    <w:rsid w:val="0065057C"/>
    <w:rsid w:val="006508E8"/>
    <w:rsid w:val="006511E2"/>
    <w:rsid w:val="00651290"/>
    <w:rsid w:val="006553C4"/>
    <w:rsid w:val="00655B11"/>
    <w:rsid w:val="00656012"/>
    <w:rsid w:val="00657597"/>
    <w:rsid w:val="0066106B"/>
    <w:rsid w:val="006622DC"/>
    <w:rsid w:val="0066251B"/>
    <w:rsid w:val="00664D89"/>
    <w:rsid w:val="00672D3F"/>
    <w:rsid w:val="00674901"/>
    <w:rsid w:val="0068132F"/>
    <w:rsid w:val="0068213C"/>
    <w:rsid w:val="00687B21"/>
    <w:rsid w:val="006A1C1D"/>
    <w:rsid w:val="006A3579"/>
    <w:rsid w:val="006A3B30"/>
    <w:rsid w:val="006A3FE4"/>
    <w:rsid w:val="006A6BE1"/>
    <w:rsid w:val="006B7D0A"/>
    <w:rsid w:val="006C0DB4"/>
    <w:rsid w:val="006C2B38"/>
    <w:rsid w:val="006C5544"/>
    <w:rsid w:val="006C5A3A"/>
    <w:rsid w:val="006D3374"/>
    <w:rsid w:val="006D65DD"/>
    <w:rsid w:val="006D74C2"/>
    <w:rsid w:val="00701041"/>
    <w:rsid w:val="00705525"/>
    <w:rsid w:val="0070589B"/>
    <w:rsid w:val="007123B3"/>
    <w:rsid w:val="007161D6"/>
    <w:rsid w:val="00716786"/>
    <w:rsid w:val="007201AB"/>
    <w:rsid w:val="00724E12"/>
    <w:rsid w:val="00726187"/>
    <w:rsid w:val="00726E58"/>
    <w:rsid w:val="00732900"/>
    <w:rsid w:val="00733E36"/>
    <w:rsid w:val="00733FAB"/>
    <w:rsid w:val="00734EC2"/>
    <w:rsid w:val="00735660"/>
    <w:rsid w:val="00736626"/>
    <w:rsid w:val="00740363"/>
    <w:rsid w:val="007536C2"/>
    <w:rsid w:val="00753BF8"/>
    <w:rsid w:val="00763C6B"/>
    <w:rsid w:val="007671CD"/>
    <w:rsid w:val="0077130D"/>
    <w:rsid w:val="0077583E"/>
    <w:rsid w:val="00775BBA"/>
    <w:rsid w:val="007A1A9C"/>
    <w:rsid w:val="007B1118"/>
    <w:rsid w:val="007B65BD"/>
    <w:rsid w:val="007B7DE2"/>
    <w:rsid w:val="007C1C89"/>
    <w:rsid w:val="007C5C76"/>
    <w:rsid w:val="007C7E69"/>
    <w:rsid w:val="007D794F"/>
    <w:rsid w:val="007F4063"/>
    <w:rsid w:val="007F40C8"/>
    <w:rsid w:val="0080024B"/>
    <w:rsid w:val="00802FCB"/>
    <w:rsid w:val="008047C1"/>
    <w:rsid w:val="00804DD1"/>
    <w:rsid w:val="00805246"/>
    <w:rsid w:val="008103AE"/>
    <w:rsid w:val="00811EE8"/>
    <w:rsid w:val="00813E91"/>
    <w:rsid w:val="00815DE9"/>
    <w:rsid w:val="008311D2"/>
    <w:rsid w:val="00831F86"/>
    <w:rsid w:val="00833B7F"/>
    <w:rsid w:val="008405C6"/>
    <w:rsid w:val="00842609"/>
    <w:rsid w:val="00846AA2"/>
    <w:rsid w:val="00851257"/>
    <w:rsid w:val="008541B6"/>
    <w:rsid w:val="008639B0"/>
    <w:rsid w:val="00863A34"/>
    <w:rsid w:val="00863B7D"/>
    <w:rsid w:val="00864989"/>
    <w:rsid w:val="0087013E"/>
    <w:rsid w:val="0088481D"/>
    <w:rsid w:val="008874CC"/>
    <w:rsid w:val="00887581"/>
    <w:rsid w:val="00887881"/>
    <w:rsid w:val="008925AE"/>
    <w:rsid w:val="00895087"/>
    <w:rsid w:val="00896615"/>
    <w:rsid w:val="00896C8B"/>
    <w:rsid w:val="008A31E5"/>
    <w:rsid w:val="008A5B44"/>
    <w:rsid w:val="008A6901"/>
    <w:rsid w:val="008A7316"/>
    <w:rsid w:val="008B0C88"/>
    <w:rsid w:val="008B2DBC"/>
    <w:rsid w:val="008B74C8"/>
    <w:rsid w:val="008C1CF5"/>
    <w:rsid w:val="008C2EEF"/>
    <w:rsid w:val="008C3576"/>
    <w:rsid w:val="008C63DA"/>
    <w:rsid w:val="008C714B"/>
    <w:rsid w:val="008D20ED"/>
    <w:rsid w:val="008D3751"/>
    <w:rsid w:val="008D4911"/>
    <w:rsid w:val="008D69F1"/>
    <w:rsid w:val="008E4162"/>
    <w:rsid w:val="008E5DC8"/>
    <w:rsid w:val="008E7178"/>
    <w:rsid w:val="008F0D10"/>
    <w:rsid w:val="008F1085"/>
    <w:rsid w:val="008F527E"/>
    <w:rsid w:val="008F5BEB"/>
    <w:rsid w:val="008F74DE"/>
    <w:rsid w:val="008F7AC4"/>
    <w:rsid w:val="00900BE3"/>
    <w:rsid w:val="009033E7"/>
    <w:rsid w:val="0090349C"/>
    <w:rsid w:val="009116DE"/>
    <w:rsid w:val="009234D9"/>
    <w:rsid w:val="00924E1E"/>
    <w:rsid w:val="00925CC1"/>
    <w:rsid w:val="00930102"/>
    <w:rsid w:val="009315C3"/>
    <w:rsid w:val="00931F49"/>
    <w:rsid w:val="00943199"/>
    <w:rsid w:val="00944008"/>
    <w:rsid w:val="009518F7"/>
    <w:rsid w:val="009530D2"/>
    <w:rsid w:val="00955223"/>
    <w:rsid w:val="0095532C"/>
    <w:rsid w:val="00963AEE"/>
    <w:rsid w:val="009673FF"/>
    <w:rsid w:val="00977AE0"/>
    <w:rsid w:val="009860AC"/>
    <w:rsid w:val="009925F6"/>
    <w:rsid w:val="009946FC"/>
    <w:rsid w:val="00994937"/>
    <w:rsid w:val="009A343A"/>
    <w:rsid w:val="009C47AA"/>
    <w:rsid w:val="009C5E19"/>
    <w:rsid w:val="009D0057"/>
    <w:rsid w:val="009D3B99"/>
    <w:rsid w:val="009D4EEF"/>
    <w:rsid w:val="009D7B5A"/>
    <w:rsid w:val="009E1619"/>
    <w:rsid w:val="009E2976"/>
    <w:rsid w:val="009E327B"/>
    <w:rsid w:val="009E5869"/>
    <w:rsid w:val="009E64C0"/>
    <w:rsid w:val="009E6F82"/>
    <w:rsid w:val="009E7810"/>
    <w:rsid w:val="009F210D"/>
    <w:rsid w:val="009F470C"/>
    <w:rsid w:val="009F47D3"/>
    <w:rsid w:val="00A009C7"/>
    <w:rsid w:val="00A0488E"/>
    <w:rsid w:val="00A0567C"/>
    <w:rsid w:val="00A05E95"/>
    <w:rsid w:val="00A11AD1"/>
    <w:rsid w:val="00A22EE0"/>
    <w:rsid w:val="00A27810"/>
    <w:rsid w:val="00A27C96"/>
    <w:rsid w:val="00A3261B"/>
    <w:rsid w:val="00A351B0"/>
    <w:rsid w:val="00A40DD9"/>
    <w:rsid w:val="00A413DC"/>
    <w:rsid w:val="00A42734"/>
    <w:rsid w:val="00A43DC0"/>
    <w:rsid w:val="00A44D44"/>
    <w:rsid w:val="00A529F6"/>
    <w:rsid w:val="00A5355C"/>
    <w:rsid w:val="00A543D0"/>
    <w:rsid w:val="00A6238B"/>
    <w:rsid w:val="00A663E0"/>
    <w:rsid w:val="00A6658C"/>
    <w:rsid w:val="00A72E3D"/>
    <w:rsid w:val="00A7343B"/>
    <w:rsid w:val="00A73C70"/>
    <w:rsid w:val="00A73F75"/>
    <w:rsid w:val="00A75C56"/>
    <w:rsid w:val="00A7623C"/>
    <w:rsid w:val="00A76859"/>
    <w:rsid w:val="00A820A7"/>
    <w:rsid w:val="00A879F5"/>
    <w:rsid w:val="00A92CCF"/>
    <w:rsid w:val="00A94E85"/>
    <w:rsid w:val="00AB176F"/>
    <w:rsid w:val="00AB3217"/>
    <w:rsid w:val="00AB5822"/>
    <w:rsid w:val="00AB6AE8"/>
    <w:rsid w:val="00AC2266"/>
    <w:rsid w:val="00AC36D1"/>
    <w:rsid w:val="00AD5AC0"/>
    <w:rsid w:val="00AD64DB"/>
    <w:rsid w:val="00AE2050"/>
    <w:rsid w:val="00AE6613"/>
    <w:rsid w:val="00AF248D"/>
    <w:rsid w:val="00AF26B7"/>
    <w:rsid w:val="00AF3F5D"/>
    <w:rsid w:val="00AF591A"/>
    <w:rsid w:val="00AF7799"/>
    <w:rsid w:val="00B021F1"/>
    <w:rsid w:val="00B03B98"/>
    <w:rsid w:val="00B057DD"/>
    <w:rsid w:val="00B075C9"/>
    <w:rsid w:val="00B14946"/>
    <w:rsid w:val="00B20672"/>
    <w:rsid w:val="00B256DB"/>
    <w:rsid w:val="00B2625C"/>
    <w:rsid w:val="00B32BA9"/>
    <w:rsid w:val="00B360B3"/>
    <w:rsid w:val="00B417AD"/>
    <w:rsid w:val="00B441D3"/>
    <w:rsid w:val="00B45EBC"/>
    <w:rsid w:val="00B46D98"/>
    <w:rsid w:val="00B539A4"/>
    <w:rsid w:val="00B5684E"/>
    <w:rsid w:val="00B568F9"/>
    <w:rsid w:val="00B64EE2"/>
    <w:rsid w:val="00B6768E"/>
    <w:rsid w:val="00B911BC"/>
    <w:rsid w:val="00BA129E"/>
    <w:rsid w:val="00BA3A70"/>
    <w:rsid w:val="00BA62C2"/>
    <w:rsid w:val="00BB0B8C"/>
    <w:rsid w:val="00BB258A"/>
    <w:rsid w:val="00BB5EF7"/>
    <w:rsid w:val="00BB7281"/>
    <w:rsid w:val="00BC0A14"/>
    <w:rsid w:val="00BC27D3"/>
    <w:rsid w:val="00BD42D6"/>
    <w:rsid w:val="00BE027B"/>
    <w:rsid w:val="00BE14EE"/>
    <w:rsid w:val="00BE16A4"/>
    <w:rsid w:val="00BE2728"/>
    <w:rsid w:val="00BE4EFB"/>
    <w:rsid w:val="00BE59DA"/>
    <w:rsid w:val="00BF1D59"/>
    <w:rsid w:val="00BF78B2"/>
    <w:rsid w:val="00C02B8B"/>
    <w:rsid w:val="00C06C7F"/>
    <w:rsid w:val="00C07936"/>
    <w:rsid w:val="00C07BD2"/>
    <w:rsid w:val="00C1100A"/>
    <w:rsid w:val="00C116C4"/>
    <w:rsid w:val="00C13AA9"/>
    <w:rsid w:val="00C14894"/>
    <w:rsid w:val="00C2255B"/>
    <w:rsid w:val="00C267A1"/>
    <w:rsid w:val="00C27F26"/>
    <w:rsid w:val="00C34DDC"/>
    <w:rsid w:val="00C35876"/>
    <w:rsid w:val="00C365D1"/>
    <w:rsid w:val="00C41562"/>
    <w:rsid w:val="00C5210E"/>
    <w:rsid w:val="00C5468A"/>
    <w:rsid w:val="00C60C56"/>
    <w:rsid w:val="00C61A26"/>
    <w:rsid w:val="00C663F2"/>
    <w:rsid w:val="00C73DD0"/>
    <w:rsid w:val="00C761D0"/>
    <w:rsid w:val="00C7676B"/>
    <w:rsid w:val="00C770EC"/>
    <w:rsid w:val="00C8745E"/>
    <w:rsid w:val="00C92172"/>
    <w:rsid w:val="00CB01A1"/>
    <w:rsid w:val="00CB2586"/>
    <w:rsid w:val="00CB55CE"/>
    <w:rsid w:val="00CB6E92"/>
    <w:rsid w:val="00CC0188"/>
    <w:rsid w:val="00CC2948"/>
    <w:rsid w:val="00CC31FD"/>
    <w:rsid w:val="00CD2BC2"/>
    <w:rsid w:val="00CE1EAB"/>
    <w:rsid w:val="00CE4A6F"/>
    <w:rsid w:val="00CE68E6"/>
    <w:rsid w:val="00CF0F35"/>
    <w:rsid w:val="00CF17D1"/>
    <w:rsid w:val="00CF248F"/>
    <w:rsid w:val="00CF272D"/>
    <w:rsid w:val="00D055C2"/>
    <w:rsid w:val="00D06FB9"/>
    <w:rsid w:val="00D077B3"/>
    <w:rsid w:val="00D13570"/>
    <w:rsid w:val="00D14C86"/>
    <w:rsid w:val="00D16BDE"/>
    <w:rsid w:val="00D25F53"/>
    <w:rsid w:val="00D3284E"/>
    <w:rsid w:val="00D34317"/>
    <w:rsid w:val="00D36467"/>
    <w:rsid w:val="00D401C7"/>
    <w:rsid w:val="00D43FBD"/>
    <w:rsid w:val="00D457E2"/>
    <w:rsid w:val="00D50BE0"/>
    <w:rsid w:val="00D56711"/>
    <w:rsid w:val="00D6161E"/>
    <w:rsid w:val="00D63483"/>
    <w:rsid w:val="00D641BB"/>
    <w:rsid w:val="00D6715A"/>
    <w:rsid w:val="00D722E2"/>
    <w:rsid w:val="00D74286"/>
    <w:rsid w:val="00D751B3"/>
    <w:rsid w:val="00D763CE"/>
    <w:rsid w:val="00D9372C"/>
    <w:rsid w:val="00D9690A"/>
    <w:rsid w:val="00D9757B"/>
    <w:rsid w:val="00DA4C52"/>
    <w:rsid w:val="00DA7562"/>
    <w:rsid w:val="00DB0276"/>
    <w:rsid w:val="00DB07BD"/>
    <w:rsid w:val="00DB322F"/>
    <w:rsid w:val="00DC054B"/>
    <w:rsid w:val="00DC3F9B"/>
    <w:rsid w:val="00DC5532"/>
    <w:rsid w:val="00DC5D50"/>
    <w:rsid w:val="00DC6095"/>
    <w:rsid w:val="00DD2792"/>
    <w:rsid w:val="00DE19EC"/>
    <w:rsid w:val="00DF0EF0"/>
    <w:rsid w:val="00DF6EAF"/>
    <w:rsid w:val="00E017F4"/>
    <w:rsid w:val="00E01B47"/>
    <w:rsid w:val="00E05251"/>
    <w:rsid w:val="00E0638B"/>
    <w:rsid w:val="00E07F5C"/>
    <w:rsid w:val="00E109EA"/>
    <w:rsid w:val="00E160B5"/>
    <w:rsid w:val="00E16D09"/>
    <w:rsid w:val="00E17BF5"/>
    <w:rsid w:val="00E2575F"/>
    <w:rsid w:val="00E266FE"/>
    <w:rsid w:val="00E273F2"/>
    <w:rsid w:val="00E34F95"/>
    <w:rsid w:val="00E40A9D"/>
    <w:rsid w:val="00E4242B"/>
    <w:rsid w:val="00E5102D"/>
    <w:rsid w:val="00E51C70"/>
    <w:rsid w:val="00E5568A"/>
    <w:rsid w:val="00E61EE2"/>
    <w:rsid w:val="00E62D3A"/>
    <w:rsid w:val="00E713CB"/>
    <w:rsid w:val="00E72479"/>
    <w:rsid w:val="00E814B7"/>
    <w:rsid w:val="00E841AF"/>
    <w:rsid w:val="00E87AE0"/>
    <w:rsid w:val="00E91BCB"/>
    <w:rsid w:val="00E922AD"/>
    <w:rsid w:val="00E95D48"/>
    <w:rsid w:val="00E97D30"/>
    <w:rsid w:val="00EA0CA8"/>
    <w:rsid w:val="00EA2B8A"/>
    <w:rsid w:val="00EA4278"/>
    <w:rsid w:val="00EA4B8E"/>
    <w:rsid w:val="00EB0017"/>
    <w:rsid w:val="00EB0D2A"/>
    <w:rsid w:val="00EB4ED6"/>
    <w:rsid w:val="00EB6F92"/>
    <w:rsid w:val="00EC4CAB"/>
    <w:rsid w:val="00EC50D7"/>
    <w:rsid w:val="00ED05F9"/>
    <w:rsid w:val="00ED0C1C"/>
    <w:rsid w:val="00ED6FC2"/>
    <w:rsid w:val="00EE17CC"/>
    <w:rsid w:val="00EE299F"/>
    <w:rsid w:val="00EE457A"/>
    <w:rsid w:val="00EF3737"/>
    <w:rsid w:val="00EF4AB6"/>
    <w:rsid w:val="00EF653B"/>
    <w:rsid w:val="00F14468"/>
    <w:rsid w:val="00F16827"/>
    <w:rsid w:val="00F2028D"/>
    <w:rsid w:val="00F20AC0"/>
    <w:rsid w:val="00F22C0C"/>
    <w:rsid w:val="00F25DAA"/>
    <w:rsid w:val="00F25DFC"/>
    <w:rsid w:val="00F307ED"/>
    <w:rsid w:val="00F30A20"/>
    <w:rsid w:val="00F3400D"/>
    <w:rsid w:val="00F3459F"/>
    <w:rsid w:val="00F36E86"/>
    <w:rsid w:val="00F44E93"/>
    <w:rsid w:val="00F50300"/>
    <w:rsid w:val="00F54DF2"/>
    <w:rsid w:val="00F55E48"/>
    <w:rsid w:val="00F60A93"/>
    <w:rsid w:val="00F632E3"/>
    <w:rsid w:val="00F64965"/>
    <w:rsid w:val="00F67781"/>
    <w:rsid w:val="00F67F21"/>
    <w:rsid w:val="00F75BE4"/>
    <w:rsid w:val="00F86DF6"/>
    <w:rsid w:val="00F9665A"/>
    <w:rsid w:val="00FA6F8B"/>
    <w:rsid w:val="00FB1B23"/>
    <w:rsid w:val="00FC2DA8"/>
    <w:rsid w:val="00FD0D2B"/>
    <w:rsid w:val="00FD22C8"/>
    <w:rsid w:val="00FD4250"/>
    <w:rsid w:val="00FD524F"/>
    <w:rsid w:val="00FE3FF6"/>
    <w:rsid w:val="00FE4725"/>
    <w:rsid w:val="00FF4D3A"/>
    <w:rsid w:val="00FF4E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3FB01"/>
  <w15:docId w15:val="{BB14E0AE-8BBB-4CB2-915A-D5D3520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adpis 1 - kapitoly"/>
    <w:basedOn w:val="Normlny"/>
    <w:next w:val="Normlny"/>
    <w:link w:val="Nadpis1Char"/>
    <w:qFormat/>
    <w:rsid w:val="00F16827"/>
    <w:pPr>
      <w:keepNext/>
      <w:jc w:val="center"/>
      <w:outlineLvl w:val="0"/>
    </w:pPr>
    <w:rPr>
      <w:b/>
      <w:bCs/>
      <w:sz w:val="28"/>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a),cp_Odstavec se seznamem,Bullet Number,Bullet List,FooterText,numbered,Paragraphe de liste1,Bulletr List Paragraph,列出段落,列出段落1,List Paragraph2,List Paragraph21,Listeafsnit1,Parágrafo da Lista1,Párrafo de lista1"/>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unhideWhenUsed/>
    <w:rsid w:val="004F4839"/>
    <w:rPr>
      <w:sz w:val="16"/>
      <w:szCs w:val="16"/>
    </w:rPr>
  </w:style>
  <w:style w:type="paragraph" w:styleId="Textkomentra">
    <w:name w:val="annotation text"/>
    <w:basedOn w:val="Normlny"/>
    <w:link w:val="TextkomentraChar"/>
    <w:uiPriority w:val="99"/>
    <w:unhideWhenUsed/>
    <w:rsid w:val="004F4839"/>
    <w:rPr>
      <w:sz w:val="20"/>
      <w:szCs w:val="20"/>
    </w:rPr>
  </w:style>
  <w:style w:type="character" w:customStyle="1" w:styleId="TextkomentraChar">
    <w:name w:val="Text komentára Char"/>
    <w:basedOn w:val="Predvolenpsmoodseku"/>
    <w:link w:val="Textkomentra"/>
    <w:uiPriority w:val="99"/>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Odsek a) Char,cp_Odstavec se seznamem Char,Bullet Number Char,Bullet List Char,FooterText Char,numbered Char,Paragraphe de liste1 Char,Bulletr List Paragraph Char,列出段落 Char,列出段落1 Char,List Paragraph2 Char"/>
    <w:link w:val="Odsekzoznamu"/>
    <w:uiPriority w:val="34"/>
    <w:qFormat/>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39081C"/>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Siln">
    <w:name w:val="Strong"/>
    <w:basedOn w:val="Predvolenpsmoodseku"/>
    <w:uiPriority w:val="22"/>
    <w:qFormat/>
    <w:rsid w:val="00373E37"/>
    <w:rPr>
      <w:b/>
      <w:bCs/>
    </w:rPr>
  </w:style>
  <w:style w:type="character" w:styleId="Hypertextovprepojenie">
    <w:name w:val="Hyperlink"/>
    <w:uiPriority w:val="99"/>
    <w:rsid w:val="009518F7"/>
    <w:rPr>
      <w:color w:val="0000FF"/>
      <w:u w:val="single"/>
    </w:rPr>
  </w:style>
  <w:style w:type="character" w:customStyle="1" w:styleId="Nadpis1Char">
    <w:name w:val="Nadpis 1 Char"/>
    <w:aliases w:val="Nadpis 1 - kapitoly Char"/>
    <w:basedOn w:val="Predvolenpsmoodseku"/>
    <w:link w:val="Nadpis1"/>
    <w:rsid w:val="00F16827"/>
    <w:rPr>
      <w:rFonts w:ascii="Times New Roman" w:eastAsia="Times New Roman" w:hAnsi="Times New Roman" w:cs="Times New Roman"/>
      <w:b/>
      <w:bCs/>
      <w:sz w:val="28"/>
      <w:lang w:val="x-none" w:eastAsia="x-none"/>
    </w:rPr>
  </w:style>
  <w:style w:type="paragraph" w:styleId="Revzia">
    <w:name w:val="Revision"/>
    <w:hidden/>
    <w:uiPriority w:val="99"/>
    <w:semiHidden/>
    <w:rsid w:val="00642651"/>
    <w:pPr>
      <w:spacing w:after="0" w:line="240" w:lineRule="auto"/>
    </w:pPr>
    <w:rPr>
      <w:rFonts w:ascii="Times New Roman" w:eastAsia="Times New Roman" w:hAnsi="Times New Roman" w:cs="Times New Roman"/>
      <w:sz w:val="24"/>
      <w:szCs w:val="24"/>
      <w:lang w:eastAsia="cs-CZ"/>
    </w:rPr>
  </w:style>
  <w:style w:type="character" w:styleId="PouitHypertextovPrepojenie">
    <w:name w:val="FollowedHyperlink"/>
    <w:basedOn w:val="Predvolenpsmoodseku"/>
    <w:uiPriority w:val="99"/>
    <w:semiHidden/>
    <w:unhideWhenUsed/>
    <w:rsid w:val="00112DDD"/>
    <w:rPr>
      <w:color w:val="954F72" w:themeColor="followedHyperlink"/>
      <w:u w:val="single"/>
    </w:rPr>
  </w:style>
  <w:style w:type="paragraph" w:styleId="Obyajntext">
    <w:name w:val="Plain Text"/>
    <w:basedOn w:val="Normlny"/>
    <w:link w:val="ObyajntextChar"/>
    <w:uiPriority w:val="99"/>
    <w:unhideWhenUsed/>
    <w:rsid w:val="002B6F6F"/>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2B6F6F"/>
    <w:rPr>
      <w:rFonts w:ascii="Arial Narrow" w:hAnsi="Arial Narrow"/>
    </w:rPr>
  </w:style>
  <w:style w:type="character" w:customStyle="1" w:styleId="FontStyle27">
    <w:name w:val="Font Style27"/>
    <w:basedOn w:val="Predvolenpsmoodseku"/>
    <w:uiPriority w:val="99"/>
    <w:rsid w:val="002B6F6F"/>
    <w:rPr>
      <w:rFonts w:ascii="Georgia" w:hAnsi="Georgia" w:cs="Georgia"/>
      <w:color w:val="000000"/>
      <w:sz w:val="20"/>
      <w:szCs w:val="20"/>
    </w:rPr>
  </w:style>
  <w:style w:type="paragraph" w:styleId="Zkladntext3">
    <w:name w:val="Body Text 3"/>
    <w:basedOn w:val="Normlny"/>
    <w:link w:val="Zkladntext3Char"/>
    <w:uiPriority w:val="99"/>
    <w:semiHidden/>
    <w:unhideWhenUsed/>
    <w:rsid w:val="005C0B04"/>
    <w:pPr>
      <w:spacing w:after="120"/>
    </w:pPr>
    <w:rPr>
      <w:sz w:val="16"/>
      <w:szCs w:val="16"/>
    </w:rPr>
  </w:style>
  <w:style w:type="character" w:customStyle="1" w:styleId="Zkladntext3Char">
    <w:name w:val="Základný text 3 Char"/>
    <w:basedOn w:val="Predvolenpsmoodseku"/>
    <w:link w:val="Zkladntext3"/>
    <w:uiPriority w:val="99"/>
    <w:semiHidden/>
    <w:rsid w:val="005C0B04"/>
    <w:rPr>
      <w:rFonts w:ascii="Times New Roman" w:eastAsia="Times New Roman" w:hAnsi="Times New Roman" w:cs="Times New Roman"/>
      <w:sz w:val="16"/>
      <w:szCs w:val="16"/>
      <w:lang w:eastAsia="cs-CZ"/>
    </w:rPr>
  </w:style>
  <w:style w:type="paragraph" w:customStyle="1" w:styleId="MLNadpislnku">
    <w:name w:val="ML Nadpis článku"/>
    <w:basedOn w:val="Normlny"/>
    <w:qFormat/>
    <w:rsid w:val="0056167A"/>
    <w:pPr>
      <w:keepNext/>
      <w:numPr>
        <w:numId w:val="6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56167A"/>
    <w:pPr>
      <w:numPr>
        <w:ilvl w:val="1"/>
        <w:numId w:val="63"/>
      </w:numPr>
      <w:tabs>
        <w:tab w:val="clear" w:pos="2581"/>
        <w:tab w:val="num" w:pos="1021"/>
        <w:tab w:val="num" w:pos="6550"/>
      </w:tabs>
      <w:spacing w:after="120" w:line="280" w:lineRule="atLeast"/>
      <w:ind w:left="737"/>
      <w:jc w:val="both"/>
    </w:pPr>
    <w:rPr>
      <w:rFonts w:asciiTheme="minorHAnsi" w:hAnsiTheme="minorHAnsi" w:cstheme="minorHAnsi"/>
      <w:sz w:val="22"/>
      <w:szCs w:val="22"/>
    </w:rPr>
  </w:style>
  <w:style w:type="character" w:customStyle="1" w:styleId="MLOdsekChar">
    <w:name w:val="ML Odsek Char"/>
    <w:basedOn w:val="Predvolenpsmoodseku"/>
    <w:link w:val="MLOdsek"/>
    <w:rsid w:val="0056167A"/>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3883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inance.gov.sk/Default.aspx?CatID=1176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2_Kupna zmluva_HW servery_final" edit="true"/>
    <f:field ref="objsubject" par="" text="" edit="true"/>
    <f:field ref="objcreatedby" par="" text="Fačkovec, Marián, Ing."/>
    <f:field ref="objcreatedat" par="" date="2022-09-26T13:30:10" text="26.9.2022 13:30:10"/>
    <f:field ref="objchangedby" par="" text="Fačkovec, Marián, Ing."/>
    <f:field ref="objmodifiedat" par="" date="2022-10-11T10:17:37" text="11.10.2022 10:17:37"/>
    <f:field ref="doc_FSCFOLIO_1_1001_FieldDocumentNumber" par="" text=""/>
    <f:field ref="doc_FSCFOLIO_1_1001_FieldSubject" par="" text="" edit="true"/>
    <f:field ref="FSCFOLIO_1_1001_FieldCurrentUser" par="" text="Mgr. Natália Orlická"/>
    <f:field ref="CCAPRECONFIG_15_1001_Objektname" par="" text="Príloha č. 2_Kupna zmluva_HW servery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8328FC8-EA50-4F1F-86C4-963FB55F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8383</Words>
  <Characters>47786</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Hritzová</dc:creator>
  <cp:keywords/>
  <dc:description/>
  <cp:lastModifiedBy>Fackovec Marian</cp:lastModifiedBy>
  <cp:revision>2</cp:revision>
  <cp:lastPrinted>2022-03-16T11:38:00Z</cp:lastPrinted>
  <dcterms:created xsi:type="dcterms:W3CDTF">2022-11-24T14:34:00Z</dcterms:created>
  <dcterms:modified xsi:type="dcterms:W3CDTF">2022-11-24T14:34:00Z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1775 (Odbor riadenia projektov)</vt:lpwstr>
  </property>
  <property fmtid="{D5CDD505-2E9C-101B-9397-08002B2CF9AE}" pid="62" name="FSC#SKMF@103.510:mf_aktuc_klapka">
    <vt:lpwstr>3211</vt:lpwstr>
  </property>
  <property fmtid="{D5CDD505-2E9C-101B-9397-08002B2CF9AE}" pid="63" name="FSC#SKMF@103.510:mf_aktuc_email">
    <vt:lpwstr>NATALIA.ORLICKA@MFSR.SK</vt:lpwstr>
  </property>
  <property fmtid="{D5CDD505-2E9C-101B-9397-08002B2CF9AE}" pid="64" name="FSC#SKMF@103.510:mf_aktuc">
    <vt:lpwstr>Mgr. Natália Orlická</vt:lpwstr>
  </property>
  <property fmtid="{D5CDD505-2E9C-101B-9397-08002B2CF9AE}" pid="65" name="FSC#SKMF@103.510:mf_aktuc_zast">
    <vt:lpwstr>Mgr. Natália Orlická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Marián Fačkovec</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9. 2022, 13:30</vt:lpwstr>
  </property>
  <property fmtid="{D5CDD505-2E9C-101B-9397-08002B2CF9AE}" pid="119" name="FSC#SKEDITIONREG@103.510:curruserrolegroup">
    <vt:lpwstr>Oddelenie riadenia interných projektov</vt:lpwstr>
  </property>
  <property fmtid="{D5CDD505-2E9C-101B-9397-08002B2CF9AE}" pid="120" name="FSC#SKEDITIONREG@103.510:currusersubst">
    <vt:lpwstr>Mgr. Natália Orlická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26.9.2022, 13:30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26.09.2022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*COO.2203.101.3.6110322*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9</vt:lpwstr>
  </property>
  <property fmtid="{D5CDD505-2E9C-101B-9397-08002B2CF9AE}" pid="416" name="FSC#COOELAK@1.1001:CurrentUserEmail">
    <vt:lpwstr>NATALIA.ORLICKA@MFSR.SK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COO.2203.101.3.6110322</vt:lpwstr>
  </property>
  <property fmtid="{D5CDD505-2E9C-101B-9397-08002B2CF9AE}" pid="448" name="FSC#FSCFOLIO@1.1001:docpropproject">
    <vt:lpwstr/>
  </property>
</Properties>
</file>