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7264" w14:textId="77777777" w:rsidR="00F23479" w:rsidRPr="001C46C9" w:rsidRDefault="001B3457" w:rsidP="00B056D4">
      <w:pPr>
        <w:pStyle w:val="paragraph"/>
        <w:spacing w:before="0" w:beforeAutospacing="0" w:after="0" w:afterAutospacing="0"/>
        <w:jc w:val="center"/>
        <w:textAlignment w:val="baseline"/>
        <w:rPr>
          <w:rFonts w:ascii="Noto Sans" w:hAnsi="Noto Sans" w:cs="Noto Sans"/>
          <w:sz w:val="16"/>
          <w:szCs w:val="16"/>
        </w:rPr>
      </w:pPr>
      <w:r w:rsidRPr="001C46C9">
        <w:rPr>
          <w:rFonts w:cs="Noto Sans"/>
          <w:sz w:val="18"/>
          <w:szCs w:val="18"/>
        </w:rPr>
        <w:t xml:space="preserve">             </w:t>
      </w:r>
      <w:r w:rsidR="00F23479" w:rsidRPr="001C46C9">
        <w:rPr>
          <w:rStyle w:val="normaltextrun"/>
          <w:rFonts w:ascii="Noto Sans" w:hAnsi="Noto Sans" w:cs="Noto Sans"/>
          <w:b/>
          <w:bCs/>
          <w:color w:val="000000"/>
          <w:sz w:val="22"/>
          <w:szCs w:val="22"/>
        </w:rPr>
        <w:t>Zmluva o poskytovaní služieb</w:t>
      </w:r>
      <w:r w:rsidR="00F23479" w:rsidRPr="001C46C9">
        <w:rPr>
          <w:rStyle w:val="eop"/>
          <w:rFonts w:ascii="Noto Sans" w:hAnsi="Noto Sans" w:cs="Noto Sans"/>
          <w:color w:val="000000"/>
          <w:sz w:val="22"/>
          <w:szCs w:val="22"/>
        </w:rPr>
        <w:t> </w:t>
      </w:r>
    </w:p>
    <w:p w14:paraId="07E440FF" w14:textId="77777777" w:rsidR="00F23479" w:rsidRPr="001C46C9" w:rsidRDefault="00F23479" w:rsidP="00B056D4">
      <w:pPr>
        <w:pStyle w:val="paragraph"/>
        <w:spacing w:before="0" w:beforeAutospacing="0" w:after="0" w:afterAutospacing="0"/>
        <w:jc w:val="center"/>
        <w:textAlignment w:val="baseline"/>
        <w:rPr>
          <w:rFonts w:ascii="Noto Sans" w:hAnsi="Noto Sans" w:cs="Noto Sans"/>
          <w:sz w:val="16"/>
          <w:szCs w:val="16"/>
        </w:rPr>
      </w:pPr>
      <w:r w:rsidRPr="001C46C9">
        <w:rPr>
          <w:rStyle w:val="normaltextrun"/>
          <w:rFonts w:ascii="Noto Sans" w:hAnsi="Noto Sans" w:cs="Noto Sans"/>
          <w:color w:val="000000"/>
          <w:sz w:val="20"/>
          <w:szCs w:val="20"/>
        </w:rPr>
        <w:t>uzavretá podľa § 269 ods. 2 zákona č. 513/1991 Zb. Obchodný zákonník</w:t>
      </w:r>
      <w:r w:rsidRPr="001C46C9">
        <w:rPr>
          <w:rStyle w:val="eop"/>
          <w:rFonts w:ascii="Noto Sans" w:hAnsi="Noto Sans" w:cs="Noto Sans"/>
          <w:color w:val="000000"/>
          <w:sz w:val="20"/>
          <w:szCs w:val="20"/>
        </w:rPr>
        <w:t> </w:t>
      </w:r>
    </w:p>
    <w:p w14:paraId="5A9E21DE" w14:textId="77777777" w:rsidR="00F23479" w:rsidRPr="001C46C9" w:rsidRDefault="00F23479" w:rsidP="00B056D4">
      <w:pPr>
        <w:pStyle w:val="paragraph"/>
        <w:spacing w:before="0" w:beforeAutospacing="0" w:after="0" w:afterAutospacing="0"/>
        <w:jc w:val="center"/>
        <w:textAlignment w:val="baseline"/>
        <w:rPr>
          <w:rFonts w:ascii="Noto Sans" w:hAnsi="Noto Sans" w:cs="Noto Sans"/>
          <w:sz w:val="16"/>
          <w:szCs w:val="16"/>
        </w:rPr>
      </w:pPr>
      <w:r w:rsidRPr="001C46C9">
        <w:rPr>
          <w:rStyle w:val="normaltextrun"/>
          <w:rFonts w:ascii="Noto Sans" w:hAnsi="Noto Sans" w:cs="Noto Sans"/>
          <w:color w:val="000000"/>
          <w:sz w:val="20"/>
          <w:szCs w:val="20"/>
        </w:rPr>
        <w:t>v znení neskorších predpisov a doplnkov</w:t>
      </w:r>
      <w:r w:rsidRPr="001C46C9">
        <w:rPr>
          <w:rStyle w:val="eop"/>
          <w:rFonts w:ascii="Noto Sans" w:hAnsi="Noto Sans" w:cs="Noto Sans"/>
          <w:color w:val="000000"/>
          <w:sz w:val="20"/>
          <w:szCs w:val="20"/>
        </w:rPr>
        <w:t> </w:t>
      </w:r>
    </w:p>
    <w:p w14:paraId="7F863A6E" w14:textId="77777777" w:rsidR="00F23479" w:rsidRPr="001C46C9" w:rsidRDefault="00F23479" w:rsidP="00B056D4">
      <w:pPr>
        <w:pStyle w:val="paragraph"/>
        <w:spacing w:before="0" w:beforeAutospacing="0" w:after="0" w:afterAutospacing="0"/>
        <w:jc w:val="center"/>
        <w:textAlignment w:val="baseline"/>
        <w:rPr>
          <w:rFonts w:ascii="Noto Sans" w:hAnsi="Noto Sans" w:cs="Noto Sans"/>
          <w:sz w:val="16"/>
          <w:szCs w:val="16"/>
        </w:rPr>
      </w:pPr>
      <w:r w:rsidRPr="001C46C9">
        <w:rPr>
          <w:rStyle w:val="normaltextrun"/>
          <w:rFonts w:ascii="Noto Sans" w:hAnsi="Noto Sans" w:cs="Noto Sans"/>
          <w:b/>
          <w:bCs/>
          <w:color w:val="000000"/>
          <w:sz w:val="20"/>
          <w:szCs w:val="20"/>
        </w:rPr>
        <w:t>(ďalej len „Zmluva“)</w:t>
      </w:r>
      <w:r w:rsidRPr="001C46C9">
        <w:rPr>
          <w:rStyle w:val="eop"/>
          <w:rFonts w:ascii="Noto Sans" w:hAnsi="Noto Sans" w:cs="Noto Sans"/>
          <w:color w:val="000000"/>
          <w:sz w:val="20"/>
          <w:szCs w:val="20"/>
        </w:rPr>
        <w:t> </w:t>
      </w:r>
    </w:p>
    <w:p w14:paraId="73887738" w14:textId="668F5245" w:rsidR="001B3457" w:rsidRDefault="001B3457" w:rsidP="00B056D4">
      <w:pPr>
        <w:spacing w:after="0" w:line="256" w:lineRule="auto"/>
        <w:ind w:right="350"/>
        <w:jc w:val="center"/>
        <w:rPr>
          <w:rFonts w:cs="Noto Sans"/>
          <w:sz w:val="16"/>
          <w:szCs w:val="16"/>
        </w:rPr>
      </w:pPr>
    </w:p>
    <w:p w14:paraId="23540745" w14:textId="77777777" w:rsidR="00F20B66" w:rsidRPr="00C82148" w:rsidRDefault="00F20B66" w:rsidP="00B056D4">
      <w:pPr>
        <w:spacing w:after="0" w:line="256" w:lineRule="auto"/>
        <w:ind w:right="350"/>
        <w:jc w:val="center"/>
        <w:rPr>
          <w:rFonts w:cs="Noto Sans"/>
          <w:sz w:val="16"/>
          <w:szCs w:val="16"/>
        </w:rPr>
      </w:pPr>
    </w:p>
    <w:p w14:paraId="55529EDF" w14:textId="57EA508A" w:rsidR="001B3457" w:rsidRPr="00C82148" w:rsidRDefault="001B3457" w:rsidP="00B056D4">
      <w:pPr>
        <w:pStyle w:val="Nadpis1"/>
        <w:ind w:left="250" w:right="374"/>
        <w:rPr>
          <w:rFonts w:ascii="Noto Sans" w:hAnsi="Noto Sans" w:cs="Noto Sans"/>
          <w:b/>
          <w:bCs/>
          <w:sz w:val="20"/>
          <w:szCs w:val="20"/>
        </w:rPr>
      </w:pPr>
      <w:r w:rsidRPr="00C82148">
        <w:rPr>
          <w:rFonts w:ascii="Noto Sans" w:hAnsi="Noto Sans" w:cs="Noto Sans"/>
          <w:b/>
          <w:bCs/>
          <w:sz w:val="20"/>
          <w:szCs w:val="20"/>
        </w:rPr>
        <w:t>Čl</w:t>
      </w:r>
      <w:r w:rsidR="00F20B66">
        <w:rPr>
          <w:rFonts w:ascii="Noto Sans" w:hAnsi="Noto Sans" w:cs="Noto Sans"/>
          <w:b/>
          <w:bCs/>
          <w:sz w:val="20"/>
          <w:szCs w:val="20"/>
        </w:rPr>
        <w:t>. I</w:t>
      </w:r>
    </w:p>
    <w:p w14:paraId="387E3486" w14:textId="68F25553" w:rsidR="001B3457" w:rsidRDefault="001B3457" w:rsidP="00B056D4">
      <w:pPr>
        <w:pStyle w:val="Nadpis1"/>
        <w:ind w:left="250" w:right="374"/>
        <w:rPr>
          <w:rFonts w:ascii="Noto Sans" w:hAnsi="Noto Sans" w:cs="Noto Sans"/>
          <w:b/>
          <w:bCs/>
          <w:sz w:val="20"/>
          <w:szCs w:val="20"/>
        </w:rPr>
      </w:pPr>
      <w:r w:rsidRPr="00C82148">
        <w:rPr>
          <w:rFonts w:ascii="Noto Sans" w:hAnsi="Noto Sans" w:cs="Noto Sans"/>
          <w:b/>
          <w:bCs/>
          <w:sz w:val="20"/>
          <w:szCs w:val="20"/>
        </w:rPr>
        <w:t>Zmluvné strany</w:t>
      </w:r>
    </w:p>
    <w:p w14:paraId="33C02F30" w14:textId="77777777" w:rsidR="00B056D4" w:rsidRPr="00B056D4" w:rsidRDefault="00B056D4" w:rsidP="00B056D4">
      <w:pPr>
        <w:spacing w:after="0"/>
        <w:rPr>
          <w:lang w:eastAsia="sk-SK"/>
        </w:rPr>
      </w:pPr>
    </w:p>
    <w:p w14:paraId="5CB1BB4A" w14:textId="6A2FA61C" w:rsidR="001B3457" w:rsidRPr="00C82148" w:rsidRDefault="001B3457" w:rsidP="00B056D4">
      <w:pPr>
        <w:spacing w:after="0" w:line="240" w:lineRule="auto"/>
        <w:rPr>
          <w:rFonts w:cs="Noto Sans"/>
          <w:sz w:val="20"/>
          <w:szCs w:val="20"/>
        </w:rPr>
      </w:pPr>
      <w:r w:rsidRPr="00C82148">
        <w:rPr>
          <w:rFonts w:cs="Noto Sans"/>
          <w:sz w:val="20"/>
          <w:szCs w:val="20"/>
        </w:rPr>
        <w:t>O</w:t>
      </w:r>
      <w:r w:rsidR="00AF0C68">
        <w:rPr>
          <w:rFonts w:cs="Noto Sans"/>
          <w:sz w:val="20"/>
          <w:szCs w:val="20"/>
        </w:rPr>
        <w:t>dberateľ</w:t>
      </w:r>
      <w:r w:rsidRPr="00C82148">
        <w:rPr>
          <w:rFonts w:cs="Noto Sans"/>
          <w:sz w:val="20"/>
          <w:szCs w:val="20"/>
        </w:rPr>
        <w:t>:</w:t>
      </w:r>
      <w:r w:rsidR="00AF0C68">
        <w:rPr>
          <w:rFonts w:cs="Noto Sans"/>
          <w:sz w:val="20"/>
          <w:szCs w:val="20"/>
        </w:rPr>
        <w:tab/>
      </w:r>
      <w:r w:rsidRPr="00C82148">
        <w:rPr>
          <w:rFonts w:cs="Noto Sans"/>
          <w:sz w:val="20"/>
          <w:szCs w:val="20"/>
        </w:rPr>
        <w:t xml:space="preserve">      </w:t>
      </w:r>
      <w:r w:rsidRPr="00C82148">
        <w:rPr>
          <w:rFonts w:cs="Noto Sans"/>
          <w:sz w:val="20"/>
          <w:szCs w:val="20"/>
        </w:rPr>
        <w:tab/>
      </w:r>
      <w:r w:rsidR="00B056D4">
        <w:rPr>
          <w:rFonts w:cs="Noto Sans"/>
          <w:sz w:val="20"/>
          <w:szCs w:val="20"/>
        </w:rPr>
        <w:tab/>
      </w:r>
      <w:r w:rsidRPr="007115B7">
        <w:rPr>
          <w:rFonts w:cs="Noto Sans"/>
          <w:b/>
          <w:bCs/>
          <w:sz w:val="20"/>
          <w:szCs w:val="20"/>
        </w:rPr>
        <w:t>Bytový podnik mesta Košice, s.r.o.</w:t>
      </w:r>
    </w:p>
    <w:p w14:paraId="296AF215" w14:textId="5344E259" w:rsidR="001B3457" w:rsidRPr="00C82148" w:rsidRDefault="00B056D4" w:rsidP="00B056D4">
      <w:pPr>
        <w:spacing w:after="0" w:line="240" w:lineRule="auto"/>
        <w:rPr>
          <w:rFonts w:cs="Noto Sans"/>
          <w:sz w:val="20"/>
          <w:szCs w:val="20"/>
        </w:rPr>
      </w:pPr>
      <w:r>
        <w:rPr>
          <w:rFonts w:cs="Noto Sans"/>
          <w:sz w:val="20"/>
          <w:szCs w:val="20"/>
        </w:rPr>
        <w:t>S</w:t>
      </w:r>
      <w:r w:rsidR="001B3457" w:rsidRPr="00C82148">
        <w:rPr>
          <w:rFonts w:cs="Noto Sans"/>
          <w:sz w:val="20"/>
          <w:szCs w:val="20"/>
        </w:rPr>
        <w:t xml:space="preserve">ídlo:                         </w:t>
      </w:r>
      <w:r w:rsidR="001B3457" w:rsidRPr="00C82148">
        <w:rPr>
          <w:rFonts w:cs="Noto Sans"/>
          <w:sz w:val="20"/>
          <w:szCs w:val="20"/>
        </w:rPr>
        <w:tab/>
      </w:r>
      <w:r>
        <w:rPr>
          <w:rFonts w:cs="Noto Sans"/>
          <w:sz w:val="20"/>
          <w:szCs w:val="20"/>
        </w:rPr>
        <w:tab/>
      </w:r>
      <w:r w:rsidR="001B3457" w:rsidRPr="00C82148">
        <w:rPr>
          <w:rFonts w:cs="Noto Sans"/>
          <w:sz w:val="20"/>
          <w:szCs w:val="20"/>
        </w:rPr>
        <w:t>Južné  nábrežie 13,</w:t>
      </w:r>
      <w:r>
        <w:rPr>
          <w:rFonts w:cs="Noto Sans"/>
          <w:sz w:val="20"/>
          <w:szCs w:val="20"/>
        </w:rPr>
        <w:t xml:space="preserve"> </w:t>
      </w:r>
      <w:r w:rsidR="001B3457" w:rsidRPr="00C82148">
        <w:rPr>
          <w:rFonts w:cs="Noto Sans"/>
          <w:sz w:val="20"/>
          <w:szCs w:val="20"/>
        </w:rPr>
        <w:t>042</w:t>
      </w:r>
      <w:r>
        <w:rPr>
          <w:rFonts w:cs="Noto Sans"/>
          <w:sz w:val="20"/>
          <w:szCs w:val="20"/>
        </w:rPr>
        <w:t xml:space="preserve"> </w:t>
      </w:r>
      <w:r w:rsidR="001B3457" w:rsidRPr="00C82148">
        <w:rPr>
          <w:rFonts w:cs="Noto Sans"/>
          <w:sz w:val="20"/>
          <w:szCs w:val="20"/>
        </w:rPr>
        <w:t>19</w:t>
      </w:r>
      <w:r>
        <w:rPr>
          <w:rFonts w:cs="Noto Sans"/>
          <w:sz w:val="20"/>
          <w:szCs w:val="20"/>
        </w:rPr>
        <w:t xml:space="preserve"> </w:t>
      </w:r>
      <w:r w:rsidR="001B3457" w:rsidRPr="00C82148">
        <w:rPr>
          <w:rFonts w:cs="Noto Sans"/>
          <w:sz w:val="20"/>
          <w:szCs w:val="20"/>
        </w:rPr>
        <w:t>Košice</w:t>
      </w:r>
    </w:p>
    <w:p w14:paraId="06D5CE33" w14:textId="0BFA70BA" w:rsidR="001B3457" w:rsidRPr="00C82148" w:rsidRDefault="00CC1EE5" w:rsidP="00B056D4">
      <w:pPr>
        <w:spacing w:after="0" w:line="240" w:lineRule="auto"/>
        <w:rPr>
          <w:rFonts w:cs="Noto Sans"/>
          <w:sz w:val="20"/>
          <w:szCs w:val="20"/>
        </w:rPr>
      </w:pPr>
      <w:r>
        <w:rPr>
          <w:rFonts w:cs="Noto Sans"/>
          <w:sz w:val="20"/>
          <w:szCs w:val="20"/>
        </w:rPr>
        <w:t>V mene ktorého koná</w:t>
      </w:r>
      <w:r w:rsidR="001B3457" w:rsidRPr="00C82148">
        <w:rPr>
          <w:rFonts w:cs="Noto Sans"/>
          <w:sz w:val="20"/>
          <w:szCs w:val="20"/>
        </w:rPr>
        <w:t xml:space="preserve">: </w:t>
      </w:r>
      <w:r w:rsidR="001B3457" w:rsidRPr="00C82148">
        <w:rPr>
          <w:rFonts w:cs="Noto Sans"/>
          <w:sz w:val="20"/>
          <w:szCs w:val="20"/>
        </w:rPr>
        <w:tab/>
      </w:r>
    </w:p>
    <w:p w14:paraId="53542157" w14:textId="50A61A2F" w:rsidR="001B3457" w:rsidRPr="00C82148" w:rsidRDefault="001B3457" w:rsidP="00B056D4">
      <w:pPr>
        <w:spacing w:after="0" w:line="240" w:lineRule="auto"/>
        <w:rPr>
          <w:rFonts w:cs="Noto Sans"/>
          <w:sz w:val="20"/>
          <w:szCs w:val="20"/>
        </w:rPr>
      </w:pPr>
      <w:r w:rsidRPr="00C82148">
        <w:rPr>
          <w:rFonts w:cs="Noto Sans"/>
          <w:sz w:val="20"/>
          <w:szCs w:val="20"/>
        </w:rPr>
        <w:t xml:space="preserve">IČO: </w:t>
      </w:r>
      <w:r w:rsidRPr="00C82148">
        <w:rPr>
          <w:rFonts w:cs="Noto Sans"/>
          <w:sz w:val="20"/>
          <w:szCs w:val="20"/>
        </w:rPr>
        <w:tab/>
      </w:r>
      <w:r w:rsidRPr="00C82148">
        <w:rPr>
          <w:rFonts w:cs="Noto Sans"/>
          <w:sz w:val="20"/>
          <w:szCs w:val="20"/>
        </w:rPr>
        <w:tab/>
      </w:r>
      <w:r w:rsidRPr="00C82148">
        <w:rPr>
          <w:rFonts w:cs="Noto Sans"/>
          <w:sz w:val="20"/>
          <w:szCs w:val="20"/>
        </w:rPr>
        <w:tab/>
      </w:r>
      <w:r w:rsidR="000A1CE4">
        <w:rPr>
          <w:rFonts w:cs="Noto Sans"/>
          <w:sz w:val="20"/>
          <w:szCs w:val="20"/>
        </w:rPr>
        <w:tab/>
      </w:r>
      <w:r w:rsidRPr="00C82148">
        <w:rPr>
          <w:rFonts w:cs="Noto Sans"/>
          <w:sz w:val="20"/>
          <w:szCs w:val="20"/>
        </w:rPr>
        <w:t>44</w:t>
      </w:r>
      <w:r w:rsidR="000A1CE4">
        <w:rPr>
          <w:rFonts w:cs="Noto Sans"/>
          <w:sz w:val="20"/>
          <w:szCs w:val="20"/>
        </w:rPr>
        <w:t> </w:t>
      </w:r>
      <w:r w:rsidRPr="00C82148">
        <w:rPr>
          <w:rFonts w:cs="Noto Sans"/>
          <w:sz w:val="20"/>
          <w:szCs w:val="20"/>
        </w:rPr>
        <w:t>518</w:t>
      </w:r>
      <w:r w:rsidR="000A1CE4">
        <w:rPr>
          <w:rFonts w:cs="Noto Sans"/>
          <w:sz w:val="20"/>
          <w:szCs w:val="20"/>
        </w:rPr>
        <w:t xml:space="preserve"> </w:t>
      </w:r>
      <w:r w:rsidRPr="00C82148">
        <w:rPr>
          <w:rFonts w:cs="Noto Sans"/>
          <w:sz w:val="20"/>
          <w:szCs w:val="20"/>
        </w:rPr>
        <w:t>684</w:t>
      </w:r>
    </w:p>
    <w:p w14:paraId="5D8FE3E4" w14:textId="0F475844" w:rsidR="001B3457" w:rsidRPr="00C82148" w:rsidRDefault="001B3457" w:rsidP="00B056D4">
      <w:pPr>
        <w:spacing w:after="0" w:line="240" w:lineRule="auto"/>
        <w:rPr>
          <w:rFonts w:cs="Noto Sans"/>
          <w:sz w:val="20"/>
          <w:szCs w:val="20"/>
        </w:rPr>
      </w:pPr>
      <w:r w:rsidRPr="00C82148">
        <w:rPr>
          <w:rFonts w:cs="Noto Sans"/>
          <w:sz w:val="20"/>
          <w:szCs w:val="20"/>
        </w:rPr>
        <w:t xml:space="preserve">DIČ: </w:t>
      </w:r>
      <w:r w:rsidRPr="00C82148">
        <w:rPr>
          <w:rFonts w:cs="Noto Sans"/>
          <w:sz w:val="20"/>
          <w:szCs w:val="20"/>
        </w:rPr>
        <w:tab/>
      </w:r>
      <w:r w:rsidRPr="00C82148">
        <w:rPr>
          <w:rFonts w:cs="Noto Sans"/>
          <w:sz w:val="20"/>
          <w:szCs w:val="20"/>
        </w:rPr>
        <w:tab/>
      </w:r>
      <w:r w:rsidRPr="00C82148">
        <w:rPr>
          <w:rFonts w:cs="Noto Sans"/>
          <w:sz w:val="20"/>
          <w:szCs w:val="20"/>
        </w:rPr>
        <w:tab/>
      </w:r>
      <w:r w:rsidR="000A1CE4">
        <w:rPr>
          <w:rFonts w:cs="Noto Sans"/>
          <w:sz w:val="20"/>
          <w:szCs w:val="20"/>
        </w:rPr>
        <w:tab/>
      </w:r>
      <w:r w:rsidRPr="00C82148">
        <w:rPr>
          <w:rFonts w:cs="Noto Sans"/>
          <w:sz w:val="20"/>
          <w:szCs w:val="20"/>
        </w:rPr>
        <w:t xml:space="preserve">2022722075    </w:t>
      </w:r>
    </w:p>
    <w:p w14:paraId="74268122" w14:textId="4C69551E" w:rsidR="001B3457" w:rsidRDefault="001B3457" w:rsidP="00B056D4">
      <w:pPr>
        <w:spacing w:after="0" w:line="240" w:lineRule="auto"/>
        <w:rPr>
          <w:rFonts w:cs="Noto Sans"/>
          <w:sz w:val="20"/>
          <w:szCs w:val="20"/>
        </w:rPr>
      </w:pPr>
      <w:r w:rsidRPr="00C82148">
        <w:rPr>
          <w:rFonts w:cs="Noto Sans"/>
          <w:sz w:val="20"/>
          <w:szCs w:val="20"/>
        </w:rPr>
        <w:t>IČ DPH:</w:t>
      </w:r>
      <w:r w:rsidRPr="00C82148">
        <w:rPr>
          <w:rFonts w:cs="Noto Sans"/>
          <w:sz w:val="20"/>
          <w:szCs w:val="20"/>
        </w:rPr>
        <w:tab/>
      </w:r>
      <w:r w:rsidRPr="00C82148">
        <w:rPr>
          <w:rFonts w:cs="Noto Sans"/>
          <w:sz w:val="20"/>
          <w:szCs w:val="20"/>
        </w:rPr>
        <w:tab/>
      </w:r>
      <w:r w:rsidR="000A1CE4">
        <w:rPr>
          <w:rFonts w:cs="Noto Sans"/>
          <w:sz w:val="20"/>
          <w:szCs w:val="20"/>
        </w:rPr>
        <w:tab/>
      </w:r>
      <w:r w:rsidRPr="00C82148">
        <w:rPr>
          <w:rFonts w:cs="Noto Sans"/>
          <w:sz w:val="20"/>
          <w:szCs w:val="20"/>
        </w:rPr>
        <w:t>SK</w:t>
      </w:r>
      <w:r w:rsidR="000046C8">
        <w:rPr>
          <w:rFonts w:cs="Noto Sans"/>
          <w:sz w:val="20"/>
          <w:szCs w:val="20"/>
        </w:rPr>
        <w:t xml:space="preserve"> </w:t>
      </w:r>
      <w:r w:rsidRPr="00C82148">
        <w:rPr>
          <w:rFonts w:cs="Noto Sans"/>
          <w:sz w:val="20"/>
          <w:szCs w:val="20"/>
        </w:rPr>
        <w:t>2022722075</w:t>
      </w:r>
    </w:p>
    <w:p w14:paraId="33A6FA8E" w14:textId="27E6DD3F" w:rsidR="008115A8" w:rsidRPr="00C82148" w:rsidRDefault="008115A8" w:rsidP="008115A8">
      <w:pPr>
        <w:spacing w:after="0" w:line="240" w:lineRule="auto"/>
        <w:rPr>
          <w:rFonts w:cs="Noto Sans"/>
          <w:sz w:val="20"/>
          <w:szCs w:val="20"/>
        </w:rPr>
      </w:pPr>
      <w:r w:rsidRPr="00C82148">
        <w:rPr>
          <w:rFonts w:cs="Noto Sans"/>
          <w:sz w:val="20"/>
          <w:szCs w:val="20"/>
        </w:rPr>
        <w:t xml:space="preserve">Bankové spojenie:  </w:t>
      </w:r>
      <w:r w:rsidRPr="00C82148">
        <w:rPr>
          <w:rFonts w:cs="Noto Sans"/>
          <w:sz w:val="20"/>
          <w:szCs w:val="20"/>
        </w:rPr>
        <w:tab/>
      </w:r>
      <w:r>
        <w:rPr>
          <w:rFonts w:cs="Noto Sans"/>
          <w:sz w:val="20"/>
          <w:szCs w:val="20"/>
        </w:rPr>
        <w:tab/>
      </w:r>
      <w:r w:rsidRPr="00C82148">
        <w:rPr>
          <w:rFonts w:cs="Noto Sans"/>
          <w:sz w:val="20"/>
          <w:szCs w:val="20"/>
        </w:rPr>
        <w:t xml:space="preserve">Všeobecná úverová banka, </w:t>
      </w:r>
      <w:proofErr w:type="spellStart"/>
      <w:r w:rsidRPr="00C82148">
        <w:rPr>
          <w:rFonts w:cs="Noto Sans"/>
          <w:sz w:val="20"/>
          <w:szCs w:val="20"/>
        </w:rPr>
        <w:t>a.s</w:t>
      </w:r>
      <w:proofErr w:type="spellEnd"/>
      <w:r w:rsidRPr="00C82148">
        <w:rPr>
          <w:rFonts w:cs="Noto Sans"/>
          <w:sz w:val="20"/>
          <w:szCs w:val="20"/>
        </w:rPr>
        <w:t>.</w:t>
      </w:r>
    </w:p>
    <w:p w14:paraId="7FF34B91" w14:textId="0A99959D" w:rsidR="008115A8" w:rsidRPr="00C82148" w:rsidRDefault="009945D4" w:rsidP="00B056D4">
      <w:pPr>
        <w:spacing w:after="0" w:line="240" w:lineRule="auto"/>
        <w:rPr>
          <w:rFonts w:cs="Noto Sans"/>
          <w:sz w:val="20"/>
          <w:szCs w:val="20"/>
        </w:rPr>
      </w:pPr>
      <w:r w:rsidRPr="00C82148">
        <w:rPr>
          <w:rFonts w:cs="Noto Sans"/>
          <w:sz w:val="20"/>
          <w:szCs w:val="20"/>
        </w:rPr>
        <w:t xml:space="preserve">IBAN: </w:t>
      </w:r>
      <w:r w:rsidRPr="00C82148">
        <w:rPr>
          <w:rFonts w:cs="Noto Sans"/>
          <w:sz w:val="20"/>
          <w:szCs w:val="20"/>
        </w:rPr>
        <w:tab/>
      </w:r>
      <w:r w:rsidRPr="00C82148">
        <w:rPr>
          <w:rFonts w:cs="Noto Sans"/>
          <w:sz w:val="20"/>
          <w:szCs w:val="20"/>
        </w:rPr>
        <w:tab/>
      </w:r>
      <w:r w:rsidRPr="00C82148">
        <w:rPr>
          <w:rFonts w:cs="Noto Sans"/>
          <w:sz w:val="20"/>
          <w:szCs w:val="20"/>
        </w:rPr>
        <w:tab/>
      </w:r>
      <w:r>
        <w:rPr>
          <w:rFonts w:cs="Noto Sans"/>
          <w:sz w:val="20"/>
          <w:szCs w:val="20"/>
        </w:rPr>
        <w:tab/>
      </w:r>
      <w:r w:rsidRPr="00C82148">
        <w:rPr>
          <w:rFonts w:cs="Noto Sans"/>
          <w:sz w:val="20"/>
          <w:szCs w:val="20"/>
        </w:rPr>
        <w:t>SK51 0200 0000 0030 7256 6955</w:t>
      </w:r>
    </w:p>
    <w:p w14:paraId="5CEF514C" w14:textId="77777777" w:rsidR="00763011" w:rsidRDefault="001B3457" w:rsidP="00B056D4">
      <w:pPr>
        <w:spacing w:after="0" w:line="240" w:lineRule="auto"/>
        <w:rPr>
          <w:rFonts w:cs="Noto Sans"/>
          <w:sz w:val="20"/>
          <w:szCs w:val="20"/>
        </w:rPr>
      </w:pPr>
      <w:r w:rsidRPr="00C82148">
        <w:rPr>
          <w:rFonts w:cs="Noto Sans"/>
          <w:sz w:val="20"/>
          <w:szCs w:val="20"/>
        </w:rPr>
        <w:t>Zapísaný:</w:t>
      </w:r>
      <w:r w:rsidRPr="00C82148">
        <w:rPr>
          <w:rFonts w:cs="Noto Sans"/>
          <w:sz w:val="20"/>
          <w:szCs w:val="20"/>
        </w:rPr>
        <w:tab/>
      </w:r>
      <w:r w:rsidRPr="00C82148">
        <w:rPr>
          <w:rFonts w:cs="Noto Sans"/>
          <w:sz w:val="20"/>
          <w:szCs w:val="20"/>
        </w:rPr>
        <w:tab/>
      </w:r>
      <w:r w:rsidR="00C7129D">
        <w:rPr>
          <w:rFonts w:cs="Noto Sans"/>
          <w:sz w:val="20"/>
          <w:szCs w:val="20"/>
        </w:rPr>
        <w:tab/>
      </w:r>
      <w:r w:rsidRPr="00C82148">
        <w:rPr>
          <w:rFonts w:cs="Noto Sans"/>
          <w:sz w:val="20"/>
          <w:szCs w:val="20"/>
        </w:rPr>
        <w:t>v Obchodnom registri Okres</w:t>
      </w:r>
      <w:r w:rsidR="005F3559">
        <w:rPr>
          <w:rFonts w:cs="Noto Sans"/>
          <w:sz w:val="20"/>
          <w:szCs w:val="20"/>
        </w:rPr>
        <w:t>ného</w:t>
      </w:r>
      <w:r w:rsidRPr="00C82148">
        <w:rPr>
          <w:rFonts w:cs="Noto Sans"/>
          <w:sz w:val="20"/>
          <w:szCs w:val="20"/>
        </w:rPr>
        <w:t xml:space="preserve"> súdu Košice </w:t>
      </w:r>
      <w:r w:rsidR="00E90141">
        <w:rPr>
          <w:rFonts w:cs="Noto Sans"/>
          <w:sz w:val="20"/>
          <w:szCs w:val="20"/>
        </w:rPr>
        <w:t>I</w:t>
      </w:r>
      <w:r w:rsidRPr="00C82148">
        <w:rPr>
          <w:rFonts w:cs="Noto Sans"/>
          <w:sz w:val="20"/>
          <w:szCs w:val="20"/>
        </w:rPr>
        <w:t xml:space="preserve">, </w:t>
      </w:r>
      <w:r w:rsidR="000419BA">
        <w:rPr>
          <w:rFonts w:cs="Noto Sans"/>
          <w:sz w:val="20"/>
          <w:szCs w:val="20"/>
        </w:rPr>
        <w:t>o</w:t>
      </w:r>
      <w:r w:rsidRPr="00C82148">
        <w:rPr>
          <w:rFonts w:cs="Noto Sans"/>
          <w:sz w:val="20"/>
          <w:szCs w:val="20"/>
        </w:rPr>
        <w:t xml:space="preserve">ddiel: </w:t>
      </w:r>
      <w:proofErr w:type="spellStart"/>
      <w:r w:rsidRPr="00C82148">
        <w:rPr>
          <w:rFonts w:cs="Noto Sans"/>
          <w:sz w:val="20"/>
          <w:szCs w:val="20"/>
        </w:rPr>
        <w:t>Sro</w:t>
      </w:r>
      <w:proofErr w:type="spellEnd"/>
      <w:r w:rsidRPr="00C82148">
        <w:rPr>
          <w:rFonts w:cs="Noto Sans"/>
          <w:sz w:val="20"/>
          <w:szCs w:val="20"/>
        </w:rPr>
        <w:t>,</w:t>
      </w:r>
    </w:p>
    <w:p w14:paraId="0434F75B" w14:textId="5454B930" w:rsidR="001B3457" w:rsidRPr="00C82148" w:rsidRDefault="00C30BD5" w:rsidP="00763011">
      <w:pPr>
        <w:spacing w:after="0" w:line="240" w:lineRule="auto"/>
        <w:ind w:left="2124" w:firstLine="708"/>
        <w:rPr>
          <w:rFonts w:cs="Noto Sans"/>
          <w:sz w:val="20"/>
          <w:szCs w:val="20"/>
        </w:rPr>
      </w:pPr>
      <w:r>
        <w:rPr>
          <w:rFonts w:cs="Noto Sans"/>
          <w:sz w:val="20"/>
          <w:szCs w:val="20"/>
        </w:rPr>
        <w:t>v</w:t>
      </w:r>
      <w:r w:rsidR="00927409">
        <w:rPr>
          <w:rFonts w:cs="Noto Sans"/>
          <w:sz w:val="20"/>
          <w:szCs w:val="20"/>
        </w:rPr>
        <w:t>ložka</w:t>
      </w:r>
      <w:r w:rsidR="005774BD">
        <w:rPr>
          <w:rFonts w:cs="Noto Sans"/>
          <w:sz w:val="20"/>
          <w:szCs w:val="20"/>
        </w:rPr>
        <w:t xml:space="preserve"> číslo:</w:t>
      </w:r>
      <w:r w:rsidR="00C84B7B">
        <w:rPr>
          <w:rFonts w:cs="Noto Sans"/>
          <w:sz w:val="20"/>
          <w:szCs w:val="20"/>
        </w:rPr>
        <w:t xml:space="preserve"> </w:t>
      </w:r>
      <w:r w:rsidR="001B3457" w:rsidRPr="00C82148">
        <w:rPr>
          <w:rFonts w:cs="Noto Sans"/>
          <w:sz w:val="20"/>
          <w:szCs w:val="20"/>
        </w:rPr>
        <w:t>22846/V</w:t>
      </w:r>
    </w:p>
    <w:p w14:paraId="1484E649" w14:textId="7AE0FC93" w:rsidR="001B3457" w:rsidRPr="00C82148" w:rsidRDefault="001B3457" w:rsidP="00B056D4">
      <w:pPr>
        <w:spacing w:after="0" w:line="240" w:lineRule="auto"/>
        <w:rPr>
          <w:rFonts w:cs="Noto Sans"/>
          <w:sz w:val="20"/>
          <w:szCs w:val="20"/>
        </w:rPr>
      </w:pPr>
      <w:r w:rsidRPr="00C82148">
        <w:rPr>
          <w:rFonts w:cs="Noto Sans"/>
          <w:sz w:val="20"/>
          <w:szCs w:val="20"/>
        </w:rPr>
        <w:t xml:space="preserve">Kontaktná osoba: </w:t>
      </w:r>
      <w:r w:rsidRPr="00C82148">
        <w:rPr>
          <w:rFonts w:cs="Noto Sans"/>
          <w:sz w:val="20"/>
          <w:szCs w:val="20"/>
        </w:rPr>
        <w:tab/>
      </w:r>
      <w:r w:rsidR="00924A10">
        <w:rPr>
          <w:rFonts w:cs="Noto Sans"/>
          <w:sz w:val="20"/>
          <w:szCs w:val="20"/>
        </w:rPr>
        <w:tab/>
      </w:r>
      <w:r w:rsidR="007F2527">
        <w:rPr>
          <w:rFonts w:cs="Noto Sans"/>
          <w:sz w:val="20"/>
          <w:szCs w:val="20"/>
        </w:rPr>
        <w:t>Ing. Ivan F</w:t>
      </w:r>
      <w:r w:rsidR="00DA1236">
        <w:rPr>
          <w:rFonts w:cs="Noto Sans"/>
          <w:sz w:val="20"/>
          <w:szCs w:val="20"/>
        </w:rPr>
        <w:t>orrai, MBA</w:t>
      </w:r>
    </w:p>
    <w:p w14:paraId="49832A6D" w14:textId="376BA3AD" w:rsidR="001B3457" w:rsidRDefault="001B3457" w:rsidP="00B056D4">
      <w:pPr>
        <w:spacing w:after="0" w:line="240" w:lineRule="auto"/>
        <w:rPr>
          <w:rFonts w:cs="Noto Sans"/>
          <w:sz w:val="20"/>
          <w:szCs w:val="20"/>
        </w:rPr>
      </w:pPr>
      <w:r w:rsidRPr="00C82148">
        <w:rPr>
          <w:rFonts w:cs="Noto Sans"/>
          <w:sz w:val="20"/>
          <w:szCs w:val="20"/>
        </w:rPr>
        <w:t>E-mail:</w:t>
      </w:r>
      <w:r w:rsidRPr="00C82148">
        <w:rPr>
          <w:rFonts w:cs="Noto Sans"/>
          <w:sz w:val="20"/>
          <w:szCs w:val="20"/>
        </w:rPr>
        <w:tab/>
      </w:r>
      <w:r w:rsidRPr="00C82148">
        <w:rPr>
          <w:rFonts w:cs="Noto Sans"/>
          <w:sz w:val="20"/>
          <w:szCs w:val="20"/>
        </w:rPr>
        <w:tab/>
      </w:r>
      <w:r w:rsidRPr="00C82148">
        <w:rPr>
          <w:rFonts w:cs="Noto Sans"/>
          <w:sz w:val="20"/>
          <w:szCs w:val="20"/>
        </w:rPr>
        <w:tab/>
      </w:r>
      <w:r w:rsidR="00A2003F">
        <w:rPr>
          <w:rFonts w:cs="Noto Sans"/>
          <w:sz w:val="20"/>
          <w:szCs w:val="20"/>
        </w:rPr>
        <w:tab/>
      </w:r>
      <w:hyperlink r:id="rId10" w:history="1">
        <w:r w:rsidR="002B5AD4" w:rsidRPr="0081280B">
          <w:rPr>
            <w:rStyle w:val="Hypertextovprepojenie"/>
            <w:rFonts w:cs="Noto Sans"/>
            <w:sz w:val="20"/>
            <w:szCs w:val="20"/>
          </w:rPr>
          <w:t>ivan.forrai@bpmk.sk</w:t>
        </w:r>
      </w:hyperlink>
    </w:p>
    <w:p w14:paraId="08E9EEF4" w14:textId="4441276E" w:rsidR="00E324E3" w:rsidRDefault="00D229DB" w:rsidP="00B056D4">
      <w:pPr>
        <w:spacing w:after="0" w:line="240" w:lineRule="auto"/>
        <w:rPr>
          <w:rFonts w:cs="Noto Sans"/>
          <w:sz w:val="20"/>
          <w:szCs w:val="20"/>
        </w:rPr>
      </w:pPr>
      <w:r>
        <w:rPr>
          <w:rFonts w:cs="Noto Sans"/>
          <w:sz w:val="20"/>
          <w:szCs w:val="20"/>
        </w:rPr>
        <w:t>Mobilný telefón:</w:t>
      </w:r>
      <w:r>
        <w:rPr>
          <w:rFonts w:cs="Noto Sans"/>
          <w:sz w:val="20"/>
          <w:szCs w:val="20"/>
        </w:rPr>
        <w:tab/>
      </w:r>
      <w:r>
        <w:rPr>
          <w:rFonts w:cs="Noto Sans"/>
          <w:sz w:val="20"/>
          <w:szCs w:val="20"/>
        </w:rPr>
        <w:tab/>
      </w:r>
      <w:r w:rsidR="005737CD">
        <w:rPr>
          <w:rFonts w:cs="Noto Sans"/>
          <w:sz w:val="20"/>
          <w:szCs w:val="20"/>
        </w:rPr>
        <w:t>+421</w:t>
      </w:r>
      <w:r w:rsidR="002B5AD4">
        <w:rPr>
          <w:rFonts w:cs="Noto Sans"/>
          <w:sz w:val="20"/>
          <w:szCs w:val="20"/>
        </w:rPr>
        <w:t xml:space="preserve"> 907 230 </w:t>
      </w:r>
      <w:r w:rsidR="00497D3C">
        <w:rPr>
          <w:rFonts w:cs="Noto Sans"/>
          <w:sz w:val="20"/>
          <w:szCs w:val="20"/>
        </w:rPr>
        <w:t>617</w:t>
      </w:r>
    </w:p>
    <w:p w14:paraId="3538D241" w14:textId="77777777" w:rsidR="00D85CC0" w:rsidRPr="00C82148" w:rsidRDefault="00D85CC0" w:rsidP="00B056D4">
      <w:pPr>
        <w:spacing w:after="0" w:line="240" w:lineRule="auto"/>
        <w:rPr>
          <w:rFonts w:cs="Noto Sans"/>
          <w:sz w:val="20"/>
          <w:szCs w:val="20"/>
        </w:rPr>
      </w:pPr>
    </w:p>
    <w:p w14:paraId="47FF825F" w14:textId="01236C0E" w:rsidR="001B3457" w:rsidRPr="00C82148" w:rsidRDefault="001B3457" w:rsidP="00B056D4">
      <w:pPr>
        <w:spacing w:after="0" w:line="240" w:lineRule="auto"/>
        <w:rPr>
          <w:rFonts w:cs="Noto Sans"/>
          <w:sz w:val="20"/>
          <w:szCs w:val="20"/>
        </w:rPr>
      </w:pPr>
      <w:r w:rsidRPr="00C82148">
        <w:rPr>
          <w:rFonts w:cs="Noto Sans"/>
          <w:sz w:val="20"/>
          <w:szCs w:val="20"/>
        </w:rPr>
        <w:t>(ďalej aj „</w:t>
      </w:r>
      <w:r w:rsidRPr="00D85CC0">
        <w:rPr>
          <w:rFonts w:cs="Noto Sans"/>
          <w:b/>
          <w:bCs/>
          <w:sz w:val="20"/>
          <w:szCs w:val="20"/>
        </w:rPr>
        <w:t>o</w:t>
      </w:r>
      <w:r w:rsidR="00AF0C68">
        <w:rPr>
          <w:rFonts w:cs="Noto Sans"/>
          <w:b/>
          <w:bCs/>
          <w:sz w:val="20"/>
          <w:szCs w:val="20"/>
        </w:rPr>
        <w:t>dberate</w:t>
      </w:r>
      <w:r w:rsidRPr="00D85CC0">
        <w:rPr>
          <w:rFonts w:cs="Noto Sans"/>
          <w:b/>
          <w:bCs/>
          <w:sz w:val="20"/>
          <w:szCs w:val="20"/>
        </w:rPr>
        <w:t>ľ</w:t>
      </w:r>
      <w:r w:rsidRPr="00C82148">
        <w:rPr>
          <w:rFonts w:cs="Noto Sans"/>
          <w:sz w:val="20"/>
          <w:szCs w:val="20"/>
        </w:rPr>
        <w:t>")</w:t>
      </w:r>
    </w:p>
    <w:p w14:paraId="30394A22" w14:textId="77777777" w:rsidR="001B3457" w:rsidRPr="00C82148" w:rsidRDefault="001B3457" w:rsidP="00B056D4">
      <w:pPr>
        <w:spacing w:after="0" w:line="240" w:lineRule="auto"/>
        <w:rPr>
          <w:rFonts w:cs="Noto Sans"/>
          <w:sz w:val="20"/>
          <w:szCs w:val="20"/>
        </w:rPr>
      </w:pPr>
    </w:p>
    <w:p w14:paraId="20DDC91A" w14:textId="77777777" w:rsidR="001B3457" w:rsidRPr="00C82148" w:rsidRDefault="001B3457" w:rsidP="00B056D4">
      <w:pPr>
        <w:spacing w:after="0" w:line="240" w:lineRule="auto"/>
        <w:rPr>
          <w:rFonts w:cs="Noto Sans"/>
          <w:sz w:val="20"/>
          <w:szCs w:val="20"/>
        </w:rPr>
      </w:pPr>
      <w:r w:rsidRPr="00C82148">
        <w:rPr>
          <w:rFonts w:cs="Noto Sans"/>
          <w:sz w:val="20"/>
          <w:szCs w:val="20"/>
        </w:rPr>
        <w:t>a</w:t>
      </w:r>
    </w:p>
    <w:p w14:paraId="7778C09C" w14:textId="77777777" w:rsidR="001B3457" w:rsidRPr="00C82148" w:rsidRDefault="001B3457" w:rsidP="00B056D4">
      <w:pPr>
        <w:spacing w:after="0" w:line="240" w:lineRule="auto"/>
        <w:rPr>
          <w:rFonts w:cs="Noto Sans"/>
          <w:sz w:val="20"/>
          <w:szCs w:val="20"/>
        </w:rPr>
      </w:pPr>
    </w:p>
    <w:p w14:paraId="6E821C87" w14:textId="66D9D480" w:rsidR="001B3457" w:rsidRPr="00C82148" w:rsidRDefault="00632EF1" w:rsidP="00B056D4">
      <w:pPr>
        <w:spacing w:after="0" w:line="240" w:lineRule="auto"/>
        <w:rPr>
          <w:rFonts w:cs="Noto Sans"/>
          <w:sz w:val="20"/>
          <w:szCs w:val="20"/>
        </w:rPr>
      </w:pPr>
      <w:r>
        <w:rPr>
          <w:rFonts w:cs="Noto Sans"/>
          <w:sz w:val="20"/>
          <w:szCs w:val="20"/>
        </w:rPr>
        <w:t>Dodávateľ</w:t>
      </w:r>
      <w:r w:rsidR="001B3457" w:rsidRPr="00C82148">
        <w:rPr>
          <w:rFonts w:cs="Noto Sans"/>
          <w:sz w:val="20"/>
          <w:szCs w:val="20"/>
        </w:rPr>
        <w:t xml:space="preserve">:      </w:t>
      </w:r>
      <w:r w:rsidR="001B3457" w:rsidRPr="00C82148">
        <w:rPr>
          <w:rFonts w:cs="Noto Sans"/>
          <w:sz w:val="20"/>
          <w:szCs w:val="20"/>
        </w:rPr>
        <w:tab/>
      </w:r>
    </w:p>
    <w:p w14:paraId="108D4AA0" w14:textId="10C78A22" w:rsidR="001B3457" w:rsidRPr="00C82148" w:rsidRDefault="00304D4D" w:rsidP="00B056D4">
      <w:pPr>
        <w:spacing w:after="0" w:line="240" w:lineRule="auto"/>
        <w:rPr>
          <w:rFonts w:cs="Noto Sans"/>
          <w:sz w:val="20"/>
          <w:szCs w:val="20"/>
        </w:rPr>
      </w:pPr>
      <w:r>
        <w:rPr>
          <w:rFonts w:cs="Noto Sans"/>
          <w:sz w:val="20"/>
          <w:szCs w:val="20"/>
        </w:rPr>
        <w:t>S</w:t>
      </w:r>
      <w:r w:rsidRPr="00C82148">
        <w:rPr>
          <w:rFonts w:cs="Noto Sans"/>
          <w:sz w:val="20"/>
          <w:szCs w:val="20"/>
        </w:rPr>
        <w:t>ídlo:</w:t>
      </w:r>
      <w:r w:rsidR="001B3457" w:rsidRPr="00C82148">
        <w:rPr>
          <w:rFonts w:cs="Noto Sans"/>
          <w:sz w:val="20"/>
          <w:szCs w:val="20"/>
        </w:rPr>
        <w:t xml:space="preserve">                         </w:t>
      </w:r>
      <w:r w:rsidR="001B3457" w:rsidRPr="00C82148">
        <w:rPr>
          <w:rFonts w:cs="Noto Sans"/>
          <w:sz w:val="20"/>
          <w:szCs w:val="20"/>
        </w:rPr>
        <w:tab/>
      </w:r>
    </w:p>
    <w:p w14:paraId="17749F0A" w14:textId="1ACD9361" w:rsidR="001B3457" w:rsidRPr="00C82148" w:rsidRDefault="00304D4D" w:rsidP="00B056D4">
      <w:pPr>
        <w:spacing w:after="0" w:line="240" w:lineRule="auto"/>
        <w:rPr>
          <w:rFonts w:cs="Noto Sans"/>
          <w:sz w:val="20"/>
          <w:szCs w:val="20"/>
        </w:rPr>
      </w:pPr>
      <w:r>
        <w:rPr>
          <w:rFonts w:cs="Noto Sans"/>
          <w:sz w:val="20"/>
          <w:szCs w:val="20"/>
        </w:rPr>
        <w:t>V mene ktorého koná</w:t>
      </w:r>
      <w:r w:rsidRPr="00C82148">
        <w:rPr>
          <w:rFonts w:cs="Noto Sans"/>
          <w:sz w:val="20"/>
          <w:szCs w:val="20"/>
        </w:rPr>
        <w:t>:</w:t>
      </w:r>
      <w:r w:rsidR="001B3457" w:rsidRPr="00C82148">
        <w:rPr>
          <w:rFonts w:cs="Noto Sans"/>
          <w:sz w:val="20"/>
          <w:szCs w:val="20"/>
        </w:rPr>
        <w:tab/>
      </w:r>
    </w:p>
    <w:p w14:paraId="7005FDF9" w14:textId="77777777" w:rsidR="001B3457" w:rsidRPr="00C82148" w:rsidRDefault="001B3457" w:rsidP="00B056D4">
      <w:pPr>
        <w:spacing w:after="0" w:line="240" w:lineRule="auto"/>
        <w:rPr>
          <w:rFonts w:cs="Noto Sans"/>
          <w:sz w:val="20"/>
          <w:szCs w:val="20"/>
        </w:rPr>
      </w:pPr>
      <w:r w:rsidRPr="00C82148">
        <w:rPr>
          <w:rFonts w:cs="Noto Sans"/>
          <w:sz w:val="20"/>
          <w:szCs w:val="20"/>
        </w:rPr>
        <w:t xml:space="preserve">IČO: </w:t>
      </w:r>
      <w:r w:rsidRPr="00C82148">
        <w:rPr>
          <w:rFonts w:cs="Noto Sans"/>
          <w:sz w:val="20"/>
          <w:szCs w:val="20"/>
        </w:rPr>
        <w:tab/>
      </w:r>
      <w:r w:rsidRPr="00C82148">
        <w:rPr>
          <w:rFonts w:cs="Noto Sans"/>
          <w:sz w:val="20"/>
          <w:szCs w:val="20"/>
        </w:rPr>
        <w:tab/>
      </w:r>
      <w:r w:rsidRPr="00C82148">
        <w:rPr>
          <w:rFonts w:cs="Noto Sans"/>
          <w:sz w:val="20"/>
          <w:szCs w:val="20"/>
        </w:rPr>
        <w:tab/>
      </w:r>
    </w:p>
    <w:p w14:paraId="30ED3444" w14:textId="77777777" w:rsidR="001B3457" w:rsidRPr="00C82148" w:rsidRDefault="001B3457" w:rsidP="00B056D4">
      <w:pPr>
        <w:spacing w:after="0" w:line="240" w:lineRule="auto"/>
        <w:rPr>
          <w:rFonts w:cs="Noto Sans"/>
          <w:sz w:val="20"/>
          <w:szCs w:val="20"/>
        </w:rPr>
      </w:pPr>
      <w:r w:rsidRPr="00C82148">
        <w:rPr>
          <w:rFonts w:cs="Noto Sans"/>
          <w:sz w:val="20"/>
          <w:szCs w:val="20"/>
        </w:rPr>
        <w:t xml:space="preserve">DIČ: </w:t>
      </w:r>
      <w:r w:rsidRPr="00C82148">
        <w:rPr>
          <w:rFonts w:cs="Noto Sans"/>
          <w:sz w:val="20"/>
          <w:szCs w:val="20"/>
        </w:rPr>
        <w:tab/>
      </w:r>
      <w:r w:rsidRPr="00C82148">
        <w:rPr>
          <w:rFonts w:cs="Noto Sans"/>
          <w:sz w:val="20"/>
          <w:szCs w:val="20"/>
        </w:rPr>
        <w:tab/>
      </w:r>
      <w:r w:rsidRPr="00C82148">
        <w:rPr>
          <w:rFonts w:cs="Noto Sans"/>
          <w:sz w:val="20"/>
          <w:szCs w:val="20"/>
        </w:rPr>
        <w:tab/>
      </w:r>
    </w:p>
    <w:p w14:paraId="1F81E7F9" w14:textId="77777777" w:rsidR="004421D8" w:rsidRDefault="001B3457" w:rsidP="00B056D4">
      <w:pPr>
        <w:spacing w:after="0" w:line="240" w:lineRule="auto"/>
        <w:rPr>
          <w:rFonts w:cs="Noto Sans"/>
          <w:sz w:val="20"/>
          <w:szCs w:val="20"/>
        </w:rPr>
      </w:pPr>
      <w:r w:rsidRPr="00C82148">
        <w:rPr>
          <w:rFonts w:cs="Noto Sans"/>
          <w:sz w:val="20"/>
          <w:szCs w:val="20"/>
        </w:rPr>
        <w:t>IČ DPH:</w:t>
      </w:r>
    </w:p>
    <w:p w14:paraId="2041DB90" w14:textId="77777777" w:rsidR="004421D8" w:rsidRDefault="004421D8" w:rsidP="00B056D4">
      <w:pPr>
        <w:spacing w:after="0" w:line="240" w:lineRule="auto"/>
        <w:rPr>
          <w:rFonts w:cs="Noto Sans"/>
          <w:sz w:val="20"/>
          <w:szCs w:val="20"/>
        </w:rPr>
      </w:pPr>
      <w:r w:rsidRPr="00C82148">
        <w:rPr>
          <w:rFonts w:cs="Noto Sans"/>
          <w:sz w:val="20"/>
          <w:szCs w:val="20"/>
        </w:rPr>
        <w:t>Bankové spojenie:</w:t>
      </w:r>
    </w:p>
    <w:p w14:paraId="16FAE375" w14:textId="1990F117" w:rsidR="001B3457" w:rsidRPr="00C82148" w:rsidRDefault="004421D8" w:rsidP="00B056D4">
      <w:pPr>
        <w:spacing w:after="0" w:line="240" w:lineRule="auto"/>
        <w:rPr>
          <w:rFonts w:cs="Noto Sans"/>
          <w:sz w:val="20"/>
          <w:szCs w:val="20"/>
        </w:rPr>
      </w:pPr>
      <w:r w:rsidRPr="00C82148">
        <w:rPr>
          <w:rFonts w:cs="Noto Sans"/>
          <w:sz w:val="20"/>
          <w:szCs w:val="20"/>
        </w:rPr>
        <w:t>IBAN:</w:t>
      </w:r>
      <w:r w:rsidR="001B3457" w:rsidRPr="00C82148">
        <w:rPr>
          <w:rFonts w:cs="Noto Sans"/>
          <w:sz w:val="20"/>
          <w:szCs w:val="20"/>
        </w:rPr>
        <w:tab/>
      </w:r>
      <w:r w:rsidR="001B3457" w:rsidRPr="00C82148">
        <w:rPr>
          <w:rFonts w:cs="Noto Sans"/>
          <w:sz w:val="20"/>
          <w:szCs w:val="20"/>
        </w:rPr>
        <w:tab/>
      </w:r>
    </w:p>
    <w:p w14:paraId="31F4AF4F" w14:textId="16213EFD" w:rsidR="001B3457" w:rsidRPr="00C82148" w:rsidRDefault="001B3457" w:rsidP="00B056D4">
      <w:pPr>
        <w:spacing w:after="0" w:line="240" w:lineRule="auto"/>
        <w:rPr>
          <w:rFonts w:cs="Noto Sans"/>
          <w:sz w:val="20"/>
          <w:szCs w:val="20"/>
        </w:rPr>
      </w:pPr>
      <w:r w:rsidRPr="00C82148">
        <w:rPr>
          <w:rFonts w:cs="Noto Sans"/>
          <w:sz w:val="20"/>
          <w:szCs w:val="20"/>
        </w:rPr>
        <w:t>Zapísaný:</w:t>
      </w:r>
      <w:r w:rsidRPr="00C82148">
        <w:rPr>
          <w:rFonts w:cs="Noto Sans"/>
        </w:rPr>
        <w:tab/>
      </w:r>
      <w:r w:rsidRPr="00C82148">
        <w:rPr>
          <w:rFonts w:cs="Noto Sans"/>
        </w:rPr>
        <w:tab/>
      </w:r>
      <w:r w:rsidRPr="00C82148">
        <w:rPr>
          <w:rFonts w:cs="Noto Sans"/>
          <w:sz w:val="20"/>
          <w:szCs w:val="20"/>
        </w:rPr>
        <w:t xml:space="preserve"> </w:t>
      </w:r>
    </w:p>
    <w:p w14:paraId="0BE31E4F" w14:textId="03EF34B8" w:rsidR="001B3457" w:rsidRPr="00C82148" w:rsidRDefault="001B3457" w:rsidP="00B056D4">
      <w:pPr>
        <w:spacing w:after="0" w:line="240" w:lineRule="auto"/>
        <w:rPr>
          <w:rFonts w:cs="Noto Sans"/>
          <w:sz w:val="20"/>
          <w:szCs w:val="20"/>
        </w:rPr>
      </w:pPr>
      <w:r w:rsidRPr="00C82148">
        <w:rPr>
          <w:rFonts w:cs="Noto Sans"/>
          <w:sz w:val="20"/>
          <w:szCs w:val="20"/>
        </w:rPr>
        <w:tab/>
      </w:r>
      <w:r w:rsidRPr="00C82148">
        <w:rPr>
          <w:rFonts w:cs="Noto Sans"/>
          <w:sz w:val="20"/>
          <w:szCs w:val="20"/>
        </w:rPr>
        <w:tab/>
        <w:t xml:space="preserve">   </w:t>
      </w:r>
    </w:p>
    <w:p w14:paraId="230E7892" w14:textId="77777777" w:rsidR="001B3457" w:rsidRPr="00C82148" w:rsidRDefault="001B3457" w:rsidP="00B056D4">
      <w:pPr>
        <w:spacing w:after="0" w:line="240" w:lineRule="auto"/>
        <w:rPr>
          <w:rFonts w:cs="Noto Sans"/>
          <w:sz w:val="20"/>
          <w:szCs w:val="20"/>
        </w:rPr>
      </w:pPr>
      <w:r w:rsidRPr="00C82148">
        <w:rPr>
          <w:rFonts w:cs="Noto Sans"/>
          <w:sz w:val="20"/>
          <w:szCs w:val="20"/>
        </w:rPr>
        <w:t xml:space="preserve">Kontaktná osoba: </w:t>
      </w:r>
    </w:p>
    <w:p w14:paraId="7D343188" w14:textId="29E19830" w:rsidR="001B3457" w:rsidRDefault="001B3457" w:rsidP="00B056D4">
      <w:pPr>
        <w:spacing w:after="0" w:line="240" w:lineRule="auto"/>
        <w:rPr>
          <w:rFonts w:cs="Noto Sans"/>
          <w:sz w:val="20"/>
          <w:szCs w:val="20"/>
        </w:rPr>
      </w:pPr>
      <w:r w:rsidRPr="00C82148">
        <w:rPr>
          <w:rFonts w:cs="Noto Sans"/>
          <w:sz w:val="20"/>
          <w:szCs w:val="20"/>
        </w:rPr>
        <w:t>E-mail:</w:t>
      </w:r>
      <w:r w:rsidRPr="00C82148">
        <w:rPr>
          <w:rFonts w:cs="Noto Sans"/>
          <w:sz w:val="20"/>
          <w:szCs w:val="20"/>
        </w:rPr>
        <w:tab/>
      </w:r>
      <w:r w:rsidRPr="00C82148">
        <w:rPr>
          <w:rFonts w:cs="Noto Sans"/>
          <w:sz w:val="20"/>
          <w:szCs w:val="20"/>
        </w:rPr>
        <w:tab/>
      </w:r>
    </w:p>
    <w:p w14:paraId="4E9839FC" w14:textId="1FEA802E" w:rsidR="004421D8" w:rsidRDefault="004421D8" w:rsidP="00B056D4">
      <w:pPr>
        <w:spacing w:after="0" w:line="240" w:lineRule="auto"/>
        <w:rPr>
          <w:rFonts w:cs="Noto Sans"/>
          <w:sz w:val="20"/>
          <w:szCs w:val="20"/>
        </w:rPr>
      </w:pPr>
      <w:r>
        <w:rPr>
          <w:rFonts w:cs="Noto Sans"/>
          <w:sz w:val="20"/>
          <w:szCs w:val="20"/>
        </w:rPr>
        <w:t>Mobilný telefón:</w:t>
      </w:r>
    </w:p>
    <w:p w14:paraId="02442AD9" w14:textId="77777777" w:rsidR="004421D8" w:rsidRPr="00C82148" w:rsidRDefault="004421D8" w:rsidP="00B056D4">
      <w:pPr>
        <w:spacing w:after="0" w:line="240" w:lineRule="auto"/>
        <w:rPr>
          <w:rFonts w:cs="Noto Sans"/>
          <w:sz w:val="20"/>
          <w:szCs w:val="20"/>
        </w:rPr>
      </w:pPr>
    </w:p>
    <w:p w14:paraId="565D2CF6" w14:textId="24754D96" w:rsidR="001B3457" w:rsidRDefault="001B3457" w:rsidP="00B056D4">
      <w:pPr>
        <w:spacing w:after="0" w:line="240" w:lineRule="auto"/>
        <w:rPr>
          <w:rFonts w:cs="Noto Sans"/>
          <w:sz w:val="20"/>
          <w:szCs w:val="20"/>
        </w:rPr>
      </w:pPr>
      <w:r w:rsidRPr="00C82148">
        <w:rPr>
          <w:rFonts w:cs="Noto Sans"/>
          <w:sz w:val="20"/>
          <w:szCs w:val="20"/>
        </w:rPr>
        <w:t>(ďalej aj „</w:t>
      </w:r>
      <w:r w:rsidR="00931F93">
        <w:rPr>
          <w:rFonts w:cs="Noto Sans"/>
          <w:b/>
          <w:bCs/>
          <w:sz w:val="20"/>
          <w:szCs w:val="20"/>
        </w:rPr>
        <w:t>dodávateľ</w:t>
      </w:r>
      <w:r w:rsidR="0023226A">
        <w:rPr>
          <w:rFonts w:cs="Noto Sans"/>
          <w:sz w:val="20"/>
          <w:szCs w:val="20"/>
        </w:rPr>
        <w:t>“</w:t>
      </w:r>
      <w:r w:rsidRPr="00C82148">
        <w:rPr>
          <w:rFonts w:cs="Noto Sans"/>
          <w:sz w:val="20"/>
          <w:szCs w:val="20"/>
        </w:rPr>
        <w:t>)</w:t>
      </w:r>
    </w:p>
    <w:p w14:paraId="6EB19B4D" w14:textId="2E9FBE80" w:rsidR="00250C13" w:rsidRDefault="00250C13" w:rsidP="00B056D4">
      <w:pPr>
        <w:spacing w:after="0" w:line="240" w:lineRule="auto"/>
        <w:rPr>
          <w:rFonts w:cs="Noto Sans"/>
          <w:sz w:val="20"/>
          <w:szCs w:val="20"/>
        </w:rPr>
      </w:pPr>
    </w:p>
    <w:p w14:paraId="0456E901" w14:textId="241F862D" w:rsidR="00250C13" w:rsidRPr="00CD157E" w:rsidRDefault="00250C13" w:rsidP="00250C13">
      <w:pPr>
        <w:pStyle w:val="Standard"/>
        <w:rPr>
          <w:rFonts w:ascii="Noto Sans" w:hAnsi="Noto Sans" w:cs="Noto Sans"/>
          <w:sz w:val="18"/>
          <w:szCs w:val="18"/>
        </w:rPr>
      </w:pPr>
      <w:r w:rsidRPr="00CD157E">
        <w:rPr>
          <w:rFonts w:ascii="Noto Sans" w:hAnsi="Noto Sans" w:cs="Noto Sans"/>
          <w:sz w:val="20"/>
          <w:szCs w:val="20"/>
        </w:rPr>
        <w:t>(o</w:t>
      </w:r>
      <w:r w:rsidR="00AF0C68">
        <w:rPr>
          <w:rFonts w:ascii="Noto Sans" w:hAnsi="Noto Sans" w:cs="Noto Sans"/>
          <w:sz w:val="20"/>
          <w:szCs w:val="20"/>
        </w:rPr>
        <w:t>dberate</w:t>
      </w:r>
      <w:r w:rsidRPr="00CD157E">
        <w:rPr>
          <w:rFonts w:ascii="Noto Sans" w:hAnsi="Noto Sans" w:cs="Noto Sans"/>
          <w:sz w:val="20"/>
          <w:szCs w:val="20"/>
        </w:rPr>
        <w:t>ľ a </w:t>
      </w:r>
      <w:r w:rsidR="00931F93">
        <w:rPr>
          <w:rFonts w:ascii="Noto Sans" w:hAnsi="Noto Sans" w:cs="Noto Sans"/>
          <w:sz w:val="20"/>
          <w:szCs w:val="20"/>
        </w:rPr>
        <w:t>dodávateľ</w:t>
      </w:r>
      <w:r w:rsidRPr="00CD157E">
        <w:rPr>
          <w:rFonts w:ascii="Noto Sans" w:hAnsi="Noto Sans" w:cs="Noto Sans"/>
          <w:sz w:val="20"/>
          <w:szCs w:val="20"/>
        </w:rPr>
        <w:t xml:space="preserve"> spolu ďalej ako </w:t>
      </w:r>
      <w:r w:rsidRPr="00CD157E">
        <w:rPr>
          <w:rFonts w:ascii="Noto Sans" w:hAnsi="Noto Sans" w:cs="Noto Sans"/>
          <w:b/>
          <w:bCs/>
          <w:sz w:val="20"/>
          <w:szCs w:val="20"/>
        </w:rPr>
        <w:t>,,zmluvné strany“</w:t>
      </w:r>
      <w:r w:rsidRPr="00CD157E">
        <w:rPr>
          <w:rFonts w:ascii="Noto Sans" w:hAnsi="Noto Sans" w:cs="Noto Sans"/>
          <w:sz w:val="20"/>
          <w:szCs w:val="20"/>
        </w:rPr>
        <w:t>)</w:t>
      </w:r>
    </w:p>
    <w:p w14:paraId="415C1322" w14:textId="7CA04B04" w:rsidR="00250C13" w:rsidRDefault="00250C13" w:rsidP="00B056D4">
      <w:pPr>
        <w:spacing w:after="0" w:line="240" w:lineRule="auto"/>
        <w:rPr>
          <w:rFonts w:cs="Noto Sans"/>
          <w:sz w:val="20"/>
          <w:szCs w:val="20"/>
        </w:rPr>
      </w:pPr>
    </w:p>
    <w:p w14:paraId="2C6ACF24" w14:textId="18996721" w:rsidR="00250C13" w:rsidRDefault="00250C13" w:rsidP="00B056D4">
      <w:pPr>
        <w:spacing w:after="0" w:line="240" w:lineRule="auto"/>
        <w:rPr>
          <w:rFonts w:cs="Noto Sans"/>
          <w:sz w:val="20"/>
          <w:szCs w:val="20"/>
        </w:rPr>
      </w:pPr>
    </w:p>
    <w:p w14:paraId="501628AA" w14:textId="7D22ED20" w:rsidR="00250C13" w:rsidRDefault="00250C13" w:rsidP="00B056D4">
      <w:pPr>
        <w:spacing w:after="0" w:line="240" w:lineRule="auto"/>
        <w:rPr>
          <w:rFonts w:cs="Noto Sans"/>
          <w:sz w:val="20"/>
          <w:szCs w:val="20"/>
        </w:rPr>
      </w:pPr>
    </w:p>
    <w:p w14:paraId="3FEFEFFE" w14:textId="72D6B76A" w:rsidR="00250C13" w:rsidRDefault="00250C13" w:rsidP="00B056D4">
      <w:pPr>
        <w:spacing w:after="0" w:line="240" w:lineRule="auto"/>
        <w:rPr>
          <w:rFonts w:cs="Noto Sans"/>
          <w:sz w:val="20"/>
          <w:szCs w:val="20"/>
        </w:rPr>
      </w:pPr>
    </w:p>
    <w:p w14:paraId="32475D09" w14:textId="76C9021A" w:rsidR="00250C13" w:rsidRDefault="00250C13" w:rsidP="00B056D4">
      <w:pPr>
        <w:spacing w:after="0" w:line="240" w:lineRule="auto"/>
        <w:rPr>
          <w:rFonts w:cs="Noto Sans"/>
          <w:sz w:val="20"/>
          <w:szCs w:val="20"/>
        </w:rPr>
      </w:pPr>
    </w:p>
    <w:p w14:paraId="18628580" w14:textId="77777777" w:rsidR="00250C13" w:rsidRPr="00C82148" w:rsidRDefault="00250C13" w:rsidP="00B056D4">
      <w:pPr>
        <w:spacing w:after="0" w:line="240" w:lineRule="auto"/>
        <w:rPr>
          <w:rFonts w:cs="Noto Sans"/>
          <w:sz w:val="20"/>
          <w:szCs w:val="20"/>
        </w:rPr>
      </w:pPr>
    </w:p>
    <w:p w14:paraId="4F92AB43" w14:textId="77777777" w:rsidR="001B3457" w:rsidRPr="00C82148" w:rsidRDefault="001B3457" w:rsidP="00B056D4">
      <w:pPr>
        <w:spacing w:after="0" w:line="240" w:lineRule="auto"/>
        <w:rPr>
          <w:rFonts w:cs="Noto Sans"/>
          <w:sz w:val="20"/>
          <w:szCs w:val="20"/>
        </w:rPr>
      </w:pPr>
    </w:p>
    <w:p w14:paraId="2DEC0F5E" w14:textId="77777777" w:rsidR="00290C27" w:rsidRDefault="00290C27" w:rsidP="00B056D4">
      <w:pPr>
        <w:spacing w:after="0" w:line="240" w:lineRule="auto"/>
        <w:jc w:val="both"/>
        <w:rPr>
          <w:rFonts w:cs="Noto Sans"/>
          <w:sz w:val="20"/>
          <w:szCs w:val="20"/>
        </w:rPr>
      </w:pPr>
    </w:p>
    <w:p w14:paraId="74F54E39" w14:textId="4E92C33E" w:rsidR="00290C27" w:rsidRDefault="00290C27" w:rsidP="00290C27">
      <w:pPr>
        <w:spacing w:after="0" w:line="240" w:lineRule="auto"/>
        <w:jc w:val="center"/>
        <w:rPr>
          <w:rFonts w:cs="Noto Sans"/>
          <w:b/>
          <w:bCs/>
          <w:sz w:val="20"/>
          <w:szCs w:val="20"/>
        </w:rPr>
      </w:pPr>
      <w:r>
        <w:rPr>
          <w:rFonts w:cs="Noto Sans"/>
          <w:b/>
          <w:bCs/>
          <w:sz w:val="20"/>
          <w:szCs w:val="20"/>
        </w:rPr>
        <w:lastRenderedPageBreak/>
        <w:t>Čl. II</w:t>
      </w:r>
    </w:p>
    <w:p w14:paraId="6F59106A" w14:textId="6D62308F" w:rsidR="00290C27" w:rsidRDefault="008601D0" w:rsidP="00290C27">
      <w:pPr>
        <w:spacing w:after="0" w:line="240" w:lineRule="auto"/>
        <w:jc w:val="center"/>
        <w:rPr>
          <w:rFonts w:cs="Noto Sans"/>
          <w:b/>
          <w:bCs/>
          <w:sz w:val="20"/>
          <w:szCs w:val="20"/>
        </w:rPr>
      </w:pPr>
      <w:r>
        <w:rPr>
          <w:rFonts w:cs="Noto Sans"/>
          <w:b/>
          <w:bCs/>
          <w:sz w:val="20"/>
          <w:szCs w:val="20"/>
        </w:rPr>
        <w:t>Úvodné ustanovenia</w:t>
      </w:r>
    </w:p>
    <w:p w14:paraId="0A038D6C" w14:textId="22DBEA6C" w:rsidR="00290C27" w:rsidRDefault="00290C27" w:rsidP="00290C27">
      <w:pPr>
        <w:spacing w:after="0" w:line="240" w:lineRule="auto"/>
        <w:jc w:val="center"/>
        <w:rPr>
          <w:rFonts w:cs="Noto Sans"/>
          <w:b/>
          <w:bCs/>
          <w:sz w:val="20"/>
          <w:szCs w:val="20"/>
        </w:rPr>
      </w:pPr>
    </w:p>
    <w:p w14:paraId="69BCE6CE" w14:textId="1005D5EE" w:rsidR="00FF1A00" w:rsidRDefault="00FF1A00" w:rsidP="00550EDD">
      <w:pPr>
        <w:spacing w:after="0" w:line="240" w:lineRule="auto"/>
        <w:ind w:left="708" w:hanging="708"/>
        <w:jc w:val="both"/>
        <w:rPr>
          <w:rFonts w:eastAsia="Calibri" w:cs="Noto Sans"/>
          <w:color w:val="000000"/>
          <w:sz w:val="20"/>
          <w:szCs w:val="20"/>
        </w:rPr>
      </w:pPr>
      <w:r>
        <w:rPr>
          <w:rFonts w:cs="Noto Sans"/>
          <w:sz w:val="20"/>
          <w:szCs w:val="20"/>
        </w:rPr>
        <w:t>2.1</w:t>
      </w:r>
      <w:r>
        <w:rPr>
          <w:rFonts w:cs="Noto Sans"/>
          <w:sz w:val="20"/>
          <w:szCs w:val="20"/>
        </w:rPr>
        <w:tab/>
      </w:r>
      <w:r w:rsidR="001B3234" w:rsidRPr="00652CFA">
        <w:rPr>
          <w:rFonts w:eastAsia="Calibri" w:cs="Noto Sans"/>
          <w:color w:val="000000"/>
          <w:sz w:val="20"/>
          <w:szCs w:val="20"/>
        </w:rPr>
        <w:t xml:space="preserve">Zmluva sa uzatvára s úspešným uchádzačom vo verejnom obstarávaní na predmet zákazky: </w:t>
      </w:r>
      <w:r w:rsidR="001B3234" w:rsidRPr="00652CFA">
        <w:rPr>
          <w:rFonts w:eastAsia="Calibri" w:cs="Noto Sans"/>
          <w:b/>
          <w:bCs/>
          <w:color w:val="000000"/>
          <w:sz w:val="20"/>
          <w:szCs w:val="20"/>
        </w:rPr>
        <w:t>,,</w:t>
      </w:r>
      <w:r w:rsidR="001C2DD1">
        <w:rPr>
          <w:rFonts w:eastAsia="Calibri" w:cs="Noto Sans"/>
          <w:b/>
          <w:bCs/>
          <w:color w:val="000000"/>
          <w:sz w:val="20"/>
          <w:szCs w:val="20"/>
        </w:rPr>
        <w:t>Dodávka zemného plynu</w:t>
      </w:r>
      <w:r w:rsidR="00D3529B">
        <w:rPr>
          <w:rFonts w:eastAsia="Calibri" w:cs="Noto Sans"/>
          <w:b/>
          <w:bCs/>
          <w:color w:val="000000"/>
          <w:sz w:val="20"/>
          <w:szCs w:val="20"/>
        </w:rPr>
        <w:t xml:space="preserve"> (nekomerčné účely)</w:t>
      </w:r>
      <w:r w:rsidR="001B3234" w:rsidRPr="00652CFA">
        <w:rPr>
          <w:rFonts w:eastAsia="Calibri" w:cs="Noto Sans"/>
          <w:b/>
          <w:bCs/>
          <w:color w:val="000000"/>
          <w:sz w:val="20"/>
          <w:szCs w:val="20"/>
        </w:rPr>
        <w:t xml:space="preserve">“ </w:t>
      </w:r>
      <w:r w:rsidR="001B3234" w:rsidRPr="00652CFA">
        <w:rPr>
          <w:rFonts w:eastAsia="Calibri" w:cs="Noto Sans"/>
          <w:color w:val="000000"/>
          <w:sz w:val="20"/>
          <w:szCs w:val="20"/>
        </w:rPr>
        <w:t>postupom podľa § 117 zákona č. 343/2015 Z. z. o verejnom obstarávaní a o zmene a doplnení niektorých zákonov v znení neskorších predpisov (ďalej len „zákon o verejnom obstarávaní“).</w:t>
      </w:r>
    </w:p>
    <w:p w14:paraId="1E7AD19D" w14:textId="1827B6C4" w:rsidR="00E55A17" w:rsidRPr="00FF1A00" w:rsidRDefault="00E55A17" w:rsidP="00550EDD">
      <w:pPr>
        <w:spacing w:after="0" w:line="240" w:lineRule="auto"/>
        <w:ind w:left="708" w:hanging="708"/>
        <w:jc w:val="both"/>
        <w:rPr>
          <w:rFonts w:cs="Noto Sans"/>
          <w:sz w:val="20"/>
          <w:szCs w:val="20"/>
        </w:rPr>
      </w:pPr>
      <w:r>
        <w:rPr>
          <w:rFonts w:eastAsia="Calibri" w:cs="Noto Sans"/>
          <w:color w:val="000000"/>
          <w:sz w:val="20"/>
          <w:szCs w:val="20"/>
        </w:rPr>
        <w:t>2.2</w:t>
      </w:r>
      <w:r>
        <w:rPr>
          <w:rFonts w:eastAsia="Calibri" w:cs="Noto Sans"/>
          <w:color w:val="000000"/>
          <w:sz w:val="20"/>
          <w:szCs w:val="20"/>
        </w:rPr>
        <w:tab/>
      </w:r>
      <w:r w:rsidR="00791B6B" w:rsidRPr="00652CFA">
        <w:rPr>
          <w:rFonts w:eastAsia="Calibri" w:cs="Noto Sans"/>
          <w:color w:val="000000"/>
          <w:sz w:val="20"/>
          <w:szCs w:val="20"/>
        </w:rPr>
        <w:t>Účelom tejto zmluvy je upraviť vzájomné vzťahy pri poskytovaní služieb</w:t>
      </w:r>
      <w:r w:rsidR="00791B6B">
        <w:rPr>
          <w:rFonts w:eastAsia="Calibri" w:cs="Noto Sans"/>
          <w:color w:val="000000"/>
          <w:sz w:val="20"/>
          <w:szCs w:val="20"/>
        </w:rPr>
        <w:t xml:space="preserve"> na </w:t>
      </w:r>
      <w:r w:rsidR="008B69D6">
        <w:rPr>
          <w:rFonts w:eastAsia="Calibri" w:cs="Noto Sans"/>
          <w:color w:val="000000"/>
          <w:sz w:val="20"/>
          <w:szCs w:val="20"/>
        </w:rPr>
        <w:t xml:space="preserve">dodávku zemného </w:t>
      </w:r>
      <w:r w:rsidR="00D134A7">
        <w:rPr>
          <w:rFonts w:eastAsia="Calibri" w:cs="Noto Sans"/>
          <w:color w:val="000000"/>
          <w:sz w:val="20"/>
          <w:szCs w:val="20"/>
        </w:rPr>
        <w:t xml:space="preserve">plynu </w:t>
      </w:r>
      <w:r w:rsidR="00791B6B" w:rsidRPr="00652CFA">
        <w:rPr>
          <w:rFonts w:eastAsia="Calibri" w:cs="Noto Sans"/>
          <w:color w:val="000000"/>
          <w:sz w:val="20"/>
          <w:szCs w:val="20"/>
        </w:rPr>
        <w:t>podľa súčasne platných</w:t>
      </w:r>
      <w:r w:rsidR="00DF0D30">
        <w:rPr>
          <w:rFonts w:eastAsia="Calibri" w:cs="Noto Sans"/>
          <w:color w:val="000000"/>
          <w:sz w:val="20"/>
          <w:szCs w:val="20"/>
        </w:rPr>
        <w:t xml:space="preserve"> </w:t>
      </w:r>
      <w:r w:rsidR="00791B6B" w:rsidRPr="00652CFA">
        <w:rPr>
          <w:rFonts w:eastAsia="Calibri" w:cs="Noto Sans"/>
          <w:color w:val="000000"/>
          <w:sz w:val="20"/>
          <w:szCs w:val="20"/>
        </w:rPr>
        <w:t>predpisov.</w:t>
      </w:r>
    </w:p>
    <w:p w14:paraId="32B48A14" w14:textId="25CE63C9" w:rsidR="001B3457" w:rsidRDefault="001B3457" w:rsidP="00B056D4">
      <w:pPr>
        <w:pStyle w:val="Nadpis1"/>
        <w:spacing w:line="240" w:lineRule="auto"/>
        <w:ind w:left="0" w:right="357" w:firstLine="0"/>
        <w:jc w:val="left"/>
        <w:rPr>
          <w:rFonts w:ascii="Noto Sans" w:hAnsi="Noto Sans" w:cs="Noto Sans"/>
          <w:b/>
          <w:bCs/>
          <w:sz w:val="20"/>
          <w:szCs w:val="20"/>
        </w:rPr>
      </w:pPr>
    </w:p>
    <w:p w14:paraId="79D6E01F" w14:textId="77777777" w:rsidR="007B3374" w:rsidRPr="007B3374" w:rsidRDefault="007B3374" w:rsidP="007B3374">
      <w:pPr>
        <w:rPr>
          <w:lang w:eastAsia="sk-SK"/>
        </w:rPr>
      </w:pPr>
    </w:p>
    <w:p w14:paraId="5321EE24" w14:textId="7B3F3858" w:rsidR="001B3457" w:rsidRPr="00C82148" w:rsidRDefault="001B3457" w:rsidP="007B3374">
      <w:pPr>
        <w:pStyle w:val="Nadpis1"/>
        <w:tabs>
          <w:tab w:val="left" w:pos="4253"/>
        </w:tabs>
        <w:spacing w:line="240" w:lineRule="auto"/>
        <w:ind w:left="0" w:right="357" w:firstLine="0"/>
        <w:rPr>
          <w:rFonts w:ascii="Noto Sans" w:hAnsi="Noto Sans" w:cs="Noto Sans"/>
          <w:b/>
          <w:bCs/>
          <w:sz w:val="20"/>
          <w:szCs w:val="20"/>
        </w:rPr>
      </w:pPr>
      <w:r w:rsidRPr="00C82148">
        <w:rPr>
          <w:rFonts w:ascii="Noto Sans" w:hAnsi="Noto Sans" w:cs="Noto Sans"/>
          <w:b/>
          <w:bCs/>
          <w:sz w:val="20"/>
          <w:szCs w:val="20"/>
        </w:rPr>
        <w:t>Čl</w:t>
      </w:r>
      <w:r w:rsidR="00DF0D30">
        <w:rPr>
          <w:rFonts w:ascii="Noto Sans" w:hAnsi="Noto Sans" w:cs="Noto Sans"/>
          <w:b/>
          <w:bCs/>
          <w:sz w:val="20"/>
          <w:szCs w:val="20"/>
        </w:rPr>
        <w:t>. III</w:t>
      </w:r>
    </w:p>
    <w:p w14:paraId="57B9C2DA" w14:textId="77777777" w:rsidR="001B3457" w:rsidRPr="00C82148" w:rsidRDefault="001B3457" w:rsidP="007B3374">
      <w:pPr>
        <w:pStyle w:val="Nadpis1"/>
        <w:spacing w:line="240" w:lineRule="auto"/>
        <w:ind w:left="0" w:right="357" w:firstLine="0"/>
        <w:rPr>
          <w:rFonts w:ascii="Noto Sans" w:hAnsi="Noto Sans" w:cs="Noto Sans"/>
          <w:b/>
          <w:bCs/>
          <w:sz w:val="20"/>
          <w:szCs w:val="20"/>
        </w:rPr>
      </w:pPr>
      <w:r w:rsidRPr="00C82148">
        <w:rPr>
          <w:rFonts w:ascii="Noto Sans" w:hAnsi="Noto Sans" w:cs="Noto Sans"/>
          <w:b/>
          <w:bCs/>
          <w:sz w:val="20"/>
          <w:szCs w:val="20"/>
        </w:rPr>
        <w:t>Predmet zmluvy a miesto plnenia zmluvy</w:t>
      </w:r>
    </w:p>
    <w:p w14:paraId="0C7514FE" w14:textId="77777777" w:rsidR="001B3457" w:rsidRPr="00C82148" w:rsidRDefault="001B3457" w:rsidP="00B056D4">
      <w:pPr>
        <w:spacing w:after="0"/>
        <w:jc w:val="both"/>
        <w:rPr>
          <w:rFonts w:cs="Noto Sans"/>
          <w:b/>
          <w:bCs/>
          <w:sz w:val="20"/>
          <w:szCs w:val="20"/>
        </w:rPr>
      </w:pPr>
    </w:p>
    <w:p w14:paraId="2948A1E8" w14:textId="2470E372" w:rsidR="001B3457" w:rsidRDefault="00F2030B" w:rsidP="00857C98">
      <w:pPr>
        <w:spacing w:after="0"/>
        <w:ind w:left="708" w:right="9" w:hanging="708"/>
        <w:jc w:val="both"/>
        <w:rPr>
          <w:rFonts w:cs="Noto Sans"/>
          <w:sz w:val="20"/>
          <w:szCs w:val="20"/>
        </w:rPr>
      </w:pPr>
      <w:r>
        <w:rPr>
          <w:rFonts w:cs="Noto Sans"/>
          <w:sz w:val="20"/>
          <w:szCs w:val="20"/>
        </w:rPr>
        <w:t>3.1</w:t>
      </w:r>
      <w:r>
        <w:rPr>
          <w:rFonts w:cs="Noto Sans"/>
          <w:sz w:val="20"/>
          <w:szCs w:val="20"/>
        </w:rPr>
        <w:tab/>
      </w:r>
      <w:r w:rsidR="001B3457" w:rsidRPr="00C82148">
        <w:rPr>
          <w:rFonts w:cs="Noto Sans"/>
          <w:sz w:val="20"/>
          <w:szCs w:val="20"/>
        </w:rPr>
        <w:t xml:space="preserve">Predmetom zmluvy je </w:t>
      </w:r>
      <w:r w:rsidR="00E51AD2">
        <w:rPr>
          <w:rFonts w:cs="Noto Sans"/>
          <w:sz w:val="20"/>
          <w:szCs w:val="20"/>
        </w:rPr>
        <w:t xml:space="preserve">pravidelná dodávka zemného plynu vrátane jej </w:t>
      </w:r>
      <w:r w:rsidR="009A0C7C">
        <w:rPr>
          <w:rFonts w:cs="Noto Sans"/>
          <w:sz w:val="20"/>
          <w:szCs w:val="20"/>
        </w:rPr>
        <w:t xml:space="preserve">prepravy distribučnou sústavou do odberných miest </w:t>
      </w:r>
      <w:r w:rsidR="000C0EBF">
        <w:rPr>
          <w:rFonts w:cs="Noto Sans"/>
          <w:sz w:val="20"/>
          <w:szCs w:val="20"/>
        </w:rPr>
        <w:t>odberateľa a prevzatie zodpovednosti za odchýlky</w:t>
      </w:r>
      <w:r w:rsidR="00633389">
        <w:rPr>
          <w:rFonts w:cs="Noto Sans"/>
          <w:sz w:val="20"/>
          <w:szCs w:val="20"/>
        </w:rPr>
        <w:t xml:space="preserve"> </w:t>
      </w:r>
      <w:r w:rsidR="005C3EE6">
        <w:rPr>
          <w:rFonts w:cs="Noto Sans"/>
          <w:sz w:val="20"/>
          <w:szCs w:val="20"/>
        </w:rPr>
        <w:t>v trvaní</w:t>
      </w:r>
      <w:r w:rsidR="001B3457" w:rsidRPr="00C82148">
        <w:rPr>
          <w:rFonts w:cs="Noto Sans"/>
          <w:sz w:val="20"/>
          <w:szCs w:val="20"/>
        </w:rPr>
        <w:t xml:space="preserve"> 12 mesiacov</w:t>
      </w:r>
      <w:r w:rsidR="00A65F10">
        <w:rPr>
          <w:rFonts w:cs="Noto Sans"/>
          <w:sz w:val="20"/>
          <w:szCs w:val="20"/>
        </w:rPr>
        <w:t xml:space="preserve">. </w:t>
      </w:r>
      <w:r w:rsidR="001B3457" w:rsidRPr="00C82148">
        <w:rPr>
          <w:rFonts w:cs="Noto Sans"/>
          <w:sz w:val="20"/>
          <w:szCs w:val="20"/>
        </w:rPr>
        <w:t>Služby je potrebné vykonávať v súlade s</w:t>
      </w:r>
      <w:r w:rsidR="00B25499">
        <w:rPr>
          <w:rFonts w:cs="Noto Sans"/>
          <w:sz w:val="20"/>
          <w:szCs w:val="20"/>
        </w:rPr>
        <w:t> </w:t>
      </w:r>
      <w:r w:rsidR="006F7449" w:rsidRPr="00C82148">
        <w:rPr>
          <w:rFonts w:cs="Noto Sans"/>
          <w:b/>
          <w:bCs/>
          <w:sz w:val="20"/>
          <w:szCs w:val="20"/>
        </w:rPr>
        <w:t xml:space="preserve"> </w:t>
      </w:r>
      <w:r w:rsidR="001B3457" w:rsidRPr="00C82148">
        <w:rPr>
          <w:rFonts w:cs="Noto Sans"/>
          <w:b/>
          <w:bCs/>
          <w:sz w:val="20"/>
          <w:szCs w:val="20"/>
        </w:rPr>
        <w:t xml:space="preserve">Prílohou č. </w:t>
      </w:r>
      <w:r w:rsidR="001369AE">
        <w:rPr>
          <w:rFonts w:cs="Noto Sans"/>
          <w:b/>
          <w:bCs/>
          <w:sz w:val="20"/>
          <w:szCs w:val="20"/>
        </w:rPr>
        <w:t>1</w:t>
      </w:r>
      <w:r w:rsidR="001B3457" w:rsidRPr="00C82148">
        <w:rPr>
          <w:rFonts w:cs="Noto Sans"/>
          <w:b/>
          <w:bCs/>
          <w:sz w:val="20"/>
          <w:szCs w:val="20"/>
        </w:rPr>
        <w:t xml:space="preserve"> </w:t>
      </w:r>
      <w:r w:rsidR="001B3457" w:rsidRPr="00C82148">
        <w:rPr>
          <w:rFonts w:cs="Noto Sans"/>
          <w:sz w:val="20"/>
          <w:szCs w:val="20"/>
        </w:rPr>
        <w:t>zmluvy (Cenová ponuka)</w:t>
      </w:r>
      <w:r w:rsidR="00CA050E">
        <w:rPr>
          <w:rFonts w:cs="Noto Sans"/>
          <w:sz w:val="20"/>
          <w:szCs w:val="20"/>
        </w:rPr>
        <w:t xml:space="preserve"> podrobne špecifikujúca </w:t>
      </w:r>
      <w:r w:rsidR="002C7607">
        <w:rPr>
          <w:rFonts w:cs="Noto Sans"/>
          <w:sz w:val="20"/>
          <w:szCs w:val="20"/>
        </w:rPr>
        <w:t>všetk</w:t>
      </w:r>
      <w:r w:rsidR="001A1F62">
        <w:rPr>
          <w:rFonts w:cs="Noto Sans"/>
          <w:sz w:val="20"/>
          <w:szCs w:val="20"/>
        </w:rPr>
        <w:t xml:space="preserve">ých 9 </w:t>
      </w:r>
      <w:r w:rsidR="002C7607">
        <w:rPr>
          <w:rFonts w:cs="Noto Sans"/>
          <w:sz w:val="20"/>
          <w:szCs w:val="20"/>
        </w:rPr>
        <w:t xml:space="preserve"> odbern</w:t>
      </w:r>
      <w:r w:rsidR="001356A6">
        <w:rPr>
          <w:rFonts w:cs="Noto Sans"/>
          <w:sz w:val="20"/>
          <w:szCs w:val="20"/>
        </w:rPr>
        <w:t>ých</w:t>
      </w:r>
      <w:r w:rsidR="002C7607">
        <w:rPr>
          <w:rFonts w:cs="Noto Sans"/>
          <w:sz w:val="20"/>
          <w:szCs w:val="20"/>
        </w:rPr>
        <w:t xml:space="preserve"> miest </w:t>
      </w:r>
      <w:r w:rsidR="00C2702F">
        <w:rPr>
          <w:rFonts w:cs="Noto Sans"/>
          <w:sz w:val="20"/>
          <w:szCs w:val="20"/>
        </w:rPr>
        <w:t xml:space="preserve">s predpokladaným množstvom </w:t>
      </w:r>
      <w:r w:rsidR="00F61F89">
        <w:rPr>
          <w:rFonts w:cs="Noto Sans"/>
          <w:sz w:val="20"/>
          <w:szCs w:val="20"/>
        </w:rPr>
        <w:t>odberu zemného plynu</w:t>
      </w:r>
      <w:r w:rsidR="001356A6">
        <w:rPr>
          <w:rFonts w:cs="Noto Sans"/>
          <w:sz w:val="20"/>
          <w:szCs w:val="20"/>
        </w:rPr>
        <w:t xml:space="preserve"> za 12 mesiacov</w:t>
      </w:r>
      <w:r w:rsidR="001B3457" w:rsidRPr="00C82148">
        <w:rPr>
          <w:rFonts w:cs="Noto Sans"/>
          <w:sz w:val="20"/>
          <w:szCs w:val="20"/>
        </w:rPr>
        <w:t xml:space="preserve">. </w:t>
      </w:r>
      <w:r w:rsidR="00A7287E">
        <w:rPr>
          <w:rFonts w:cs="Noto Sans"/>
          <w:sz w:val="20"/>
          <w:szCs w:val="20"/>
        </w:rPr>
        <w:t>Dodávateľ</w:t>
      </w:r>
      <w:r w:rsidR="001B3457" w:rsidRPr="00C82148">
        <w:rPr>
          <w:rFonts w:cs="Noto Sans"/>
          <w:sz w:val="20"/>
          <w:szCs w:val="20"/>
        </w:rPr>
        <w:t xml:space="preserve"> sa zaväzuje vykonávať predmet zmluvy podľa tohto opisu </w:t>
      </w:r>
      <w:r w:rsidR="000F5314">
        <w:rPr>
          <w:rFonts w:cs="Noto Sans"/>
          <w:sz w:val="20"/>
          <w:szCs w:val="20"/>
        </w:rPr>
        <w:t>služieb</w:t>
      </w:r>
      <w:r w:rsidR="001B3457" w:rsidRPr="00C82148">
        <w:rPr>
          <w:rFonts w:cs="Noto Sans"/>
          <w:sz w:val="20"/>
          <w:szCs w:val="20"/>
        </w:rPr>
        <w:t xml:space="preserve"> v plnom rozsahu.</w:t>
      </w:r>
    </w:p>
    <w:p w14:paraId="7FE5E639" w14:textId="77777777" w:rsidR="00857C98" w:rsidRDefault="00857C98" w:rsidP="00857C98">
      <w:pPr>
        <w:spacing w:after="0"/>
        <w:ind w:left="708" w:right="9" w:hanging="708"/>
        <w:jc w:val="both"/>
        <w:rPr>
          <w:rFonts w:cs="Noto Sans"/>
          <w:sz w:val="20"/>
          <w:szCs w:val="20"/>
        </w:rPr>
      </w:pPr>
    </w:p>
    <w:p w14:paraId="364DE5CD" w14:textId="77777777" w:rsidR="00B11B4B" w:rsidRPr="00C82148" w:rsidRDefault="00B11B4B" w:rsidP="00B056D4">
      <w:pPr>
        <w:spacing w:after="0"/>
        <w:ind w:right="9"/>
        <w:jc w:val="both"/>
        <w:rPr>
          <w:rFonts w:cs="Noto Sans"/>
          <w:sz w:val="20"/>
          <w:szCs w:val="20"/>
        </w:rPr>
      </w:pPr>
    </w:p>
    <w:p w14:paraId="62780A30" w14:textId="2354040F" w:rsidR="001B3457" w:rsidRPr="00C82148" w:rsidRDefault="001B3457" w:rsidP="00B056D4">
      <w:pPr>
        <w:spacing w:after="0" w:line="240" w:lineRule="auto"/>
        <w:ind w:right="11"/>
        <w:jc w:val="center"/>
        <w:rPr>
          <w:rFonts w:cs="Noto Sans"/>
          <w:b/>
          <w:bCs/>
          <w:sz w:val="20"/>
          <w:szCs w:val="20"/>
        </w:rPr>
      </w:pPr>
      <w:r w:rsidRPr="00C82148">
        <w:rPr>
          <w:rFonts w:cs="Noto Sans"/>
          <w:b/>
          <w:bCs/>
          <w:sz w:val="20"/>
          <w:szCs w:val="20"/>
        </w:rPr>
        <w:t>Čl</w:t>
      </w:r>
      <w:r w:rsidR="00B11B4B">
        <w:rPr>
          <w:rFonts w:cs="Noto Sans"/>
          <w:b/>
          <w:bCs/>
          <w:sz w:val="20"/>
          <w:szCs w:val="20"/>
        </w:rPr>
        <w:t>. IV</w:t>
      </w:r>
    </w:p>
    <w:p w14:paraId="322BBA2A" w14:textId="77777777" w:rsidR="001B3457" w:rsidRPr="00C82148" w:rsidRDefault="001B3457" w:rsidP="00B056D4">
      <w:pPr>
        <w:spacing w:after="0" w:line="240" w:lineRule="auto"/>
        <w:ind w:right="11"/>
        <w:jc w:val="center"/>
        <w:rPr>
          <w:rFonts w:cs="Noto Sans"/>
          <w:b/>
          <w:bCs/>
          <w:sz w:val="20"/>
          <w:szCs w:val="20"/>
        </w:rPr>
      </w:pPr>
      <w:r w:rsidRPr="00C82148">
        <w:rPr>
          <w:rFonts w:cs="Noto Sans"/>
          <w:b/>
          <w:bCs/>
          <w:sz w:val="20"/>
          <w:szCs w:val="20"/>
        </w:rPr>
        <w:t>Cena a platobné podmienky</w:t>
      </w:r>
    </w:p>
    <w:p w14:paraId="5291B838" w14:textId="77777777" w:rsidR="001B3457" w:rsidRPr="00C82148" w:rsidRDefault="001B3457" w:rsidP="00B056D4">
      <w:pPr>
        <w:spacing w:after="0" w:line="240" w:lineRule="auto"/>
        <w:ind w:right="11"/>
        <w:jc w:val="center"/>
        <w:rPr>
          <w:rFonts w:cs="Noto Sans"/>
          <w:b/>
          <w:bCs/>
          <w:sz w:val="20"/>
          <w:szCs w:val="20"/>
        </w:rPr>
      </w:pPr>
    </w:p>
    <w:p w14:paraId="090963B3" w14:textId="24F65AEB" w:rsidR="003C7E2A" w:rsidRDefault="001555F5" w:rsidP="001555F5">
      <w:pPr>
        <w:spacing w:after="0"/>
        <w:ind w:left="708" w:hanging="708"/>
        <w:jc w:val="both"/>
        <w:rPr>
          <w:rFonts w:cs="Noto Sans"/>
          <w:sz w:val="20"/>
          <w:szCs w:val="20"/>
        </w:rPr>
      </w:pPr>
      <w:r>
        <w:rPr>
          <w:rFonts w:cs="Noto Sans"/>
          <w:sz w:val="20"/>
          <w:szCs w:val="20"/>
        </w:rPr>
        <w:t>4.1</w:t>
      </w:r>
      <w:r>
        <w:rPr>
          <w:rFonts w:cs="Noto Sans"/>
          <w:sz w:val="20"/>
          <w:szCs w:val="20"/>
        </w:rPr>
        <w:tab/>
      </w:r>
      <w:r w:rsidR="00812BB2">
        <w:rPr>
          <w:rFonts w:cs="Noto Sans"/>
          <w:sz w:val="20"/>
          <w:szCs w:val="20"/>
        </w:rPr>
        <w:t xml:space="preserve">Cena tu </w:t>
      </w:r>
      <w:r w:rsidR="00D1006B">
        <w:rPr>
          <w:rFonts w:cs="Noto Sans"/>
          <w:sz w:val="20"/>
          <w:szCs w:val="20"/>
        </w:rPr>
        <w:t xml:space="preserve">uvedená je cena konečná a obsahuje všetky náklady </w:t>
      </w:r>
      <w:r w:rsidR="00AF1951">
        <w:rPr>
          <w:rFonts w:cs="Noto Sans"/>
          <w:sz w:val="20"/>
          <w:szCs w:val="20"/>
        </w:rPr>
        <w:t xml:space="preserve">vrátane spotrebnej dane za všetky odberné miesta </w:t>
      </w:r>
      <w:r w:rsidR="000419C4">
        <w:rPr>
          <w:rFonts w:cs="Noto Sans"/>
          <w:sz w:val="20"/>
          <w:szCs w:val="20"/>
        </w:rPr>
        <w:t xml:space="preserve">spolu za predpokladané množstvo za </w:t>
      </w:r>
      <w:r w:rsidR="00C4077B">
        <w:rPr>
          <w:rFonts w:cs="Noto Sans"/>
          <w:sz w:val="20"/>
          <w:szCs w:val="20"/>
        </w:rPr>
        <w:t>12 mesiacov.</w:t>
      </w:r>
    </w:p>
    <w:p w14:paraId="1A0ABB32" w14:textId="4360B5A2" w:rsidR="00C4077B" w:rsidRDefault="00C4077B" w:rsidP="001555F5">
      <w:pPr>
        <w:spacing w:after="0"/>
        <w:ind w:left="708" w:hanging="708"/>
        <w:jc w:val="both"/>
        <w:rPr>
          <w:rFonts w:cs="Noto Sans"/>
          <w:sz w:val="20"/>
          <w:szCs w:val="20"/>
        </w:rPr>
      </w:pPr>
      <w:r>
        <w:rPr>
          <w:rFonts w:cs="Noto Sans"/>
          <w:sz w:val="20"/>
          <w:szCs w:val="20"/>
        </w:rPr>
        <w:t>4.2</w:t>
      </w:r>
      <w:r>
        <w:rPr>
          <w:rFonts w:cs="Noto Sans"/>
          <w:sz w:val="20"/>
          <w:szCs w:val="20"/>
        </w:rPr>
        <w:tab/>
        <w:t>Cena je s</w:t>
      </w:r>
      <w:r w:rsidR="00B71D11">
        <w:rPr>
          <w:rFonts w:cs="Noto Sans"/>
          <w:sz w:val="20"/>
          <w:szCs w:val="20"/>
        </w:rPr>
        <w:t> </w:t>
      </w:r>
      <w:r>
        <w:rPr>
          <w:rFonts w:cs="Noto Sans"/>
          <w:sz w:val="20"/>
          <w:szCs w:val="20"/>
        </w:rPr>
        <w:t>DPH</w:t>
      </w:r>
      <w:r w:rsidR="00B71D11">
        <w:rPr>
          <w:rFonts w:cs="Noto Sans"/>
          <w:sz w:val="20"/>
          <w:szCs w:val="20"/>
        </w:rPr>
        <w:t xml:space="preserve"> za predpokladaný odber zemného plynu SPOLU: </w:t>
      </w:r>
      <w:r w:rsidR="005534E0">
        <w:rPr>
          <w:rFonts w:cs="Noto Sans"/>
          <w:sz w:val="20"/>
          <w:szCs w:val="20"/>
        </w:rPr>
        <w:t>147,383 MWh / 12 mesiacov.</w:t>
      </w:r>
    </w:p>
    <w:p w14:paraId="7024CEF5" w14:textId="5CDA59FE" w:rsidR="00931D50" w:rsidRDefault="00931D50" w:rsidP="001555F5">
      <w:pPr>
        <w:spacing w:after="0"/>
        <w:ind w:left="708" w:hanging="708"/>
        <w:jc w:val="both"/>
        <w:rPr>
          <w:rFonts w:cs="Noto Sans"/>
          <w:sz w:val="20"/>
          <w:szCs w:val="20"/>
        </w:rPr>
      </w:pPr>
      <w:r>
        <w:rPr>
          <w:rFonts w:cs="Noto Sans"/>
          <w:sz w:val="20"/>
          <w:szCs w:val="20"/>
        </w:rPr>
        <w:t>4.3</w:t>
      </w:r>
      <w:r>
        <w:rPr>
          <w:rFonts w:cs="Noto Sans"/>
          <w:sz w:val="20"/>
          <w:szCs w:val="20"/>
        </w:rPr>
        <w:tab/>
        <w:t>Cena za dodávku zemného plynu bude fakturovaná</w:t>
      </w:r>
      <w:r w:rsidR="00362484">
        <w:rPr>
          <w:rFonts w:cs="Noto Sans"/>
          <w:sz w:val="20"/>
          <w:szCs w:val="20"/>
        </w:rPr>
        <w:t xml:space="preserve"> v mene EUR.</w:t>
      </w:r>
    </w:p>
    <w:p w14:paraId="3FBB5E48" w14:textId="511D9B0F" w:rsidR="00362484" w:rsidRDefault="00362484" w:rsidP="001555F5">
      <w:pPr>
        <w:spacing w:after="0"/>
        <w:ind w:left="708" w:hanging="708"/>
        <w:jc w:val="both"/>
        <w:rPr>
          <w:rFonts w:cs="Noto Sans"/>
          <w:sz w:val="20"/>
          <w:szCs w:val="20"/>
        </w:rPr>
      </w:pPr>
      <w:r>
        <w:rPr>
          <w:rFonts w:cs="Noto Sans"/>
          <w:sz w:val="20"/>
          <w:szCs w:val="20"/>
        </w:rPr>
        <w:t>4.4</w:t>
      </w:r>
      <w:r>
        <w:rPr>
          <w:rFonts w:cs="Noto Sans"/>
          <w:sz w:val="20"/>
          <w:szCs w:val="20"/>
        </w:rPr>
        <w:tab/>
        <w:t xml:space="preserve">Dohodnutá cena </w:t>
      </w:r>
      <w:r w:rsidR="00036AB0">
        <w:rPr>
          <w:rFonts w:cs="Noto Sans"/>
          <w:sz w:val="20"/>
          <w:szCs w:val="20"/>
        </w:rPr>
        <w:t xml:space="preserve">môže byť zmenená iba v prípadoch vyplývajúcich zo zmien všeobecne </w:t>
      </w:r>
      <w:r w:rsidR="00B7553B">
        <w:rPr>
          <w:rFonts w:cs="Noto Sans"/>
          <w:sz w:val="20"/>
          <w:szCs w:val="20"/>
        </w:rPr>
        <w:t>záväzných právnych predpisov alebo rozhodnutím ÚRSO.</w:t>
      </w:r>
    </w:p>
    <w:p w14:paraId="432A1BF7" w14:textId="77777777" w:rsidR="008B2266" w:rsidRPr="00C82148" w:rsidRDefault="008B2266" w:rsidP="008B2266">
      <w:pPr>
        <w:spacing w:after="0" w:line="240" w:lineRule="auto"/>
        <w:ind w:left="708" w:right="11" w:hanging="708"/>
        <w:jc w:val="both"/>
        <w:rPr>
          <w:rFonts w:cs="Noto Sans"/>
          <w:strike/>
          <w:color w:val="FF0000"/>
          <w:sz w:val="20"/>
          <w:szCs w:val="20"/>
        </w:rPr>
      </w:pPr>
      <w:r>
        <w:rPr>
          <w:rFonts w:cs="Noto Sans"/>
          <w:sz w:val="20"/>
          <w:szCs w:val="20"/>
        </w:rPr>
        <w:t>4.5</w:t>
      </w:r>
      <w:r>
        <w:rPr>
          <w:rFonts w:cs="Noto Sans"/>
          <w:sz w:val="20"/>
          <w:szCs w:val="20"/>
        </w:rPr>
        <w:tab/>
      </w:r>
      <w:r w:rsidRPr="00C82148">
        <w:rPr>
          <w:rFonts w:cs="Noto Sans"/>
          <w:sz w:val="20"/>
          <w:szCs w:val="20"/>
        </w:rPr>
        <w:t xml:space="preserve">V zmysle § 18 ods. 3 písm. b) </w:t>
      </w:r>
      <w:proofErr w:type="spellStart"/>
      <w:r>
        <w:rPr>
          <w:rFonts w:cs="Noto Sans"/>
          <w:sz w:val="20"/>
          <w:szCs w:val="20"/>
        </w:rPr>
        <w:t>ZoVO</w:t>
      </w:r>
      <w:proofErr w:type="spellEnd"/>
      <w:r>
        <w:rPr>
          <w:rFonts w:cs="Noto Sans"/>
          <w:sz w:val="20"/>
          <w:szCs w:val="20"/>
        </w:rPr>
        <w:t xml:space="preserve"> </w:t>
      </w:r>
      <w:r w:rsidRPr="00C82148">
        <w:rPr>
          <w:rFonts w:cs="Noto Sans"/>
          <w:sz w:val="20"/>
          <w:szCs w:val="20"/>
        </w:rPr>
        <w:t>ceny v rámci zmluvy možno meniť počas jej trvania bez nového verejného obstarávania vtedy</w:t>
      </w:r>
      <w:r>
        <w:rPr>
          <w:rFonts w:cs="Noto Sans"/>
          <w:sz w:val="20"/>
          <w:szCs w:val="20"/>
        </w:rPr>
        <w:t>,</w:t>
      </w:r>
      <w:r w:rsidRPr="00C82148">
        <w:rPr>
          <w:rFonts w:cs="Noto Sans"/>
          <w:sz w:val="20"/>
          <w:szCs w:val="20"/>
        </w:rPr>
        <w:t xml:space="preserve"> ak hodnota všetkých zmien je nižšia ako </w:t>
      </w:r>
      <w:r w:rsidRPr="00C82148">
        <w:rPr>
          <w:rFonts w:cs="Noto Sans"/>
          <w:color w:val="000000"/>
          <w:sz w:val="20"/>
          <w:szCs w:val="20"/>
          <w:shd w:val="clear" w:color="auto" w:fill="FFFFFF"/>
        </w:rPr>
        <w:t>10 % hodnoty pôvodnej zmluvy.</w:t>
      </w:r>
    </w:p>
    <w:p w14:paraId="77D25FD1" w14:textId="4BA00835" w:rsidR="008B2266" w:rsidRDefault="008B2266" w:rsidP="001555F5">
      <w:pPr>
        <w:spacing w:after="0"/>
        <w:ind w:left="708" w:hanging="708"/>
        <w:jc w:val="both"/>
        <w:rPr>
          <w:rFonts w:cs="Noto Sans"/>
          <w:sz w:val="20"/>
          <w:szCs w:val="20"/>
        </w:rPr>
      </w:pPr>
      <w:r>
        <w:rPr>
          <w:rFonts w:cs="Noto Sans"/>
          <w:sz w:val="20"/>
          <w:szCs w:val="20"/>
        </w:rPr>
        <w:t>4.6</w:t>
      </w:r>
      <w:r>
        <w:rPr>
          <w:rFonts w:cs="Noto Sans"/>
          <w:sz w:val="20"/>
          <w:szCs w:val="20"/>
        </w:rPr>
        <w:tab/>
      </w:r>
      <w:r w:rsidR="001C6BA0">
        <w:rPr>
          <w:rFonts w:cs="Noto Sans"/>
          <w:sz w:val="20"/>
          <w:szCs w:val="20"/>
        </w:rPr>
        <w:t xml:space="preserve">Faktúry budú </w:t>
      </w:r>
      <w:r w:rsidR="00C47A47">
        <w:rPr>
          <w:rFonts w:cs="Noto Sans"/>
          <w:sz w:val="20"/>
          <w:szCs w:val="20"/>
        </w:rPr>
        <w:t xml:space="preserve">vystavené dodávateľom </w:t>
      </w:r>
      <w:r w:rsidR="001D6339">
        <w:rPr>
          <w:rFonts w:cs="Noto Sans"/>
          <w:sz w:val="20"/>
          <w:szCs w:val="20"/>
        </w:rPr>
        <w:t xml:space="preserve">a </w:t>
      </w:r>
      <w:r w:rsidR="00C47A47">
        <w:rPr>
          <w:rFonts w:cs="Noto Sans"/>
          <w:sz w:val="20"/>
          <w:szCs w:val="20"/>
        </w:rPr>
        <w:t xml:space="preserve">doručené odberateľovi do sídla odberateľa </w:t>
      </w:r>
      <w:r w:rsidR="00850AEE">
        <w:rPr>
          <w:rFonts w:cs="Noto Sans"/>
          <w:sz w:val="20"/>
          <w:szCs w:val="20"/>
        </w:rPr>
        <w:t>v papierovej forme.</w:t>
      </w:r>
    </w:p>
    <w:p w14:paraId="27B68B2C" w14:textId="1B653124" w:rsidR="00850AEE" w:rsidRDefault="00850AEE" w:rsidP="001555F5">
      <w:pPr>
        <w:spacing w:after="0"/>
        <w:ind w:left="708" w:hanging="708"/>
        <w:jc w:val="both"/>
        <w:rPr>
          <w:rFonts w:cs="Noto Sans"/>
          <w:sz w:val="20"/>
          <w:szCs w:val="20"/>
        </w:rPr>
      </w:pPr>
      <w:r>
        <w:rPr>
          <w:rFonts w:cs="Noto Sans"/>
          <w:sz w:val="20"/>
          <w:szCs w:val="20"/>
        </w:rPr>
        <w:t>4.7</w:t>
      </w:r>
      <w:r>
        <w:rPr>
          <w:rFonts w:cs="Noto Sans"/>
          <w:sz w:val="20"/>
          <w:szCs w:val="20"/>
        </w:rPr>
        <w:tab/>
      </w:r>
      <w:r w:rsidR="005671B0">
        <w:rPr>
          <w:rFonts w:cs="Noto Sans"/>
          <w:sz w:val="20"/>
          <w:szCs w:val="20"/>
        </w:rPr>
        <w:t xml:space="preserve">Faktúry musia obsahovať </w:t>
      </w:r>
      <w:r w:rsidR="00643549">
        <w:rPr>
          <w:rFonts w:cs="Noto Sans"/>
          <w:sz w:val="20"/>
          <w:szCs w:val="20"/>
        </w:rPr>
        <w:t>všetky náležitosti v zmysle platných zákonov SR.</w:t>
      </w:r>
    </w:p>
    <w:p w14:paraId="141AF8D0" w14:textId="2E6E5A5A" w:rsidR="00643549" w:rsidRDefault="00643549" w:rsidP="001555F5">
      <w:pPr>
        <w:spacing w:after="0"/>
        <w:ind w:left="708" w:hanging="708"/>
        <w:jc w:val="both"/>
        <w:rPr>
          <w:rFonts w:cs="Noto Sans"/>
          <w:sz w:val="20"/>
          <w:szCs w:val="20"/>
        </w:rPr>
      </w:pPr>
      <w:r>
        <w:rPr>
          <w:rFonts w:cs="Noto Sans"/>
          <w:sz w:val="20"/>
          <w:szCs w:val="20"/>
        </w:rPr>
        <w:t>4.8</w:t>
      </w:r>
      <w:r>
        <w:rPr>
          <w:rFonts w:cs="Noto Sans"/>
          <w:sz w:val="20"/>
          <w:szCs w:val="20"/>
        </w:rPr>
        <w:tab/>
      </w:r>
      <w:r w:rsidR="007A6F91">
        <w:rPr>
          <w:rFonts w:cs="Noto Sans"/>
          <w:sz w:val="20"/>
          <w:szCs w:val="20"/>
        </w:rPr>
        <w:t xml:space="preserve">Faktúra za opakované dodávky vystavená dodávateľom </w:t>
      </w:r>
      <w:r w:rsidR="00463536">
        <w:rPr>
          <w:rFonts w:cs="Noto Sans"/>
          <w:sz w:val="20"/>
          <w:szCs w:val="20"/>
        </w:rPr>
        <w:t xml:space="preserve">je splatná v lehote 60 dní od jej doručenia </w:t>
      </w:r>
      <w:r w:rsidR="00793EE7">
        <w:rPr>
          <w:rFonts w:cs="Noto Sans"/>
          <w:sz w:val="20"/>
          <w:szCs w:val="20"/>
        </w:rPr>
        <w:t>objednávateľovi.</w:t>
      </w:r>
    </w:p>
    <w:p w14:paraId="5A8CEA90" w14:textId="3A0F1982" w:rsidR="00793EE7" w:rsidRDefault="00793EE7" w:rsidP="001555F5">
      <w:pPr>
        <w:spacing w:after="0"/>
        <w:ind w:left="708" w:hanging="708"/>
        <w:jc w:val="both"/>
        <w:rPr>
          <w:rFonts w:cs="Noto Sans"/>
          <w:sz w:val="20"/>
          <w:szCs w:val="20"/>
        </w:rPr>
      </w:pPr>
      <w:r>
        <w:rPr>
          <w:rFonts w:cs="Noto Sans"/>
          <w:sz w:val="20"/>
          <w:szCs w:val="20"/>
        </w:rPr>
        <w:t>4.9</w:t>
      </w:r>
      <w:r>
        <w:rPr>
          <w:rFonts w:cs="Noto Sans"/>
          <w:sz w:val="20"/>
          <w:szCs w:val="20"/>
        </w:rPr>
        <w:tab/>
        <w:t xml:space="preserve">Vyúčtovanie bude za všetky odberné miesta samostatne v jednej združenej vyúčtovacej </w:t>
      </w:r>
      <w:r w:rsidR="00F1076A">
        <w:rPr>
          <w:rFonts w:cs="Noto Sans"/>
          <w:sz w:val="20"/>
          <w:szCs w:val="20"/>
        </w:rPr>
        <w:t>faktúre.</w:t>
      </w:r>
    </w:p>
    <w:p w14:paraId="705250D0" w14:textId="030FC4EA" w:rsidR="00F1076A" w:rsidRDefault="00F1076A" w:rsidP="001555F5">
      <w:pPr>
        <w:spacing w:after="0"/>
        <w:ind w:left="708" w:hanging="708"/>
        <w:jc w:val="both"/>
        <w:rPr>
          <w:rFonts w:cs="Noto Sans"/>
          <w:sz w:val="20"/>
          <w:szCs w:val="20"/>
        </w:rPr>
      </w:pPr>
      <w:r>
        <w:rPr>
          <w:rFonts w:cs="Noto Sans"/>
          <w:sz w:val="20"/>
          <w:szCs w:val="20"/>
        </w:rPr>
        <w:t>4.10</w:t>
      </w:r>
      <w:r>
        <w:rPr>
          <w:rFonts w:cs="Noto Sans"/>
          <w:sz w:val="20"/>
          <w:szCs w:val="20"/>
        </w:rPr>
        <w:tab/>
      </w:r>
      <w:r w:rsidR="00062A1C">
        <w:rPr>
          <w:rFonts w:cs="Noto Sans"/>
          <w:sz w:val="20"/>
          <w:szCs w:val="20"/>
        </w:rPr>
        <w:t xml:space="preserve">Vyúčtovacia faktúra </w:t>
      </w:r>
      <w:r w:rsidR="00B57409">
        <w:rPr>
          <w:rFonts w:cs="Noto Sans"/>
          <w:sz w:val="20"/>
          <w:szCs w:val="20"/>
        </w:rPr>
        <w:t>je splatná v lehote 60 dní od jej doručenia objednávateľovi.</w:t>
      </w:r>
    </w:p>
    <w:p w14:paraId="0F01FBC9" w14:textId="1A020328" w:rsidR="00F2049C" w:rsidRDefault="00F2049C" w:rsidP="001555F5">
      <w:pPr>
        <w:spacing w:after="0"/>
        <w:ind w:left="708" w:hanging="708"/>
        <w:jc w:val="both"/>
        <w:rPr>
          <w:rFonts w:cs="Noto Sans"/>
          <w:sz w:val="20"/>
          <w:szCs w:val="20"/>
        </w:rPr>
      </w:pPr>
      <w:r>
        <w:rPr>
          <w:rFonts w:cs="Noto Sans"/>
          <w:sz w:val="20"/>
          <w:szCs w:val="20"/>
        </w:rPr>
        <w:t>4.11</w:t>
      </w:r>
      <w:r>
        <w:rPr>
          <w:rFonts w:cs="Noto Sans"/>
          <w:sz w:val="20"/>
          <w:szCs w:val="20"/>
        </w:rPr>
        <w:tab/>
        <w:t xml:space="preserve">Cena za dodávku zemného plynu bude </w:t>
      </w:r>
      <w:r w:rsidR="00420D38">
        <w:rPr>
          <w:rFonts w:cs="Noto Sans"/>
          <w:sz w:val="20"/>
          <w:szCs w:val="20"/>
        </w:rPr>
        <w:t>uhrádzaná zálohovými mesačnými splátkami s ročným vy</w:t>
      </w:r>
      <w:r w:rsidR="009464C3">
        <w:rPr>
          <w:rFonts w:cs="Noto Sans"/>
          <w:sz w:val="20"/>
          <w:szCs w:val="20"/>
        </w:rPr>
        <w:t xml:space="preserve">účtovaním. Vyúčtovanie spotreby plynu </w:t>
      </w:r>
      <w:r w:rsidR="00CF7052">
        <w:rPr>
          <w:rFonts w:cs="Noto Sans"/>
          <w:sz w:val="20"/>
          <w:szCs w:val="20"/>
        </w:rPr>
        <w:t>sa bude vykonávať vždy so stavom k 31.12.</w:t>
      </w:r>
      <w:r w:rsidR="003C45C0">
        <w:rPr>
          <w:rFonts w:cs="Noto Sans"/>
          <w:sz w:val="20"/>
          <w:szCs w:val="20"/>
        </w:rPr>
        <w:t xml:space="preserve"> príslušného kalendárneho roku, resp. k dátumu konca zmluvy.</w:t>
      </w:r>
    </w:p>
    <w:p w14:paraId="5A3FD405" w14:textId="5D3416F0" w:rsidR="00020E8B" w:rsidRDefault="00020E8B" w:rsidP="001555F5">
      <w:pPr>
        <w:spacing w:after="0"/>
        <w:ind w:left="708" w:hanging="708"/>
        <w:jc w:val="both"/>
        <w:rPr>
          <w:rFonts w:cs="Noto Sans"/>
          <w:sz w:val="20"/>
          <w:szCs w:val="20"/>
        </w:rPr>
      </w:pPr>
      <w:r>
        <w:rPr>
          <w:rFonts w:cs="Noto Sans"/>
          <w:sz w:val="20"/>
          <w:szCs w:val="20"/>
        </w:rPr>
        <w:t>4.12</w:t>
      </w:r>
      <w:r>
        <w:rPr>
          <w:rFonts w:cs="Noto Sans"/>
          <w:sz w:val="20"/>
          <w:szCs w:val="20"/>
        </w:rPr>
        <w:tab/>
      </w:r>
      <w:r w:rsidR="00657257" w:rsidRPr="00657257">
        <w:rPr>
          <w:rFonts w:cs="Noto Sans"/>
          <w:sz w:val="20"/>
          <w:szCs w:val="20"/>
        </w:rPr>
        <w:t>V</w:t>
      </w:r>
      <w:r w:rsidR="00ED4679">
        <w:rPr>
          <w:rFonts w:cs="Noto Sans"/>
          <w:sz w:val="20"/>
          <w:szCs w:val="20"/>
        </w:rPr>
        <w:t> </w:t>
      </w:r>
      <w:r w:rsidR="00657257" w:rsidRPr="00657257">
        <w:rPr>
          <w:rFonts w:cs="Noto Sans"/>
          <w:sz w:val="20"/>
          <w:szCs w:val="20"/>
        </w:rPr>
        <w:t>prípade</w:t>
      </w:r>
      <w:r w:rsidR="00ED4679">
        <w:rPr>
          <w:rFonts w:cs="Noto Sans"/>
          <w:sz w:val="20"/>
          <w:szCs w:val="20"/>
        </w:rPr>
        <w:t xml:space="preserve">, </w:t>
      </w:r>
      <w:r w:rsidR="00657257" w:rsidRPr="00657257">
        <w:rPr>
          <w:rFonts w:cs="Noto Sans"/>
          <w:sz w:val="20"/>
          <w:szCs w:val="20"/>
        </w:rPr>
        <w:t>ak sa po uzatvorení tejto zmluvy preukáže,</w:t>
      </w:r>
      <w:r w:rsidR="00657257">
        <w:rPr>
          <w:rFonts w:cs="Noto Sans"/>
          <w:sz w:val="20"/>
          <w:szCs w:val="20"/>
        </w:rPr>
        <w:t xml:space="preserve"> </w:t>
      </w:r>
      <w:r w:rsidR="00657257" w:rsidRPr="00657257">
        <w:rPr>
          <w:rFonts w:cs="Noto Sans"/>
          <w:sz w:val="20"/>
          <w:szCs w:val="20"/>
        </w:rPr>
        <w:t>že na relevantnom trhu existuje cena (ďal</w:t>
      </w:r>
      <w:r w:rsidR="00657257">
        <w:rPr>
          <w:rFonts w:cs="Noto Sans"/>
          <w:sz w:val="20"/>
          <w:szCs w:val="20"/>
        </w:rPr>
        <w:t xml:space="preserve">ej </w:t>
      </w:r>
      <w:r w:rsidR="00657257" w:rsidRPr="00657257">
        <w:rPr>
          <w:rFonts w:cs="Noto Sans"/>
          <w:sz w:val="20"/>
          <w:szCs w:val="20"/>
        </w:rPr>
        <w:t>ako</w:t>
      </w:r>
      <w:r w:rsidR="00657257">
        <w:rPr>
          <w:rFonts w:cs="Noto Sans"/>
          <w:sz w:val="20"/>
          <w:szCs w:val="20"/>
        </w:rPr>
        <w:t xml:space="preserve"> </w:t>
      </w:r>
      <w:r w:rsidR="00657257" w:rsidRPr="00657257">
        <w:rPr>
          <w:rFonts w:cs="Noto Sans"/>
          <w:sz w:val="20"/>
          <w:szCs w:val="20"/>
        </w:rPr>
        <w:t>"nižšia cena")</w:t>
      </w:r>
      <w:r w:rsidR="00657257">
        <w:rPr>
          <w:rFonts w:cs="Noto Sans"/>
          <w:sz w:val="20"/>
          <w:szCs w:val="20"/>
        </w:rPr>
        <w:t xml:space="preserve"> </w:t>
      </w:r>
      <w:r w:rsidR="00657257" w:rsidRPr="00657257">
        <w:rPr>
          <w:rFonts w:cs="Noto Sans"/>
          <w:sz w:val="20"/>
          <w:szCs w:val="20"/>
        </w:rPr>
        <w:t>za rovnaké alebo porovnateľné plnenia ako je obsiahnuté v tejto zmluve a dodávateľ už preukázateľne v minulosti za takúto nižšiu cenu plnenie poskytol,</w:t>
      </w:r>
      <w:r w:rsidR="00DE1804">
        <w:rPr>
          <w:rFonts w:cs="Noto Sans"/>
          <w:sz w:val="20"/>
          <w:szCs w:val="20"/>
        </w:rPr>
        <w:t xml:space="preserve"> </w:t>
      </w:r>
      <w:r w:rsidR="00657257" w:rsidRPr="00657257">
        <w:rPr>
          <w:rFonts w:cs="Noto Sans"/>
          <w:sz w:val="20"/>
          <w:szCs w:val="20"/>
        </w:rPr>
        <w:lastRenderedPageBreak/>
        <w:t>resp. ešte stále poskytuje,</w:t>
      </w:r>
      <w:r w:rsidR="00DE1804">
        <w:rPr>
          <w:rFonts w:cs="Noto Sans"/>
          <w:sz w:val="20"/>
          <w:szCs w:val="20"/>
        </w:rPr>
        <w:t xml:space="preserve"> </w:t>
      </w:r>
      <w:r w:rsidR="00657257" w:rsidRPr="00657257">
        <w:rPr>
          <w:rFonts w:cs="Noto Sans"/>
          <w:sz w:val="20"/>
          <w:szCs w:val="20"/>
        </w:rPr>
        <w:t>pričom rozdiel medzi nižšou cenou a cenou podľa tejto zmluvy je viac ako 5% v neprospech ceny podľa zmluvy,</w:t>
      </w:r>
      <w:r w:rsidR="00DE1804">
        <w:rPr>
          <w:rFonts w:cs="Noto Sans"/>
          <w:sz w:val="20"/>
          <w:szCs w:val="20"/>
        </w:rPr>
        <w:t xml:space="preserve"> </w:t>
      </w:r>
      <w:r w:rsidR="00657257" w:rsidRPr="00657257">
        <w:rPr>
          <w:rFonts w:cs="Noto Sans"/>
          <w:sz w:val="20"/>
          <w:szCs w:val="20"/>
        </w:rPr>
        <w:t>zaväzuje sa dodávateľ poskytnúť objednávateľovi pre takéto plnenie objednané po preukázaní tejto skutočnosti dodatoč</w:t>
      </w:r>
      <w:r w:rsidR="00DE1804">
        <w:rPr>
          <w:rFonts w:cs="Noto Sans"/>
          <w:sz w:val="20"/>
          <w:szCs w:val="20"/>
        </w:rPr>
        <w:t>nú</w:t>
      </w:r>
      <w:r w:rsidR="00657257" w:rsidRPr="00657257">
        <w:rPr>
          <w:rFonts w:cs="Noto Sans"/>
          <w:sz w:val="20"/>
          <w:szCs w:val="20"/>
        </w:rPr>
        <w:t xml:space="preserve"> zľavu vo výške rozdielu medzi ním poskytovanou cenou podľa tejto zmluvy a nižšou cenou</w:t>
      </w:r>
      <w:r w:rsidR="00DE1804">
        <w:rPr>
          <w:rFonts w:cs="Noto Sans"/>
          <w:sz w:val="20"/>
          <w:szCs w:val="20"/>
        </w:rPr>
        <w:t>.</w:t>
      </w:r>
    </w:p>
    <w:p w14:paraId="6D0E562E" w14:textId="0A261416" w:rsidR="001B3457" w:rsidRDefault="001B3457" w:rsidP="00B056D4">
      <w:pPr>
        <w:spacing w:after="0"/>
        <w:rPr>
          <w:rFonts w:cs="Noto Sans"/>
          <w:sz w:val="20"/>
          <w:szCs w:val="20"/>
        </w:rPr>
      </w:pPr>
    </w:p>
    <w:p w14:paraId="71DD54D9" w14:textId="77777777" w:rsidR="000E3BC7" w:rsidRPr="00C82148" w:rsidRDefault="000E3BC7" w:rsidP="00B056D4">
      <w:pPr>
        <w:spacing w:after="0"/>
        <w:rPr>
          <w:rFonts w:cs="Noto Sans"/>
          <w:sz w:val="20"/>
          <w:szCs w:val="20"/>
        </w:rPr>
      </w:pPr>
    </w:p>
    <w:p w14:paraId="5A0D18B9" w14:textId="5A6CD74F" w:rsidR="001B3457" w:rsidRPr="00C82148" w:rsidRDefault="001B3457" w:rsidP="00B056D4">
      <w:pPr>
        <w:spacing w:after="0" w:line="240" w:lineRule="auto"/>
        <w:ind w:left="360" w:right="11"/>
        <w:jc w:val="center"/>
        <w:rPr>
          <w:rFonts w:cs="Noto Sans"/>
          <w:b/>
          <w:bCs/>
          <w:sz w:val="20"/>
          <w:szCs w:val="20"/>
        </w:rPr>
      </w:pPr>
      <w:r w:rsidRPr="00C82148">
        <w:rPr>
          <w:rFonts w:cs="Noto Sans"/>
          <w:b/>
          <w:bCs/>
          <w:sz w:val="20"/>
          <w:szCs w:val="20"/>
        </w:rPr>
        <w:t>Č</w:t>
      </w:r>
      <w:r w:rsidR="000E3BC7">
        <w:rPr>
          <w:rFonts w:cs="Noto Sans"/>
          <w:b/>
          <w:bCs/>
          <w:sz w:val="20"/>
          <w:szCs w:val="20"/>
        </w:rPr>
        <w:t>l. V</w:t>
      </w:r>
    </w:p>
    <w:p w14:paraId="437A4E58" w14:textId="77777777" w:rsidR="001B3457" w:rsidRPr="00C82148" w:rsidRDefault="001B3457" w:rsidP="00B056D4">
      <w:pPr>
        <w:spacing w:after="0" w:line="240" w:lineRule="auto"/>
        <w:ind w:left="360" w:right="11"/>
        <w:jc w:val="center"/>
        <w:rPr>
          <w:rFonts w:cs="Noto Sans"/>
          <w:b/>
          <w:bCs/>
          <w:sz w:val="20"/>
          <w:szCs w:val="20"/>
        </w:rPr>
      </w:pPr>
      <w:r w:rsidRPr="00C82148">
        <w:rPr>
          <w:rFonts w:cs="Noto Sans"/>
          <w:b/>
          <w:bCs/>
          <w:sz w:val="20"/>
          <w:szCs w:val="20"/>
        </w:rPr>
        <w:t>Doba trvania zmluvy</w:t>
      </w:r>
    </w:p>
    <w:p w14:paraId="461C5757" w14:textId="77777777" w:rsidR="001B3457" w:rsidRPr="00C82148" w:rsidRDefault="001B3457" w:rsidP="00B056D4">
      <w:pPr>
        <w:spacing w:after="0" w:line="240" w:lineRule="auto"/>
        <w:ind w:left="360" w:right="11"/>
        <w:jc w:val="center"/>
        <w:rPr>
          <w:rFonts w:cs="Noto Sans"/>
          <w:b/>
          <w:bCs/>
          <w:sz w:val="20"/>
          <w:szCs w:val="20"/>
        </w:rPr>
      </w:pPr>
    </w:p>
    <w:p w14:paraId="484F887C" w14:textId="10F60112" w:rsidR="001B3457" w:rsidRDefault="00FD1901" w:rsidP="00FD1901">
      <w:pPr>
        <w:pStyle w:val="Standard"/>
        <w:ind w:left="708" w:hanging="708"/>
        <w:jc w:val="both"/>
        <w:rPr>
          <w:rFonts w:ascii="Noto Sans" w:hAnsi="Noto Sans" w:cs="Noto Sans"/>
          <w:sz w:val="20"/>
          <w:szCs w:val="20"/>
        </w:rPr>
      </w:pPr>
      <w:r>
        <w:rPr>
          <w:rFonts w:ascii="Noto Sans" w:hAnsi="Noto Sans" w:cs="Noto Sans"/>
          <w:sz w:val="20"/>
          <w:szCs w:val="20"/>
        </w:rPr>
        <w:t>5.1</w:t>
      </w:r>
      <w:r>
        <w:rPr>
          <w:rFonts w:ascii="Noto Sans" w:hAnsi="Noto Sans" w:cs="Noto Sans"/>
          <w:sz w:val="20"/>
          <w:szCs w:val="20"/>
        </w:rPr>
        <w:tab/>
      </w:r>
      <w:r w:rsidR="001B3457" w:rsidRPr="00C82148">
        <w:rPr>
          <w:rFonts w:ascii="Noto Sans" w:hAnsi="Noto Sans" w:cs="Noto Sans"/>
          <w:sz w:val="20"/>
          <w:szCs w:val="20"/>
        </w:rPr>
        <w:t>Táto zmluva sa uzatvára na dobu určitú</w:t>
      </w:r>
      <w:r w:rsidR="00E91ADC">
        <w:rPr>
          <w:rFonts w:ascii="Noto Sans" w:hAnsi="Noto Sans" w:cs="Noto Sans"/>
          <w:sz w:val="20"/>
          <w:szCs w:val="20"/>
        </w:rPr>
        <w:t>,</w:t>
      </w:r>
      <w:r w:rsidR="001B3457" w:rsidRPr="00C82148">
        <w:rPr>
          <w:rFonts w:ascii="Noto Sans" w:hAnsi="Noto Sans" w:cs="Noto Sans"/>
          <w:sz w:val="20"/>
          <w:szCs w:val="20"/>
        </w:rPr>
        <w:t xml:space="preserve"> </w:t>
      </w:r>
      <w:proofErr w:type="spellStart"/>
      <w:r w:rsidR="001B3457" w:rsidRPr="00C82148">
        <w:rPr>
          <w:rFonts w:ascii="Noto Sans" w:hAnsi="Noto Sans" w:cs="Noto Sans"/>
          <w:sz w:val="20"/>
          <w:szCs w:val="20"/>
        </w:rPr>
        <w:t>t.j</w:t>
      </w:r>
      <w:proofErr w:type="spellEnd"/>
      <w:r w:rsidR="001B3457" w:rsidRPr="00C82148">
        <w:rPr>
          <w:rFonts w:ascii="Noto Sans" w:hAnsi="Noto Sans" w:cs="Noto Sans"/>
          <w:sz w:val="20"/>
          <w:szCs w:val="20"/>
        </w:rPr>
        <w:t xml:space="preserve">. </w:t>
      </w:r>
      <w:r w:rsidR="00F72F8F">
        <w:rPr>
          <w:rFonts w:ascii="Noto Sans" w:hAnsi="Noto Sans" w:cs="Noto Sans"/>
          <w:sz w:val="20"/>
          <w:szCs w:val="20"/>
        </w:rPr>
        <w:t>do 31.12.2023.</w:t>
      </w:r>
    </w:p>
    <w:p w14:paraId="6E72342E" w14:textId="3619BBE0" w:rsidR="0091350D" w:rsidRPr="00C82148" w:rsidRDefault="0091350D" w:rsidP="00FD1901">
      <w:pPr>
        <w:pStyle w:val="Standard"/>
        <w:ind w:left="708" w:hanging="708"/>
        <w:jc w:val="both"/>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1C1DF3">
        <w:rPr>
          <w:rFonts w:ascii="Noto Sans" w:hAnsi="Noto Sans" w:cs="Noto Sans"/>
          <w:sz w:val="20"/>
          <w:szCs w:val="20"/>
        </w:rPr>
        <w:t xml:space="preserve">Deň začiatku </w:t>
      </w:r>
      <w:r w:rsidR="00063C63">
        <w:rPr>
          <w:rFonts w:ascii="Noto Sans" w:hAnsi="Noto Sans" w:cs="Noto Sans"/>
          <w:sz w:val="20"/>
          <w:szCs w:val="20"/>
        </w:rPr>
        <w:t xml:space="preserve">dodávky </w:t>
      </w:r>
      <w:r w:rsidR="004E41A9">
        <w:rPr>
          <w:rFonts w:ascii="Noto Sans" w:hAnsi="Noto Sans" w:cs="Noto Sans"/>
          <w:sz w:val="20"/>
          <w:szCs w:val="20"/>
        </w:rPr>
        <w:t>zemného plynu je 01.01.2023 o 00.00.</w:t>
      </w:r>
      <w:r w:rsidR="004A526E">
        <w:rPr>
          <w:rFonts w:ascii="Noto Sans" w:hAnsi="Noto Sans" w:cs="Noto Sans"/>
          <w:sz w:val="20"/>
          <w:szCs w:val="20"/>
        </w:rPr>
        <w:t xml:space="preserve">01 hod. a deň ukončenia </w:t>
      </w:r>
      <w:r w:rsidR="00E55787">
        <w:rPr>
          <w:rFonts w:ascii="Noto Sans" w:hAnsi="Noto Sans" w:cs="Noto Sans"/>
          <w:sz w:val="20"/>
          <w:szCs w:val="20"/>
        </w:rPr>
        <w:t>dodávky zemného plynu je 31.12.2023 o</w:t>
      </w:r>
      <w:r w:rsidR="009F2FD4">
        <w:rPr>
          <w:rFonts w:ascii="Noto Sans" w:hAnsi="Noto Sans" w:cs="Noto Sans"/>
          <w:sz w:val="20"/>
          <w:szCs w:val="20"/>
        </w:rPr>
        <w:t> 23.59.59 hod.</w:t>
      </w:r>
    </w:p>
    <w:p w14:paraId="2E33DBC2" w14:textId="57A580F0" w:rsidR="001B3457" w:rsidRPr="00C82148" w:rsidRDefault="00612537" w:rsidP="00B056D4">
      <w:pPr>
        <w:pStyle w:val="Standard"/>
        <w:rPr>
          <w:rFonts w:ascii="Noto Sans" w:hAnsi="Noto Sans" w:cs="Noto Sans"/>
          <w:sz w:val="20"/>
          <w:szCs w:val="20"/>
        </w:rPr>
      </w:pPr>
      <w:r>
        <w:rPr>
          <w:rFonts w:ascii="Noto Sans" w:hAnsi="Noto Sans" w:cs="Noto Sans"/>
          <w:sz w:val="20"/>
          <w:szCs w:val="20"/>
        </w:rPr>
        <w:t>5.2</w:t>
      </w:r>
      <w:r>
        <w:rPr>
          <w:rFonts w:ascii="Noto Sans" w:hAnsi="Noto Sans" w:cs="Noto Sans"/>
          <w:sz w:val="20"/>
          <w:szCs w:val="20"/>
        </w:rPr>
        <w:tab/>
      </w:r>
      <w:r w:rsidR="001B3457" w:rsidRPr="00C82148">
        <w:rPr>
          <w:rFonts w:ascii="Noto Sans" w:hAnsi="Noto Sans" w:cs="Noto Sans"/>
          <w:sz w:val="20"/>
          <w:szCs w:val="20"/>
        </w:rPr>
        <w:t>Zmluvný vzťah zaniká:</w:t>
      </w:r>
    </w:p>
    <w:p w14:paraId="16826BBC" w14:textId="68273528" w:rsidR="001B3457" w:rsidRPr="00C82148" w:rsidRDefault="001B3457" w:rsidP="00B056D4">
      <w:pPr>
        <w:pStyle w:val="Standard"/>
        <w:numPr>
          <w:ilvl w:val="0"/>
          <w:numId w:val="2"/>
        </w:numPr>
        <w:jc w:val="both"/>
        <w:rPr>
          <w:rFonts w:ascii="Noto Sans" w:hAnsi="Noto Sans" w:cs="Noto Sans"/>
          <w:sz w:val="20"/>
          <w:szCs w:val="20"/>
        </w:rPr>
      </w:pPr>
      <w:r w:rsidRPr="00C82148">
        <w:rPr>
          <w:rFonts w:ascii="Noto Sans" w:hAnsi="Noto Sans" w:cs="Noto Sans"/>
          <w:sz w:val="20"/>
          <w:szCs w:val="20"/>
        </w:rPr>
        <w:t xml:space="preserve">písomnou výpoveďou </w:t>
      </w:r>
      <w:r w:rsidR="009F398F">
        <w:rPr>
          <w:rFonts w:ascii="Noto Sans" w:hAnsi="Noto Sans" w:cs="Noto Sans"/>
          <w:sz w:val="20"/>
          <w:szCs w:val="20"/>
        </w:rPr>
        <w:t>dodávateľa</w:t>
      </w:r>
      <w:r w:rsidRPr="00C82148">
        <w:rPr>
          <w:rFonts w:ascii="Noto Sans" w:hAnsi="Noto Sans" w:cs="Noto Sans"/>
          <w:sz w:val="20"/>
          <w:szCs w:val="20"/>
        </w:rPr>
        <w:t xml:space="preserve"> z dôvodu, že si o</w:t>
      </w:r>
      <w:r w:rsidR="00272642">
        <w:rPr>
          <w:rFonts w:ascii="Noto Sans" w:hAnsi="Noto Sans" w:cs="Noto Sans"/>
          <w:sz w:val="20"/>
          <w:szCs w:val="20"/>
        </w:rPr>
        <w:t>dberateľ</w:t>
      </w:r>
      <w:r w:rsidRPr="00C82148">
        <w:rPr>
          <w:rFonts w:ascii="Noto Sans" w:hAnsi="Noto Sans" w:cs="Noto Sans"/>
          <w:sz w:val="20"/>
          <w:szCs w:val="20"/>
        </w:rPr>
        <w:t xml:space="preserve"> ani po predchádzajúcej písomnej výzve nesplnili svoje povinnosti podľa Čl. </w:t>
      </w:r>
      <w:r w:rsidR="00687A9E">
        <w:rPr>
          <w:rFonts w:ascii="Noto Sans" w:hAnsi="Noto Sans" w:cs="Noto Sans"/>
          <w:sz w:val="20"/>
          <w:szCs w:val="20"/>
        </w:rPr>
        <w:t>IV</w:t>
      </w:r>
      <w:r w:rsidRPr="00C82148">
        <w:rPr>
          <w:rFonts w:ascii="Noto Sans" w:hAnsi="Noto Sans" w:cs="Noto Sans"/>
          <w:sz w:val="20"/>
          <w:szCs w:val="20"/>
        </w:rPr>
        <w:t xml:space="preserve"> bodu </w:t>
      </w:r>
      <w:r w:rsidR="00687A9E">
        <w:rPr>
          <w:rFonts w:ascii="Noto Sans" w:hAnsi="Noto Sans" w:cs="Noto Sans"/>
          <w:sz w:val="20"/>
          <w:szCs w:val="20"/>
        </w:rPr>
        <w:t>4</w:t>
      </w:r>
      <w:r w:rsidRPr="00C82148">
        <w:rPr>
          <w:rFonts w:ascii="Noto Sans" w:hAnsi="Noto Sans" w:cs="Noto Sans"/>
          <w:sz w:val="20"/>
          <w:szCs w:val="20"/>
        </w:rPr>
        <w:t>.</w:t>
      </w:r>
      <w:r w:rsidR="00272642">
        <w:rPr>
          <w:rFonts w:ascii="Noto Sans" w:hAnsi="Noto Sans" w:cs="Noto Sans"/>
          <w:sz w:val="20"/>
          <w:szCs w:val="20"/>
        </w:rPr>
        <w:t>8 a</w:t>
      </w:r>
      <w:r w:rsidR="00EA054D">
        <w:rPr>
          <w:rFonts w:ascii="Noto Sans" w:hAnsi="Noto Sans" w:cs="Noto Sans"/>
          <w:sz w:val="20"/>
          <w:szCs w:val="20"/>
        </w:rPr>
        <w:t xml:space="preserve"> bodu </w:t>
      </w:r>
      <w:r w:rsidR="00272642">
        <w:rPr>
          <w:rFonts w:ascii="Noto Sans" w:hAnsi="Noto Sans" w:cs="Noto Sans"/>
          <w:sz w:val="20"/>
          <w:szCs w:val="20"/>
        </w:rPr>
        <w:t>4.10</w:t>
      </w:r>
      <w:r w:rsidRPr="00C82148">
        <w:rPr>
          <w:rFonts w:ascii="Noto Sans" w:hAnsi="Noto Sans" w:cs="Noto Sans"/>
          <w:sz w:val="20"/>
          <w:szCs w:val="20"/>
        </w:rPr>
        <w:t xml:space="preserve"> tejto </w:t>
      </w:r>
      <w:r w:rsidR="00687A9E">
        <w:rPr>
          <w:rFonts w:ascii="Noto Sans" w:hAnsi="Noto Sans" w:cs="Noto Sans"/>
          <w:sz w:val="20"/>
          <w:szCs w:val="20"/>
        </w:rPr>
        <w:t xml:space="preserve">zmluvy. </w:t>
      </w:r>
      <w:r w:rsidRPr="00C82148">
        <w:rPr>
          <w:rFonts w:ascii="Noto Sans" w:hAnsi="Noto Sans" w:cs="Noto Sans"/>
          <w:sz w:val="20"/>
          <w:szCs w:val="20"/>
        </w:rPr>
        <w:t>Výpovedná lehota je 3-mesačná a začína plynúť prvým dňom nasledujúceho mesiaca od doručenia výpovede o</w:t>
      </w:r>
      <w:r w:rsidR="00272642">
        <w:rPr>
          <w:rFonts w:ascii="Noto Sans" w:hAnsi="Noto Sans" w:cs="Noto Sans"/>
          <w:sz w:val="20"/>
          <w:szCs w:val="20"/>
        </w:rPr>
        <w:t>dberateľovi</w:t>
      </w:r>
      <w:r w:rsidRPr="00C82148">
        <w:rPr>
          <w:rFonts w:ascii="Noto Sans" w:hAnsi="Noto Sans" w:cs="Noto Sans"/>
          <w:sz w:val="20"/>
          <w:szCs w:val="20"/>
        </w:rPr>
        <w:t>,</w:t>
      </w:r>
    </w:p>
    <w:p w14:paraId="246BBF00" w14:textId="77777777" w:rsidR="001B3457" w:rsidRPr="00C82148" w:rsidRDefault="001B3457" w:rsidP="00B056D4">
      <w:pPr>
        <w:pStyle w:val="Standard"/>
        <w:numPr>
          <w:ilvl w:val="0"/>
          <w:numId w:val="2"/>
        </w:numPr>
        <w:rPr>
          <w:rFonts w:ascii="Noto Sans" w:hAnsi="Noto Sans" w:cs="Noto Sans"/>
          <w:sz w:val="20"/>
          <w:szCs w:val="20"/>
        </w:rPr>
      </w:pPr>
      <w:r w:rsidRPr="00C82148">
        <w:rPr>
          <w:rFonts w:ascii="Noto Sans" w:hAnsi="Noto Sans" w:cs="Noto Sans"/>
          <w:sz w:val="20"/>
          <w:szCs w:val="20"/>
        </w:rPr>
        <w:t>písomnou dohodou ku dňu uvedenému v tejto dohode,</w:t>
      </w:r>
    </w:p>
    <w:p w14:paraId="548B2336" w14:textId="75D246B8" w:rsidR="001B3457" w:rsidRPr="00C82148" w:rsidRDefault="001B3457" w:rsidP="00B056D4">
      <w:pPr>
        <w:pStyle w:val="Standard"/>
        <w:numPr>
          <w:ilvl w:val="0"/>
          <w:numId w:val="2"/>
        </w:numPr>
        <w:rPr>
          <w:rFonts w:ascii="Noto Sans" w:hAnsi="Noto Sans" w:cs="Noto Sans"/>
          <w:sz w:val="20"/>
          <w:szCs w:val="20"/>
        </w:rPr>
      </w:pPr>
      <w:r w:rsidRPr="00C82148">
        <w:rPr>
          <w:rFonts w:ascii="Noto Sans" w:hAnsi="Noto Sans" w:cs="Noto Sans"/>
          <w:sz w:val="20"/>
          <w:szCs w:val="20"/>
        </w:rPr>
        <w:t>odstúpením o</w:t>
      </w:r>
      <w:r w:rsidR="00272642">
        <w:rPr>
          <w:rFonts w:ascii="Noto Sans" w:hAnsi="Noto Sans" w:cs="Noto Sans"/>
          <w:sz w:val="20"/>
          <w:szCs w:val="20"/>
        </w:rPr>
        <w:t>dberateľa</w:t>
      </w:r>
      <w:r w:rsidRPr="00C82148">
        <w:rPr>
          <w:rFonts w:ascii="Noto Sans" w:hAnsi="Noto Sans" w:cs="Noto Sans"/>
          <w:sz w:val="20"/>
          <w:szCs w:val="20"/>
        </w:rPr>
        <w:t xml:space="preserve"> od tejto zmluvy v prípade podstatného porušenia tejto zmluvy </w:t>
      </w:r>
      <w:r w:rsidR="00272642">
        <w:rPr>
          <w:rFonts w:ascii="Noto Sans" w:hAnsi="Noto Sans" w:cs="Noto Sans"/>
          <w:sz w:val="20"/>
          <w:szCs w:val="20"/>
        </w:rPr>
        <w:t>dodávateľom</w:t>
      </w:r>
      <w:r w:rsidRPr="00C82148">
        <w:rPr>
          <w:rFonts w:ascii="Noto Sans" w:hAnsi="Noto Sans" w:cs="Noto Sans"/>
          <w:sz w:val="20"/>
          <w:szCs w:val="20"/>
        </w:rPr>
        <w:t>.</w:t>
      </w:r>
    </w:p>
    <w:p w14:paraId="0E1B5EDC" w14:textId="265CD848" w:rsidR="0022688F" w:rsidRPr="00CB2B78" w:rsidRDefault="00687A9E" w:rsidP="00CB2B78">
      <w:pPr>
        <w:pStyle w:val="Standard"/>
        <w:ind w:left="708" w:hanging="708"/>
        <w:jc w:val="both"/>
        <w:rPr>
          <w:rFonts w:ascii="Noto Sans" w:hAnsi="Noto Sans" w:cs="Noto Sans"/>
          <w:sz w:val="20"/>
          <w:szCs w:val="20"/>
        </w:rPr>
      </w:pPr>
      <w:r>
        <w:rPr>
          <w:rFonts w:ascii="Noto Sans" w:hAnsi="Noto Sans" w:cs="Noto Sans"/>
          <w:sz w:val="20"/>
          <w:szCs w:val="20"/>
        </w:rPr>
        <w:t>5.3</w:t>
      </w:r>
      <w:r>
        <w:rPr>
          <w:rFonts w:ascii="Noto Sans" w:hAnsi="Noto Sans" w:cs="Noto Sans"/>
          <w:sz w:val="20"/>
          <w:szCs w:val="20"/>
        </w:rPr>
        <w:tab/>
      </w:r>
      <w:r w:rsidR="001B3457" w:rsidRPr="00C82148">
        <w:rPr>
          <w:rFonts w:ascii="Noto Sans" w:hAnsi="Noto Sans" w:cs="Noto Sans"/>
          <w:sz w:val="20"/>
          <w:szCs w:val="20"/>
        </w:rPr>
        <w:t>Pod podstatným porušením zmluvy sa rozumie</w:t>
      </w:r>
      <w:r w:rsidR="009D0BB7">
        <w:rPr>
          <w:rFonts w:ascii="Noto Sans" w:hAnsi="Noto Sans" w:cs="Noto Sans"/>
          <w:sz w:val="20"/>
          <w:szCs w:val="20"/>
        </w:rPr>
        <w:t xml:space="preserve"> porušenie povinnos</w:t>
      </w:r>
      <w:r w:rsidR="002E1B79">
        <w:rPr>
          <w:rFonts w:ascii="Noto Sans" w:hAnsi="Noto Sans" w:cs="Noto Sans"/>
          <w:sz w:val="20"/>
          <w:szCs w:val="20"/>
        </w:rPr>
        <w:t xml:space="preserve">ti podľa Čl. VI bodu </w:t>
      </w:r>
      <w:r w:rsidR="00517357">
        <w:rPr>
          <w:rFonts w:ascii="Noto Sans" w:hAnsi="Noto Sans" w:cs="Noto Sans"/>
          <w:sz w:val="20"/>
          <w:szCs w:val="20"/>
        </w:rPr>
        <w:t>6.3.</w:t>
      </w:r>
    </w:p>
    <w:p w14:paraId="2E596C50" w14:textId="295DD74C" w:rsidR="0022688F" w:rsidRDefault="0022688F" w:rsidP="0022688F">
      <w:pPr>
        <w:spacing w:after="0" w:line="240" w:lineRule="auto"/>
        <w:ind w:left="708" w:right="108" w:hanging="708"/>
        <w:jc w:val="both"/>
        <w:rPr>
          <w:rFonts w:cs="Noto Sans"/>
          <w:sz w:val="20"/>
          <w:szCs w:val="20"/>
        </w:rPr>
      </w:pPr>
    </w:p>
    <w:p w14:paraId="10193499" w14:textId="77777777" w:rsidR="00B72BB6" w:rsidRPr="00C82148" w:rsidRDefault="00B72BB6" w:rsidP="0022688F">
      <w:pPr>
        <w:spacing w:after="0" w:line="240" w:lineRule="auto"/>
        <w:ind w:left="708" w:right="108" w:hanging="708"/>
        <w:jc w:val="both"/>
        <w:rPr>
          <w:rFonts w:cs="Noto Sans"/>
          <w:sz w:val="20"/>
          <w:szCs w:val="20"/>
        </w:rPr>
      </w:pPr>
    </w:p>
    <w:p w14:paraId="1F188BA9" w14:textId="4D4BE4DA" w:rsidR="001B3457" w:rsidRPr="00C82148" w:rsidRDefault="001B3457" w:rsidP="00B056D4">
      <w:pPr>
        <w:spacing w:after="0" w:line="240" w:lineRule="auto"/>
        <w:ind w:left="119" w:right="108"/>
        <w:jc w:val="center"/>
        <w:rPr>
          <w:rFonts w:cs="Noto Sans"/>
          <w:b/>
          <w:bCs/>
          <w:sz w:val="20"/>
          <w:szCs w:val="20"/>
        </w:rPr>
      </w:pPr>
      <w:r w:rsidRPr="00C82148">
        <w:rPr>
          <w:rFonts w:cs="Noto Sans"/>
          <w:b/>
          <w:bCs/>
          <w:sz w:val="20"/>
          <w:szCs w:val="20"/>
        </w:rPr>
        <w:t>Čl</w:t>
      </w:r>
      <w:r w:rsidR="00C86F89">
        <w:rPr>
          <w:rFonts w:cs="Noto Sans"/>
          <w:b/>
          <w:bCs/>
          <w:sz w:val="20"/>
          <w:szCs w:val="20"/>
        </w:rPr>
        <w:t>. VI</w:t>
      </w:r>
    </w:p>
    <w:p w14:paraId="0BB2862C" w14:textId="77777777" w:rsidR="001B3457" w:rsidRPr="00C82148" w:rsidRDefault="001B3457" w:rsidP="00B056D4">
      <w:pPr>
        <w:spacing w:after="0" w:line="240" w:lineRule="auto"/>
        <w:ind w:left="119" w:right="108"/>
        <w:jc w:val="center"/>
        <w:rPr>
          <w:rFonts w:cs="Noto Sans"/>
          <w:b/>
          <w:bCs/>
          <w:sz w:val="20"/>
          <w:szCs w:val="20"/>
        </w:rPr>
      </w:pPr>
      <w:r w:rsidRPr="00C82148">
        <w:rPr>
          <w:rFonts w:cs="Noto Sans"/>
          <w:b/>
          <w:bCs/>
          <w:sz w:val="20"/>
          <w:szCs w:val="20"/>
        </w:rPr>
        <w:t>Práva a povinnosti zmluvných strán</w:t>
      </w:r>
    </w:p>
    <w:p w14:paraId="5AD20D2A" w14:textId="77777777" w:rsidR="001B3457" w:rsidRPr="00C82148" w:rsidRDefault="001B3457" w:rsidP="00B056D4">
      <w:pPr>
        <w:spacing w:after="0" w:line="240" w:lineRule="auto"/>
        <w:ind w:left="119" w:right="108"/>
        <w:jc w:val="center"/>
        <w:rPr>
          <w:rFonts w:cs="Noto Sans"/>
          <w:b/>
          <w:bCs/>
          <w:sz w:val="20"/>
          <w:szCs w:val="20"/>
        </w:rPr>
      </w:pPr>
    </w:p>
    <w:p w14:paraId="68885174" w14:textId="6A3326AC" w:rsidR="00920162" w:rsidRDefault="00920162" w:rsidP="0082644F">
      <w:pPr>
        <w:spacing w:after="0" w:line="240" w:lineRule="auto"/>
        <w:ind w:left="708" w:right="139" w:hanging="708"/>
        <w:jc w:val="both"/>
        <w:rPr>
          <w:rFonts w:eastAsia="SimSun" w:cs="Noto Sans"/>
          <w:kern w:val="3"/>
          <w:sz w:val="20"/>
          <w:szCs w:val="20"/>
          <w:lang w:eastAsia="zh-CN" w:bidi="hi-IN"/>
        </w:rPr>
      </w:pPr>
      <w:r>
        <w:rPr>
          <w:rFonts w:cs="Noto Sans"/>
          <w:sz w:val="20"/>
          <w:szCs w:val="20"/>
        </w:rPr>
        <w:t>6.1</w:t>
      </w:r>
      <w:r>
        <w:rPr>
          <w:rFonts w:cs="Noto Sans"/>
          <w:sz w:val="20"/>
          <w:szCs w:val="20"/>
        </w:rPr>
        <w:tab/>
      </w:r>
      <w:r w:rsidR="00E32033" w:rsidRPr="00E32033">
        <w:rPr>
          <w:rFonts w:eastAsia="SimSun" w:cs="Noto Sans"/>
          <w:kern w:val="3"/>
          <w:sz w:val="20"/>
          <w:szCs w:val="20"/>
          <w:lang w:eastAsia="zh-CN" w:bidi="hi-IN"/>
        </w:rPr>
        <w:t xml:space="preserve">Dodávateľ sa zaväzuje prevziať za odberateľa zodpovednosť za odchýlky za odberné miesta voči </w:t>
      </w:r>
      <w:proofErr w:type="spellStart"/>
      <w:r w:rsidR="00E32033" w:rsidRPr="00E32033">
        <w:rPr>
          <w:rFonts w:eastAsia="SimSun" w:cs="Noto Sans"/>
          <w:kern w:val="3"/>
          <w:sz w:val="20"/>
          <w:szCs w:val="20"/>
          <w:lang w:eastAsia="zh-CN" w:bidi="hi-IN"/>
        </w:rPr>
        <w:t>zúčtovateľovi</w:t>
      </w:r>
      <w:proofErr w:type="spellEnd"/>
      <w:r w:rsidR="00E32033" w:rsidRPr="00E32033">
        <w:rPr>
          <w:rFonts w:eastAsia="SimSun" w:cs="Noto Sans"/>
          <w:kern w:val="3"/>
          <w:sz w:val="20"/>
          <w:szCs w:val="20"/>
          <w:lang w:eastAsia="zh-CN" w:bidi="hi-IN"/>
        </w:rPr>
        <w:t xml:space="preserve"> odchýlok.</w:t>
      </w:r>
    </w:p>
    <w:p w14:paraId="475F961C" w14:textId="481EA304" w:rsidR="00E32033" w:rsidRDefault="00E32033" w:rsidP="0082644F">
      <w:pPr>
        <w:spacing w:after="0" w:line="240" w:lineRule="auto"/>
        <w:ind w:left="708" w:right="139" w:hanging="708"/>
        <w:jc w:val="both"/>
        <w:rPr>
          <w:rFonts w:eastAsia="SimSun" w:cs="Noto Sans"/>
          <w:kern w:val="3"/>
          <w:sz w:val="20"/>
          <w:szCs w:val="20"/>
          <w:lang w:eastAsia="zh-CN" w:bidi="hi-IN"/>
        </w:rPr>
      </w:pPr>
      <w:r>
        <w:rPr>
          <w:rFonts w:eastAsia="SimSun" w:cs="Noto Sans"/>
          <w:kern w:val="3"/>
          <w:sz w:val="20"/>
          <w:szCs w:val="20"/>
          <w:lang w:eastAsia="zh-CN" w:bidi="hi-IN"/>
        </w:rPr>
        <w:t>6.2</w:t>
      </w:r>
      <w:r>
        <w:rPr>
          <w:rFonts w:eastAsia="SimSun" w:cs="Noto Sans"/>
          <w:kern w:val="3"/>
          <w:sz w:val="20"/>
          <w:szCs w:val="20"/>
          <w:lang w:eastAsia="zh-CN" w:bidi="hi-IN"/>
        </w:rPr>
        <w:tab/>
      </w:r>
      <w:r w:rsidR="00A26092" w:rsidRPr="00A26092">
        <w:rPr>
          <w:rFonts w:eastAsia="SimSun" w:cs="Noto Sans"/>
          <w:kern w:val="3"/>
          <w:sz w:val="20"/>
          <w:szCs w:val="20"/>
          <w:lang w:eastAsia="zh-CN" w:bidi="hi-IN"/>
        </w:rPr>
        <w:t>Dodávateľ sa zaväzuje dodávať odberateľovi zemný plyn bez prerušenia v termíne podľa tejto zmluvy,</w:t>
      </w:r>
      <w:r w:rsidR="00A26092">
        <w:rPr>
          <w:rFonts w:eastAsia="SimSun" w:cs="Noto Sans"/>
          <w:kern w:val="3"/>
          <w:sz w:val="20"/>
          <w:szCs w:val="20"/>
          <w:lang w:eastAsia="zh-CN" w:bidi="hi-IN"/>
        </w:rPr>
        <w:t xml:space="preserve"> </w:t>
      </w:r>
      <w:r w:rsidR="00A26092" w:rsidRPr="00A26092">
        <w:rPr>
          <w:rFonts w:eastAsia="SimSun" w:cs="Noto Sans"/>
          <w:kern w:val="3"/>
          <w:sz w:val="20"/>
          <w:szCs w:val="20"/>
          <w:lang w:eastAsia="zh-CN" w:bidi="hi-IN"/>
        </w:rPr>
        <w:t xml:space="preserve">okrem prípadov prerušenia distribúcie plynu a v prípade </w:t>
      </w:r>
      <w:r w:rsidR="004B2349">
        <w:rPr>
          <w:rFonts w:eastAsia="SimSun" w:cs="Noto Sans"/>
          <w:kern w:val="3"/>
          <w:sz w:val="20"/>
          <w:szCs w:val="20"/>
          <w:lang w:eastAsia="zh-CN" w:bidi="hi-IN"/>
        </w:rPr>
        <w:t>v</w:t>
      </w:r>
      <w:r w:rsidR="00A26092" w:rsidRPr="00A26092">
        <w:rPr>
          <w:rFonts w:eastAsia="SimSun" w:cs="Noto Sans"/>
          <w:kern w:val="3"/>
          <w:sz w:val="20"/>
          <w:szCs w:val="20"/>
          <w:lang w:eastAsia="zh-CN" w:bidi="hi-IN"/>
        </w:rPr>
        <w:t>yššej moci.</w:t>
      </w:r>
    </w:p>
    <w:p w14:paraId="5A609A2E" w14:textId="0A470EBB" w:rsidR="004B2349" w:rsidRDefault="004B2349" w:rsidP="0082644F">
      <w:pPr>
        <w:spacing w:after="0" w:line="240" w:lineRule="auto"/>
        <w:ind w:left="708" w:right="139" w:hanging="708"/>
        <w:jc w:val="both"/>
        <w:rPr>
          <w:rFonts w:eastAsia="SimSun" w:cs="Noto Sans"/>
          <w:kern w:val="3"/>
          <w:sz w:val="20"/>
          <w:szCs w:val="20"/>
          <w:lang w:eastAsia="zh-CN" w:bidi="hi-IN"/>
        </w:rPr>
      </w:pPr>
      <w:r>
        <w:rPr>
          <w:rFonts w:eastAsia="SimSun" w:cs="Noto Sans"/>
          <w:kern w:val="3"/>
          <w:sz w:val="20"/>
          <w:szCs w:val="20"/>
          <w:lang w:eastAsia="zh-CN" w:bidi="hi-IN"/>
        </w:rPr>
        <w:t>6.3</w:t>
      </w:r>
      <w:r>
        <w:rPr>
          <w:rFonts w:eastAsia="SimSun" w:cs="Noto Sans"/>
          <w:kern w:val="3"/>
          <w:sz w:val="20"/>
          <w:szCs w:val="20"/>
          <w:lang w:eastAsia="zh-CN" w:bidi="hi-IN"/>
        </w:rPr>
        <w:tab/>
      </w:r>
      <w:r w:rsidRPr="004B2349">
        <w:rPr>
          <w:rFonts w:eastAsia="SimSun" w:cs="Noto Sans"/>
          <w:kern w:val="3"/>
          <w:sz w:val="20"/>
          <w:szCs w:val="20"/>
          <w:lang w:eastAsia="zh-CN" w:bidi="hi-IN"/>
        </w:rPr>
        <w:t>Dodávateľ predloží odberateľovi do 7 dní od uzatvorenia zmluvy (teda ešte pred plnením zmluvy) presnú špecifikáciu zmluvnej ceny v rozsahu:</w:t>
      </w:r>
    </w:p>
    <w:p w14:paraId="51D41121" w14:textId="4F2E0D33" w:rsidR="000A6AC3" w:rsidRDefault="004C2C1D" w:rsidP="0082644F">
      <w:pPr>
        <w:spacing w:after="0" w:line="240" w:lineRule="auto"/>
        <w:ind w:left="708" w:right="139" w:hanging="708"/>
        <w:jc w:val="both"/>
        <w:rPr>
          <w:rFonts w:eastAsia="SimSun" w:cs="Noto Sans"/>
          <w:kern w:val="3"/>
          <w:sz w:val="20"/>
          <w:szCs w:val="20"/>
          <w:lang w:eastAsia="zh-CN" w:bidi="hi-IN"/>
        </w:rPr>
      </w:pPr>
      <w:r>
        <w:rPr>
          <w:rFonts w:eastAsia="SimSun" w:cs="Noto Sans"/>
          <w:kern w:val="3"/>
          <w:sz w:val="20"/>
          <w:szCs w:val="20"/>
          <w:lang w:eastAsia="zh-CN" w:bidi="hi-IN"/>
        </w:rPr>
        <w:tab/>
        <w:t>a)</w:t>
      </w:r>
      <w:r w:rsidR="00603677">
        <w:rPr>
          <w:rFonts w:eastAsia="SimSun" w:cs="Noto Sans"/>
          <w:kern w:val="3"/>
          <w:sz w:val="20"/>
          <w:szCs w:val="20"/>
          <w:lang w:eastAsia="zh-CN" w:bidi="hi-IN"/>
        </w:rPr>
        <w:t xml:space="preserve">  </w:t>
      </w:r>
      <w:r w:rsidR="000A6AC3" w:rsidRPr="000A6AC3">
        <w:rPr>
          <w:rFonts w:eastAsia="SimSun" w:cs="Noto Sans"/>
          <w:kern w:val="3"/>
          <w:sz w:val="20"/>
          <w:szCs w:val="20"/>
          <w:lang w:eastAsia="zh-CN" w:bidi="hi-IN"/>
        </w:rPr>
        <w:t>služby obchodníka (napr. sadzba za odobratý plyn, fixná mesačná sadzba za OM),</w:t>
      </w:r>
    </w:p>
    <w:p w14:paraId="6AB7ACB9" w14:textId="1063FB56" w:rsidR="002359D5" w:rsidRDefault="002359D5" w:rsidP="000A6AC3">
      <w:pPr>
        <w:spacing w:after="0" w:line="240" w:lineRule="auto"/>
        <w:ind w:left="708" w:right="139"/>
        <w:jc w:val="both"/>
        <w:rPr>
          <w:rFonts w:eastAsia="SimSun" w:cs="Noto Sans"/>
          <w:kern w:val="3"/>
          <w:sz w:val="20"/>
          <w:szCs w:val="20"/>
          <w:lang w:eastAsia="zh-CN" w:bidi="hi-IN"/>
        </w:rPr>
      </w:pPr>
      <w:r>
        <w:rPr>
          <w:rFonts w:eastAsia="SimSun" w:cs="Noto Sans"/>
          <w:kern w:val="3"/>
          <w:sz w:val="20"/>
          <w:szCs w:val="20"/>
          <w:lang w:eastAsia="zh-CN" w:bidi="hi-IN"/>
        </w:rPr>
        <w:t>b)</w:t>
      </w:r>
      <w:r w:rsidR="00603677">
        <w:rPr>
          <w:rFonts w:eastAsia="SimSun" w:cs="Noto Sans"/>
          <w:kern w:val="3"/>
          <w:sz w:val="20"/>
          <w:szCs w:val="20"/>
          <w:lang w:eastAsia="zh-CN" w:bidi="hi-IN"/>
        </w:rPr>
        <w:t xml:space="preserve">  </w:t>
      </w:r>
      <w:r w:rsidR="00603677" w:rsidRPr="00603677">
        <w:rPr>
          <w:rFonts w:eastAsia="SimSun" w:cs="Noto Sans"/>
          <w:kern w:val="3"/>
          <w:sz w:val="20"/>
          <w:szCs w:val="20"/>
          <w:lang w:eastAsia="zh-CN" w:bidi="hi-IN"/>
        </w:rPr>
        <w:t>služby súvisiace s distribúciou (napr. sadzba za odobratý plyn, fixná mesačná sadzba, ročná sadzba za výkon / kapacitu),</w:t>
      </w:r>
    </w:p>
    <w:p w14:paraId="66ADCFC2" w14:textId="4AB2A564" w:rsidR="00603677" w:rsidRDefault="00603677" w:rsidP="000A6AC3">
      <w:pPr>
        <w:spacing w:after="0" w:line="240" w:lineRule="auto"/>
        <w:ind w:left="708" w:right="139"/>
        <w:jc w:val="both"/>
        <w:rPr>
          <w:rFonts w:eastAsia="SimSun" w:cs="Noto Sans"/>
          <w:kern w:val="3"/>
          <w:sz w:val="20"/>
          <w:szCs w:val="20"/>
          <w:lang w:eastAsia="zh-CN" w:bidi="hi-IN"/>
        </w:rPr>
      </w:pPr>
      <w:r>
        <w:rPr>
          <w:rFonts w:eastAsia="SimSun" w:cs="Noto Sans"/>
          <w:kern w:val="3"/>
          <w:sz w:val="20"/>
          <w:szCs w:val="20"/>
          <w:lang w:eastAsia="zh-CN" w:bidi="hi-IN"/>
        </w:rPr>
        <w:t xml:space="preserve">c)  </w:t>
      </w:r>
      <w:r w:rsidR="00C601A6" w:rsidRPr="00C601A6">
        <w:rPr>
          <w:rFonts w:eastAsia="SimSun" w:cs="Noto Sans"/>
          <w:kern w:val="3"/>
          <w:sz w:val="20"/>
          <w:szCs w:val="20"/>
          <w:lang w:eastAsia="zh-CN" w:bidi="hi-IN"/>
        </w:rPr>
        <w:t>služby súvisiace s prepravou (napr. sadzba za odobratý plyn),</w:t>
      </w:r>
    </w:p>
    <w:p w14:paraId="427FD481" w14:textId="1ED687E6" w:rsidR="00C601A6" w:rsidRDefault="00C601A6" w:rsidP="000A6AC3">
      <w:pPr>
        <w:spacing w:after="0" w:line="240" w:lineRule="auto"/>
        <w:ind w:left="708" w:right="139"/>
        <w:jc w:val="both"/>
        <w:rPr>
          <w:rFonts w:eastAsia="SimSun" w:cs="Noto Sans"/>
          <w:kern w:val="3"/>
          <w:sz w:val="20"/>
          <w:szCs w:val="20"/>
          <w:lang w:eastAsia="zh-CN" w:bidi="hi-IN"/>
        </w:rPr>
      </w:pPr>
      <w:r>
        <w:rPr>
          <w:rFonts w:eastAsia="SimSun" w:cs="Noto Sans"/>
          <w:kern w:val="3"/>
          <w:sz w:val="20"/>
          <w:szCs w:val="20"/>
          <w:lang w:eastAsia="zh-CN" w:bidi="hi-IN"/>
        </w:rPr>
        <w:t xml:space="preserve">d)  </w:t>
      </w:r>
      <w:r w:rsidRPr="00C601A6">
        <w:rPr>
          <w:rFonts w:eastAsia="SimSun" w:cs="Noto Sans"/>
          <w:kern w:val="3"/>
          <w:sz w:val="20"/>
          <w:szCs w:val="20"/>
          <w:lang w:eastAsia="zh-CN" w:bidi="hi-IN"/>
        </w:rPr>
        <w:t>spotrebná daň,</w:t>
      </w:r>
    </w:p>
    <w:p w14:paraId="27283CC7" w14:textId="253652F2" w:rsidR="00C601A6" w:rsidRDefault="00C601A6" w:rsidP="000A6AC3">
      <w:pPr>
        <w:spacing w:after="0" w:line="240" w:lineRule="auto"/>
        <w:ind w:left="708" w:right="139"/>
        <w:jc w:val="both"/>
        <w:rPr>
          <w:rFonts w:eastAsia="SimSun" w:cs="Noto Sans"/>
          <w:kern w:val="3"/>
          <w:sz w:val="20"/>
          <w:szCs w:val="20"/>
          <w:lang w:eastAsia="zh-CN" w:bidi="hi-IN"/>
        </w:rPr>
      </w:pPr>
      <w:r>
        <w:rPr>
          <w:rFonts w:eastAsia="SimSun" w:cs="Noto Sans"/>
          <w:kern w:val="3"/>
          <w:sz w:val="20"/>
          <w:szCs w:val="20"/>
          <w:lang w:eastAsia="zh-CN" w:bidi="hi-IN"/>
        </w:rPr>
        <w:t xml:space="preserve">e)  </w:t>
      </w:r>
      <w:r w:rsidR="0083046B" w:rsidRPr="0083046B">
        <w:rPr>
          <w:rFonts w:eastAsia="SimSun" w:cs="Noto Sans"/>
          <w:kern w:val="3"/>
          <w:sz w:val="20"/>
          <w:szCs w:val="20"/>
          <w:lang w:eastAsia="zh-CN" w:bidi="hi-IN"/>
        </w:rPr>
        <w:t>ostatné položky, z ktorých sa skladá zmluvná cena.</w:t>
      </w:r>
    </w:p>
    <w:p w14:paraId="3018DD7D" w14:textId="35DC9A98" w:rsidR="0083046B" w:rsidRDefault="0083046B" w:rsidP="00822FF0">
      <w:pPr>
        <w:spacing w:after="0" w:line="240" w:lineRule="auto"/>
        <w:ind w:left="708" w:right="139" w:hanging="708"/>
        <w:jc w:val="both"/>
        <w:rPr>
          <w:rFonts w:eastAsia="SimSun" w:cs="Noto Sans"/>
          <w:kern w:val="3"/>
          <w:sz w:val="20"/>
          <w:szCs w:val="20"/>
          <w:lang w:eastAsia="zh-CN" w:bidi="hi-IN"/>
        </w:rPr>
      </w:pPr>
      <w:r>
        <w:rPr>
          <w:rFonts w:eastAsia="SimSun" w:cs="Noto Sans"/>
          <w:kern w:val="3"/>
          <w:sz w:val="20"/>
          <w:szCs w:val="20"/>
          <w:lang w:eastAsia="zh-CN" w:bidi="hi-IN"/>
        </w:rPr>
        <w:t>6.4</w:t>
      </w:r>
      <w:r>
        <w:rPr>
          <w:rFonts w:eastAsia="SimSun" w:cs="Noto Sans"/>
          <w:kern w:val="3"/>
          <w:sz w:val="20"/>
          <w:szCs w:val="20"/>
          <w:lang w:eastAsia="zh-CN" w:bidi="hi-IN"/>
        </w:rPr>
        <w:tab/>
      </w:r>
      <w:r w:rsidR="00950013">
        <w:rPr>
          <w:rFonts w:eastAsia="SimSun" w:cs="Noto Sans"/>
          <w:kern w:val="3"/>
          <w:sz w:val="20"/>
          <w:szCs w:val="20"/>
          <w:lang w:eastAsia="zh-CN" w:bidi="hi-IN"/>
        </w:rPr>
        <w:t xml:space="preserve">Dodávateľ </w:t>
      </w:r>
      <w:r w:rsidR="00822FF0">
        <w:rPr>
          <w:rFonts w:eastAsia="SimSun" w:cs="Noto Sans"/>
          <w:kern w:val="3"/>
          <w:sz w:val="20"/>
          <w:szCs w:val="20"/>
          <w:lang w:eastAsia="zh-CN" w:bidi="hi-IN"/>
        </w:rPr>
        <w:t xml:space="preserve">predloží </w:t>
      </w:r>
      <w:r w:rsidR="00822FF0" w:rsidRPr="00822FF0">
        <w:rPr>
          <w:rFonts w:eastAsia="SimSun" w:cs="Noto Sans"/>
          <w:kern w:val="3"/>
          <w:sz w:val="20"/>
          <w:szCs w:val="20"/>
          <w:lang w:eastAsia="zh-CN" w:bidi="hi-IN"/>
        </w:rPr>
        <w:t>podrobný aktualizovaný rozpočet do 7 dní od uzavretia zmluvy, v ktorom bude uvedená podrobná štruktúra ceny - podrobný spôsob výpočtu zmluvnej ceny a špecifikáciu všetkých nákladov pre jednotlivé odberné miesta podľa špecifikácie</w:t>
      </w:r>
      <w:r w:rsidR="00822FF0">
        <w:rPr>
          <w:rFonts w:eastAsia="SimSun" w:cs="Noto Sans"/>
          <w:kern w:val="3"/>
          <w:sz w:val="20"/>
          <w:szCs w:val="20"/>
          <w:lang w:eastAsia="zh-CN" w:bidi="hi-IN"/>
        </w:rPr>
        <w:t>.</w:t>
      </w:r>
    </w:p>
    <w:p w14:paraId="6B239561" w14:textId="30D8F75D" w:rsidR="007739CA" w:rsidRDefault="00C35001" w:rsidP="00822FF0">
      <w:pPr>
        <w:spacing w:after="0" w:line="240" w:lineRule="auto"/>
        <w:ind w:left="708" w:right="139" w:hanging="708"/>
        <w:jc w:val="both"/>
        <w:rPr>
          <w:rFonts w:eastAsia="SimSun" w:cs="Noto Sans"/>
          <w:kern w:val="3"/>
          <w:sz w:val="20"/>
          <w:szCs w:val="20"/>
          <w:lang w:eastAsia="zh-CN" w:bidi="hi-IN"/>
        </w:rPr>
      </w:pPr>
      <w:r>
        <w:rPr>
          <w:rFonts w:eastAsia="SimSun" w:cs="Noto Sans"/>
          <w:kern w:val="3"/>
          <w:sz w:val="20"/>
          <w:szCs w:val="20"/>
          <w:lang w:eastAsia="zh-CN" w:bidi="hi-IN"/>
        </w:rPr>
        <w:t>6.5</w:t>
      </w:r>
      <w:r>
        <w:rPr>
          <w:rFonts w:eastAsia="SimSun" w:cs="Noto Sans"/>
          <w:kern w:val="3"/>
          <w:sz w:val="20"/>
          <w:szCs w:val="20"/>
          <w:lang w:eastAsia="zh-CN" w:bidi="hi-IN"/>
        </w:rPr>
        <w:tab/>
        <w:t>Odberateľ p</w:t>
      </w:r>
      <w:r w:rsidRPr="00C35001">
        <w:rPr>
          <w:rFonts w:eastAsia="SimSun" w:cs="Noto Sans"/>
          <w:kern w:val="3"/>
          <w:sz w:val="20"/>
          <w:szCs w:val="20"/>
          <w:lang w:eastAsia="zh-CN" w:bidi="hi-IN"/>
        </w:rPr>
        <w:t>ožaduje predložiť vlastný návrh na plnenie predmetu zmluvy do 7 dní od uzavretia zmluvy</w:t>
      </w:r>
      <w:r>
        <w:rPr>
          <w:rFonts w:eastAsia="SimSun" w:cs="Noto Sans"/>
          <w:kern w:val="3"/>
          <w:sz w:val="20"/>
          <w:szCs w:val="20"/>
          <w:lang w:eastAsia="zh-CN" w:bidi="hi-IN"/>
        </w:rPr>
        <w:t>.</w:t>
      </w:r>
    </w:p>
    <w:p w14:paraId="0E9667B5" w14:textId="55854F69" w:rsidR="001E6A38" w:rsidRDefault="001E6A38" w:rsidP="00822FF0">
      <w:pPr>
        <w:spacing w:after="0" w:line="240" w:lineRule="auto"/>
        <w:ind w:left="708" w:right="139" w:hanging="708"/>
        <w:jc w:val="both"/>
        <w:rPr>
          <w:rFonts w:eastAsia="SimSun" w:cs="Noto Sans"/>
          <w:kern w:val="3"/>
          <w:sz w:val="20"/>
          <w:szCs w:val="20"/>
          <w:lang w:eastAsia="zh-CN" w:bidi="hi-IN"/>
        </w:rPr>
      </w:pPr>
      <w:r>
        <w:rPr>
          <w:rFonts w:eastAsia="SimSun" w:cs="Noto Sans"/>
          <w:kern w:val="3"/>
          <w:sz w:val="20"/>
          <w:szCs w:val="20"/>
          <w:lang w:eastAsia="zh-CN" w:bidi="hi-IN"/>
        </w:rPr>
        <w:t>6.6</w:t>
      </w:r>
      <w:r>
        <w:rPr>
          <w:rFonts w:eastAsia="SimSun" w:cs="Noto Sans"/>
          <w:kern w:val="3"/>
          <w:sz w:val="20"/>
          <w:szCs w:val="20"/>
          <w:lang w:eastAsia="zh-CN" w:bidi="hi-IN"/>
        </w:rPr>
        <w:tab/>
      </w:r>
      <w:r w:rsidR="005C1580" w:rsidRPr="005C1580">
        <w:rPr>
          <w:rFonts w:eastAsia="SimSun" w:cs="Noto Sans"/>
          <w:kern w:val="3"/>
          <w:sz w:val="20"/>
          <w:szCs w:val="20"/>
          <w:lang w:eastAsia="zh-CN" w:bidi="hi-IN"/>
        </w:rPr>
        <w:t>Požaduje sa mať zákaznícke centrum v Košiciach.</w:t>
      </w:r>
    </w:p>
    <w:p w14:paraId="782CF3C8" w14:textId="26B67A9E" w:rsidR="002E7110" w:rsidRDefault="00E857C4" w:rsidP="00852584">
      <w:pPr>
        <w:spacing w:after="0" w:line="240" w:lineRule="auto"/>
        <w:ind w:left="708" w:right="139" w:hanging="708"/>
        <w:jc w:val="both"/>
        <w:rPr>
          <w:rFonts w:eastAsia="SimSun" w:cs="Noto Sans"/>
          <w:kern w:val="3"/>
          <w:sz w:val="20"/>
          <w:szCs w:val="20"/>
          <w:lang w:eastAsia="zh-CN" w:bidi="hi-IN"/>
        </w:rPr>
      </w:pPr>
      <w:r>
        <w:rPr>
          <w:rFonts w:eastAsia="SimSun" w:cs="Noto Sans"/>
          <w:kern w:val="3"/>
          <w:sz w:val="20"/>
          <w:szCs w:val="20"/>
          <w:lang w:eastAsia="zh-CN" w:bidi="hi-IN"/>
        </w:rPr>
        <w:t>6.7</w:t>
      </w:r>
      <w:r>
        <w:rPr>
          <w:rFonts w:eastAsia="SimSun" w:cs="Noto Sans"/>
          <w:kern w:val="3"/>
          <w:sz w:val="20"/>
          <w:szCs w:val="20"/>
          <w:lang w:eastAsia="zh-CN" w:bidi="hi-IN"/>
        </w:rPr>
        <w:tab/>
      </w:r>
      <w:r w:rsidR="005205D1">
        <w:rPr>
          <w:rFonts w:eastAsia="SimSun" w:cs="Noto Sans"/>
          <w:kern w:val="3"/>
          <w:sz w:val="20"/>
          <w:szCs w:val="20"/>
          <w:lang w:eastAsia="zh-CN" w:bidi="hi-IN"/>
        </w:rPr>
        <w:t>Odberateľ a</w:t>
      </w:r>
      <w:r w:rsidR="00CB5A5C">
        <w:rPr>
          <w:rFonts w:eastAsia="SimSun" w:cs="Noto Sans"/>
          <w:kern w:val="3"/>
          <w:sz w:val="20"/>
          <w:szCs w:val="20"/>
          <w:lang w:eastAsia="zh-CN" w:bidi="hi-IN"/>
        </w:rPr>
        <w:t> dodávateľ</w:t>
      </w:r>
      <w:r w:rsidR="00906815" w:rsidRPr="00906815">
        <w:rPr>
          <w:rFonts w:eastAsia="SimSun" w:cs="Noto Sans"/>
          <w:kern w:val="3"/>
          <w:sz w:val="20"/>
          <w:szCs w:val="20"/>
          <w:lang w:eastAsia="zh-CN" w:bidi="hi-IN"/>
        </w:rPr>
        <w:t xml:space="preserve"> sa dohodli, že veriteľ nemôže v zmysle §254 a </w:t>
      </w:r>
      <w:proofErr w:type="spellStart"/>
      <w:r w:rsidR="00906815" w:rsidRPr="00906815">
        <w:rPr>
          <w:rFonts w:eastAsia="SimSun" w:cs="Noto Sans"/>
          <w:kern w:val="3"/>
          <w:sz w:val="20"/>
          <w:szCs w:val="20"/>
          <w:lang w:eastAsia="zh-CN" w:bidi="hi-IN"/>
        </w:rPr>
        <w:t>nasl</w:t>
      </w:r>
      <w:proofErr w:type="spellEnd"/>
      <w:r w:rsidR="00906815" w:rsidRPr="00906815">
        <w:rPr>
          <w:rFonts w:eastAsia="SimSun" w:cs="Noto Sans"/>
          <w:kern w:val="3"/>
          <w:sz w:val="20"/>
          <w:szCs w:val="20"/>
          <w:lang w:eastAsia="zh-CN" w:bidi="hi-IN"/>
        </w:rPr>
        <w:t>. Občianskeho zákonníka postúpiť svoju pohľadávku voči dlžníkovi bez jeho predchádzajúceho súhlasu, inak je tento právny úkon veriteľa-postúpenie pohľadávky bez predchádzajúceho súhlasu dlžníka v zmysle §39 Občianskeho zákonníka neplatný.</w:t>
      </w:r>
    </w:p>
    <w:p w14:paraId="418ACA67" w14:textId="432F268F" w:rsidR="00852584" w:rsidRDefault="00852584" w:rsidP="00852584">
      <w:pPr>
        <w:spacing w:after="0" w:line="240" w:lineRule="auto"/>
        <w:ind w:left="708" w:right="139" w:hanging="708"/>
        <w:jc w:val="both"/>
        <w:rPr>
          <w:rFonts w:eastAsia="SimSun" w:cs="Noto Sans"/>
          <w:kern w:val="3"/>
          <w:sz w:val="20"/>
          <w:szCs w:val="20"/>
          <w:lang w:eastAsia="zh-CN" w:bidi="hi-IN"/>
        </w:rPr>
      </w:pPr>
    </w:p>
    <w:p w14:paraId="02E70C6D" w14:textId="74D46838" w:rsidR="00EA054D" w:rsidRDefault="00EA054D" w:rsidP="00852584">
      <w:pPr>
        <w:spacing w:after="0" w:line="240" w:lineRule="auto"/>
        <w:ind w:left="708" w:right="139" w:hanging="708"/>
        <w:jc w:val="both"/>
        <w:rPr>
          <w:rFonts w:eastAsia="SimSun" w:cs="Noto Sans"/>
          <w:kern w:val="3"/>
          <w:sz w:val="20"/>
          <w:szCs w:val="20"/>
          <w:lang w:eastAsia="zh-CN" w:bidi="hi-IN"/>
        </w:rPr>
      </w:pPr>
    </w:p>
    <w:p w14:paraId="13AF1626" w14:textId="3EF16647" w:rsidR="00EA054D" w:rsidRDefault="00EA054D" w:rsidP="00852584">
      <w:pPr>
        <w:spacing w:after="0" w:line="240" w:lineRule="auto"/>
        <w:ind w:left="708" w:right="139" w:hanging="708"/>
        <w:jc w:val="both"/>
        <w:rPr>
          <w:rFonts w:eastAsia="SimSun" w:cs="Noto Sans"/>
          <w:kern w:val="3"/>
          <w:sz w:val="20"/>
          <w:szCs w:val="20"/>
          <w:lang w:eastAsia="zh-CN" w:bidi="hi-IN"/>
        </w:rPr>
      </w:pPr>
    </w:p>
    <w:p w14:paraId="4DED8DA8" w14:textId="77777777" w:rsidR="00EA054D" w:rsidRPr="00852584" w:rsidRDefault="00EA054D" w:rsidP="00852584">
      <w:pPr>
        <w:spacing w:after="0" w:line="240" w:lineRule="auto"/>
        <w:ind w:left="708" w:right="139" w:hanging="708"/>
        <w:jc w:val="both"/>
        <w:rPr>
          <w:rFonts w:eastAsia="SimSun" w:cs="Noto Sans"/>
          <w:kern w:val="3"/>
          <w:sz w:val="20"/>
          <w:szCs w:val="20"/>
          <w:lang w:eastAsia="zh-CN" w:bidi="hi-IN"/>
        </w:rPr>
      </w:pPr>
    </w:p>
    <w:p w14:paraId="3CEABB49" w14:textId="5DD0A170" w:rsidR="001B3457" w:rsidRPr="0023149E" w:rsidRDefault="001B3457" w:rsidP="00B056D4">
      <w:pPr>
        <w:spacing w:after="0" w:line="244" w:lineRule="auto"/>
        <w:ind w:right="302"/>
        <w:jc w:val="center"/>
        <w:rPr>
          <w:rFonts w:cs="Noto Sans"/>
          <w:b/>
          <w:bCs/>
          <w:sz w:val="20"/>
          <w:szCs w:val="20"/>
        </w:rPr>
      </w:pPr>
      <w:r w:rsidRPr="0023149E">
        <w:rPr>
          <w:rFonts w:cs="Noto Sans"/>
          <w:b/>
          <w:bCs/>
          <w:sz w:val="20"/>
          <w:szCs w:val="20"/>
        </w:rPr>
        <w:lastRenderedPageBreak/>
        <w:t>Čl</w:t>
      </w:r>
      <w:r w:rsidR="002E7110" w:rsidRPr="0023149E">
        <w:rPr>
          <w:rFonts w:cs="Noto Sans"/>
          <w:b/>
          <w:bCs/>
          <w:sz w:val="20"/>
          <w:szCs w:val="20"/>
        </w:rPr>
        <w:t xml:space="preserve">. </w:t>
      </w:r>
      <w:r w:rsidR="00852584">
        <w:rPr>
          <w:rFonts w:cs="Noto Sans"/>
          <w:b/>
          <w:bCs/>
          <w:sz w:val="20"/>
          <w:szCs w:val="20"/>
        </w:rPr>
        <w:t>VII</w:t>
      </w:r>
    </w:p>
    <w:p w14:paraId="141FC55A" w14:textId="77777777" w:rsidR="001B3457" w:rsidRPr="0023149E" w:rsidRDefault="001B3457" w:rsidP="00B056D4">
      <w:pPr>
        <w:spacing w:after="0" w:line="244" w:lineRule="auto"/>
        <w:ind w:right="302"/>
        <w:jc w:val="center"/>
        <w:rPr>
          <w:rFonts w:cs="Noto Sans"/>
          <w:b/>
          <w:bCs/>
          <w:sz w:val="20"/>
          <w:szCs w:val="20"/>
        </w:rPr>
      </w:pPr>
      <w:r w:rsidRPr="0023149E">
        <w:rPr>
          <w:rFonts w:cs="Noto Sans"/>
          <w:b/>
          <w:bCs/>
          <w:sz w:val="20"/>
          <w:szCs w:val="20"/>
        </w:rPr>
        <w:t>Záverečné ustanovenia</w:t>
      </w:r>
    </w:p>
    <w:p w14:paraId="21E2D268" w14:textId="77777777" w:rsidR="001B3457" w:rsidRPr="0023149E" w:rsidRDefault="001B3457" w:rsidP="00B056D4">
      <w:pPr>
        <w:spacing w:after="0" w:line="244" w:lineRule="auto"/>
        <w:ind w:right="302"/>
        <w:jc w:val="center"/>
        <w:rPr>
          <w:rFonts w:cs="Noto Sans"/>
          <w:b/>
          <w:bCs/>
          <w:sz w:val="20"/>
          <w:szCs w:val="20"/>
        </w:rPr>
      </w:pPr>
    </w:p>
    <w:p w14:paraId="6994B25A" w14:textId="57047D86" w:rsidR="00D31FC0" w:rsidRPr="0023149E" w:rsidRDefault="00852584" w:rsidP="00AE06DD">
      <w:pPr>
        <w:pStyle w:val="Standard"/>
        <w:ind w:left="708" w:hanging="708"/>
        <w:jc w:val="both"/>
        <w:rPr>
          <w:rFonts w:ascii="Noto Sans" w:hAnsi="Noto Sans" w:cs="Noto Sans"/>
          <w:b/>
          <w:bCs/>
          <w:sz w:val="20"/>
          <w:szCs w:val="20"/>
        </w:rPr>
      </w:pPr>
      <w:r>
        <w:rPr>
          <w:rFonts w:ascii="Noto Sans" w:hAnsi="Noto Sans" w:cs="Noto Sans"/>
          <w:sz w:val="20"/>
          <w:szCs w:val="20"/>
        </w:rPr>
        <w:t>7</w:t>
      </w:r>
      <w:r w:rsidR="00D31FC0" w:rsidRPr="0023149E">
        <w:rPr>
          <w:rFonts w:ascii="Noto Sans" w:hAnsi="Noto Sans" w:cs="Noto Sans"/>
          <w:sz w:val="20"/>
          <w:szCs w:val="20"/>
        </w:rPr>
        <w:t>.1</w:t>
      </w:r>
      <w:r w:rsidR="00D31FC0" w:rsidRPr="0023149E">
        <w:rPr>
          <w:rFonts w:ascii="Noto Sans" w:hAnsi="Noto Sans" w:cs="Noto Sans"/>
          <w:sz w:val="20"/>
          <w:szCs w:val="20"/>
        </w:rPr>
        <w:tab/>
      </w:r>
      <w:r w:rsidR="00AE06DD" w:rsidRPr="0023149E">
        <w:rPr>
          <w:rFonts w:ascii="Noto Sans" w:hAnsi="Noto Sans" w:cs="Noto Sans"/>
          <w:sz w:val="20"/>
          <w:szCs w:val="20"/>
        </w:rPr>
        <w:t xml:space="preserve">Zmluva nadobúda </w:t>
      </w:r>
      <w:r w:rsidR="00AE06DD" w:rsidRPr="0023149E">
        <w:rPr>
          <w:rFonts w:ascii="Noto Sans" w:hAnsi="Noto Sans" w:cs="Noto Sans"/>
          <w:b/>
          <w:bCs/>
          <w:sz w:val="20"/>
          <w:szCs w:val="20"/>
        </w:rPr>
        <w:t>platnosť</w:t>
      </w:r>
      <w:r w:rsidR="00AE06DD" w:rsidRPr="0023149E">
        <w:rPr>
          <w:rFonts w:ascii="Noto Sans" w:hAnsi="Noto Sans" w:cs="Noto Sans"/>
          <w:sz w:val="20"/>
          <w:szCs w:val="20"/>
        </w:rPr>
        <w:t xml:space="preserve"> dňom jej podpísania obidvoma zmluvnými stranami a </w:t>
      </w:r>
      <w:r w:rsidR="00AE06DD" w:rsidRPr="0023149E">
        <w:rPr>
          <w:rFonts w:ascii="Noto Sans" w:hAnsi="Noto Sans" w:cs="Noto Sans"/>
          <w:b/>
          <w:bCs/>
          <w:sz w:val="20"/>
          <w:szCs w:val="20"/>
        </w:rPr>
        <w:t>účinnosť</w:t>
      </w:r>
      <w:r w:rsidR="00AE06DD" w:rsidRPr="0023149E">
        <w:rPr>
          <w:rFonts w:ascii="Noto Sans" w:hAnsi="Noto Sans" w:cs="Noto Sans"/>
          <w:sz w:val="20"/>
          <w:szCs w:val="20"/>
        </w:rPr>
        <w:t xml:space="preserve"> v zmysle </w:t>
      </w:r>
      <w:proofErr w:type="spellStart"/>
      <w:r w:rsidR="00AE06DD" w:rsidRPr="0023149E">
        <w:rPr>
          <w:rFonts w:ascii="Noto Sans" w:hAnsi="Noto Sans" w:cs="Noto Sans"/>
          <w:sz w:val="20"/>
          <w:szCs w:val="20"/>
        </w:rPr>
        <w:t>ust</w:t>
      </w:r>
      <w:proofErr w:type="spellEnd"/>
      <w:r w:rsidR="00AE06DD" w:rsidRPr="0023149E">
        <w:rPr>
          <w:rFonts w:ascii="Noto Sans" w:hAnsi="Noto Sans" w:cs="Noto Sans"/>
          <w:sz w:val="20"/>
          <w:szCs w:val="20"/>
        </w:rPr>
        <w:t>. § 47a ods. 1 zákona č. 40/1964 Zb. Občiansky zákonník v znení neskorších predpisov, dňom nasledujúcim po dni jej zverejnenia v Centrálnom registri zmlúv (crz.gov.sk).</w:t>
      </w:r>
    </w:p>
    <w:p w14:paraId="392043ED" w14:textId="0CE0295D" w:rsidR="00AE06DD" w:rsidRPr="0023149E" w:rsidRDefault="00992B6D" w:rsidP="00AE06DD">
      <w:pPr>
        <w:pStyle w:val="Standard"/>
        <w:ind w:left="708" w:hanging="708"/>
        <w:jc w:val="both"/>
        <w:rPr>
          <w:rFonts w:ascii="Noto Sans" w:hAnsi="Noto Sans" w:cs="Noto Sans"/>
          <w:sz w:val="20"/>
          <w:szCs w:val="20"/>
        </w:rPr>
      </w:pPr>
      <w:r>
        <w:rPr>
          <w:rFonts w:ascii="Noto Sans" w:hAnsi="Noto Sans" w:cs="Noto Sans"/>
          <w:sz w:val="20"/>
          <w:szCs w:val="20"/>
        </w:rPr>
        <w:t>7</w:t>
      </w:r>
      <w:r w:rsidR="00876A7D" w:rsidRPr="0023149E">
        <w:rPr>
          <w:rFonts w:ascii="Noto Sans" w:hAnsi="Noto Sans" w:cs="Noto Sans"/>
          <w:sz w:val="20"/>
          <w:szCs w:val="20"/>
        </w:rPr>
        <w:t>.2</w:t>
      </w:r>
      <w:r w:rsidR="00876A7D" w:rsidRPr="0023149E">
        <w:rPr>
          <w:rFonts w:ascii="Noto Sans" w:hAnsi="Noto Sans" w:cs="Noto Sans"/>
          <w:sz w:val="20"/>
          <w:szCs w:val="20"/>
        </w:rPr>
        <w:tab/>
        <w:t>Akékoľvek zmeny tejto zmluvy vyžadujú písomnú formu dodatkov k tejto zmluve a súhlas obidvoch zmluvných strán. Táto zmluva môže byť menená len formou písomných a očíslovaných dodatkov, ktoré budú schválené a podpísané oprávnenými zástupcami oboch zmluvných strán.</w:t>
      </w:r>
    </w:p>
    <w:p w14:paraId="54F6CD6D" w14:textId="7E2BA369" w:rsidR="009A23E7" w:rsidRPr="0023149E" w:rsidRDefault="00992B6D" w:rsidP="00472939">
      <w:pPr>
        <w:pStyle w:val="Standard"/>
        <w:ind w:left="708" w:hanging="708"/>
        <w:jc w:val="both"/>
        <w:rPr>
          <w:rFonts w:ascii="Noto Sans" w:hAnsi="Noto Sans" w:cs="Noto Sans"/>
          <w:sz w:val="20"/>
          <w:szCs w:val="20"/>
        </w:rPr>
      </w:pPr>
      <w:r>
        <w:rPr>
          <w:rFonts w:ascii="Noto Sans" w:hAnsi="Noto Sans" w:cs="Noto Sans"/>
          <w:sz w:val="20"/>
          <w:szCs w:val="20"/>
        </w:rPr>
        <w:t>7</w:t>
      </w:r>
      <w:r w:rsidR="00876A7D" w:rsidRPr="0023149E">
        <w:rPr>
          <w:rFonts w:ascii="Noto Sans" w:hAnsi="Noto Sans" w:cs="Noto Sans"/>
          <w:sz w:val="20"/>
          <w:szCs w:val="20"/>
        </w:rPr>
        <w:t>.3</w:t>
      </w:r>
      <w:r w:rsidR="00876A7D" w:rsidRPr="0023149E">
        <w:rPr>
          <w:rFonts w:ascii="Noto Sans" w:hAnsi="Noto Sans" w:cs="Noto Sans"/>
          <w:sz w:val="20"/>
          <w:szCs w:val="20"/>
        </w:rPr>
        <w:tab/>
      </w:r>
      <w:r w:rsidR="00A11BC9" w:rsidRPr="0023149E">
        <w:rPr>
          <w:rFonts w:ascii="Noto Sans" w:hAnsi="Noto Sans" w:cs="Noto Sans"/>
          <w:sz w:val="20"/>
          <w:szCs w:val="20"/>
        </w:rPr>
        <w:t xml:space="preserve">Právne vzťahy vyplývajúce z tejto zmluvy a neupravené v tejto zmluve </w:t>
      </w:r>
      <w:r w:rsidR="006E07BC">
        <w:rPr>
          <w:rFonts w:ascii="Noto Sans" w:hAnsi="Noto Sans" w:cs="Noto Sans"/>
          <w:sz w:val="20"/>
          <w:szCs w:val="20"/>
        </w:rPr>
        <w:t xml:space="preserve">sa </w:t>
      </w:r>
      <w:r w:rsidR="00A11BC9" w:rsidRPr="0023149E">
        <w:rPr>
          <w:rFonts w:ascii="Noto Sans" w:hAnsi="Noto Sans" w:cs="Noto Sans"/>
          <w:sz w:val="20"/>
          <w:szCs w:val="20"/>
        </w:rPr>
        <w:t>riadia príslušnými ustanoveniami zákona č. 513/1991 Zb. Obchodný zákonník v znení neskorších predpisov.</w:t>
      </w:r>
    </w:p>
    <w:p w14:paraId="1E1C1053" w14:textId="67B62C76" w:rsidR="00074EDC" w:rsidRPr="0023149E" w:rsidRDefault="00992B6D" w:rsidP="00472939">
      <w:pPr>
        <w:pStyle w:val="Standard"/>
        <w:ind w:left="708" w:hanging="708"/>
        <w:jc w:val="both"/>
        <w:rPr>
          <w:rFonts w:ascii="Noto Sans" w:hAnsi="Noto Sans" w:cs="Noto Sans"/>
          <w:sz w:val="20"/>
          <w:szCs w:val="20"/>
        </w:rPr>
      </w:pPr>
      <w:r>
        <w:rPr>
          <w:rFonts w:ascii="Noto Sans" w:hAnsi="Noto Sans" w:cs="Noto Sans"/>
          <w:sz w:val="20"/>
          <w:szCs w:val="20"/>
        </w:rPr>
        <w:t>7</w:t>
      </w:r>
      <w:r w:rsidR="00074EDC" w:rsidRPr="0023149E">
        <w:rPr>
          <w:rFonts w:ascii="Noto Sans" w:hAnsi="Noto Sans" w:cs="Noto Sans"/>
          <w:sz w:val="20"/>
          <w:szCs w:val="20"/>
        </w:rPr>
        <w:t>.4</w:t>
      </w:r>
      <w:r w:rsidR="00074EDC" w:rsidRPr="0023149E">
        <w:rPr>
          <w:rFonts w:ascii="Noto Sans" w:hAnsi="Noto Sans" w:cs="Noto Sans"/>
          <w:sz w:val="20"/>
          <w:szCs w:val="20"/>
        </w:rPr>
        <w:tab/>
      </w:r>
      <w:r w:rsidR="006C69E9" w:rsidRPr="0023149E">
        <w:rPr>
          <w:rFonts w:ascii="Noto Sans" w:hAnsi="Noto Sans" w:cs="Noto Sans"/>
          <w:sz w:val="20"/>
          <w:szCs w:val="20"/>
        </w:rPr>
        <w:t xml:space="preserve">V prípade sporného chápania tejto zmluvy sa obidve zmluvné strany budú snažiť predovšetkým o dohodu v dobrom. Pokiaľ sa zmluvné strany nedohodnú v dobrom, budú sa snažiť dosiahnuť súdny zmier. Akékoľvek spory, rozpory alebo nároky vyplývajúce z tejto zmluvy alebo s ňou súvisiace, </w:t>
      </w:r>
      <w:r w:rsidR="00F14DC7">
        <w:rPr>
          <w:rFonts w:ascii="Noto Sans" w:hAnsi="Noto Sans" w:cs="Noto Sans"/>
          <w:sz w:val="20"/>
          <w:szCs w:val="20"/>
        </w:rPr>
        <w:t xml:space="preserve">sa </w:t>
      </w:r>
      <w:r w:rsidR="006C69E9" w:rsidRPr="0023149E">
        <w:rPr>
          <w:rFonts w:ascii="Noto Sans" w:hAnsi="Noto Sans" w:cs="Noto Sans"/>
          <w:sz w:val="20"/>
          <w:szCs w:val="20"/>
        </w:rPr>
        <w:t>budú riešiť obchodným súdom miestne príslušným sídlu objednávateľa.</w:t>
      </w:r>
    </w:p>
    <w:p w14:paraId="3E87BEF4" w14:textId="36A58AFB" w:rsidR="00F17E75" w:rsidRPr="0023149E" w:rsidRDefault="00992B6D" w:rsidP="00F17E75">
      <w:pPr>
        <w:autoSpaceDE w:val="0"/>
        <w:autoSpaceDN w:val="0"/>
        <w:spacing w:after="0" w:line="240" w:lineRule="auto"/>
        <w:ind w:left="705" w:hanging="705"/>
        <w:contextualSpacing/>
        <w:jc w:val="both"/>
        <w:rPr>
          <w:rFonts w:cs="Noto Sans"/>
          <w:sz w:val="20"/>
          <w:szCs w:val="20"/>
        </w:rPr>
      </w:pPr>
      <w:r>
        <w:rPr>
          <w:rFonts w:cs="Noto Sans"/>
          <w:sz w:val="20"/>
          <w:szCs w:val="20"/>
        </w:rPr>
        <w:t>7</w:t>
      </w:r>
      <w:r w:rsidR="006C69E9" w:rsidRPr="0023149E">
        <w:rPr>
          <w:rFonts w:cs="Noto Sans"/>
          <w:sz w:val="20"/>
          <w:szCs w:val="20"/>
        </w:rPr>
        <w:t>.5</w:t>
      </w:r>
      <w:r w:rsidR="006C69E9" w:rsidRPr="0023149E">
        <w:rPr>
          <w:rFonts w:cs="Noto Sans"/>
          <w:sz w:val="20"/>
          <w:szCs w:val="20"/>
        </w:rPr>
        <w:tab/>
      </w:r>
      <w:r w:rsidR="00F17E75" w:rsidRPr="0023149E">
        <w:rPr>
          <w:rFonts w:cs="Noto Sans"/>
          <w:sz w:val="20"/>
          <w:szCs w:val="20"/>
        </w:rPr>
        <w:t>Písomnosti týkajúce sa vzniku, zmeny alebo zániku zmluvného vzťahu založeného touto zmluvou alebo skutočnosti z tohto vzťahu vyplývajúcich si zmluvné strany doručujú poštou ako do</w:t>
      </w:r>
      <w:r w:rsidR="005B09DA">
        <w:rPr>
          <w:rFonts w:cs="Noto Sans"/>
          <w:sz w:val="20"/>
          <w:szCs w:val="20"/>
        </w:rPr>
        <w:t>po</w:t>
      </w:r>
      <w:r w:rsidR="00F17E75" w:rsidRPr="0023149E">
        <w:rPr>
          <w:rFonts w:cs="Noto Sans"/>
          <w:sz w:val="20"/>
          <w:szCs w:val="20"/>
        </w:rPr>
        <w:t>ručenú zásielku. Povinnosť doručujúcej strany doručiť písomnosti sa splní len čo adresát písomnosť prevezme alebo čo ju pošta vrátila doručujúcej zmluvnej strane ako nedoručiteľnú alebo ak doručenie písomnosti bolo zmarené konaním alebo opomenutím adresáta. Účinky doručenia nastanú aj vtedy, ak adresát prijatie písomnosti odmietne. Za prijatú sa považujú tiež písomnosti, ktoré druhá zmluvná strana odmietla prevziať. V prípade, ak je s obsahom písomnosti spojené prerušenie/nezačatie plynutia lehoty podľa tejto zmluvy, tak pre prerušenie/nezačatie plynutia lehoty je rozhodný dátum podania písomnosti na pošte.</w:t>
      </w:r>
      <w:r w:rsidR="0054165D" w:rsidRPr="0054165D">
        <w:rPr>
          <w:rFonts w:cs="Noto Sans"/>
          <w:sz w:val="20"/>
          <w:szCs w:val="20"/>
        </w:rPr>
        <w:t xml:space="preserve"> </w:t>
      </w:r>
      <w:r w:rsidR="0054165D" w:rsidRPr="00C82148">
        <w:rPr>
          <w:rFonts w:cs="Noto Sans"/>
          <w:sz w:val="20"/>
          <w:szCs w:val="20"/>
        </w:rPr>
        <w:t>V prípade zmeny adresy, ktorá je  uvedená v záhlaví, je zmluvná strana povinná o tom bezodkladne písomne informovať druhú stranu.</w:t>
      </w:r>
    </w:p>
    <w:p w14:paraId="23824003" w14:textId="20404A77" w:rsidR="00DA74F7" w:rsidRPr="0023149E" w:rsidRDefault="00992B6D" w:rsidP="00F17E75">
      <w:pPr>
        <w:autoSpaceDE w:val="0"/>
        <w:autoSpaceDN w:val="0"/>
        <w:spacing w:after="0" w:line="240" w:lineRule="auto"/>
        <w:ind w:left="705" w:hanging="705"/>
        <w:contextualSpacing/>
        <w:jc w:val="both"/>
        <w:rPr>
          <w:rFonts w:cs="Noto Sans"/>
          <w:sz w:val="20"/>
          <w:szCs w:val="20"/>
        </w:rPr>
      </w:pPr>
      <w:r>
        <w:rPr>
          <w:rFonts w:cs="Noto Sans"/>
          <w:sz w:val="20"/>
          <w:szCs w:val="20"/>
        </w:rPr>
        <w:t>7</w:t>
      </w:r>
      <w:r w:rsidR="00DA74F7" w:rsidRPr="0023149E">
        <w:rPr>
          <w:rFonts w:cs="Noto Sans"/>
          <w:sz w:val="20"/>
          <w:szCs w:val="20"/>
        </w:rPr>
        <w:t>.6</w:t>
      </w:r>
      <w:r w:rsidR="00DA74F7" w:rsidRPr="0023149E">
        <w:rPr>
          <w:rFonts w:cs="Noto Sans"/>
          <w:sz w:val="20"/>
          <w:szCs w:val="20"/>
        </w:rPr>
        <w:tab/>
      </w:r>
      <w:r w:rsidR="00C2030F" w:rsidRPr="0023149E">
        <w:rPr>
          <w:rFonts w:cs="Noto Sans"/>
          <w:sz w:val="20"/>
          <w:szCs w:val="20"/>
        </w:rPr>
        <w:t>Zmluvné strany zhodne záväzne vyhlasujú, že sú oprávnené uzavrieť túto zmluvu, a že táto zmluva nebola uzavretá za nevýhodných ani nevyhovujúcich podmienok pre žiadnu zmluvnú stranu. Súčasne zmluvné strany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2F03E43" w14:textId="6539AA51" w:rsidR="00A069BF" w:rsidRPr="0023149E" w:rsidRDefault="00992B6D" w:rsidP="002A2495">
      <w:pPr>
        <w:autoSpaceDE w:val="0"/>
        <w:autoSpaceDN w:val="0"/>
        <w:spacing w:after="0" w:line="240" w:lineRule="auto"/>
        <w:ind w:left="705" w:hanging="705"/>
        <w:contextualSpacing/>
        <w:jc w:val="both"/>
        <w:rPr>
          <w:rFonts w:cs="Noto Sans"/>
          <w:sz w:val="20"/>
          <w:szCs w:val="20"/>
        </w:rPr>
      </w:pPr>
      <w:r>
        <w:rPr>
          <w:rFonts w:cs="Noto Sans"/>
          <w:sz w:val="20"/>
          <w:szCs w:val="20"/>
        </w:rPr>
        <w:t>7</w:t>
      </w:r>
      <w:r w:rsidR="005C4A23" w:rsidRPr="0023149E">
        <w:rPr>
          <w:rFonts w:cs="Noto Sans"/>
          <w:sz w:val="20"/>
          <w:szCs w:val="20"/>
        </w:rPr>
        <w:t>.7</w:t>
      </w:r>
      <w:r w:rsidR="005C4A23" w:rsidRPr="0023149E">
        <w:rPr>
          <w:rFonts w:cs="Noto Sans"/>
          <w:sz w:val="20"/>
          <w:szCs w:val="20"/>
        </w:rPr>
        <w:tab/>
      </w:r>
      <w:r w:rsidR="00A069BF" w:rsidRPr="0023149E">
        <w:rPr>
          <w:rFonts w:cs="Noto Sans"/>
          <w:sz w:val="20"/>
          <w:szCs w:val="20"/>
        </w:rPr>
        <w:t xml:space="preserve">Táto zmluva sa vyhotovuje v </w:t>
      </w:r>
      <w:r w:rsidR="00A069BF" w:rsidRPr="0023149E">
        <w:rPr>
          <w:rFonts w:cs="Noto Sans"/>
          <w:b/>
          <w:bCs/>
          <w:sz w:val="20"/>
          <w:szCs w:val="20"/>
        </w:rPr>
        <w:t>štyroch /4/</w:t>
      </w:r>
      <w:r w:rsidR="00A069BF" w:rsidRPr="0023149E">
        <w:rPr>
          <w:rFonts w:cs="Noto Sans"/>
          <w:sz w:val="20"/>
          <w:szCs w:val="20"/>
        </w:rPr>
        <w:t xml:space="preserve"> rovnopisoch, z toho </w:t>
      </w:r>
      <w:r w:rsidR="00A069BF" w:rsidRPr="0023149E">
        <w:rPr>
          <w:rFonts w:cs="Noto Sans"/>
          <w:b/>
          <w:bCs/>
          <w:sz w:val="20"/>
          <w:szCs w:val="20"/>
        </w:rPr>
        <w:t>dva /2/</w:t>
      </w:r>
      <w:r w:rsidR="00A069BF" w:rsidRPr="0023149E">
        <w:rPr>
          <w:rFonts w:cs="Noto Sans"/>
          <w:sz w:val="20"/>
          <w:szCs w:val="20"/>
        </w:rPr>
        <w:t xml:space="preserve"> rovnopisy obdrží objednávateľ a </w:t>
      </w:r>
      <w:r w:rsidR="00A069BF" w:rsidRPr="0023149E">
        <w:rPr>
          <w:rFonts w:cs="Noto Sans"/>
          <w:b/>
          <w:bCs/>
          <w:sz w:val="20"/>
          <w:szCs w:val="20"/>
        </w:rPr>
        <w:t>dva /2/</w:t>
      </w:r>
      <w:r w:rsidR="00A069BF" w:rsidRPr="0023149E">
        <w:rPr>
          <w:rFonts w:cs="Noto Sans"/>
          <w:sz w:val="20"/>
          <w:szCs w:val="20"/>
        </w:rPr>
        <w:t xml:space="preserve"> rovnopisy obdrží poskytovateľ.</w:t>
      </w:r>
    </w:p>
    <w:p w14:paraId="42E13FE2" w14:textId="4FEE29CF" w:rsidR="002A2495" w:rsidRDefault="00992B6D" w:rsidP="002A2495">
      <w:pPr>
        <w:autoSpaceDE w:val="0"/>
        <w:autoSpaceDN w:val="0"/>
        <w:spacing w:after="0" w:line="240" w:lineRule="auto"/>
        <w:ind w:left="705" w:hanging="705"/>
        <w:contextualSpacing/>
        <w:jc w:val="both"/>
        <w:rPr>
          <w:rFonts w:cs="Noto Sans"/>
          <w:sz w:val="20"/>
          <w:szCs w:val="20"/>
        </w:rPr>
      </w:pPr>
      <w:r>
        <w:rPr>
          <w:rFonts w:cs="Noto Sans"/>
          <w:sz w:val="20"/>
          <w:szCs w:val="20"/>
        </w:rPr>
        <w:t>7</w:t>
      </w:r>
      <w:r w:rsidR="002A2495" w:rsidRPr="0023149E">
        <w:rPr>
          <w:rFonts w:cs="Noto Sans"/>
          <w:sz w:val="20"/>
          <w:szCs w:val="20"/>
        </w:rPr>
        <w:t>.8</w:t>
      </w:r>
      <w:r w:rsidR="002A2495" w:rsidRPr="0023149E">
        <w:rPr>
          <w:rFonts w:cs="Noto Sans"/>
          <w:sz w:val="20"/>
          <w:szCs w:val="20"/>
        </w:rPr>
        <w:tab/>
      </w:r>
      <w:r w:rsidR="00962093" w:rsidRPr="0023149E">
        <w:rPr>
          <w:rFonts w:cs="Noto Sans"/>
          <w:sz w:val="20"/>
          <w:szCs w:val="20"/>
        </w:rPr>
        <w:t>Neoddeliteľnou súčasťou tejto zmluvy je:</w:t>
      </w:r>
    </w:p>
    <w:p w14:paraId="04CB56CE" w14:textId="74E78742" w:rsidR="00886D4E" w:rsidRDefault="00886D4E" w:rsidP="002A2495">
      <w:pPr>
        <w:autoSpaceDE w:val="0"/>
        <w:autoSpaceDN w:val="0"/>
        <w:spacing w:after="0" w:line="240" w:lineRule="auto"/>
        <w:ind w:left="705" w:hanging="705"/>
        <w:contextualSpacing/>
        <w:jc w:val="both"/>
        <w:rPr>
          <w:rFonts w:cs="Noto Sans"/>
          <w:b/>
          <w:bCs/>
          <w:sz w:val="20"/>
          <w:szCs w:val="20"/>
        </w:rPr>
      </w:pPr>
      <w:r>
        <w:rPr>
          <w:rFonts w:cs="Noto Sans"/>
          <w:sz w:val="20"/>
          <w:szCs w:val="20"/>
        </w:rPr>
        <w:tab/>
      </w:r>
      <w:r w:rsidR="00705D76">
        <w:rPr>
          <w:rFonts w:cs="Noto Sans"/>
          <w:b/>
          <w:bCs/>
          <w:sz w:val="20"/>
          <w:szCs w:val="20"/>
        </w:rPr>
        <w:t>Príloha č. 1 – Cenová ponuka</w:t>
      </w:r>
    </w:p>
    <w:p w14:paraId="713CE98E" w14:textId="7EC6B75F" w:rsidR="00705D76" w:rsidRPr="00705D76" w:rsidRDefault="00705D76" w:rsidP="002A2495">
      <w:pPr>
        <w:autoSpaceDE w:val="0"/>
        <w:autoSpaceDN w:val="0"/>
        <w:spacing w:after="0" w:line="240" w:lineRule="auto"/>
        <w:ind w:left="705" w:hanging="705"/>
        <w:contextualSpacing/>
        <w:jc w:val="both"/>
        <w:rPr>
          <w:rFonts w:cs="Noto Sans"/>
          <w:b/>
          <w:bCs/>
          <w:sz w:val="20"/>
          <w:szCs w:val="20"/>
        </w:rPr>
      </w:pPr>
      <w:r>
        <w:rPr>
          <w:rFonts w:cs="Noto Sans"/>
          <w:b/>
          <w:bCs/>
          <w:sz w:val="20"/>
          <w:szCs w:val="20"/>
        </w:rPr>
        <w:tab/>
      </w:r>
    </w:p>
    <w:p w14:paraId="552CD1AE" w14:textId="02E64E2C" w:rsidR="001B3457" w:rsidRDefault="001B3457" w:rsidP="00B056D4">
      <w:pPr>
        <w:pStyle w:val="Standard"/>
        <w:rPr>
          <w:rFonts w:ascii="Noto Sans" w:hAnsi="Noto Sans" w:cs="Noto Sans"/>
          <w:sz w:val="20"/>
          <w:szCs w:val="20"/>
        </w:rPr>
      </w:pPr>
    </w:p>
    <w:p w14:paraId="5851A97A" w14:textId="77777777" w:rsidR="000F7D5D" w:rsidRPr="00C82148" w:rsidRDefault="000F7D5D" w:rsidP="00B056D4">
      <w:pPr>
        <w:pStyle w:val="Standard"/>
        <w:rPr>
          <w:rFonts w:ascii="Noto Sans" w:hAnsi="Noto Sans" w:cs="Noto Sans"/>
          <w:sz w:val="20"/>
          <w:szCs w:val="20"/>
        </w:rPr>
      </w:pPr>
    </w:p>
    <w:p w14:paraId="3374EE95" w14:textId="0B2DD2E7" w:rsidR="001B3457" w:rsidRPr="00C82148" w:rsidRDefault="001B3457" w:rsidP="00B056D4">
      <w:pPr>
        <w:pStyle w:val="Standard"/>
        <w:rPr>
          <w:rFonts w:ascii="Noto Sans" w:hAnsi="Noto Sans" w:cs="Noto Sans"/>
          <w:sz w:val="20"/>
          <w:szCs w:val="20"/>
        </w:rPr>
      </w:pPr>
      <w:r w:rsidRPr="00C82148">
        <w:rPr>
          <w:rFonts w:ascii="Noto Sans" w:hAnsi="Noto Sans" w:cs="Noto Sans"/>
          <w:sz w:val="20"/>
          <w:szCs w:val="20"/>
        </w:rPr>
        <w:t>V</w:t>
      </w:r>
      <w:r w:rsidR="00C82148" w:rsidRPr="00C82148">
        <w:rPr>
          <w:rFonts w:ascii="Noto Sans" w:hAnsi="Noto Sans" w:cs="Noto Sans"/>
          <w:sz w:val="20"/>
          <w:szCs w:val="20"/>
        </w:rPr>
        <w:t> </w:t>
      </w:r>
      <w:r w:rsidRPr="00C82148">
        <w:rPr>
          <w:rFonts w:ascii="Noto Sans" w:hAnsi="Noto Sans" w:cs="Noto Sans"/>
          <w:sz w:val="20"/>
          <w:szCs w:val="20"/>
        </w:rPr>
        <w:t>Košiciach</w:t>
      </w:r>
      <w:r w:rsidR="00C82148" w:rsidRPr="00C82148">
        <w:rPr>
          <w:rFonts w:ascii="Noto Sans" w:hAnsi="Noto Sans" w:cs="Noto Sans"/>
          <w:sz w:val="20"/>
          <w:szCs w:val="20"/>
        </w:rPr>
        <w:t>,</w:t>
      </w:r>
      <w:r w:rsidRPr="00C82148">
        <w:rPr>
          <w:rFonts w:ascii="Noto Sans" w:hAnsi="Noto Sans" w:cs="Noto Sans"/>
          <w:sz w:val="20"/>
          <w:szCs w:val="20"/>
        </w:rPr>
        <w:t xml:space="preserve"> dňa</w:t>
      </w:r>
      <w:r w:rsidR="000F7D5D">
        <w:rPr>
          <w:rFonts w:ascii="Noto Sans" w:hAnsi="Noto Sans" w:cs="Noto Sans"/>
          <w:sz w:val="20"/>
          <w:szCs w:val="20"/>
        </w:rPr>
        <w:t>:</w:t>
      </w:r>
      <w:r w:rsidR="00B81700">
        <w:rPr>
          <w:rFonts w:ascii="Noto Sans" w:hAnsi="Noto Sans" w:cs="Noto Sans"/>
          <w:sz w:val="20"/>
          <w:szCs w:val="20"/>
        </w:rPr>
        <w:tab/>
      </w:r>
      <w:r w:rsidR="00B81700">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t>V ............................, dňa</w:t>
      </w:r>
      <w:r w:rsidR="00B81700">
        <w:rPr>
          <w:rFonts w:ascii="Noto Sans" w:hAnsi="Noto Sans" w:cs="Noto Sans"/>
          <w:sz w:val="20"/>
          <w:szCs w:val="20"/>
        </w:rPr>
        <w:t>:</w:t>
      </w:r>
    </w:p>
    <w:p w14:paraId="799FB01F" w14:textId="77777777" w:rsidR="001B3457" w:rsidRPr="00C82148" w:rsidRDefault="001B3457" w:rsidP="00B056D4">
      <w:pPr>
        <w:pStyle w:val="Standard"/>
        <w:rPr>
          <w:rFonts w:ascii="Noto Sans" w:hAnsi="Noto Sans" w:cs="Noto Sans"/>
          <w:sz w:val="20"/>
          <w:szCs w:val="20"/>
        </w:rPr>
      </w:pPr>
    </w:p>
    <w:p w14:paraId="7E347D69" w14:textId="0E572686" w:rsidR="001B3457" w:rsidRPr="00C82148" w:rsidRDefault="001B3457" w:rsidP="00B056D4">
      <w:pPr>
        <w:pStyle w:val="Standard"/>
        <w:rPr>
          <w:rFonts w:ascii="Noto Sans" w:hAnsi="Noto Sans" w:cs="Noto Sans"/>
          <w:sz w:val="20"/>
          <w:szCs w:val="20"/>
        </w:rPr>
      </w:pPr>
      <w:r w:rsidRPr="00C82148">
        <w:rPr>
          <w:rFonts w:ascii="Noto Sans" w:hAnsi="Noto Sans" w:cs="Noto Sans"/>
          <w:sz w:val="20"/>
          <w:szCs w:val="20"/>
        </w:rPr>
        <w:t xml:space="preserve">Za </w:t>
      </w:r>
      <w:r w:rsidR="00933718">
        <w:rPr>
          <w:rFonts w:ascii="Noto Sans" w:hAnsi="Noto Sans" w:cs="Noto Sans"/>
          <w:sz w:val="20"/>
          <w:szCs w:val="20"/>
        </w:rPr>
        <w:t>odberateľa</w:t>
      </w:r>
      <w:r w:rsidRPr="00C82148">
        <w:rPr>
          <w:rFonts w:ascii="Noto Sans" w:hAnsi="Noto Sans" w:cs="Noto Sans"/>
          <w:sz w:val="20"/>
          <w:szCs w:val="20"/>
        </w:rPr>
        <w:t>:</w:t>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00C82148" w:rsidRPr="00C82148">
        <w:rPr>
          <w:rFonts w:ascii="Noto Sans" w:hAnsi="Noto Sans" w:cs="Noto Sans"/>
          <w:sz w:val="20"/>
          <w:szCs w:val="20"/>
        </w:rPr>
        <w:tab/>
      </w:r>
      <w:r w:rsidR="00933718">
        <w:rPr>
          <w:rFonts w:ascii="Noto Sans" w:hAnsi="Noto Sans" w:cs="Noto Sans"/>
          <w:sz w:val="20"/>
          <w:szCs w:val="20"/>
        </w:rPr>
        <w:tab/>
      </w:r>
      <w:r w:rsidRPr="00C82148">
        <w:rPr>
          <w:rFonts w:ascii="Noto Sans" w:hAnsi="Noto Sans" w:cs="Noto Sans"/>
          <w:sz w:val="20"/>
          <w:szCs w:val="20"/>
        </w:rPr>
        <w:t xml:space="preserve">Za </w:t>
      </w:r>
      <w:r w:rsidR="00933718">
        <w:rPr>
          <w:rFonts w:ascii="Noto Sans" w:hAnsi="Noto Sans" w:cs="Noto Sans"/>
          <w:sz w:val="20"/>
          <w:szCs w:val="20"/>
        </w:rPr>
        <w:t>dodávateľa</w:t>
      </w:r>
      <w:r w:rsidR="00C82148" w:rsidRPr="00C82148">
        <w:rPr>
          <w:rFonts w:ascii="Noto Sans" w:hAnsi="Noto Sans" w:cs="Noto Sans"/>
          <w:sz w:val="20"/>
          <w:szCs w:val="20"/>
        </w:rPr>
        <w:t>:</w:t>
      </w:r>
    </w:p>
    <w:p w14:paraId="157BF4B5" w14:textId="0077FE47" w:rsidR="00B81700" w:rsidRDefault="00B81700" w:rsidP="00B81700">
      <w:pPr>
        <w:pStyle w:val="Standard"/>
        <w:rPr>
          <w:rFonts w:ascii="Noto Sans" w:hAnsi="Noto Sans" w:cs="Noto Sans"/>
          <w:sz w:val="20"/>
          <w:szCs w:val="20"/>
        </w:rPr>
      </w:pPr>
    </w:p>
    <w:p w14:paraId="166292EE" w14:textId="5EAB8396" w:rsidR="00B81700" w:rsidRDefault="00B81700" w:rsidP="00B81700">
      <w:pPr>
        <w:pStyle w:val="Standard"/>
        <w:rPr>
          <w:rFonts w:ascii="Noto Sans" w:hAnsi="Noto Sans" w:cs="Noto Sans"/>
          <w:sz w:val="20"/>
          <w:szCs w:val="20"/>
        </w:rPr>
      </w:pPr>
    </w:p>
    <w:p w14:paraId="74E3EFA3" w14:textId="676D3626" w:rsidR="00B81700" w:rsidRDefault="00B81700" w:rsidP="00B81700">
      <w:pPr>
        <w:pStyle w:val="Standard"/>
        <w:rPr>
          <w:rFonts w:ascii="Noto Sans" w:hAnsi="Noto Sans" w:cs="Noto Sans"/>
          <w:sz w:val="20"/>
          <w:szCs w:val="20"/>
        </w:rPr>
      </w:pPr>
    </w:p>
    <w:p w14:paraId="63C34C69" w14:textId="41531099" w:rsidR="00B81700" w:rsidRDefault="00B81700" w:rsidP="00B81700">
      <w:pPr>
        <w:pStyle w:val="Standard"/>
        <w:rPr>
          <w:rFonts w:ascii="Noto Sans" w:hAnsi="Noto Sans" w:cs="Noto Sans"/>
          <w:sz w:val="20"/>
          <w:szCs w:val="20"/>
        </w:rPr>
      </w:pPr>
      <w:r>
        <w:rPr>
          <w:rFonts w:ascii="Noto Sans" w:hAnsi="Noto Sans" w:cs="Noto Sans"/>
          <w:sz w:val="20"/>
          <w:szCs w:val="20"/>
        </w:rPr>
        <w:t>...................................................................</w:t>
      </w:r>
      <w:r>
        <w:rPr>
          <w:rFonts w:ascii="Noto Sans" w:hAnsi="Noto Sans" w:cs="Noto Sans"/>
          <w:sz w:val="20"/>
          <w:szCs w:val="20"/>
        </w:rPr>
        <w:tab/>
      </w:r>
      <w:r>
        <w:rPr>
          <w:rFonts w:ascii="Noto Sans" w:hAnsi="Noto Sans" w:cs="Noto Sans"/>
          <w:sz w:val="20"/>
          <w:szCs w:val="20"/>
        </w:rPr>
        <w:tab/>
        <w:t>....................................................................</w:t>
      </w:r>
    </w:p>
    <w:p w14:paraId="2AB0A6A2" w14:textId="3DDB7FDA" w:rsidR="00B81700" w:rsidRDefault="00B81700" w:rsidP="00B81700">
      <w:pPr>
        <w:pStyle w:val="Standard"/>
        <w:rPr>
          <w:rFonts w:ascii="Noto Sans" w:hAnsi="Noto Sans" w:cs="Noto Sans"/>
          <w:b/>
          <w:bCs/>
          <w:sz w:val="20"/>
          <w:szCs w:val="20"/>
        </w:rPr>
      </w:pPr>
      <w:r>
        <w:rPr>
          <w:rFonts w:ascii="Noto Sans" w:hAnsi="Noto Sans" w:cs="Noto Sans"/>
          <w:b/>
          <w:bCs/>
          <w:sz w:val="20"/>
          <w:szCs w:val="20"/>
        </w:rPr>
        <w:t xml:space="preserve"> Bytový podnik mesta Košice, s.r.o.</w:t>
      </w:r>
    </w:p>
    <w:p w14:paraId="3832A215" w14:textId="16983CB0" w:rsidR="001B3457" w:rsidRPr="00C82148" w:rsidRDefault="00683F04" w:rsidP="00B056D4">
      <w:pPr>
        <w:pStyle w:val="Standard"/>
        <w:rPr>
          <w:rFonts w:ascii="Noto Sans" w:hAnsi="Noto Sans" w:cs="Noto Sans"/>
          <w:sz w:val="20"/>
          <w:szCs w:val="20"/>
        </w:rPr>
      </w:pPr>
      <w:r>
        <w:rPr>
          <w:rFonts w:ascii="Noto Sans" w:hAnsi="Noto Sans" w:cs="Noto Sans"/>
          <w:sz w:val="20"/>
          <w:szCs w:val="20"/>
        </w:rPr>
        <w:t xml:space="preserve">    </w:t>
      </w:r>
    </w:p>
    <w:sectPr w:rsidR="001B3457" w:rsidRPr="00C82148" w:rsidSect="00F73A1C">
      <w:footerReference w:type="default" r:id="rId11"/>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CC8C" w14:textId="77777777" w:rsidR="001C23B0" w:rsidRDefault="001C23B0" w:rsidP="00C82148">
      <w:pPr>
        <w:spacing w:after="0" w:line="240" w:lineRule="auto"/>
      </w:pPr>
      <w:r>
        <w:separator/>
      </w:r>
    </w:p>
  </w:endnote>
  <w:endnote w:type="continuationSeparator" w:id="0">
    <w:p w14:paraId="3D52CE7E" w14:textId="77777777" w:rsidR="001C23B0" w:rsidRDefault="001C23B0" w:rsidP="00C8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font>
  <w:font w:name="Noto Sans">
    <w:altName w:val="Nirmala UI"/>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29133"/>
      <w:docPartObj>
        <w:docPartGallery w:val="Page Numbers (Bottom of Page)"/>
        <w:docPartUnique/>
      </w:docPartObj>
    </w:sdtPr>
    <w:sdtEndPr>
      <w:rPr>
        <w:sz w:val="20"/>
        <w:szCs w:val="20"/>
      </w:rPr>
    </w:sdtEndPr>
    <w:sdtContent>
      <w:p w14:paraId="54C98847" w14:textId="43666372" w:rsidR="00C82148" w:rsidRPr="00C82148" w:rsidRDefault="00C82148">
        <w:pPr>
          <w:pStyle w:val="Pta"/>
          <w:jc w:val="center"/>
          <w:rPr>
            <w:sz w:val="20"/>
            <w:szCs w:val="20"/>
          </w:rPr>
        </w:pPr>
        <w:r w:rsidRPr="00C82148">
          <w:rPr>
            <w:sz w:val="20"/>
            <w:szCs w:val="20"/>
          </w:rPr>
          <w:fldChar w:fldCharType="begin"/>
        </w:r>
        <w:r w:rsidRPr="00C82148">
          <w:rPr>
            <w:sz w:val="20"/>
            <w:szCs w:val="20"/>
          </w:rPr>
          <w:instrText>PAGE   \* MERGEFORMAT</w:instrText>
        </w:r>
        <w:r w:rsidRPr="00C82148">
          <w:rPr>
            <w:sz w:val="20"/>
            <w:szCs w:val="20"/>
          </w:rPr>
          <w:fldChar w:fldCharType="separate"/>
        </w:r>
        <w:r w:rsidRPr="00C82148">
          <w:rPr>
            <w:sz w:val="20"/>
            <w:szCs w:val="20"/>
          </w:rPr>
          <w:t>2</w:t>
        </w:r>
        <w:r w:rsidRPr="00C82148">
          <w:rPr>
            <w:sz w:val="20"/>
            <w:szCs w:val="20"/>
          </w:rPr>
          <w:fldChar w:fldCharType="end"/>
        </w:r>
      </w:p>
    </w:sdtContent>
  </w:sdt>
  <w:p w14:paraId="31E4F009" w14:textId="77777777" w:rsidR="00C82148" w:rsidRDefault="00C821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3485" w14:textId="77777777" w:rsidR="001C23B0" w:rsidRDefault="001C23B0" w:rsidP="00C82148">
      <w:pPr>
        <w:spacing w:after="0" w:line="240" w:lineRule="auto"/>
      </w:pPr>
      <w:r>
        <w:separator/>
      </w:r>
    </w:p>
  </w:footnote>
  <w:footnote w:type="continuationSeparator" w:id="0">
    <w:p w14:paraId="5338D50E" w14:textId="77777777" w:rsidR="001C23B0" w:rsidRDefault="001C23B0" w:rsidP="00C82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rPr>
    </w:lvl>
    <w:lvl w:ilvl="1">
      <w:start w:val="1"/>
      <w:numFmt w:val="bullet"/>
      <w:lvlText w:val=""/>
      <w:lvlJc w:val="left"/>
      <w:pPr>
        <w:tabs>
          <w:tab w:val="num" w:pos="1080"/>
        </w:tabs>
        <w:ind w:left="1080" w:hanging="360"/>
      </w:pPr>
      <w:rPr>
        <w:rFonts w:ascii="Symbol" w:hAnsi="Symbol" w:cs="Arial Narrow"/>
      </w:rPr>
    </w:lvl>
    <w:lvl w:ilvl="2">
      <w:start w:val="1"/>
      <w:numFmt w:val="bullet"/>
      <w:lvlText w:val=""/>
      <w:lvlJc w:val="left"/>
      <w:pPr>
        <w:tabs>
          <w:tab w:val="num" w:pos="1440"/>
        </w:tabs>
        <w:ind w:left="1440" w:hanging="360"/>
      </w:pPr>
      <w:rPr>
        <w:rFonts w:ascii="Symbol" w:hAnsi="Symbol" w:cs="Arial Narrow"/>
      </w:rPr>
    </w:lvl>
    <w:lvl w:ilvl="3">
      <w:start w:val="1"/>
      <w:numFmt w:val="bullet"/>
      <w:lvlText w:val=""/>
      <w:lvlJc w:val="left"/>
      <w:pPr>
        <w:tabs>
          <w:tab w:val="num" w:pos="1800"/>
        </w:tabs>
        <w:ind w:left="1800" w:hanging="360"/>
      </w:pPr>
      <w:rPr>
        <w:rFonts w:ascii="Symbol" w:hAnsi="Symbol" w:cs="Arial Narrow"/>
      </w:rPr>
    </w:lvl>
    <w:lvl w:ilvl="4">
      <w:start w:val="1"/>
      <w:numFmt w:val="bullet"/>
      <w:lvlText w:val=""/>
      <w:lvlJc w:val="left"/>
      <w:pPr>
        <w:tabs>
          <w:tab w:val="num" w:pos="2160"/>
        </w:tabs>
        <w:ind w:left="2160" w:hanging="360"/>
      </w:pPr>
      <w:rPr>
        <w:rFonts w:ascii="Symbol" w:hAnsi="Symbol" w:cs="Arial Narrow"/>
      </w:rPr>
    </w:lvl>
    <w:lvl w:ilvl="5">
      <w:start w:val="1"/>
      <w:numFmt w:val="bullet"/>
      <w:lvlText w:val=""/>
      <w:lvlJc w:val="left"/>
      <w:pPr>
        <w:tabs>
          <w:tab w:val="num" w:pos="2520"/>
        </w:tabs>
        <w:ind w:left="2520" w:hanging="360"/>
      </w:pPr>
      <w:rPr>
        <w:rFonts w:ascii="Symbol" w:hAnsi="Symbol" w:cs="Arial Narrow"/>
      </w:rPr>
    </w:lvl>
    <w:lvl w:ilvl="6">
      <w:start w:val="1"/>
      <w:numFmt w:val="bullet"/>
      <w:lvlText w:val=""/>
      <w:lvlJc w:val="left"/>
      <w:pPr>
        <w:tabs>
          <w:tab w:val="num" w:pos="2880"/>
        </w:tabs>
        <w:ind w:left="2880" w:hanging="360"/>
      </w:pPr>
      <w:rPr>
        <w:rFonts w:ascii="Symbol" w:hAnsi="Symbol" w:cs="Arial Narrow"/>
      </w:rPr>
    </w:lvl>
    <w:lvl w:ilvl="7">
      <w:start w:val="1"/>
      <w:numFmt w:val="bullet"/>
      <w:lvlText w:val=""/>
      <w:lvlJc w:val="left"/>
      <w:pPr>
        <w:tabs>
          <w:tab w:val="num" w:pos="3240"/>
        </w:tabs>
        <w:ind w:left="3240" w:hanging="360"/>
      </w:pPr>
      <w:rPr>
        <w:rFonts w:ascii="Symbol" w:hAnsi="Symbol" w:cs="Arial Narrow"/>
      </w:rPr>
    </w:lvl>
    <w:lvl w:ilvl="8">
      <w:start w:val="1"/>
      <w:numFmt w:val="bullet"/>
      <w:lvlText w:val=""/>
      <w:lvlJc w:val="left"/>
      <w:pPr>
        <w:tabs>
          <w:tab w:val="num" w:pos="3600"/>
        </w:tabs>
        <w:ind w:left="3600" w:hanging="360"/>
      </w:pPr>
      <w:rPr>
        <w:rFonts w:ascii="Symbol" w:hAnsi="Symbol" w:cs="Arial Narrow"/>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7"/>
    <w:multiLevelType w:val="singleLevel"/>
    <w:tmpl w:val="00000007"/>
    <w:name w:val="WW8Num7"/>
    <w:lvl w:ilvl="0">
      <w:numFmt w:val="bullet"/>
      <w:lvlText w:val="-"/>
      <w:lvlJc w:val="left"/>
      <w:pPr>
        <w:tabs>
          <w:tab w:val="num" w:pos="708"/>
        </w:tabs>
        <w:ind w:left="1440" w:hanging="360"/>
      </w:pPr>
      <w:rPr>
        <w:rFonts w:ascii="Times New Roman" w:hAnsi="Times New Roman" w:cs="OpenSymbol"/>
        <w:vertAlign w:val="superscript"/>
        <w:lang w:val="sk-SK"/>
      </w:rPr>
    </w:lvl>
  </w:abstractNum>
  <w:abstractNum w:abstractNumId="3" w15:restartNumberingAfterBreak="0">
    <w:nsid w:val="2739765E"/>
    <w:multiLevelType w:val="multilevel"/>
    <w:tmpl w:val="E01C3C76"/>
    <w:lvl w:ilvl="0">
      <w:start w:val="1"/>
      <w:numFmt w:val="lowerLetter"/>
      <w:lvlText w:val="%1)"/>
      <w:lvlJc w:val="left"/>
      <w:pPr>
        <w:ind w:left="1068" w:hanging="360"/>
      </w:pPr>
      <w:rPr>
        <w:color w:val="auto"/>
      </w:rPr>
    </w:lvl>
    <w:lvl w:ilvl="1">
      <w:numFmt w:val="bullet"/>
      <w:lvlText w:val="◦"/>
      <w:lvlJc w:val="left"/>
      <w:pPr>
        <w:ind w:left="1428" w:hanging="360"/>
      </w:pPr>
      <w:rPr>
        <w:rFonts w:ascii="OpenSymbol" w:eastAsia="OpenSymbol" w:hAnsi="OpenSymbol" w:cs="OpenSymbol"/>
      </w:rPr>
    </w:lvl>
    <w:lvl w:ilvl="2">
      <w:numFmt w:val="bullet"/>
      <w:lvlText w:val="▪"/>
      <w:lvlJc w:val="left"/>
      <w:pPr>
        <w:ind w:left="1788" w:hanging="360"/>
      </w:pPr>
      <w:rPr>
        <w:rFonts w:ascii="OpenSymbol" w:eastAsia="OpenSymbol" w:hAnsi="OpenSymbol" w:cs="OpenSymbol"/>
      </w:rPr>
    </w:lvl>
    <w:lvl w:ilvl="3">
      <w:numFmt w:val="bullet"/>
      <w:lvlText w:val="•"/>
      <w:lvlJc w:val="left"/>
      <w:pPr>
        <w:ind w:left="2148" w:hanging="360"/>
      </w:pPr>
      <w:rPr>
        <w:rFonts w:ascii="OpenSymbol" w:eastAsia="OpenSymbol" w:hAnsi="OpenSymbol" w:cs="OpenSymbol"/>
      </w:rPr>
    </w:lvl>
    <w:lvl w:ilvl="4">
      <w:numFmt w:val="bullet"/>
      <w:lvlText w:val="◦"/>
      <w:lvlJc w:val="left"/>
      <w:pPr>
        <w:ind w:left="2508" w:hanging="360"/>
      </w:pPr>
      <w:rPr>
        <w:rFonts w:ascii="OpenSymbol" w:eastAsia="OpenSymbol" w:hAnsi="OpenSymbol" w:cs="OpenSymbol"/>
      </w:rPr>
    </w:lvl>
    <w:lvl w:ilvl="5">
      <w:numFmt w:val="bullet"/>
      <w:lvlText w:val="▪"/>
      <w:lvlJc w:val="left"/>
      <w:pPr>
        <w:ind w:left="2868" w:hanging="360"/>
      </w:pPr>
      <w:rPr>
        <w:rFonts w:ascii="OpenSymbol" w:eastAsia="OpenSymbol" w:hAnsi="OpenSymbol" w:cs="OpenSymbol"/>
      </w:rPr>
    </w:lvl>
    <w:lvl w:ilvl="6">
      <w:numFmt w:val="bullet"/>
      <w:lvlText w:val="•"/>
      <w:lvlJc w:val="left"/>
      <w:pPr>
        <w:ind w:left="3228" w:hanging="360"/>
      </w:pPr>
      <w:rPr>
        <w:rFonts w:ascii="OpenSymbol" w:eastAsia="OpenSymbol" w:hAnsi="OpenSymbol" w:cs="OpenSymbol"/>
      </w:rPr>
    </w:lvl>
    <w:lvl w:ilvl="7">
      <w:numFmt w:val="bullet"/>
      <w:lvlText w:val="◦"/>
      <w:lvlJc w:val="left"/>
      <w:pPr>
        <w:ind w:left="3588" w:hanging="360"/>
      </w:pPr>
      <w:rPr>
        <w:rFonts w:ascii="OpenSymbol" w:eastAsia="OpenSymbol" w:hAnsi="OpenSymbol" w:cs="OpenSymbol"/>
      </w:rPr>
    </w:lvl>
    <w:lvl w:ilvl="8">
      <w:numFmt w:val="bullet"/>
      <w:lvlText w:val="▪"/>
      <w:lvlJc w:val="left"/>
      <w:pPr>
        <w:ind w:left="3948" w:hanging="360"/>
      </w:pPr>
      <w:rPr>
        <w:rFonts w:ascii="OpenSymbol" w:eastAsia="OpenSymbol" w:hAnsi="OpenSymbol" w:cs="OpenSymbol"/>
      </w:rPr>
    </w:lvl>
  </w:abstractNum>
  <w:abstractNum w:abstractNumId="4" w15:restartNumberingAfterBreak="0">
    <w:nsid w:val="7A962B41"/>
    <w:multiLevelType w:val="hybridMultilevel"/>
    <w:tmpl w:val="7B86488C"/>
    <w:lvl w:ilvl="0" w:tplc="041B000F">
      <w:start w:val="1"/>
      <w:numFmt w:val="decimal"/>
      <w:pStyle w:val="cislo-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27215352">
    <w:abstractNumId w:val="4"/>
  </w:num>
  <w:num w:numId="2" w16cid:durableId="1071804951">
    <w:abstractNumId w:val="3"/>
  </w:num>
  <w:num w:numId="3" w16cid:durableId="189952096">
    <w:abstractNumId w:val="0"/>
  </w:num>
  <w:num w:numId="4" w16cid:durableId="1180049612">
    <w:abstractNumId w:val="1"/>
  </w:num>
  <w:num w:numId="5" w16cid:durableId="146079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57"/>
    <w:rsid w:val="000046C8"/>
    <w:rsid w:val="00020E8B"/>
    <w:rsid w:val="00036AB0"/>
    <w:rsid w:val="000419BA"/>
    <w:rsid w:val="000419C4"/>
    <w:rsid w:val="000507AD"/>
    <w:rsid w:val="00062A1C"/>
    <w:rsid w:val="00063C63"/>
    <w:rsid w:val="00074EDC"/>
    <w:rsid w:val="000A1CE4"/>
    <w:rsid w:val="000A6AC3"/>
    <w:rsid w:val="000C0EBF"/>
    <w:rsid w:val="000C669B"/>
    <w:rsid w:val="000E3BC7"/>
    <w:rsid w:val="000F5314"/>
    <w:rsid w:val="000F7D5D"/>
    <w:rsid w:val="001356A6"/>
    <w:rsid w:val="001369AE"/>
    <w:rsid w:val="001555F5"/>
    <w:rsid w:val="00164639"/>
    <w:rsid w:val="00172DD1"/>
    <w:rsid w:val="001A1F62"/>
    <w:rsid w:val="001A3AA7"/>
    <w:rsid w:val="001B3234"/>
    <w:rsid w:val="001B3457"/>
    <w:rsid w:val="001B7F1B"/>
    <w:rsid w:val="001C014A"/>
    <w:rsid w:val="001C1DF3"/>
    <w:rsid w:val="001C23B0"/>
    <w:rsid w:val="001C2DD1"/>
    <w:rsid w:val="001C46C9"/>
    <w:rsid w:val="001C6BA0"/>
    <w:rsid w:val="001D2E57"/>
    <w:rsid w:val="001D6339"/>
    <w:rsid w:val="001E4993"/>
    <w:rsid w:val="001E6A38"/>
    <w:rsid w:val="001E7131"/>
    <w:rsid w:val="0022688F"/>
    <w:rsid w:val="0023149E"/>
    <w:rsid w:val="0023226A"/>
    <w:rsid w:val="002359D5"/>
    <w:rsid w:val="00250C13"/>
    <w:rsid w:val="00263186"/>
    <w:rsid w:val="00263B34"/>
    <w:rsid w:val="00272642"/>
    <w:rsid w:val="002731A9"/>
    <w:rsid w:val="00290C27"/>
    <w:rsid w:val="00292CB5"/>
    <w:rsid w:val="002A2495"/>
    <w:rsid w:val="002A7F2B"/>
    <w:rsid w:val="002B5AD4"/>
    <w:rsid w:val="002C7607"/>
    <w:rsid w:val="002D0EBB"/>
    <w:rsid w:val="002D1288"/>
    <w:rsid w:val="002E1B79"/>
    <w:rsid w:val="002E7110"/>
    <w:rsid w:val="00302F2F"/>
    <w:rsid w:val="00304D4D"/>
    <w:rsid w:val="00312EA2"/>
    <w:rsid w:val="00362484"/>
    <w:rsid w:val="003A1B90"/>
    <w:rsid w:val="003B0416"/>
    <w:rsid w:val="003C31F9"/>
    <w:rsid w:val="003C45C0"/>
    <w:rsid w:val="003C7E2A"/>
    <w:rsid w:val="00420D38"/>
    <w:rsid w:val="00436D33"/>
    <w:rsid w:val="004421D8"/>
    <w:rsid w:val="0045732D"/>
    <w:rsid w:val="00463536"/>
    <w:rsid w:val="00472939"/>
    <w:rsid w:val="00497D3C"/>
    <w:rsid w:val="004A526E"/>
    <w:rsid w:val="004B2349"/>
    <w:rsid w:val="004C1206"/>
    <w:rsid w:val="004C2C1D"/>
    <w:rsid w:val="004C2C35"/>
    <w:rsid w:val="004D4935"/>
    <w:rsid w:val="004D788B"/>
    <w:rsid w:val="004E35C5"/>
    <w:rsid w:val="004E41A9"/>
    <w:rsid w:val="004E69C1"/>
    <w:rsid w:val="00517357"/>
    <w:rsid w:val="005205D1"/>
    <w:rsid w:val="00530917"/>
    <w:rsid w:val="005367B1"/>
    <w:rsid w:val="0054165D"/>
    <w:rsid w:val="00550EDD"/>
    <w:rsid w:val="005534E0"/>
    <w:rsid w:val="005671B0"/>
    <w:rsid w:val="005737CD"/>
    <w:rsid w:val="00575890"/>
    <w:rsid w:val="005774BD"/>
    <w:rsid w:val="005B09DA"/>
    <w:rsid w:val="005B7CEE"/>
    <w:rsid w:val="005C1580"/>
    <w:rsid w:val="005C349C"/>
    <w:rsid w:val="005C3EE6"/>
    <w:rsid w:val="005C4A23"/>
    <w:rsid w:val="005D0CAB"/>
    <w:rsid w:val="005F3559"/>
    <w:rsid w:val="00603677"/>
    <w:rsid w:val="00612537"/>
    <w:rsid w:val="00613322"/>
    <w:rsid w:val="00622D7A"/>
    <w:rsid w:val="00632EF1"/>
    <w:rsid w:val="00633389"/>
    <w:rsid w:val="00643549"/>
    <w:rsid w:val="00643B36"/>
    <w:rsid w:val="00657257"/>
    <w:rsid w:val="00683F04"/>
    <w:rsid w:val="00687A9E"/>
    <w:rsid w:val="00692FF2"/>
    <w:rsid w:val="006C69E9"/>
    <w:rsid w:val="006E07BC"/>
    <w:rsid w:val="006F7449"/>
    <w:rsid w:val="00705D76"/>
    <w:rsid w:val="007115B7"/>
    <w:rsid w:val="00724AA4"/>
    <w:rsid w:val="00740765"/>
    <w:rsid w:val="00754439"/>
    <w:rsid w:val="00763011"/>
    <w:rsid w:val="007739CA"/>
    <w:rsid w:val="0077640B"/>
    <w:rsid w:val="00791B6B"/>
    <w:rsid w:val="00793EE7"/>
    <w:rsid w:val="007A6F91"/>
    <w:rsid w:val="007B3374"/>
    <w:rsid w:val="007F2527"/>
    <w:rsid w:val="008115A8"/>
    <w:rsid w:val="00812BB2"/>
    <w:rsid w:val="00822FF0"/>
    <w:rsid w:val="0082644F"/>
    <w:rsid w:val="0083046B"/>
    <w:rsid w:val="008323E8"/>
    <w:rsid w:val="00850AEE"/>
    <w:rsid w:val="00852584"/>
    <w:rsid w:val="00856EFA"/>
    <w:rsid w:val="00857C98"/>
    <w:rsid w:val="008601D0"/>
    <w:rsid w:val="00876A7D"/>
    <w:rsid w:val="00886D4E"/>
    <w:rsid w:val="008B2266"/>
    <w:rsid w:val="008B69D6"/>
    <w:rsid w:val="008E4A93"/>
    <w:rsid w:val="00906815"/>
    <w:rsid w:val="0091350D"/>
    <w:rsid w:val="00920162"/>
    <w:rsid w:val="009226BD"/>
    <w:rsid w:val="00924A10"/>
    <w:rsid w:val="00927409"/>
    <w:rsid w:val="00931D50"/>
    <w:rsid w:val="00931F93"/>
    <w:rsid w:val="00933718"/>
    <w:rsid w:val="009464C3"/>
    <w:rsid w:val="00950013"/>
    <w:rsid w:val="00950EBB"/>
    <w:rsid w:val="00962093"/>
    <w:rsid w:val="00992B6D"/>
    <w:rsid w:val="009945D4"/>
    <w:rsid w:val="009A0C7C"/>
    <w:rsid w:val="009A23E7"/>
    <w:rsid w:val="009D0BB7"/>
    <w:rsid w:val="009E320E"/>
    <w:rsid w:val="009F2FD4"/>
    <w:rsid w:val="009F398F"/>
    <w:rsid w:val="00A069BF"/>
    <w:rsid w:val="00A11BC9"/>
    <w:rsid w:val="00A2003F"/>
    <w:rsid w:val="00A26092"/>
    <w:rsid w:val="00A335A3"/>
    <w:rsid w:val="00A340D9"/>
    <w:rsid w:val="00A563A7"/>
    <w:rsid w:val="00A65F10"/>
    <w:rsid w:val="00A7287E"/>
    <w:rsid w:val="00A915CB"/>
    <w:rsid w:val="00A96959"/>
    <w:rsid w:val="00AA0485"/>
    <w:rsid w:val="00AA5691"/>
    <w:rsid w:val="00AB0FCF"/>
    <w:rsid w:val="00AC6BF1"/>
    <w:rsid w:val="00AE06DD"/>
    <w:rsid w:val="00AF0C68"/>
    <w:rsid w:val="00AF1951"/>
    <w:rsid w:val="00B056D4"/>
    <w:rsid w:val="00B10A7B"/>
    <w:rsid w:val="00B11B4B"/>
    <w:rsid w:val="00B25499"/>
    <w:rsid w:val="00B31B77"/>
    <w:rsid w:val="00B57409"/>
    <w:rsid w:val="00B71D11"/>
    <w:rsid w:val="00B71ED7"/>
    <w:rsid w:val="00B72BB6"/>
    <w:rsid w:val="00B7553B"/>
    <w:rsid w:val="00B81700"/>
    <w:rsid w:val="00B977C8"/>
    <w:rsid w:val="00BA460B"/>
    <w:rsid w:val="00BD7AC6"/>
    <w:rsid w:val="00BF5C9D"/>
    <w:rsid w:val="00C02151"/>
    <w:rsid w:val="00C2030F"/>
    <w:rsid w:val="00C2353A"/>
    <w:rsid w:val="00C2702F"/>
    <w:rsid w:val="00C30BD5"/>
    <w:rsid w:val="00C35001"/>
    <w:rsid w:val="00C4077B"/>
    <w:rsid w:val="00C47A47"/>
    <w:rsid w:val="00C601A6"/>
    <w:rsid w:val="00C7129D"/>
    <w:rsid w:val="00C82148"/>
    <w:rsid w:val="00C84B7B"/>
    <w:rsid w:val="00C86F89"/>
    <w:rsid w:val="00C8704B"/>
    <w:rsid w:val="00C9634A"/>
    <w:rsid w:val="00C978AD"/>
    <w:rsid w:val="00CA050E"/>
    <w:rsid w:val="00CB0820"/>
    <w:rsid w:val="00CB2B78"/>
    <w:rsid w:val="00CB5A5C"/>
    <w:rsid w:val="00CC1EE5"/>
    <w:rsid w:val="00CC5B6A"/>
    <w:rsid w:val="00CE03C4"/>
    <w:rsid w:val="00CE3D92"/>
    <w:rsid w:val="00CF2BE1"/>
    <w:rsid w:val="00CF7052"/>
    <w:rsid w:val="00D1006B"/>
    <w:rsid w:val="00D134A7"/>
    <w:rsid w:val="00D229DB"/>
    <w:rsid w:val="00D31FC0"/>
    <w:rsid w:val="00D3529B"/>
    <w:rsid w:val="00D402C7"/>
    <w:rsid w:val="00D73426"/>
    <w:rsid w:val="00D85CC0"/>
    <w:rsid w:val="00D94138"/>
    <w:rsid w:val="00DA1236"/>
    <w:rsid w:val="00DA74F7"/>
    <w:rsid w:val="00DE1804"/>
    <w:rsid w:val="00DE37D1"/>
    <w:rsid w:val="00DF0D30"/>
    <w:rsid w:val="00E15DAC"/>
    <w:rsid w:val="00E23037"/>
    <w:rsid w:val="00E3007C"/>
    <w:rsid w:val="00E32033"/>
    <w:rsid w:val="00E324E3"/>
    <w:rsid w:val="00E51AD2"/>
    <w:rsid w:val="00E55787"/>
    <w:rsid w:val="00E55A17"/>
    <w:rsid w:val="00E857C4"/>
    <w:rsid w:val="00E90141"/>
    <w:rsid w:val="00E91ADC"/>
    <w:rsid w:val="00E935A2"/>
    <w:rsid w:val="00EA054D"/>
    <w:rsid w:val="00EA0D47"/>
    <w:rsid w:val="00EB239A"/>
    <w:rsid w:val="00ED4679"/>
    <w:rsid w:val="00F1076A"/>
    <w:rsid w:val="00F14DC7"/>
    <w:rsid w:val="00F17E75"/>
    <w:rsid w:val="00F2030B"/>
    <w:rsid w:val="00F2049C"/>
    <w:rsid w:val="00F20B66"/>
    <w:rsid w:val="00F23479"/>
    <w:rsid w:val="00F27828"/>
    <w:rsid w:val="00F518AB"/>
    <w:rsid w:val="00F61F89"/>
    <w:rsid w:val="00F72F8F"/>
    <w:rsid w:val="00F73D60"/>
    <w:rsid w:val="00FC099E"/>
    <w:rsid w:val="00FC4FEA"/>
    <w:rsid w:val="00FD1901"/>
    <w:rsid w:val="00FD6CB3"/>
    <w:rsid w:val="00FF1A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2C4B"/>
  <w15:chartTrackingRefBased/>
  <w15:docId w15:val="{ED2C16B6-F2EA-4FF4-9609-F9FD9DF9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3457"/>
  </w:style>
  <w:style w:type="paragraph" w:styleId="Nadpis1">
    <w:name w:val="heading 1"/>
    <w:next w:val="Normlny"/>
    <w:link w:val="Nadpis1Char"/>
    <w:uiPriority w:val="9"/>
    <w:qFormat/>
    <w:rsid w:val="001B3457"/>
    <w:pPr>
      <w:keepNext/>
      <w:keepLines/>
      <w:spacing w:after="0" w:line="256" w:lineRule="auto"/>
      <w:ind w:left="10" w:right="110" w:hanging="10"/>
      <w:jc w:val="center"/>
      <w:outlineLvl w:val="0"/>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457"/>
    <w:rPr>
      <w:rFonts w:ascii="Calibri" w:eastAsia="Calibri" w:hAnsi="Calibri" w:cs="Calibri"/>
      <w:color w:val="000000"/>
      <w:lang w:eastAsia="sk-SK"/>
    </w:rPr>
  </w:style>
  <w:style w:type="paragraph" w:styleId="Odsekzoznamu">
    <w:name w:val="List Paragraph"/>
    <w:basedOn w:val="Normlny"/>
    <w:qFormat/>
    <w:rsid w:val="001B3457"/>
    <w:pPr>
      <w:ind w:left="720"/>
      <w:contextualSpacing/>
    </w:pPr>
  </w:style>
  <w:style w:type="paragraph" w:customStyle="1" w:styleId="Standard">
    <w:name w:val="Standard"/>
    <w:rsid w:val="001B34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islo-1">
    <w:name w:val="cislo-1"/>
    <w:basedOn w:val="Normlny"/>
    <w:rsid w:val="001B3457"/>
    <w:pPr>
      <w:keepNext/>
      <w:numPr>
        <w:numId w:val="1"/>
      </w:numPr>
      <w:tabs>
        <w:tab w:val="left" w:pos="851"/>
      </w:tabs>
      <w:suppressAutoHyphens/>
      <w:spacing w:before="120" w:after="0" w:line="100" w:lineRule="atLeast"/>
      <w:jc w:val="both"/>
    </w:pPr>
    <w:rPr>
      <w:rFonts w:ascii="Times New Roman" w:eastAsia="Calibri" w:hAnsi="Times New Roman" w:cs="Times New Roman"/>
      <w:b/>
      <w:sz w:val="24"/>
      <w:lang w:eastAsia="ar-SA"/>
    </w:rPr>
  </w:style>
  <w:style w:type="paragraph" w:styleId="Hlavika">
    <w:name w:val="header"/>
    <w:basedOn w:val="Normlny"/>
    <w:link w:val="HlavikaChar"/>
    <w:rsid w:val="001B3457"/>
    <w:pPr>
      <w:suppressLineNumbers/>
      <w:tabs>
        <w:tab w:val="center" w:pos="4536"/>
        <w:tab w:val="right" w:pos="9072"/>
      </w:tabs>
      <w:suppressAutoHyphens/>
      <w:spacing w:after="0" w:line="100" w:lineRule="atLeast"/>
      <w:jc w:val="center"/>
    </w:pPr>
    <w:rPr>
      <w:rFonts w:ascii="Times New Roman" w:eastAsia="Calibri" w:hAnsi="Times New Roman" w:cs="Times New Roman"/>
      <w:sz w:val="20"/>
      <w:lang w:eastAsia="ar-SA"/>
    </w:rPr>
  </w:style>
  <w:style w:type="character" w:customStyle="1" w:styleId="HlavikaChar">
    <w:name w:val="Hlavička Char"/>
    <w:basedOn w:val="Predvolenpsmoodseku"/>
    <w:link w:val="Hlavika"/>
    <w:rsid w:val="001B3457"/>
    <w:rPr>
      <w:rFonts w:ascii="Times New Roman" w:eastAsia="Calibri" w:hAnsi="Times New Roman" w:cs="Times New Roman"/>
      <w:sz w:val="20"/>
      <w:lang w:eastAsia="ar-SA"/>
    </w:rPr>
  </w:style>
  <w:style w:type="paragraph" w:customStyle="1" w:styleId="Text-1-odr-1">
    <w:name w:val="Text-1-odr-1"/>
    <w:basedOn w:val="Normlny"/>
    <w:rsid w:val="001B3457"/>
    <w:pPr>
      <w:suppressAutoHyphens/>
      <w:spacing w:after="0" w:line="100" w:lineRule="atLeast"/>
      <w:ind w:left="357" w:hanging="357"/>
      <w:jc w:val="both"/>
    </w:pPr>
    <w:rPr>
      <w:rFonts w:ascii="Times New Roman" w:eastAsia="Calibri" w:hAnsi="Times New Roman" w:cs="Times New Roman"/>
      <w:sz w:val="24"/>
      <w:lang w:eastAsia="ar-SA"/>
    </w:rPr>
  </w:style>
  <w:style w:type="paragraph" w:customStyle="1" w:styleId="Text-1-odr-2">
    <w:name w:val="Text-1-odr-2"/>
    <w:basedOn w:val="Text-1-odr-1"/>
    <w:rsid w:val="001B3457"/>
    <w:pPr>
      <w:tabs>
        <w:tab w:val="left" w:pos="1571"/>
      </w:tabs>
      <w:ind w:left="1071"/>
    </w:pPr>
  </w:style>
  <w:style w:type="paragraph" w:customStyle="1" w:styleId="Text-1-ods-1">
    <w:name w:val="Text-1-ods-1"/>
    <w:basedOn w:val="Normlny"/>
    <w:rsid w:val="001B3457"/>
    <w:pPr>
      <w:suppressAutoHyphens/>
      <w:spacing w:before="120" w:after="0" w:line="100" w:lineRule="atLeast"/>
      <w:jc w:val="both"/>
    </w:pPr>
    <w:rPr>
      <w:rFonts w:ascii="Times New Roman" w:eastAsia="Calibri" w:hAnsi="Times New Roman" w:cs="Times New Roman"/>
      <w:sz w:val="24"/>
      <w:lang w:eastAsia="ar-SA"/>
    </w:rPr>
  </w:style>
  <w:style w:type="paragraph" w:customStyle="1" w:styleId="Text-1-odr-1-1">
    <w:name w:val="Text-1-odr-1-1"/>
    <w:basedOn w:val="Text-1-odr-1"/>
    <w:rsid w:val="001B3457"/>
    <w:pPr>
      <w:ind w:left="714"/>
    </w:pPr>
  </w:style>
  <w:style w:type="table" w:customStyle="1" w:styleId="TableGrid1">
    <w:name w:val="Table Grid1"/>
    <w:rsid w:val="001B3457"/>
    <w:pPr>
      <w:spacing w:after="0" w:line="240" w:lineRule="auto"/>
    </w:pPr>
    <w:rPr>
      <w:rFonts w:asciiTheme="minorHAnsi" w:eastAsiaTheme="minorEastAsia" w:hAnsiTheme="minorHAnsi"/>
      <w:lang w:eastAsia="sk-SK"/>
    </w:rPr>
    <w:tblPr>
      <w:tblCellMar>
        <w:top w:w="0" w:type="dxa"/>
        <w:left w:w="0" w:type="dxa"/>
        <w:bottom w:w="0" w:type="dxa"/>
        <w:right w:w="0" w:type="dxa"/>
      </w:tblCellMar>
    </w:tblPr>
  </w:style>
  <w:style w:type="character" w:styleId="Zmienka">
    <w:name w:val="Mention"/>
    <w:basedOn w:val="Predvolenpsmoodseku"/>
    <w:uiPriority w:val="99"/>
    <w:unhideWhenUsed/>
    <w:rsid w:val="001B3457"/>
    <w:rPr>
      <w:color w:val="2B579A"/>
      <w:shd w:val="clear" w:color="auto" w:fill="E6E6E6"/>
    </w:rPr>
  </w:style>
  <w:style w:type="paragraph" w:styleId="Textkomentra">
    <w:name w:val="annotation text"/>
    <w:basedOn w:val="Normlny"/>
    <w:link w:val="TextkomentraChar"/>
    <w:uiPriority w:val="99"/>
    <w:semiHidden/>
    <w:unhideWhenUsed/>
    <w:rsid w:val="001B3457"/>
    <w:pPr>
      <w:spacing w:line="240" w:lineRule="auto"/>
    </w:pPr>
    <w:rPr>
      <w:sz w:val="20"/>
      <w:szCs w:val="20"/>
    </w:rPr>
  </w:style>
  <w:style w:type="character" w:customStyle="1" w:styleId="TextkomentraChar">
    <w:name w:val="Text komentára Char"/>
    <w:basedOn w:val="Predvolenpsmoodseku"/>
    <w:link w:val="Textkomentra"/>
    <w:uiPriority w:val="99"/>
    <w:semiHidden/>
    <w:rsid w:val="001B3457"/>
    <w:rPr>
      <w:sz w:val="20"/>
      <w:szCs w:val="20"/>
    </w:rPr>
  </w:style>
  <w:style w:type="character" w:styleId="Odkaznakomentr">
    <w:name w:val="annotation reference"/>
    <w:basedOn w:val="Predvolenpsmoodseku"/>
    <w:uiPriority w:val="99"/>
    <w:semiHidden/>
    <w:unhideWhenUsed/>
    <w:rsid w:val="001B3457"/>
    <w:rPr>
      <w:sz w:val="16"/>
      <w:szCs w:val="16"/>
    </w:rPr>
  </w:style>
  <w:style w:type="paragraph" w:styleId="Pta">
    <w:name w:val="footer"/>
    <w:basedOn w:val="Normlny"/>
    <w:link w:val="PtaChar"/>
    <w:uiPriority w:val="99"/>
    <w:unhideWhenUsed/>
    <w:rsid w:val="00C82148"/>
    <w:pPr>
      <w:tabs>
        <w:tab w:val="center" w:pos="4513"/>
        <w:tab w:val="right" w:pos="9026"/>
      </w:tabs>
      <w:spacing w:after="0" w:line="240" w:lineRule="auto"/>
    </w:pPr>
  </w:style>
  <w:style w:type="character" w:customStyle="1" w:styleId="PtaChar">
    <w:name w:val="Päta Char"/>
    <w:basedOn w:val="Predvolenpsmoodseku"/>
    <w:link w:val="Pta"/>
    <w:uiPriority w:val="99"/>
    <w:rsid w:val="00C82148"/>
  </w:style>
  <w:style w:type="paragraph" w:customStyle="1" w:styleId="paragraph">
    <w:name w:val="paragraph"/>
    <w:basedOn w:val="Normlny"/>
    <w:rsid w:val="00F2347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F23479"/>
  </w:style>
  <w:style w:type="character" w:customStyle="1" w:styleId="eop">
    <w:name w:val="eop"/>
    <w:basedOn w:val="Predvolenpsmoodseku"/>
    <w:rsid w:val="00F23479"/>
  </w:style>
  <w:style w:type="character" w:styleId="Hypertextovprepojenie">
    <w:name w:val="Hyperlink"/>
    <w:basedOn w:val="Predvolenpsmoodseku"/>
    <w:uiPriority w:val="99"/>
    <w:unhideWhenUsed/>
    <w:rsid w:val="00E324E3"/>
    <w:rPr>
      <w:color w:val="0563C1" w:themeColor="hyperlink"/>
      <w:u w:val="single"/>
    </w:rPr>
  </w:style>
  <w:style w:type="character" w:styleId="Nevyrieenzmienka">
    <w:name w:val="Unresolved Mention"/>
    <w:basedOn w:val="Predvolenpsmoodseku"/>
    <w:uiPriority w:val="99"/>
    <w:semiHidden/>
    <w:unhideWhenUsed/>
    <w:rsid w:val="00E32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1654">
      <w:bodyDiv w:val="1"/>
      <w:marLeft w:val="0"/>
      <w:marRight w:val="0"/>
      <w:marTop w:val="0"/>
      <w:marBottom w:val="0"/>
      <w:divBdr>
        <w:top w:val="none" w:sz="0" w:space="0" w:color="auto"/>
        <w:left w:val="none" w:sz="0" w:space="0" w:color="auto"/>
        <w:bottom w:val="none" w:sz="0" w:space="0" w:color="auto"/>
        <w:right w:val="none" w:sz="0" w:space="0" w:color="auto"/>
      </w:divBdr>
      <w:divsChild>
        <w:div w:id="2002389061">
          <w:marLeft w:val="0"/>
          <w:marRight w:val="0"/>
          <w:marTop w:val="0"/>
          <w:marBottom w:val="0"/>
          <w:divBdr>
            <w:top w:val="none" w:sz="0" w:space="0" w:color="auto"/>
            <w:left w:val="none" w:sz="0" w:space="0" w:color="auto"/>
            <w:bottom w:val="none" w:sz="0" w:space="0" w:color="auto"/>
            <w:right w:val="none" w:sz="0" w:space="0" w:color="auto"/>
          </w:divBdr>
        </w:div>
        <w:div w:id="1433017441">
          <w:marLeft w:val="0"/>
          <w:marRight w:val="0"/>
          <w:marTop w:val="0"/>
          <w:marBottom w:val="0"/>
          <w:divBdr>
            <w:top w:val="none" w:sz="0" w:space="0" w:color="auto"/>
            <w:left w:val="none" w:sz="0" w:space="0" w:color="auto"/>
            <w:bottom w:val="none" w:sz="0" w:space="0" w:color="auto"/>
            <w:right w:val="none" w:sz="0" w:space="0" w:color="auto"/>
          </w:divBdr>
        </w:div>
        <w:div w:id="980115682">
          <w:marLeft w:val="0"/>
          <w:marRight w:val="0"/>
          <w:marTop w:val="0"/>
          <w:marBottom w:val="0"/>
          <w:divBdr>
            <w:top w:val="none" w:sz="0" w:space="0" w:color="auto"/>
            <w:left w:val="none" w:sz="0" w:space="0" w:color="auto"/>
            <w:bottom w:val="none" w:sz="0" w:space="0" w:color="auto"/>
            <w:right w:val="none" w:sz="0" w:space="0" w:color="auto"/>
          </w:divBdr>
        </w:div>
        <w:div w:id="135268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van.forrai@bpmk.s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bdacc0-3e79-4235-8e6f-6497e7013d5e" xsi:nil="true"/>
    <lcf76f155ced4ddcb4097134ff3c332f xmlns="ac8432ae-bd75-4e87-b3ae-2052e9413f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48FE13DC2D2A429C77ECAB3E9E1BFC" ma:contentTypeVersion="15" ma:contentTypeDescription="Umožňuje vytvoriť nový dokument." ma:contentTypeScope="" ma:versionID="bc837235de9ab89c47cd0d7104cbd238">
  <xsd:schema xmlns:xsd="http://www.w3.org/2001/XMLSchema" xmlns:xs="http://www.w3.org/2001/XMLSchema" xmlns:p="http://schemas.microsoft.com/office/2006/metadata/properties" xmlns:ns2="ac8432ae-bd75-4e87-b3ae-2052e9413f78" xmlns:ns3="f5bdacc0-3e79-4235-8e6f-6497e7013d5e" targetNamespace="http://schemas.microsoft.com/office/2006/metadata/properties" ma:root="true" ma:fieldsID="d226e0f026ddb764e88b9025a390d160" ns2:_="" ns3:_="">
    <xsd:import namespace="ac8432ae-bd75-4e87-b3ae-2052e9413f78"/>
    <xsd:import namespace="f5bdacc0-3e79-4235-8e6f-6497e7013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432ae-bd75-4e87-b3ae-2052e941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42a9031-2e14-466e-b8f9-65a52637ed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dacc0-3e79-4235-8e6f-6497e7013d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9f3534-3a2d-4806-9236-c0ebad87461e}" ma:internalName="TaxCatchAll" ma:showField="CatchAllData" ma:web="f5bdacc0-3e79-4235-8e6f-6497e7013d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5540A-2B26-46E4-AAE9-03249087C1B7}">
  <ds:schemaRefs>
    <ds:schemaRef ds:uri="http://schemas.microsoft.com/office/2006/metadata/properties"/>
    <ds:schemaRef ds:uri="http://schemas.microsoft.com/office/infopath/2007/PartnerControls"/>
    <ds:schemaRef ds:uri="f5bdacc0-3e79-4235-8e6f-6497e7013d5e"/>
    <ds:schemaRef ds:uri="ac8432ae-bd75-4e87-b3ae-2052e9413f78"/>
  </ds:schemaRefs>
</ds:datastoreItem>
</file>

<file path=customXml/itemProps2.xml><?xml version="1.0" encoding="utf-8"?>
<ds:datastoreItem xmlns:ds="http://schemas.openxmlformats.org/officeDocument/2006/customXml" ds:itemID="{29891D83-039C-4FF4-AD52-DDF4B85C8615}">
  <ds:schemaRefs>
    <ds:schemaRef ds:uri="http://schemas.microsoft.com/sharepoint/v3/contenttype/forms"/>
  </ds:schemaRefs>
</ds:datastoreItem>
</file>

<file path=customXml/itemProps3.xml><?xml version="1.0" encoding="utf-8"?>
<ds:datastoreItem xmlns:ds="http://schemas.openxmlformats.org/officeDocument/2006/customXml" ds:itemID="{6B84C1C9-6664-46BE-9396-053E2B58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432ae-bd75-4e87-b3ae-2052e9413f78"/>
    <ds:schemaRef ds:uri="f5bdacc0-3e79-4235-8e6f-6497e7013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4</Pages>
  <Words>1415</Words>
  <Characters>8072</Characters>
  <Application>Microsoft Office Word</Application>
  <DocSecurity>0</DocSecurity>
  <Lines>67</Lines>
  <Paragraphs>18</Paragraphs>
  <ScaleCrop>false</ScaleCrop>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Jana Petrová</dc:creator>
  <cp:keywords/>
  <dc:description/>
  <cp:lastModifiedBy>Mgr. Ladislav Gomboš</cp:lastModifiedBy>
  <cp:revision>267</cp:revision>
  <dcterms:created xsi:type="dcterms:W3CDTF">2021-10-11T06:43:00Z</dcterms:created>
  <dcterms:modified xsi:type="dcterms:W3CDTF">2022-11-30T10:54:00Z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0x0101001548FE13DC2D2A429C77ECAB3E9E1BFC</vt:lpwstr>
  </property>
</Properties>
</file>