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214133B3" w:rsidR="00D63123" w:rsidRPr="00B359CE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prevencie kriminality kancelárie ministra vnútra SR, Drieňová 22, 812 03 Bratislava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7B0DA9DC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KM-OPK2-2022/004259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A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21F5274B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6847058D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odbor prevencie kriminality kancelárie ministra vnútra SR</w:t>
      </w:r>
    </w:p>
    <w:p w14:paraId="21F52750" w14:textId="62A567F0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3" w:history="1">
        <w:r w:rsidR="00815291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5B6ABAAD" w:rsidR="00B27AB6" w:rsidRPr="000E05EC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(</w:t>
      </w:r>
      <w:hyperlink r:id="rId14" w:history="1">
        <w:r w:rsidR="00815291" w:rsidRPr="00464029">
          <w:rPr>
            <w:rStyle w:val="Hypertextovprepojenie"/>
            <w:rFonts w:ascii="Arial Narrow" w:hAnsi="Arial Narrow"/>
            <w:b w:val="0"/>
          </w:rPr>
          <w:t>https://josephine.proebiz.com/sk/promoter/tender/35013/invitation/list</w:t>
        </w:r>
      </w:hyperlink>
      <w:r w:rsidRPr="00464029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1F5275A" w14:textId="28511245" w:rsidR="00DD4EEC" w:rsidRPr="00464029" w:rsidRDefault="00815291" w:rsidP="0046402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Prieskum verejnej </w:t>
      </w:r>
      <w:r w:rsidRPr="00815291">
        <w:rPr>
          <w:rFonts w:ascii="Arial Narrow" w:hAnsi="Arial Narrow"/>
          <w:b w:val="0"/>
          <w:sz w:val="22"/>
          <w:szCs w:val="22"/>
          <w:lang w:val="sk-SK"/>
        </w:rPr>
        <w:t xml:space="preserve">mienky </w:t>
      </w:r>
      <w:r w:rsidRPr="00AB4100">
        <w:rPr>
          <w:rFonts w:ascii="Arial Narrow" w:hAnsi="Arial Narrow"/>
          <w:b w:val="0"/>
          <w:iCs/>
          <w:sz w:val="22"/>
          <w:szCs w:val="22"/>
          <w:lang w:val="sk-SK" w:eastAsia="sk-SK"/>
        </w:rPr>
        <w:t>zameraný na stav a vývoj radikalizácie, extrémizmu, nenávistných prejavov a subjektívneho pocitu bezpečia obyvateľstva</w:t>
      </w:r>
    </w:p>
    <w:p w14:paraId="21F5275B" w14:textId="72099664" w:rsidR="00DD4EEC" w:rsidRPr="00464029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464029">
        <w:rPr>
          <w:rFonts w:ascii="Arial Narrow" w:hAnsi="Arial Narrow"/>
          <w:sz w:val="22"/>
          <w:szCs w:val="22"/>
          <w:lang w:val="sk-SK"/>
        </w:rPr>
        <w:t>Druh zákazky:</w:t>
      </w:r>
      <w:r w:rsidRP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46402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0864C495" w:rsidR="005B47D7" w:rsidRPr="005B47D7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5B47D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815291">
        <w:rPr>
          <w:rFonts w:ascii="Arial Narrow" w:hAnsi="Arial Narrow"/>
          <w:b w:val="0"/>
          <w:sz w:val="22"/>
          <w:szCs w:val="22"/>
        </w:rPr>
        <w:t>79300000-7</w:t>
      </w:r>
    </w:p>
    <w:p w14:paraId="21F5275C" w14:textId="1FB85A42"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05312DBD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>o vnútra Slovenskej republiky, odbor prevencie kriminality kancelárie ministra vnútra SR, Drieňová 22, 812 03 Bratislava</w:t>
      </w:r>
    </w:p>
    <w:p w14:paraId="21F52760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7326FBE0" w:rsidR="001C1A87" w:rsidRPr="00B359CE" w:rsidRDefault="00815291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20. decembra 2022</w:t>
      </w:r>
    </w:p>
    <w:p w14:paraId="4AB44F8D" w14:textId="77777777" w:rsidR="00464029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6BC103E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Prieskumu verejnej mienky realizovaný na reprezentatívnej vzorke 1000 respondentov 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ij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cich na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zem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 rovnomerne rozdelen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tu obyvate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ov jednotliv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ch krajov</w:t>
      </w:r>
    </w:p>
    <w:p w14:paraId="47C7CDB3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Prieskum bude obsahova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17 ot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zok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zoznam ot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zok v pr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lohe.</w:t>
      </w:r>
    </w:p>
    <w:p w14:paraId="572B2830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Metodika zberu dát prebehne prostredníctvom telefonických rozhovorov s respondentmi.</w:t>
      </w:r>
    </w:p>
    <w:p w14:paraId="2DB1A350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Okrem odpovedí na tieto otázky musí poskytovate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poskytn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inform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cie o veku, pohlav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, mieste bydliska respondentov ako aj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inform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ciu, 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 respondent 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/nem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et na (niektorej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bez potreby špecifikácie) sociálnej sieti.</w:t>
      </w:r>
    </w:p>
    <w:p w14:paraId="12D300CB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Odpovede respondentov rozdelené pod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a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vekov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ch skup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n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(18-25, 26-35, 36-45, 46-55, 56-65, nad 65 rokov).</w:t>
      </w:r>
    </w:p>
    <w:p w14:paraId="43D21F39" w14:textId="77777777" w:rsidR="00815291" w:rsidRPr="00AB4100" w:rsidRDefault="00815291" w:rsidP="00464029">
      <w:pPr>
        <w:shd w:val="clear" w:color="auto" w:fill="FFFFFF"/>
        <w:ind w:firstLine="708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Výstupom zákazky je:</w:t>
      </w:r>
    </w:p>
    <w:p w14:paraId="6F049F60" w14:textId="77777777" w:rsidR="00815291" w:rsidRDefault="00815291" w:rsidP="00815291">
      <w:pPr>
        <w:numPr>
          <w:ilvl w:val="0"/>
          <w:numId w:val="19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dátový súbor, aj štatistické spracovanie vo formáte EXCEL a aj podrobný analytický report s grafmi, textovou interpretáciou, vo formáte .pdf.</w:t>
      </w:r>
    </w:p>
    <w:p w14:paraId="11B8E53A" w14:textId="77777777" w:rsidR="00815291" w:rsidRPr="00AB4100" w:rsidRDefault="00815291" w:rsidP="00815291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1F52765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10C649D0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 xml:space="preserve">Predpokladaná hodnota predmetu zákazky, vo výške </w:t>
      </w:r>
      <w:bdo w:val="ltr">
        <w:r w:rsidR="00464029">
          <w:rPr>
            <w:rFonts w:ascii="Arial Narrow" w:hAnsi="Arial Narrow"/>
            <w:b w:val="0"/>
            <w:szCs w:val="22"/>
          </w:rPr>
          <w:t>7 306,67</w:t>
        </w:r>
        <w:r w:rsidR="00862E4A" w:rsidRPr="00862E4A">
          <w:rPr>
            <w:rFonts w:ascii="Arial" w:hAnsi="Arial" w:cs="Arial"/>
            <w:b w:val="0"/>
            <w:szCs w:val="22"/>
          </w:rPr>
          <w:t>‬</w:t>
        </w:r>
        <w:r w:rsidR="00862E4A">
          <w:rPr>
            <w:rFonts w:ascii="Arial" w:hAnsi="Arial" w:cs="Arial"/>
            <w:b w:val="0"/>
            <w:szCs w:val="22"/>
          </w:rPr>
          <w:t xml:space="preserve"> </w:t>
        </w:r>
        <w:r w:rsidRPr="005B47D7">
          <w:rPr>
            <w:rFonts w:ascii="Arial Narrow" w:hAnsi="Arial Narrow"/>
            <w:b w:val="0"/>
            <w:szCs w:val="22"/>
          </w:rPr>
          <w:t>EUR bez DPH</w:t>
        </w:r>
        <w:r w:rsidR="00E62F17">
          <w:t>‬</w:t>
        </w:r>
      </w:bdo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5" w:history="1">
        <w:r w:rsidR="00464029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6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60B6D9A4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02.12.2022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4C79E182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15:30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7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635CF4C2" w:rsidR="00815291" w:rsidRP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7A5C2185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>
        <w:rPr>
          <w:rFonts w:ascii="Arial Narrow" w:hAnsi="Arial Narrow"/>
          <w:sz w:val="22"/>
          <w:szCs w:val="22"/>
          <w:lang w:val="sk-SK"/>
        </w:rPr>
        <w:t xml:space="preserve">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421B3E31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464029">
        <w:rPr>
          <w:rFonts w:ascii="Arial Narrow" w:eastAsia="Calibri" w:hAnsi="Arial Narrow"/>
          <w:sz w:val="22"/>
          <w:szCs w:val="22"/>
          <w:lang w:val="sk-SK" w:eastAsia="en-US"/>
        </w:rPr>
        <w:t>23.11</w:t>
      </w:r>
      <w:r w:rsidR="00D2495B">
        <w:rPr>
          <w:rFonts w:ascii="Arial Narrow" w:eastAsia="Calibri" w:hAnsi="Arial Narrow"/>
          <w:sz w:val="22"/>
          <w:szCs w:val="22"/>
          <w:lang w:val="sk-SK" w:eastAsia="en-US"/>
        </w:rPr>
        <w:t>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52944BF7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bookmarkStart w:id="2" w:name="_GoBack"/>
      <w:bookmarkEnd w:id="2"/>
      <w:r>
        <w:rPr>
          <w:rFonts w:ascii="Arial Narrow" w:hAnsi="Arial Narrow"/>
          <w:b w:val="0"/>
          <w:sz w:val="22"/>
          <w:szCs w:val="22"/>
          <w:lang w:val="sk-SK" w:eastAsia="sk-SK"/>
        </w:rPr>
        <w:t>kancelárie ministra vnútra SR</w:t>
      </w:r>
    </w:p>
    <w:sectPr w:rsidR="00464029" w:rsidRPr="00862E4A" w:rsidSect="002F52F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527A7" w14:textId="77777777" w:rsidR="00AE0E58" w:rsidRDefault="00AE0E58" w:rsidP="000F49C3">
      <w:r>
        <w:separator/>
      </w:r>
    </w:p>
  </w:endnote>
  <w:endnote w:type="continuationSeparator" w:id="0">
    <w:p w14:paraId="21F527A8" w14:textId="77777777" w:rsidR="00AE0E58" w:rsidRDefault="00AE0E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62F17" w:rsidRPr="00E62F17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27A5" w14:textId="77777777" w:rsidR="00AE0E58" w:rsidRDefault="00AE0E58" w:rsidP="000F49C3">
      <w:r>
        <w:separator/>
      </w:r>
    </w:p>
  </w:footnote>
  <w:footnote w:type="continuationSeparator" w:id="0">
    <w:p w14:paraId="21F527A6" w14:textId="77777777" w:rsidR="00AE0E58" w:rsidRDefault="00AE0E5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6"/>
  </w:num>
  <w:num w:numId="11">
    <w:abstractNumId w:val="11"/>
  </w:num>
  <w:num w:numId="12">
    <w:abstractNumId w:val="0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5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443D"/>
    <w:rsid w:val="001574E3"/>
    <w:rsid w:val="00172453"/>
    <w:rsid w:val="00177F37"/>
    <w:rsid w:val="00183BA4"/>
    <w:rsid w:val="001A0428"/>
    <w:rsid w:val="001A727B"/>
    <w:rsid w:val="001B2495"/>
    <w:rsid w:val="001B2D94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C2D7A"/>
    <w:rsid w:val="007D41DF"/>
    <w:rsid w:val="007D4FFB"/>
    <w:rsid w:val="00807A08"/>
    <w:rsid w:val="00815291"/>
    <w:rsid w:val="00816EEE"/>
    <w:rsid w:val="00817AAE"/>
    <w:rsid w:val="00824EB7"/>
    <w:rsid w:val="00827EF0"/>
    <w:rsid w:val="008500C1"/>
    <w:rsid w:val="00862E4A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94AE1"/>
    <w:rsid w:val="009B38DE"/>
    <w:rsid w:val="009B505B"/>
    <w:rsid w:val="009B5CAC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5F5F"/>
    <w:rsid w:val="00C04FB0"/>
    <w:rsid w:val="00C156A7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2F17"/>
    <w:rsid w:val="00E63DF3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mila.dzurnakova@minv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/sk/promoter/tender/35013/invitation/lis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BF48C-A047-43C6-8D27-EADEC252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6598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3</cp:revision>
  <cp:lastPrinted>2016-04-15T09:22:00Z</cp:lastPrinted>
  <dcterms:created xsi:type="dcterms:W3CDTF">2022-11-24T08:20:00Z</dcterms:created>
  <dcterms:modified xsi:type="dcterms:W3CDTF">2022-11-24T08:21:00Z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