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ED7" w:rsidRDefault="00143ED7">
      <w:pPr>
        <w:rPr>
          <w:b/>
          <w:sz w:val="40"/>
        </w:rPr>
      </w:pPr>
    </w:p>
    <w:p w:rsidR="00143ED7" w:rsidRDefault="00143ED7">
      <w:pPr>
        <w:jc w:val="center"/>
        <w:rPr>
          <w:b/>
          <w:sz w:val="40"/>
        </w:rPr>
      </w:pPr>
    </w:p>
    <w:p w:rsidR="00143ED7" w:rsidRDefault="00143ED7">
      <w:pPr>
        <w:jc w:val="center"/>
        <w:rPr>
          <w:b/>
          <w:sz w:val="40"/>
        </w:rPr>
      </w:pPr>
    </w:p>
    <w:p w:rsidR="00143ED7" w:rsidRDefault="00143ED7">
      <w:pPr>
        <w:jc w:val="center"/>
        <w:rPr>
          <w:b/>
          <w:sz w:val="40"/>
        </w:rPr>
      </w:pPr>
    </w:p>
    <w:p w:rsidR="00143ED7" w:rsidRDefault="00143ED7">
      <w:pPr>
        <w:rPr>
          <w:b/>
          <w:sz w:val="40"/>
        </w:rPr>
      </w:pPr>
    </w:p>
    <w:p w:rsidR="00143ED7" w:rsidRDefault="00143ED7">
      <w:pPr>
        <w:rPr>
          <w:b/>
          <w:sz w:val="40"/>
        </w:rPr>
      </w:pPr>
    </w:p>
    <w:p w:rsidR="00143ED7" w:rsidRDefault="00143ED7">
      <w:pPr>
        <w:jc w:val="center"/>
        <w:rPr>
          <w:b/>
          <w:sz w:val="40"/>
        </w:rPr>
      </w:pPr>
    </w:p>
    <w:p w:rsidR="00143ED7" w:rsidRDefault="00143ED7">
      <w:pPr>
        <w:jc w:val="center"/>
        <w:rPr>
          <w:b/>
          <w:sz w:val="40"/>
        </w:rPr>
      </w:pPr>
    </w:p>
    <w:p w:rsidR="00143ED7" w:rsidRDefault="00143ED7">
      <w:pPr>
        <w:rPr>
          <w:b/>
          <w:sz w:val="40"/>
        </w:rPr>
      </w:pPr>
    </w:p>
    <w:p w:rsidR="00143ED7" w:rsidRDefault="00143ED7">
      <w:pPr>
        <w:jc w:val="center"/>
        <w:rPr>
          <w:b/>
          <w:sz w:val="40"/>
        </w:rPr>
      </w:pPr>
    </w:p>
    <w:p w:rsidR="00143ED7" w:rsidRDefault="00143ED7">
      <w:pPr>
        <w:jc w:val="center"/>
        <w:rPr>
          <w:b/>
          <w:sz w:val="40"/>
        </w:rPr>
      </w:pPr>
    </w:p>
    <w:p w:rsidR="00143ED7" w:rsidRDefault="00143ED7">
      <w:pPr>
        <w:jc w:val="center"/>
        <w:rPr>
          <w:b/>
          <w:sz w:val="40"/>
        </w:rPr>
      </w:pPr>
    </w:p>
    <w:p w:rsidR="00143ED7" w:rsidRDefault="00143ED7">
      <w:pPr>
        <w:jc w:val="center"/>
        <w:rPr>
          <w:b/>
          <w:sz w:val="40"/>
        </w:rPr>
      </w:pPr>
    </w:p>
    <w:p w:rsidR="00143ED7" w:rsidRDefault="00143ED7">
      <w:pPr>
        <w:rPr>
          <w:b/>
          <w:sz w:val="40"/>
        </w:rPr>
      </w:pPr>
    </w:p>
    <w:p w:rsidR="00143ED7" w:rsidRDefault="000042C9">
      <w:pPr>
        <w:jc w:val="center"/>
        <w:rPr>
          <w:i/>
          <w:sz w:val="40"/>
        </w:rPr>
      </w:pPr>
      <w:r>
        <w:rPr>
          <w:i/>
          <w:sz w:val="40"/>
        </w:rPr>
        <w:t>„Návrh“</w:t>
      </w:r>
    </w:p>
    <w:p w:rsidR="00143ED7" w:rsidRDefault="00143ED7">
      <w:pPr>
        <w:jc w:val="center"/>
        <w:rPr>
          <w:b/>
          <w:sz w:val="40"/>
        </w:rPr>
      </w:pPr>
    </w:p>
    <w:p w:rsidR="00143ED7" w:rsidRDefault="000042C9">
      <w:pPr>
        <w:jc w:val="center"/>
        <w:rPr>
          <w:b/>
          <w:sz w:val="36"/>
        </w:rPr>
      </w:pPr>
      <w:r>
        <w:rPr>
          <w:b/>
          <w:sz w:val="36"/>
        </w:rPr>
        <w:t>ZMLUVA  O  DIELO</w:t>
      </w:r>
    </w:p>
    <w:p w:rsidR="00143ED7" w:rsidRDefault="00143ED7">
      <w:pPr>
        <w:jc w:val="center"/>
        <w:rPr>
          <w:sz w:val="32"/>
        </w:rPr>
      </w:pPr>
    </w:p>
    <w:p w:rsidR="00143ED7" w:rsidRDefault="000042C9">
      <w:pPr>
        <w:jc w:val="center"/>
        <w:rPr>
          <w:sz w:val="32"/>
        </w:rPr>
      </w:pPr>
      <w:r>
        <w:rPr>
          <w:sz w:val="32"/>
        </w:rPr>
        <w:t xml:space="preserve">č. </w:t>
      </w:r>
      <w:r w:rsidR="000129F5">
        <w:rPr>
          <w:sz w:val="32"/>
        </w:rPr>
        <w:t>.................................................</w:t>
      </w:r>
    </w:p>
    <w:p w:rsidR="00143ED7" w:rsidRDefault="00143ED7">
      <w:pPr>
        <w:jc w:val="center"/>
        <w:rPr>
          <w:b/>
        </w:rPr>
      </w:pPr>
    </w:p>
    <w:p w:rsidR="00143ED7" w:rsidRDefault="000042C9">
      <w:pPr>
        <w:jc w:val="center"/>
        <w:rPr>
          <w:sz w:val="28"/>
        </w:rPr>
      </w:pPr>
      <w:r>
        <w:rPr>
          <w:b/>
        </w:rPr>
        <w:t xml:space="preserve">uzatvorená podľa § 536 a </w:t>
      </w:r>
      <w:proofErr w:type="spellStart"/>
      <w:r>
        <w:rPr>
          <w:b/>
        </w:rPr>
        <w:t>nasl</w:t>
      </w:r>
      <w:proofErr w:type="spellEnd"/>
      <w:r>
        <w:rPr>
          <w:b/>
        </w:rPr>
        <w:t>. zákona č. 513/1991 Zb. Obchodný zákonník v platnom znení na realizáciu akcie:</w:t>
      </w:r>
    </w:p>
    <w:p w:rsidR="00143ED7" w:rsidRDefault="00143ED7">
      <w:pPr>
        <w:jc w:val="center"/>
        <w:rPr>
          <w:sz w:val="28"/>
        </w:rPr>
      </w:pPr>
    </w:p>
    <w:p w:rsidR="00143ED7" w:rsidRDefault="00143ED7">
      <w:pPr>
        <w:jc w:val="center"/>
        <w:rPr>
          <w:sz w:val="28"/>
        </w:rPr>
      </w:pPr>
    </w:p>
    <w:p w:rsidR="00331817" w:rsidRPr="00544A2E" w:rsidRDefault="00331817" w:rsidP="00331817">
      <w:pPr>
        <w:pStyle w:val="Zkladntext3"/>
        <w:jc w:val="center"/>
        <w:rPr>
          <w:b/>
          <w:sz w:val="28"/>
          <w:szCs w:val="28"/>
        </w:rPr>
      </w:pPr>
      <w:r w:rsidRPr="00550312">
        <w:rPr>
          <w:b/>
          <w:sz w:val="28"/>
          <w:szCs w:val="28"/>
        </w:rPr>
        <w:t>„</w:t>
      </w:r>
      <w:r w:rsidR="00D11D5E">
        <w:rPr>
          <w:b/>
          <w:sz w:val="28"/>
          <w:szCs w:val="28"/>
        </w:rPr>
        <w:t>Čadca</w:t>
      </w:r>
      <w:r w:rsidR="007337C0">
        <w:rPr>
          <w:b/>
          <w:sz w:val="28"/>
          <w:szCs w:val="28"/>
        </w:rPr>
        <w:t xml:space="preserve"> OR PZ</w:t>
      </w:r>
      <w:r w:rsidRPr="00550312">
        <w:rPr>
          <w:b/>
          <w:sz w:val="28"/>
          <w:szCs w:val="28"/>
        </w:rPr>
        <w:t xml:space="preserve">, vybudovanie špeciálnej </w:t>
      </w:r>
      <w:proofErr w:type="spellStart"/>
      <w:r w:rsidRPr="00550312">
        <w:rPr>
          <w:b/>
          <w:sz w:val="28"/>
          <w:szCs w:val="28"/>
        </w:rPr>
        <w:t>výsluchovej</w:t>
      </w:r>
      <w:proofErr w:type="spellEnd"/>
      <w:r w:rsidRPr="00550312">
        <w:rPr>
          <w:b/>
          <w:sz w:val="28"/>
          <w:szCs w:val="28"/>
        </w:rPr>
        <w:t xml:space="preserve"> miestnosti</w:t>
      </w:r>
      <w:r w:rsidRPr="00550312">
        <w:rPr>
          <w:b/>
          <w:vanish/>
          <w:sz w:val="28"/>
          <w:szCs w:val="28"/>
        </w:rPr>
        <w:t xml:space="preserve"> </w:t>
      </w:r>
      <w:r w:rsidRPr="00550312">
        <w:rPr>
          <w:b/>
          <w:vanish/>
          <w:sz w:val="28"/>
          <w:szCs w:val="28"/>
        </w:rPr>
        <w:pgNum/>
      </w:r>
      <w:r w:rsidRPr="00550312">
        <w:rPr>
          <w:b/>
          <w:sz w:val="28"/>
          <w:szCs w:val="28"/>
        </w:rPr>
        <w:t>“</w:t>
      </w:r>
    </w:p>
    <w:p w:rsidR="00143ED7" w:rsidRDefault="00331817" w:rsidP="00331817">
      <w:pPr>
        <w:jc w:val="center"/>
        <w:rPr>
          <w:b/>
          <w:sz w:val="28"/>
        </w:rPr>
      </w:pPr>
      <w:r>
        <w:rPr>
          <w:b/>
          <w:sz w:val="28"/>
        </w:rPr>
        <w:t xml:space="preserve"> </w:t>
      </w:r>
      <w:r w:rsidR="000042C9">
        <w:rPr>
          <w:b/>
          <w:sz w:val="28"/>
        </w:rPr>
        <w:t>(ďalej len „</w:t>
      </w:r>
      <w:proofErr w:type="spellStart"/>
      <w:r w:rsidR="000042C9">
        <w:rPr>
          <w:b/>
          <w:sz w:val="28"/>
        </w:rPr>
        <w:t>ZoD</w:t>
      </w:r>
      <w:proofErr w:type="spellEnd"/>
      <w:r w:rsidR="000042C9">
        <w:rPr>
          <w:b/>
          <w:sz w:val="28"/>
        </w:rPr>
        <w:t>“)</w:t>
      </w: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235DF5" w:rsidRDefault="00235DF5">
      <w:pPr>
        <w:rPr>
          <w:sz w:val="32"/>
        </w:rPr>
      </w:pPr>
    </w:p>
    <w:p w:rsidR="00143ED7" w:rsidRDefault="00143ED7">
      <w:pPr>
        <w:jc w:val="center"/>
        <w:rPr>
          <w:b/>
          <w:smallCaps/>
          <w:sz w:val="28"/>
          <w:szCs w:val="28"/>
        </w:rPr>
      </w:pPr>
    </w:p>
    <w:p w:rsidR="00143ED7" w:rsidRDefault="00143ED7">
      <w:pPr>
        <w:jc w:val="center"/>
        <w:rPr>
          <w:b/>
          <w:smallCaps/>
          <w:sz w:val="28"/>
          <w:szCs w:val="28"/>
        </w:rPr>
      </w:pPr>
    </w:p>
    <w:p w:rsidR="00143ED7" w:rsidRDefault="000042C9">
      <w:pPr>
        <w:jc w:val="center"/>
        <w:rPr>
          <w:b/>
          <w:smallCaps/>
          <w:sz w:val="28"/>
        </w:rPr>
      </w:pPr>
      <w:r>
        <w:rPr>
          <w:b/>
          <w:smallCaps/>
          <w:sz w:val="28"/>
        </w:rPr>
        <w:lastRenderedPageBreak/>
        <w:t>Zmluvné strany</w:t>
      </w:r>
    </w:p>
    <w:tbl>
      <w:tblPr>
        <w:tblW w:w="9993" w:type="dxa"/>
        <w:tblCellMar>
          <w:left w:w="70" w:type="dxa"/>
          <w:right w:w="70" w:type="dxa"/>
        </w:tblCellMar>
        <w:tblLook w:val="0000" w:firstRow="0" w:lastRow="0" w:firstColumn="0" w:lastColumn="0" w:noHBand="0" w:noVBand="0"/>
      </w:tblPr>
      <w:tblGrid>
        <w:gridCol w:w="637"/>
        <w:gridCol w:w="4113"/>
        <w:gridCol w:w="5243"/>
      </w:tblGrid>
      <w:tr w:rsidR="00143ED7">
        <w:trPr>
          <w:trHeight w:val="57"/>
        </w:trPr>
        <w:tc>
          <w:tcPr>
            <w:tcW w:w="637" w:type="dxa"/>
            <w:shd w:val="clear" w:color="auto" w:fill="auto"/>
          </w:tcPr>
          <w:p w:rsidR="00143ED7" w:rsidRDefault="00143ED7">
            <w:pPr>
              <w:jc w:val="center"/>
              <w:rPr>
                <w:b/>
                <w:sz w:val="8"/>
              </w:rPr>
            </w:pPr>
          </w:p>
        </w:tc>
        <w:tc>
          <w:tcPr>
            <w:tcW w:w="9355" w:type="dxa"/>
            <w:gridSpan w:val="2"/>
            <w:tcBorders>
              <w:top w:val="single" w:sz="12" w:space="0" w:color="000000"/>
            </w:tcBorders>
            <w:shd w:val="clear" w:color="auto" w:fill="auto"/>
          </w:tcPr>
          <w:p w:rsidR="00143ED7" w:rsidRDefault="00143ED7">
            <w:pPr>
              <w:jc w:val="center"/>
              <w:rPr>
                <w:b/>
                <w:sz w:val="8"/>
              </w:rPr>
            </w:pPr>
          </w:p>
          <w:p w:rsidR="00143ED7" w:rsidRDefault="00143ED7">
            <w:pPr>
              <w:jc w:val="center"/>
              <w:rPr>
                <w:b/>
                <w:sz w:val="8"/>
              </w:rPr>
            </w:pPr>
          </w:p>
          <w:p w:rsidR="00143ED7" w:rsidRDefault="00143ED7">
            <w:pPr>
              <w:rPr>
                <w:b/>
                <w:sz w:val="8"/>
              </w:rPr>
            </w:pPr>
          </w:p>
        </w:tc>
      </w:tr>
      <w:tr w:rsidR="00143ED7">
        <w:tc>
          <w:tcPr>
            <w:tcW w:w="4750" w:type="dxa"/>
            <w:gridSpan w:val="2"/>
            <w:shd w:val="clear" w:color="auto" w:fill="auto"/>
          </w:tcPr>
          <w:p w:rsidR="00143ED7" w:rsidRDefault="000042C9">
            <w:pPr>
              <w:rPr>
                <w:u w:val="single"/>
              </w:rPr>
            </w:pPr>
            <w:r>
              <w:rPr>
                <w:b/>
                <w:u w:val="single"/>
              </w:rPr>
              <w:t>Objednávateľ</w:t>
            </w:r>
          </w:p>
        </w:tc>
        <w:tc>
          <w:tcPr>
            <w:tcW w:w="5242" w:type="dxa"/>
            <w:shd w:val="clear" w:color="auto" w:fill="auto"/>
          </w:tcPr>
          <w:p w:rsidR="00143ED7" w:rsidRDefault="00143ED7"/>
        </w:tc>
      </w:tr>
      <w:tr w:rsidR="00143ED7">
        <w:tc>
          <w:tcPr>
            <w:tcW w:w="4750" w:type="dxa"/>
            <w:gridSpan w:val="2"/>
            <w:shd w:val="clear" w:color="auto" w:fill="auto"/>
          </w:tcPr>
          <w:p w:rsidR="00143ED7" w:rsidRDefault="000042C9">
            <w:r>
              <w:t>Názov a sídlo:</w:t>
            </w:r>
          </w:p>
        </w:tc>
        <w:tc>
          <w:tcPr>
            <w:tcW w:w="5242" w:type="dxa"/>
            <w:shd w:val="clear" w:color="auto" w:fill="auto"/>
          </w:tcPr>
          <w:p w:rsidR="00143ED7" w:rsidRDefault="00143ED7"/>
          <w:p w:rsidR="00143ED7" w:rsidRDefault="00143ED7"/>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V zastúpení:</w:t>
            </w:r>
          </w:p>
          <w:p w:rsidR="00143ED7" w:rsidRDefault="00143ED7"/>
        </w:tc>
        <w:tc>
          <w:tcPr>
            <w:tcW w:w="5242" w:type="dxa"/>
            <w:shd w:val="clear" w:color="auto" w:fill="auto"/>
          </w:tcPr>
          <w:p w:rsidR="00143ED7" w:rsidRDefault="00143ED7">
            <w:pPr>
              <w:rPr>
                <w:b/>
              </w:rPr>
            </w:pPr>
          </w:p>
          <w:p w:rsidR="00143ED7" w:rsidRDefault="00143ED7">
            <w:pPr>
              <w:rPr>
                <w:b/>
              </w:rPr>
            </w:pPr>
          </w:p>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 zmluvných:</w:t>
            </w:r>
          </w:p>
          <w:p w:rsidR="00143ED7" w:rsidRDefault="00143ED7"/>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 technických:</w:t>
            </w:r>
          </w:p>
        </w:tc>
        <w:tc>
          <w:tcPr>
            <w:tcW w:w="5242" w:type="dxa"/>
            <w:shd w:val="clear" w:color="auto" w:fill="auto"/>
          </w:tcPr>
          <w:p w:rsidR="00143ED7" w:rsidRDefault="00143ED7">
            <w:pPr>
              <w:rPr>
                <w:b/>
              </w:rPr>
            </w:pPr>
          </w:p>
          <w:p w:rsidR="00143ED7" w:rsidRDefault="00143ED7">
            <w:pPr>
              <w:rPr>
                <w:b/>
              </w:rPr>
            </w:pPr>
          </w:p>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Bankové spojenie:</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Číslo účtu:</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IČO:</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rPr>
            </w:pPr>
          </w:p>
        </w:tc>
        <w:tc>
          <w:tcPr>
            <w:tcW w:w="5242" w:type="dxa"/>
            <w:shd w:val="clear" w:color="auto" w:fill="auto"/>
          </w:tcPr>
          <w:p w:rsidR="00143ED7" w:rsidRDefault="00143ED7">
            <w:pPr>
              <w:rPr>
                <w:sz w:val="8"/>
              </w:rPr>
            </w:pPr>
          </w:p>
        </w:tc>
      </w:tr>
      <w:tr w:rsidR="00143ED7">
        <w:tc>
          <w:tcPr>
            <w:tcW w:w="4750" w:type="dxa"/>
            <w:gridSpan w:val="2"/>
            <w:shd w:val="clear" w:color="auto" w:fill="auto"/>
          </w:tcPr>
          <w:p w:rsidR="00143ED7" w:rsidRDefault="000042C9">
            <w:r>
              <w:t>DIČ:</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rPr>
            </w:pPr>
          </w:p>
        </w:tc>
        <w:tc>
          <w:tcPr>
            <w:tcW w:w="5242" w:type="dxa"/>
            <w:shd w:val="clear" w:color="auto" w:fill="auto"/>
          </w:tcPr>
          <w:p w:rsidR="00143ED7" w:rsidRDefault="00143ED7">
            <w:pPr>
              <w:rPr>
                <w:sz w:val="8"/>
              </w:rPr>
            </w:pPr>
          </w:p>
        </w:tc>
      </w:tr>
      <w:tr w:rsidR="00143ED7">
        <w:tc>
          <w:tcPr>
            <w:tcW w:w="4750" w:type="dxa"/>
            <w:gridSpan w:val="2"/>
            <w:shd w:val="clear" w:color="auto" w:fill="auto"/>
          </w:tcPr>
          <w:p w:rsidR="00143ED7" w:rsidRDefault="000042C9">
            <w:r>
              <w:t>tel.:</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fax:</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 w:rsidR="00143ED7" w:rsidRDefault="000042C9">
            <w:r>
              <w:t xml:space="preserve">(ďalej len „objednávateľ“) </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 w:rsidR="00143ED7" w:rsidRDefault="000042C9">
            <w:r>
              <w:rPr>
                <w:b/>
                <w:u w:val="single"/>
              </w:rPr>
              <w:t>Zhotoviteľ</w:t>
            </w:r>
          </w:p>
        </w:tc>
        <w:tc>
          <w:tcPr>
            <w:tcW w:w="5242" w:type="dxa"/>
            <w:shd w:val="clear" w:color="auto" w:fill="auto"/>
          </w:tcPr>
          <w:p w:rsidR="00143ED7" w:rsidRDefault="00143ED7"/>
        </w:tc>
      </w:tr>
      <w:tr w:rsidR="00143ED7">
        <w:tc>
          <w:tcPr>
            <w:tcW w:w="4750" w:type="dxa"/>
            <w:gridSpan w:val="2"/>
            <w:shd w:val="clear" w:color="auto" w:fill="auto"/>
          </w:tcPr>
          <w:p w:rsidR="00143ED7" w:rsidRDefault="000042C9">
            <w:r>
              <w:t>Názov a sídlo:</w:t>
            </w:r>
          </w:p>
        </w:tc>
        <w:tc>
          <w:tcPr>
            <w:tcW w:w="5242" w:type="dxa"/>
            <w:shd w:val="clear" w:color="auto" w:fill="auto"/>
          </w:tcPr>
          <w:p w:rsidR="00143ED7" w:rsidRDefault="00143ED7">
            <w:pPr>
              <w:rPr>
                <w:b/>
              </w:rPr>
            </w:pPr>
          </w:p>
          <w:p w:rsidR="00143ED7" w:rsidRDefault="00143ED7">
            <w:pPr>
              <w:rPr>
                <w:b/>
              </w:rPr>
            </w:pPr>
          </w:p>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V zastúpení:</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w:t>
            </w:r>
          </w:p>
          <w:p w:rsidR="00143ED7" w:rsidRDefault="000042C9">
            <w:r>
              <w:t>zmluvných:</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 technických:</w:t>
            </w:r>
          </w:p>
        </w:tc>
        <w:tc>
          <w:tcPr>
            <w:tcW w:w="5242" w:type="dxa"/>
            <w:shd w:val="clear" w:color="auto" w:fill="auto"/>
          </w:tcPr>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pPr>
              <w:pStyle w:val="Normln"/>
              <w:rPr>
                <w:b w:val="0"/>
                <w:lang w:val="sk-SK"/>
              </w:rPr>
            </w:pPr>
            <w:r>
              <w:rPr>
                <w:b w:val="0"/>
                <w:lang w:val="sk-SK"/>
              </w:rPr>
              <w:t>Bankové spojenie:</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szCs w:val="8"/>
                <w:lang w:val="sk-SK"/>
              </w:rPr>
            </w:pPr>
          </w:p>
        </w:tc>
        <w:tc>
          <w:tcPr>
            <w:tcW w:w="5242" w:type="dxa"/>
            <w:shd w:val="clear" w:color="auto" w:fill="auto"/>
          </w:tcPr>
          <w:p w:rsidR="00143ED7" w:rsidRDefault="00143ED7">
            <w:pPr>
              <w:pStyle w:val="Normln"/>
              <w:rPr>
                <w:b w:val="0"/>
                <w:sz w:val="8"/>
                <w:szCs w:val="8"/>
              </w:rPr>
            </w:pPr>
          </w:p>
        </w:tc>
      </w:tr>
      <w:tr w:rsidR="00143ED7">
        <w:tc>
          <w:tcPr>
            <w:tcW w:w="4750" w:type="dxa"/>
            <w:gridSpan w:val="2"/>
            <w:shd w:val="clear" w:color="auto" w:fill="auto"/>
          </w:tcPr>
          <w:p w:rsidR="00143ED7" w:rsidRDefault="000042C9">
            <w:pPr>
              <w:pStyle w:val="Normln"/>
              <w:rPr>
                <w:b w:val="0"/>
                <w:lang w:val="sk-SK"/>
              </w:rPr>
            </w:pPr>
            <w:r>
              <w:rPr>
                <w:b w:val="0"/>
                <w:lang w:val="sk-SK"/>
              </w:rPr>
              <w:t>Číslo účtu:</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szCs w:val="8"/>
              </w:rPr>
            </w:pPr>
          </w:p>
        </w:tc>
        <w:tc>
          <w:tcPr>
            <w:tcW w:w="5242" w:type="dxa"/>
            <w:shd w:val="clear" w:color="auto" w:fill="auto"/>
          </w:tcPr>
          <w:p w:rsidR="00143ED7" w:rsidRDefault="00143ED7">
            <w:pPr>
              <w:pStyle w:val="Normln"/>
              <w:rPr>
                <w:b w:val="0"/>
                <w:sz w:val="8"/>
                <w:szCs w:val="8"/>
              </w:rPr>
            </w:pPr>
          </w:p>
        </w:tc>
      </w:tr>
      <w:tr w:rsidR="00143ED7">
        <w:tc>
          <w:tcPr>
            <w:tcW w:w="4750" w:type="dxa"/>
            <w:gridSpan w:val="2"/>
            <w:shd w:val="clear" w:color="auto" w:fill="auto"/>
          </w:tcPr>
          <w:p w:rsidR="00143ED7" w:rsidRDefault="000042C9">
            <w:pPr>
              <w:pStyle w:val="Normln"/>
              <w:rPr>
                <w:b w:val="0"/>
              </w:rPr>
            </w:pPr>
            <w:r>
              <w:rPr>
                <w:b w:val="0"/>
              </w:rPr>
              <w:t>IČO:</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rPr>
            </w:pPr>
          </w:p>
        </w:tc>
        <w:tc>
          <w:tcPr>
            <w:tcW w:w="5242" w:type="dxa"/>
            <w:shd w:val="clear" w:color="auto" w:fill="auto"/>
          </w:tcPr>
          <w:p w:rsidR="00143ED7" w:rsidRDefault="00143ED7">
            <w:pPr>
              <w:pStyle w:val="Normln"/>
              <w:rPr>
                <w:b w:val="0"/>
                <w:sz w:val="8"/>
              </w:rPr>
            </w:pPr>
          </w:p>
        </w:tc>
      </w:tr>
      <w:tr w:rsidR="00143ED7">
        <w:tc>
          <w:tcPr>
            <w:tcW w:w="4750" w:type="dxa"/>
            <w:gridSpan w:val="2"/>
            <w:shd w:val="clear" w:color="auto" w:fill="auto"/>
          </w:tcPr>
          <w:p w:rsidR="00143ED7" w:rsidRDefault="000042C9">
            <w:pPr>
              <w:pStyle w:val="Normln"/>
              <w:rPr>
                <w:b w:val="0"/>
              </w:rPr>
            </w:pPr>
            <w:r>
              <w:rPr>
                <w:b w:val="0"/>
              </w:rPr>
              <w:t>DIČ:</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rPr>
            </w:pPr>
          </w:p>
        </w:tc>
        <w:tc>
          <w:tcPr>
            <w:tcW w:w="5242" w:type="dxa"/>
            <w:shd w:val="clear" w:color="auto" w:fill="auto"/>
          </w:tcPr>
          <w:p w:rsidR="00143ED7" w:rsidRDefault="00143ED7">
            <w:pPr>
              <w:pStyle w:val="Normln"/>
              <w:rPr>
                <w:b w:val="0"/>
                <w:sz w:val="8"/>
              </w:rPr>
            </w:pPr>
          </w:p>
        </w:tc>
      </w:tr>
      <w:tr w:rsidR="00143ED7">
        <w:tc>
          <w:tcPr>
            <w:tcW w:w="4750" w:type="dxa"/>
            <w:gridSpan w:val="2"/>
            <w:shd w:val="clear" w:color="auto" w:fill="auto"/>
          </w:tcPr>
          <w:p w:rsidR="00143ED7" w:rsidRDefault="000042C9">
            <w:pPr>
              <w:pStyle w:val="Normln"/>
              <w:rPr>
                <w:b w:val="0"/>
              </w:rPr>
            </w:pPr>
            <w:r>
              <w:rPr>
                <w:b w:val="0"/>
              </w:rPr>
              <w:t>IČ DPH</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rPr>
            </w:pPr>
          </w:p>
        </w:tc>
        <w:tc>
          <w:tcPr>
            <w:tcW w:w="5242" w:type="dxa"/>
            <w:shd w:val="clear" w:color="auto" w:fill="auto"/>
          </w:tcPr>
          <w:p w:rsidR="00143ED7" w:rsidRDefault="00143ED7">
            <w:pPr>
              <w:pStyle w:val="Normln"/>
              <w:rPr>
                <w:b w:val="0"/>
                <w:sz w:val="8"/>
              </w:rPr>
            </w:pPr>
          </w:p>
        </w:tc>
      </w:tr>
      <w:tr w:rsidR="00143ED7">
        <w:tc>
          <w:tcPr>
            <w:tcW w:w="4750" w:type="dxa"/>
            <w:gridSpan w:val="2"/>
            <w:shd w:val="clear" w:color="auto" w:fill="auto"/>
          </w:tcPr>
          <w:p w:rsidR="00143ED7" w:rsidRDefault="000042C9">
            <w:pPr>
              <w:pStyle w:val="Normln"/>
              <w:rPr>
                <w:b w:val="0"/>
              </w:rPr>
            </w:pPr>
            <w:r>
              <w:rPr>
                <w:b w:val="0"/>
              </w:rPr>
              <w:t>tel.:</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szCs w:val="8"/>
              </w:rPr>
            </w:pPr>
          </w:p>
        </w:tc>
        <w:tc>
          <w:tcPr>
            <w:tcW w:w="5242" w:type="dxa"/>
            <w:shd w:val="clear" w:color="auto" w:fill="auto"/>
          </w:tcPr>
          <w:p w:rsidR="00143ED7" w:rsidRDefault="00143ED7">
            <w:pPr>
              <w:pStyle w:val="Normln"/>
              <w:rPr>
                <w:b w:val="0"/>
                <w:sz w:val="8"/>
                <w:szCs w:val="8"/>
              </w:rPr>
            </w:pPr>
          </w:p>
        </w:tc>
      </w:tr>
      <w:tr w:rsidR="00143ED7">
        <w:tc>
          <w:tcPr>
            <w:tcW w:w="4750" w:type="dxa"/>
            <w:gridSpan w:val="2"/>
            <w:shd w:val="clear" w:color="auto" w:fill="auto"/>
          </w:tcPr>
          <w:p w:rsidR="00143ED7" w:rsidRDefault="000042C9">
            <w:pPr>
              <w:pStyle w:val="Normln"/>
              <w:rPr>
                <w:b w:val="0"/>
              </w:rPr>
            </w:pPr>
            <w:r>
              <w:rPr>
                <w:b w:val="0"/>
              </w:rPr>
              <w:t>fax:</w:t>
            </w:r>
          </w:p>
        </w:tc>
        <w:tc>
          <w:tcPr>
            <w:tcW w:w="5242" w:type="dxa"/>
            <w:shd w:val="clear" w:color="auto" w:fill="auto"/>
          </w:tcPr>
          <w:p w:rsidR="00143ED7" w:rsidRDefault="00143ED7">
            <w:pPr>
              <w:pStyle w:val="Normln"/>
              <w:rPr>
                <w:b w:val="0"/>
              </w:rPr>
            </w:pPr>
          </w:p>
        </w:tc>
      </w:tr>
      <w:tr w:rsidR="00143ED7">
        <w:tc>
          <w:tcPr>
            <w:tcW w:w="9992" w:type="dxa"/>
            <w:gridSpan w:val="3"/>
            <w:shd w:val="clear" w:color="auto" w:fill="auto"/>
          </w:tcPr>
          <w:p w:rsidR="00143ED7" w:rsidRDefault="00143ED7">
            <w:pPr>
              <w:pStyle w:val="Normln"/>
              <w:jc w:val="both"/>
              <w:rPr>
                <w:b w:val="0"/>
                <w:sz w:val="8"/>
                <w:szCs w:val="8"/>
                <w:lang w:val="sk-SK"/>
              </w:rPr>
            </w:pPr>
          </w:p>
        </w:tc>
      </w:tr>
      <w:tr w:rsidR="00143ED7">
        <w:tc>
          <w:tcPr>
            <w:tcW w:w="9992" w:type="dxa"/>
            <w:gridSpan w:val="3"/>
            <w:shd w:val="clear" w:color="auto" w:fill="auto"/>
          </w:tcPr>
          <w:p w:rsidR="00143ED7" w:rsidRDefault="000042C9">
            <w:pPr>
              <w:pStyle w:val="Normln"/>
              <w:jc w:val="both"/>
              <w:rPr>
                <w:b w:val="0"/>
                <w:lang w:val="sk-SK"/>
              </w:rPr>
            </w:pPr>
            <w:r>
              <w:rPr>
                <w:b w:val="0"/>
                <w:lang w:val="sk-SK"/>
              </w:rPr>
              <w:t>Spoločnosť je zapísaná v Obchodnom registri ..................., oddiel: ....., vložka číslo:  ............................</w:t>
            </w:r>
          </w:p>
        </w:tc>
      </w:tr>
      <w:tr w:rsidR="00143ED7">
        <w:tc>
          <w:tcPr>
            <w:tcW w:w="9992" w:type="dxa"/>
            <w:gridSpan w:val="3"/>
            <w:shd w:val="clear" w:color="auto" w:fill="auto"/>
          </w:tcPr>
          <w:p w:rsidR="00143ED7" w:rsidRDefault="000042C9">
            <w:pPr>
              <w:pStyle w:val="Normln"/>
              <w:jc w:val="both"/>
              <w:rPr>
                <w:b w:val="0"/>
                <w:lang w:val="sk-SK"/>
              </w:rPr>
            </w:pPr>
            <w:r>
              <w:rPr>
                <w:b w:val="0"/>
                <w:lang w:val="sk-SK"/>
              </w:rPr>
              <w:t>(ďalej len „zhotoviteľ“)</w:t>
            </w:r>
          </w:p>
          <w:p w:rsidR="00143ED7" w:rsidRDefault="00143ED7">
            <w:pPr>
              <w:pStyle w:val="Normln"/>
              <w:jc w:val="both"/>
              <w:rPr>
                <w:b w:val="0"/>
                <w:lang w:val="sk-SK"/>
              </w:rPr>
            </w:pPr>
          </w:p>
          <w:p w:rsidR="00143ED7" w:rsidRDefault="000042C9">
            <w:pPr>
              <w:pStyle w:val="Normln"/>
              <w:jc w:val="both"/>
              <w:rPr>
                <w:b w:val="0"/>
                <w:lang w:val="sk-SK"/>
              </w:rPr>
            </w:pPr>
            <w:r>
              <w:rPr>
                <w:b w:val="0"/>
                <w:lang w:val="sk-SK"/>
              </w:rPr>
              <w:t>(ďalej spolu len „zmluvné strany“)</w:t>
            </w:r>
          </w:p>
        </w:tc>
      </w:tr>
    </w:tbl>
    <w:p w:rsidR="00143ED7" w:rsidRDefault="000042C9">
      <w:pPr>
        <w:pStyle w:val="Nadpis71"/>
        <w:spacing w:before="0" w:after="0"/>
        <w:jc w:val="center"/>
        <w:rPr>
          <w:caps/>
          <w:sz w:val="28"/>
        </w:rPr>
      </w:pPr>
      <w:r>
        <w:rPr>
          <w:caps/>
          <w:sz w:val="28"/>
        </w:rPr>
        <w:t>Č</w:t>
      </w:r>
      <w:r>
        <w:rPr>
          <w:sz w:val="28"/>
        </w:rPr>
        <w:t>l</w:t>
      </w:r>
      <w:r>
        <w:rPr>
          <w:caps/>
          <w:sz w:val="28"/>
        </w:rPr>
        <w:t>. I.</w:t>
      </w:r>
    </w:p>
    <w:p w:rsidR="00143ED7" w:rsidRDefault="000042C9">
      <w:pPr>
        <w:pStyle w:val="Nadpis71"/>
        <w:spacing w:before="0" w:after="0"/>
        <w:jc w:val="center"/>
        <w:rPr>
          <w:b/>
          <w:smallCaps/>
          <w:sz w:val="28"/>
        </w:rPr>
      </w:pPr>
      <w:r>
        <w:rPr>
          <w:b/>
          <w:smallCaps/>
          <w:sz w:val="28"/>
        </w:rPr>
        <w:lastRenderedPageBreak/>
        <w:t>Úvodné ustanovenia</w:t>
      </w:r>
    </w:p>
    <w:p w:rsidR="00143ED7" w:rsidRDefault="00143ED7">
      <w:pPr>
        <w:shd w:val="clear" w:color="auto" w:fill="FFFFFF"/>
        <w:jc w:val="center"/>
        <w:rPr>
          <w:b/>
          <w:bCs/>
          <w:color w:val="000000"/>
          <w:spacing w:val="-5"/>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1.1.</w:t>
            </w:r>
          </w:p>
        </w:tc>
        <w:tc>
          <w:tcPr>
            <w:tcW w:w="9366" w:type="dxa"/>
            <w:shd w:val="clear" w:color="auto" w:fill="auto"/>
          </w:tcPr>
          <w:p w:rsidR="00143ED7" w:rsidRDefault="000042C9" w:rsidP="007337C0">
            <w:pPr>
              <w:jc w:val="both"/>
              <w:rPr>
                <w:bCs/>
                <w:szCs w:val="24"/>
              </w:rPr>
            </w:pPr>
            <w:r>
              <w:rPr>
                <w:szCs w:val="24"/>
              </w:rPr>
              <w:t xml:space="preserve">Táto </w:t>
            </w:r>
            <w:proofErr w:type="spellStart"/>
            <w:r>
              <w:rPr>
                <w:szCs w:val="24"/>
              </w:rPr>
              <w:t>ZoD</w:t>
            </w:r>
            <w:proofErr w:type="spellEnd"/>
            <w:r>
              <w:rPr>
                <w:szCs w:val="24"/>
              </w:rPr>
              <w:t xml:space="preserve"> je výsledkom procesu verejného obstarávania postupom podľa § 117 zákona č. 343/2015 Z. z. </w:t>
            </w:r>
            <w:r>
              <w:rPr>
                <w:bCs/>
                <w:szCs w:val="24"/>
              </w:rPr>
              <w:t xml:space="preserve">o verejnom obstarávaní a o zmene a doplnení niektorých zákonov v znení neskorších predpisov ( ďalej len „zákon o verejnom obstarávaní“ ) </w:t>
            </w:r>
            <w:r>
              <w:rPr>
                <w:szCs w:val="24"/>
              </w:rPr>
              <w:t xml:space="preserve">na uskutočnenie stavebných prác. </w:t>
            </w:r>
          </w:p>
        </w:tc>
      </w:tr>
    </w:tbl>
    <w:p w:rsidR="00143ED7" w:rsidRDefault="00143ED7">
      <w:pPr>
        <w:shd w:val="clear" w:color="auto" w:fill="FFFFFF"/>
        <w:jc w:val="center"/>
        <w:rPr>
          <w:b/>
          <w:bCs/>
          <w:color w:val="000000"/>
          <w:spacing w:val="-5"/>
          <w:sz w:val="16"/>
        </w:rPr>
      </w:pPr>
    </w:p>
    <w:tbl>
      <w:tblPr>
        <w:tblW w:w="10004" w:type="dxa"/>
        <w:tblCellMar>
          <w:left w:w="70" w:type="dxa"/>
          <w:right w:w="70" w:type="dxa"/>
        </w:tblCellMar>
        <w:tblLook w:val="0600" w:firstRow="0" w:lastRow="0" w:firstColumn="0" w:lastColumn="0" w:noHBand="1" w:noVBand="1"/>
      </w:tblPr>
      <w:tblGrid>
        <w:gridCol w:w="637"/>
        <w:gridCol w:w="9367"/>
      </w:tblGrid>
      <w:tr w:rsidR="00143ED7">
        <w:tc>
          <w:tcPr>
            <w:tcW w:w="637" w:type="dxa"/>
            <w:shd w:val="clear" w:color="auto" w:fill="auto"/>
          </w:tcPr>
          <w:p w:rsidR="00143ED7" w:rsidRDefault="000042C9">
            <w:pPr>
              <w:jc w:val="both"/>
            </w:pPr>
            <w:r>
              <w:t>1.2.</w:t>
            </w:r>
          </w:p>
        </w:tc>
        <w:tc>
          <w:tcPr>
            <w:tcW w:w="9366" w:type="dxa"/>
            <w:shd w:val="clear" w:color="auto" w:fill="auto"/>
          </w:tcPr>
          <w:p w:rsidR="00695F04" w:rsidRPr="00331817" w:rsidRDefault="007337C0" w:rsidP="00235DF5">
            <w:pPr>
              <w:widowControl w:val="0"/>
              <w:jc w:val="both"/>
              <w:rPr>
                <w:szCs w:val="24"/>
              </w:rPr>
            </w:pPr>
            <w:r>
              <w:t xml:space="preserve">Zhotoviteľ berie na vedomie, že realizácia predmetu </w:t>
            </w:r>
            <w:proofErr w:type="spellStart"/>
            <w:r>
              <w:t>ZoD</w:t>
            </w:r>
            <w:proofErr w:type="spellEnd"/>
            <w:r>
              <w:t xml:space="preserve"> podľa článku II. tejto </w:t>
            </w:r>
            <w:proofErr w:type="spellStart"/>
            <w:r>
              <w:t>ZoD</w:t>
            </w:r>
            <w:proofErr w:type="spellEnd"/>
            <w:r>
              <w:t xml:space="preserve"> bude financovaná na </w:t>
            </w:r>
            <w:r w:rsidRPr="00203328">
              <w:t xml:space="preserve">základe </w:t>
            </w:r>
            <w:r w:rsidRPr="00203328">
              <w:rPr>
                <w:szCs w:val="24"/>
              </w:rPr>
              <w:t xml:space="preserve">poskytnutého grantu </w:t>
            </w:r>
            <w:r w:rsidRPr="00203328">
              <w:rPr>
                <w:rStyle w:val="pre"/>
                <w:bdr w:val="none" w:sz="0" w:space="0" w:color="auto" w:frame="1"/>
              </w:rPr>
              <w:t>z prostriedkov</w:t>
            </w:r>
            <w:r>
              <w:rPr>
                <w:rStyle w:val="pre"/>
                <w:bdr w:val="none" w:sz="0" w:space="0" w:color="auto" w:frame="1"/>
              </w:rPr>
              <w:t xml:space="preserve"> </w:t>
            </w:r>
            <w:r w:rsidRPr="0001378F">
              <w:rPr>
                <w:rStyle w:val="pre"/>
                <w:bdr w:val="none" w:sz="0" w:space="0" w:color="auto" w:frame="1"/>
              </w:rPr>
              <w:t>Nórskeho finančného mechanizmu v rámci programu „Domá</w:t>
            </w:r>
            <w:r>
              <w:rPr>
                <w:rStyle w:val="pre"/>
                <w:bdr w:val="none" w:sz="0" w:space="0" w:color="auto" w:frame="1"/>
              </w:rPr>
              <w:t>ce a rodovo podmienené násilie“</w:t>
            </w:r>
            <w:r>
              <w:rPr>
                <w:szCs w:val="24"/>
              </w:rPr>
              <w:t xml:space="preserve"> (ďalej len „NFM“).</w:t>
            </w:r>
          </w:p>
        </w:tc>
      </w:tr>
    </w:tbl>
    <w:p w:rsidR="00143ED7" w:rsidRDefault="00143ED7">
      <w:pPr>
        <w:shd w:val="clear" w:color="auto" w:fill="FFFFFF"/>
        <w:jc w:val="center"/>
        <w:rPr>
          <w:b/>
          <w:bCs/>
          <w:color w:val="000000"/>
          <w:spacing w:val="-5"/>
          <w:sz w:val="18"/>
        </w:rPr>
      </w:pPr>
    </w:p>
    <w:p w:rsidR="00143ED7" w:rsidRDefault="000042C9">
      <w:pPr>
        <w:jc w:val="center"/>
        <w:rPr>
          <w:sz w:val="28"/>
          <w:szCs w:val="28"/>
        </w:rPr>
      </w:pPr>
      <w:r>
        <w:rPr>
          <w:sz w:val="28"/>
          <w:szCs w:val="28"/>
        </w:rPr>
        <w:t>Čl. II.</w:t>
      </w:r>
    </w:p>
    <w:p w:rsidR="00143ED7" w:rsidRDefault="000042C9">
      <w:pPr>
        <w:pStyle w:val="Nadpis71"/>
        <w:spacing w:before="0" w:after="0"/>
        <w:jc w:val="center"/>
        <w:rPr>
          <w:b/>
          <w:smallCaps/>
          <w:sz w:val="28"/>
          <w:szCs w:val="28"/>
        </w:rPr>
      </w:pPr>
      <w:r>
        <w:rPr>
          <w:b/>
          <w:smallCaps/>
          <w:sz w:val="28"/>
          <w:szCs w:val="28"/>
        </w:rPr>
        <w:t>Predmet zmluvy</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2.1.</w:t>
            </w:r>
          </w:p>
        </w:tc>
        <w:tc>
          <w:tcPr>
            <w:tcW w:w="9366" w:type="dxa"/>
            <w:shd w:val="clear" w:color="auto" w:fill="auto"/>
          </w:tcPr>
          <w:p w:rsidR="00143ED7" w:rsidRDefault="000042C9">
            <w:pPr>
              <w:jc w:val="both"/>
            </w:pPr>
            <w:r>
              <w:t xml:space="preserve">Predmetom tejto </w:t>
            </w:r>
            <w:proofErr w:type="spellStart"/>
            <w:r>
              <w:t>ZoD</w:t>
            </w:r>
            <w:proofErr w:type="spellEnd"/>
            <w:r>
              <w:t xml:space="preserve"> je záväzok zhotoviteľa, že za podmienok dohodnutých v tejto </w:t>
            </w:r>
            <w:proofErr w:type="spellStart"/>
            <w:r>
              <w:t>ZoD</w:t>
            </w:r>
            <w:proofErr w:type="spellEnd"/>
            <w:r>
              <w:t>, vo vlastnom mene a na vlastnú zodpovednosť zrealizuje pre objednávateľa dielo :</w:t>
            </w:r>
          </w:p>
        </w:tc>
      </w:tr>
    </w:tbl>
    <w:p w:rsidR="00143ED7" w:rsidRPr="003F6105" w:rsidRDefault="00143ED7">
      <w:pPr>
        <w:jc w:val="both"/>
        <w:rPr>
          <w:sz w:val="12"/>
        </w:rPr>
      </w:pPr>
    </w:p>
    <w:tbl>
      <w:tblPr>
        <w:tblW w:w="9356" w:type="dxa"/>
        <w:tblInd w:w="637" w:type="dxa"/>
        <w:tblCellMar>
          <w:left w:w="70" w:type="dxa"/>
          <w:right w:w="70" w:type="dxa"/>
        </w:tblCellMar>
        <w:tblLook w:val="0000" w:firstRow="0" w:lastRow="0" w:firstColumn="0" w:lastColumn="0" w:noHBand="0" w:noVBand="0"/>
      </w:tblPr>
      <w:tblGrid>
        <w:gridCol w:w="9356"/>
      </w:tblGrid>
      <w:tr w:rsidR="00143ED7">
        <w:tc>
          <w:tcPr>
            <w:tcW w:w="9356" w:type="dxa"/>
            <w:shd w:val="clear" w:color="auto" w:fill="auto"/>
          </w:tcPr>
          <w:p w:rsidR="00143ED7" w:rsidRDefault="00331817">
            <w:pPr>
              <w:pStyle w:val="Zkladntext3"/>
              <w:spacing w:after="0"/>
              <w:jc w:val="center"/>
              <w:rPr>
                <w:b/>
                <w:sz w:val="24"/>
                <w:szCs w:val="28"/>
              </w:rPr>
            </w:pPr>
            <w:r w:rsidRPr="00331817">
              <w:rPr>
                <w:b/>
                <w:sz w:val="24"/>
                <w:szCs w:val="28"/>
              </w:rPr>
              <w:t>„</w:t>
            </w:r>
            <w:r w:rsidR="00D11D5E">
              <w:rPr>
                <w:b/>
                <w:sz w:val="24"/>
                <w:szCs w:val="28"/>
              </w:rPr>
              <w:t>Čadca</w:t>
            </w:r>
            <w:r w:rsidR="007337C0">
              <w:rPr>
                <w:b/>
                <w:sz w:val="24"/>
                <w:szCs w:val="28"/>
              </w:rPr>
              <w:t xml:space="preserve"> OR PZ</w:t>
            </w:r>
            <w:r w:rsidRPr="00331817">
              <w:rPr>
                <w:b/>
                <w:sz w:val="24"/>
                <w:szCs w:val="28"/>
              </w:rPr>
              <w:t xml:space="preserve">, vybudovanie špeciálnej </w:t>
            </w:r>
            <w:proofErr w:type="spellStart"/>
            <w:r w:rsidRPr="00331817">
              <w:rPr>
                <w:b/>
                <w:sz w:val="24"/>
                <w:szCs w:val="28"/>
              </w:rPr>
              <w:t>výsluchovej</w:t>
            </w:r>
            <w:proofErr w:type="spellEnd"/>
            <w:r w:rsidRPr="00331817">
              <w:rPr>
                <w:b/>
                <w:sz w:val="24"/>
                <w:szCs w:val="28"/>
              </w:rPr>
              <w:t xml:space="preserve"> miestnosti“</w:t>
            </w:r>
            <w:r w:rsidR="000042C9">
              <w:rPr>
                <w:b/>
                <w:vanish/>
                <w:sz w:val="24"/>
                <w:szCs w:val="28"/>
              </w:rPr>
              <w:t xml:space="preserve"> “</w:t>
            </w:r>
          </w:p>
          <w:p w:rsidR="00143ED7" w:rsidRDefault="000042C9">
            <w:pPr>
              <w:pStyle w:val="Zkladntext3"/>
              <w:spacing w:after="0"/>
              <w:jc w:val="center"/>
              <w:rPr>
                <w:sz w:val="24"/>
                <w:szCs w:val="28"/>
              </w:rPr>
            </w:pPr>
            <w:r>
              <w:rPr>
                <w:sz w:val="24"/>
                <w:szCs w:val="28"/>
              </w:rPr>
              <w:t>(ďalej len „dielo“)</w:t>
            </w:r>
          </w:p>
        </w:tc>
      </w:tr>
    </w:tbl>
    <w:p w:rsidR="00143ED7" w:rsidRPr="003F6105" w:rsidRDefault="00143ED7">
      <w:pPr>
        <w:jc w:val="both"/>
        <w:rPr>
          <w:sz w:val="12"/>
        </w:rPr>
      </w:pPr>
    </w:p>
    <w:tbl>
      <w:tblPr>
        <w:tblpPr w:leftFromText="141" w:rightFromText="141" w:vertAnchor="text" w:tblpY="1"/>
        <w:tblW w:w="10005" w:type="dxa"/>
        <w:tblCellMar>
          <w:left w:w="70" w:type="dxa"/>
          <w:right w:w="70" w:type="dxa"/>
        </w:tblCellMar>
        <w:tblLook w:val="0000" w:firstRow="0" w:lastRow="0" w:firstColumn="0" w:lastColumn="0" w:noHBand="0" w:noVBand="0"/>
      </w:tblPr>
      <w:tblGrid>
        <w:gridCol w:w="637"/>
        <w:gridCol w:w="9368"/>
      </w:tblGrid>
      <w:tr w:rsidR="00143ED7">
        <w:tc>
          <w:tcPr>
            <w:tcW w:w="637" w:type="dxa"/>
            <w:shd w:val="clear" w:color="auto" w:fill="auto"/>
          </w:tcPr>
          <w:p w:rsidR="00143ED7" w:rsidRDefault="00143ED7">
            <w:pPr>
              <w:jc w:val="both"/>
              <w:rPr>
                <w:szCs w:val="24"/>
              </w:rPr>
            </w:pPr>
          </w:p>
        </w:tc>
        <w:tc>
          <w:tcPr>
            <w:tcW w:w="9367" w:type="dxa"/>
            <w:shd w:val="clear" w:color="auto" w:fill="auto"/>
          </w:tcPr>
          <w:p w:rsidR="007337C0" w:rsidRPr="00353542" w:rsidRDefault="00CC7E45" w:rsidP="007337C0">
            <w:pPr>
              <w:spacing w:before="120"/>
              <w:jc w:val="both"/>
            </w:pPr>
            <w:r w:rsidRPr="00BF5D3D">
              <w:t xml:space="preserve">V rámci diela sa budú realizovať </w:t>
            </w:r>
            <w:r w:rsidR="007337C0" w:rsidRPr="00353542">
              <w:t>stavebn</w:t>
            </w:r>
            <w:r w:rsidR="007337C0">
              <w:t>é</w:t>
            </w:r>
            <w:r w:rsidR="007337C0" w:rsidRPr="00353542">
              <w:t xml:space="preserve"> úprav</w:t>
            </w:r>
            <w:r w:rsidR="007337C0">
              <w:t>y</w:t>
            </w:r>
            <w:r w:rsidR="007337C0" w:rsidRPr="00353542">
              <w:t xml:space="preserve"> súvisiac</w:t>
            </w:r>
            <w:r w:rsidR="007337C0">
              <w:t>e</w:t>
            </w:r>
            <w:r w:rsidR="007337C0" w:rsidRPr="00353542">
              <w:t xml:space="preserve"> so zriadením </w:t>
            </w:r>
            <w:r w:rsidR="007337C0">
              <w:t xml:space="preserve">špeciálnej </w:t>
            </w:r>
            <w:proofErr w:type="spellStart"/>
            <w:r w:rsidR="007337C0">
              <w:t>výsluchovej</w:t>
            </w:r>
            <w:proofErr w:type="spellEnd"/>
            <w:r w:rsidR="007337C0">
              <w:t xml:space="preserve"> miestnosti v objekte OR PZ </w:t>
            </w:r>
            <w:r w:rsidR="00D11D5E">
              <w:t>Čadca</w:t>
            </w:r>
            <w:r w:rsidR="007337C0">
              <w:t>.</w:t>
            </w:r>
          </w:p>
          <w:p w:rsidR="00143ED7" w:rsidRDefault="00331817" w:rsidP="00331817">
            <w:pPr>
              <w:spacing w:before="120"/>
              <w:jc w:val="both"/>
            </w:pPr>
            <w:r w:rsidRPr="00F11943">
              <w:t>Realizácia stavebných prác bude prebiehať počas prevádzky objektu.</w:t>
            </w:r>
          </w:p>
        </w:tc>
      </w:tr>
      <w:tr w:rsidR="00143ED7">
        <w:tc>
          <w:tcPr>
            <w:tcW w:w="637" w:type="dxa"/>
            <w:shd w:val="clear" w:color="auto" w:fill="auto"/>
          </w:tcPr>
          <w:p w:rsidR="00143ED7" w:rsidRDefault="000042C9">
            <w:pPr>
              <w:jc w:val="both"/>
              <w:rPr>
                <w:szCs w:val="24"/>
              </w:rPr>
            </w:pPr>
            <w:r>
              <w:rPr>
                <w:szCs w:val="24"/>
              </w:rPr>
              <w:t>2.2.</w:t>
            </w:r>
          </w:p>
        </w:tc>
        <w:tc>
          <w:tcPr>
            <w:tcW w:w="9367" w:type="dxa"/>
            <w:shd w:val="clear" w:color="auto" w:fill="auto"/>
          </w:tcPr>
          <w:p w:rsidR="00143ED7" w:rsidRDefault="000042C9">
            <w:pPr>
              <w:spacing w:before="60"/>
              <w:jc w:val="both"/>
            </w:pPr>
            <w:r>
              <w:t>Realizácia stavebných prác b</w:t>
            </w:r>
            <w:r w:rsidR="007337C0">
              <w:t>ude uskutočnená v rozsahu podľa</w:t>
            </w:r>
            <w:r>
              <w:t xml:space="preserve"> </w:t>
            </w:r>
            <w:r w:rsidR="008300BA">
              <w:t>technickej dokumentácie</w:t>
            </w:r>
            <w:r>
              <w:t xml:space="preserve"> stavby a</w:t>
            </w:r>
            <w:r w:rsidR="004E5C76">
              <w:t> oznámenia k ohláseniu stavebných úprav</w:t>
            </w:r>
            <w:r>
              <w:t xml:space="preserve"> vrátane :</w:t>
            </w:r>
          </w:p>
          <w:p w:rsidR="00116390" w:rsidRDefault="00116390" w:rsidP="00235DF5">
            <w:pPr>
              <w:numPr>
                <w:ilvl w:val="0"/>
                <w:numId w:val="5"/>
              </w:numPr>
              <w:suppressAutoHyphens w:val="0"/>
              <w:ind w:left="356" w:hanging="356"/>
              <w:jc w:val="both"/>
            </w:pPr>
            <w:r>
              <w:t>zabezpečenia vypracovania plánu Bezpečnosti a ochrany zdravia pri práci na stavenisku podľa príslušných ustanovení Nariadenia vlády SR č. 396/2006 Z. z. o minimálnych bezpečnostných a zdravotných požiadavkách na stavenisko v znení neskorších predpisov a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rsidR="00116390" w:rsidRDefault="00116390" w:rsidP="00235DF5">
            <w:pPr>
              <w:numPr>
                <w:ilvl w:val="0"/>
                <w:numId w:val="5"/>
              </w:numPr>
              <w:suppressAutoHyphens w:val="0"/>
              <w:ind w:left="356" w:hanging="356"/>
              <w:jc w:val="both"/>
            </w:pPr>
            <w:r>
              <w:t>dodania príslušných atestov a certifikátov od zabudovaných materiálov a výrobkov v dvoch (2) vyhotoveniach,</w:t>
            </w:r>
          </w:p>
          <w:p w:rsidR="00116390" w:rsidRDefault="00116390" w:rsidP="00235DF5">
            <w:pPr>
              <w:numPr>
                <w:ilvl w:val="0"/>
                <w:numId w:val="5"/>
              </w:numPr>
              <w:suppressAutoHyphens w:val="0"/>
              <w:ind w:left="356" w:hanging="356"/>
              <w:jc w:val="both"/>
            </w:pPr>
            <w:r>
              <w:t>vyhotovenia príslušných správ o odborných prehliadkach a skúškach zariadení v dvoch (2) originálnych vyhotoveniach,</w:t>
            </w:r>
          </w:p>
          <w:p w:rsidR="00116390" w:rsidRDefault="00116390" w:rsidP="00235DF5">
            <w:pPr>
              <w:numPr>
                <w:ilvl w:val="0"/>
                <w:numId w:val="5"/>
              </w:numPr>
              <w:suppressAutoHyphens w:val="0"/>
              <w:ind w:left="356" w:hanging="356"/>
              <w:jc w:val="both"/>
            </w:pPr>
            <w:r>
              <w:t>vykonania príslušných odborných prehliadok a odborných skúšok v rozsahu STN, v prípade inštalácie vyhradených technických zariadení podľa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vykonania všetkých postupov vyplývajúcich z tejto vyhlášky v dvoch (2) originálnych vyhotoveniach,</w:t>
            </w:r>
          </w:p>
          <w:p w:rsidR="00116390" w:rsidRPr="003413CF" w:rsidRDefault="00116390" w:rsidP="00235DF5">
            <w:pPr>
              <w:numPr>
                <w:ilvl w:val="0"/>
                <w:numId w:val="5"/>
              </w:numPr>
              <w:suppressAutoHyphens w:val="0"/>
              <w:ind w:left="356" w:hanging="356"/>
              <w:jc w:val="both"/>
            </w:pPr>
            <w:r>
              <w:t xml:space="preserve">dodania dokladov o využití a zneškodnení všetkých odpadov s uvedením názvu stavby a druhu a množstva odpadu, ktoré vzniknú pri realizácií prác na povolené skládky (evidenčné listy odpadov, vážne lístky, faktúry za uloženie odpadu na skládku) v </w:t>
            </w:r>
            <w:r w:rsidRPr="003413CF">
              <w:t xml:space="preserve">dvoch (2)  vyhotoveniach, z toho jedno (1) originálne vyhotovenie, </w:t>
            </w:r>
          </w:p>
          <w:p w:rsidR="00116390" w:rsidRDefault="00116390" w:rsidP="00235DF5">
            <w:pPr>
              <w:numPr>
                <w:ilvl w:val="0"/>
                <w:numId w:val="5"/>
              </w:numPr>
              <w:suppressAutoHyphens w:val="0"/>
              <w:ind w:left="356" w:hanging="356"/>
              <w:jc w:val="both"/>
            </w:pPr>
            <w:r>
              <w:t>zabezpečenia ďalších dokladov súvisiacich s uvedením do prevádzky v dvoch (2) vyhotoveniach,</w:t>
            </w:r>
          </w:p>
          <w:p w:rsidR="00143ED7" w:rsidRDefault="00116390" w:rsidP="00235DF5">
            <w:pPr>
              <w:numPr>
                <w:ilvl w:val="0"/>
                <w:numId w:val="5"/>
              </w:numPr>
              <w:suppressAutoHyphens w:val="0"/>
              <w:ind w:left="356" w:hanging="356"/>
              <w:jc w:val="both"/>
            </w:pPr>
            <w:r>
              <w:t>dodania projektu skutočného realizova</w:t>
            </w:r>
            <w:r w:rsidR="00235DF5">
              <w:t xml:space="preserve">nia stavby v počte dve (2) </w:t>
            </w:r>
            <w:proofErr w:type="spellStart"/>
            <w:r w:rsidR="00235DF5">
              <w:t>paré</w:t>
            </w:r>
            <w:proofErr w:type="spellEnd"/>
            <w:r w:rsidR="00235DF5">
              <w:t>.</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2.3.</w:t>
            </w:r>
          </w:p>
        </w:tc>
        <w:tc>
          <w:tcPr>
            <w:tcW w:w="9366" w:type="dxa"/>
            <w:shd w:val="clear" w:color="auto" w:fill="auto"/>
          </w:tcPr>
          <w:p w:rsidR="00143ED7" w:rsidRDefault="000042C9" w:rsidP="00040F9A">
            <w:pPr>
              <w:jc w:val="both"/>
              <w:rPr>
                <w:color w:val="FF0000"/>
                <w:szCs w:val="24"/>
              </w:rPr>
            </w:pPr>
            <w:r>
              <w:t xml:space="preserve">Objednávateľ sa zaväzuje, že za podmienok dohodnutých v tejto </w:t>
            </w:r>
            <w:proofErr w:type="spellStart"/>
            <w:r>
              <w:t>ZoD</w:t>
            </w:r>
            <w:proofErr w:type="spellEnd"/>
            <w:r>
              <w:t xml:space="preserve">, </w:t>
            </w:r>
            <w:r w:rsidR="00040F9A">
              <w:t xml:space="preserve">za </w:t>
            </w:r>
            <w:r>
              <w:t xml:space="preserve">včas a riadne zhotovené a odovzdané dielo </w:t>
            </w:r>
            <w:r>
              <w:rPr>
                <w:szCs w:val="24"/>
              </w:rPr>
              <w:t xml:space="preserve">zaplatí zhotoviteľovi cenu podľa článku V. tejto </w:t>
            </w:r>
            <w:proofErr w:type="spellStart"/>
            <w:r>
              <w:rPr>
                <w:szCs w:val="24"/>
              </w:rPr>
              <w:t>ZoD</w:t>
            </w:r>
            <w:proofErr w:type="spellEnd"/>
            <w:r>
              <w:rPr>
                <w:szCs w:val="24"/>
              </w:rPr>
              <w:t>.</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2.4.</w:t>
            </w:r>
          </w:p>
        </w:tc>
        <w:tc>
          <w:tcPr>
            <w:tcW w:w="9366" w:type="dxa"/>
            <w:shd w:val="clear" w:color="auto" w:fill="auto"/>
          </w:tcPr>
          <w:p w:rsidR="00143ED7" w:rsidRDefault="000042C9">
            <w:pPr>
              <w:ind w:right="-58"/>
              <w:jc w:val="both"/>
              <w:rPr>
                <w:szCs w:val="24"/>
              </w:rPr>
            </w:pPr>
            <w:r>
              <w:rPr>
                <w:szCs w:val="24"/>
              </w:rPr>
              <w:t xml:space="preserve">Východiskové podklady k predmetu </w:t>
            </w:r>
            <w:proofErr w:type="spellStart"/>
            <w:r>
              <w:rPr>
                <w:szCs w:val="24"/>
              </w:rPr>
              <w:t>ZoD</w:t>
            </w:r>
            <w:proofErr w:type="spellEnd"/>
            <w:r>
              <w:rPr>
                <w:szCs w:val="24"/>
              </w:rPr>
              <w:t>:</w:t>
            </w:r>
          </w:p>
          <w:p w:rsidR="00143ED7" w:rsidRDefault="00D0044C">
            <w:pPr>
              <w:pStyle w:val="Odsekzoznamu"/>
              <w:numPr>
                <w:ilvl w:val="0"/>
                <w:numId w:val="4"/>
              </w:numPr>
              <w:spacing w:after="0" w:line="240" w:lineRule="auto"/>
              <w:ind w:right="-58"/>
              <w:jc w:val="both"/>
              <w:rPr>
                <w:rFonts w:ascii="Times New Roman" w:hAnsi="Times New Roman"/>
                <w:sz w:val="24"/>
                <w:szCs w:val="24"/>
              </w:rPr>
            </w:pPr>
            <w:r>
              <w:rPr>
                <w:rFonts w:ascii="Times New Roman" w:hAnsi="Times New Roman"/>
                <w:sz w:val="24"/>
                <w:szCs w:val="24"/>
              </w:rPr>
              <w:t xml:space="preserve">realizačný </w:t>
            </w:r>
            <w:r w:rsidR="000042C9">
              <w:rPr>
                <w:rFonts w:ascii="Times New Roman" w:hAnsi="Times New Roman"/>
                <w:sz w:val="24"/>
                <w:szCs w:val="24"/>
              </w:rPr>
              <w:t>projekt stavby vrátane vyjadrení dotknutých orgánov štátnej správy, obce a iných organizácií,</w:t>
            </w:r>
          </w:p>
          <w:p w:rsidR="00143ED7" w:rsidRDefault="00331817" w:rsidP="00D11D5E">
            <w:pPr>
              <w:pStyle w:val="Odsekzoznamu"/>
              <w:numPr>
                <w:ilvl w:val="0"/>
                <w:numId w:val="4"/>
              </w:numPr>
              <w:spacing w:after="0" w:line="240" w:lineRule="auto"/>
              <w:ind w:right="-57"/>
              <w:jc w:val="both"/>
            </w:pPr>
            <w:r>
              <w:rPr>
                <w:rFonts w:ascii="Times New Roman" w:hAnsi="Times New Roman"/>
                <w:sz w:val="24"/>
                <w:szCs w:val="24"/>
              </w:rPr>
              <w:t xml:space="preserve">oznámenie k ohláseniu stavebných úprav </w:t>
            </w:r>
            <w:r w:rsidR="000042C9">
              <w:rPr>
                <w:rFonts w:ascii="Times New Roman" w:hAnsi="Times New Roman"/>
                <w:sz w:val="24"/>
                <w:szCs w:val="24"/>
              </w:rPr>
              <w:t xml:space="preserve">vydané </w:t>
            </w:r>
            <w:r w:rsidR="003907BC">
              <w:rPr>
                <w:rFonts w:ascii="Times New Roman" w:hAnsi="Times New Roman"/>
                <w:sz w:val="24"/>
                <w:szCs w:val="24"/>
              </w:rPr>
              <w:t>Stavebným úradom MV SR č. p.: SE-OSPOČ-</w:t>
            </w:r>
            <w:r w:rsidR="00D11D5E">
              <w:rPr>
                <w:rFonts w:ascii="Times New Roman" w:hAnsi="Times New Roman"/>
                <w:sz w:val="24"/>
                <w:szCs w:val="24"/>
              </w:rPr>
              <w:t>184</w:t>
            </w:r>
            <w:r w:rsidR="003907BC">
              <w:rPr>
                <w:rFonts w:ascii="Times New Roman" w:hAnsi="Times New Roman"/>
                <w:sz w:val="24"/>
                <w:szCs w:val="24"/>
              </w:rPr>
              <w:t>-2/202</w:t>
            </w:r>
            <w:r w:rsidR="00D11D5E">
              <w:rPr>
                <w:rFonts w:ascii="Times New Roman" w:hAnsi="Times New Roman"/>
                <w:sz w:val="24"/>
                <w:szCs w:val="24"/>
              </w:rPr>
              <w:t>2</w:t>
            </w:r>
            <w:r w:rsidR="000042C9" w:rsidRPr="00513F41">
              <w:rPr>
                <w:rFonts w:ascii="Times New Roman" w:hAnsi="Times New Roman"/>
                <w:sz w:val="24"/>
                <w:szCs w:val="24"/>
              </w:rPr>
              <w:t xml:space="preserve"> </w:t>
            </w:r>
            <w:r w:rsidR="00116390" w:rsidRPr="00513F41">
              <w:rPr>
                <w:rFonts w:ascii="Times New Roman" w:hAnsi="Times New Roman"/>
                <w:sz w:val="24"/>
                <w:szCs w:val="24"/>
              </w:rPr>
              <w:t xml:space="preserve">zo dňa </w:t>
            </w:r>
            <w:r w:rsidR="00D11D5E">
              <w:rPr>
                <w:rFonts w:ascii="Times New Roman" w:hAnsi="Times New Roman"/>
                <w:sz w:val="24"/>
                <w:szCs w:val="24"/>
              </w:rPr>
              <w:t>28</w:t>
            </w:r>
            <w:r w:rsidR="003907BC">
              <w:rPr>
                <w:rFonts w:ascii="Times New Roman" w:hAnsi="Times New Roman"/>
                <w:sz w:val="24"/>
                <w:szCs w:val="24"/>
              </w:rPr>
              <w:t>.</w:t>
            </w:r>
            <w:r w:rsidR="00D11D5E">
              <w:rPr>
                <w:rFonts w:ascii="Times New Roman" w:hAnsi="Times New Roman"/>
                <w:sz w:val="24"/>
                <w:szCs w:val="24"/>
              </w:rPr>
              <w:t>04</w:t>
            </w:r>
            <w:r w:rsidR="003907BC">
              <w:rPr>
                <w:rFonts w:ascii="Times New Roman" w:hAnsi="Times New Roman"/>
                <w:sz w:val="24"/>
                <w:szCs w:val="24"/>
              </w:rPr>
              <w:t>.202</w:t>
            </w:r>
            <w:r w:rsidR="00D11D5E">
              <w:rPr>
                <w:rFonts w:ascii="Times New Roman" w:hAnsi="Times New Roman"/>
                <w:sz w:val="24"/>
                <w:szCs w:val="24"/>
              </w:rPr>
              <w:t>2</w:t>
            </w:r>
            <w:r>
              <w:rPr>
                <w:rFonts w:ascii="Times New Roman" w:hAnsi="Times New Roman"/>
                <w:sz w:val="24"/>
                <w:szCs w:val="24"/>
              </w:rPr>
              <w:t>.</w:t>
            </w:r>
          </w:p>
        </w:tc>
      </w:tr>
    </w:tbl>
    <w:p w:rsidR="00143ED7" w:rsidRDefault="00143ED7">
      <w:pPr>
        <w:jc w:val="center"/>
        <w:rPr>
          <w:sz w:val="18"/>
          <w:szCs w:val="24"/>
        </w:rPr>
      </w:pPr>
    </w:p>
    <w:p w:rsidR="00143ED7" w:rsidRDefault="000042C9">
      <w:pPr>
        <w:jc w:val="center"/>
        <w:rPr>
          <w:sz w:val="28"/>
          <w:szCs w:val="28"/>
        </w:rPr>
      </w:pPr>
      <w:r>
        <w:rPr>
          <w:sz w:val="28"/>
          <w:szCs w:val="28"/>
        </w:rPr>
        <w:t>Čl. III.</w:t>
      </w:r>
    </w:p>
    <w:p w:rsidR="00143ED7" w:rsidRDefault="000042C9">
      <w:pPr>
        <w:pStyle w:val="Nadpis71"/>
        <w:spacing w:before="0" w:after="0"/>
        <w:jc w:val="center"/>
        <w:rPr>
          <w:b/>
          <w:smallCaps/>
          <w:sz w:val="28"/>
          <w:szCs w:val="28"/>
        </w:rPr>
      </w:pPr>
      <w:r>
        <w:rPr>
          <w:b/>
          <w:smallCaps/>
          <w:sz w:val="28"/>
          <w:szCs w:val="28"/>
        </w:rPr>
        <w:t>Čas plnenia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3.1.</w:t>
            </w:r>
          </w:p>
        </w:tc>
        <w:tc>
          <w:tcPr>
            <w:tcW w:w="9366" w:type="dxa"/>
            <w:shd w:val="clear" w:color="auto" w:fill="auto"/>
          </w:tcPr>
          <w:p w:rsidR="00143ED7" w:rsidRDefault="000042C9">
            <w:pPr>
              <w:jc w:val="both"/>
            </w:pPr>
            <w:r>
              <w:t xml:space="preserve">Realizácia predmetu </w:t>
            </w:r>
            <w:proofErr w:type="spellStart"/>
            <w:r>
              <w:t>ZoD</w:t>
            </w:r>
            <w:proofErr w:type="spellEnd"/>
            <w:r>
              <w:t xml:space="preserve"> dohodnutého v rozsahu a obsahu článku II. tejto </w:t>
            </w:r>
            <w:proofErr w:type="spellStart"/>
            <w:r>
              <w:t>ZoD</w:t>
            </w:r>
            <w:proofErr w:type="spellEnd"/>
            <w:r>
              <w:t xml:space="preserve"> sa uskutoční nasledovne :</w:t>
            </w:r>
          </w:p>
        </w:tc>
      </w:tr>
    </w:tbl>
    <w:p w:rsidR="00143ED7" w:rsidRDefault="00143ED7">
      <w:pPr>
        <w:jc w:val="both"/>
        <w:rPr>
          <w:b/>
          <w:sz w:val="16"/>
          <w:szCs w:val="16"/>
        </w:rPr>
      </w:pPr>
    </w:p>
    <w:tbl>
      <w:tblPr>
        <w:tblW w:w="9993" w:type="dxa"/>
        <w:tblCellMar>
          <w:left w:w="70" w:type="dxa"/>
          <w:right w:w="70" w:type="dxa"/>
        </w:tblCellMar>
        <w:tblLook w:val="0000" w:firstRow="0" w:lastRow="0" w:firstColumn="0" w:lastColumn="0" w:noHBand="0" w:noVBand="0"/>
      </w:tblPr>
      <w:tblGrid>
        <w:gridCol w:w="637"/>
        <w:gridCol w:w="3686"/>
        <w:gridCol w:w="5670"/>
      </w:tblGrid>
      <w:tr w:rsidR="00143ED7" w:rsidTr="003F6105">
        <w:trPr>
          <w:cantSplit/>
        </w:trPr>
        <w:tc>
          <w:tcPr>
            <w:tcW w:w="637" w:type="dxa"/>
            <w:shd w:val="clear" w:color="auto" w:fill="auto"/>
          </w:tcPr>
          <w:p w:rsidR="00143ED7" w:rsidRDefault="00143ED7">
            <w:pPr>
              <w:jc w:val="both"/>
            </w:pPr>
          </w:p>
        </w:tc>
        <w:tc>
          <w:tcPr>
            <w:tcW w:w="3686" w:type="dxa"/>
            <w:shd w:val="clear" w:color="auto" w:fill="auto"/>
          </w:tcPr>
          <w:p w:rsidR="00143ED7" w:rsidRDefault="000042C9">
            <w:pPr>
              <w:jc w:val="both"/>
            </w:pPr>
            <w:r>
              <w:rPr>
                <w:b/>
              </w:rPr>
              <w:t>Začiatok doby plnenia</w:t>
            </w:r>
            <w:r>
              <w:t xml:space="preserve"> </w:t>
            </w:r>
          </w:p>
        </w:tc>
        <w:tc>
          <w:tcPr>
            <w:tcW w:w="5670" w:type="dxa"/>
            <w:shd w:val="clear" w:color="auto" w:fill="auto"/>
          </w:tcPr>
          <w:p w:rsidR="00143ED7" w:rsidRDefault="000042C9">
            <w:pPr>
              <w:ind w:left="290" w:hanging="360"/>
              <w:rPr>
                <w:b/>
              </w:rPr>
            </w:pPr>
            <w:r>
              <w:rPr>
                <w:b/>
              </w:rPr>
              <w:t xml:space="preserve"> :  dňom odovzdania staveniska</w:t>
            </w:r>
          </w:p>
        </w:tc>
      </w:tr>
      <w:tr w:rsidR="00143ED7" w:rsidTr="003F6105">
        <w:trPr>
          <w:cantSplit/>
        </w:trPr>
        <w:tc>
          <w:tcPr>
            <w:tcW w:w="637" w:type="dxa"/>
            <w:shd w:val="clear" w:color="auto" w:fill="auto"/>
          </w:tcPr>
          <w:p w:rsidR="00143ED7" w:rsidRDefault="00143ED7" w:rsidP="00235DF5">
            <w:pPr>
              <w:spacing w:before="120"/>
              <w:jc w:val="both"/>
            </w:pPr>
          </w:p>
        </w:tc>
        <w:tc>
          <w:tcPr>
            <w:tcW w:w="3686" w:type="dxa"/>
            <w:shd w:val="clear" w:color="auto" w:fill="auto"/>
          </w:tcPr>
          <w:p w:rsidR="00143ED7" w:rsidRDefault="000042C9">
            <w:pPr>
              <w:spacing w:before="120"/>
              <w:jc w:val="both"/>
            </w:pPr>
            <w:r>
              <w:rPr>
                <w:b/>
              </w:rPr>
              <w:t xml:space="preserve">Koniec doby plnenia </w:t>
            </w:r>
          </w:p>
        </w:tc>
        <w:tc>
          <w:tcPr>
            <w:tcW w:w="5670" w:type="dxa"/>
            <w:shd w:val="clear" w:color="auto" w:fill="auto"/>
          </w:tcPr>
          <w:p w:rsidR="00143ED7" w:rsidRDefault="000042C9" w:rsidP="007337C0">
            <w:pPr>
              <w:spacing w:before="120"/>
              <w:ind w:left="213" w:hanging="213"/>
              <w:rPr>
                <w:b/>
              </w:rPr>
            </w:pPr>
            <w:r>
              <w:rPr>
                <w:b/>
              </w:rPr>
              <w:t xml:space="preserve">:  </w:t>
            </w:r>
            <w:r w:rsidRPr="00235DF5">
              <w:rPr>
                <w:b/>
              </w:rPr>
              <w:t xml:space="preserve">do </w:t>
            </w:r>
            <w:r w:rsidR="007337C0">
              <w:rPr>
                <w:b/>
              </w:rPr>
              <w:t>3</w:t>
            </w:r>
            <w:r w:rsidR="00B40ABA">
              <w:rPr>
                <w:b/>
              </w:rPr>
              <w:t xml:space="preserve"> </w:t>
            </w:r>
            <w:r>
              <w:rPr>
                <w:b/>
              </w:rPr>
              <w:t>mesiacov odo dňa odovzdania staveniska.</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3.2.</w:t>
            </w:r>
          </w:p>
          <w:p w:rsidR="00143ED7" w:rsidRDefault="00143ED7">
            <w:pPr>
              <w:jc w:val="both"/>
              <w:rPr>
                <w:color w:val="0000FF"/>
              </w:rPr>
            </w:pPr>
          </w:p>
        </w:tc>
        <w:tc>
          <w:tcPr>
            <w:tcW w:w="9366" w:type="dxa"/>
            <w:shd w:val="clear" w:color="auto" w:fill="auto"/>
          </w:tcPr>
          <w:p w:rsidR="00143ED7" w:rsidRDefault="000042C9">
            <w:pPr>
              <w:jc w:val="both"/>
            </w:pPr>
            <w:r>
              <w:t xml:space="preserve">Ak zhotoviteľ pripraví dielo na odovzdanie pred koncom doby plnenia dohodnutej v bode 3.1. tohto článku tejto </w:t>
            </w:r>
            <w:proofErr w:type="spellStart"/>
            <w:r>
              <w:t>ZoD</w:t>
            </w:r>
            <w:proofErr w:type="spellEnd"/>
            <w:r>
              <w:t>, objednávateľ sa zaväzuje toto dielo prevziať v ponúknutom termíne, bez nároku zhotoviteľa na finančné zvýhodnenie.</w:t>
            </w:r>
          </w:p>
        </w:tc>
      </w:tr>
    </w:tbl>
    <w:p w:rsidR="00143ED7" w:rsidRDefault="00143ED7">
      <w:pPr>
        <w:jc w:val="both"/>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3.3.</w:t>
            </w:r>
          </w:p>
          <w:p w:rsidR="00143ED7" w:rsidRDefault="00143ED7">
            <w:pPr>
              <w:jc w:val="both"/>
              <w:rPr>
                <w:color w:val="0000FF"/>
              </w:rPr>
            </w:pPr>
          </w:p>
        </w:tc>
        <w:tc>
          <w:tcPr>
            <w:tcW w:w="9366" w:type="dxa"/>
            <w:shd w:val="clear" w:color="auto" w:fill="auto"/>
          </w:tcPr>
          <w:p w:rsidR="00143ED7" w:rsidRDefault="000042C9">
            <w:pPr>
              <w:jc w:val="both"/>
            </w:pPr>
            <w:r>
              <w:t xml:space="preserve">Prípadnú zmenu konca doby plnenia podľa bodu 3.1. tohto článku tejto </w:t>
            </w:r>
            <w:proofErr w:type="spellStart"/>
            <w:r>
              <w:t>ZoD</w:t>
            </w:r>
            <w:proofErr w:type="spellEnd"/>
            <w:r>
              <w:t xml:space="preserve"> je možné vykonať iba po vzájomnej dohode zmluvných strán a v súlade s bodom 14.1. článku XIV. tejto </w:t>
            </w:r>
            <w:proofErr w:type="spellStart"/>
            <w:r>
              <w:t>ZoD</w:t>
            </w:r>
            <w:proofErr w:type="spellEnd"/>
            <w:r>
              <w:t>.</w:t>
            </w:r>
          </w:p>
        </w:tc>
      </w:tr>
    </w:tbl>
    <w:p w:rsidR="00143ED7" w:rsidRPr="003F6105" w:rsidRDefault="00143ED7">
      <w:pPr>
        <w:jc w:val="center"/>
        <w:rPr>
          <w:sz w:val="18"/>
          <w:szCs w:val="28"/>
        </w:rPr>
      </w:pPr>
    </w:p>
    <w:p w:rsidR="00143ED7" w:rsidRDefault="000042C9">
      <w:pPr>
        <w:jc w:val="center"/>
        <w:rPr>
          <w:sz w:val="28"/>
          <w:szCs w:val="28"/>
        </w:rPr>
      </w:pPr>
      <w:r>
        <w:rPr>
          <w:sz w:val="28"/>
          <w:szCs w:val="28"/>
        </w:rPr>
        <w:t>Čl. IV.</w:t>
      </w:r>
    </w:p>
    <w:p w:rsidR="00143ED7" w:rsidRDefault="000042C9">
      <w:pPr>
        <w:pStyle w:val="Nadpis71"/>
        <w:spacing w:before="0" w:after="0"/>
        <w:jc w:val="center"/>
        <w:rPr>
          <w:b/>
          <w:smallCaps/>
          <w:sz w:val="28"/>
          <w:szCs w:val="28"/>
        </w:rPr>
      </w:pPr>
      <w:r>
        <w:rPr>
          <w:b/>
          <w:smallCaps/>
          <w:sz w:val="28"/>
          <w:szCs w:val="28"/>
        </w:rPr>
        <w:t>Miesto plnenia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both"/>
            </w:pPr>
          </w:p>
        </w:tc>
        <w:tc>
          <w:tcPr>
            <w:tcW w:w="9366" w:type="dxa"/>
            <w:shd w:val="clear" w:color="auto" w:fill="auto"/>
          </w:tcPr>
          <w:p w:rsidR="00143ED7" w:rsidRPr="00513F41" w:rsidRDefault="000042C9" w:rsidP="00D11D5E">
            <w:pPr>
              <w:jc w:val="both"/>
            </w:pPr>
            <w:r w:rsidRPr="00513F41">
              <w:t xml:space="preserve">Miestom plnenia predmetu </w:t>
            </w:r>
            <w:proofErr w:type="spellStart"/>
            <w:r w:rsidRPr="00513F41">
              <w:t>ZoD</w:t>
            </w:r>
            <w:proofErr w:type="spellEnd"/>
            <w:r w:rsidRPr="00513F41">
              <w:t xml:space="preserve"> podľa článku II. tejto </w:t>
            </w:r>
            <w:proofErr w:type="spellStart"/>
            <w:r w:rsidRPr="00513F41">
              <w:t>ZoD</w:t>
            </w:r>
            <w:proofErr w:type="spellEnd"/>
            <w:r w:rsidRPr="00513F41">
              <w:t xml:space="preserve"> je objekt </w:t>
            </w:r>
            <w:r w:rsidR="00D11D5E">
              <w:t>OR PZ v Čadci, Palárikova 977/25, 022 01 Čadca</w:t>
            </w:r>
            <w:r w:rsidR="003907BC">
              <w:t xml:space="preserve">, </w:t>
            </w:r>
            <w:r w:rsidRPr="00513F41">
              <w:t>zapísan</w:t>
            </w:r>
            <w:r w:rsidR="003907BC">
              <w:t>ý</w:t>
            </w:r>
            <w:r w:rsidRPr="00513F41">
              <w:t xml:space="preserve"> na LV č. </w:t>
            </w:r>
            <w:r w:rsidR="00D11D5E">
              <w:t>182</w:t>
            </w:r>
            <w:r w:rsidRPr="00513F41">
              <w:t xml:space="preserve">, parcelné číslo </w:t>
            </w:r>
            <w:r w:rsidR="00D11D5E">
              <w:t>1 693/4</w:t>
            </w:r>
            <w:r w:rsidRPr="00513F41">
              <w:t xml:space="preserve">, súpisné číslo </w:t>
            </w:r>
            <w:r w:rsidR="00D11D5E">
              <w:t>977</w:t>
            </w:r>
            <w:r w:rsidRPr="00513F41">
              <w:t xml:space="preserve">, katastrálne územie </w:t>
            </w:r>
            <w:r w:rsidR="00D11D5E">
              <w:t>Čadca</w:t>
            </w:r>
            <w:r w:rsidR="00331817">
              <w:t>.</w:t>
            </w:r>
          </w:p>
        </w:tc>
      </w:tr>
    </w:tbl>
    <w:p w:rsidR="00143ED7" w:rsidRPr="003F6105" w:rsidRDefault="00143ED7">
      <w:pPr>
        <w:jc w:val="center"/>
        <w:rPr>
          <w:sz w:val="18"/>
          <w:szCs w:val="28"/>
        </w:rPr>
      </w:pPr>
    </w:p>
    <w:p w:rsidR="00143ED7" w:rsidRDefault="000042C9">
      <w:pPr>
        <w:jc w:val="center"/>
        <w:rPr>
          <w:sz w:val="28"/>
          <w:szCs w:val="28"/>
        </w:rPr>
      </w:pPr>
      <w:r>
        <w:rPr>
          <w:sz w:val="28"/>
          <w:szCs w:val="28"/>
        </w:rPr>
        <w:t>Čl. V.</w:t>
      </w:r>
    </w:p>
    <w:p w:rsidR="00143ED7" w:rsidRDefault="000042C9">
      <w:pPr>
        <w:pStyle w:val="Nadpis71"/>
        <w:spacing w:before="0" w:after="0"/>
        <w:jc w:val="center"/>
        <w:rPr>
          <w:b/>
          <w:smallCaps/>
          <w:sz w:val="28"/>
          <w:szCs w:val="28"/>
        </w:rPr>
      </w:pPr>
      <w:r>
        <w:rPr>
          <w:b/>
          <w:smallCaps/>
          <w:sz w:val="28"/>
          <w:szCs w:val="28"/>
        </w:rPr>
        <w:t>Cena za dielo</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7" w:type="dxa"/>
        <w:tblCellMar>
          <w:left w:w="70" w:type="dxa"/>
          <w:right w:w="70" w:type="dxa"/>
        </w:tblCellMar>
        <w:tblLook w:val="0000" w:firstRow="0" w:lastRow="0" w:firstColumn="0" w:lastColumn="0" w:noHBand="0" w:noVBand="0"/>
      </w:tblPr>
      <w:tblGrid>
        <w:gridCol w:w="637"/>
        <w:gridCol w:w="9370"/>
      </w:tblGrid>
      <w:tr w:rsidR="00143ED7">
        <w:tc>
          <w:tcPr>
            <w:tcW w:w="637" w:type="dxa"/>
            <w:shd w:val="clear" w:color="auto" w:fill="auto"/>
          </w:tcPr>
          <w:p w:rsidR="00143ED7" w:rsidRDefault="000042C9">
            <w:pPr>
              <w:jc w:val="both"/>
            </w:pPr>
            <w:r>
              <w:t>5.1.</w:t>
            </w:r>
          </w:p>
        </w:tc>
        <w:tc>
          <w:tcPr>
            <w:tcW w:w="9369" w:type="dxa"/>
            <w:shd w:val="clear" w:color="auto" w:fill="auto"/>
          </w:tcPr>
          <w:p w:rsidR="00143ED7" w:rsidRDefault="000042C9">
            <w:pPr>
              <w:jc w:val="both"/>
            </w:pPr>
            <w:r>
              <w:t xml:space="preserve">Cena za zhotovenie predmetu </w:t>
            </w:r>
            <w:proofErr w:type="spellStart"/>
            <w:r>
              <w:t>ZoD</w:t>
            </w:r>
            <w:proofErr w:type="spellEnd"/>
            <w:r>
              <w:t xml:space="preserve"> (ďalej len „cena za dielo“) v rozsahu článku II. tejto </w:t>
            </w:r>
            <w:proofErr w:type="spellStart"/>
            <w:r>
              <w:t>ZoD</w:t>
            </w:r>
            <w:proofErr w:type="spellEnd"/>
            <w:r>
              <w:t xml:space="preserve"> je stanovená dohodou zmluvných strán v zmysle zákona Národnej rady SR č. 18/1996 Z. z. o cenách v znení neskorších predpisov (ďalej len „zákon o cenách“) a Vyhlášky Ministerstva financií SR č. 87/1996 Z. z., ktorou sa vykonáva zákon o cenách v znení neskorších predpisov na základe ponuky zhotoviteľa predloženej v procese verejného obstarávania ako cena vrátane DPH vo výške: </w:t>
            </w:r>
          </w:p>
          <w:p w:rsidR="00143ED7" w:rsidRDefault="00143ED7">
            <w:pPr>
              <w:jc w:val="both"/>
              <w:rPr>
                <w:sz w:val="12"/>
              </w:rPr>
            </w:pPr>
          </w:p>
          <w:p w:rsidR="00143ED7" w:rsidRDefault="000042C9">
            <w:pPr>
              <w:jc w:val="center"/>
              <w:rPr>
                <w:sz w:val="28"/>
              </w:rPr>
            </w:pPr>
            <w:r>
              <w:rPr>
                <w:sz w:val="32"/>
              </w:rPr>
              <w:t>.................................... Eur</w:t>
            </w:r>
          </w:p>
          <w:p w:rsidR="00143ED7" w:rsidRDefault="000042C9">
            <w:pPr>
              <w:jc w:val="center"/>
            </w:pPr>
            <w:r>
              <w:t>slovom: ......................................... a   .... /100 Eur</w:t>
            </w:r>
          </w:p>
        </w:tc>
      </w:tr>
    </w:tbl>
    <w:p w:rsidR="00143ED7" w:rsidRDefault="00143ED7">
      <w:pPr>
        <w:rPr>
          <w:sz w:val="16"/>
          <w:szCs w:val="16"/>
        </w:rPr>
      </w:pPr>
    </w:p>
    <w:tbl>
      <w:tblPr>
        <w:tblW w:w="10068" w:type="dxa"/>
        <w:tblCellMar>
          <w:left w:w="70" w:type="dxa"/>
          <w:right w:w="70" w:type="dxa"/>
        </w:tblCellMar>
        <w:tblLook w:val="0000" w:firstRow="0" w:lastRow="0" w:firstColumn="0" w:lastColumn="0" w:noHBand="0" w:noVBand="0"/>
      </w:tblPr>
      <w:tblGrid>
        <w:gridCol w:w="626"/>
        <w:gridCol w:w="7051"/>
        <w:gridCol w:w="160"/>
        <w:gridCol w:w="532"/>
        <w:gridCol w:w="533"/>
        <w:gridCol w:w="355"/>
        <w:gridCol w:w="99"/>
        <w:gridCol w:w="566"/>
        <w:gridCol w:w="146"/>
      </w:tblGrid>
      <w:tr w:rsidR="00143ED7">
        <w:trPr>
          <w:cantSplit/>
        </w:trPr>
        <w:tc>
          <w:tcPr>
            <w:tcW w:w="9922" w:type="dxa"/>
            <w:gridSpan w:val="8"/>
            <w:shd w:val="clear" w:color="auto" w:fill="auto"/>
          </w:tcPr>
          <w:p w:rsidR="00143ED7" w:rsidRDefault="000042C9">
            <w:pPr>
              <w:jc w:val="both"/>
            </w:pPr>
            <w:r>
              <w:t>Cena za dielo celkom predstavuje:</w:t>
            </w:r>
          </w:p>
        </w:tc>
        <w:tc>
          <w:tcPr>
            <w:tcW w:w="145" w:type="dxa"/>
            <w:shd w:val="clear" w:color="auto" w:fill="auto"/>
          </w:tcPr>
          <w:p w:rsidR="00143ED7" w:rsidRDefault="00143ED7"/>
        </w:tc>
      </w:tr>
      <w:tr w:rsidR="00143ED7">
        <w:trPr>
          <w:cantSplit/>
          <w:trHeight w:val="80"/>
        </w:trPr>
        <w:tc>
          <w:tcPr>
            <w:tcW w:w="626" w:type="dxa"/>
            <w:shd w:val="clear" w:color="auto" w:fill="auto"/>
          </w:tcPr>
          <w:p w:rsidR="00143ED7" w:rsidRDefault="00143ED7">
            <w:pPr>
              <w:jc w:val="both"/>
              <w:rPr>
                <w:sz w:val="8"/>
                <w:szCs w:val="8"/>
              </w:rPr>
            </w:pPr>
          </w:p>
        </w:tc>
        <w:tc>
          <w:tcPr>
            <w:tcW w:w="7051" w:type="dxa"/>
            <w:shd w:val="clear" w:color="auto" w:fill="auto"/>
          </w:tcPr>
          <w:p w:rsidR="00143ED7" w:rsidRDefault="00143ED7">
            <w:pPr>
              <w:jc w:val="both"/>
              <w:rPr>
                <w:sz w:val="8"/>
                <w:szCs w:val="8"/>
              </w:rPr>
            </w:pPr>
          </w:p>
        </w:tc>
        <w:tc>
          <w:tcPr>
            <w:tcW w:w="1679" w:type="dxa"/>
            <w:gridSpan w:val="5"/>
            <w:shd w:val="clear" w:color="auto" w:fill="auto"/>
          </w:tcPr>
          <w:p w:rsidR="00143ED7" w:rsidRDefault="00143ED7">
            <w:pPr>
              <w:pStyle w:val="Pta1"/>
              <w:tabs>
                <w:tab w:val="clear" w:pos="4536"/>
                <w:tab w:val="clear" w:pos="9072"/>
              </w:tabs>
              <w:jc w:val="right"/>
              <w:rPr>
                <w:sz w:val="8"/>
                <w:szCs w:val="8"/>
              </w:rPr>
            </w:pPr>
          </w:p>
        </w:tc>
        <w:tc>
          <w:tcPr>
            <w:tcW w:w="566" w:type="dxa"/>
            <w:shd w:val="clear" w:color="auto" w:fill="auto"/>
          </w:tcPr>
          <w:p w:rsidR="00143ED7" w:rsidRDefault="00143ED7">
            <w:pPr>
              <w:jc w:val="right"/>
              <w:rPr>
                <w:sz w:val="8"/>
                <w:szCs w:val="8"/>
              </w:rPr>
            </w:pP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right"/>
            </w:pPr>
          </w:p>
        </w:tc>
        <w:tc>
          <w:tcPr>
            <w:tcW w:w="7051" w:type="dxa"/>
            <w:shd w:val="clear" w:color="auto" w:fill="auto"/>
          </w:tcPr>
          <w:p w:rsidR="00143ED7" w:rsidRDefault="000042C9">
            <w:pPr>
              <w:jc w:val="both"/>
            </w:pPr>
            <w:r>
              <w:t>a) cena celkom bez DPH .............................</w:t>
            </w:r>
            <w:r w:rsidR="00D0044C">
              <w:t>...................</w:t>
            </w:r>
            <w:r>
              <w:t>........................</w:t>
            </w:r>
          </w:p>
        </w:tc>
        <w:tc>
          <w:tcPr>
            <w:tcW w:w="1679" w:type="dxa"/>
            <w:gridSpan w:val="5"/>
            <w:shd w:val="clear" w:color="auto" w:fill="auto"/>
          </w:tcPr>
          <w:p w:rsidR="00143ED7" w:rsidRDefault="000042C9">
            <w:pPr>
              <w:pStyle w:val="Pta1"/>
              <w:tabs>
                <w:tab w:val="clear" w:pos="4536"/>
                <w:tab w:val="clear" w:pos="9072"/>
              </w:tabs>
              <w:jc w:val="right"/>
            </w:pPr>
            <w:r>
              <w:t xml:space="preserve"> </w:t>
            </w:r>
          </w:p>
        </w:tc>
        <w:tc>
          <w:tcPr>
            <w:tcW w:w="566" w:type="dxa"/>
            <w:shd w:val="clear" w:color="auto" w:fill="auto"/>
          </w:tcPr>
          <w:p w:rsidR="00143ED7" w:rsidRDefault="000042C9">
            <w:pPr>
              <w:jc w:val="right"/>
            </w:pPr>
            <w:r>
              <w:t>Eur</w:t>
            </w: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right"/>
            </w:pPr>
          </w:p>
        </w:tc>
        <w:tc>
          <w:tcPr>
            <w:tcW w:w="7051" w:type="dxa"/>
            <w:shd w:val="clear" w:color="auto" w:fill="auto"/>
          </w:tcPr>
          <w:p w:rsidR="00143ED7" w:rsidRDefault="000042C9">
            <w:pPr>
              <w:jc w:val="both"/>
            </w:pPr>
            <w:r>
              <w:t>b) DPH 20% ...................................................................</w:t>
            </w:r>
            <w:r w:rsidR="00D0044C">
              <w:t>....</w:t>
            </w:r>
            <w:r>
              <w:t>...................</w:t>
            </w:r>
          </w:p>
        </w:tc>
        <w:tc>
          <w:tcPr>
            <w:tcW w:w="1679" w:type="dxa"/>
            <w:gridSpan w:val="5"/>
            <w:tcBorders>
              <w:top w:val="single" w:sz="4" w:space="0" w:color="000000"/>
            </w:tcBorders>
            <w:shd w:val="clear" w:color="auto" w:fill="auto"/>
          </w:tcPr>
          <w:p w:rsidR="00143ED7" w:rsidRDefault="00143ED7">
            <w:pPr>
              <w:jc w:val="right"/>
            </w:pPr>
          </w:p>
        </w:tc>
        <w:tc>
          <w:tcPr>
            <w:tcW w:w="566" w:type="dxa"/>
            <w:shd w:val="clear" w:color="auto" w:fill="auto"/>
          </w:tcPr>
          <w:p w:rsidR="00143ED7" w:rsidRDefault="000042C9">
            <w:pPr>
              <w:jc w:val="right"/>
            </w:pPr>
            <w:r>
              <w:t>Eur</w:t>
            </w: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right"/>
              <w:rPr>
                <w:b/>
              </w:rPr>
            </w:pPr>
          </w:p>
        </w:tc>
        <w:tc>
          <w:tcPr>
            <w:tcW w:w="7051" w:type="dxa"/>
            <w:shd w:val="clear" w:color="auto" w:fill="auto"/>
          </w:tcPr>
          <w:p w:rsidR="00143ED7" w:rsidRDefault="000042C9">
            <w:pPr>
              <w:jc w:val="both"/>
              <w:rPr>
                <w:b/>
              </w:rPr>
            </w:pPr>
            <w:r>
              <w:rPr>
                <w:b/>
              </w:rPr>
              <w:t xml:space="preserve">c) cena celkom vrátane DPH </w:t>
            </w:r>
            <w:r>
              <w:t>...............................................................</w:t>
            </w:r>
          </w:p>
        </w:tc>
        <w:tc>
          <w:tcPr>
            <w:tcW w:w="1679" w:type="dxa"/>
            <w:gridSpan w:val="5"/>
            <w:tcBorders>
              <w:top w:val="single" w:sz="4" w:space="0" w:color="000000"/>
              <w:bottom w:val="single" w:sz="4" w:space="0" w:color="000000"/>
            </w:tcBorders>
            <w:shd w:val="clear" w:color="auto" w:fill="auto"/>
          </w:tcPr>
          <w:p w:rsidR="00143ED7" w:rsidRDefault="00143ED7">
            <w:pPr>
              <w:jc w:val="right"/>
              <w:rPr>
                <w:b/>
              </w:rPr>
            </w:pPr>
          </w:p>
        </w:tc>
        <w:tc>
          <w:tcPr>
            <w:tcW w:w="566" w:type="dxa"/>
            <w:shd w:val="clear" w:color="auto" w:fill="auto"/>
          </w:tcPr>
          <w:p w:rsidR="00143ED7" w:rsidRDefault="000042C9">
            <w:pPr>
              <w:jc w:val="right"/>
              <w:rPr>
                <w:b/>
              </w:rPr>
            </w:pPr>
            <w:r>
              <w:rPr>
                <w:b/>
              </w:rPr>
              <w:t>Eur</w:t>
            </w: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both"/>
              <w:rPr>
                <w:sz w:val="4"/>
              </w:rPr>
            </w:pPr>
          </w:p>
        </w:tc>
        <w:tc>
          <w:tcPr>
            <w:tcW w:w="7051" w:type="dxa"/>
            <w:shd w:val="clear" w:color="auto" w:fill="auto"/>
          </w:tcPr>
          <w:p w:rsidR="00143ED7" w:rsidRDefault="00143ED7">
            <w:pPr>
              <w:jc w:val="both"/>
              <w:rPr>
                <w:sz w:val="4"/>
              </w:rPr>
            </w:pPr>
          </w:p>
        </w:tc>
        <w:tc>
          <w:tcPr>
            <w:tcW w:w="160" w:type="dxa"/>
            <w:shd w:val="clear" w:color="auto" w:fill="auto"/>
          </w:tcPr>
          <w:p w:rsidR="00143ED7" w:rsidRDefault="00143ED7">
            <w:pPr>
              <w:jc w:val="right"/>
              <w:rPr>
                <w:sz w:val="4"/>
              </w:rPr>
            </w:pPr>
          </w:p>
        </w:tc>
        <w:tc>
          <w:tcPr>
            <w:tcW w:w="532" w:type="dxa"/>
            <w:shd w:val="clear" w:color="auto" w:fill="auto"/>
          </w:tcPr>
          <w:p w:rsidR="00143ED7" w:rsidRDefault="00143ED7">
            <w:pPr>
              <w:jc w:val="right"/>
              <w:rPr>
                <w:sz w:val="4"/>
              </w:rPr>
            </w:pPr>
          </w:p>
        </w:tc>
        <w:tc>
          <w:tcPr>
            <w:tcW w:w="533" w:type="dxa"/>
            <w:shd w:val="clear" w:color="auto" w:fill="auto"/>
          </w:tcPr>
          <w:p w:rsidR="00143ED7" w:rsidRDefault="00143ED7">
            <w:pPr>
              <w:jc w:val="right"/>
              <w:rPr>
                <w:sz w:val="4"/>
              </w:rPr>
            </w:pPr>
          </w:p>
        </w:tc>
        <w:tc>
          <w:tcPr>
            <w:tcW w:w="355" w:type="dxa"/>
            <w:shd w:val="clear" w:color="auto" w:fill="auto"/>
          </w:tcPr>
          <w:p w:rsidR="00143ED7" w:rsidRDefault="00143ED7">
            <w:pPr>
              <w:rPr>
                <w:sz w:val="4"/>
              </w:rPr>
            </w:pPr>
          </w:p>
        </w:tc>
        <w:tc>
          <w:tcPr>
            <w:tcW w:w="810" w:type="dxa"/>
            <w:gridSpan w:val="3"/>
            <w:shd w:val="clear" w:color="auto" w:fill="auto"/>
          </w:tcPr>
          <w:p w:rsidR="00143ED7" w:rsidRDefault="00143ED7">
            <w:pPr>
              <w:jc w:val="right"/>
              <w:rPr>
                <w:sz w:val="4"/>
              </w:rPr>
            </w:pPr>
          </w:p>
        </w:tc>
      </w:tr>
    </w:tbl>
    <w:p w:rsidR="00143ED7" w:rsidRDefault="00143ED7">
      <w:pPr>
        <w:rPr>
          <w:sz w:val="16"/>
          <w:szCs w:val="16"/>
        </w:rPr>
      </w:pPr>
    </w:p>
    <w:tbl>
      <w:tblPr>
        <w:tblW w:w="10031" w:type="dxa"/>
        <w:tblInd w:w="-38" w:type="dxa"/>
        <w:tblCellMar>
          <w:left w:w="70" w:type="dxa"/>
          <w:right w:w="70" w:type="dxa"/>
        </w:tblCellMar>
        <w:tblLook w:val="01E0" w:firstRow="1" w:lastRow="1" w:firstColumn="1" w:lastColumn="1" w:noHBand="0" w:noVBand="0"/>
      </w:tblPr>
      <w:tblGrid>
        <w:gridCol w:w="648"/>
        <w:gridCol w:w="9383"/>
      </w:tblGrid>
      <w:tr w:rsidR="00143ED7">
        <w:tc>
          <w:tcPr>
            <w:tcW w:w="648" w:type="dxa"/>
            <w:shd w:val="clear" w:color="auto" w:fill="auto"/>
          </w:tcPr>
          <w:p w:rsidR="00143ED7" w:rsidRDefault="000042C9">
            <w:pPr>
              <w:jc w:val="both"/>
            </w:pPr>
            <w:r>
              <w:t>5.2.</w:t>
            </w:r>
          </w:p>
        </w:tc>
        <w:tc>
          <w:tcPr>
            <w:tcW w:w="9382" w:type="dxa"/>
            <w:shd w:val="clear" w:color="auto" w:fill="auto"/>
          </w:tcPr>
          <w:p w:rsidR="00143ED7" w:rsidRDefault="000042C9" w:rsidP="00D11D5E">
            <w:pPr>
              <w:jc w:val="both"/>
            </w:pPr>
            <w:r>
              <w:t xml:space="preserve">Cena za dielo bola </w:t>
            </w:r>
            <w:r w:rsidRPr="00040F9A">
              <w:t>stanovená na základe pokynov uvedených v</w:t>
            </w:r>
            <w:r w:rsidR="00116390">
              <w:t xml:space="preserve">o výzve na predloženie </w:t>
            </w:r>
            <w:r w:rsidRPr="00040F9A">
              <w:t xml:space="preserve"> </w:t>
            </w:r>
            <w:r w:rsidR="00116390">
              <w:t>ponuky</w:t>
            </w:r>
            <w:r w:rsidRPr="00040F9A">
              <w:t xml:space="preserve"> č. p.: </w:t>
            </w:r>
            <w:r w:rsidR="00235DF5" w:rsidRPr="00235DF5">
              <w:t>CP</w:t>
            </w:r>
            <w:r w:rsidR="007337C0">
              <w:t>ZA-ON-2022/00</w:t>
            </w:r>
            <w:r w:rsidR="00D11D5E">
              <w:t>6009</w:t>
            </w:r>
            <w:r w:rsidR="00235DF5" w:rsidRPr="00235DF5">
              <w:t>-</w:t>
            </w:r>
            <w:r w:rsidR="008300BA">
              <w:t>00</w:t>
            </w:r>
            <w:r w:rsidR="00D11D5E">
              <w:t>2</w:t>
            </w:r>
            <w:r w:rsidRPr="00040F9A">
              <w:t xml:space="preserve"> a vysvetlení v procese verejného obstarávania a je</w:t>
            </w:r>
            <w:r>
              <w:t xml:space="preserve"> podrobne špecifikovaná v </w:t>
            </w:r>
            <w:r>
              <w:rPr>
                <w:i/>
                <w:u w:val="single"/>
              </w:rPr>
              <w:t>prílohe č. 1</w:t>
            </w:r>
            <w:r>
              <w:t xml:space="preserve"> k tejto </w:t>
            </w:r>
            <w:proofErr w:type="spellStart"/>
            <w:r>
              <w:t>ZoD</w:t>
            </w:r>
            <w:proofErr w:type="spellEnd"/>
            <w:r>
              <w:t>.</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lastRenderedPageBreak/>
              <w:t>5.3.</w:t>
            </w:r>
          </w:p>
        </w:tc>
        <w:tc>
          <w:tcPr>
            <w:tcW w:w="9366" w:type="dxa"/>
            <w:shd w:val="clear" w:color="auto" w:fill="auto"/>
          </w:tcPr>
          <w:p w:rsidR="00143ED7" w:rsidRDefault="000042C9">
            <w:pPr>
              <w:jc w:val="both"/>
            </w:pPr>
            <w:r>
              <w:t xml:space="preserve">Cenu za dielo dohodnutú v bode 5.1. písm. c) tohto článku tejto </w:t>
            </w:r>
            <w:proofErr w:type="spellStart"/>
            <w:r>
              <w:t>ZoD</w:t>
            </w:r>
            <w:proofErr w:type="spellEnd"/>
            <w:r>
              <w:t xml:space="preserve"> je možné meniť v prípade zmeny sadzby DPH v súlade s bodom 14.1. článku XIV. tejto </w:t>
            </w:r>
            <w:proofErr w:type="spellStart"/>
            <w:r>
              <w:t>ZoD</w:t>
            </w:r>
            <w:proofErr w:type="spellEnd"/>
            <w:r>
              <w:t>.</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5.4.</w:t>
            </w:r>
          </w:p>
        </w:tc>
        <w:tc>
          <w:tcPr>
            <w:tcW w:w="9366" w:type="dxa"/>
            <w:shd w:val="clear" w:color="auto" w:fill="auto"/>
          </w:tcPr>
          <w:p w:rsidR="00143ED7" w:rsidRDefault="000042C9">
            <w:pPr>
              <w:jc w:val="both"/>
            </w:pPr>
            <w:r>
              <w:t xml:space="preserve">V prípade vzniku naviac prác, </w:t>
            </w:r>
            <w:r>
              <w:rPr>
                <w:szCs w:val="24"/>
              </w:rPr>
              <w:t xml:space="preserve">ktoré vyplynuli z dôvodu potreby zmeny alebo doplnenia projektovaného technického riešenia v priebehu realizácie diela </w:t>
            </w:r>
            <w:r>
              <w:t xml:space="preserve">a ktorých vykonanie je potrebné na riadne dokončenie a odovzdanie diela, prípadné zmeny stavebných materiálov a dodávok alebo iných zmien vyvolaných zo strany objednávateľa ovplyvňujúcich cenu za dielo dohodnutú bode 5.1. písm. c) tohto článku tejto </w:t>
            </w:r>
            <w:proofErr w:type="spellStart"/>
            <w:r>
              <w:t>ZoD</w:t>
            </w:r>
            <w:proofErr w:type="spellEnd"/>
            <w:r>
              <w:t xml:space="preserve">, budú predmetné práce, ich rozsah a cena prerokované, odsúhlasené a doriešené medzi objednávateľom a zhotoviteľom formou dodatku k tejto </w:t>
            </w:r>
            <w:proofErr w:type="spellStart"/>
            <w:r>
              <w:t>ZoD</w:t>
            </w:r>
            <w:proofErr w:type="spellEnd"/>
            <w:r>
              <w:t xml:space="preserve"> </w:t>
            </w:r>
            <w:r>
              <w:rPr>
                <w:iCs/>
                <w:szCs w:val="24"/>
              </w:rPr>
              <w:t xml:space="preserve">v súlade s </w:t>
            </w:r>
            <w:r>
              <w:t xml:space="preserve">bodom 14.1. článku XIV. tejto </w:t>
            </w:r>
            <w:proofErr w:type="spellStart"/>
            <w:r>
              <w:t>ZoD</w:t>
            </w:r>
            <w:proofErr w:type="spellEnd"/>
            <w:r>
              <w:rPr>
                <w:iCs/>
                <w:szCs w:val="24"/>
              </w:rPr>
              <w:t xml:space="preserve">. Podkladom pre uzavretie dodatku k tejto </w:t>
            </w:r>
            <w:proofErr w:type="spellStart"/>
            <w:r>
              <w:rPr>
                <w:iCs/>
                <w:szCs w:val="24"/>
              </w:rPr>
              <w:t>ZoD</w:t>
            </w:r>
            <w:proofErr w:type="spellEnd"/>
            <w:r>
              <w:rPr>
                <w:iCs/>
                <w:szCs w:val="24"/>
              </w:rPr>
              <w:t xml:space="preserve"> budú objednávateľom schválené zmenové listy stavby k jednotlivým naviac prácam spracované zhotoviteľom v priebehu realizácie diela. Vzor zmenového listu stavby tvorí </w:t>
            </w:r>
            <w:r>
              <w:rPr>
                <w:i/>
                <w:iCs/>
                <w:szCs w:val="24"/>
              </w:rPr>
              <w:t>Prílohu č. 2</w:t>
            </w:r>
            <w:r>
              <w:rPr>
                <w:iCs/>
                <w:szCs w:val="24"/>
              </w:rPr>
              <w:t xml:space="preserve"> tejto </w:t>
            </w:r>
            <w:proofErr w:type="spellStart"/>
            <w:r>
              <w:rPr>
                <w:iCs/>
                <w:szCs w:val="24"/>
              </w:rPr>
              <w:t>ZoD</w:t>
            </w:r>
            <w:proofErr w:type="spellEnd"/>
            <w:r>
              <w:rPr>
                <w:iCs/>
                <w:szCs w:val="24"/>
              </w:rPr>
              <w:t>.</w:t>
            </w:r>
          </w:p>
        </w:tc>
      </w:tr>
    </w:tbl>
    <w:p w:rsidR="00143ED7" w:rsidRDefault="00143ED7">
      <w:pPr>
        <w:jc w:val="both"/>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spacing w:line="276" w:lineRule="auto"/>
              <w:contextualSpacing/>
              <w:jc w:val="both"/>
              <w:rPr>
                <w:szCs w:val="24"/>
                <w:lang w:eastAsia="en-US"/>
              </w:rPr>
            </w:pPr>
            <w:r>
              <w:rPr>
                <w:szCs w:val="24"/>
                <w:lang w:eastAsia="en-US"/>
              </w:rPr>
              <w:t>5.4.1</w:t>
            </w:r>
          </w:p>
        </w:tc>
        <w:tc>
          <w:tcPr>
            <w:tcW w:w="9355" w:type="dxa"/>
            <w:shd w:val="clear" w:color="auto" w:fill="auto"/>
          </w:tcPr>
          <w:p w:rsidR="00143ED7" w:rsidRDefault="000042C9">
            <w:pPr>
              <w:pStyle w:val="Zarkazkladnhotextu2"/>
              <w:ind w:left="0"/>
              <w:rPr>
                <w:sz w:val="24"/>
                <w:szCs w:val="24"/>
              </w:rPr>
            </w:pPr>
            <w:r>
              <w:rPr>
                <w:sz w:val="24"/>
                <w:szCs w:val="24"/>
              </w:rPr>
              <w:t xml:space="preserve">Zhotoviteľ je povinný k dodatku k </w:t>
            </w:r>
            <w:proofErr w:type="spellStart"/>
            <w:r>
              <w:rPr>
                <w:sz w:val="24"/>
                <w:szCs w:val="24"/>
              </w:rPr>
              <w:t>ZoD</w:t>
            </w:r>
            <w:proofErr w:type="spellEnd"/>
            <w:r>
              <w:rPr>
                <w:sz w:val="24"/>
                <w:szCs w:val="24"/>
              </w:rPr>
              <w:t xml:space="preserve"> vypracovať v termíne stanovenom objednávateľom :</w:t>
            </w:r>
          </w:p>
          <w:p w:rsidR="00143ED7" w:rsidRDefault="000042C9">
            <w:pPr>
              <w:pStyle w:val="Zarkazkladnhotextu2"/>
              <w:numPr>
                <w:ilvl w:val="0"/>
                <w:numId w:val="13"/>
              </w:numPr>
              <w:ind w:left="356" w:hanging="356"/>
              <w:rPr>
                <w:sz w:val="24"/>
                <w:szCs w:val="24"/>
              </w:rPr>
            </w:pPr>
            <w:r>
              <w:rPr>
                <w:sz w:val="24"/>
                <w:szCs w:val="24"/>
              </w:rPr>
              <w:t xml:space="preserve">dôvodovú správu, ktorá bude obsahovať </w:t>
            </w:r>
            <w:r>
              <w:rPr>
                <w:sz w:val="24"/>
              </w:rPr>
              <w:t xml:space="preserve">krátky a výstižný popis naviac prác podľa jednotlivých položiek </w:t>
            </w:r>
            <w:r>
              <w:rPr>
                <w:sz w:val="24"/>
                <w:szCs w:val="24"/>
              </w:rPr>
              <w:t>s označením prislúchajúcich čísiel položiek, v prípade dodatku pre zmenové konanie aj s označením čísiel položiek, ktoré sa budú odpočítavať z pôvodného rozpočtu,</w:t>
            </w:r>
          </w:p>
          <w:p w:rsidR="00143ED7" w:rsidRDefault="000042C9">
            <w:pPr>
              <w:pStyle w:val="Zarkazkladnhotextu2"/>
              <w:numPr>
                <w:ilvl w:val="0"/>
                <w:numId w:val="13"/>
              </w:numPr>
              <w:ind w:left="356" w:hanging="356"/>
              <w:rPr>
                <w:sz w:val="24"/>
                <w:szCs w:val="24"/>
              </w:rPr>
            </w:pPr>
            <w:r>
              <w:rPr>
                <w:sz w:val="24"/>
                <w:szCs w:val="24"/>
              </w:rPr>
              <w:t>dodatok k špecifikácii ceny uvedenej v </w:t>
            </w:r>
            <w:r>
              <w:rPr>
                <w:i/>
                <w:sz w:val="24"/>
                <w:szCs w:val="24"/>
              </w:rPr>
              <w:t>Prílohe č. 1</w:t>
            </w:r>
            <w:r>
              <w:rPr>
                <w:sz w:val="24"/>
                <w:szCs w:val="24"/>
              </w:rPr>
              <w:t xml:space="preserve"> k tejto </w:t>
            </w:r>
            <w:proofErr w:type="spellStart"/>
            <w:r>
              <w:rPr>
                <w:sz w:val="24"/>
                <w:szCs w:val="24"/>
              </w:rPr>
              <w:t>ZoD</w:t>
            </w:r>
            <w:proofErr w:type="spellEnd"/>
            <w:r>
              <w:rPr>
                <w:sz w:val="24"/>
                <w:szCs w:val="24"/>
              </w:rPr>
              <w:t>, v nasledovnom rozsahu:</w:t>
            </w:r>
          </w:p>
          <w:p w:rsidR="00143ED7" w:rsidRDefault="000042C9">
            <w:pPr>
              <w:numPr>
                <w:ilvl w:val="2"/>
                <w:numId w:val="14"/>
              </w:numPr>
              <w:tabs>
                <w:tab w:val="left" w:pos="355"/>
              </w:tabs>
              <w:ind w:left="639" w:hanging="283"/>
              <w:jc w:val="both"/>
              <w:rPr>
                <w:szCs w:val="24"/>
              </w:rPr>
            </w:pPr>
            <w:r>
              <w:rPr>
                <w:szCs w:val="24"/>
              </w:rPr>
              <w:t xml:space="preserve">rekapitulácia ceny, ktorá bude obsahovať cenu zo špecifikácie ceny, cenu jednotlivých dodatkov k špecifikácii ceny a cenu spolu, </w:t>
            </w:r>
          </w:p>
          <w:p w:rsidR="00143ED7" w:rsidRDefault="000042C9">
            <w:pPr>
              <w:numPr>
                <w:ilvl w:val="2"/>
                <w:numId w:val="14"/>
              </w:numPr>
              <w:tabs>
                <w:tab w:val="left" w:pos="355"/>
              </w:tabs>
              <w:ind w:left="639" w:hanging="283"/>
              <w:jc w:val="both"/>
              <w:rPr>
                <w:szCs w:val="24"/>
              </w:rPr>
            </w:pPr>
            <w:r>
              <w:rPr>
                <w:szCs w:val="24"/>
              </w:rPr>
              <w:t xml:space="preserve">samostatný </w:t>
            </w:r>
            <w:proofErr w:type="spellStart"/>
            <w:r>
              <w:rPr>
                <w:szCs w:val="24"/>
              </w:rPr>
              <w:t>položkový</w:t>
            </w:r>
            <w:proofErr w:type="spellEnd"/>
            <w:r>
              <w:rPr>
                <w:szCs w:val="24"/>
              </w:rPr>
              <w:t xml:space="preserve"> rozpočet naviac prác označený ako „</w:t>
            </w:r>
            <w:proofErr w:type="spellStart"/>
            <w:r>
              <w:rPr>
                <w:szCs w:val="24"/>
              </w:rPr>
              <w:t>prípočet</w:t>
            </w:r>
            <w:proofErr w:type="spellEnd"/>
            <w:r>
              <w:rPr>
                <w:szCs w:val="24"/>
              </w:rPr>
              <w:t>“ v rovnakom</w:t>
            </w:r>
            <w:r>
              <w:t xml:space="preserve"> členení podľa pôvodného rozpočtu ( stavebné objekty, časti atď. ) </w:t>
            </w:r>
            <w:r>
              <w:rPr>
                <w:szCs w:val="24"/>
              </w:rPr>
              <w:t>vypracovaný na základe výkazu výmer naviac prác spracovaného zhotoviteľom, prípadne v spolupráci s projektantom, ktorého súčasťou bude podrobný výpočet požadovaných množstiev pri jednotlivých položkách,</w:t>
            </w:r>
          </w:p>
          <w:p w:rsidR="00143ED7" w:rsidRDefault="000042C9">
            <w:pPr>
              <w:numPr>
                <w:ilvl w:val="2"/>
                <w:numId w:val="14"/>
              </w:numPr>
              <w:tabs>
                <w:tab w:val="left" w:pos="355"/>
              </w:tabs>
              <w:ind w:left="639" w:hanging="283"/>
              <w:jc w:val="both"/>
              <w:rPr>
                <w:szCs w:val="24"/>
              </w:rPr>
            </w:pPr>
            <w:r>
              <w:rPr>
                <w:szCs w:val="24"/>
              </w:rPr>
              <w:t xml:space="preserve">samostatný </w:t>
            </w:r>
            <w:proofErr w:type="spellStart"/>
            <w:r>
              <w:rPr>
                <w:szCs w:val="24"/>
              </w:rPr>
              <w:t>položkový</w:t>
            </w:r>
            <w:proofErr w:type="spellEnd"/>
            <w:r>
              <w:rPr>
                <w:szCs w:val="24"/>
              </w:rPr>
              <w:t xml:space="preserve"> rozpočet prác, ktoré nebudú realizované označený ako „odpočet“.</w:t>
            </w:r>
          </w:p>
        </w:tc>
      </w:tr>
    </w:tbl>
    <w:p w:rsidR="00143ED7" w:rsidRDefault="00143ED7">
      <w:pPr>
        <w:jc w:val="both"/>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spacing w:line="276" w:lineRule="auto"/>
              <w:contextualSpacing/>
              <w:jc w:val="both"/>
              <w:rPr>
                <w:szCs w:val="24"/>
                <w:lang w:eastAsia="en-US"/>
              </w:rPr>
            </w:pPr>
            <w:r>
              <w:rPr>
                <w:szCs w:val="24"/>
                <w:lang w:eastAsia="en-US"/>
              </w:rPr>
              <w:t>5.4.2</w:t>
            </w:r>
          </w:p>
        </w:tc>
        <w:tc>
          <w:tcPr>
            <w:tcW w:w="9355" w:type="dxa"/>
            <w:shd w:val="clear" w:color="auto" w:fill="auto"/>
          </w:tcPr>
          <w:p w:rsidR="00143ED7" w:rsidRDefault="000042C9">
            <w:pPr>
              <w:pStyle w:val="Zarkazkladnhotextu2"/>
              <w:ind w:left="0"/>
              <w:rPr>
                <w:sz w:val="24"/>
                <w:szCs w:val="24"/>
              </w:rPr>
            </w:pPr>
            <w:r>
              <w:rPr>
                <w:sz w:val="24"/>
                <w:szCs w:val="24"/>
              </w:rPr>
              <w:t>Pre výpočet zmeny ceny bude zhotoviteľ používať ceny nasledovne:</w:t>
            </w:r>
          </w:p>
          <w:p w:rsidR="00143ED7" w:rsidRDefault="000042C9">
            <w:pPr>
              <w:numPr>
                <w:ilvl w:val="0"/>
                <w:numId w:val="3"/>
              </w:numPr>
              <w:tabs>
                <w:tab w:val="left" w:pos="355"/>
              </w:tabs>
              <w:ind w:left="355" w:hanging="355"/>
              <w:jc w:val="both"/>
              <w:rPr>
                <w:szCs w:val="24"/>
              </w:rPr>
            </w:pPr>
            <w:r>
              <w:rPr>
                <w:szCs w:val="24"/>
              </w:rPr>
              <w:t>zmeny množstiev, výmer – v prípade úpravy množstva merných jednotiek, ak sa nemenia položky konštrukcií a prác, u položiek na ktoré sú v </w:t>
            </w:r>
            <w:r>
              <w:rPr>
                <w:i/>
                <w:szCs w:val="24"/>
              </w:rPr>
              <w:t>Prílohe č. 1</w:t>
            </w:r>
            <w:r>
              <w:rPr>
                <w:szCs w:val="24"/>
              </w:rPr>
              <w:t xml:space="preserve"> tejto </w:t>
            </w:r>
            <w:proofErr w:type="spellStart"/>
            <w:r>
              <w:rPr>
                <w:szCs w:val="24"/>
              </w:rPr>
              <w:t>ZoD</w:t>
            </w:r>
            <w:proofErr w:type="spellEnd"/>
            <w:r>
              <w:rPr>
                <w:szCs w:val="24"/>
              </w:rPr>
              <w:t xml:space="preserve"> dohodnuté jednotkové ceny, sa tieto ceny uplatnia aj na zvýšené množstvá,</w:t>
            </w:r>
          </w:p>
          <w:p w:rsidR="00143ED7" w:rsidRDefault="000042C9">
            <w:pPr>
              <w:numPr>
                <w:ilvl w:val="0"/>
                <w:numId w:val="3"/>
              </w:numPr>
              <w:tabs>
                <w:tab w:val="left" w:pos="355"/>
              </w:tabs>
              <w:ind w:left="355" w:hanging="355"/>
              <w:jc w:val="both"/>
              <w:rPr>
                <w:szCs w:val="24"/>
              </w:rPr>
            </w:pPr>
            <w:r>
              <w:rPr>
                <w:szCs w:val="24"/>
              </w:rPr>
              <w:t xml:space="preserve">pri doplnení nových položiek konštrukcií a prác, ktoré sa v </w:t>
            </w:r>
            <w:r>
              <w:rPr>
                <w:i/>
                <w:szCs w:val="24"/>
              </w:rPr>
              <w:t>Prílohe č. 1</w:t>
            </w:r>
            <w:r>
              <w:rPr>
                <w:szCs w:val="24"/>
              </w:rPr>
              <w:t xml:space="preserve"> k tejto </w:t>
            </w:r>
            <w:proofErr w:type="spellStart"/>
            <w:r>
              <w:rPr>
                <w:szCs w:val="24"/>
              </w:rPr>
              <w:t>ZoD</w:t>
            </w:r>
            <w:proofErr w:type="spellEnd"/>
            <w:r>
              <w:rPr>
                <w:szCs w:val="24"/>
              </w:rPr>
              <w:t xml:space="preserve"> nevyskytujú, použije zhotoviteľ</w:t>
            </w:r>
            <w:r>
              <w:t xml:space="preserve"> položky a ceny z cenníka oceňovacieho programu </w:t>
            </w:r>
            <w:r>
              <w:rPr>
                <w:b/>
              </w:rPr>
              <w:t>.......................</w:t>
            </w:r>
            <w:r>
              <w:t>, platného pre príslušné obdobie realizácie naviac prác. Práce, pre ktoré sa v používanom cenníku nenachádza príslušná položka, budú oceňované najbližšie adekvátnou položkou, pre ktorú bude predložený rozbor ceny so vstupnými údajmi platnými pre daný cenník. Objednávateľ si vyhradzuje právo vyžiadať si k špecifickému a priamemu materiálu príslušný relevantný doklad, t. j. cenovú ponuku, alebo daňový doklad (faktúra),</w:t>
            </w:r>
          </w:p>
          <w:p w:rsidR="00143ED7" w:rsidRDefault="000042C9">
            <w:pPr>
              <w:numPr>
                <w:ilvl w:val="0"/>
                <w:numId w:val="3"/>
              </w:numPr>
              <w:tabs>
                <w:tab w:val="left" w:pos="355"/>
              </w:tabs>
              <w:ind w:left="355" w:hanging="355"/>
              <w:jc w:val="both"/>
              <w:rPr>
                <w:szCs w:val="24"/>
              </w:rPr>
            </w:pPr>
            <w:r>
              <w:rPr>
                <w:szCs w:val="24"/>
              </w:rPr>
              <w:t>práce vykonané v menšom rozsahu ako vyplýva z </w:t>
            </w:r>
            <w:r>
              <w:rPr>
                <w:i/>
                <w:szCs w:val="24"/>
              </w:rPr>
              <w:t>Prílohy č. 1</w:t>
            </w:r>
            <w:r>
              <w:rPr>
                <w:szCs w:val="24"/>
              </w:rPr>
              <w:t xml:space="preserve"> k tejto </w:t>
            </w:r>
            <w:proofErr w:type="spellStart"/>
            <w:r>
              <w:rPr>
                <w:szCs w:val="24"/>
              </w:rPr>
              <w:t>ZoD</w:t>
            </w:r>
            <w:proofErr w:type="spellEnd"/>
            <w:r>
              <w:rPr>
                <w:szCs w:val="24"/>
              </w:rPr>
              <w:t xml:space="preserve"> budú odpočítané v nevykonanom rozsahu.</w:t>
            </w:r>
          </w:p>
        </w:tc>
      </w:tr>
    </w:tbl>
    <w:p w:rsidR="00143ED7" w:rsidRDefault="00143ED7">
      <w:pPr>
        <w:tabs>
          <w:tab w:val="left" w:pos="6260"/>
        </w:tabs>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5.5.</w:t>
            </w:r>
          </w:p>
        </w:tc>
        <w:tc>
          <w:tcPr>
            <w:tcW w:w="9366" w:type="dxa"/>
            <w:shd w:val="clear" w:color="auto" w:fill="auto"/>
          </w:tcPr>
          <w:p w:rsidR="00143ED7" w:rsidRDefault="000042C9">
            <w:pPr>
              <w:jc w:val="both"/>
            </w:pPr>
            <w:r>
              <w:t xml:space="preserve">V cene za zhotovenie diela sú obsiahnuté aj náklady na : </w:t>
            </w:r>
          </w:p>
        </w:tc>
      </w:tr>
    </w:tbl>
    <w:p w:rsidR="00143ED7" w:rsidRDefault="00143ED7">
      <w:pPr>
        <w:rPr>
          <w:sz w:val="16"/>
          <w:szCs w:val="16"/>
        </w:rPr>
      </w:pPr>
    </w:p>
    <w:tbl>
      <w:tblPr>
        <w:tblW w:w="9993" w:type="dxa"/>
        <w:tblCellMar>
          <w:left w:w="70" w:type="dxa"/>
          <w:right w:w="70" w:type="dxa"/>
        </w:tblCellMar>
        <w:tblLook w:val="0000" w:firstRow="0" w:lastRow="0" w:firstColumn="0" w:lastColumn="0" w:noHBand="0" w:noVBand="0"/>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5.5.1</w:t>
            </w:r>
          </w:p>
        </w:tc>
        <w:tc>
          <w:tcPr>
            <w:tcW w:w="8646" w:type="dxa"/>
            <w:shd w:val="clear" w:color="auto" w:fill="auto"/>
          </w:tcPr>
          <w:p w:rsidR="00143ED7" w:rsidRDefault="000042C9">
            <w:pPr>
              <w:tabs>
                <w:tab w:val="left" w:pos="355"/>
              </w:tabs>
              <w:jc w:val="both"/>
              <w:rPr>
                <w:szCs w:val="24"/>
              </w:rPr>
            </w:pPr>
            <w:r>
              <w:t>vybudovanie, prevádzku a vypratanie zariadenia staveniska a stráženie staveniska zhotoviteľom počas výstavby,</w:t>
            </w:r>
          </w:p>
        </w:tc>
      </w:tr>
    </w:tbl>
    <w:p w:rsidR="00143ED7" w:rsidRDefault="00143ED7">
      <w:pPr>
        <w:rPr>
          <w:sz w:val="16"/>
          <w:szCs w:val="16"/>
        </w:rPr>
      </w:pPr>
    </w:p>
    <w:tbl>
      <w:tblPr>
        <w:tblW w:w="9993" w:type="dxa"/>
        <w:tblCellMar>
          <w:left w:w="70" w:type="dxa"/>
          <w:right w:w="70" w:type="dxa"/>
        </w:tblCellMar>
        <w:tblLook w:val="0000" w:firstRow="0" w:lastRow="0" w:firstColumn="0" w:lastColumn="0" w:noHBand="0" w:noVBand="0"/>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5.5.2</w:t>
            </w:r>
          </w:p>
        </w:tc>
        <w:tc>
          <w:tcPr>
            <w:tcW w:w="8646" w:type="dxa"/>
            <w:shd w:val="clear" w:color="auto" w:fill="auto"/>
          </w:tcPr>
          <w:p w:rsidR="00143ED7" w:rsidRDefault="000042C9" w:rsidP="00DC1677">
            <w:pPr>
              <w:tabs>
                <w:tab w:val="left" w:pos="355"/>
              </w:tabs>
              <w:jc w:val="both"/>
              <w:rPr>
                <w:szCs w:val="24"/>
              </w:rPr>
            </w:pPr>
            <w:r>
              <w:t xml:space="preserve">činnosti vyšpecifikované v bode 2.2. písm. a) až </w:t>
            </w:r>
            <w:r w:rsidR="007337C0">
              <w:t>g</w:t>
            </w:r>
            <w:r w:rsidRPr="00850563">
              <w:t>)</w:t>
            </w:r>
            <w:r>
              <w:t xml:space="preserve"> článku II. tejto </w:t>
            </w:r>
            <w:proofErr w:type="spellStart"/>
            <w:r>
              <w:t>ZoD</w:t>
            </w:r>
            <w:proofErr w:type="spellEnd"/>
            <w:r>
              <w:t>,</w:t>
            </w:r>
          </w:p>
        </w:tc>
      </w:tr>
    </w:tbl>
    <w:p w:rsidR="00143ED7" w:rsidRDefault="00143ED7">
      <w:pPr>
        <w:rPr>
          <w:sz w:val="16"/>
          <w:szCs w:val="16"/>
        </w:rPr>
      </w:pPr>
    </w:p>
    <w:tbl>
      <w:tblPr>
        <w:tblW w:w="9993" w:type="dxa"/>
        <w:tblCellMar>
          <w:left w:w="70" w:type="dxa"/>
          <w:right w:w="70" w:type="dxa"/>
        </w:tblCellMar>
        <w:tblLook w:val="04A0" w:firstRow="1" w:lastRow="0" w:firstColumn="1" w:lastColumn="0" w:noHBand="0" w:noVBand="1"/>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5.5.3</w:t>
            </w:r>
          </w:p>
        </w:tc>
        <w:tc>
          <w:tcPr>
            <w:tcW w:w="8646" w:type="dxa"/>
            <w:shd w:val="clear" w:color="auto" w:fill="auto"/>
          </w:tcPr>
          <w:p w:rsidR="00143ED7" w:rsidRDefault="000042C9">
            <w:pPr>
              <w:tabs>
                <w:tab w:val="left" w:pos="355"/>
              </w:tabs>
              <w:jc w:val="both"/>
              <w:rPr>
                <w:szCs w:val="24"/>
              </w:rPr>
            </w:pPr>
            <w:r>
              <w:t>vedľajšie rozpočtové náklady a kompletizačnú činnosť,</w:t>
            </w:r>
          </w:p>
        </w:tc>
      </w:tr>
    </w:tbl>
    <w:p w:rsidR="00143ED7" w:rsidRDefault="00143ED7">
      <w:pPr>
        <w:rPr>
          <w:sz w:val="16"/>
          <w:szCs w:val="16"/>
        </w:rPr>
      </w:pPr>
    </w:p>
    <w:tbl>
      <w:tblPr>
        <w:tblW w:w="9993" w:type="dxa"/>
        <w:tblCellMar>
          <w:left w:w="70" w:type="dxa"/>
          <w:right w:w="70" w:type="dxa"/>
        </w:tblCellMar>
        <w:tblLook w:val="0000" w:firstRow="0" w:lastRow="0" w:firstColumn="0" w:lastColumn="0" w:noHBand="0" w:noVBand="0"/>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5.5.4</w:t>
            </w:r>
          </w:p>
        </w:tc>
        <w:tc>
          <w:tcPr>
            <w:tcW w:w="8646" w:type="dxa"/>
            <w:shd w:val="clear" w:color="auto" w:fill="auto"/>
          </w:tcPr>
          <w:p w:rsidR="00143ED7" w:rsidRDefault="000042C9">
            <w:pPr>
              <w:tabs>
                <w:tab w:val="left" w:pos="355"/>
              </w:tabs>
              <w:jc w:val="both"/>
              <w:rPr>
                <w:szCs w:val="24"/>
              </w:rPr>
            </w:pPr>
            <w:r>
              <w:t xml:space="preserve">úhradu spotrebovaných energií (elektrická energia, úžitková voda, plyn), špecifikované v bode 9.21. článku IX. tejto </w:t>
            </w:r>
            <w:proofErr w:type="spellStart"/>
            <w:r>
              <w:t>ZoD</w:t>
            </w:r>
            <w:proofErr w:type="spellEnd"/>
            <w:r>
              <w:t>,</w:t>
            </w:r>
          </w:p>
        </w:tc>
      </w:tr>
    </w:tbl>
    <w:p w:rsidR="00855427" w:rsidRDefault="00855427">
      <w:pPr>
        <w:jc w:val="center"/>
        <w:rPr>
          <w:sz w:val="18"/>
          <w:szCs w:val="24"/>
        </w:rPr>
      </w:pPr>
    </w:p>
    <w:p w:rsidR="00143ED7" w:rsidRDefault="000042C9">
      <w:pPr>
        <w:jc w:val="center"/>
        <w:rPr>
          <w:sz w:val="28"/>
          <w:szCs w:val="28"/>
        </w:rPr>
      </w:pPr>
      <w:r>
        <w:rPr>
          <w:sz w:val="28"/>
          <w:szCs w:val="28"/>
        </w:rPr>
        <w:t>Čl. VI.</w:t>
      </w:r>
    </w:p>
    <w:p w:rsidR="00143ED7" w:rsidRDefault="000042C9">
      <w:pPr>
        <w:pStyle w:val="Nadpis71"/>
        <w:spacing w:before="0" w:after="0"/>
        <w:jc w:val="center"/>
        <w:rPr>
          <w:b/>
          <w:smallCaps/>
          <w:sz w:val="28"/>
          <w:szCs w:val="28"/>
        </w:rPr>
      </w:pPr>
      <w:r>
        <w:rPr>
          <w:b/>
          <w:smallCaps/>
          <w:sz w:val="28"/>
          <w:szCs w:val="28"/>
        </w:rPr>
        <w:t>Platobné podmienky</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6.1.</w:t>
            </w:r>
          </w:p>
        </w:tc>
        <w:tc>
          <w:tcPr>
            <w:tcW w:w="9366" w:type="dxa"/>
            <w:shd w:val="clear" w:color="auto" w:fill="auto"/>
          </w:tcPr>
          <w:p w:rsidR="00143ED7" w:rsidRDefault="00331817">
            <w:pPr>
              <w:tabs>
                <w:tab w:val="left" w:pos="454"/>
                <w:tab w:val="left" w:pos="3402"/>
              </w:tabs>
              <w:jc w:val="both"/>
            </w:pPr>
            <w:r w:rsidRPr="007420CC">
              <w:t xml:space="preserve">Cena za zhotovenie diela bude hradená </w:t>
            </w:r>
            <w:r>
              <w:t xml:space="preserve">formou </w:t>
            </w:r>
            <w:r w:rsidRPr="007420CC">
              <w:rPr>
                <w:i/>
              </w:rPr>
              <w:t>priebežnej fakturácie</w:t>
            </w:r>
            <w:r w:rsidRPr="007420CC">
              <w:t xml:space="preserve"> do výšky 90% </w:t>
            </w:r>
            <w:r>
              <w:t xml:space="preserve">z </w:t>
            </w:r>
            <w:r w:rsidRPr="007420CC">
              <w:t xml:space="preserve">celkovej ceny </w:t>
            </w:r>
            <w:r>
              <w:t xml:space="preserve">za </w:t>
            </w:r>
            <w:r w:rsidRPr="007420CC">
              <w:t>diel</w:t>
            </w:r>
            <w:r>
              <w:t>o</w:t>
            </w:r>
            <w:r w:rsidRPr="007420CC">
              <w:t xml:space="preserve"> vrátane DPH</w:t>
            </w:r>
            <w:r>
              <w:t xml:space="preserve">, </w:t>
            </w:r>
            <w:r w:rsidRPr="00415E68">
              <w:t>prípadne podľa pokynov objednávateľa.</w:t>
            </w:r>
            <w:r>
              <w:t xml:space="preserve"> </w:t>
            </w:r>
            <w:r w:rsidR="007337C0" w:rsidRPr="00A05C19">
              <w:t xml:space="preserve">vrátane DPH, prípadne podľa pokynov objednávateľa. Faktúry zhotoviteľ vystaví a doručí na adresu objednávateľa uvedenú v záhlaví tejto </w:t>
            </w:r>
            <w:proofErr w:type="spellStart"/>
            <w:r w:rsidR="007337C0" w:rsidRPr="00A05C19">
              <w:t>ZoD</w:t>
            </w:r>
            <w:proofErr w:type="spellEnd"/>
            <w:r w:rsidR="007337C0" w:rsidRPr="00A05C19">
              <w:t xml:space="preserve"> v časti objednávateľ.</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6.2.</w:t>
            </w:r>
          </w:p>
        </w:tc>
        <w:tc>
          <w:tcPr>
            <w:tcW w:w="9366" w:type="dxa"/>
            <w:shd w:val="clear" w:color="auto" w:fill="auto"/>
          </w:tcPr>
          <w:p w:rsidR="00143ED7" w:rsidRDefault="000042C9" w:rsidP="00331817">
            <w:pPr>
              <w:tabs>
                <w:tab w:val="left" w:pos="454"/>
                <w:tab w:val="left" w:pos="3402"/>
              </w:tabs>
              <w:jc w:val="both"/>
            </w:pPr>
            <w:r>
              <w:t xml:space="preserve">Vykonané práce podľa bodu 2.1. článku II. tejto </w:t>
            </w:r>
            <w:proofErr w:type="spellStart"/>
            <w:r>
              <w:t>ZoD</w:t>
            </w:r>
            <w:proofErr w:type="spellEnd"/>
            <w:r>
              <w:t xml:space="preserve"> bude zhotoviteľ fakturovať na základe zisťovacieho protokolu</w:t>
            </w:r>
            <w:r w:rsidR="00B81380">
              <w:t xml:space="preserve"> a súpis</w:t>
            </w:r>
            <w:r w:rsidR="000C2193">
              <w:t>u</w:t>
            </w:r>
            <w:r w:rsidR="00B81380">
              <w:t xml:space="preserve"> vykonaných prác</w:t>
            </w:r>
            <w:r>
              <w:t xml:space="preserve"> potvrden</w:t>
            </w:r>
            <w:r w:rsidR="000C2193">
              <w:t>ých</w:t>
            </w:r>
            <w:r>
              <w:t xml:space="preserve"> </w:t>
            </w:r>
            <w:r w:rsidR="00331817">
              <w:t>technickým</w:t>
            </w:r>
            <w:r w:rsidR="00B81380">
              <w:t xml:space="preserve"> dozorom objednávateľa.</w:t>
            </w:r>
            <w:r>
              <w:t xml:space="preserve"> </w:t>
            </w:r>
            <w:r w:rsidR="00B81380">
              <w:t xml:space="preserve">V </w:t>
            </w:r>
            <w:r>
              <w:t>súpis</w:t>
            </w:r>
            <w:r w:rsidR="00B81380">
              <w:t>e</w:t>
            </w:r>
            <w:r>
              <w:t xml:space="preserve"> vykonaných prác je potrebné presne dodržiavať terminológiu podľa projektovej dokumentácie a to názov stavby, názov a označenia stavebného objektu alebo časti. Zhotoviteľ je povinný predložiť súpis vykonaných prác na odsúhlasenie </w:t>
            </w:r>
            <w:r w:rsidR="00331817">
              <w:t>technickému</w:t>
            </w:r>
            <w:r>
              <w:t xml:space="preserve"> dozoru objednávateľa najneskôr päť (5) pracovných dní pred požiadavkou na ich odsúhlasenie. </w:t>
            </w:r>
            <w:r w:rsidR="00331817">
              <w:t>Technický</w:t>
            </w:r>
            <w:r>
              <w:t xml:space="preserve"> dozor objednávateľa potvrdí súpis vykonaných prác najneskôr päť (5) pracovných dní od ich </w:t>
            </w:r>
            <w:proofErr w:type="spellStart"/>
            <w:r>
              <w:t>obdržania</w:t>
            </w:r>
            <w:proofErr w:type="spellEnd"/>
            <w:r>
              <w:t xml:space="preserve"> iba v prípade, ak bude bez chýb. Ak má</w:t>
            </w:r>
            <w:r w:rsidR="00331817">
              <w:t xml:space="preserve"> súpis vykonaných prác chyby, technický</w:t>
            </w:r>
            <w:r>
              <w:t xml:space="preserve"> dozor objednávateľa ho po prekontrolovaní obratom vráti zhotoviteľovi na prepracovanie s presným definovaním jeho chýb a nedostatkov. Až na základe odsúhlaseného a potvrdeného súpisu vykonaných prác je zhotoviteľ oprávnený vystaviť faktúru.</w:t>
            </w:r>
          </w:p>
        </w:tc>
      </w:tr>
    </w:tbl>
    <w:p w:rsidR="00143ED7" w:rsidRDefault="000042C9">
      <w:pPr>
        <w:tabs>
          <w:tab w:val="left" w:pos="2400"/>
        </w:tabs>
        <w:rPr>
          <w:sz w:val="16"/>
        </w:rPr>
      </w:pPr>
      <w:r>
        <w:rPr>
          <w:sz w:val="16"/>
        </w:rPr>
        <w:tab/>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6.3.</w:t>
            </w:r>
          </w:p>
        </w:tc>
        <w:tc>
          <w:tcPr>
            <w:tcW w:w="9366" w:type="dxa"/>
            <w:shd w:val="clear" w:color="auto" w:fill="auto"/>
          </w:tcPr>
          <w:p w:rsidR="007337C0" w:rsidRPr="006E77DB" w:rsidRDefault="007337C0" w:rsidP="007337C0">
            <w:pPr>
              <w:tabs>
                <w:tab w:val="left" w:pos="454"/>
                <w:tab w:val="left" w:pos="3402"/>
              </w:tabs>
              <w:jc w:val="both"/>
              <w:rPr>
                <w:szCs w:val="24"/>
              </w:rPr>
            </w:pPr>
            <w:r w:rsidRPr="005C0FC5">
              <w:rPr>
                <w:szCs w:val="24"/>
              </w:rPr>
              <w:t>Faktúra spolu s prílohami bude obj</w:t>
            </w:r>
            <w:r>
              <w:rPr>
                <w:szCs w:val="24"/>
              </w:rPr>
              <w:t>ednávateľovi predložená v piati</w:t>
            </w:r>
            <w:r w:rsidRPr="005C0FC5">
              <w:rPr>
                <w:szCs w:val="24"/>
              </w:rPr>
              <w:t>ch (</w:t>
            </w:r>
            <w:r>
              <w:rPr>
                <w:szCs w:val="24"/>
              </w:rPr>
              <w:t>5</w:t>
            </w:r>
            <w:r w:rsidRPr="005C0FC5">
              <w:rPr>
                <w:szCs w:val="24"/>
              </w:rPr>
              <w:t xml:space="preserve">) originálnych vyhotoveniach. Spolu s vystavenou faktúrou zhotoviteľ zároveň dodá objednávateľovi ako </w:t>
            </w:r>
            <w:r w:rsidRPr="006E77DB">
              <w:rPr>
                <w:szCs w:val="24"/>
              </w:rPr>
              <w:t>prílohu tejto faktúry :</w:t>
            </w:r>
          </w:p>
          <w:p w:rsidR="007337C0" w:rsidRPr="006E77DB" w:rsidRDefault="007337C0" w:rsidP="007337C0">
            <w:pPr>
              <w:pStyle w:val="Odsekzoznamu"/>
              <w:numPr>
                <w:ilvl w:val="2"/>
                <w:numId w:val="25"/>
              </w:numPr>
              <w:tabs>
                <w:tab w:val="left" w:pos="356"/>
                <w:tab w:val="left" w:pos="3402"/>
              </w:tabs>
              <w:suppressAutoHyphens w:val="0"/>
              <w:spacing w:line="240" w:lineRule="auto"/>
              <w:ind w:left="639" w:hanging="639"/>
              <w:jc w:val="both"/>
              <w:rPr>
                <w:rFonts w:ascii="Times New Roman" w:hAnsi="Times New Roman"/>
                <w:sz w:val="24"/>
                <w:szCs w:val="24"/>
              </w:rPr>
            </w:pPr>
            <w:r w:rsidRPr="006E77DB">
              <w:rPr>
                <w:rFonts w:ascii="Times New Roman" w:hAnsi="Times New Roman"/>
                <w:sz w:val="24"/>
                <w:szCs w:val="24"/>
              </w:rPr>
              <w:t xml:space="preserve">zisťovací protokol a súpis vykonaných prác podľa bodu 6.2 tohto článku tejto </w:t>
            </w:r>
            <w:proofErr w:type="spellStart"/>
            <w:r w:rsidRPr="006E77DB">
              <w:rPr>
                <w:rFonts w:ascii="Times New Roman" w:hAnsi="Times New Roman"/>
                <w:sz w:val="24"/>
                <w:szCs w:val="24"/>
              </w:rPr>
              <w:t>ZoD</w:t>
            </w:r>
            <w:proofErr w:type="spellEnd"/>
            <w:r w:rsidRPr="006E77DB">
              <w:rPr>
                <w:rFonts w:ascii="Times New Roman" w:hAnsi="Times New Roman"/>
                <w:sz w:val="24"/>
                <w:szCs w:val="24"/>
              </w:rPr>
              <w:t>,</w:t>
            </w:r>
          </w:p>
          <w:p w:rsidR="007337C0" w:rsidRPr="006E77DB" w:rsidRDefault="007337C0" w:rsidP="007337C0">
            <w:pPr>
              <w:pStyle w:val="Odsekzoznamu"/>
              <w:numPr>
                <w:ilvl w:val="2"/>
                <w:numId w:val="25"/>
              </w:numPr>
              <w:tabs>
                <w:tab w:val="left" w:pos="356"/>
                <w:tab w:val="left" w:pos="3402"/>
              </w:tabs>
              <w:suppressAutoHyphens w:val="0"/>
              <w:spacing w:line="240" w:lineRule="auto"/>
              <w:ind w:left="639" w:hanging="639"/>
              <w:jc w:val="both"/>
              <w:rPr>
                <w:rFonts w:ascii="Times New Roman" w:hAnsi="Times New Roman"/>
                <w:sz w:val="24"/>
                <w:szCs w:val="24"/>
              </w:rPr>
            </w:pPr>
            <w:r w:rsidRPr="006E77DB">
              <w:rPr>
                <w:rFonts w:ascii="Times New Roman" w:hAnsi="Times New Roman"/>
                <w:color w:val="000000"/>
                <w:spacing w:val="-4"/>
                <w:sz w:val="24"/>
                <w:szCs w:val="24"/>
              </w:rPr>
              <w:t>po</w:t>
            </w:r>
            <w:r>
              <w:rPr>
                <w:rFonts w:ascii="Times New Roman" w:hAnsi="Times New Roman"/>
                <w:color w:val="000000"/>
                <w:spacing w:val="-4"/>
                <w:sz w:val="24"/>
                <w:szCs w:val="24"/>
              </w:rPr>
              <w:t>d</w:t>
            </w:r>
            <w:r w:rsidRPr="006E77DB">
              <w:rPr>
                <w:rFonts w:ascii="Times New Roman" w:hAnsi="Times New Roman"/>
                <w:color w:val="000000"/>
                <w:spacing w:val="-4"/>
                <w:sz w:val="24"/>
                <w:szCs w:val="24"/>
              </w:rPr>
              <w:t>robnú fotodokumentáciu preukazujúcu zrealizovanie všetkých fakturovaných prác, dodávok a použitých materiálov</w:t>
            </w:r>
            <w:r w:rsidRPr="006E77DB">
              <w:rPr>
                <w:rFonts w:ascii="Times New Roman" w:hAnsi="Times New Roman"/>
                <w:color w:val="000000"/>
                <w:sz w:val="24"/>
                <w:szCs w:val="24"/>
              </w:rPr>
              <w:t xml:space="preserve"> v súlade s položkami schváleného rozpočtu stavby. </w:t>
            </w:r>
            <w:r w:rsidRPr="006E77DB">
              <w:rPr>
                <w:rFonts w:ascii="Times New Roman" w:hAnsi="Times New Roman"/>
                <w:sz w:val="24"/>
                <w:szCs w:val="24"/>
              </w:rPr>
              <w:t>Z fotodokumentácie musí byť zrejmé najmä :</w:t>
            </w:r>
          </w:p>
          <w:p w:rsidR="007337C0" w:rsidRPr="006E77DB" w:rsidRDefault="007337C0" w:rsidP="007337C0">
            <w:pPr>
              <w:pStyle w:val="Odsekzoznamu"/>
              <w:numPr>
                <w:ilvl w:val="0"/>
                <w:numId w:val="24"/>
              </w:numPr>
              <w:tabs>
                <w:tab w:val="left" w:pos="639"/>
                <w:tab w:val="left" w:pos="923"/>
              </w:tabs>
              <w:suppressAutoHyphens w:val="0"/>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typ výrobku alebo materiálu,</w:t>
            </w:r>
          </w:p>
          <w:p w:rsidR="007337C0" w:rsidRPr="006E77DB" w:rsidRDefault="007337C0" w:rsidP="007337C0">
            <w:pPr>
              <w:pStyle w:val="Odsekzoznamu"/>
              <w:numPr>
                <w:ilvl w:val="0"/>
                <w:numId w:val="24"/>
              </w:numPr>
              <w:tabs>
                <w:tab w:val="left" w:pos="639"/>
                <w:tab w:val="left" w:pos="923"/>
              </w:tabs>
              <w:suppressAutoHyphens w:val="0"/>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ak ide o technologické zariadenie, jeho technické parametre,</w:t>
            </w:r>
          </w:p>
          <w:p w:rsidR="007337C0" w:rsidRPr="006E77DB" w:rsidRDefault="007337C0" w:rsidP="007337C0">
            <w:pPr>
              <w:pStyle w:val="Odsekzoznamu"/>
              <w:numPr>
                <w:ilvl w:val="0"/>
                <w:numId w:val="24"/>
              </w:numPr>
              <w:tabs>
                <w:tab w:val="left" w:pos="639"/>
                <w:tab w:val="left" w:pos="923"/>
              </w:tabs>
              <w:suppressAutoHyphens w:val="0"/>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ak ide o materiál, jeho zabudovávanie do stavby.</w:t>
            </w:r>
          </w:p>
          <w:p w:rsidR="007337C0" w:rsidRPr="006E77DB" w:rsidRDefault="007337C0" w:rsidP="007337C0">
            <w:pPr>
              <w:pStyle w:val="Odsekzoznamu"/>
              <w:numPr>
                <w:ilvl w:val="2"/>
                <w:numId w:val="25"/>
              </w:numPr>
              <w:tabs>
                <w:tab w:val="left" w:pos="356"/>
              </w:tabs>
              <w:suppressAutoHyphens w:val="0"/>
              <w:spacing w:line="240" w:lineRule="auto"/>
              <w:ind w:left="639" w:hanging="639"/>
              <w:jc w:val="both"/>
              <w:rPr>
                <w:rFonts w:ascii="Times New Roman" w:hAnsi="Times New Roman"/>
                <w:sz w:val="24"/>
                <w:szCs w:val="24"/>
              </w:rPr>
            </w:pPr>
            <w:r w:rsidRPr="006E77DB">
              <w:rPr>
                <w:rFonts w:ascii="Times New Roman" w:hAnsi="Times New Roman"/>
                <w:sz w:val="24"/>
                <w:szCs w:val="24"/>
              </w:rPr>
              <w:t>atesty, certifikáty, vyhlásenie o parametroch a dodacie listy od zabudovaných materiálov a výrobkov uvedených v súpise vykonaných prác,</w:t>
            </w:r>
          </w:p>
          <w:p w:rsidR="007337C0" w:rsidRDefault="007337C0" w:rsidP="007337C0">
            <w:pPr>
              <w:pStyle w:val="Odsekzoznamu"/>
              <w:numPr>
                <w:ilvl w:val="2"/>
                <w:numId w:val="25"/>
              </w:numPr>
              <w:tabs>
                <w:tab w:val="left" w:pos="356"/>
              </w:tabs>
              <w:suppressAutoHyphens w:val="0"/>
              <w:spacing w:line="240" w:lineRule="auto"/>
              <w:ind w:left="639" w:hanging="639"/>
              <w:jc w:val="both"/>
              <w:rPr>
                <w:rFonts w:ascii="Times New Roman" w:hAnsi="Times New Roman"/>
                <w:sz w:val="24"/>
                <w:szCs w:val="24"/>
              </w:rPr>
            </w:pPr>
            <w:r w:rsidRPr="006E77DB">
              <w:rPr>
                <w:rFonts w:ascii="Times New Roman" w:hAnsi="Times New Roman"/>
                <w:sz w:val="24"/>
                <w:szCs w:val="24"/>
              </w:rPr>
              <w:t>doklady o využití a zneškodnení odpadov uvedených v súpise vykonaných prác s uvedením názvu stavby a druhu a množstva odpadu, (evidenčné listy odpadov, vážne lístky, faktúry za uloženie odpadu na skládku).</w:t>
            </w:r>
          </w:p>
          <w:p w:rsidR="00143ED7" w:rsidRPr="007337C0" w:rsidRDefault="007337C0" w:rsidP="007337C0">
            <w:pPr>
              <w:pStyle w:val="Odsekzoznamu"/>
              <w:numPr>
                <w:ilvl w:val="2"/>
                <w:numId w:val="25"/>
              </w:numPr>
              <w:tabs>
                <w:tab w:val="left" w:pos="356"/>
              </w:tabs>
              <w:suppressAutoHyphens w:val="0"/>
              <w:spacing w:after="0" w:line="240" w:lineRule="auto"/>
              <w:ind w:left="641" w:hanging="641"/>
              <w:contextualSpacing w:val="0"/>
              <w:jc w:val="both"/>
              <w:rPr>
                <w:rFonts w:ascii="Times New Roman" w:hAnsi="Times New Roman"/>
                <w:sz w:val="24"/>
                <w:szCs w:val="24"/>
              </w:rPr>
            </w:pPr>
            <w:r w:rsidRPr="007337C0">
              <w:rPr>
                <w:rFonts w:ascii="Times New Roman" w:hAnsi="Times New Roman"/>
                <w:sz w:val="24"/>
                <w:szCs w:val="24"/>
              </w:rPr>
              <w:t xml:space="preserve">Príloha faktúry uvedená v bode 6.3.1 tohto článku tejto </w:t>
            </w:r>
            <w:proofErr w:type="spellStart"/>
            <w:r w:rsidRPr="007337C0">
              <w:rPr>
                <w:rFonts w:ascii="Times New Roman" w:hAnsi="Times New Roman"/>
                <w:sz w:val="24"/>
                <w:szCs w:val="24"/>
              </w:rPr>
              <w:t>ZoD</w:t>
            </w:r>
            <w:proofErr w:type="spellEnd"/>
            <w:r w:rsidRPr="007337C0">
              <w:rPr>
                <w:rFonts w:ascii="Times New Roman" w:hAnsi="Times New Roman"/>
                <w:sz w:val="24"/>
                <w:szCs w:val="24"/>
              </w:rPr>
              <w:t xml:space="preserve"> bude predložená aj v elektronickej podobe vo formáte „</w:t>
            </w:r>
            <w:proofErr w:type="spellStart"/>
            <w:r w:rsidRPr="007337C0">
              <w:rPr>
                <w:rFonts w:ascii="Times New Roman" w:hAnsi="Times New Roman"/>
                <w:sz w:val="24"/>
                <w:szCs w:val="24"/>
              </w:rPr>
              <w:t>xls</w:t>
            </w:r>
            <w:proofErr w:type="spellEnd"/>
            <w:r w:rsidRPr="007337C0">
              <w:rPr>
                <w:rFonts w:ascii="Times New Roman" w:hAnsi="Times New Roman"/>
                <w:sz w:val="24"/>
                <w:szCs w:val="24"/>
              </w:rPr>
              <w:t xml:space="preserve">“ a prílohy faktúry uvedené v bode 6.3.2 až 6.3.4 tohto článku tejto </w:t>
            </w:r>
            <w:proofErr w:type="spellStart"/>
            <w:r w:rsidRPr="007337C0">
              <w:rPr>
                <w:rFonts w:ascii="Times New Roman" w:hAnsi="Times New Roman"/>
                <w:sz w:val="24"/>
                <w:szCs w:val="24"/>
              </w:rPr>
              <w:t>ZoD</w:t>
            </w:r>
            <w:proofErr w:type="spellEnd"/>
            <w:r w:rsidRPr="007337C0">
              <w:rPr>
                <w:rFonts w:ascii="Times New Roman" w:hAnsi="Times New Roman"/>
                <w:sz w:val="24"/>
                <w:szCs w:val="24"/>
              </w:rPr>
              <w:t xml:space="preserve"> budú predložené iba v elektronickej podobe a to na </w:t>
            </w:r>
            <w:r w:rsidRPr="007337C0">
              <w:rPr>
                <w:rFonts w:ascii="Times New Roman" w:hAnsi="Times New Roman"/>
                <w:color w:val="000000"/>
                <w:spacing w:val="-4"/>
                <w:sz w:val="24"/>
                <w:szCs w:val="24"/>
              </w:rPr>
              <w:t>CD/DVD nosiči v dvoch vyhotoveniach.</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rsidP="007337C0">
            <w:pPr>
              <w:jc w:val="both"/>
            </w:pPr>
            <w:r>
              <w:t>6.</w:t>
            </w:r>
            <w:r w:rsidR="007337C0">
              <w:t>4</w:t>
            </w:r>
            <w:r>
              <w:t>.</w:t>
            </w:r>
          </w:p>
        </w:tc>
        <w:tc>
          <w:tcPr>
            <w:tcW w:w="9366" w:type="dxa"/>
            <w:shd w:val="clear" w:color="auto" w:fill="auto"/>
          </w:tcPr>
          <w:p w:rsidR="00143ED7" w:rsidRDefault="000042C9" w:rsidP="007337C0">
            <w:pPr>
              <w:jc w:val="both"/>
            </w:pPr>
            <w:r>
              <w:t xml:space="preserve">Vystavenie </w:t>
            </w:r>
            <w:r>
              <w:rPr>
                <w:i/>
              </w:rPr>
              <w:t>konečnej faktúry</w:t>
            </w:r>
            <w:r w:rsidR="007337C0">
              <w:t xml:space="preserve"> celého diela</w:t>
            </w:r>
            <w:r>
              <w:t xml:space="preserve"> je podmienené riadnym vykonaním celého diela a jeho odovzdaním a prevzatím v zápise o odovzdaní a prevzatí diela, po odstránení vád a nedorobkov. Konečnú faktúru vystaví zhotoviteľ do pätnástich (15) dní po ukončení odovzdávacieho a preberacieho konania.</w:t>
            </w:r>
          </w:p>
        </w:tc>
      </w:tr>
    </w:tbl>
    <w:p w:rsidR="00143ED7" w:rsidRDefault="00143ED7">
      <w:pPr>
        <w:tabs>
          <w:tab w:val="left" w:pos="2400"/>
        </w:tabs>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6.6.</w:t>
            </w:r>
          </w:p>
        </w:tc>
        <w:tc>
          <w:tcPr>
            <w:tcW w:w="9366" w:type="dxa"/>
            <w:shd w:val="clear" w:color="auto" w:fill="auto"/>
          </w:tcPr>
          <w:p w:rsidR="00143ED7" w:rsidRDefault="000042C9" w:rsidP="00FF0E25">
            <w:pPr>
              <w:jc w:val="both"/>
            </w:pPr>
            <w:r>
              <w:rPr>
                <w:szCs w:val="24"/>
              </w:rPr>
              <w:t xml:space="preserve">Objednávateľ vykoná odsúhlasenie faktúry alebo ju vráti na dopracovanie zhotoviteľovi s pripomienkou brániacou úhrade faktúry. </w:t>
            </w:r>
            <w:r>
              <w:t xml:space="preserve">Objednávateľ </w:t>
            </w:r>
            <w:r w:rsidRPr="00FF0E25">
              <w:t xml:space="preserve">má právo vrátiť zhotoviteľovi faktúru na prepracovanie alebo doplnenie, ak táto neobsahuje náležitosti </w:t>
            </w:r>
            <w:r w:rsidR="00FF0E25" w:rsidRPr="00FF0E25">
              <w:t xml:space="preserve">účtovného  dokladu v súlade so zákonom č. 222/2004 Z. z. o dani z pridanej hodnoty v znení neskorších predpisov </w:t>
            </w:r>
            <w:r w:rsidRPr="00FF0E25">
              <w:t xml:space="preserve">a požadované prílohy podľa bodu 6.3 tohto článku tejto </w:t>
            </w:r>
            <w:proofErr w:type="spellStart"/>
            <w:r w:rsidRPr="00FF0E25">
              <w:t>ZoD</w:t>
            </w:r>
            <w:proofErr w:type="spellEnd"/>
            <w:r>
              <w:t>. Nová lehota splatnosti faktúry začne plynúť dňom doručenia opravenej alebo doplnenej faktúry objednávateľovi.</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lastRenderedPageBreak/>
              <w:t>6.7.</w:t>
            </w:r>
          </w:p>
        </w:tc>
        <w:tc>
          <w:tcPr>
            <w:tcW w:w="9366" w:type="dxa"/>
            <w:shd w:val="clear" w:color="auto" w:fill="auto"/>
          </w:tcPr>
          <w:p w:rsidR="00143ED7" w:rsidRDefault="00FF0E25">
            <w:pPr>
              <w:jc w:val="both"/>
            </w:pPr>
            <w:r w:rsidRPr="00AF2B77">
              <w:t xml:space="preserve">Lehota splatnosti faktúr </w:t>
            </w:r>
            <w:r>
              <w:t>je</w:t>
            </w:r>
            <w:r w:rsidRPr="00AF2B77">
              <w:t xml:space="preserve"> 30 dní odo dňa doručenia </w:t>
            </w:r>
            <w:r>
              <w:t xml:space="preserve">faktúry </w:t>
            </w:r>
            <w:r w:rsidRPr="00AF2B77">
              <w:t>objednávateľovi</w:t>
            </w:r>
            <w:r>
              <w:t xml:space="preserve">. </w:t>
            </w:r>
            <w:r>
              <w:rPr>
                <w:szCs w:val="24"/>
              </w:rPr>
              <w:t xml:space="preserve">Faktúry sa </w:t>
            </w:r>
            <w:r w:rsidRPr="00E04678">
              <w:rPr>
                <w:szCs w:val="24"/>
              </w:rPr>
              <w:t>doruč</w:t>
            </w:r>
            <w:r>
              <w:rPr>
                <w:szCs w:val="24"/>
              </w:rPr>
              <w:t xml:space="preserve">ujú výhradne objednávateľovi </w:t>
            </w:r>
            <w:r w:rsidRPr="00E04678">
              <w:rPr>
                <w:szCs w:val="24"/>
              </w:rPr>
              <w:t xml:space="preserve">na </w:t>
            </w:r>
            <w:r w:rsidRPr="00F96959">
              <w:rPr>
                <w:szCs w:val="24"/>
              </w:rPr>
              <w:t xml:space="preserve">adresu uvedenú v záhlaví tejto </w:t>
            </w:r>
            <w:proofErr w:type="spellStart"/>
            <w:r w:rsidRPr="00F96959">
              <w:rPr>
                <w:szCs w:val="24"/>
              </w:rPr>
              <w:t>ZoD</w:t>
            </w:r>
            <w:proofErr w:type="spellEnd"/>
            <w:r w:rsidRPr="00F96959">
              <w:rPr>
                <w:szCs w:val="24"/>
              </w:rPr>
              <w:t xml:space="preserve"> v časti objednávateľ</w:t>
            </w:r>
            <w:r>
              <w:rPr>
                <w:szCs w:val="24"/>
              </w:rPr>
              <w:t>.</w:t>
            </w:r>
          </w:p>
        </w:tc>
      </w:tr>
    </w:tbl>
    <w:p w:rsidR="00143ED7" w:rsidRDefault="00143ED7">
      <w:pPr>
        <w:jc w:val="both"/>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Pr="00FF0E25" w:rsidRDefault="000042C9">
            <w:pPr>
              <w:jc w:val="both"/>
            </w:pPr>
            <w:r w:rsidRPr="00FF0E25">
              <w:t>6.8.</w:t>
            </w:r>
          </w:p>
        </w:tc>
        <w:tc>
          <w:tcPr>
            <w:tcW w:w="9366" w:type="dxa"/>
            <w:shd w:val="clear" w:color="auto" w:fill="auto"/>
          </w:tcPr>
          <w:p w:rsidR="00143ED7" w:rsidRDefault="00FF0E25">
            <w:pPr>
              <w:jc w:val="both"/>
            </w:pPr>
            <w:r w:rsidRPr="00FF0E25">
              <w:t>Za deň doručenia faktúr objednávateľovi sa považuje dátum uvedený na pečiatke z Centrálnej evidencie faktúr odboru účtovníctva sekcie ekonomiky Ministerstva vnútra SR. Lehota splatnosti faktúr začína plynúť od tohto dátumu, ktorý sa zároveň považuje za deň doručenia faktúry.</w:t>
            </w:r>
          </w:p>
        </w:tc>
      </w:tr>
    </w:tbl>
    <w:p w:rsidR="00143ED7" w:rsidRDefault="00143ED7">
      <w:pPr>
        <w:jc w:val="both"/>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Pr="00FF0E25" w:rsidRDefault="000042C9">
            <w:pPr>
              <w:jc w:val="both"/>
            </w:pPr>
            <w:r w:rsidRPr="00FF0E25">
              <w:t>6.9.</w:t>
            </w:r>
          </w:p>
        </w:tc>
        <w:tc>
          <w:tcPr>
            <w:tcW w:w="9366" w:type="dxa"/>
            <w:shd w:val="clear" w:color="auto" w:fill="auto"/>
          </w:tcPr>
          <w:p w:rsidR="00143ED7" w:rsidRDefault="000042C9" w:rsidP="00FF0E25">
            <w:pPr>
              <w:jc w:val="both"/>
            </w:pPr>
            <w:r w:rsidRPr="00FF0E25">
              <w:t xml:space="preserve">Objednávateľ neposkytuje </w:t>
            </w:r>
            <w:r w:rsidR="00FF0E25" w:rsidRPr="00FF0E25">
              <w:t>zhotoviteľovi na vykonanie diela žiadne zálohové platby ani preddavky.</w:t>
            </w:r>
          </w:p>
        </w:tc>
      </w:tr>
    </w:tbl>
    <w:p w:rsidR="00143ED7" w:rsidRDefault="00143ED7">
      <w:pPr>
        <w:rPr>
          <w:sz w:val="18"/>
          <w:szCs w:val="24"/>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E25" w:rsidRPr="00A63642" w:rsidTr="003907BC">
        <w:tc>
          <w:tcPr>
            <w:tcW w:w="637" w:type="dxa"/>
          </w:tcPr>
          <w:p w:rsidR="00FF0E25" w:rsidRPr="00FF0E25" w:rsidRDefault="00FF0E25" w:rsidP="00FF0E25">
            <w:pPr>
              <w:jc w:val="both"/>
            </w:pPr>
            <w:r w:rsidRPr="00FF0E25">
              <w:t>6.10.</w:t>
            </w:r>
          </w:p>
        </w:tc>
        <w:tc>
          <w:tcPr>
            <w:tcW w:w="9356" w:type="dxa"/>
          </w:tcPr>
          <w:p w:rsidR="00FF0E25" w:rsidRPr="00A63642" w:rsidRDefault="00FF0E25" w:rsidP="003907BC">
            <w:pPr>
              <w:jc w:val="both"/>
            </w:pPr>
            <w:r w:rsidRPr="00FF0E25">
              <w:t xml:space="preserve">Cena za dielo sa považuje za uhradenú dňom odpísania finančných prostriedkov z bankového účtu objednávateľa uvedeného v záhlaví tejto </w:t>
            </w:r>
            <w:proofErr w:type="spellStart"/>
            <w:r w:rsidRPr="00FF0E25">
              <w:t>ZoD</w:t>
            </w:r>
            <w:proofErr w:type="spellEnd"/>
            <w:r w:rsidRPr="00FF0E25">
              <w:t>.</w:t>
            </w:r>
          </w:p>
        </w:tc>
      </w:tr>
    </w:tbl>
    <w:p w:rsidR="00FF0E25" w:rsidRDefault="00FF0E25">
      <w:pPr>
        <w:rPr>
          <w:sz w:val="18"/>
          <w:szCs w:val="24"/>
        </w:rPr>
      </w:pPr>
    </w:p>
    <w:p w:rsidR="00143ED7" w:rsidRDefault="000042C9">
      <w:pPr>
        <w:jc w:val="center"/>
        <w:rPr>
          <w:sz w:val="28"/>
          <w:szCs w:val="28"/>
        </w:rPr>
      </w:pPr>
      <w:r>
        <w:rPr>
          <w:sz w:val="28"/>
          <w:szCs w:val="28"/>
        </w:rPr>
        <w:t>Čl. VII.</w:t>
      </w:r>
    </w:p>
    <w:p w:rsidR="00143ED7" w:rsidRDefault="000042C9">
      <w:pPr>
        <w:pStyle w:val="Nadpis71"/>
        <w:spacing w:before="0" w:after="0"/>
        <w:jc w:val="center"/>
        <w:rPr>
          <w:b/>
          <w:smallCaps/>
          <w:sz w:val="28"/>
          <w:szCs w:val="28"/>
        </w:rPr>
      </w:pPr>
      <w:r>
        <w:rPr>
          <w:b/>
          <w:smallCaps/>
          <w:sz w:val="28"/>
          <w:szCs w:val="28"/>
        </w:rPr>
        <w:t>Zodpovednosť za vady</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w:t>
            </w:r>
          </w:p>
        </w:tc>
        <w:tc>
          <w:tcPr>
            <w:tcW w:w="9366" w:type="dxa"/>
            <w:shd w:val="clear" w:color="auto" w:fill="auto"/>
          </w:tcPr>
          <w:p w:rsidR="00143ED7" w:rsidRDefault="000042C9" w:rsidP="00DD5115">
            <w:pPr>
              <w:jc w:val="both"/>
            </w:pPr>
            <w:r>
              <w:t xml:space="preserve">Zhotoviteľ zodpovedá za to, že dielo bude zhotovené v súlade so záväzkami tejto </w:t>
            </w:r>
            <w:proofErr w:type="spellStart"/>
            <w:r>
              <w:t>ZoD</w:t>
            </w:r>
            <w:proofErr w:type="spellEnd"/>
            <w:r>
              <w:t>, podľa overeného projektu stavby, podľa slovenských technických noriem</w:t>
            </w:r>
            <w:r w:rsidR="00FF0E25">
              <w:t xml:space="preserve"> platných na území SR</w:t>
            </w:r>
            <w:r>
              <w:t xml:space="preserve">, podľa technickej  dokumentácie  stavebného výrobku  alebo  spracovávanej  stavebnej hmoty (technické listy, technologická dokumentácia) a všeobecne záväzných právnych predpisov </w:t>
            </w:r>
            <w:r w:rsidR="00310B7F">
              <w:t>platných na</w:t>
            </w:r>
            <w:r>
              <w:t xml:space="preserve"> území SR v čase realizácie a že bude ako riadne dokončené dielo spôsobilé užívania objednávateľom v súlade s príslušnými ustanoveniami § 13 zákona č. 124/2006 Z. z. o bezpečnosti a ochrane zdravia pri práci a o zmene a doplnení niektorých zákonov v znení neskorších predpisov (ďalej len „zákon o BOZP“).</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7.2.</w:t>
            </w:r>
          </w:p>
        </w:tc>
        <w:tc>
          <w:tcPr>
            <w:tcW w:w="9366" w:type="dxa"/>
            <w:shd w:val="clear" w:color="auto" w:fill="auto"/>
          </w:tcPr>
          <w:p w:rsidR="00143ED7" w:rsidRDefault="000042C9" w:rsidP="00235DF5">
            <w:pPr>
              <w:jc w:val="both"/>
            </w:pPr>
            <w:r>
              <w:t>Zhotoviteľ zodpovedá za dodržiavanie ustanovení zákona č. 79/2015 Z. z. o odpadoch a o zmene a doplnení niektorých zákonov v znení neskorších predpisov. Pri druhoch odpadu, ktoré je možné považovať za druhotnú surovinu ( železo a oceľ, zmiešané kovy a pod. ) je zhotoviteľ povinný získané finančné prostriedky za zhodnotenie tohto odpadu/druhotnej suroviny odviesť na príjmový účet objednávateľa vedený v Štátnej pokladnici, č. účtu SK05 8180 0000 0070 0017 9882. Ako variabilný symbol uvedie zhotoviteľ svoje IČO.</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7.3.</w:t>
            </w:r>
          </w:p>
        </w:tc>
        <w:tc>
          <w:tcPr>
            <w:tcW w:w="9366" w:type="dxa"/>
            <w:shd w:val="clear" w:color="auto" w:fill="auto"/>
          </w:tcPr>
          <w:p w:rsidR="00143ED7" w:rsidRDefault="000042C9">
            <w:pPr>
              <w:jc w:val="both"/>
            </w:pPr>
            <w:r>
              <w:t xml:space="preserve">Zhotoviteľ zodpovedá za vady diela, ktoré má predmet zmluvy v čase jeho odovzdania objednávateľovi. Dielo má vady, ak nezodpovedá podmienkam uvedeným bode 7.1. tohto článku tejto </w:t>
            </w:r>
            <w:proofErr w:type="spellStart"/>
            <w:r>
              <w:t>ZoD</w:t>
            </w:r>
            <w:proofErr w:type="spellEnd"/>
            <w:r>
              <w:t xml:space="preserve">. </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7.4.</w:t>
            </w:r>
          </w:p>
        </w:tc>
        <w:tc>
          <w:tcPr>
            <w:tcW w:w="9366" w:type="dxa"/>
            <w:shd w:val="clear" w:color="auto" w:fill="auto"/>
          </w:tcPr>
          <w:p w:rsidR="00143ED7" w:rsidRDefault="000042C9" w:rsidP="00CF00A9">
            <w:pPr>
              <w:jc w:val="both"/>
            </w:pPr>
            <w:r>
              <w:t xml:space="preserve">Zmluvné strany dohodli </w:t>
            </w:r>
            <w:r>
              <w:rPr>
                <w:i/>
              </w:rPr>
              <w:t>záručnú dobu 60 mesiacov</w:t>
            </w:r>
            <w:r>
              <w:t xml:space="preserve">, ktorá sa vzťahuje na riadne dokončené dielo a začína plynúť dňom odovzdania a prevzatia diela objednávateľom. Na zariadenia </w:t>
            </w:r>
            <w:r>
              <w:br/>
              <w:t>a dodávky, ktorým bol vydaný záručný list výrobcom</w:t>
            </w:r>
            <w:r w:rsidR="00CF00A9">
              <w:t xml:space="preserve"> </w:t>
            </w:r>
            <w:r w:rsidR="00CF00A9" w:rsidRPr="00B65E05">
              <w:t>sa dĺžka záruky riadi týmto záručným listom a začína plynúť dňom odovzdania a prevzatia diela objednávateľom</w:t>
            </w:r>
            <w:r w:rsidRPr="00B65E05">
              <w:t>.</w:t>
            </w:r>
            <w:r>
              <w:t xml:space="preserve"> Záruka sa nevzťahuje na vady spôsobené neodborným zásahom, mechanickým poškodením užívateľa a bežným opotrebením.</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7.5.</w:t>
            </w:r>
          </w:p>
        </w:tc>
        <w:tc>
          <w:tcPr>
            <w:tcW w:w="9366" w:type="dxa"/>
            <w:shd w:val="clear" w:color="auto" w:fill="auto"/>
          </w:tcPr>
          <w:p w:rsidR="00143ED7" w:rsidRDefault="000042C9">
            <w:pPr>
              <w:jc w:val="both"/>
            </w:pPr>
            <w:r>
              <w:t xml:space="preserve">Zmluvné strany sa dohodli, že objednávateľ má právo požadovať a zhotoviteľ povinnosť bezplatne odstrániť vady diela bezodkladne, najneskôr v lehote uvedenej v bode 7.7. tohto článku tejto </w:t>
            </w:r>
            <w:proofErr w:type="spellStart"/>
            <w:r>
              <w:t>ZoD</w:t>
            </w:r>
            <w:proofErr w:type="spellEnd"/>
            <w:r>
              <w:t xml:space="preserve">. </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highlight w:val="yellow"/>
              </w:rPr>
            </w:pPr>
            <w:r>
              <w:t>7.6.</w:t>
            </w:r>
          </w:p>
        </w:tc>
        <w:tc>
          <w:tcPr>
            <w:tcW w:w="9366" w:type="dxa"/>
            <w:shd w:val="clear" w:color="auto" w:fill="auto"/>
          </w:tcPr>
          <w:p w:rsidR="00143ED7" w:rsidRDefault="000042C9">
            <w:pPr>
              <w:jc w:val="both"/>
            </w:pPr>
            <w:r>
              <w:t>Objednávateľ je povinný písomne oznámiť vady diela bez zbytočného odkladu po tom, čo ich zistil, najneskôr v pracovný deň nasledujúci po dni ich zistenia.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7.7.</w:t>
            </w:r>
          </w:p>
        </w:tc>
        <w:tc>
          <w:tcPr>
            <w:tcW w:w="9366" w:type="dxa"/>
            <w:shd w:val="clear" w:color="auto" w:fill="auto"/>
          </w:tcPr>
          <w:p w:rsidR="00143ED7" w:rsidRDefault="000042C9">
            <w:pPr>
              <w:jc w:val="both"/>
            </w:pPr>
            <w:r>
              <w:t xml:space="preserve">Zhotoviteľ je povinný do troch (3) pracovných dní po uplatnení oprávnenej reklamácie, predložiť objednávateľovi písomný návrh na odstránenie vady a v prípade, že objednávateľ </w:t>
            </w:r>
            <w:r>
              <w:br/>
              <w:t>s týmto návrhom súhlasí, je zhotoviteľ povinný vadu diela odstrániť do piatich (5) pracovných dní od uplatnenia reklamácie objednávateľom.</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lastRenderedPageBreak/>
              <w:t>7.8.</w:t>
            </w:r>
          </w:p>
        </w:tc>
        <w:tc>
          <w:tcPr>
            <w:tcW w:w="9366" w:type="dxa"/>
            <w:shd w:val="clear" w:color="auto" w:fill="auto"/>
          </w:tcPr>
          <w:p w:rsidR="00143ED7" w:rsidRDefault="000042C9">
            <w:pPr>
              <w:jc w:val="both"/>
            </w:pPr>
            <w:r>
              <w:t xml:space="preserve">V prípade vady diela, na odstránenie ktorej bude potrebný dlhší čas, ako lehota stanovená </w:t>
            </w:r>
            <w:r>
              <w:br/>
              <w:t xml:space="preserve">v bode 7.7. tohto článku tejto </w:t>
            </w:r>
            <w:proofErr w:type="spellStart"/>
            <w:r>
              <w:t>ZoD</w:t>
            </w:r>
            <w:proofErr w:type="spellEnd"/>
            <w:r>
              <w:t xml:space="preserve">, je zhotoviteľ povinný do troch (3) pracovných dní po písomnom oznámení vady diela, dohodnúť písomnou formou s objednávateľom spôsob a termín odstránenia vady diela. Ak nedôjde medzi zmluvnými stranami k dohode podľa predchádzajúcej vety tohto bodu tohto článku </w:t>
            </w:r>
            <w:proofErr w:type="spellStart"/>
            <w:r>
              <w:t>ZoD</w:t>
            </w:r>
            <w:proofErr w:type="spellEnd"/>
            <w:r>
              <w:t xml:space="preserve"> má sa za to, že zhotoviteľ je povinný odstrániť vadu diela do tridsať (30) dní od uplatnenia reklamácie vady objednávateľom.</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highlight w:val="yellow"/>
              </w:rPr>
            </w:pPr>
            <w:r>
              <w:t>7.9.</w:t>
            </w:r>
          </w:p>
        </w:tc>
        <w:tc>
          <w:tcPr>
            <w:tcW w:w="9366" w:type="dxa"/>
            <w:shd w:val="clear" w:color="auto" w:fill="auto"/>
          </w:tcPr>
          <w:p w:rsidR="00143ED7" w:rsidRDefault="000042C9">
            <w:pPr>
              <w:jc w:val="both"/>
            </w:pPr>
            <w:r>
              <w:t xml:space="preserve">Zhotoviteľ zodpovedá za vady diela zistené po čase uvedenom v bode 7.3. tohto článku  tejto </w:t>
            </w:r>
            <w:proofErr w:type="spellStart"/>
            <w:r>
              <w:t>ZoD</w:t>
            </w:r>
            <w:proofErr w:type="spellEnd"/>
            <w:r>
              <w:t xml:space="preserve">, ak boli tieto vady spôsobené porušením povinností zo strany zhotoviteľa. Zhotoviteľ odstráni tieto vady na vlastné náklady. </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7.10.</w:t>
            </w:r>
          </w:p>
        </w:tc>
        <w:tc>
          <w:tcPr>
            <w:tcW w:w="9366" w:type="dxa"/>
            <w:shd w:val="clear" w:color="auto" w:fill="auto"/>
          </w:tcPr>
          <w:p w:rsidR="00143ED7" w:rsidRDefault="000042C9">
            <w:pPr>
              <w:jc w:val="both"/>
            </w:pPr>
            <w:r>
              <w:t xml:space="preserve">Zhotoviteľ nezodpovedá za vady diela, ktoré boli spôsobené použitím podkladov prevzatých od objednávateľa a zhotoviteľ ani pri vynaložení všetkej starostlivosti nemohol zistiť ich nevhodnosť, alebo na ich nevhodnosť objednávateľa upozornil a objednávateľ na ich použití trval. </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7.11.</w:t>
            </w:r>
          </w:p>
        </w:tc>
        <w:tc>
          <w:tcPr>
            <w:tcW w:w="9366" w:type="dxa"/>
            <w:shd w:val="clear" w:color="auto" w:fill="auto"/>
          </w:tcPr>
          <w:p w:rsidR="00143ED7" w:rsidRDefault="000042C9">
            <w:pPr>
              <w:jc w:val="both"/>
            </w:pPr>
            <w:r>
              <w:t>Vady diela, ktoré sú zjavné už pri odovzdávaní a preberaní diela je povinný objednávateľ uviesť v zápise o odovzdaní a prevzatí diela.</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7.12.</w:t>
            </w:r>
          </w:p>
        </w:tc>
        <w:tc>
          <w:tcPr>
            <w:tcW w:w="9366" w:type="dxa"/>
            <w:shd w:val="clear" w:color="auto" w:fill="auto"/>
          </w:tcPr>
          <w:p w:rsidR="00143ED7" w:rsidRDefault="000042C9">
            <w:pPr>
              <w:jc w:val="both"/>
            </w:pPr>
            <w:r>
              <w:t xml:space="preserve">Zhotoviteľ nezodpovedá za vady diela, ktoré boli spôsobené porušením povinností zo strany objednávateľa.  </w:t>
            </w:r>
          </w:p>
        </w:tc>
      </w:tr>
    </w:tbl>
    <w:p w:rsidR="00143ED7" w:rsidRDefault="00143ED7">
      <w:pPr>
        <w:rPr>
          <w:sz w:val="18"/>
          <w:szCs w:val="28"/>
        </w:rPr>
      </w:pPr>
    </w:p>
    <w:p w:rsidR="00143ED7" w:rsidRDefault="000042C9" w:rsidP="00FF0E25">
      <w:pPr>
        <w:suppressAutoHyphens w:val="0"/>
        <w:jc w:val="center"/>
        <w:rPr>
          <w:sz w:val="28"/>
          <w:szCs w:val="28"/>
        </w:rPr>
      </w:pPr>
      <w:r>
        <w:rPr>
          <w:sz w:val="28"/>
          <w:szCs w:val="28"/>
        </w:rPr>
        <w:t>Čl. VIII.</w:t>
      </w:r>
    </w:p>
    <w:p w:rsidR="00143ED7" w:rsidRDefault="000042C9">
      <w:pPr>
        <w:pStyle w:val="Nadpis71"/>
        <w:spacing w:before="0" w:after="0"/>
        <w:jc w:val="center"/>
        <w:rPr>
          <w:b/>
          <w:smallCaps/>
          <w:sz w:val="28"/>
          <w:szCs w:val="28"/>
        </w:rPr>
      </w:pPr>
      <w:r>
        <w:rPr>
          <w:b/>
          <w:smallCaps/>
          <w:sz w:val="28"/>
          <w:szCs w:val="28"/>
        </w:rPr>
        <w:t>Zmluvné pokuty a úrok z omeškania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8.1.</w:t>
            </w:r>
          </w:p>
        </w:tc>
        <w:tc>
          <w:tcPr>
            <w:tcW w:w="9366" w:type="dxa"/>
            <w:shd w:val="clear" w:color="auto" w:fill="auto"/>
          </w:tcPr>
          <w:p w:rsidR="00143ED7" w:rsidRDefault="000042C9">
            <w:pPr>
              <w:jc w:val="both"/>
            </w:pPr>
            <w:r>
              <w:t xml:space="preserve">V prípade omeškania zhotoviteľa s odovzdaním diela  v dohodnutom čase plnenia  podľa bodu 3.1. článku III. tejto </w:t>
            </w:r>
            <w:proofErr w:type="spellStart"/>
            <w:r>
              <w:t>ZoD</w:t>
            </w:r>
            <w:proofErr w:type="spellEnd"/>
            <w:r>
              <w:t xml:space="preserve">, má objednávateľ nárok na zmluvnú pokutu vo výške 0,05% z ceny diela uvedenej v bode 5.1. písm. a) článku V. tejto </w:t>
            </w:r>
            <w:proofErr w:type="spellStart"/>
            <w:r>
              <w:t>ZoD</w:t>
            </w:r>
            <w:proofErr w:type="spellEnd"/>
            <w:r>
              <w:t xml:space="preserve"> za každý aj začatý deň omeškania.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rPr>
          <w:trHeight w:val="584"/>
        </w:trPr>
        <w:tc>
          <w:tcPr>
            <w:tcW w:w="637" w:type="dxa"/>
            <w:shd w:val="clear" w:color="auto" w:fill="auto"/>
          </w:tcPr>
          <w:p w:rsidR="00143ED7" w:rsidRPr="00FF0E25" w:rsidRDefault="000042C9">
            <w:pPr>
              <w:jc w:val="both"/>
            </w:pPr>
            <w:r w:rsidRPr="00FF0E25">
              <w:t>8.2.</w:t>
            </w:r>
          </w:p>
          <w:p w:rsidR="00143ED7" w:rsidRPr="00FF0E25" w:rsidRDefault="00143ED7">
            <w:pPr>
              <w:jc w:val="both"/>
            </w:pPr>
          </w:p>
        </w:tc>
        <w:tc>
          <w:tcPr>
            <w:tcW w:w="9366" w:type="dxa"/>
            <w:shd w:val="clear" w:color="auto" w:fill="auto"/>
          </w:tcPr>
          <w:p w:rsidR="00143ED7" w:rsidRDefault="00FF0E25">
            <w:pPr>
              <w:jc w:val="both"/>
            </w:pPr>
            <w:r w:rsidRPr="00FF0E25">
              <w:t>V prípade omeškania objednávateľa s úhradou splatnej faktúry má zhotoviteľ nárok na zaplatenie zákonných úrokov z omeškania z nezaplatenej sumy.</w:t>
            </w:r>
          </w:p>
        </w:tc>
      </w:tr>
    </w:tbl>
    <w:p w:rsidR="00143ED7" w:rsidRDefault="00143ED7">
      <w:pPr>
        <w:rPr>
          <w:color w:val="FF9900"/>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8.3.</w:t>
            </w:r>
          </w:p>
        </w:tc>
        <w:tc>
          <w:tcPr>
            <w:tcW w:w="9366" w:type="dxa"/>
            <w:shd w:val="clear" w:color="auto" w:fill="auto"/>
          </w:tcPr>
          <w:p w:rsidR="00143ED7" w:rsidRDefault="000042C9">
            <w:pPr>
              <w:jc w:val="both"/>
            </w:pPr>
            <w:r>
              <w:t xml:space="preserve">V prípade omeškania zhotoviteľa so splnením povinnosti odstrániť vady a nedorobky diela </w:t>
            </w:r>
            <w:r>
              <w:br/>
              <w:t xml:space="preserve">v lehotách dohodnutých v bode 7.7. a 7.8. článku VII. a v bode 10.5. článku X. tejto </w:t>
            </w:r>
            <w:proofErr w:type="spellStart"/>
            <w:r>
              <w:t>ZoD</w:t>
            </w:r>
            <w:proofErr w:type="spellEnd"/>
            <w:r>
              <w:t>, má objednávateľ nárok na zmluvnú pokutu vo výške 100 Eur za každý začatý deň omeškania, až do odstránenia poslednej vady diela.</w:t>
            </w:r>
          </w:p>
        </w:tc>
      </w:tr>
    </w:tbl>
    <w:p w:rsidR="00143ED7" w:rsidRDefault="00143ED7">
      <w:pPr>
        <w:rPr>
          <w:color w:val="FF9900"/>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rPr>
          <w:trHeight w:val="584"/>
        </w:trPr>
        <w:tc>
          <w:tcPr>
            <w:tcW w:w="637" w:type="dxa"/>
            <w:shd w:val="clear" w:color="auto" w:fill="auto"/>
          </w:tcPr>
          <w:p w:rsidR="00143ED7" w:rsidRDefault="000042C9">
            <w:pPr>
              <w:jc w:val="both"/>
            </w:pPr>
            <w:r>
              <w:t>8.4.</w:t>
            </w:r>
          </w:p>
        </w:tc>
        <w:tc>
          <w:tcPr>
            <w:tcW w:w="9366" w:type="dxa"/>
            <w:shd w:val="clear" w:color="auto" w:fill="auto"/>
          </w:tcPr>
          <w:p w:rsidR="00143ED7" w:rsidRDefault="000042C9" w:rsidP="00F02447">
            <w:pPr>
              <w:jc w:val="both"/>
            </w:pPr>
            <w:r>
              <w:t>V prípade porušenia povinnosti zhotoviteľa podľa bodu 9.13</w:t>
            </w:r>
            <w:r w:rsidRPr="00F02447">
              <w:rPr>
                <w:shd w:val="clear" w:color="auto" w:fill="FFFFFF" w:themeFill="background1"/>
              </w:rPr>
              <w:t>.</w:t>
            </w:r>
            <w:r w:rsidR="00F02447">
              <w:rPr>
                <w:shd w:val="clear" w:color="auto" w:fill="FFFFFF" w:themeFill="background1"/>
              </w:rPr>
              <w:t xml:space="preserve">, 9.17. </w:t>
            </w:r>
            <w:r>
              <w:t xml:space="preserve">a 9.18. článku IX. tejto </w:t>
            </w:r>
            <w:proofErr w:type="spellStart"/>
            <w:r>
              <w:t>ZoD</w:t>
            </w:r>
            <w:proofErr w:type="spellEnd"/>
            <w:r>
              <w:t xml:space="preserve"> má objednávateľ nárok na zmluvnú pokutu vo výške 166 Eur za každý aj začatý deň omeškania.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8.5.</w:t>
            </w:r>
          </w:p>
        </w:tc>
        <w:tc>
          <w:tcPr>
            <w:tcW w:w="9366" w:type="dxa"/>
            <w:shd w:val="clear" w:color="auto" w:fill="auto"/>
          </w:tcPr>
          <w:p w:rsidR="00143ED7" w:rsidRDefault="000042C9">
            <w:pPr>
              <w:jc w:val="both"/>
            </w:pPr>
            <w:r>
              <w:t xml:space="preserve">V prípade porušenia povinnosti zhotoviteľa podľa bodu 9.19. článku IX. tejto </w:t>
            </w:r>
            <w:proofErr w:type="spellStart"/>
            <w:r>
              <w:t>ZoD</w:t>
            </w:r>
            <w:proofErr w:type="spellEnd"/>
            <w:r>
              <w:t xml:space="preserve"> má objednávateľ nárok na zmluvnú pokutu 20 Eur za každého pracovníka 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8.6.</w:t>
            </w:r>
          </w:p>
        </w:tc>
        <w:tc>
          <w:tcPr>
            <w:tcW w:w="9366" w:type="dxa"/>
            <w:shd w:val="clear" w:color="auto" w:fill="auto"/>
          </w:tcPr>
          <w:p w:rsidR="00143ED7" w:rsidRDefault="000042C9">
            <w:pPr>
              <w:jc w:val="both"/>
            </w:pPr>
            <w:r>
              <w:t xml:space="preserve">V prípade neprítomnosti stavbyvedúceho podľa bodu 9.9. článku IX. tejto </w:t>
            </w:r>
            <w:proofErr w:type="spellStart"/>
            <w:r>
              <w:t>ZoD</w:t>
            </w:r>
            <w:proofErr w:type="spellEnd"/>
            <w:r>
              <w:t>, prípadne jeho určeného zástupcu na stavbe má objednávateľ nárok na zmluvnú pokutu 166 Eur za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8.7.</w:t>
            </w:r>
          </w:p>
        </w:tc>
        <w:tc>
          <w:tcPr>
            <w:tcW w:w="9366" w:type="dxa"/>
            <w:shd w:val="clear" w:color="auto" w:fill="auto"/>
          </w:tcPr>
          <w:p w:rsidR="00143ED7" w:rsidRDefault="000042C9">
            <w:pPr>
              <w:jc w:val="both"/>
            </w:pPr>
            <w:r>
              <w:t xml:space="preserve">V prípade porušenia povinnosti zhotoviteľa podľa bodu 9.14. článku IX. tejto </w:t>
            </w:r>
            <w:proofErr w:type="spellStart"/>
            <w:r>
              <w:t>ZoD</w:t>
            </w:r>
            <w:proofErr w:type="spellEnd"/>
            <w:r>
              <w:t xml:space="preserve"> má objednávateľ nárok na zmluvnú pokutu 166 Eur za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8.8.</w:t>
            </w:r>
          </w:p>
        </w:tc>
        <w:tc>
          <w:tcPr>
            <w:tcW w:w="9366" w:type="dxa"/>
            <w:shd w:val="clear" w:color="auto" w:fill="auto"/>
          </w:tcPr>
          <w:p w:rsidR="00143ED7" w:rsidRDefault="000042C9">
            <w:pPr>
              <w:jc w:val="both"/>
            </w:pPr>
            <w:r>
              <w:t xml:space="preserve">V prípade neprístupnosti stavebného denníka na stavbe podľa bodu 9.8. článku IX. tejto </w:t>
            </w:r>
            <w:proofErr w:type="spellStart"/>
            <w:r>
              <w:t>ZoD</w:t>
            </w:r>
            <w:proofErr w:type="spellEnd"/>
            <w:r>
              <w:t xml:space="preserve"> má objednávateľ nárok na zmluvnú pokutu 166 Eur za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8.9.</w:t>
            </w:r>
          </w:p>
        </w:tc>
        <w:tc>
          <w:tcPr>
            <w:tcW w:w="9366" w:type="dxa"/>
            <w:shd w:val="clear" w:color="auto" w:fill="auto"/>
          </w:tcPr>
          <w:p w:rsidR="00143ED7" w:rsidRDefault="000042C9">
            <w:pPr>
              <w:jc w:val="both"/>
              <w:rPr>
                <w:szCs w:val="24"/>
              </w:rPr>
            </w:pPr>
            <w:r>
              <w:rPr>
                <w:szCs w:val="24"/>
              </w:rPr>
              <w:t xml:space="preserve">Zmluvné strany nie sú v omeškaní podľa vyššie uvedených bodov (okrem bodu 8.2.) tohto článku tejto </w:t>
            </w:r>
            <w:proofErr w:type="spellStart"/>
            <w:r>
              <w:rPr>
                <w:szCs w:val="24"/>
              </w:rPr>
              <w:t>ZoD</w:t>
            </w:r>
            <w:proofErr w:type="spellEnd"/>
            <w:r>
              <w:rPr>
                <w:szCs w:val="24"/>
              </w:rPr>
              <w:t xml:space="preserve">) v prípade vyššej moci, resp. zásahu úradných miest, ak tieto skutočnosti bezodkladne písomne oznámia druhej </w:t>
            </w:r>
            <w:r w:rsidR="004E5156">
              <w:rPr>
                <w:szCs w:val="24"/>
              </w:rPr>
              <w:t xml:space="preserve">zmluvnej </w:t>
            </w:r>
            <w:r>
              <w:rPr>
                <w:szCs w:val="24"/>
              </w:rPr>
              <w:t xml:space="preserve">strane, alebo sú okolnosti vyššej moci, resp. zásahu úradných </w:t>
            </w:r>
            <w:r>
              <w:rPr>
                <w:szCs w:val="24"/>
              </w:rPr>
              <w:lastRenderedPageBreak/>
              <w:t xml:space="preserve">miest všeobecne známe. Pre účely tejto </w:t>
            </w:r>
            <w:proofErr w:type="spellStart"/>
            <w:r>
              <w:rPr>
                <w:szCs w:val="24"/>
              </w:rPr>
              <w:t>ZoD</w:t>
            </w:r>
            <w:proofErr w:type="spellEnd"/>
            <w:r>
              <w:rPr>
                <w:szCs w:val="24"/>
              </w:rPr>
              <w:t xml:space="preserve"> </w:t>
            </w:r>
            <w:r>
              <w:rPr>
                <w:rStyle w:val="FontStyle26"/>
                <w:sz w:val="24"/>
                <w:szCs w:val="24"/>
              </w:rPr>
              <w:t xml:space="preserve">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povinností podľa tejto </w:t>
            </w:r>
            <w:proofErr w:type="spellStart"/>
            <w:r>
              <w:rPr>
                <w:rStyle w:val="FontStyle26"/>
                <w:sz w:val="24"/>
                <w:szCs w:val="24"/>
              </w:rPr>
              <w:t>ZoD</w:t>
            </w:r>
            <w:proofErr w:type="spellEnd"/>
            <w:r>
              <w:rPr>
                <w:rStyle w:val="FontStyle26"/>
                <w:sz w:val="24"/>
                <w:szCs w:val="24"/>
              </w:rPr>
              <w:t xml:space="preserve"> trvá len po dobu pôsobenia vyššej moci, najviac však dva mesiace. Po uplynutí tejto doby sa zmluvné strany dohodnú o ďalšom postupe. Ak nedôjde k dohode, má strana, ktorá sa odvolala na okolnosti vylučujúce zodpovednosť právo písomne odstúpiť od tejto </w:t>
            </w:r>
            <w:proofErr w:type="spellStart"/>
            <w:r>
              <w:rPr>
                <w:rStyle w:val="FontStyle26"/>
                <w:sz w:val="24"/>
                <w:szCs w:val="24"/>
              </w:rPr>
              <w:t>ZoD</w:t>
            </w:r>
            <w:proofErr w:type="spellEnd"/>
            <w:r>
              <w:rPr>
                <w:rStyle w:val="FontStyle26"/>
                <w:sz w:val="24"/>
                <w:szCs w:val="24"/>
              </w:rPr>
              <w:t>.</w:t>
            </w:r>
          </w:p>
        </w:tc>
      </w:tr>
    </w:tbl>
    <w:p w:rsidR="00143ED7" w:rsidRDefault="00143ED7">
      <w:pPr>
        <w:jc w:val="center"/>
        <w:rPr>
          <w:sz w:val="1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8.10.</w:t>
            </w:r>
          </w:p>
        </w:tc>
        <w:tc>
          <w:tcPr>
            <w:tcW w:w="9366" w:type="dxa"/>
            <w:shd w:val="clear" w:color="auto" w:fill="auto"/>
          </w:tcPr>
          <w:p w:rsidR="00143ED7" w:rsidRDefault="000042C9">
            <w:pPr>
              <w:pStyle w:val="Zkladntext1"/>
              <w:shd w:val="clear" w:color="auto" w:fill="auto"/>
              <w:tabs>
                <w:tab w:val="left" w:pos="560"/>
              </w:tabs>
              <w:jc w:val="both"/>
              <w:rPr>
                <w:sz w:val="24"/>
                <w:szCs w:val="24"/>
              </w:rPr>
            </w:pPr>
            <w:r>
              <w:rPr>
                <w:sz w:val="24"/>
                <w:szCs w:val="24"/>
              </w:rPr>
              <w:t xml:space="preserve">Zaplatenie zmluvnej pokuty/zmluvných pokút nemá vplyv na náhradu škody, ktorú zaviní zhotoviteľ objednávateľovi pri plnení tejto </w:t>
            </w:r>
            <w:proofErr w:type="spellStart"/>
            <w:r>
              <w:rPr>
                <w:sz w:val="24"/>
                <w:szCs w:val="24"/>
              </w:rPr>
              <w:t>ZoD</w:t>
            </w:r>
            <w:proofErr w:type="spellEnd"/>
            <w:r>
              <w:rPr>
                <w:sz w:val="24"/>
                <w:szCs w:val="24"/>
              </w:rPr>
              <w:t>.</w:t>
            </w:r>
          </w:p>
        </w:tc>
      </w:tr>
    </w:tbl>
    <w:p w:rsidR="00143ED7" w:rsidRDefault="00143ED7">
      <w:pPr>
        <w:jc w:val="center"/>
        <w:rPr>
          <w:sz w:val="18"/>
        </w:rPr>
      </w:pPr>
    </w:p>
    <w:p w:rsidR="00143ED7" w:rsidRDefault="000042C9">
      <w:pPr>
        <w:jc w:val="center"/>
        <w:rPr>
          <w:sz w:val="28"/>
          <w:szCs w:val="28"/>
        </w:rPr>
      </w:pPr>
      <w:r>
        <w:rPr>
          <w:sz w:val="28"/>
          <w:szCs w:val="28"/>
        </w:rPr>
        <w:t>Čl. IX.</w:t>
      </w:r>
    </w:p>
    <w:p w:rsidR="00143ED7" w:rsidRDefault="000042C9">
      <w:pPr>
        <w:pStyle w:val="Nadpis71"/>
        <w:spacing w:before="0" w:after="0"/>
        <w:jc w:val="center"/>
        <w:rPr>
          <w:b/>
          <w:smallCaps/>
          <w:sz w:val="28"/>
          <w:szCs w:val="28"/>
        </w:rPr>
      </w:pPr>
      <w:r>
        <w:rPr>
          <w:b/>
          <w:smallCaps/>
          <w:sz w:val="28"/>
          <w:szCs w:val="28"/>
        </w:rPr>
        <w:t>Spolupôsobenie objednávateľa a zhotoviteľa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w:t>
            </w:r>
          </w:p>
        </w:tc>
        <w:tc>
          <w:tcPr>
            <w:tcW w:w="9366" w:type="dxa"/>
            <w:shd w:val="clear" w:color="auto" w:fill="auto"/>
          </w:tcPr>
          <w:p w:rsidR="00143ED7" w:rsidRDefault="000042C9" w:rsidP="00FF0E25">
            <w:pPr>
              <w:tabs>
                <w:tab w:val="left" w:pos="3402"/>
              </w:tabs>
              <w:jc w:val="both"/>
            </w:pPr>
            <w:r>
              <w:t xml:space="preserve">Objednávateľ odovzdá zhotoviteľovi stavenisko spolu s východiskovými podkladmi k predmetu </w:t>
            </w:r>
            <w:proofErr w:type="spellStart"/>
            <w:r>
              <w:t>ZoD</w:t>
            </w:r>
            <w:proofErr w:type="spellEnd"/>
            <w:r>
              <w:t xml:space="preserve"> podľa bodu 2.4. článku II. tejto </w:t>
            </w:r>
            <w:proofErr w:type="spellStart"/>
            <w:r>
              <w:t>ZoD</w:t>
            </w:r>
            <w:proofErr w:type="spellEnd"/>
            <w:r>
              <w:t xml:space="preserve"> ( ďalej len „východiskové podklady“ ) do desiatich (10) kalendárnych dní od nadobudnutia účinnosti </w:t>
            </w:r>
            <w:r w:rsidR="00FF0E25">
              <w:t xml:space="preserve">tejto </w:t>
            </w:r>
            <w:proofErr w:type="spellStart"/>
            <w:r w:rsidR="00FF0E25">
              <w:t>ZoD</w:t>
            </w:r>
            <w:proofErr w:type="spellEnd"/>
            <w:r w:rsidR="00FF0E25">
              <w:t xml:space="preserve"> </w:t>
            </w:r>
            <w:r w:rsidR="00FF0E25" w:rsidRPr="00595944">
              <w:t>a to vyhotovením záznamu o odovzdaní a prevzatí staveniska</w:t>
            </w:r>
            <w:r w:rsidR="00FF0E25">
              <w:t xml:space="preserve"> a </w:t>
            </w:r>
            <w:r w:rsidR="00FF0E25" w:rsidRPr="00BD4FD3">
              <w:t>zápisom do stavebného denníka</w:t>
            </w:r>
            <w:r w:rsidR="00FF0E25">
              <w:t>.</w:t>
            </w:r>
          </w:p>
        </w:tc>
      </w:tr>
    </w:tbl>
    <w:p w:rsidR="00143ED7" w:rsidRDefault="00143ED7">
      <w:pPr>
        <w:rPr>
          <w:sz w:val="12"/>
          <w:szCs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rsidTr="00762816">
        <w:tc>
          <w:tcPr>
            <w:tcW w:w="637" w:type="dxa"/>
            <w:shd w:val="clear" w:color="auto" w:fill="auto"/>
          </w:tcPr>
          <w:p w:rsidR="00143ED7" w:rsidRDefault="000042C9">
            <w:pPr>
              <w:jc w:val="both"/>
            </w:pPr>
            <w:r>
              <w:t>9.2.</w:t>
            </w:r>
          </w:p>
        </w:tc>
        <w:tc>
          <w:tcPr>
            <w:tcW w:w="9366" w:type="dxa"/>
            <w:shd w:val="clear" w:color="auto" w:fill="FFFFFF" w:themeFill="background1"/>
          </w:tcPr>
          <w:p w:rsidR="00143ED7" w:rsidRDefault="00FF0E25" w:rsidP="004E5156">
            <w:pPr>
              <w:jc w:val="both"/>
            </w:pPr>
            <w:r w:rsidRPr="00E6216B">
              <w:t xml:space="preserve">Zhotoviteľ je povinný riadne preskúmať všetky východiskové podklady, ktoré mu objednávateľ poskytol. </w:t>
            </w:r>
            <w:r w:rsidRPr="00E37315">
              <w:t xml:space="preserve">Na prípadný rozpor východiskových podkladov s oceneným </w:t>
            </w:r>
            <w:proofErr w:type="spellStart"/>
            <w:r w:rsidRPr="00E37315">
              <w:t>položkovým</w:t>
            </w:r>
            <w:proofErr w:type="spellEnd"/>
            <w:r w:rsidRPr="00E37315">
              <w:t xml:space="preserve"> rozpočtom        ( špecifikácia ceny uvedená v </w:t>
            </w:r>
            <w:r w:rsidRPr="00E37315">
              <w:rPr>
                <w:i/>
                <w:u w:val="single"/>
              </w:rPr>
              <w:t>prílohe č. 1</w:t>
            </w:r>
            <w:r w:rsidRPr="00E37315">
              <w:t xml:space="preserve"> k tejto </w:t>
            </w:r>
            <w:proofErr w:type="spellStart"/>
            <w:r w:rsidRPr="00E37315">
              <w:t>ZoD</w:t>
            </w:r>
            <w:proofErr w:type="spellEnd"/>
            <w:r w:rsidRPr="00E37315">
              <w:t xml:space="preserve"> ) zhotoviteľ objednávateľa upozorní zápisom do stavebného denníka.</w:t>
            </w:r>
          </w:p>
        </w:tc>
      </w:tr>
    </w:tbl>
    <w:p w:rsidR="00143ED7" w:rsidRDefault="00143ED7">
      <w:pPr>
        <w:rPr>
          <w:sz w:val="12"/>
          <w:szCs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9.3.</w:t>
            </w:r>
          </w:p>
        </w:tc>
        <w:tc>
          <w:tcPr>
            <w:tcW w:w="9366" w:type="dxa"/>
            <w:shd w:val="clear" w:color="auto" w:fill="auto"/>
          </w:tcPr>
          <w:p w:rsidR="00143ED7" w:rsidRDefault="000042C9">
            <w:pPr>
              <w:jc w:val="both"/>
            </w:pPr>
            <w:r>
              <w:t>Zhotoviteľ dňom prevzatia staveniska preberá na seba zodpovednosť so všetkými právami a povinnosťami zamestnávateľa podľa zákona o BOZP a prípadnými dôsledkami podľa § 373 a </w:t>
            </w:r>
            <w:proofErr w:type="spellStart"/>
            <w:r>
              <w:t>nasl</w:t>
            </w:r>
            <w:proofErr w:type="spellEnd"/>
            <w:r>
              <w:t>. Obchodného zákonníka vyplývajúcimi z porušenia povinností najmä v prípade svojich zamestnancov, podnikajúcich fyzických alebo právnických osôb, ktoré budú v jeho mene a na jeho zodpovednosť v priestoroch staveniska pracovať a vyvíjať akúkoľvek činnosť podľa jeho pokynov a podľa pokynov stavbyvedúceho.</w:t>
            </w:r>
          </w:p>
        </w:tc>
      </w:tr>
    </w:tbl>
    <w:p w:rsidR="00143ED7" w:rsidRDefault="00143ED7">
      <w:pPr>
        <w:rPr>
          <w:sz w:val="12"/>
          <w:szCs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color w:val="000000"/>
              </w:rPr>
            </w:pPr>
            <w:r>
              <w:rPr>
                <w:color w:val="000000"/>
              </w:rPr>
              <w:t>9.4.</w:t>
            </w:r>
          </w:p>
        </w:tc>
        <w:tc>
          <w:tcPr>
            <w:tcW w:w="9366" w:type="dxa"/>
            <w:shd w:val="clear" w:color="auto" w:fill="auto"/>
          </w:tcPr>
          <w:p w:rsidR="00143ED7" w:rsidRDefault="000042C9">
            <w:pPr>
              <w:jc w:val="both"/>
              <w:rPr>
                <w:color w:val="000000"/>
              </w:rPr>
            </w:pPr>
            <w:r>
              <w:rPr>
                <w:color w:val="000000"/>
              </w:rPr>
              <w:t xml:space="preserve">Zhotoviteľ prevzaté stavenisko, ako svoje pracovisko a priestor, zabezpečí v súlade s príslušnými ustanoveniami § 43i zákona č. 50/1976 Zb. </w:t>
            </w:r>
            <w:r>
              <w:rPr>
                <w:color w:val="000000"/>
                <w:szCs w:val="24"/>
              </w:rPr>
              <w:t xml:space="preserve">o územnom plánovaní a stavebnom poriadku (stavebný zákon) v znení neskorších predpisov. </w:t>
            </w:r>
            <w:r>
              <w:rPr>
                <w:color w:val="000000"/>
              </w:rPr>
              <w:t xml:space="preserve">Pri užívaní ciest a komunikácií určených na príjazd na stavenisko je zhotoviteľ povinný plniť povinnosti, vyplývajúce zo všeobecne záväzných právnych predpisov a nariadení, zodpovedá za ich prípadné porušenie </w:t>
            </w:r>
            <w:r>
              <w:rPr>
                <w:color w:val="000000"/>
              </w:rPr>
              <w:br/>
              <w:t>a vzniknutú škodu.</w:t>
            </w:r>
          </w:p>
        </w:tc>
      </w:tr>
    </w:tbl>
    <w:p w:rsidR="00143ED7" w:rsidRDefault="00143ED7">
      <w:pPr>
        <w:rPr>
          <w:sz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9.5.</w:t>
            </w:r>
          </w:p>
        </w:tc>
        <w:tc>
          <w:tcPr>
            <w:tcW w:w="9366" w:type="dxa"/>
            <w:shd w:val="clear" w:color="auto" w:fill="auto"/>
          </w:tcPr>
          <w:p w:rsidR="00143ED7" w:rsidRDefault="000042C9" w:rsidP="004E5156">
            <w:pPr>
              <w:jc w:val="both"/>
            </w:pPr>
            <w:r>
              <w:t xml:space="preserve">Zhotoviteľ a objednávateľ ďalšie podrobnosti a špecifiká súvisiace s rozsahom a užívaním staveniska počas realizácie </w:t>
            </w:r>
            <w:r w:rsidR="004E5156">
              <w:t xml:space="preserve">diela </w:t>
            </w:r>
            <w:r>
              <w:t xml:space="preserve">vrátane prípadného vzájomného spolupôsobenia v oblasti </w:t>
            </w:r>
            <w:r w:rsidR="004E5156">
              <w:t>bezpečnosti a ochrany zdravia pri práci, ochrany pred požiarmi</w:t>
            </w:r>
            <w:r>
              <w:t xml:space="preserve"> a organizačného a personálneho zabezpečenia kontrolných dní dohodnú v rámci záznamu o odovzdaní a prevzatí staveniska vyhotoveného podľa čl. IX bod 9.1 tejto </w:t>
            </w:r>
            <w:proofErr w:type="spellStart"/>
            <w:r>
              <w:t>ZoD</w:t>
            </w:r>
            <w:proofErr w:type="spellEnd"/>
            <w:r>
              <w:t>. Zhotoviteľ je súčasne povinný dodržiavať podmienky dotknutých orgánov štátnej správy a dotknutých organizácií z rozhodnutí, vyjadrení a stanovísk spracovaných k projektovej dokumentácií stavby. Za ich prípadné porušenie a vzniknutú škodu zodpovedá v plnom rozsahu.</w:t>
            </w:r>
          </w:p>
        </w:tc>
      </w:tr>
    </w:tbl>
    <w:p w:rsidR="00143ED7" w:rsidRDefault="000042C9">
      <w:pPr>
        <w:tabs>
          <w:tab w:val="left" w:pos="1020"/>
        </w:tabs>
        <w:rPr>
          <w:sz w:val="16"/>
          <w:szCs w:val="16"/>
        </w:rPr>
      </w:pPr>
      <w:r>
        <w:rPr>
          <w:sz w:val="16"/>
          <w:szCs w:val="16"/>
        </w:rPr>
        <w:tab/>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szCs w:val="24"/>
              </w:rPr>
            </w:pPr>
            <w:r>
              <w:rPr>
                <w:szCs w:val="24"/>
              </w:rPr>
              <w:t>9.6.</w:t>
            </w:r>
          </w:p>
        </w:tc>
        <w:tc>
          <w:tcPr>
            <w:tcW w:w="9366" w:type="dxa"/>
            <w:shd w:val="clear" w:color="auto" w:fill="auto"/>
          </w:tcPr>
          <w:p w:rsidR="00143ED7" w:rsidRDefault="000042C9">
            <w:pPr>
              <w:pStyle w:val="Zarkazkladnhotextu2"/>
              <w:ind w:left="0"/>
              <w:rPr>
                <w:sz w:val="24"/>
                <w:szCs w:val="24"/>
              </w:rPr>
            </w:pPr>
            <w:r>
              <w:rPr>
                <w:sz w:val="24"/>
                <w:szCs w:val="24"/>
              </w:rPr>
              <w:t xml:space="preserve">Zhotoviteľ nesmie dielo ako celok odovzdať na zhotovenie inému subjektu. </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szCs w:val="24"/>
              </w:rPr>
            </w:pPr>
            <w:r>
              <w:rPr>
                <w:szCs w:val="24"/>
              </w:rPr>
              <w:t>9.7.</w:t>
            </w:r>
          </w:p>
        </w:tc>
        <w:tc>
          <w:tcPr>
            <w:tcW w:w="9366" w:type="dxa"/>
            <w:shd w:val="clear" w:color="auto" w:fill="auto"/>
          </w:tcPr>
          <w:p w:rsidR="00143ED7" w:rsidRDefault="000042C9" w:rsidP="00DD5115">
            <w:pPr>
              <w:pStyle w:val="Zarkazkladnhotextu2"/>
              <w:ind w:left="0"/>
              <w:rPr>
                <w:sz w:val="24"/>
                <w:szCs w:val="24"/>
              </w:rPr>
            </w:pPr>
            <w:r>
              <w:rPr>
                <w:sz w:val="24"/>
                <w:szCs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Subdodávateľ, ktorý má podľa § 11 ods. 1 zákona o verejnom obstarávaní povinnosť zapisovať sa do registra partnerov verejného sektora, musí byť zapísaný v registri partnerov verejného sektora v súlade so zákonom č. 315/2016 Z. z. </w:t>
            </w:r>
            <w:r>
              <w:rPr>
                <w:sz w:val="24"/>
                <w:szCs w:val="24"/>
              </w:rPr>
              <w:lastRenderedPageBreak/>
              <w:t>o registri partnerov verejného sektora a o zmene a doplnení niektorých zákonov ( ďalej len „zákon o registri partnerov verejného sektora“ ).</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9.8.</w:t>
            </w:r>
          </w:p>
        </w:tc>
        <w:tc>
          <w:tcPr>
            <w:tcW w:w="9366" w:type="dxa"/>
            <w:shd w:val="clear" w:color="auto" w:fill="auto"/>
          </w:tcPr>
          <w:p w:rsidR="00143ED7" w:rsidRDefault="000042C9">
            <w:pPr>
              <w:jc w:val="both"/>
            </w:pPr>
            <w:r>
              <w:t xml:space="preserve">Zhotoviteľ je povinný počnúc odovzdaním staveniska viesť stavebný denník v zmysle platných predpisov. Do stavebného denníka s dvoma (2) prepismi bude zástupca zhotoviteľa denne zapisovať všetky skutočnosti, vyplývajúce z tejto </w:t>
            </w:r>
            <w:proofErr w:type="spellStart"/>
            <w:r>
              <w:t>ZoD</w:t>
            </w:r>
            <w:proofErr w:type="spellEnd"/>
            <w:r>
              <w:t>, najmä odovzdanie stavebných pripraveností, záznamy stavebného dozoru objednávateľa a pod. Stavebný denník sa musí počas realizácie diela neustále nachádzať na stavbe a musí byť vždy prístupný oprávneným zástupcom objednávateľa, zhotoviteľa, projektanta stavby a dotknutých orgánov štátnej správy.</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9.9.</w:t>
            </w:r>
          </w:p>
        </w:tc>
        <w:tc>
          <w:tcPr>
            <w:tcW w:w="9366" w:type="dxa"/>
            <w:shd w:val="clear" w:color="auto" w:fill="auto"/>
          </w:tcPr>
          <w:p w:rsidR="00143ED7" w:rsidRDefault="000042C9">
            <w:pPr>
              <w:jc w:val="both"/>
            </w:pPr>
            <w:r>
              <w:t xml:space="preserve">Za celý priebeh výstavby, za odborné a včasné vyhotovenie diela podľa tejto </w:t>
            </w:r>
            <w:proofErr w:type="spellStart"/>
            <w:r>
              <w:t>ZoD</w:t>
            </w:r>
            <w:proofErr w:type="spellEnd"/>
            <w:r>
              <w:t xml:space="preserve"> a za vedenie stavebného denníka je zodpovedný stavbyvedúci zhotoviteľa .......................................................</w:t>
            </w:r>
          </w:p>
          <w:p w:rsidR="00143ED7" w:rsidRDefault="000042C9">
            <w:pPr>
              <w:jc w:val="both"/>
            </w:pPr>
            <w:r>
              <w:rPr>
                <w:szCs w:val="24"/>
              </w:rPr>
              <w:t>Zhotoviteľ zabezpečí, že stavbyvedúci alebo jeho zástupca sa denne zdržuje na stavbe po celú dobu realizácie diela a zhotoviteľ musí ich poverenie alebo ich výmenu písomne oznámiť objednávateľovi.</w:t>
            </w:r>
            <w:r>
              <w:t xml:space="preserve"> </w:t>
            </w:r>
            <w:r>
              <w:rPr>
                <w:szCs w:val="24"/>
              </w:rPr>
              <w:t>Zhotoviteľ je povinný kedykoľvek na žiadosť objednávateľa vymeniť najneskôr do osem (8) dní od požiadania osobu stavbyvedúceho, ak má objednávateľ k činnosti namietaného stavbyvedúceho výhrady.</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9.10.</w:t>
            </w:r>
          </w:p>
        </w:tc>
        <w:tc>
          <w:tcPr>
            <w:tcW w:w="9366" w:type="dxa"/>
            <w:shd w:val="clear" w:color="auto" w:fill="auto"/>
          </w:tcPr>
          <w:p w:rsidR="00143ED7" w:rsidRDefault="000042C9">
            <w:pPr>
              <w:jc w:val="both"/>
            </w:pPr>
            <w:r>
              <w:t xml:space="preserve">Za objednávateľa je výkonom </w:t>
            </w:r>
            <w:r w:rsidR="00FF0E25">
              <w:t>technického</w:t>
            </w:r>
            <w:r>
              <w:t xml:space="preserve"> dozoru poverený ......</w:t>
            </w:r>
            <w:r w:rsidR="00B81380">
              <w:t xml:space="preserve">........................... </w:t>
            </w:r>
            <w:r>
              <w:t>t. č. ...................., a výkonom funkcie koordinátora bezpečnosti .......................,  t. č</w:t>
            </w:r>
            <w:r w:rsidR="002A2B3D">
              <w:t>. .....................</w:t>
            </w:r>
          </w:p>
          <w:p w:rsidR="00143ED7" w:rsidRDefault="000042C9">
            <w:pPr>
              <w:jc w:val="both"/>
            </w:pPr>
            <w:r>
              <w:t>Uvedeným osobám objednávateľa zhotoviteľ umožní operatívny prístup do priestorov staveniska po predchádzajúcom ohlásení sa u stavbyvedúceho.</w:t>
            </w:r>
          </w:p>
        </w:tc>
      </w:tr>
    </w:tbl>
    <w:p w:rsidR="00143ED7" w:rsidRDefault="00143ED7">
      <w:pPr>
        <w:tabs>
          <w:tab w:val="left" w:pos="709"/>
        </w:tabs>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851"/>
              </w:tabs>
              <w:ind w:right="-70"/>
              <w:jc w:val="both"/>
            </w:pPr>
            <w:r>
              <w:t>9.11.</w:t>
            </w:r>
          </w:p>
        </w:tc>
        <w:tc>
          <w:tcPr>
            <w:tcW w:w="9355" w:type="dxa"/>
            <w:shd w:val="clear" w:color="auto" w:fill="auto"/>
          </w:tcPr>
          <w:p w:rsidR="00143ED7" w:rsidRDefault="000042C9">
            <w:pPr>
              <w:tabs>
                <w:tab w:val="left" w:pos="709"/>
              </w:tabs>
              <w:jc w:val="both"/>
            </w:pPr>
            <w:r>
              <w:t>V prípade preukázateľného nedodržiavania prác v súlade s projektom stavby a technologických postupov pri zabudovávaní materiálov a spracovávaní stavebných hmôt</w:t>
            </w:r>
            <w:r w:rsidR="00FF0E25">
              <w:t xml:space="preserve"> má na základe návrhu technického</w:t>
            </w:r>
            <w:r>
              <w:t xml:space="preserve"> dozoru objednávateľa, osoba oprávnená vo veciach technických za objednávateľa právo na zastavenie stavebných prác s výnimkou prác vedúcich k odstráneniu takto vzniknutých </w:t>
            </w:r>
            <w:proofErr w:type="spellStart"/>
            <w:r>
              <w:t>závad</w:t>
            </w:r>
            <w:proofErr w:type="spellEnd"/>
            <w:r>
              <w:t>. Za preukázateľne sa takéto konanie považuje vtedy, ak je zapísané v stavebnom denníku a zhotoviteľ bol na takéto konanie písomne upozornený. Zhotoviteľ je povinný takéto práce, prípadne materiály na vlastné náklady odstrániť a nahradiť bezchybnými certifikovanými materiálmi a opakovanými prácami. V prípade takéhoto zastavenia stavebných prác nemá zhotoviteľ nárok na predĺženie času plnenia.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9.12</w:t>
            </w:r>
          </w:p>
        </w:tc>
        <w:tc>
          <w:tcPr>
            <w:tcW w:w="9366" w:type="dxa"/>
            <w:shd w:val="clear" w:color="auto" w:fill="auto"/>
          </w:tcPr>
          <w:p w:rsidR="00143ED7" w:rsidRDefault="000042C9">
            <w:pPr>
              <w:jc w:val="both"/>
            </w:pPr>
            <w:r>
              <w:t xml:space="preserve">Zhotoviteľ je povinný prizvať objednávateľa na prevzatie prác, ktoré budú zakryté alebo sa stanú neprístupnými, v opačnom prípade zodpovedá za vzniknuté škody. Ak zhotoviteľ nevyzve objednávateľa na prevzatie prác, je povinný na jeho žiadosť zakryté práce odkryť na vlastné náklady. Objednávateľ je povinný tieto práce, pokiaľ sú prevedené riadne, prevziať do troch (3) pracovných dní. Po tomto termíne sa považujú predmetné práce za prekontrolované </w:t>
            </w:r>
            <w:r>
              <w:br/>
              <w:t xml:space="preserve">a prevzaté. O prevzatí zakrytých prác sa spracuje písomný záznam. </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9.13.</w:t>
            </w:r>
          </w:p>
        </w:tc>
        <w:tc>
          <w:tcPr>
            <w:tcW w:w="9355" w:type="dxa"/>
            <w:shd w:val="clear" w:color="auto" w:fill="auto"/>
          </w:tcPr>
          <w:p w:rsidR="00143ED7" w:rsidRDefault="000042C9" w:rsidP="00FF0E25">
            <w:pPr>
              <w:tabs>
                <w:tab w:val="left" w:pos="709"/>
              </w:tabs>
              <w:jc w:val="both"/>
            </w:pPr>
            <w:r>
              <w:t xml:space="preserve">Pokiaľ má </w:t>
            </w:r>
            <w:r w:rsidR="00FF0E25">
              <w:t>technický</w:t>
            </w:r>
            <w:r>
              <w:t xml:space="preserve"> dozor objednávateľa za to, že zhotoviteľ nezabezpečuje dostatočne kapacity na stavenisku, upozorní na túto skutočnosť zhotoviteľa zápisom v stavebnom denníku. Zhotoviteľ je povinný vykonať nápravu bez zbytočného odkladu, najneskôr však do troch (3) pracovných dní od zápisu v stavebnom denníku.</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9.14.</w:t>
            </w:r>
          </w:p>
        </w:tc>
        <w:tc>
          <w:tcPr>
            <w:tcW w:w="9366" w:type="dxa"/>
            <w:shd w:val="clear" w:color="auto" w:fill="auto"/>
          </w:tcPr>
          <w:p w:rsidR="00143ED7" w:rsidRDefault="000042C9">
            <w:pPr>
              <w:jc w:val="both"/>
            </w:pPr>
            <w:r>
              <w:t>Kontrolné dni zvoláva a organizuje objednávateľ. Prijaté opatrenia na kontrolných dňoch sa stávajú pokynmi pre realizáciu. Na kontrolných dňoch je účasť zhotoviteľa, resp. stavbyvedúceho povinná.</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9.15.</w:t>
            </w:r>
          </w:p>
        </w:tc>
        <w:tc>
          <w:tcPr>
            <w:tcW w:w="9366" w:type="dxa"/>
            <w:shd w:val="clear" w:color="auto" w:fill="auto"/>
          </w:tcPr>
          <w:p w:rsidR="00143ED7" w:rsidRDefault="000042C9" w:rsidP="00CF00A9">
            <w:pPr>
              <w:jc w:val="both"/>
            </w:pPr>
            <w:r>
              <w:t xml:space="preserve">Objednávateľ je povinný sledovať obsah stavebného denníka a k zápisom pripojiť svoje stanovisko. </w:t>
            </w:r>
            <w:r w:rsidR="00FF0E25">
              <w:t>Ak technický</w:t>
            </w:r>
            <w:r>
              <w:t xml:space="preserve"> dozor objednávateľa so záznamom zhotoviteľa nesúhlasí, je povinný pripojiť k zápisu svoje vyjadrenie do troch (3) pracovných dní. V opačnom prípade sa predpokladá, že s jeho zápisom súhlasí. </w:t>
            </w:r>
            <w:r w:rsidR="00CF00A9" w:rsidRPr="00762816">
              <w:t xml:space="preserve">Tento postup sa neuplatňuje na záznamy v stavebnom denníku, ktoré majú vplyv na zvýšenie ceny za dielo. </w:t>
            </w:r>
            <w:r w:rsidRPr="00762816">
              <w:t>To</w:t>
            </w:r>
            <w:r>
              <w:t xml:space="preserve"> isté platí pre námietky zhotoviteľa voči zápisom objednávateľa.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9.16.</w:t>
            </w:r>
          </w:p>
        </w:tc>
        <w:tc>
          <w:tcPr>
            <w:tcW w:w="9366" w:type="dxa"/>
            <w:shd w:val="clear" w:color="auto" w:fill="auto"/>
          </w:tcPr>
          <w:p w:rsidR="00143ED7" w:rsidRDefault="000042C9">
            <w:pPr>
              <w:jc w:val="both"/>
            </w:pPr>
            <w:r>
              <w:t xml:space="preserve">Záznamy v stavebnom denníku, ktoré majú vplyv na rozsah stavebných prác, cenu diela, čas plnenia, prípadne ďalšie záväzky tejto </w:t>
            </w:r>
            <w:proofErr w:type="spellStart"/>
            <w:r>
              <w:t>ZoD</w:t>
            </w:r>
            <w:proofErr w:type="spellEnd"/>
            <w:r>
              <w:t xml:space="preserve">, budú slúžiť ako podklad pre vypracovanie písomných dodatkov k tejto </w:t>
            </w:r>
            <w:proofErr w:type="spellStart"/>
            <w:r>
              <w:t>ZoD</w:t>
            </w:r>
            <w:proofErr w:type="spellEnd"/>
            <w:r>
              <w:t xml:space="preserve">. Zhotoviteľ je preto povinný do stavebného denníku priebežne zapisovať všetky naviac práce v potrebnom rozsahu. Zhotoviteľ je povinný tieto naviac práce  priebežne oceniť formu zmenového listu stavby v termíne stanovenom zástupcom objednávateľa a spôsobom určeným v bode 5.4.2 článku V. tejto </w:t>
            </w:r>
            <w:proofErr w:type="spellStart"/>
            <w:r>
              <w:t>ZoD</w:t>
            </w:r>
            <w:proofErr w:type="spellEnd"/>
            <w:r>
              <w:t>.</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9.17.</w:t>
            </w:r>
          </w:p>
        </w:tc>
        <w:tc>
          <w:tcPr>
            <w:tcW w:w="9355" w:type="dxa"/>
            <w:shd w:val="clear" w:color="auto" w:fill="auto"/>
          </w:tcPr>
          <w:p w:rsidR="00143ED7" w:rsidRDefault="000042C9" w:rsidP="00FF0E25">
            <w:pPr>
              <w:tabs>
                <w:tab w:val="left" w:pos="709"/>
              </w:tabs>
              <w:jc w:val="both"/>
            </w:pPr>
            <w:r>
              <w:t xml:space="preserve">Zhotoviteľ je povinný udržiavať na stavenisku poriadok a čistotu, bezodkladne odstraňovať odpady a nečistoty vzniknuté pri vykonávaní diela, pričom je povinný dodržiavať povinnosti uložené právnou úpravou v oblasti nakladania a likvidácie odpadov. Zhotoviteľ je povinný odstraňovať všetky znečistenia a poškodenia komunikácií (vrátane verejných), ku ktorým dôjde jeho činnosťou alebo v súvislosti s jeho činnosťou počas vykonávania diela. Na neplnenie uvedených povinností upozorní zhotoviteľa </w:t>
            </w:r>
            <w:r w:rsidR="00FF0E25">
              <w:t>technický</w:t>
            </w:r>
            <w:r>
              <w:t xml:space="preserve"> dozor objednávateľa zápisom v stavebnom denníku. Zhotoviteľ je povinný vykonať nápravu bez zbytočného odkladu, najneskôr však do troch (3) pracovných dní od zápisu v stavebnom denníku. </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9.18.</w:t>
            </w:r>
          </w:p>
        </w:tc>
        <w:tc>
          <w:tcPr>
            <w:tcW w:w="9355" w:type="dxa"/>
            <w:shd w:val="clear" w:color="auto" w:fill="auto"/>
          </w:tcPr>
          <w:p w:rsidR="00143ED7" w:rsidRDefault="00FF0E25">
            <w:pPr>
              <w:tabs>
                <w:tab w:val="left" w:pos="709"/>
              </w:tabs>
              <w:jc w:val="both"/>
            </w:pPr>
            <w:r>
              <w:rPr>
                <w:color w:val="000000"/>
              </w:rPr>
              <w:t>Technický</w:t>
            </w:r>
            <w:r w:rsidR="000042C9">
              <w:rPr>
                <w:color w:val="000000"/>
              </w:rPr>
              <w:t xml:space="preserve"> dozor objednávateľa je oprávnený (zápisom v stavebnom denníku) žiadať od zhotoviteľa výmenu personálu, ktorý bude objednávateľ považovať za nedostatočne odborne spôsobilý na výkon prác pri realizácii diela a prikázať zhotoviteľovi, aby tento personál nahradil novým. </w:t>
            </w:r>
            <w:r w:rsidR="000042C9">
              <w:t>Zhotoviteľ je povinný tento pokyn zrealizovať bez zbytočného odkladu, najneskôr však do troch (3) pracovných dní od zápisu v stavebnom denníku.</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9.19.</w:t>
            </w:r>
          </w:p>
        </w:tc>
        <w:tc>
          <w:tcPr>
            <w:tcW w:w="9355" w:type="dxa"/>
            <w:shd w:val="clear" w:color="auto" w:fill="auto"/>
          </w:tcPr>
          <w:p w:rsidR="00143ED7" w:rsidRDefault="000042C9">
            <w:pPr>
              <w:tabs>
                <w:tab w:val="left" w:pos="709"/>
              </w:tabs>
              <w:jc w:val="both"/>
            </w:pPr>
            <w:r>
              <w:t xml:space="preserve">Zhotoviteľ bude pri realizácii diela rešpektovať podmienky stanovené zákonom </w:t>
            </w:r>
            <w:r>
              <w:br/>
              <w:t>o BOZP. Zhotoviteľ sa najmä zaväzuje, že jeho pracovníci aj pracovníci jeho subdodávateľov budú nosiť ochranné pracovné pomôcky v súlade s predpismi platnými na území SR v oblasti bezpečnosti a ochrany zdravia pri práci.</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9.20.</w:t>
            </w:r>
          </w:p>
        </w:tc>
        <w:tc>
          <w:tcPr>
            <w:tcW w:w="9355" w:type="dxa"/>
            <w:shd w:val="clear" w:color="auto" w:fill="auto"/>
          </w:tcPr>
          <w:p w:rsidR="00143ED7" w:rsidRDefault="000042C9">
            <w:pPr>
              <w:jc w:val="both"/>
              <w:rPr>
                <w:szCs w:val="22"/>
              </w:rPr>
            </w:pPr>
            <w:r>
              <w:rPr>
                <w:szCs w:val="22"/>
              </w:rPr>
              <w:t>Zhotoviteľ je povinný bezodkladne si plniť ohlasovaciu povinnosť v prípade vzniku mimoriadnych udalostí (úrazy, nehody, požiare, havárie a pod.) voči príslušným orgánom a vznik takejto udalosti oznámiť okamžite aj objednávateľovi za účelom objektívneho vyšetrenia a prijatia preventívnych opatrení.</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rsidTr="002A2B3D">
        <w:tc>
          <w:tcPr>
            <w:tcW w:w="637" w:type="dxa"/>
            <w:shd w:val="clear" w:color="auto" w:fill="auto"/>
          </w:tcPr>
          <w:p w:rsidR="00143ED7" w:rsidRDefault="000042C9">
            <w:pPr>
              <w:jc w:val="both"/>
            </w:pPr>
            <w:r>
              <w:t>9.21.</w:t>
            </w:r>
          </w:p>
        </w:tc>
        <w:tc>
          <w:tcPr>
            <w:tcW w:w="9367" w:type="dxa"/>
            <w:shd w:val="clear" w:color="auto" w:fill="auto"/>
          </w:tcPr>
          <w:p w:rsidR="00143ED7" w:rsidRDefault="000042C9">
            <w:pPr>
              <w:tabs>
                <w:tab w:val="left" w:pos="1152"/>
              </w:tabs>
              <w:jc w:val="both"/>
              <w:rPr>
                <w:szCs w:val="24"/>
              </w:rPr>
            </w:pPr>
            <w:r>
              <w:rPr>
                <w:szCs w:val="24"/>
              </w:rPr>
              <w:t xml:space="preserve">V prípade, že je to v možnostiach objednávateľa, umožní tento zhotoviteľovi napojenie na odber elektrickej energie, plynu a úžitkovej vody na stavenisku. Náklady na úhradu spotrebovaných energii pre stavbu hradí zhotoviteľ a sú súčasťou zmluvnej ceny podľa článku V. tejto </w:t>
            </w:r>
            <w:proofErr w:type="spellStart"/>
            <w:r>
              <w:rPr>
                <w:szCs w:val="24"/>
              </w:rPr>
              <w:t>ZoD</w:t>
            </w:r>
            <w:proofErr w:type="spellEnd"/>
            <w:r>
              <w:rPr>
                <w:szCs w:val="24"/>
              </w:rPr>
              <w:t>.</w:t>
            </w:r>
          </w:p>
        </w:tc>
      </w:tr>
    </w:tbl>
    <w:p w:rsidR="002A2B3D" w:rsidRDefault="002A2B3D" w:rsidP="002A2B3D">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426"/>
        <w:gridCol w:w="8930"/>
      </w:tblGrid>
      <w:tr w:rsidR="002A2B3D" w:rsidRPr="00FC1969" w:rsidTr="002A2B3D">
        <w:tc>
          <w:tcPr>
            <w:tcW w:w="637" w:type="dxa"/>
          </w:tcPr>
          <w:p w:rsidR="002A2B3D" w:rsidRPr="002A2B3D" w:rsidRDefault="002A2B3D" w:rsidP="00FA10D7">
            <w:pPr>
              <w:jc w:val="both"/>
            </w:pPr>
            <w:r w:rsidRPr="002A2B3D">
              <w:t>9.22.</w:t>
            </w:r>
          </w:p>
        </w:tc>
        <w:tc>
          <w:tcPr>
            <w:tcW w:w="9356" w:type="dxa"/>
            <w:gridSpan w:val="2"/>
          </w:tcPr>
          <w:p w:rsidR="002A2B3D" w:rsidRPr="00FC1969" w:rsidRDefault="002A2B3D" w:rsidP="00FA10D7">
            <w:pPr>
              <w:jc w:val="both"/>
            </w:pPr>
            <w:r>
              <w:t>Zhotoviteľ je povinný poskytnúť spolupôsobenie oprávneným osobám povereným výkonom kontroly/auditu súvisiaceho s predmetom zmluvy kedykoľvek počas doby 5 rokov od schválenia záverečnej správy o projekte a poskytnúť im všetku potrebnú súčinnosť. Oprávnené osoby na výkon kontroly/auditu sú najmä :</w:t>
            </w:r>
          </w:p>
        </w:tc>
      </w:tr>
      <w:tr w:rsidR="002A2B3D" w:rsidRPr="0070487D" w:rsidTr="002A2B3D">
        <w:tc>
          <w:tcPr>
            <w:tcW w:w="637" w:type="dxa"/>
          </w:tcPr>
          <w:p w:rsidR="002A2B3D" w:rsidRPr="00DA49C7" w:rsidRDefault="002A2B3D" w:rsidP="00FA10D7">
            <w:pPr>
              <w:spacing w:before="60"/>
              <w:jc w:val="both"/>
            </w:pPr>
          </w:p>
        </w:tc>
        <w:tc>
          <w:tcPr>
            <w:tcW w:w="426" w:type="dxa"/>
          </w:tcPr>
          <w:p w:rsidR="002A2B3D" w:rsidRPr="0070487D" w:rsidRDefault="002A2B3D" w:rsidP="00FA10D7">
            <w:pPr>
              <w:spacing w:before="60"/>
            </w:pPr>
            <w:r w:rsidRPr="0070487D">
              <w:t>a)</w:t>
            </w:r>
          </w:p>
        </w:tc>
        <w:tc>
          <w:tcPr>
            <w:tcW w:w="8930" w:type="dxa"/>
          </w:tcPr>
          <w:p w:rsidR="002A2B3D" w:rsidRPr="0070487D" w:rsidRDefault="002A2B3D" w:rsidP="00FA10D7">
            <w:pPr>
              <w:spacing w:before="60"/>
              <w:jc w:val="both"/>
            </w:pPr>
            <w:r w:rsidRPr="0070487D">
              <w:t>správca programu a ním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b)</w:t>
            </w:r>
          </w:p>
        </w:tc>
        <w:tc>
          <w:tcPr>
            <w:tcW w:w="8930" w:type="dxa"/>
          </w:tcPr>
          <w:p w:rsidR="002A2B3D" w:rsidRPr="0070487D" w:rsidRDefault="002A2B3D" w:rsidP="00FA10D7">
            <w:pPr>
              <w:spacing w:before="60"/>
              <w:jc w:val="both"/>
            </w:pPr>
            <w:r w:rsidRPr="0070487D">
              <w:t>útvar následnej finančnej kontroly a nimi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c)</w:t>
            </w:r>
          </w:p>
        </w:tc>
        <w:tc>
          <w:tcPr>
            <w:tcW w:w="8930" w:type="dxa"/>
          </w:tcPr>
          <w:p w:rsidR="002A2B3D" w:rsidRPr="0070487D" w:rsidRDefault="002A2B3D" w:rsidP="00FA10D7">
            <w:pPr>
              <w:spacing w:before="60"/>
              <w:jc w:val="both"/>
            </w:pPr>
            <w:r w:rsidRPr="0070487D">
              <w:t>Najvyšší kontrolný úrad SR, Daňový úrad, Protimonopolný úrad, Úrad vládneho auditu, Certifikačný orgán a nimi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d)</w:t>
            </w:r>
          </w:p>
        </w:tc>
        <w:tc>
          <w:tcPr>
            <w:tcW w:w="8930" w:type="dxa"/>
          </w:tcPr>
          <w:p w:rsidR="002A2B3D" w:rsidRPr="0070487D" w:rsidRDefault="002A2B3D" w:rsidP="00FA10D7">
            <w:pPr>
              <w:spacing w:before="60"/>
              <w:jc w:val="both"/>
            </w:pPr>
            <w:r w:rsidRPr="0070487D">
              <w:t>Úrad pre finančný mechanizmus a ním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e)</w:t>
            </w:r>
          </w:p>
        </w:tc>
        <w:tc>
          <w:tcPr>
            <w:tcW w:w="8930" w:type="dxa"/>
          </w:tcPr>
          <w:p w:rsidR="002A2B3D" w:rsidRPr="0070487D" w:rsidRDefault="002A2B3D" w:rsidP="00FA10D7">
            <w:pPr>
              <w:spacing w:before="60"/>
              <w:jc w:val="both"/>
            </w:pPr>
            <w:r w:rsidRPr="0070487D">
              <w:t xml:space="preserve">Úrad </w:t>
            </w:r>
            <w:r w:rsidRPr="0070487D">
              <w:rPr>
                <w:sz w:val="23"/>
                <w:szCs w:val="23"/>
              </w:rPr>
              <w:t>pre verejné obstarávanie Slovenskej republiky a ním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f)</w:t>
            </w:r>
          </w:p>
        </w:tc>
        <w:tc>
          <w:tcPr>
            <w:tcW w:w="8930" w:type="dxa"/>
          </w:tcPr>
          <w:p w:rsidR="002A2B3D" w:rsidRPr="0070487D" w:rsidRDefault="002A2B3D" w:rsidP="00FA10D7">
            <w:pPr>
              <w:spacing w:before="60"/>
              <w:jc w:val="both"/>
            </w:pPr>
            <w:r w:rsidRPr="0070487D">
              <w:t>orgán auditu, jeho spolupracujúce orgány a nimi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g)</w:t>
            </w:r>
          </w:p>
        </w:tc>
        <w:tc>
          <w:tcPr>
            <w:tcW w:w="8930" w:type="dxa"/>
          </w:tcPr>
          <w:p w:rsidR="002A2B3D" w:rsidRPr="0070487D" w:rsidRDefault="002A2B3D" w:rsidP="00FA10D7">
            <w:pPr>
              <w:spacing w:before="60"/>
              <w:jc w:val="both"/>
            </w:pPr>
            <w:r w:rsidRPr="0070487D">
              <w:t>splnomocnení zástupcovia Európskej Komisie a Európskeho dvora audítorov,</w:t>
            </w:r>
          </w:p>
        </w:tc>
      </w:tr>
      <w:tr w:rsidR="002A2B3D" w:rsidRPr="00DA49C7"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h)</w:t>
            </w:r>
          </w:p>
        </w:tc>
        <w:tc>
          <w:tcPr>
            <w:tcW w:w="8930" w:type="dxa"/>
          </w:tcPr>
          <w:p w:rsidR="002A2B3D" w:rsidRPr="00DA49C7" w:rsidRDefault="002A2B3D" w:rsidP="00FA10D7">
            <w:pPr>
              <w:spacing w:before="60"/>
              <w:jc w:val="both"/>
            </w:pPr>
            <w:r w:rsidRPr="0070487D">
              <w:t xml:space="preserve">osoby prizvané orgánmi uvedenými v písm. a) až f) tohto bodu tohto článku tejto </w:t>
            </w:r>
            <w:proofErr w:type="spellStart"/>
            <w:r w:rsidRPr="0070487D">
              <w:t>ZoD</w:t>
            </w:r>
            <w:proofErr w:type="spellEnd"/>
            <w:r w:rsidRPr="0070487D">
              <w:t xml:space="preserve"> v súlade s príslušnými právnymi predpismi SR a EÚ.</w:t>
            </w:r>
          </w:p>
        </w:tc>
      </w:tr>
    </w:tbl>
    <w:p w:rsidR="00143ED7" w:rsidRDefault="00143ED7">
      <w:pPr>
        <w:rPr>
          <w:sz w:val="18"/>
        </w:rPr>
      </w:pPr>
    </w:p>
    <w:p w:rsidR="00143ED7" w:rsidRDefault="000042C9">
      <w:pPr>
        <w:jc w:val="center"/>
        <w:rPr>
          <w:sz w:val="28"/>
          <w:szCs w:val="28"/>
        </w:rPr>
      </w:pPr>
      <w:r>
        <w:rPr>
          <w:sz w:val="28"/>
          <w:szCs w:val="28"/>
        </w:rPr>
        <w:t>Čl. X.</w:t>
      </w:r>
    </w:p>
    <w:p w:rsidR="00143ED7" w:rsidRDefault="000042C9">
      <w:pPr>
        <w:pStyle w:val="Nadpis71"/>
        <w:spacing w:before="0" w:after="0"/>
        <w:jc w:val="center"/>
        <w:rPr>
          <w:b/>
          <w:smallCaps/>
          <w:sz w:val="28"/>
          <w:szCs w:val="28"/>
        </w:rPr>
      </w:pPr>
      <w:r>
        <w:rPr>
          <w:b/>
          <w:smallCaps/>
          <w:sz w:val="28"/>
          <w:szCs w:val="28"/>
        </w:rPr>
        <w:lastRenderedPageBreak/>
        <w:t>Odovzdanie a prevzatie diela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10.1.</w:t>
            </w:r>
          </w:p>
        </w:tc>
        <w:tc>
          <w:tcPr>
            <w:tcW w:w="9366" w:type="dxa"/>
            <w:shd w:val="clear" w:color="auto" w:fill="auto"/>
          </w:tcPr>
          <w:p w:rsidR="00143ED7" w:rsidRDefault="000042C9">
            <w:pPr>
              <w:tabs>
                <w:tab w:val="left" w:pos="425"/>
                <w:tab w:val="left" w:pos="454"/>
                <w:tab w:val="left" w:pos="3402"/>
              </w:tabs>
              <w:spacing w:line="120" w:lineRule="atLeast"/>
              <w:jc w:val="both"/>
            </w:pPr>
            <w:r>
              <w:t xml:space="preserve">Zhotoviteľ odovzdá a objednávateľ preberie riadne a včas dokončené dielo. Dielo sa bude odovzdávať ako celok, a to v lehote uvedenej v bode 3.1. článku III. tejto </w:t>
            </w:r>
            <w:proofErr w:type="spellStart"/>
            <w:r>
              <w:t>ZoD</w:t>
            </w:r>
            <w:proofErr w:type="spellEnd"/>
            <w:r>
              <w:t>.</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10.2.</w:t>
            </w:r>
          </w:p>
        </w:tc>
        <w:tc>
          <w:tcPr>
            <w:tcW w:w="9366" w:type="dxa"/>
            <w:shd w:val="clear" w:color="auto" w:fill="auto"/>
          </w:tcPr>
          <w:p w:rsidR="00143ED7" w:rsidRDefault="000042C9">
            <w:pPr>
              <w:jc w:val="both"/>
            </w:pPr>
            <w:r>
              <w:t xml:space="preserve">Zhotoviteľ je povinný pred začatím </w:t>
            </w:r>
            <w:r w:rsidR="004E5156">
              <w:t xml:space="preserve">odovzdávacieho a </w:t>
            </w:r>
            <w:r>
              <w:t xml:space="preserve">preberacieho konania písomne oznámiť objednávateľovi najneskôr sedem (7) pracovných  dní vopred pripravenosť diela k odovzdaniu. Na základe tohto oznámenia dohodne zhotoviteľ s objednávateľom časový postup </w:t>
            </w:r>
            <w:r w:rsidR="004E5156">
              <w:t xml:space="preserve">odovzdávacieho a </w:t>
            </w:r>
            <w:r>
              <w:t>preberacieho konania.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10.3.</w:t>
            </w:r>
          </w:p>
        </w:tc>
        <w:tc>
          <w:tcPr>
            <w:tcW w:w="9366" w:type="dxa"/>
            <w:shd w:val="clear" w:color="auto" w:fill="auto"/>
          </w:tcPr>
          <w:p w:rsidR="00143ED7" w:rsidRDefault="000042C9">
            <w:pPr>
              <w:jc w:val="both"/>
            </w:pPr>
            <w:r>
              <w:t>Podmienkou odovzdania a prevzatia diela je úspešné vykonanie komplexných skúšok predpísaných normami a projektom stavby. Ak sú uvedené skúšky neúspešné z viny  zhotoviteľa budú tieto v plnom rozsahu opakované do troch (3) pracovných dní, na jeho náklady.</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10.4.</w:t>
            </w:r>
          </w:p>
        </w:tc>
        <w:tc>
          <w:tcPr>
            <w:tcW w:w="9366" w:type="dxa"/>
            <w:shd w:val="clear" w:color="auto" w:fill="auto"/>
          </w:tcPr>
          <w:p w:rsidR="00143ED7" w:rsidRDefault="000042C9" w:rsidP="0004672A">
            <w:pPr>
              <w:jc w:val="both"/>
            </w:pPr>
            <w:r>
              <w:t xml:space="preserve">Najneskôr </w:t>
            </w:r>
            <w:r w:rsidR="0004672A" w:rsidRPr="00762816">
              <w:t>päť</w:t>
            </w:r>
            <w:r w:rsidRPr="00762816">
              <w:t xml:space="preserve"> (</w:t>
            </w:r>
            <w:r w:rsidR="0004672A" w:rsidRPr="00762816">
              <w:t>5</w:t>
            </w:r>
            <w:r w:rsidRPr="00762816">
              <w:t>) pracovn</w:t>
            </w:r>
            <w:r w:rsidR="0004672A" w:rsidRPr="00762816">
              <w:t>ých</w:t>
            </w:r>
            <w:r w:rsidRPr="00762816">
              <w:t xml:space="preserve"> dn</w:t>
            </w:r>
            <w:r w:rsidR="0004672A" w:rsidRPr="00762816">
              <w:t>í</w:t>
            </w:r>
            <w:r w:rsidRPr="00762816">
              <w:t xml:space="preserve"> pred</w:t>
            </w:r>
            <w:r>
              <w:t xml:space="preserve"> začatím preberania diela odovzdá zhotoviteľ objednávateľovi dva (2</w:t>
            </w:r>
            <w:r>
              <w:rPr>
                <w:rFonts w:ascii="Arial" w:eastAsia="Arial" w:hAnsi="Arial" w:cs="Arial"/>
                <w:szCs w:val="24"/>
              </w:rPr>
              <w:t>)</w:t>
            </w:r>
            <w:r>
              <w:t xml:space="preserve"> výtlačky projektu skutočného realizovania stavby, správy o vykonaní odborných prehliadok a skúšok elektrických zariadení, prehlásenia o zhode, atesty, osvedčenia o akosti a kompletnosti jednotlivých zariadení, certifikáty, potvrdenia o likvidácii všetkých odpadov, ako aj ďalšiu dodávateľskú dokumentáciu na zaistenie bezpečnosti a ochrany zdravia pri práci, nevyhnutnú k zabezpečeniu užívania riadne dokončeného diela objednávateľom, najmä v súlade s ustanoveniami § 13 zákona o BOZP. Bez týchto náležitostí objednávateľ </w:t>
            </w:r>
            <w:r>
              <w:br/>
              <w:t>k preberaciemu konaniu nepristúpi.</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10.5.</w:t>
            </w:r>
          </w:p>
        </w:tc>
        <w:tc>
          <w:tcPr>
            <w:tcW w:w="9366" w:type="dxa"/>
            <w:shd w:val="clear" w:color="auto" w:fill="auto"/>
          </w:tcPr>
          <w:p w:rsidR="00143ED7" w:rsidRDefault="000042C9">
            <w:pPr>
              <w:jc w:val="both"/>
            </w:pPr>
            <w:r>
              <w:t xml:space="preserve">O odovzdaní a prevzatí diela zmluvné strany spíšu zápis, kde sa zhodnotí kvalita vykonaných prác, súpis vád a nedorobkov diela, zistených pri </w:t>
            </w:r>
            <w:r w:rsidR="004E5156">
              <w:t xml:space="preserve">odovzdávacom a </w:t>
            </w:r>
            <w:r>
              <w:t>preberacom  konaní s určením termínu ich odstránenia. Obsahom zápisu je vyhlásenie objednávateľa, že odovzdané dielo preberá a pokiaľ nie, z akých dôvodov. Nedorobkom sa rozumie nedokončená práca oproti projektu.</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10.6.</w:t>
            </w:r>
          </w:p>
        </w:tc>
        <w:tc>
          <w:tcPr>
            <w:tcW w:w="9366" w:type="dxa"/>
            <w:shd w:val="clear" w:color="auto" w:fill="auto"/>
          </w:tcPr>
          <w:p w:rsidR="00143ED7" w:rsidRDefault="000042C9">
            <w:pPr>
              <w:jc w:val="both"/>
            </w:pPr>
            <w:r>
              <w:t xml:space="preserve">Objednávateľ nepreberie dielo, ktorého zjavné vady budú brániť jeho uvedeniu do prevádzky </w:t>
            </w:r>
            <w:r>
              <w:br/>
              <w:t>a jeho riadnemu užívaniu.</w:t>
            </w:r>
          </w:p>
        </w:tc>
      </w:tr>
    </w:tbl>
    <w:p w:rsidR="00143ED7" w:rsidRDefault="00143ED7">
      <w:pPr>
        <w:jc w:val="cente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10.7.</w:t>
            </w:r>
          </w:p>
        </w:tc>
        <w:tc>
          <w:tcPr>
            <w:tcW w:w="9366" w:type="dxa"/>
            <w:shd w:val="clear" w:color="auto" w:fill="auto"/>
          </w:tcPr>
          <w:p w:rsidR="00143ED7" w:rsidRDefault="000042C9">
            <w:pPr>
              <w:jc w:val="both"/>
            </w:pPr>
            <w:r>
              <w:t>Zhotoviteľ odstráni zistené vady a nedorobky na vlastné náklady.</w:t>
            </w:r>
          </w:p>
        </w:tc>
      </w:tr>
    </w:tbl>
    <w:p w:rsidR="00143ED7" w:rsidRDefault="00143ED7">
      <w:pPr>
        <w:jc w:val="cente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10.8.</w:t>
            </w:r>
          </w:p>
        </w:tc>
        <w:tc>
          <w:tcPr>
            <w:tcW w:w="9366" w:type="dxa"/>
            <w:shd w:val="clear" w:color="auto" w:fill="auto"/>
          </w:tcPr>
          <w:p w:rsidR="00143ED7" w:rsidRDefault="000042C9">
            <w:pPr>
              <w:jc w:val="both"/>
            </w:pPr>
            <w:r>
              <w:t xml:space="preserve">Prípadné vady a nedorobky, uvedené v zápise o odovzdaní a prevzatí diela, nebrániace užívaniu diela odstráni zhotoviteľ v termíne podľa bodu 10.5. tohto článku tejto </w:t>
            </w:r>
            <w:proofErr w:type="spellStart"/>
            <w:r>
              <w:t>ZoD</w:t>
            </w:r>
            <w:proofErr w:type="spellEnd"/>
            <w:r>
              <w:t>. V zápisnici o odovzdaní a prevzatí diela zhotoviteľ určí svojho zástupcu, ktorému objednávateľ umožní prístup na miesta prípadných vád a nedorobkov za účelom ich odstránenia. Po odstránení vád a nedorobkov vydá objednávateľ zhotoviteľovi potvrdenie o ich odstránení.</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10.9.</w:t>
            </w:r>
          </w:p>
        </w:tc>
        <w:tc>
          <w:tcPr>
            <w:tcW w:w="9366" w:type="dxa"/>
            <w:shd w:val="clear" w:color="auto" w:fill="auto"/>
          </w:tcPr>
          <w:p w:rsidR="00DC1677" w:rsidRDefault="000042C9" w:rsidP="007E0068">
            <w:pPr>
              <w:jc w:val="both"/>
            </w:pPr>
            <w:r>
              <w:t xml:space="preserve">V prípade skončenia tejto </w:t>
            </w:r>
            <w:proofErr w:type="spellStart"/>
            <w:r>
              <w:t>ZoD</w:t>
            </w:r>
            <w:proofErr w:type="spellEnd"/>
            <w:r>
              <w:t xml:space="preserve"> podľa článku XIII. tejto </w:t>
            </w:r>
            <w:proofErr w:type="spellStart"/>
            <w:r>
              <w:t>ZoD</w:t>
            </w:r>
            <w:proofErr w:type="spellEnd"/>
            <w:r>
              <w:t xml:space="preserve"> je zhotoviteľ povinný odovzdať nedokončené dielo spolu so všetkými dokladmi podľa bodu 10.4. tohto článku tejto </w:t>
            </w:r>
            <w:proofErr w:type="spellStart"/>
            <w:r>
              <w:t>ZoD</w:t>
            </w:r>
            <w:proofErr w:type="spellEnd"/>
            <w:r>
              <w:t xml:space="preserve">, týkajúcimi sa všetkých prác na diele zrealizovaných ku dňu odstúpenia niektorej zo zmluvných strán od tejto </w:t>
            </w:r>
            <w:proofErr w:type="spellStart"/>
            <w:r>
              <w:t>ZoD</w:t>
            </w:r>
            <w:proofErr w:type="spellEnd"/>
            <w:r>
              <w:t xml:space="preserve">. O odovzdaní a prevzatí diela zmluvné strany spíšu zápis, kde sa zhodnotí rozsah a kvalita vykonaných prác. Obsahom zápisu je vyhlásenie objednávateľa, že odovzdanú časť diela preberá a pokiaľ nie, z akých dôvodov. V prípade, ak zhotoviteľ opustí stavenisko a aj napriek výzvam objednávateľa sa nedostaví na odovzdanie a prevzatie nedokončeného diela, objednávateľ po tretej takejto výzve písomne oznámi zhotoviteľovi, že za deň odovzdania a prevzatia diela považuje deň doručenia tretej výzvy objednávateľa zhotoviteľovi na odovzdanie a prevzatie nedokončeného diela v rozsahu prác ukončených a odsúhlasených </w:t>
            </w:r>
            <w:r w:rsidR="007E0068">
              <w:t>technickým</w:t>
            </w:r>
            <w:r>
              <w:t xml:space="preserve"> dozorom objednávateľa ku dňu odstúpenia niektorej zo zmluvných strán od tejto </w:t>
            </w:r>
            <w:proofErr w:type="spellStart"/>
            <w:r>
              <w:t>ZoD</w:t>
            </w:r>
            <w:proofErr w:type="spellEnd"/>
            <w:r>
              <w:t>.</w:t>
            </w:r>
          </w:p>
        </w:tc>
      </w:tr>
    </w:tbl>
    <w:p w:rsidR="00C4643C" w:rsidRDefault="00C4643C">
      <w:pPr>
        <w:jc w:val="center"/>
        <w:rPr>
          <w:sz w:val="28"/>
          <w:szCs w:val="28"/>
        </w:rPr>
      </w:pPr>
    </w:p>
    <w:p w:rsidR="00D11D5E" w:rsidRDefault="00D11D5E">
      <w:pPr>
        <w:jc w:val="center"/>
        <w:rPr>
          <w:sz w:val="28"/>
          <w:szCs w:val="28"/>
        </w:rPr>
      </w:pPr>
    </w:p>
    <w:p w:rsidR="00D11D5E" w:rsidRDefault="00D11D5E">
      <w:pPr>
        <w:jc w:val="center"/>
        <w:rPr>
          <w:sz w:val="28"/>
          <w:szCs w:val="28"/>
        </w:rPr>
      </w:pPr>
    </w:p>
    <w:p w:rsidR="00143ED7" w:rsidRDefault="000042C9">
      <w:pPr>
        <w:jc w:val="center"/>
        <w:rPr>
          <w:sz w:val="28"/>
          <w:szCs w:val="28"/>
        </w:rPr>
      </w:pPr>
      <w:r>
        <w:rPr>
          <w:sz w:val="28"/>
          <w:szCs w:val="28"/>
        </w:rPr>
        <w:lastRenderedPageBreak/>
        <w:t>Čl. XI.</w:t>
      </w:r>
    </w:p>
    <w:p w:rsidR="00143ED7" w:rsidRDefault="000042C9">
      <w:pPr>
        <w:pStyle w:val="Nadpis71"/>
        <w:spacing w:before="0" w:after="0"/>
        <w:jc w:val="center"/>
        <w:rPr>
          <w:b/>
          <w:smallCaps/>
          <w:sz w:val="28"/>
          <w:szCs w:val="28"/>
        </w:rPr>
      </w:pPr>
      <w:r>
        <w:rPr>
          <w:b/>
          <w:smallCaps/>
          <w:sz w:val="28"/>
          <w:szCs w:val="28"/>
        </w:rPr>
        <w:t>Ostatné ustanovenia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0042C9">
            <w:pPr>
              <w:jc w:val="both"/>
            </w:pPr>
            <w:r>
              <w:t>11.1.</w:t>
            </w:r>
          </w:p>
        </w:tc>
        <w:tc>
          <w:tcPr>
            <w:tcW w:w="9224" w:type="dxa"/>
            <w:shd w:val="clear" w:color="auto" w:fill="auto"/>
          </w:tcPr>
          <w:p w:rsidR="00143ED7" w:rsidRDefault="000042C9">
            <w:pPr>
              <w:jc w:val="both"/>
            </w:pPr>
            <w:r>
              <w:t xml:space="preserve">Zhotoviteľ bude pri plnení tejto </w:t>
            </w:r>
            <w:proofErr w:type="spellStart"/>
            <w:r>
              <w:t>ZoD</w:t>
            </w:r>
            <w:proofErr w:type="spellEnd"/>
            <w:r>
              <w:t xml:space="preserve"> postupovať s odbornou starostlivosťou. Zaväzuje sa dodržiavať všeobecne záväzné právne predpisy platné na území SR a technické normy platné</w:t>
            </w:r>
            <w:r w:rsidR="007E0068">
              <w:t xml:space="preserve"> na území SR</w:t>
            </w:r>
            <w:r>
              <w:t xml:space="preserve"> v čase realizácie a podmienky tejto </w:t>
            </w:r>
            <w:proofErr w:type="spellStart"/>
            <w:r>
              <w:t>ZoD</w:t>
            </w:r>
            <w:proofErr w:type="spellEnd"/>
            <w:r>
              <w:t>.</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0042C9">
            <w:pPr>
              <w:jc w:val="both"/>
            </w:pPr>
            <w:r>
              <w:t>11.2.</w:t>
            </w:r>
          </w:p>
        </w:tc>
        <w:tc>
          <w:tcPr>
            <w:tcW w:w="9224" w:type="dxa"/>
            <w:shd w:val="clear" w:color="auto" w:fill="auto"/>
          </w:tcPr>
          <w:p w:rsidR="00143ED7" w:rsidRDefault="000042C9" w:rsidP="007E0068">
            <w:pPr>
              <w:jc w:val="both"/>
            </w:pPr>
            <w:r>
              <w:t xml:space="preserve">Zhotoviteľ sa bude riadiť východiskovými podkladmi objednávateľa, zápismi a dohodami oprávnených </w:t>
            </w:r>
            <w:r w:rsidR="007E0068">
              <w:t>zamestnancov</w:t>
            </w:r>
            <w:r>
              <w:t xml:space="preserve"> zmluvných strán v záhlaví v časti objednávateľ a v článku IX. tejto </w:t>
            </w:r>
            <w:proofErr w:type="spellStart"/>
            <w:r>
              <w:t>ZoD</w:t>
            </w:r>
            <w:proofErr w:type="spellEnd"/>
            <w:r>
              <w:t>, rozhodnutiami a vyjadreniami dotknutých orgánov štátnej správy a obce.</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rsidTr="0004672A">
        <w:tc>
          <w:tcPr>
            <w:tcW w:w="779" w:type="dxa"/>
            <w:shd w:val="clear" w:color="auto" w:fill="auto"/>
          </w:tcPr>
          <w:p w:rsidR="00143ED7" w:rsidRDefault="000042C9">
            <w:pPr>
              <w:jc w:val="both"/>
            </w:pPr>
            <w:r>
              <w:t>11.3.</w:t>
            </w:r>
          </w:p>
        </w:tc>
        <w:tc>
          <w:tcPr>
            <w:tcW w:w="9225" w:type="dxa"/>
            <w:shd w:val="clear" w:color="auto" w:fill="auto"/>
          </w:tcPr>
          <w:p w:rsidR="00143ED7" w:rsidRDefault="00116390">
            <w:pPr>
              <w:jc w:val="both"/>
            </w:pPr>
            <w:r w:rsidRPr="00C60B91">
              <w:t xml:space="preserve">Zámeny stavebných materiálov a dodávok </w:t>
            </w:r>
            <w:r>
              <w:rPr>
                <w:szCs w:val="24"/>
              </w:rPr>
              <w:t xml:space="preserve">( ďalej len „materiál“ ) </w:t>
            </w:r>
            <w:r w:rsidRPr="00C60B91">
              <w:t xml:space="preserve">uvedených v </w:t>
            </w:r>
            <w:r w:rsidRPr="00C60B91">
              <w:rPr>
                <w:i/>
                <w:u w:val="single"/>
              </w:rPr>
              <w:t>prílohe č. 1</w:t>
            </w:r>
            <w:r w:rsidRPr="00C60B91">
              <w:t xml:space="preserve"> tejto </w:t>
            </w:r>
            <w:proofErr w:type="spellStart"/>
            <w:r w:rsidRPr="00116390">
              <w:t>ZoD</w:t>
            </w:r>
            <w:proofErr w:type="spellEnd"/>
            <w:r w:rsidRPr="00116390">
              <w:t xml:space="preserve"> v jednotlivých položkách špecifikácie ceny objednávateľ nepovolí. Zámeny materiálov, ktoré nie sú uvedené v jednotlivých položkách špecifikácie ceny alebo zmeny technického riešenia možno vykonať len v odôvodnených prípadoch a po písomnom odsúhlasení objednávateľom. V prípade použitia ekvivalentných</w:t>
            </w:r>
            <w:r w:rsidRPr="00C60B91">
              <w:t xml:space="preserve"> výrobkov a zariadení pre technické celky (napr. kotolňa, vzduchotechnika a pod.) zodpovedá za funkčnosť takéhoto technického riešenia zhotoviteľ. Nevyhnutnosť zámeny </w:t>
            </w:r>
            <w:r>
              <w:t xml:space="preserve">materiálov </w:t>
            </w:r>
            <w:r w:rsidRPr="00C60B91">
              <w:t>alebo zmeny technického riešenia je zhotoviteľ povinný písomne oznámiť objednávateľovi najneskôr do pätnásť(15) pracovných dní odo dňa odovzdania staveniska.</w:t>
            </w:r>
          </w:p>
        </w:tc>
      </w:tr>
    </w:tbl>
    <w:p w:rsidR="0004672A" w:rsidRDefault="0004672A">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B81380" w:rsidP="007E0068">
            <w:pPr>
              <w:jc w:val="both"/>
            </w:pPr>
            <w:r>
              <w:t>11.</w:t>
            </w:r>
            <w:r w:rsidR="007E0068">
              <w:t>4</w:t>
            </w:r>
            <w:r w:rsidR="000042C9">
              <w:t>.</w:t>
            </w:r>
          </w:p>
        </w:tc>
        <w:tc>
          <w:tcPr>
            <w:tcW w:w="9224" w:type="dxa"/>
            <w:shd w:val="clear" w:color="auto" w:fill="auto"/>
          </w:tcPr>
          <w:p w:rsidR="00143ED7" w:rsidRDefault="000042C9">
            <w:pPr>
              <w:jc w:val="both"/>
            </w:pPr>
            <w:r>
              <w:t xml:space="preserve">Ak dohody uzavreté podľa bodu 11.2. tohto článku tejto </w:t>
            </w:r>
            <w:proofErr w:type="spellStart"/>
            <w:r>
              <w:t>ZoD</w:t>
            </w:r>
            <w:proofErr w:type="spellEnd"/>
            <w:r>
              <w:t xml:space="preserve"> budú mať vplyv na plnenie tejto  </w:t>
            </w:r>
            <w:proofErr w:type="spellStart"/>
            <w:r>
              <w:t>ZoD</w:t>
            </w:r>
            <w:proofErr w:type="spellEnd"/>
            <w:r>
              <w:t xml:space="preserve">, čas plnenia a ďalšie zmluvné záväzky, musí byť súčasťou tejto dohody aj spôsob úpravy ceny a času plnenia vo väzbe na zmenu predmetu </w:t>
            </w:r>
            <w:proofErr w:type="spellStart"/>
            <w:r>
              <w:t>ZoD</w:t>
            </w:r>
            <w:proofErr w:type="spellEnd"/>
            <w:r>
              <w:t xml:space="preserve">. Tieto skutočnosti budú medzi objednávateľom a zhotoviteľom doriešené podľa bodu 3.3. článku III. tejto </w:t>
            </w:r>
            <w:proofErr w:type="spellStart"/>
            <w:r>
              <w:t>ZoD</w:t>
            </w:r>
            <w:proofErr w:type="spellEnd"/>
            <w:r>
              <w:t xml:space="preserve">, resp. bodu 5.4. článku V. tejto </w:t>
            </w:r>
            <w:proofErr w:type="spellStart"/>
            <w:r>
              <w:t>ZoD</w:t>
            </w:r>
            <w:proofErr w:type="spellEnd"/>
            <w:r>
              <w:t xml:space="preserve">. Zhotoviteľ nie je oprávnený prerušiť práce v prípade zistených naviac prác do doby ich odsúhlasenia písomným dodatkom k tejto </w:t>
            </w:r>
            <w:proofErr w:type="spellStart"/>
            <w:r>
              <w:t>ZoD</w:t>
            </w:r>
            <w:proofErr w:type="spellEnd"/>
            <w:r>
              <w:t xml:space="preserve">, okrem prípadov, ak takéto prerušenie prác nariadi objednávateľ. V prípade takéhoto prerušenia prác má zhotoviteľ nárok na predĺženie času plnenia podľa bodu 3.1. článku III. tejto </w:t>
            </w:r>
            <w:proofErr w:type="spellStart"/>
            <w:r>
              <w:t>ZoD</w:t>
            </w:r>
            <w:proofErr w:type="spellEnd"/>
            <w:r>
              <w:t>.</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849"/>
        <w:gridCol w:w="8376"/>
      </w:tblGrid>
      <w:tr w:rsidR="00143ED7">
        <w:tc>
          <w:tcPr>
            <w:tcW w:w="779" w:type="dxa"/>
            <w:shd w:val="clear" w:color="auto" w:fill="auto"/>
          </w:tcPr>
          <w:p w:rsidR="00143ED7" w:rsidRPr="00B65E05" w:rsidRDefault="000042C9" w:rsidP="00B81380">
            <w:pPr>
              <w:jc w:val="both"/>
            </w:pPr>
            <w:r w:rsidRPr="00B65E05">
              <w:t>11.</w:t>
            </w:r>
            <w:r w:rsidR="007E0068">
              <w:t>5</w:t>
            </w:r>
            <w:r w:rsidRPr="00B65E05">
              <w:t>.</w:t>
            </w:r>
          </w:p>
        </w:tc>
        <w:tc>
          <w:tcPr>
            <w:tcW w:w="9225" w:type="dxa"/>
            <w:gridSpan w:val="2"/>
            <w:shd w:val="clear" w:color="auto" w:fill="auto"/>
          </w:tcPr>
          <w:p w:rsidR="00143ED7" w:rsidRDefault="000042C9">
            <w:pPr>
              <w:spacing w:after="120"/>
              <w:jc w:val="both"/>
              <w:rPr>
                <w:szCs w:val="24"/>
                <w:lang w:eastAsia="en-US"/>
              </w:rPr>
            </w:pPr>
            <w:r>
              <w:rPr>
                <w:szCs w:val="24"/>
                <w:lang w:eastAsia="en-US"/>
              </w:rPr>
              <w:t xml:space="preserve">Kompetencie pracovníkov objednávateľa uvedených v záhlaví a v článku IX. tejto </w:t>
            </w:r>
            <w:proofErr w:type="spellStart"/>
            <w:r>
              <w:rPr>
                <w:szCs w:val="24"/>
                <w:lang w:eastAsia="en-US"/>
              </w:rPr>
              <w:t>ZoD</w:t>
            </w:r>
            <w:proofErr w:type="spellEnd"/>
            <w:r>
              <w:rPr>
                <w:szCs w:val="24"/>
                <w:lang w:eastAsia="en-US"/>
              </w:rPr>
              <w:t>, vo veci odsúhlasovania naviac prác v priebehu uskutočňovania stavby, sa stanovujú nasledovne:</w:t>
            </w:r>
          </w:p>
        </w:tc>
      </w:tr>
      <w:tr w:rsidR="00143ED7">
        <w:tc>
          <w:tcPr>
            <w:tcW w:w="779" w:type="dxa"/>
            <w:shd w:val="clear" w:color="auto" w:fill="auto"/>
          </w:tcPr>
          <w:p w:rsidR="00143ED7" w:rsidRDefault="00143ED7">
            <w:pPr>
              <w:jc w:val="both"/>
            </w:pPr>
          </w:p>
        </w:tc>
        <w:tc>
          <w:tcPr>
            <w:tcW w:w="849" w:type="dxa"/>
            <w:shd w:val="clear" w:color="auto" w:fill="auto"/>
          </w:tcPr>
          <w:p w:rsidR="00143ED7" w:rsidRDefault="000042C9" w:rsidP="007E0068">
            <w:pPr>
              <w:pStyle w:val="Odsekzoznamu"/>
              <w:spacing w:after="120" w:line="240" w:lineRule="auto"/>
              <w:ind w:left="0"/>
              <w:jc w:val="both"/>
              <w:rPr>
                <w:rFonts w:ascii="Times New Roman" w:hAnsi="Times New Roman"/>
                <w:sz w:val="24"/>
                <w:szCs w:val="24"/>
              </w:rPr>
            </w:pPr>
            <w:r>
              <w:rPr>
                <w:rFonts w:ascii="Times New Roman" w:hAnsi="Times New Roman"/>
                <w:sz w:val="24"/>
              </w:rPr>
              <w:t>11.</w:t>
            </w:r>
            <w:r w:rsidR="007E0068">
              <w:rPr>
                <w:rFonts w:ascii="Times New Roman" w:hAnsi="Times New Roman"/>
                <w:sz w:val="24"/>
              </w:rPr>
              <w:t>5</w:t>
            </w:r>
            <w:r>
              <w:rPr>
                <w:rFonts w:ascii="Times New Roman" w:hAnsi="Times New Roman"/>
                <w:sz w:val="24"/>
              </w:rPr>
              <w:t>.1</w:t>
            </w:r>
          </w:p>
        </w:tc>
        <w:tc>
          <w:tcPr>
            <w:tcW w:w="8376" w:type="dxa"/>
            <w:shd w:val="clear" w:color="auto" w:fill="auto"/>
          </w:tcPr>
          <w:p w:rsidR="00143ED7" w:rsidRDefault="000042C9" w:rsidP="00B81380">
            <w:pPr>
              <w:pStyle w:val="Odsekzoznamu"/>
              <w:spacing w:after="120" w:line="240" w:lineRule="auto"/>
              <w:ind w:left="0"/>
              <w:jc w:val="both"/>
              <w:rPr>
                <w:rFonts w:ascii="Times New Roman" w:hAnsi="Times New Roman"/>
                <w:sz w:val="24"/>
                <w:szCs w:val="24"/>
              </w:rPr>
            </w:pPr>
            <w:r>
              <w:rPr>
                <w:rFonts w:ascii="Times New Roman" w:hAnsi="Times New Roman"/>
                <w:sz w:val="24"/>
                <w:szCs w:val="24"/>
              </w:rPr>
              <w:t>Osoba splnomocnená podpísať zmluvu o dielo odsúhlasuje navýšenie zmluvnej ceny za dielo v dôsledku vzniku nav</w:t>
            </w:r>
            <w:r w:rsidR="007E0068">
              <w:rPr>
                <w:rFonts w:ascii="Times New Roman" w:hAnsi="Times New Roman"/>
                <w:sz w:val="24"/>
                <w:szCs w:val="24"/>
              </w:rPr>
              <w:t>iac prác uvedených v bodoch 11.5</w:t>
            </w:r>
            <w:r>
              <w:rPr>
                <w:rFonts w:ascii="Times New Roman" w:hAnsi="Times New Roman"/>
                <w:sz w:val="24"/>
                <w:szCs w:val="24"/>
              </w:rPr>
              <w:t>.2 a 11.</w:t>
            </w:r>
            <w:r w:rsidR="007E0068">
              <w:rPr>
                <w:rFonts w:ascii="Times New Roman" w:hAnsi="Times New Roman"/>
                <w:sz w:val="24"/>
                <w:szCs w:val="24"/>
              </w:rPr>
              <w:t>5</w:t>
            </w:r>
            <w:r>
              <w:rPr>
                <w:rFonts w:ascii="Times New Roman" w:hAnsi="Times New Roman"/>
                <w:sz w:val="24"/>
                <w:szCs w:val="24"/>
              </w:rPr>
              <w:t xml:space="preserve">.3 tohto článku tejto </w:t>
            </w:r>
            <w:proofErr w:type="spellStart"/>
            <w:r>
              <w:rPr>
                <w:rFonts w:ascii="Times New Roman" w:hAnsi="Times New Roman"/>
                <w:sz w:val="24"/>
                <w:szCs w:val="24"/>
              </w:rPr>
              <w:t>ZoD</w:t>
            </w:r>
            <w:proofErr w:type="spellEnd"/>
            <w:r>
              <w:rPr>
                <w:rFonts w:ascii="Times New Roman" w:hAnsi="Times New Roman"/>
                <w:sz w:val="24"/>
                <w:szCs w:val="24"/>
              </w:rPr>
              <w:t>, ak ich súhrnná čiastka prekročí 15 % ceny za dielo.</w:t>
            </w:r>
          </w:p>
        </w:tc>
      </w:tr>
      <w:tr w:rsidR="00143ED7">
        <w:tc>
          <w:tcPr>
            <w:tcW w:w="779" w:type="dxa"/>
            <w:shd w:val="clear" w:color="auto" w:fill="auto"/>
          </w:tcPr>
          <w:p w:rsidR="00143ED7" w:rsidRDefault="00143ED7">
            <w:pPr>
              <w:jc w:val="both"/>
            </w:pPr>
          </w:p>
          <w:p w:rsidR="00143ED7" w:rsidRDefault="00143ED7">
            <w:pPr>
              <w:spacing w:line="276" w:lineRule="auto"/>
              <w:contextualSpacing/>
              <w:jc w:val="both"/>
              <w:rPr>
                <w:szCs w:val="24"/>
                <w:lang w:eastAsia="en-US"/>
              </w:rPr>
            </w:pPr>
          </w:p>
        </w:tc>
        <w:tc>
          <w:tcPr>
            <w:tcW w:w="849" w:type="dxa"/>
            <w:shd w:val="clear" w:color="auto" w:fill="auto"/>
          </w:tcPr>
          <w:p w:rsidR="00143ED7" w:rsidRDefault="007E0068">
            <w:pPr>
              <w:spacing w:line="276" w:lineRule="auto"/>
              <w:contextualSpacing/>
              <w:jc w:val="both"/>
              <w:rPr>
                <w:szCs w:val="24"/>
                <w:lang w:eastAsia="en-US"/>
              </w:rPr>
            </w:pPr>
            <w:r>
              <w:rPr>
                <w:szCs w:val="24"/>
                <w:lang w:eastAsia="en-US"/>
              </w:rPr>
              <w:t>11.5</w:t>
            </w:r>
            <w:r w:rsidR="000042C9">
              <w:rPr>
                <w:szCs w:val="24"/>
                <w:lang w:eastAsia="en-US"/>
              </w:rPr>
              <w:t>.2</w:t>
            </w:r>
          </w:p>
        </w:tc>
        <w:tc>
          <w:tcPr>
            <w:tcW w:w="8376" w:type="dxa"/>
            <w:shd w:val="clear" w:color="auto" w:fill="auto"/>
          </w:tcPr>
          <w:p w:rsidR="00143ED7" w:rsidRDefault="000042C9">
            <w:pPr>
              <w:jc w:val="both"/>
              <w:rPr>
                <w:szCs w:val="24"/>
                <w:lang w:eastAsia="en-US"/>
              </w:rPr>
            </w:pPr>
            <w:r>
              <w:rPr>
                <w:szCs w:val="24"/>
                <w:lang w:eastAsia="en-US"/>
              </w:rPr>
              <w:t xml:space="preserve">Osoba oprávnená na rokovanie vo veciach zmluvných odsúhlasuje </w:t>
            </w:r>
            <w:r>
              <w:rPr>
                <w:szCs w:val="24"/>
              </w:rPr>
              <w:t>naviac práce, ak ich súhrnná čiastka bude maximálne do 15% ceny za dielo (vrátan</w:t>
            </w:r>
            <w:r w:rsidR="007E0068">
              <w:rPr>
                <w:szCs w:val="24"/>
              </w:rPr>
              <w:t>e prác odsúhlasených v bode 11.5</w:t>
            </w:r>
            <w:r>
              <w:rPr>
                <w:szCs w:val="24"/>
              </w:rPr>
              <w:t xml:space="preserve">.3. tohto článku tejto </w:t>
            </w:r>
            <w:proofErr w:type="spellStart"/>
            <w:r>
              <w:rPr>
                <w:szCs w:val="24"/>
              </w:rPr>
              <w:t>ZoD</w:t>
            </w:r>
            <w:proofErr w:type="spellEnd"/>
            <w:r>
              <w:rPr>
                <w:szCs w:val="24"/>
              </w:rPr>
              <w:t>), vyvolané</w:t>
            </w:r>
            <w:r>
              <w:rPr>
                <w:szCs w:val="24"/>
                <w:lang w:eastAsia="en-US"/>
              </w:rPr>
              <w:t>:</w:t>
            </w:r>
          </w:p>
          <w:p w:rsidR="00143ED7" w:rsidRDefault="000042C9">
            <w:pPr>
              <w:numPr>
                <w:ilvl w:val="0"/>
                <w:numId w:val="7"/>
              </w:numPr>
              <w:ind w:left="355" w:hanging="283"/>
              <w:contextualSpacing/>
              <w:jc w:val="both"/>
              <w:rPr>
                <w:szCs w:val="24"/>
                <w:lang w:eastAsia="en-US"/>
              </w:rPr>
            </w:pPr>
            <w:r>
              <w:rPr>
                <w:szCs w:val="24"/>
                <w:lang w:eastAsia="en-US"/>
              </w:rPr>
              <w:t>zmenami technického riešenia po odkrytí konštrukcií, zámenou stavebných materiálov a dodávok požadovanou objednávateľom v odôvodnených prípadoch,</w:t>
            </w:r>
          </w:p>
          <w:p w:rsidR="00143ED7" w:rsidRDefault="000042C9">
            <w:pPr>
              <w:numPr>
                <w:ilvl w:val="0"/>
                <w:numId w:val="7"/>
              </w:numPr>
              <w:ind w:left="355" w:hanging="283"/>
              <w:contextualSpacing/>
              <w:jc w:val="both"/>
              <w:rPr>
                <w:szCs w:val="24"/>
                <w:lang w:eastAsia="en-US"/>
              </w:rPr>
            </w:pPr>
            <w:r>
              <w:rPr>
                <w:szCs w:val="24"/>
                <w:lang w:eastAsia="en-US"/>
              </w:rPr>
              <w:t xml:space="preserve">požiadavkou objednávateľa, </w:t>
            </w:r>
            <w:proofErr w:type="spellStart"/>
            <w:r>
              <w:rPr>
                <w:szCs w:val="24"/>
                <w:lang w:eastAsia="en-US"/>
              </w:rPr>
              <w:t>t.j</w:t>
            </w:r>
            <w:proofErr w:type="spellEnd"/>
            <w:r>
              <w:rPr>
                <w:szCs w:val="24"/>
                <w:lang w:eastAsia="en-US"/>
              </w:rPr>
              <w:t xml:space="preserve">. práce, s ktorými projekt stavby neuvažoval, ale </w:t>
            </w:r>
            <w:r>
              <w:rPr>
                <w:szCs w:val="24"/>
              </w:rPr>
              <w:t>ktorých vykonanie je potrebné na riadne dokončenie a odovzdanie diela</w:t>
            </w:r>
          </w:p>
          <w:p w:rsidR="00143ED7" w:rsidRDefault="000042C9">
            <w:pPr>
              <w:numPr>
                <w:ilvl w:val="0"/>
                <w:numId w:val="7"/>
              </w:numPr>
              <w:spacing w:after="120"/>
              <w:ind w:left="358" w:hanging="284"/>
              <w:jc w:val="both"/>
              <w:rPr>
                <w:szCs w:val="24"/>
                <w:lang w:eastAsia="en-US"/>
              </w:rPr>
            </w:pPr>
            <w:r>
              <w:rPr>
                <w:szCs w:val="24"/>
                <w:lang w:eastAsia="en-US"/>
              </w:rPr>
              <w:t>prerušením výstavby, týkajúce sa zakonzervovania stavby a jej stráženia, z dôvodov na strane objednávateľa.</w:t>
            </w:r>
          </w:p>
        </w:tc>
      </w:tr>
      <w:tr w:rsidR="00143ED7">
        <w:tc>
          <w:tcPr>
            <w:tcW w:w="779" w:type="dxa"/>
            <w:shd w:val="clear" w:color="auto" w:fill="auto"/>
          </w:tcPr>
          <w:p w:rsidR="00143ED7" w:rsidRDefault="00143ED7">
            <w:pPr>
              <w:jc w:val="both"/>
            </w:pPr>
          </w:p>
        </w:tc>
        <w:tc>
          <w:tcPr>
            <w:tcW w:w="849" w:type="dxa"/>
            <w:shd w:val="clear" w:color="auto" w:fill="auto"/>
          </w:tcPr>
          <w:p w:rsidR="00143ED7" w:rsidRDefault="007E0068">
            <w:pPr>
              <w:spacing w:line="276" w:lineRule="auto"/>
              <w:contextualSpacing/>
              <w:jc w:val="both"/>
              <w:rPr>
                <w:szCs w:val="24"/>
                <w:lang w:eastAsia="en-US"/>
              </w:rPr>
            </w:pPr>
            <w:r>
              <w:rPr>
                <w:szCs w:val="24"/>
                <w:lang w:eastAsia="en-US"/>
              </w:rPr>
              <w:t>11.5</w:t>
            </w:r>
            <w:r w:rsidR="000042C9">
              <w:rPr>
                <w:szCs w:val="24"/>
                <w:lang w:eastAsia="en-US"/>
              </w:rPr>
              <w:t>.3</w:t>
            </w:r>
          </w:p>
        </w:tc>
        <w:tc>
          <w:tcPr>
            <w:tcW w:w="8376" w:type="dxa"/>
            <w:shd w:val="clear" w:color="auto" w:fill="auto"/>
          </w:tcPr>
          <w:p w:rsidR="00143ED7" w:rsidRDefault="000042C9" w:rsidP="007E0068">
            <w:pPr>
              <w:contextualSpacing/>
              <w:jc w:val="both"/>
              <w:rPr>
                <w:szCs w:val="24"/>
                <w:lang w:eastAsia="en-US"/>
              </w:rPr>
            </w:pPr>
            <w:r>
              <w:rPr>
                <w:szCs w:val="24"/>
                <w:lang w:eastAsia="en-US"/>
              </w:rPr>
              <w:t xml:space="preserve">Osoba oprávnená na rokovanie vo veciach technických odsúhlasuje </w:t>
            </w:r>
            <w:r>
              <w:rPr>
                <w:szCs w:val="24"/>
              </w:rPr>
              <w:t xml:space="preserve">naviac práce ak </w:t>
            </w:r>
            <w:r w:rsidR="003F6105">
              <w:rPr>
                <w:szCs w:val="24"/>
              </w:rPr>
              <w:t xml:space="preserve">ich súhrnná čiastka neprekročí </w:t>
            </w:r>
            <w:r>
              <w:rPr>
                <w:szCs w:val="24"/>
              </w:rPr>
              <w:t>5% ceny za dielo (vrátan</w:t>
            </w:r>
            <w:r w:rsidR="00B81380">
              <w:rPr>
                <w:szCs w:val="24"/>
              </w:rPr>
              <w:t>e prác odsúhlasených v bode 11.</w:t>
            </w:r>
            <w:r w:rsidR="007E0068">
              <w:rPr>
                <w:szCs w:val="24"/>
              </w:rPr>
              <w:t>5</w:t>
            </w:r>
            <w:r>
              <w:rPr>
                <w:szCs w:val="24"/>
              </w:rPr>
              <w:t xml:space="preserve">.2. tohto článku tejto </w:t>
            </w:r>
            <w:proofErr w:type="spellStart"/>
            <w:r>
              <w:rPr>
                <w:szCs w:val="24"/>
              </w:rPr>
              <w:t>ZoD</w:t>
            </w:r>
            <w:proofErr w:type="spellEnd"/>
            <w:r>
              <w:rPr>
                <w:szCs w:val="24"/>
              </w:rPr>
              <w:t xml:space="preserve">) vyvolané </w:t>
            </w:r>
            <w:r>
              <w:rPr>
                <w:szCs w:val="24"/>
                <w:lang w:eastAsia="en-US"/>
              </w:rPr>
              <w:t>nesúladom medzi výkazom výmer, resp. projektom stavby a skutočnosťou zistenou na stavbe, zmenami predpisov a noriem, vydanými v priebehu uskutočňovania stavby.</w:t>
            </w:r>
          </w:p>
        </w:tc>
      </w:tr>
      <w:tr w:rsidR="00143ED7">
        <w:tc>
          <w:tcPr>
            <w:tcW w:w="779" w:type="dxa"/>
            <w:shd w:val="clear" w:color="auto" w:fill="auto"/>
          </w:tcPr>
          <w:p w:rsidR="00143ED7" w:rsidRDefault="00143ED7">
            <w:pPr>
              <w:jc w:val="both"/>
            </w:pPr>
          </w:p>
        </w:tc>
        <w:tc>
          <w:tcPr>
            <w:tcW w:w="849" w:type="dxa"/>
            <w:shd w:val="clear" w:color="auto" w:fill="auto"/>
          </w:tcPr>
          <w:p w:rsidR="00143ED7" w:rsidRDefault="000042C9" w:rsidP="00B81380">
            <w:pPr>
              <w:spacing w:before="120" w:line="276" w:lineRule="auto"/>
              <w:jc w:val="both"/>
              <w:rPr>
                <w:szCs w:val="24"/>
                <w:lang w:eastAsia="en-US"/>
              </w:rPr>
            </w:pPr>
            <w:r>
              <w:rPr>
                <w:szCs w:val="24"/>
                <w:lang w:eastAsia="en-US"/>
              </w:rPr>
              <w:t>11.</w:t>
            </w:r>
            <w:r w:rsidR="007E0068">
              <w:rPr>
                <w:szCs w:val="24"/>
                <w:lang w:eastAsia="en-US"/>
              </w:rPr>
              <w:t>5</w:t>
            </w:r>
            <w:r>
              <w:rPr>
                <w:szCs w:val="24"/>
                <w:lang w:eastAsia="en-US"/>
              </w:rPr>
              <w:t>.4</w:t>
            </w:r>
          </w:p>
        </w:tc>
        <w:tc>
          <w:tcPr>
            <w:tcW w:w="8376" w:type="dxa"/>
            <w:shd w:val="clear" w:color="auto" w:fill="auto"/>
          </w:tcPr>
          <w:p w:rsidR="00143ED7" w:rsidRDefault="000042C9">
            <w:pPr>
              <w:spacing w:before="120"/>
              <w:jc w:val="both"/>
              <w:rPr>
                <w:szCs w:val="24"/>
                <w:lang w:eastAsia="en-US"/>
              </w:rPr>
            </w:pPr>
            <w:r>
              <w:rPr>
                <w:szCs w:val="24"/>
                <w:lang w:eastAsia="en-US"/>
              </w:rPr>
              <w:t xml:space="preserve">Osoba poverená výkonom stavebného dozoru : </w:t>
            </w:r>
          </w:p>
          <w:p w:rsidR="00143ED7" w:rsidRDefault="000042C9">
            <w:pPr>
              <w:numPr>
                <w:ilvl w:val="0"/>
                <w:numId w:val="2"/>
              </w:numPr>
              <w:ind w:left="358" w:hanging="284"/>
              <w:jc w:val="both"/>
              <w:rPr>
                <w:szCs w:val="24"/>
                <w:lang w:eastAsia="en-US"/>
              </w:rPr>
            </w:pPr>
            <w:r>
              <w:rPr>
                <w:szCs w:val="24"/>
                <w:lang w:eastAsia="en-US"/>
              </w:rPr>
              <w:t>odsúhlasuje práce, ktoré nezvýšia cenu za dielo,</w:t>
            </w:r>
          </w:p>
          <w:p w:rsidR="00143ED7" w:rsidRDefault="000042C9">
            <w:pPr>
              <w:numPr>
                <w:ilvl w:val="0"/>
                <w:numId w:val="2"/>
              </w:numPr>
              <w:ind w:left="358" w:hanging="284"/>
              <w:jc w:val="both"/>
              <w:rPr>
                <w:szCs w:val="24"/>
                <w:lang w:eastAsia="en-US"/>
              </w:rPr>
            </w:pPr>
            <w:r>
              <w:rPr>
                <w:szCs w:val="24"/>
                <w:lang w:eastAsia="en-US"/>
              </w:rPr>
              <w:lastRenderedPageBreak/>
              <w:t>bezodkladne predkladá na odsúhlasenie osobe oprávnenej na rokovanie vo veciach technických zmeny projektu stavby, ktoré zvýšia cenu za dielo.</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B81380" w:rsidP="007E0068">
            <w:pPr>
              <w:jc w:val="both"/>
            </w:pPr>
            <w:r>
              <w:t>11.</w:t>
            </w:r>
            <w:r w:rsidR="007E0068">
              <w:t>6</w:t>
            </w:r>
            <w:r w:rsidR="000042C9">
              <w:t>.</w:t>
            </w:r>
          </w:p>
        </w:tc>
        <w:tc>
          <w:tcPr>
            <w:tcW w:w="9224" w:type="dxa"/>
            <w:shd w:val="clear" w:color="auto" w:fill="auto"/>
          </w:tcPr>
          <w:p w:rsidR="00143ED7" w:rsidRDefault="000042C9">
            <w:pPr>
              <w:jc w:val="both"/>
            </w:pPr>
            <w:r>
              <w:t xml:space="preserve">V prípade dočasného alebo definitívneho prerušenia prác na diele objednávateľom, bude zhotoviteľ fakturovať práce, rozpracované ku dňu prerušenia, vo výške vzájomne dohodnutého podielu z ceny za dielo podľa bodu 5.1. článku V. tejto </w:t>
            </w:r>
            <w:proofErr w:type="spellStart"/>
            <w:r>
              <w:t>ZoD</w:t>
            </w:r>
            <w:proofErr w:type="spellEnd"/>
            <w:r>
              <w:t>. Rozsah a cena nákladov spojených s prípadnými zabezpečovacími a konzervačnými prácami, prípadne udržiavacími a </w:t>
            </w:r>
            <w:proofErr w:type="spellStart"/>
            <w:r>
              <w:t>dekonzervačnými</w:t>
            </w:r>
            <w:proofErr w:type="spellEnd"/>
            <w:r>
              <w:t xml:space="preserve"> prácami a strážením, súvisiacimi s dočasným alebo definitívnym prerušením prác na diele bu</w:t>
            </w:r>
            <w:r>
              <w:rPr>
                <w:szCs w:val="24"/>
              </w:rPr>
              <w:t xml:space="preserve">dú prerokované, odsúhlasené a doriešené medzi objednávateľom a zhotoviteľom </w:t>
            </w:r>
            <w:r>
              <w:t xml:space="preserve">formou samostatnej dohody. Zhotoviteľ je povinný počnúc uzavretím predmetnej dohody viesť pre tieto práce samostatný stavebný denník s dvoma (2) prepismi, do ktorého bude zástupca zhotoviteľa priebežne zapisovať všetky skutočnosti vyplývajúce z predmetnej dohody a ktoré budú následne podkladom k fakturácii. V prípade, ak nedôjde medzi zmluvnými stranami k osobitnej dohode podľa tohto bodu tohto článku </w:t>
            </w:r>
            <w:proofErr w:type="spellStart"/>
            <w:r>
              <w:t>ZoD</w:t>
            </w:r>
            <w:proofErr w:type="spellEnd"/>
            <w:r>
              <w:t>, je objednávateľ oprávnený vykonať zabezpečovacie, udržiavacie, konzervačné a </w:t>
            </w:r>
            <w:proofErr w:type="spellStart"/>
            <w:r>
              <w:t>dekonzervačné</w:t>
            </w:r>
            <w:proofErr w:type="spellEnd"/>
            <w:r>
              <w:t xml:space="preserve"> práce a stráženie objektu aj bez súhlasu zhotoviteľa. V takomto prípade sa má za to, že všetky náklady podľa predchádzajúcej vety tohto článku tejto </w:t>
            </w:r>
            <w:proofErr w:type="spellStart"/>
            <w:r>
              <w:t>ZoD</w:t>
            </w:r>
            <w:proofErr w:type="spellEnd"/>
            <w:r>
              <w:t>, ktoré vzniknú objednávateľovi je povinný uhradiť zhotoviteľ. Zhotoviteľ uhradí tieto náklady na základe faktúry, ktorú mu vystaví a doručí objednávateľ, a to do tridsiatich (30) dní od jej doručenia zhotoviteľovi.</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7E0068" w:rsidP="007E0068">
            <w:pPr>
              <w:jc w:val="both"/>
            </w:pPr>
            <w:r>
              <w:t>11.7</w:t>
            </w:r>
            <w:r w:rsidR="000042C9">
              <w:t>.</w:t>
            </w:r>
          </w:p>
        </w:tc>
        <w:tc>
          <w:tcPr>
            <w:tcW w:w="9224" w:type="dxa"/>
            <w:shd w:val="clear" w:color="auto" w:fill="auto"/>
          </w:tcPr>
          <w:p w:rsidR="00143ED7" w:rsidRDefault="000042C9">
            <w:pPr>
              <w:jc w:val="both"/>
            </w:pPr>
            <w:r>
              <w:t>Počas realizácie diela zodpovedá zhotoviteľ za škody vzniknuté jeho činnosťou na majetku objednávateľa a jeho vybavení. Po zistení škody zavinenej zhotoviteľom, je zhotoviteľ povinný uviesť vec alebo zariadenie do pôvodného stavu, pri úplnom zničení veci alebo zariadenia nahradiť ich novou vecou alebo zariadením toho istého typu. Pri určovaní škody bude objednávateľ vychádzať z ceny majetku v čase poškodenia.</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89"/>
        <w:gridCol w:w="9215"/>
      </w:tblGrid>
      <w:tr w:rsidR="00143ED7">
        <w:tc>
          <w:tcPr>
            <w:tcW w:w="789" w:type="dxa"/>
            <w:shd w:val="clear" w:color="auto" w:fill="auto"/>
          </w:tcPr>
          <w:p w:rsidR="00143ED7" w:rsidRDefault="007E0068">
            <w:pPr>
              <w:jc w:val="both"/>
            </w:pPr>
            <w:r>
              <w:t>11.8</w:t>
            </w:r>
            <w:r w:rsidR="000042C9">
              <w:t>.</w:t>
            </w:r>
          </w:p>
        </w:tc>
        <w:tc>
          <w:tcPr>
            <w:tcW w:w="9214" w:type="dxa"/>
            <w:shd w:val="clear" w:color="auto" w:fill="auto"/>
          </w:tcPr>
          <w:p w:rsidR="00143ED7" w:rsidRDefault="000042C9">
            <w:pPr>
              <w:jc w:val="both"/>
            </w:pPr>
            <w:r>
              <w:t>Zhotoviteľ je zodpovedný za pohyb pracovníkov na stavbe. Pracovníci zhotoviteľa sa môžu pohybovať na stavbe iba vo vymedzených priestoroch  určených objednávateľom.</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7E0068" w:rsidP="007E0068">
            <w:pPr>
              <w:jc w:val="both"/>
            </w:pPr>
            <w:r>
              <w:t>11.9</w:t>
            </w:r>
            <w:r w:rsidR="000042C9">
              <w:t>.</w:t>
            </w:r>
          </w:p>
        </w:tc>
        <w:tc>
          <w:tcPr>
            <w:tcW w:w="9224" w:type="dxa"/>
            <w:shd w:val="clear" w:color="auto" w:fill="auto"/>
          </w:tcPr>
          <w:p w:rsidR="00143ED7" w:rsidRDefault="000042C9">
            <w:pPr>
              <w:jc w:val="both"/>
            </w:pPr>
            <w:r>
              <w:t>Objednávateľ umožní zhotoviteľovi počas doby výstavby na stavenisku stavebnú činnosť aj v nadčasoch po vzájomnej dohode so zachovaním nočného pokoja.</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7E0068" w:rsidP="007E0068">
            <w:pPr>
              <w:jc w:val="both"/>
            </w:pPr>
            <w:r>
              <w:t>11.10</w:t>
            </w:r>
            <w:r w:rsidR="000042C9">
              <w:t>.</w:t>
            </w:r>
          </w:p>
        </w:tc>
        <w:tc>
          <w:tcPr>
            <w:tcW w:w="9224" w:type="dxa"/>
            <w:shd w:val="clear" w:color="auto" w:fill="auto"/>
          </w:tcPr>
          <w:p w:rsidR="00143ED7" w:rsidRPr="004E7FDC" w:rsidRDefault="000042C9">
            <w:pPr>
              <w:jc w:val="both"/>
            </w:pPr>
            <w:r w:rsidRPr="004E7FDC">
              <w:t>Z dôvodu, že práce sa budú realizovať za prevádzky objektu, zhotoviteľ je povinný rešpektovať a riadiť sa pokynmi objednávateľa a svojou činnosťou vykonávanou na stavenisku nesmie narušiť prevádzku objektu. Vzhľadom na to, že predmetný objekt je režimovým pracoviskom, platí pre vstup do objektu zvláštny režim, ktorého podmienky musí zhotoviteľ stavby akceptovať. Pred vstupom do objektu sa bude od zhotoviteľa stavby a jeho pracovníkov vyžadovať nasledovné:</w:t>
            </w:r>
          </w:p>
          <w:p w:rsidR="00143ED7" w:rsidRPr="004E7FDC" w:rsidRDefault="000042C9">
            <w:pPr>
              <w:ind w:left="301" w:hanging="301"/>
              <w:jc w:val="both"/>
            </w:pPr>
            <w:r w:rsidRPr="004E7FDC">
              <w:t>a) predloženie menného zoznamu pracovníkov s uvedením údajov potrebných na vybavenie vstupu do areálu podľa interného predpisu,</w:t>
            </w:r>
          </w:p>
          <w:p w:rsidR="00143ED7" w:rsidRPr="004E7FDC" w:rsidRDefault="000042C9">
            <w:pPr>
              <w:ind w:left="301" w:hanging="301"/>
              <w:jc w:val="both"/>
            </w:pPr>
            <w:r w:rsidRPr="004E7FDC">
              <w:t>b) každý pracovník zhotoviteľa vrátane pracovníkov jeho subdodávateľa je povinný absolvovať poučenie užívateľa o obmedzeniach pohybu po objekte,</w:t>
            </w:r>
          </w:p>
          <w:p w:rsidR="00143ED7" w:rsidRPr="004E7FDC" w:rsidRDefault="000042C9">
            <w:pPr>
              <w:ind w:left="301" w:hanging="301"/>
              <w:jc w:val="both"/>
            </w:pPr>
            <w:r w:rsidRPr="004E7FDC">
              <w:t>c) pred každým vstupom do objektu sa musia pracovníci zhotoviteľa preukázať platným občianskym preukazom,</w:t>
            </w:r>
          </w:p>
          <w:p w:rsidR="00143ED7" w:rsidRPr="004E7FDC" w:rsidRDefault="000042C9">
            <w:pPr>
              <w:ind w:left="301" w:hanging="301"/>
              <w:jc w:val="both"/>
            </w:pPr>
            <w:r w:rsidRPr="004E7FDC">
              <w:t>d) ďalšie podrobnosti pred začatím samotnej realizácie budú upresnené zhotoviteľovi pri odovzdaní staveniska.</w:t>
            </w:r>
          </w:p>
        </w:tc>
      </w:tr>
    </w:tbl>
    <w:p w:rsidR="00DC1677" w:rsidRPr="003F6105" w:rsidRDefault="00DC1677">
      <w:pPr>
        <w:jc w:val="center"/>
        <w:rPr>
          <w:sz w:val="18"/>
        </w:rPr>
      </w:pPr>
    </w:p>
    <w:p w:rsidR="00143ED7" w:rsidRDefault="000042C9">
      <w:pPr>
        <w:jc w:val="center"/>
        <w:rPr>
          <w:sz w:val="28"/>
        </w:rPr>
      </w:pPr>
      <w:r>
        <w:rPr>
          <w:sz w:val="28"/>
        </w:rPr>
        <w:t>Čl. XII.</w:t>
      </w:r>
    </w:p>
    <w:p w:rsidR="00143ED7" w:rsidRDefault="000042C9">
      <w:pPr>
        <w:pStyle w:val="Nadpis71"/>
        <w:spacing w:before="0" w:after="0"/>
        <w:jc w:val="center"/>
        <w:rPr>
          <w:b/>
          <w:smallCaps/>
          <w:sz w:val="28"/>
        </w:rPr>
      </w:pPr>
      <w:r>
        <w:rPr>
          <w:b/>
          <w:smallCaps/>
          <w:sz w:val="28"/>
        </w:rPr>
        <w:t>Prechod vlastníckeho práva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12"/>
              </w:rPr>
            </w:pPr>
          </w:p>
        </w:tc>
        <w:tc>
          <w:tcPr>
            <w:tcW w:w="9366" w:type="dxa"/>
            <w:tcBorders>
              <w:top w:val="single" w:sz="12" w:space="0" w:color="000000"/>
            </w:tcBorders>
            <w:shd w:val="clear" w:color="auto" w:fill="auto"/>
          </w:tcPr>
          <w:p w:rsidR="00143ED7" w:rsidRDefault="00143ED7">
            <w:pPr>
              <w:jc w:val="center"/>
              <w:rPr>
                <w:sz w:val="12"/>
              </w:rPr>
            </w:pPr>
          </w:p>
        </w:tc>
      </w:tr>
      <w:tr w:rsidR="00143ED7">
        <w:tc>
          <w:tcPr>
            <w:tcW w:w="637" w:type="dxa"/>
            <w:shd w:val="clear" w:color="auto" w:fill="auto"/>
          </w:tcPr>
          <w:p w:rsidR="00143ED7" w:rsidRDefault="00143ED7">
            <w:pPr>
              <w:jc w:val="both"/>
            </w:pPr>
          </w:p>
        </w:tc>
        <w:tc>
          <w:tcPr>
            <w:tcW w:w="9366" w:type="dxa"/>
            <w:shd w:val="clear" w:color="auto" w:fill="auto"/>
          </w:tcPr>
          <w:p w:rsidR="00143ED7" w:rsidRDefault="000042C9">
            <w:pPr>
              <w:jc w:val="both"/>
            </w:pPr>
            <w:r>
              <w:t xml:space="preserve">Zmluvné strany sa dohodli, že vlastnícke právo na diele prechádza zo zhotoviteľa na objednávateľa dňom jeho riadneho prevzatia ako celku. V prípade, že zhotoviteľ nedokončí dielo a bezdôvodne opustí stavenisko, bude objednávateľ postupovať v súlade s bodom 10.9. článku </w:t>
            </w:r>
            <w:r>
              <w:lastRenderedPageBreak/>
              <w:t xml:space="preserve">X. tejto </w:t>
            </w:r>
            <w:proofErr w:type="spellStart"/>
            <w:r>
              <w:t>ZoD</w:t>
            </w:r>
            <w:proofErr w:type="spellEnd"/>
            <w:r>
              <w:t xml:space="preserve">. Zmluvné strany sa dohodli, že vlastnícke právo prechádza na objednávateľa aj za podmienok stanovených v predchádzajúcej vete tohto článku tejto </w:t>
            </w:r>
            <w:proofErr w:type="spellStart"/>
            <w:r>
              <w:t>ZoD</w:t>
            </w:r>
            <w:proofErr w:type="spellEnd"/>
            <w:r>
              <w:t xml:space="preserve">. </w:t>
            </w:r>
          </w:p>
        </w:tc>
      </w:tr>
    </w:tbl>
    <w:p w:rsidR="00DC1677" w:rsidRDefault="00DC1677">
      <w:pPr>
        <w:jc w:val="center"/>
        <w:rPr>
          <w:sz w:val="18"/>
        </w:rPr>
      </w:pPr>
    </w:p>
    <w:p w:rsidR="00143ED7" w:rsidRDefault="000042C9">
      <w:pPr>
        <w:jc w:val="center"/>
        <w:rPr>
          <w:sz w:val="28"/>
        </w:rPr>
      </w:pPr>
      <w:r>
        <w:rPr>
          <w:sz w:val="28"/>
        </w:rPr>
        <w:t>Čl. XIII.</w:t>
      </w:r>
    </w:p>
    <w:p w:rsidR="00143ED7" w:rsidRDefault="000042C9">
      <w:pPr>
        <w:pStyle w:val="Nadpis71"/>
        <w:spacing w:before="0" w:after="0"/>
        <w:jc w:val="center"/>
        <w:rPr>
          <w:b/>
          <w:smallCaps/>
          <w:sz w:val="28"/>
        </w:rPr>
      </w:pPr>
      <w:r>
        <w:rPr>
          <w:b/>
          <w:smallCaps/>
          <w:sz w:val="28"/>
        </w:rPr>
        <w:t>Skončenie zmluvy</w:t>
      </w:r>
    </w:p>
    <w:tbl>
      <w:tblPr>
        <w:tblW w:w="10006" w:type="dxa"/>
        <w:tblCellMar>
          <w:left w:w="70" w:type="dxa"/>
          <w:right w:w="70" w:type="dxa"/>
        </w:tblCellMar>
        <w:tblLook w:val="0000" w:firstRow="0" w:lastRow="0" w:firstColumn="0" w:lastColumn="0" w:noHBand="0" w:noVBand="0"/>
      </w:tblPr>
      <w:tblGrid>
        <w:gridCol w:w="637"/>
        <w:gridCol w:w="9222"/>
        <w:gridCol w:w="147"/>
      </w:tblGrid>
      <w:tr w:rsidR="00143ED7">
        <w:tc>
          <w:tcPr>
            <w:tcW w:w="637" w:type="dxa"/>
            <w:shd w:val="clear" w:color="auto" w:fill="auto"/>
          </w:tcPr>
          <w:p w:rsidR="00143ED7" w:rsidRDefault="00143ED7">
            <w:pPr>
              <w:jc w:val="center"/>
              <w:rPr>
                <w:sz w:val="12"/>
              </w:rPr>
            </w:pPr>
          </w:p>
        </w:tc>
        <w:tc>
          <w:tcPr>
            <w:tcW w:w="9369" w:type="dxa"/>
            <w:gridSpan w:val="2"/>
            <w:tcBorders>
              <w:top w:val="single" w:sz="12" w:space="0" w:color="000000"/>
            </w:tcBorders>
            <w:shd w:val="clear" w:color="auto" w:fill="auto"/>
          </w:tcPr>
          <w:p w:rsidR="00143ED7" w:rsidRDefault="00143ED7">
            <w:pPr>
              <w:jc w:val="center"/>
              <w:rPr>
                <w:sz w:val="12"/>
              </w:rPr>
            </w:pPr>
          </w:p>
        </w:tc>
      </w:tr>
      <w:tr w:rsidR="00143ED7">
        <w:tc>
          <w:tcPr>
            <w:tcW w:w="637" w:type="dxa"/>
            <w:shd w:val="clear" w:color="auto" w:fill="auto"/>
          </w:tcPr>
          <w:p w:rsidR="00143ED7" w:rsidRDefault="000042C9">
            <w:pPr>
              <w:jc w:val="both"/>
              <w:rPr>
                <w:szCs w:val="24"/>
              </w:rPr>
            </w:pPr>
            <w:r>
              <w:rPr>
                <w:szCs w:val="24"/>
              </w:rPr>
              <w:t>13.1.</w:t>
            </w:r>
          </w:p>
        </w:tc>
        <w:tc>
          <w:tcPr>
            <w:tcW w:w="9222" w:type="dxa"/>
            <w:shd w:val="clear" w:color="auto" w:fill="auto"/>
          </w:tcPr>
          <w:p w:rsidR="00143ED7" w:rsidRDefault="000042C9">
            <w:pPr>
              <w:jc w:val="both"/>
              <w:rPr>
                <w:szCs w:val="24"/>
              </w:rPr>
            </w:pPr>
            <w:r>
              <w:rPr>
                <w:szCs w:val="24"/>
              </w:rPr>
              <w:t xml:space="preserve">Túto </w:t>
            </w:r>
            <w:proofErr w:type="spellStart"/>
            <w:r>
              <w:rPr>
                <w:szCs w:val="24"/>
              </w:rPr>
              <w:t>ZoD</w:t>
            </w:r>
            <w:proofErr w:type="spellEnd"/>
            <w:r>
              <w:rPr>
                <w:szCs w:val="24"/>
              </w:rPr>
              <w:t xml:space="preserve"> je možné skončiť:</w:t>
            </w:r>
          </w:p>
          <w:p w:rsidR="00143ED7" w:rsidRDefault="000042C9">
            <w:pPr>
              <w:spacing w:before="120"/>
              <w:jc w:val="both"/>
              <w:rPr>
                <w:szCs w:val="24"/>
              </w:rPr>
            </w:pPr>
            <w:r>
              <w:rPr>
                <w:szCs w:val="24"/>
              </w:rPr>
              <w:t>13.1.1. písomnou dohodou zmluvných strán,</w:t>
            </w:r>
          </w:p>
          <w:p w:rsidR="00143ED7" w:rsidRDefault="000042C9">
            <w:pPr>
              <w:tabs>
                <w:tab w:val="left" w:pos="497"/>
                <w:tab w:val="left" w:pos="2880"/>
                <w:tab w:val="left" w:pos="4500"/>
              </w:tabs>
              <w:spacing w:before="120"/>
              <w:jc w:val="both"/>
              <w:rPr>
                <w:szCs w:val="24"/>
              </w:rPr>
            </w:pPr>
            <w:r>
              <w:rPr>
                <w:szCs w:val="24"/>
              </w:rPr>
              <w:t xml:space="preserve">13.1.2. písomným odstúpením od tejto </w:t>
            </w:r>
            <w:proofErr w:type="spellStart"/>
            <w:r>
              <w:rPr>
                <w:szCs w:val="24"/>
              </w:rPr>
              <w:t>ZoD</w:t>
            </w:r>
            <w:proofErr w:type="spellEnd"/>
            <w:r>
              <w:rPr>
                <w:szCs w:val="24"/>
              </w:rPr>
              <w:t>.</w:t>
            </w:r>
          </w:p>
        </w:tc>
        <w:tc>
          <w:tcPr>
            <w:tcW w:w="147" w:type="dxa"/>
            <w:shd w:val="clear" w:color="auto" w:fill="auto"/>
          </w:tcPr>
          <w:p w:rsidR="00143ED7" w:rsidRDefault="00143ED7"/>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13.2.</w:t>
            </w:r>
          </w:p>
        </w:tc>
        <w:tc>
          <w:tcPr>
            <w:tcW w:w="9366" w:type="dxa"/>
            <w:shd w:val="clear" w:color="auto" w:fill="auto"/>
          </w:tcPr>
          <w:p w:rsidR="00143ED7" w:rsidRDefault="000042C9">
            <w:pPr>
              <w:jc w:val="both"/>
              <w:rPr>
                <w:szCs w:val="24"/>
              </w:rPr>
            </w:pPr>
            <w:r>
              <w:rPr>
                <w:szCs w:val="24"/>
              </w:rPr>
              <w:t xml:space="preserve">Objednávateľ je oprávnený písomne odstúpiť od tejto </w:t>
            </w:r>
            <w:proofErr w:type="spellStart"/>
            <w:r>
              <w:rPr>
                <w:szCs w:val="24"/>
              </w:rPr>
              <w:t>ZoD</w:t>
            </w:r>
            <w:proofErr w:type="spellEnd"/>
            <w:r>
              <w:rPr>
                <w:szCs w:val="24"/>
              </w:rPr>
              <w:t xml:space="preserve"> v prípade, ak zhotoviteľ:</w:t>
            </w:r>
          </w:p>
          <w:p w:rsidR="00143ED7" w:rsidRDefault="000042C9">
            <w:pPr>
              <w:spacing w:before="120"/>
              <w:ind w:right="113"/>
              <w:jc w:val="both"/>
              <w:rPr>
                <w:szCs w:val="24"/>
              </w:rPr>
            </w:pPr>
            <w:r>
              <w:rPr>
                <w:szCs w:val="24"/>
              </w:rPr>
              <w:t>13.2.1. vstúpil do konkurzu alebo reštrukturalizácie,</w:t>
            </w:r>
          </w:p>
          <w:p w:rsidR="00143ED7" w:rsidRDefault="000042C9">
            <w:pPr>
              <w:pStyle w:val="Odsekzoznamu"/>
              <w:numPr>
                <w:ilvl w:val="2"/>
                <w:numId w:val="15"/>
              </w:numPr>
              <w:spacing w:before="120" w:after="0" w:line="240" w:lineRule="auto"/>
              <w:ind w:right="113"/>
              <w:jc w:val="both"/>
              <w:rPr>
                <w:rFonts w:ascii="Times New Roman" w:hAnsi="Times New Roman"/>
                <w:sz w:val="24"/>
                <w:szCs w:val="24"/>
              </w:rPr>
            </w:pPr>
            <w:r>
              <w:rPr>
                <w:rFonts w:ascii="Times New Roman" w:hAnsi="Times New Roman"/>
                <w:sz w:val="24"/>
                <w:szCs w:val="24"/>
              </w:rPr>
              <w:t>vstúpil do likvidácie,</w:t>
            </w:r>
          </w:p>
          <w:p w:rsidR="00143ED7" w:rsidRDefault="000042C9" w:rsidP="0004672A">
            <w:pPr>
              <w:pStyle w:val="Odsekzoznamu"/>
              <w:numPr>
                <w:ilvl w:val="2"/>
                <w:numId w:val="15"/>
              </w:numPr>
              <w:spacing w:before="120" w:after="0" w:line="240" w:lineRule="auto"/>
              <w:ind w:right="113"/>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 v omeškaní s dodaním diela v lehote podľa bodu 3.1. článku III. tejto </w:t>
            </w:r>
            <w:proofErr w:type="spellStart"/>
            <w:r>
              <w:rPr>
                <w:rFonts w:ascii="Times New Roman" w:hAnsi="Times New Roman"/>
                <w:color w:val="000000" w:themeColor="text1"/>
                <w:sz w:val="24"/>
                <w:szCs w:val="24"/>
              </w:rPr>
              <w:t>ZoD</w:t>
            </w:r>
            <w:proofErr w:type="spellEnd"/>
            <w:r>
              <w:rPr>
                <w:rFonts w:ascii="Times New Roman" w:hAnsi="Times New Roman"/>
                <w:color w:val="000000" w:themeColor="text1"/>
                <w:sz w:val="24"/>
                <w:szCs w:val="24"/>
              </w:rPr>
              <w:t xml:space="preserve">, </w:t>
            </w:r>
          </w:p>
          <w:p w:rsidR="00143ED7" w:rsidRDefault="000042C9" w:rsidP="0004672A">
            <w:pPr>
              <w:pStyle w:val="Odsekzoznamu"/>
              <w:numPr>
                <w:ilvl w:val="2"/>
                <w:numId w:val="16"/>
              </w:numPr>
              <w:spacing w:before="120" w:after="0" w:line="240" w:lineRule="auto"/>
              <w:ind w:right="113"/>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neodstránil vady diela v lehote podľa bodu 7.7. a 7.8. článku VII. tejto </w:t>
            </w:r>
            <w:proofErr w:type="spellStart"/>
            <w:r>
              <w:rPr>
                <w:rFonts w:ascii="Times New Roman" w:hAnsi="Times New Roman"/>
                <w:color w:val="000000" w:themeColor="text1"/>
                <w:sz w:val="24"/>
                <w:szCs w:val="24"/>
              </w:rPr>
              <w:t>ZoD</w:t>
            </w:r>
            <w:proofErr w:type="spellEnd"/>
            <w:r>
              <w:rPr>
                <w:rFonts w:ascii="Times New Roman" w:hAnsi="Times New Roman"/>
                <w:color w:val="000000" w:themeColor="text1"/>
                <w:sz w:val="24"/>
                <w:szCs w:val="24"/>
              </w:rPr>
              <w:t xml:space="preserve">, </w:t>
            </w:r>
          </w:p>
          <w:p w:rsidR="00143ED7" w:rsidRPr="00AE4CBF" w:rsidRDefault="000042C9" w:rsidP="00AE4CBF">
            <w:pPr>
              <w:pStyle w:val="Odsekzoznamu"/>
              <w:numPr>
                <w:ilvl w:val="2"/>
                <w:numId w:val="17"/>
              </w:numPr>
              <w:spacing w:before="120" w:after="0" w:line="240" w:lineRule="auto"/>
              <w:ind w:right="113"/>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koná v rozpore s ostatnými ustanoveniami tejto </w:t>
            </w:r>
            <w:proofErr w:type="spellStart"/>
            <w:r>
              <w:rPr>
                <w:rFonts w:ascii="Times New Roman" w:hAnsi="Times New Roman"/>
                <w:color w:val="000000" w:themeColor="text1"/>
                <w:sz w:val="24"/>
                <w:szCs w:val="24"/>
              </w:rPr>
              <w:t>ZoD</w:t>
            </w:r>
            <w:proofErr w:type="spellEnd"/>
            <w:r>
              <w:rPr>
                <w:rFonts w:ascii="Times New Roman" w:hAnsi="Times New Roman"/>
                <w:color w:val="000000" w:themeColor="text1"/>
                <w:sz w:val="24"/>
                <w:szCs w:val="24"/>
              </w:rPr>
              <w:t xml:space="preserve">  a/alebo so všeobecne záväznými právnymi predpismi platnými na území SR a toto konanie v určenej primeranej lehote neodstráni,</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13.3.</w:t>
            </w:r>
          </w:p>
        </w:tc>
        <w:tc>
          <w:tcPr>
            <w:tcW w:w="9366" w:type="dxa"/>
            <w:shd w:val="clear" w:color="auto" w:fill="auto"/>
          </w:tcPr>
          <w:p w:rsidR="00143ED7" w:rsidRDefault="000042C9">
            <w:pPr>
              <w:pStyle w:val="Odsekzoznamu"/>
              <w:spacing w:after="0" w:line="240" w:lineRule="auto"/>
              <w:ind w:left="0" w:right="113" w:firstLine="6"/>
              <w:jc w:val="both"/>
            </w:pPr>
            <w:r>
              <w:rPr>
                <w:rFonts w:ascii="Times New Roman" w:hAnsi="Times New Roman"/>
                <w:color w:val="000000" w:themeColor="text1"/>
                <w:sz w:val="24"/>
                <w:szCs w:val="24"/>
              </w:rPr>
              <w:t xml:space="preserve">Odstúpením od </w:t>
            </w:r>
            <w:r w:rsidR="0004672A">
              <w:rPr>
                <w:rFonts w:ascii="Times New Roman" w:hAnsi="Times New Roman"/>
                <w:color w:val="000000" w:themeColor="text1"/>
                <w:sz w:val="24"/>
                <w:szCs w:val="24"/>
              </w:rPr>
              <w:t xml:space="preserve">tejto </w:t>
            </w:r>
            <w:proofErr w:type="spellStart"/>
            <w:r>
              <w:rPr>
                <w:rFonts w:ascii="Times New Roman" w:hAnsi="Times New Roman"/>
                <w:color w:val="000000" w:themeColor="text1"/>
                <w:sz w:val="24"/>
                <w:szCs w:val="24"/>
              </w:rPr>
              <w:t>ZoD</w:t>
            </w:r>
            <w:proofErr w:type="spellEnd"/>
            <w:r>
              <w:rPr>
                <w:rFonts w:ascii="Times New Roman" w:hAnsi="Times New Roman"/>
                <w:color w:val="000000" w:themeColor="text1"/>
                <w:sz w:val="24"/>
                <w:szCs w:val="24"/>
              </w:rPr>
              <w:t xml:space="preserve"> nie je dotknutý nárok objednávateľa na zaplatenie zmluvnej pokuty podľa článku VIII. tejto </w:t>
            </w:r>
            <w:proofErr w:type="spellStart"/>
            <w:r>
              <w:rPr>
                <w:rFonts w:ascii="Times New Roman" w:hAnsi="Times New Roman"/>
                <w:color w:val="000000" w:themeColor="text1"/>
                <w:sz w:val="24"/>
                <w:szCs w:val="24"/>
              </w:rPr>
              <w:t>ZoD</w:t>
            </w:r>
            <w:proofErr w:type="spellEnd"/>
            <w:r>
              <w:rPr>
                <w:rFonts w:ascii="Times New Roman" w:hAnsi="Times New Roman"/>
                <w:color w:val="000000" w:themeColor="text1"/>
                <w:sz w:val="24"/>
                <w:szCs w:val="24"/>
              </w:rPr>
              <w:t>.</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13.4.</w:t>
            </w:r>
          </w:p>
        </w:tc>
        <w:tc>
          <w:tcPr>
            <w:tcW w:w="9366" w:type="dxa"/>
            <w:shd w:val="clear" w:color="auto" w:fill="auto"/>
          </w:tcPr>
          <w:p w:rsidR="00143ED7" w:rsidRDefault="000042C9">
            <w:pPr>
              <w:tabs>
                <w:tab w:val="left" w:pos="639"/>
                <w:tab w:val="left" w:pos="2880"/>
                <w:tab w:val="left" w:pos="4500"/>
              </w:tabs>
              <w:jc w:val="both"/>
              <w:rPr>
                <w:color w:val="000000" w:themeColor="text1"/>
                <w:szCs w:val="24"/>
              </w:rPr>
            </w:pPr>
            <w:r>
              <w:rPr>
                <w:color w:val="000000" w:themeColor="text1"/>
                <w:szCs w:val="24"/>
              </w:rPr>
              <w:t>Zhotoviteľ je oprávnený písomne odstúpiť od tejto zmluvy v prípade, ak:</w:t>
            </w:r>
          </w:p>
          <w:p w:rsidR="00143ED7" w:rsidRDefault="000042C9">
            <w:pPr>
              <w:pStyle w:val="Odsekzoznamu"/>
              <w:numPr>
                <w:ilvl w:val="2"/>
                <w:numId w:val="18"/>
              </w:numPr>
              <w:tabs>
                <w:tab w:val="left" w:pos="781"/>
                <w:tab w:val="left" w:pos="2160"/>
                <w:tab w:val="left" w:pos="4500"/>
              </w:tabs>
              <w:spacing w:before="120" w:after="0" w:line="240" w:lineRule="auto"/>
              <w:ind w:left="781" w:hanging="78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objednávateľ preukázateľne neposkytne zhotoviteľovi súčinnosť pri plnení tejto </w:t>
            </w:r>
            <w:proofErr w:type="spellStart"/>
            <w:r>
              <w:rPr>
                <w:rFonts w:ascii="Times New Roman" w:hAnsi="Times New Roman"/>
                <w:color w:val="000000" w:themeColor="text1"/>
                <w:sz w:val="24"/>
                <w:szCs w:val="24"/>
              </w:rPr>
              <w:t>ZoD</w:t>
            </w:r>
            <w:proofErr w:type="spellEnd"/>
            <w:r>
              <w:rPr>
                <w:rFonts w:ascii="Times New Roman" w:hAnsi="Times New Roman"/>
                <w:color w:val="000000" w:themeColor="text1"/>
                <w:sz w:val="24"/>
                <w:szCs w:val="24"/>
              </w:rPr>
              <w:t xml:space="preserve"> a neurobí tak ani v primeranej lehote určenej zhotoviteľom na vykonanie nápravy. </w:t>
            </w:r>
          </w:p>
          <w:p w:rsidR="00143ED7" w:rsidRDefault="000042C9">
            <w:pPr>
              <w:pStyle w:val="Odsekzoznamu"/>
              <w:numPr>
                <w:ilvl w:val="2"/>
                <w:numId w:val="18"/>
              </w:numPr>
              <w:tabs>
                <w:tab w:val="left" w:pos="781"/>
                <w:tab w:val="left" w:pos="2160"/>
                <w:tab w:val="left" w:pos="4500"/>
              </w:tabs>
              <w:spacing w:before="120" w:after="0" w:line="240" w:lineRule="auto"/>
              <w:ind w:left="782" w:hanging="782"/>
              <w:jc w:val="both"/>
              <w:rPr>
                <w:color w:val="000000" w:themeColor="text1"/>
                <w:szCs w:val="24"/>
              </w:rPr>
            </w:pPr>
            <w:r>
              <w:rPr>
                <w:rFonts w:ascii="Times New Roman" w:hAnsi="Times New Roman"/>
                <w:color w:val="000000" w:themeColor="text1"/>
                <w:sz w:val="24"/>
                <w:szCs w:val="24"/>
              </w:rPr>
              <w:t>je objednávateľ v omeškaní s úhradou faktúry o viac ako šesťdesiat (60) dní po lehote jej splatnosti.</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13.5.</w:t>
            </w:r>
          </w:p>
        </w:tc>
        <w:tc>
          <w:tcPr>
            <w:tcW w:w="9366" w:type="dxa"/>
            <w:shd w:val="clear" w:color="auto" w:fill="auto"/>
          </w:tcPr>
          <w:p w:rsidR="00143ED7" w:rsidRDefault="000042C9">
            <w:pPr>
              <w:pStyle w:val="Odsekzoznamu"/>
              <w:spacing w:after="0" w:line="240" w:lineRule="auto"/>
              <w:ind w:left="0" w:right="113" w:firstLine="6"/>
              <w:jc w:val="both"/>
            </w:pPr>
            <w:r>
              <w:rPr>
                <w:rFonts w:ascii="Times New Roman" w:hAnsi="Times New Roman"/>
                <w:color w:val="000000" w:themeColor="text1"/>
                <w:sz w:val="24"/>
                <w:szCs w:val="24"/>
              </w:rPr>
              <w:t>Odstúpenie nadobúda účinnosť dňom jeho doručenia druhej zmluvnej strane. V prípade pochybností sa má za to, že odstúpenie  nadobudlo účinnosť na tretí deň po jej odoslaní.</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13.6.</w:t>
            </w:r>
          </w:p>
        </w:tc>
        <w:tc>
          <w:tcPr>
            <w:tcW w:w="9366" w:type="dxa"/>
            <w:shd w:val="clear" w:color="auto" w:fill="auto"/>
          </w:tcPr>
          <w:p w:rsidR="00143ED7" w:rsidRDefault="000042C9">
            <w:pPr>
              <w:jc w:val="both"/>
            </w:pPr>
            <w:r>
              <w:rPr>
                <w:szCs w:val="24"/>
              </w:rPr>
              <w:t>Zmluvná strana, ktorá z uvedených dôvodov odstúpi od zmluvy, má právo od druhej zmluvnej strany požadovať náhradu škody, okrem prípadov charakterizovaných ako vyššia moc, resp. zásah úradných miest.</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13.7.</w:t>
            </w:r>
          </w:p>
        </w:tc>
        <w:tc>
          <w:tcPr>
            <w:tcW w:w="9366" w:type="dxa"/>
            <w:shd w:val="clear" w:color="auto" w:fill="auto"/>
          </w:tcPr>
          <w:p w:rsidR="00143ED7" w:rsidRDefault="000042C9">
            <w:pPr>
              <w:jc w:val="both"/>
            </w:pPr>
            <w:r>
              <w:rPr>
                <w:szCs w:val="24"/>
              </w:rPr>
              <w:t>Zmluvné strany sa dohodli, že pohľadávky vyplývajúce z tejto zmluvy môžu byť postúpené na tretie osoby len po predchádzajúcom písomnom súhlase dlžníka.</w:t>
            </w:r>
          </w:p>
        </w:tc>
      </w:tr>
    </w:tbl>
    <w:p w:rsidR="00143ED7" w:rsidRDefault="00143ED7">
      <w:pPr>
        <w:rPr>
          <w:sz w:val="16"/>
          <w:szCs w:val="16"/>
        </w:rPr>
      </w:pPr>
    </w:p>
    <w:tbl>
      <w:tblPr>
        <w:tblW w:w="9993" w:type="dxa"/>
        <w:tblInd w:w="70"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jc w:val="both"/>
              <w:rPr>
                <w:szCs w:val="24"/>
              </w:rPr>
            </w:pPr>
            <w:r>
              <w:rPr>
                <w:szCs w:val="24"/>
              </w:rPr>
              <w:t>13.8.</w:t>
            </w:r>
          </w:p>
        </w:tc>
        <w:tc>
          <w:tcPr>
            <w:tcW w:w="9355" w:type="dxa"/>
            <w:shd w:val="clear" w:color="auto" w:fill="auto"/>
          </w:tcPr>
          <w:p w:rsidR="00143ED7" w:rsidRDefault="000042C9">
            <w:pPr>
              <w:jc w:val="both"/>
              <w:rPr>
                <w:szCs w:val="24"/>
              </w:rPr>
            </w:pPr>
            <w:r>
              <w:rPr>
                <w:szCs w:val="24"/>
              </w:rPr>
              <w:t xml:space="preserve">V prípade ukončenia zmluvného vzťahu a v sporných prípadoch sa zmluvné strany riadia ustanoveniami Obchodného zákonníka a ostatných všeobecne záväzných právnych  predpisov platných na území SR. Týmito predpismi sa riadia aj vzťahy neupravené v tejto </w:t>
            </w:r>
            <w:proofErr w:type="spellStart"/>
            <w:r>
              <w:rPr>
                <w:szCs w:val="24"/>
              </w:rPr>
              <w:t>ZoD</w:t>
            </w:r>
            <w:proofErr w:type="spellEnd"/>
            <w:r>
              <w:rPr>
                <w:szCs w:val="24"/>
              </w:rPr>
              <w:t xml:space="preserve">. V prípade sporu tento rozhodne miestne a vecne príslušný súd SR. </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13.9.</w:t>
            </w:r>
          </w:p>
        </w:tc>
        <w:tc>
          <w:tcPr>
            <w:tcW w:w="9366" w:type="dxa"/>
            <w:shd w:val="clear" w:color="auto" w:fill="auto"/>
          </w:tcPr>
          <w:p w:rsidR="00143ED7" w:rsidRDefault="000042C9">
            <w:pPr>
              <w:tabs>
                <w:tab w:val="left" w:pos="0"/>
              </w:tabs>
              <w:jc w:val="both"/>
              <w:rPr>
                <w:szCs w:val="24"/>
              </w:rPr>
            </w:pPr>
            <w:r>
              <w:rPr>
                <w:szCs w:val="24"/>
              </w:rPr>
              <w:t xml:space="preserve">Práva a povinnosti, ktoré svojou povahou majú trvať aj po skončení tejto </w:t>
            </w:r>
            <w:proofErr w:type="spellStart"/>
            <w:r>
              <w:rPr>
                <w:szCs w:val="24"/>
              </w:rPr>
              <w:t>ZoD</w:t>
            </w:r>
            <w:proofErr w:type="spellEnd"/>
            <w:r>
              <w:rPr>
                <w:szCs w:val="24"/>
              </w:rPr>
              <w:t xml:space="preserve"> nie sú skončením tejto </w:t>
            </w:r>
            <w:proofErr w:type="spellStart"/>
            <w:r>
              <w:rPr>
                <w:szCs w:val="24"/>
              </w:rPr>
              <w:t>ZoD</w:t>
            </w:r>
            <w:proofErr w:type="spellEnd"/>
            <w:r>
              <w:rPr>
                <w:szCs w:val="24"/>
              </w:rPr>
              <w:t xml:space="preserve"> dotknuté. Zmluvné strany sa dohodli, že za takéto práva a povinnosti sa budú považovať práva a povinnosti zmluvných strán vyplývajúcich najmä z článku VII. a článku VIII. tejto </w:t>
            </w:r>
            <w:proofErr w:type="spellStart"/>
            <w:r>
              <w:rPr>
                <w:szCs w:val="24"/>
              </w:rPr>
              <w:t>ZoD</w:t>
            </w:r>
            <w:proofErr w:type="spellEnd"/>
            <w:r>
              <w:rPr>
                <w:szCs w:val="24"/>
              </w:rPr>
              <w:t>.</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0042C9">
            <w:pPr>
              <w:jc w:val="both"/>
            </w:pPr>
            <w:r>
              <w:t>13.10</w:t>
            </w:r>
          </w:p>
        </w:tc>
        <w:tc>
          <w:tcPr>
            <w:tcW w:w="9224" w:type="dxa"/>
            <w:shd w:val="clear" w:color="auto" w:fill="auto"/>
          </w:tcPr>
          <w:p w:rsidR="00143ED7" w:rsidRDefault="000042C9">
            <w:pPr>
              <w:jc w:val="both"/>
              <w:rPr>
                <w:szCs w:val="24"/>
              </w:rPr>
            </w:pPr>
            <w:r>
              <w:rPr>
                <w:szCs w:val="24"/>
              </w:rPr>
              <w:t xml:space="preserve">Zmluvné strany sa dohodli, že po skončení tejto </w:t>
            </w:r>
            <w:proofErr w:type="spellStart"/>
            <w:r>
              <w:rPr>
                <w:szCs w:val="24"/>
              </w:rPr>
              <w:t>ZoD</w:t>
            </w:r>
            <w:proofErr w:type="spellEnd"/>
            <w:r>
              <w:rPr>
                <w:szCs w:val="24"/>
              </w:rPr>
              <w:t xml:space="preserve"> si nebudú vracať už poskytnuté plnenia. </w:t>
            </w:r>
          </w:p>
        </w:tc>
      </w:tr>
    </w:tbl>
    <w:p w:rsidR="00DC1677" w:rsidRPr="003F6105" w:rsidRDefault="00DC1677">
      <w:pPr>
        <w:jc w:val="center"/>
        <w:rPr>
          <w:sz w:val="18"/>
        </w:rPr>
      </w:pPr>
    </w:p>
    <w:p w:rsidR="00D11D5E" w:rsidRDefault="00D11D5E">
      <w:pPr>
        <w:jc w:val="center"/>
        <w:rPr>
          <w:sz w:val="28"/>
        </w:rPr>
      </w:pPr>
    </w:p>
    <w:p w:rsidR="00D11D5E" w:rsidRDefault="00D11D5E">
      <w:pPr>
        <w:jc w:val="center"/>
        <w:rPr>
          <w:sz w:val="28"/>
        </w:rPr>
      </w:pPr>
    </w:p>
    <w:p w:rsidR="00143ED7" w:rsidRDefault="000042C9">
      <w:pPr>
        <w:jc w:val="center"/>
        <w:rPr>
          <w:sz w:val="28"/>
        </w:rPr>
      </w:pPr>
      <w:r>
        <w:rPr>
          <w:sz w:val="28"/>
        </w:rPr>
        <w:lastRenderedPageBreak/>
        <w:t>Čl. XIV.</w:t>
      </w:r>
    </w:p>
    <w:p w:rsidR="00143ED7" w:rsidRDefault="000042C9">
      <w:pPr>
        <w:pStyle w:val="Nadpis71"/>
        <w:spacing w:before="0" w:after="0"/>
        <w:jc w:val="center"/>
        <w:rPr>
          <w:b/>
          <w:smallCaps/>
          <w:sz w:val="28"/>
        </w:rPr>
      </w:pPr>
      <w:r>
        <w:rPr>
          <w:b/>
          <w:smallCaps/>
          <w:sz w:val="28"/>
        </w:rPr>
        <w:t>Záverečné ustanovenia</w:t>
      </w:r>
    </w:p>
    <w:tbl>
      <w:tblPr>
        <w:tblW w:w="9993" w:type="dxa"/>
        <w:tblInd w:w="70" w:type="dxa"/>
        <w:tblCellMar>
          <w:left w:w="70" w:type="dxa"/>
          <w:right w:w="70" w:type="dxa"/>
        </w:tblCellMar>
        <w:tblLook w:val="0000" w:firstRow="0" w:lastRow="0" w:firstColumn="0" w:lastColumn="0" w:noHBand="0" w:noVBand="0"/>
      </w:tblPr>
      <w:tblGrid>
        <w:gridCol w:w="739"/>
        <w:gridCol w:w="9254"/>
      </w:tblGrid>
      <w:tr w:rsidR="0004672A" w:rsidRPr="0004672A" w:rsidTr="0004672A">
        <w:tc>
          <w:tcPr>
            <w:tcW w:w="739" w:type="dxa"/>
            <w:shd w:val="clear" w:color="auto" w:fill="auto"/>
          </w:tcPr>
          <w:p w:rsidR="0004672A" w:rsidRPr="0004672A" w:rsidRDefault="0004672A" w:rsidP="0004672A">
            <w:pPr>
              <w:jc w:val="both"/>
              <w:rPr>
                <w:sz w:val="12"/>
                <w:szCs w:val="24"/>
              </w:rPr>
            </w:pPr>
          </w:p>
        </w:tc>
        <w:tc>
          <w:tcPr>
            <w:tcW w:w="9254" w:type="dxa"/>
            <w:tcBorders>
              <w:top w:val="single" w:sz="12" w:space="0" w:color="auto"/>
            </w:tcBorders>
            <w:shd w:val="clear" w:color="auto" w:fill="auto"/>
          </w:tcPr>
          <w:p w:rsidR="0004672A" w:rsidRPr="0004672A" w:rsidRDefault="0004672A" w:rsidP="0004672A">
            <w:pPr>
              <w:jc w:val="both"/>
              <w:rPr>
                <w:sz w:val="12"/>
                <w:szCs w:val="24"/>
              </w:rPr>
            </w:pPr>
          </w:p>
        </w:tc>
      </w:tr>
      <w:tr w:rsidR="00143ED7" w:rsidTr="0004672A">
        <w:tc>
          <w:tcPr>
            <w:tcW w:w="739" w:type="dxa"/>
            <w:shd w:val="clear" w:color="auto" w:fill="auto"/>
          </w:tcPr>
          <w:p w:rsidR="00143ED7" w:rsidRDefault="000042C9">
            <w:pPr>
              <w:jc w:val="both"/>
              <w:rPr>
                <w:szCs w:val="24"/>
              </w:rPr>
            </w:pPr>
            <w:r>
              <w:rPr>
                <w:szCs w:val="24"/>
              </w:rPr>
              <w:t>14.1.</w:t>
            </w:r>
          </w:p>
        </w:tc>
        <w:tc>
          <w:tcPr>
            <w:tcW w:w="9254" w:type="dxa"/>
            <w:shd w:val="clear" w:color="auto" w:fill="auto"/>
          </w:tcPr>
          <w:p w:rsidR="00143ED7" w:rsidRDefault="000042C9" w:rsidP="007E0068">
            <w:pPr>
              <w:jc w:val="both"/>
              <w:rPr>
                <w:szCs w:val="24"/>
              </w:rPr>
            </w:pPr>
            <w:r>
              <w:rPr>
                <w:szCs w:val="24"/>
              </w:rPr>
              <w:t xml:space="preserve">Zmeny a doplnky tejto </w:t>
            </w:r>
            <w:proofErr w:type="spellStart"/>
            <w:r>
              <w:rPr>
                <w:szCs w:val="24"/>
              </w:rPr>
              <w:t>ZoD</w:t>
            </w:r>
            <w:proofErr w:type="spellEnd"/>
            <w:r>
              <w:rPr>
                <w:szCs w:val="24"/>
              </w:rPr>
              <w:t xml:space="preserve"> budú zmluvné strany riešiť v súlade s § 18 zákona o verejnom obstarávaní iba formou očíslovaných, písomných dodatkov k tejto </w:t>
            </w:r>
            <w:proofErr w:type="spellStart"/>
            <w:r>
              <w:rPr>
                <w:szCs w:val="24"/>
              </w:rPr>
              <w:t>ZoD</w:t>
            </w:r>
            <w:proofErr w:type="spellEnd"/>
            <w:r>
              <w:rPr>
                <w:szCs w:val="24"/>
              </w:rPr>
              <w:t>.</w:t>
            </w:r>
          </w:p>
        </w:tc>
      </w:tr>
    </w:tbl>
    <w:p w:rsidR="00143ED7" w:rsidRDefault="00143ED7">
      <w:pPr>
        <w:rPr>
          <w:sz w:val="16"/>
          <w:szCs w:val="16"/>
        </w:rPr>
      </w:pPr>
    </w:p>
    <w:tbl>
      <w:tblPr>
        <w:tblW w:w="9993" w:type="dxa"/>
        <w:tblInd w:w="70" w:type="dxa"/>
        <w:tblCellMar>
          <w:left w:w="70" w:type="dxa"/>
          <w:right w:w="70" w:type="dxa"/>
        </w:tblCellMar>
        <w:tblLook w:val="0000" w:firstRow="0" w:lastRow="0" w:firstColumn="0" w:lastColumn="0" w:noHBand="0" w:noVBand="0"/>
      </w:tblPr>
      <w:tblGrid>
        <w:gridCol w:w="739"/>
        <w:gridCol w:w="9254"/>
      </w:tblGrid>
      <w:tr w:rsidR="00143ED7">
        <w:tc>
          <w:tcPr>
            <w:tcW w:w="739" w:type="dxa"/>
            <w:shd w:val="clear" w:color="auto" w:fill="auto"/>
          </w:tcPr>
          <w:p w:rsidR="00143ED7" w:rsidRPr="007E0068" w:rsidRDefault="000042C9">
            <w:pPr>
              <w:jc w:val="both"/>
              <w:rPr>
                <w:szCs w:val="24"/>
              </w:rPr>
            </w:pPr>
            <w:r w:rsidRPr="007E0068">
              <w:rPr>
                <w:szCs w:val="24"/>
              </w:rPr>
              <w:t>14.2.</w:t>
            </w:r>
          </w:p>
        </w:tc>
        <w:tc>
          <w:tcPr>
            <w:tcW w:w="9253" w:type="dxa"/>
            <w:shd w:val="clear" w:color="auto" w:fill="auto"/>
          </w:tcPr>
          <w:p w:rsidR="00143ED7" w:rsidRDefault="002A2B3D">
            <w:pPr>
              <w:jc w:val="both"/>
              <w:rPr>
                <w:szCs w:val="24"/>
              </w:rPr>
            </w:pPr>
            <w:r w:rsidRPr="00A05C19">
              <w:rPr>
                <w:szCs w:val="24"/>
              </w:rPr>
              <w:t xml:space="preserve">Táto </w:t>
            </w:r>
            <w:proofErr w:type="spellStart"/>
            <w:r w:rsidRPr="00A05C19">
              <w:rPr>
                <w:szCs w:val="24"/>
              </w:rPr>
              <w:t>ZoD</w:t>
            </w:r>
            <w:proofErr w:type="spellEnd"/>
            <w:r w:rsidRPr="00A05C19">
              <w:rPr>
                <w:szCs w:val="24"/>
              </w:rPr>
              <w:t xml:space="preserve"> nadobúda platnosť dňom jej podpisu obidvoma zmluvnými stranami a účinnosť dňom nasledujúcim po dni jej zverejnenia v Centrálnom registri zmlúv Úradu vlády SR. Zmluvu zverejní objednávateľ.</w:t>
            </w:r>
          </w:p>
        </w:tc>
      </w:tr>
    </w:tbl>
    <w:p w:rsidR="00143ED7" w:rsidRDefault="00143ED7">
      <w:pPr>
        <w:rPr>
          <w:sz w:val="16"/>
          <w:szCs w:val="16"/>
        </w:rPr>
      </w:pPr>
    </w:p>
    <w:tbl>
      <w:tblPr>
        <w:tblW w:w="9993" w:type="dxa"/>
        <w:tblInd w:w="70" w:type="dxa"/>
        <w:tblCellMar>
          <w:left w:w="70" w:type="dxa"/>
          <w:right w:w="70" w:type="dxa"/>
        </w:tblCellMar>
        <w:tblLook w:val="0000" w:firstRow="0" w:lastRow="0" w:firstColumn="0" w:lastColumn="0" w:noHBand="0" w:noVBand="0"/>
      </w:tblPr>
      <w:tblGrid>
        <w:gridCol w:w="789"/>
        <w:gridCol w:w="9204"/>
      </w:tblGrid>
      <w:tr w:rsidR="00143ED7">
        <w:tc>
          <w:tcPr>
            <w:tcW w:w="789" w:type="dxa"/>
            <w:shd w:val="clear" w:color="auto" w:fill="auto"/>
          </w:tcPr>
          <w:p w:rsidR="00143ED7" w:rsidRDefault="000042C9">
            <w:pPr>
              <w:jc w:val="both"/>
              <w:rPr>
                <w:szCs w:val="24"/>
              </w:rPr>
            </w:pPr>
            <w:r>
              <w:rPr>
                <w:szCs w:val="24"/>
              </w:rPr>
              <w:t>14.3.</w:t>
            </w:r>
          </w:p>
          <w:p w:rsidR="00143ED7" w:rsidRDefault="00143ED7">
            <w:pPr>
              <w:jc w:val="both"/>
              <w:rPr>
                <w:szCs w:val="24"/>
              </w:rPr>
            </w:pPr>
          </w:p>
        </w:tc>
        <w:tc>
          <w:tcPr>
            <w:tcW w:w="9203" w:type="dxa"/>
            <w:shd w:val="clear" w:color="auto" w:fill="auto"/>
          </w:tcPr>
          <w:p w:rsidR="00143ED7" w:rsidRDefault="000042C9" w:rsidP="004E5156">
            <w:pPr>
              <w:jc w:val="both"/>
              <w:rPr>
                <w:szCs w:val="24"/>
              </w:rPr>
            </w:pPr>
            <w:r>
              <w:rPr>
                <w:szCs w:val="24"/>
              </w:rPr>
              <w:t xml:space="preserve">Táto </w:t>
            </w:r>
            <w:proofErr w:type="spellStart"/>
            <w:r>
              <w:rPr>
                <w:szCs w:val="24"/>
              </w:rPr>
              <w:t>ZoD</w:t>
            </w:r>
            <w:proofErr w:type="spellEnd"/>
            <w:r>
              <w:rPr>
                <w:szCs w:val="24"/>
              </w:rPr>
              <w:t xml:space="preserve"> </w:t>
            </w:r>
            <w:r w:rsidR="004E5156">
              <w:rPr>
                <w:szCs w:val="24"/>
              </w:rPr>
              <w:t xml:space="preserve">vrátane </w:t>
            </w:r>
            <w:r w:rsidR="004E5156">
              <w:rPr>
                <w:i/>
                <w:szCs w:val="24"/>
                <w:u w:val="single"/>
              </w:rPr>
              <w:t>Prílohy č. 1</w:t>
            </w:r>
            <w:r w:rsidR="007E0068">
              <w:rPr>
                <w:i/>
                <w:szCs w:val="24"/>
                <w:u w:val="single"/>
              </w:rPr>
              <w:t xml:space="preserve"> a</w:t>
            </w:r>
            <w:r w:rsidR="004E5156">
              <w:rPr>
                <w:i/>
                <w:szCs w:val="24"/>
                <w:u w:val="single"/>
              </w:rPr>
              <w:t xml:space="preserve"> č. 2 </w:t>
            </w:r>
            <w:r>
              <w:rPr>
                <w:szCs w:val="24"/>
              </w:rPr>
              <w:t xml:space="preserve">je vyhotovená v ôsmich (8) rovnopisoch s platnosťou originálu, z ktorých objednávateľ </w:t>
            </w:r>
            <w:proofErr w:type="spellStart"/>
            <w:r>
              <w:rPr>
                <w:szCs w:val="24"/>
              </w:rPr>
              <w:t>obdrží</w:t>
            </w:r>
            <w:proofErr w:type="spellEnd"/>
            <w:r>
              <w:rPr>
                <w:szCs w:val="24"/>
              </w:rPr>
              <w:t xml:space="preserve"> šesť (6) rovnopisov a zhotoviteľ dva (2) rovnopisy. </w:t>
            </w:r>
          </w:p>
        </w:tc>
      </w:tr>
    </w:tbl>
    <w:p w:rsidR="00143ED7" w:rsidRDefault="00143ED7">
      <w:pPr>
        <w:jc w:val="right"/>
        <w:rPr>
          <w:sz w:val="16"/>
        </w:rPr>
      </w:pPr>
    </w:p>
    <w:tbl>
      <w:tblPr>
        <w:tblW w:w="9993" w:type="dxa"/>
        <w:tblInd w:w="70" w:type="dxa"/>
        <w:tblCellMar>
          <w:left w:w="70" w:type="dxa"/>
          <w:right w:w="70" w:type="dxa"/>
        </w:tblCellMar>
        <w:tblLook w:val="0000" w:firstRow="0" w:lastRow="0" w:firstColumn="0" w:lastColumn="0" w:noHBand="0" w:noVBand="0"/>
      </w:tblPr>
      <w:tblGrid>
        <w:gridCol w:w="788"/>
        <w:gridCol w:w="9205"/>
      </w:tblGrid>
      <w:tr w:rsidR="00143ED7">
        <w:tc>
          <w:tcPr>
            <w:tcW w:w="788" w:type="dxa"/>
            <w:shd w:val="clear" w:color="auto" w:fill="auto"/>
          </w:tcPr>
          <w:p w:rsidR="00143ED7" w:rsidRDefault="000042C9">
            <w:pPr>
              <w:jc w:val="both"/>
              <w:rPr>
                <w:szCs w:val="24"/>
              </w:rPr>
            </w:pPr>
            <w:r>
              <w:rPr>
                <w:szCs w:val="24"/>
              </w:rPr>
              <w:t>14.4.</w:t>
            </w:r>
          </w:p>
        </w:tc>
        <w:tc>
          <w:tcPr>
            <w:tcW w:w="9204" w:type="dxa"/>
            <w:shd w:val="clear" w:color="auto" w:fill="auto"/>
          </w:tcPr>
          <w:p w:rsidR="00143ED7" w:rsidRDefault="000042C9">
            <w:pPr>
              <w:jc w:val="both"/>
              <w:rPr>
                <w:szCs w:val="24"/>
              </w:rPr>
            </w:pPr>
            <w:r>
              <w:rPr>
                <w:szCs w:val="24"/>
              </w:rPr>
              <w:t xml:space="preserve">Zmluvné strany vyhlasujú, že s touto zmluvou boli oboznámené, že nebola uzatvorená v tiesni, ani za iných jednostranne nevýhodných podmienok. </w:t>
            </w:r>
          </w:p>
        </w:tc>
      </w:tr>
    </w:tbl>
    <w:p w:rsidR="00143ED7" w:rsidRDefault="00143ED7">
      <w:pPr>
        <w:rPr>
          <w:sz w:val="20"/>
        </w:rPr>
      </w:pPr>
    </w:p>
    <w:p w:rsidR="00855427" w:rsidRDefault="00855427">
      <w:pPr>
        <w:rPr>
          <w:sz w:val="20"/>
        </w:rPr>
      </w:pPr>
    </w:p>
    <w:p w:rsidR="00855427" w:rsidRDefault="00855427">
      <w:pPr>
        <w:rPr>
          <w:sz w:val="20"/>
        </w:rPr>
      </w:pPr>
    </w:p>
    <w:tbl>
      <w:tblPr>
        <w:tblW w:w="10006" w:type="dxa"/>
        <w:tblCellMar>
          <w:left w:w="70" w:type="dxa"/>
          <w:right w:w="70" w:type="dxa"/>
        </w:tblCellMar>
        <w:tblLook w:val="0000" w:firstRow="0" w:lastRow="0" w:firstColumn="0" w:lastColumn="0" w:noHBand="0" w:noVBand="0"/>
      </w:tblPr>
      <w:tblGrid>
        <w:gridCol w:w="4605"/>
        <w:gridCol w:w="583"/>
        <w:gridCol w:w="4818"/>
      </w:tblGrid>
      <w:tr w:rsidR="00143ED7">
        <w:tc>
          <w:tcPr>
            <w:tcW w:w="4605" w:type="dxa"/>
            <w:shd w:val="clear" w:color="auto" w:fill="auto"/>
          </w:tcPr>
          <w:p w:rsidR="00143ED7" w:rsidRDefault="000042C9">
            <w:r>
              <w:t xml:space="preserve">V Bratislave dňa </w:t>
            </w:r>
          </w:p>
        </w:tc>
        <w:tc>
          <w:tcPr>
            <w:tcW w:w="583" w:type="dxa"/>
            <w:shd w:val="clear" w:color="auto" w:fill="auto"/>
          </w:tcPr>
          <w:p w:rsidR="00143ED7" w:rsidRDefault="00143ED7"/>
        </w:tc>
        <w:tc>
          <w:tcPr>
            <w:tcW w:w="4818" w:type="dxa"/>
            <w:shd w:val="clear" w:color="auto" w:fill="auto"/>
          </w:tcPr>
          <w:p w:rsidR="00143ED7" w:rsidRDefault="00143ED7"/>
        </w:tc>
      </w:tr>
      <w:tr w:rsidR="00143ED7">
        <w:tc>
          <w:tcPr>
            <w:tcW w:w="4605" w:type="dxa"/>
            <w:shd w:val="clear" w:color="auto" w:fill="auto"/>
          </w:tcPr>
          <w:p w:rsidR="00143ED7" w:rsidRDefault="00143ED7">
            <w:pPr>
              <w:rPr>
                <w:sz w:val="32"/>
                <w:szCs w:val="32"/>
              </w:rPr>
            </w:pPr>
          </w:p>
        </w:tc>
        <w:tc>
          <w:tcPr>
            <w:tcW w:w="583" w:type="dxa"/>
            <w:shd w:val="clear" w:color="auto" w:fill="auto"/>
          </w:tcPr>
          <w:p w:rsidR="00143ED7" w:rsidRDefault="00143ED7"/>
        </w:tc>
        <w:tc>
          <w:tcPr>
            <w:tcW w:w="4818" w:type="dxa"/>
            <w:shd w:val="clear" w:color="auto" w:fill="auto"/>
          </w:tcPr>
          <w:p w:rsidR="00143ED7" w:rsidRDefault="00143ED7"/>
        </w:tc>
      </w:tr>
      <w:tr w:rsidR="00143ED7">
        <w:tc>
          <w:tcPr>
            <w:tcW w:w="4605" w:type="dxa"/>
            <w:shd w:val="clear" w:color="auto" w:fill="auto"/>
          </w:tcPr>
          <w:p w:rsidR="00143ED7" w:rsidRDefault="000042C9">
            <w:r>
              <w:t>za objednávateľa</w:t>
            </w:r>
          </w:p>
        </w:tc>
        <w:tc>
          <w:tcPr>
            <w:tcW w:w="583" w:type="dxa"/>
            <w:shd w:val="clear" w:color="auto" w:fill="auto"/>
          </w:tcPr>
          <w:p w:rsidR="00143ED7" w:rsidRDefault="00143ED7"/>
        </w:tc>
        <w:tc>
          <w:tcPr>
            <w:tcW w:w="4818" w:type="dxa"/>
            <w:shd w:val="clear" w:color="auto" w:fill="auto"/>
          </w:tcPr>
          <w:p w:rsidR="00143ED7" w:rsidRDefault="000042C9">
            <w:r>
              <w:t>za zhotoviteľa</w:t>
            </w:r>
          </w:p>
        </w:tc>
      </w:tr>
      <w:tr w:rsidR="00143ED7">
        <w:tc>
          <w:tcPr>
            <w:tcW w:w="4605" w:type="dxa"/>
            <w:tcBorders>
              <w:bottom w:val="dotted" w:sz="4" w:space="0" w:color="000000"/>
            </w:tcBorders>
            <w:shd w:val="clear" w:color="auto" w:fill="auto"/>
          </w:tcPr>
          <w:p w:rsidR="00143ED7" w:rsidRDefault="00143ED7"/>
          <w:p w:rsidR="00143ED7" w:rsidRDefault="00143ED7"/>
          <w:p w:rsidR="00143ED7" w:rsidRDefault="00143ED7"/>
          <w:p w:rsidR="00143ED7" w:rsidRDefault="00143ED7"/>
        </w:tc>
        <w:tc>
          <w:tcPr>
            <w:tcW w:w="583" w:type="dxa"/>
            <w:shd w:val="clear" w:color="auto" w:fill="auto"/>
          </w:tcPr>
          <w:p w:rsidR="00143ED7" w:rsidRDefault="00143ED7"/>
        </w:tc>
        <w:tc>
          <w:tcPr>
            <w:tcW w:w="4818" w:type="dxa"/>
            <w:tcBorders>
              <w:bottom w:val="dotted" w:sz="4" w:space="0" w:color="000000"/>
            </w:tcBorders>
            <w:shd w:val="clear" w:color="auto" w:fill="auto"/>
          </w:tcPr>
          <w:p w:rsidR="00143ED7" w:rsidRDefault="00143ED7"/>
        </w:tc>
      </w:tr>
    </w:tbl>
    <w:p w:rsidR="00143ED7" w:rsidRDefault="00143ED7">
      <w:pPr>
        <w:jc w:val="right"/>
      </w:pPr>
    </w:p>
    <w:p w:rsidR="00143ED7" w:rsidRDefault="00143ED7">
      <w:pPr>
        <w:jc w:val="right"/>
      </w:pPr>
    </w:p>
    <w:p w:rsidR="00513F41" w:rsidRDefault="00513F41">
      <w:pPr>
        <w:suppressAutoHyphens w:val="0"/>
      </w:pPr>
      <w:r>
        <w:br w:type="page"/>
      </w:r>
    </w:p>
    <w:p w:rsidR="00143ED7" w:rsidRDefault="000042C9">
      <w:pPr>
        <w:jc w:val="right"/>
      </w:pPr>
      <w:r>
        <w:lastRenderedPageBreak/>
        <w:t>Príloha č. 1 k </w:t>
      </w:r>
      <w:proofErr w:type="spellStart"/>
      <w:r>
        <w:t>ZoD</w:t>
      </w:r>
      <w:proofErr w:type="spellEnd"/>
      <w:r>
        <w:t xml:space="preserve"> č. ...............................</w:t>
      </w:r>
    </w:p>
    <w:p w:rsidR="00143ED7" w:rsidRDefault="00143ED7">
      <w:pPr>
        <w:jc w:val="right"/>
      </w:pPr>
    </w:p>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0042C9">
      <w:pPr>
        <w:jc w:val="center"/>
        <w:rPr>
          <w:b/>
          <w:spacing w:val="100"/>
          <w:sz w:val="36"/>
          <w:szCs w:val="36"/>
        </w:rPr>
      </w:pPr>
      <w:r>
        <w:rPr>
          <w:b/>
          <w:spacing w:val="100"/>
          <w:sz w:val="36"/>
          <w:szCs w:val="36"/>
        </w:rPr>
        <w:t>ŠPECIFIKÁCIA CENY</w:t>
      </w: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rPr>
          <w:spacing w:val="100"/>
          <w:sz w:val="36"/>
          <w:szCs w:val="36"/>
        </w:rPr>
      </w:pPr>
    </w:p>
    <w:p w:rsidR="00143ED7" w:rsidRDefault="00143ED7">
      <w:pPr>
        <w:jc w:val="center"/>
        <w:rPr>
          <w:spacing w:val="100"/>
          <w:sz w:val="36"/>
          <w:szCs w:val="36"/>
        </w:rPr>
      </w:pPr>
    </w:p>
    <w:tbl>
      <w:tblPr>
        <w:tblW w:w="10006" w:type="dxa"/>
        <w:tblCellMar>
          <w:left w:w="70" w:type="dxa"/>
          <w:right w:w="70" w:type="dxa"/>
        </w:tblCellMar>
        <w:tblLook w:val="0000" w:firstRow="0" w:lastRow="0" w:firstColumn="0" w:lastColumn="0" w:noHBand="0" w:noVBand="0"/>
      </w:tblPr>
      <w:tblGrid>
        <w:gridCol w:w="4746"/>
        <w:gridCol w:w="442"/>
        <w:gridCol w:w="4818"/>
      </w:tblGrid>
      <w:tr w:rsidR="00143ED7">
        <w:tc>
          <w:tcPr>
            <w:tcW w:w="4746" w:type="dxa"/>
            <w:shd w:val="clear" w:color="auto" w:fill="auto"/>
          </w:tcPr>
          <w:p w:rsidR="00143ED7" w:rsidRDefault="000042C9">
            <w:r>
              <w:t xml:space="preserve">V Bratislave  dňa </w:t>
            </w:r>
          </w:p>
        </w:tc>
        <w:tc>
          <w:tcPr>
            <w:tcW w:w="442" w:type="dxa"/>
            <w:shd w:val="clear" w:color="auto" w:fill="auto"/>
          </w:tcPr>
          <w:p w:rsidR="00143ED7" w:rsidRDefault="00143ED7"/>
        </w:tc>
        <w:tc>
          <w:tcPr>
            <w:tcW w:w="4818" w:type="dxa"/>
            <w:shd w:val="clear" w:color="auto" w:fill="auto"/>
          </w:tcPr>
          <w:p w:rsidR="00143ED7" w:rsidRDefault="00143ED7"/>
        </w:tc>
      </w:tr>
      <w:tr w:rsidR="00143ED7">
        <w:tc>
          <w:tcPr>
            <w:tcW w:w="4746" w:type="dxa"/>
            <w:shd w:val="clear" w:color="auto" w:fill="auto"/>
          </w:tcPr>
          <w:p w:rsidR="00143ED7" w:rsidRDefault="00143ED7"/>
          <w:p w:rsidR="00143ED7" w:rsidRDefault="00143ED7"/>
        </w:tc>
        <w:tc>
          <w:tcPr>
            <w:tcW w:w="442" w:type="dxa"/>
            <w:shd w:val="clear" w:color="auto" w:fill="auto"/>
          </w:tcPr>
          <w:p w:rsidR="00143ED7" w:rsidRDefault="00143ED7"/>
        </w:tc>
        <w:tc>
          <w:tcPr>
            <w:tcW w:w="4818" w:type="dxa"/>
            <w:shd w:val="clear" w:color="auto" w:fill="auto"/>
          </w:tcPr>
          <w:p w:rsidR="00143ED7" w:rsidRDefault="00143ED7"/>
        </w:tc>
      </w:tr>
      <w:tr w:rsidR="00143ED7">
        <w:tc>
          <w:tcPr>
            <w:tcW w:w="4746" w:type="dxa"/>
            <w:shd w:val="clear" w:color="auto" w:fill="auto"/>
          </w:tcPr>
          <w:p w:rsidR="00143ED7" w:rsidRDefault="000042C9">
            <w:r>
              <w:t>za objednávateľa</w:t>
            </w:r>
          </w:p>
        </w:tc>
        <w:tc>
          <w:tcPr>
            <w:tcW w:w="442" w:type="dxa"/>
            <w:shd w:val="clear" w:color="auto" w:fill="auto"/>
          </w:tcPr>
          <w:p w:rsidR="00143ED7" w:rsidRDefault="00143ED7"/>
        </w:tc>
        <w:tc>
          <w:tcPr>
            <w:tcW w:w="4818" w:type="dxa"/>
            <w:shd w:val="clear" w:color="auto" w:fill="auto"/>
          </w:tcPr>
          <w:p w:rsidR="00143ED7" w:rsidRDefault="000042C9">
            <w:r>
              <w:t>za zhotoviteľa</w:t>
            </w:r>
          </w:p>
        </w:tc>
      </w:tr>
      <w:tr w:rsidR="00143ED7">
        <w:tc>
          <w:tcPr>
            <w:tcW w:w="4746" w:type="dxa"/>
            <w:tcBorders>
              <w:bottom w:val="dotted" w:sz="4" w:space="0" w:color="000000"/>
            </w:tcBorders>
            <w:shd w:val="clear" w:color="auto" w:fill="auto"/>
          </w:tcPr>
          <w:p w:rsidR="00143ED7" w:rsidRDefault="00143ED7"/>
          <w:p w:rsidR="00143ED7" w:rsidRDefault="00143ED7"/>
          <w:p w:rsidR="00143ED7" w:rsidRDefault="00143ED7"/>
          <w:p w:rsidR="00143ED7" w:rsidRDefault="00143ED7"/>
          <w:p w:rsidR="00143ED7" w:rsidRDefault="00143ED7"/>
        </w:tc>
        <w:tc>
          <w:tcPr>
            <w:tcW w:w="442" w:type="dxa"/>
            <w:shd w:val="clear" w:color="auto" w:fill="auto"/>
          </w:tcPr>
          <w:p w:rsidR="00143ED7" w:rsidRDefault="00143ED7"/>
        </w:tc>
        <w:tc>
          <w:tcPr>
            <w:tcW w:w="4818" w:type="dxa"/>
            <w:tcBorders>
              <w:bottom w:val="dotted" w:sz="4" w:space="0" w:color="000000"/>
            </w:tcBorders>
            <w:shd w:val="clear" w:color="auto" w:fill="auto"/>
          </w:tcPr>
          <w:p w:rsidR="00143ED7" w:rsidRDefault="00143ED7"/>
        </w:tc>
      </w:tr>
      <w:tr w:rsidR="00143ED7">
        <w:tc>
          <w:tcPr>
            <w:tcW w:w="4746" w:type="dxa"/>
            <w:tcBorders>
              <w:top w:val="dotted" w:sz="4" w:space="0" w:color="000000"/>
            </w:tcBorders>
            <w:shd w:val="clear" w:color="auto" w:fill="auto"/>
          </w:tcPr>
          <w:p w:rsidR="00143ED7" w:rsidRDefault="00143ED7">
            <w:pPr>
              <w:jc w:val="center"/>
            </w:pPr>
          </w:p>
        </w:tc>
        <w:tc>
          <w:tcPr>
            <w:tcW w:w="442" w:type="dxa"/>
            <w:shd w:val="clear" w:color="auto" w:fill="auto"/>
          </w:tcPr>
          <w:p w:rsidR="00143ED7" w:rsidRDefault="00143ED7"/>
        </w:tc>
        <w:tc>
          <w:tcPr>
            <w:tcW w:w="4818" w:type="dxa"/>
            <w:tcBorders>
              <w:top w:val="dotted" w:sz="4" w:space="0" w:color="000000"/>
            </w:tcBorders>
            <w:shd w:val="clear" w:color="auto" w:fill="auto"/>
          </w:tcPr>
          <w:p w:rsidR="00143ED7" w:rsidRDefault="00143ED7">
            <w:pPr>
              <w:jc w:val="center"/>
            </w:pPr>
          </w:p>
        </w:tc>
      </w:tr>
    </w:tbl>
    <w:p w:rsidR="00143ED7" w:rsidRDefault="00143ED7"/>
    <w:p w:rsidR="00143ED7" w:rsidRDefault="00143ED7"/>
    <w:p w:rsidR="00143ED7" w:rsidRDefault="00143ED7"/>
    <w:p w:rsidR="00143ED7" w:rsidRDefault="00143ED7"/>
    <w:p w:rsidR="00143ED7" w:rsidRDefault="00143ED7">
      <w:pPr>
        <w:pStyle w:val="Hlavika1"/>
        <w:tabs>
          <w:tab w:val="clear" w:pos="9072"/>
        </w:tabs>
        <w:ind w:right="-30" w:firstLine="360"/>
        <w:jc w:val="right"/>
        <w:rPr>
          <w:rFonts w:ascii="Arial" w:hAnsi="Arial" w:cs="Arial"/>
          <w:sz w:val="22"/>
          <w:szCs w:val="22"/>
        </w:rPr>
      </w:pPr>
    </w:p>
    <w:p w:rsidR="00143ED7" w:rsidRDefault="00143ED7">
      <w:pPr>
        <w:pStyle w:val="Hlavika1"/>
        <w:tabs>
          <w:tab w:val="clear" w:pos="9072"/>
        </w:tabs>
        <w:ind w:right="-30" w:firstLine="360"/>
        <w:jc w:val="right"/>
        <w:rPr>
          <w:rFonts w:ascii="Arial" w:hAnsi="Arial" w:cs="Arial"/>
          <w:sz w:val="22"/>
          <w:szCs w:val="22"/>
        </w:rPr>
      </w:pPr>
    </w:p>
    <w:p w:rsidR="00143ED7" w:rsidRDefault="00143ED7">
      <w:pPr>
        <w:pStyle w:val="Hlavika1"/>
        <w:tabs>
          <w:tab w:val="clear" w:pos="9072"/>
        </w:tabs>
        <w:ind w:right="-30" w:firstLine="360"/>
        <w:jc w:val="right"/>
        <w:rPr>
          <w:rFonts w:ascii="Arial" w:hAnsi="Arial" w:cs="Arial"/>
          <w:sz w:val="22"/>
          <w:szCs w:val="22"/>
        </w:rPr>
      </w:pPr>
    </w:p>
    <w:p w:rsidR="00143ED7" w:rsidRDefault="00143ED7">
      <w:pPr>
        <w:pStyle w:val="Hlavika1"/>
        <w:tabs>
          <w:tab w:val="clear" w:pos="9072"/>
        </w:tabs>
        <w:ind w:right="-30" w:firstLine="360"/>
        <w:jc w:val="right"/>
        <w:rPr>
          <w:rFonts w:ascii="Arial" w:hAnsi="Arial" w:cs="Arial"/>
          <w:sz w:val="22"/>
          <w:szCs w:val="22"/>
        </w:rPr>
      </w:pPr>
    </w:p>
    <w:p w:rsidR="00143ED7" w:rsidRDefault="000042C9">
      <w:pPr>
        <w:jc w:val="right"/>
      </w:pPr>
      <w:r>
        <w:lastRenderedPageBreak/>
        <w:t>Príloha č. 2 k </w:t>
      </w:r>
      <w:proofErr w:type="spellStart"/>
      <w:r>
        <w:t>ZoD</w:t>
      </w:r>
      <w:proofErr w:type="spellEnd"/>
      <w:r>
        <w:t xml:space="preserve"> č. ...............................</w:t>
      </w:r>
    </w:p>
    <w:p w:rsidR="00143ED7" w:rsidRDefault="00143ED7">
      <w:pPr>
        <w:jc w:val="right"/>
      </w:pPr>
    </w:p>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855427" w:rsidRDefault="0085542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0042C9">
      <w:pPr>
        <w:jc w:val="center"/>
        <w:rPr>
          <w:spacing w:val="100"/>
          <w:sz w:val="36"/>
          <w:szCs w:val="36"/>
        </w:rPr>
      </w:pPr>
      <w:r>
        <w:rPr>
          <w:b/>
          <w:spacing w:val="100"/>
          <w:sz w:val="36"/>
          <w:szCs w:val="36"/>
        </w:rPr>
        <w:t>ZMENOVÝ LIST STAVBY</w:t>
      </w:r>
    </w:p>
    <w:p w:rsidR="00143ED7" w:rsidRDefault="000042C9">
      <w:pPr>
        <w:jc w:val="center"/>
        <w:rPr>
          <w:spacing w:val="100"/>
          <w:sz w:val="36"/>
          <w:szCs w:val="36"/>
        </w:rPr>
      </w:pPr>
      <w:r>
        <w:rPr>
          <w:spacing w:val="100"/>
          <w:sz w:val="36"/>
          <w:szCs w:val="36"/>
        </w:rPr>
        <w:t>VZOR</w:t>
      </w: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855427" w:rsidRDefault="0085542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tbl>
      <w:tblPr>
        <w:tblW w:w="9879" w:type="dxa"/>
        <w:tblInd w:w="40" w:type="dxa"/>
        <w:tblLayout w:type="fixed"/>
        <w:tblCellMar>
          <w:left w:w="40" w:type="dxa"/>
          <w:right w:w="40" w:type="dxa"/>
        </w:tblCellMar>
        <w:tblLook w:val="0000" w:firstRow="0" w:lastRow="0" w:firstColumn="0" w:lastColumn="0" w:noHBand="0" w:noVBand="0"/>
      </w:tblPr>
      <w:tblGrid>
        <w:gridCol w:w="1985"/>
        <w:gridCol w:w="142"/>
        <w:gridCol w:w="708"/>
        <w:gridCol w:w="284"/>
        <w:gridCol w:w="992"/>
        <w:gridCol w:w="5768"/>
      </w:tblGrid>
      <w:tr w:rsidR="0004672A" w:rsidRPr="000D7F9B" w:rsidTr="00040F9A">
        <w:tc>
          <w:tcPr>
            <w:tcW w:w="9879" w:type="dxa"/>
            <w:gridSpan w:val="6"/>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1"/>
              <w:widowControl/>
              <w:jc w:val="center"/>
              <w:rPr>
                <w:rStyle w:val="FontStyle13"/>
                <w:rFonts w:ascii="Times New Roman" w:hAnsi="Times New Roman"/>
                <w:sz w:val="28"/>
              </w:rPr>
            </w:pPr>
            <w:r w:rsidRPr="000D7F9B">
              <w:rPr>
                <w:rStyle w:val="FontStyle13"/>
                <w:rFonts w:ascii="Times New Roman" w:hAnsi="Times New Roman"/>
                <w:sz w:val="28"/>
              </w:rPr>
              <w:lastRenderedPageBreak/>
              <w:t>ZMENOVÝ LIST STAVBY</w:t>
            </w:r>
            <w:r>
              <w:rPr>
                <w:rStyle w:val="FontStyle13"/>
                <w:rFonts w:ascii="Times New Roman" w:hAnsi="Times New Roman"/>
                <w:sz w:val="28"/>
              </w:rPr>
              <w:t xml:space="preserve"> č. ...</w:t>
            </w:r>
          </w:p>
        </w:tc>
      </w:tr>
      <w:tr w:rsidR="0004672A" w:rsidRPr="007C5CF6" w:rsidTr="00040F9A">
        <w:tc>
          <w:tcPr>
            <w:tcW w:w="9879" w:type="dxa"/>
            <w:gridSpan w:val="6"/>
            <w:tcBorders>
              <w:top w:val="single" w:sz="6" w:space="0" w:color="auto"/>
              <w:left w:val="single" w:sz="6" w:space="0" w:color="auto"/>
              <w:right w:val="single" w:sz="6" w:space="0" w:color="auto"/>
            </w:tcBorders>
          </w:tcPr>
          <w:p w:rsidR="0004672A" w:rsidRDefault="0004672A" w:rsidP="00040F9A">
            <w:pPr>
              <w:pStyle w:val="Style2"/>
              <w:widowControl/>
              <w:rPr>
                <w:rFonts w:ascii="Times New Roman" w:hAnsi="Times New Roman" w:cs="Times New Roman"/>
              </w:rPr>
            </w:pPr>
          </w:p>
          <w:p w:rsidR="0004672A" w:rsidRPr="007C5CF6" w:rsidRDefault="0004672A" w:rsidP="00040F9A">
            <w:pPr>
              <w:pStyle w:val="Style2"/>
              <w:widowControl/>
              <w:rPr>
                <w:rFonts w:ascii="Times New Roman" w:hAnsi="Times New Roman" w:cs="Times New Roman"/>
              </w:rPr>
            </w:pPr>
          </w:p>
        </w:tc>
      </w:tr>
      <w:tr w:rsidR="0004672A" w:rsidRPr="007C5CF6" w:rsidTr="00040F9A">
        <w:tc>
          <w:tcPr>
            <w:tcW w:w="1985" w:type="dxa"/>
            <w:tcBorders>
              <w:left w:val="single" w:sz="6" w:space="0" w:color="auto"/>
            </w:tcBorders>
          </w:tcPr>
          <w:p w:rsidR="0004672A" w:rsidRPr="007C5CF6" w:rsidRDefault="0004672A" w:rsidP="00040F9A">
            <w:pPr>
              <w:pStyle w:val="Style6"/>
              <w:widowControl/>
              <w:spacing w:line="240" w:lineRule="auto"/>
              <w:rPr>
                <w:rStyle w:val="FontStyle19"/>
                <w:rFonts w:ascii="Times New Roman" w:hAnsi="Times New Roman"/>
                <w:b/>
              </w:rPr>
            </w:pPr>
            <w:r w:rsidRPr="007C5CF6">
              <w:rPr>
                <w:rStyle w:val="FontStyle19"/>
                <w:rFonts w:ascii="Times New Roman" w:hAnsi="Times New Roman"/>
                <w:b/>
                <w:sz w:val="22"/>
              </w:rPr>
              <w:t>Názov stavby:</w:t>
            </w:r>
          </w:p>
        </w:tc>
        <w:tc>
          <w:tcPr>
            <w:tcW w:w="7894" w:type="dxa"/>
            <w:gridSpan w:val="5"/>
            <w:tcBorders>
              <w:left w:val="nil"/>
              <w:right w:val="single" w:sz="6" w:space="0" w:color="auto"/>
            </w:tcBorders>
          </w:tcPr>
          <w:p w:rsidR="0004672A" w:rsidRPr="000D7F9B" w:rsidRDefault="00D11D5E" w:rsidP="0024650B">
            <w:pPr>
              <w:pStyle w:val="Style4"/>
              <w:widowControl/>
              <w:rPr>
                <w:rStyle w:val="FontStyle14"/>
                <w:rFonts w:ascii="Times New Roman" w:hAnsi="Times New Roman"/>
              </w:rPr>
            </w:pPr>
            <w:r>
              <w:rPr>
                <w:rStyle w:val="FontStyle14"/>
                <w:rFonts w:ascii="Times New Roman" w:hAnsi="Times New Roman"/>
              </w:rPr>
              <w:t>Čadca</w:t>
            </w:r>
            <w:bookmarkStart w:id="0" w:name="_GoBack"/>
            <w:bookmarkEnd w:id="0"/>
            <w:r w:rsidR="002A2B3D">
              <w:rPr>
                <w:rStyle w:val="FontStyle14"/>
                <w:rFonts w:ascii="Times New Roman" w:hAnsi="Times New Roman"/>
              </w:rPr>
              <w:t xml:space="preserve"> OR PZ</w:t>
            </w:r>
            <w:r w:rsidR="007E0068">
              <w:rPr>
                <w:rStyle w:val="FontStyle14"/>
                <w:rFonts w:ascii="Times New Roman" w:hAnsi="Times New Roman"/>
              </w:rPr>
              <w:t xml:space="preserve">, vybudovanie špeciálnej </w:t>
            </w:r>
            <w:proofErr w:type="spellStart"/>
            <w:r w:rsidR="007E0068">
              <w:rPr>
                <w:rStyle w:val="FontStyle14"/>
                <w:rFonts w:ascii="Times New Roman" w:hAnsi="Times New Roman"/>
              </w:rPr>
              <w:t>výsluchovej</w:t>
            </w:r>
            <w:proofErr w:type="spellEnd"/>
            <w:r w:rsidR="007E0068">
              <w:rPr>
                <w:rStyle w:val="FontStyle14"/>
                <w:rFonts w:ascii="Times New Roman" w:hAnsi="Times New Roman"/>
              </w:rPr>
              <w:t xml:space="preserve"> miestnosti</w:t>
            </w:r>
          </w:p>
        </w:tc>
      </w:tr>
      <w:tr w:rsidR="0004672A" w:rsidRPr="000D7F9B" w:rsidTr="00040F9A">
        <w:tc>
          <w:tcPr>
            <w:tcW w:w="9879" w:type="dxa"/>
            <w:gridSpan w:val="6"/>
            <w:tcBorders>
              <w:left w:val="single" w:sz="6" w:space="0" w:color="auto"/>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r>
      <w:tr w:rsidR="0004672A" w:rsidRPr="000D7F9B" w:rsidTr="00040F9A">
        <w:tc>
          <w:tcPr>
            <w:tcW w:w="2127" w:type="dxa"/>
            <w:gridSpan w:val="2"/>
            <w:tcBorders>
              <w:top w:val="nil"/>
              <w:left w:val="single" w:sz="6" w:space="0" w:color="auto"/>
              <w:bottom w:val="nil"/>
              <w:right w:val="single" w:sz="6" w:space="0" w:color="auto"/>
            </w:tcBorders>
          </w:tcPr>
          <w:p w:rsidR="0004672A" w:rsidRPr="000D7F9B" w:rsidRDefault="0004672A" w:rsidP="00040F9A">
            <w:pPr>
              <w:pStyle w:val="Style3"/>
              <w:widowControl/>
              <w:rPr>
                <w:rStyle w:val="FontStyle20"/>
                <w:rFonts w:ascii="Times New Roman" w:hAnsi="Times New Roman"/>
                <w:sz w:val="22"/>
                <w:szCs w:val="22"/>
              </w:rPr>
            </w:pPr>
            <w:r w:rsidRPr="000D7F9B">
              <w:rPr>
                <w:rStyle w:val="FontStyle20"/>
                <w:rFonts w:ascii="Times New Roman" w:hAnsi="Times New Roman"/>
                <w:sz w:val="22"/>
                <w:szCs w:val="22"/>
              </w:rPr>
              <w:t xml:space="preserve">Zmena </w:t>
            </w:r>
            <w:r>
              <w:rPr>
                <w:rStyle w:val="FontStyle20"/>
                <w:rFonts w:ascii="Times New Roman" w:hAnsi="Times New Roman"/>
                <w:sz w:val="22"/>
                <w:szCs w:val="22"/>
              </w:rPr>
              <w:t>vyvolaná</w:t>
            </w:r>
            <w:r w:rsidRPr="000D7F9B">
              <w:rPr>
                <w:rStyle w:val="FontStyle20"/>
                <w:rFonts w:ascii="Times New Roman" w:hAnsi="Times New Roman"/>
                <w:sz w:val="22"/>
                <w:szCs w:val="22"/>
              </w:rPr>
              <w:t>:</w:t>
            </w:r>
          </w:p>
        </w:tc>
        <w:tc>
          <w:tcPr>
            <w:tcW w:w="708" w:type="dxa"/>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284" w:type="dxa"/>
            <w:tcBorders>
              <w:left w:val="single" w:sz="6" w:space="0" w:color="auto"/>
            </w:tcBorders>
          </w:tcPr>
          <w:p w:rsidR="0004672A" w:rsidRPr="000D7F9B" w:rsidRDefault="0004672A" w:rsidP="00040F9A">
            <w:pPr>
              <w:pStyle w:val="Style3"/>
              <w:widowControl/>
              <w:rPr>
                <w:rStyle w:val="FontStyle20"/>
                <w:rFonts w:ascii="Times New Roman" w:hAnsi="Times New Roman"/>
                <w:sz w:val="22"/>
                <w:szCs w:val="22"/>
              </w:rPr>
            </w:pPr>
          </w:p>
        </w:tc>
        <w:tc>
          <w:tcPr>
            <w:tcW w:w="6760" w:type="dxa"/>
            <w:gridSpan w:val="2"/>
            <w:tcBorders>
              <w:top w:val="nil"/>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r>
              <w:rPr>
                <w:rStyle w:val="FontStyle20"/>
                <w:rFonts w:ascii="Times New Roman" w:hAnsi="Times New Roman"/>
                <w:sz w:val="22"/>
                <w:szCs w:val="22"/>
              </w:rPr>
              <w:t>p</w:t>
            </w:r>
            <w:r w:rsidRPr="000D7F9B">
              <w:rPr>
                <w:rStyle w:val="FontStyle20"/>
                <w:rFonts w:ascii="Times New Roman" w:hAnsi="Times New Roman"/>
                <w:sz w:val="22"/>
                <w:szCs w:val="22"/>
              </w:rPr>
              <w:t>rojektom</w:t>
            </w:r>
          </w:p>
        </w:tc>
      </w:tr>
      <w:tr w:rsidR="0004672A" w:rsidRPr="000D7F9B" w:rsidTr="00040F9A">
        <w:tc>
          <w:tcPr>
            <w:tcW w:w="2127" w:type="dxa"/>
            <w:gridSpan w:val="2"/>
            <w:tcBorders>
              <w:top w:val="nil"/>
              <w:left w:val="single" w:sz="6" w:space="0" w:color="auto"/>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284" w:type="dxa"/>
            <w:tcBorders>
              <w:lef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6760" w:type="dxa"/>
            <w:gridSpan w:val="2"/>
            <w:tcBorders>
              <w:top w:val="nil"/>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r>
              <w:rPr>
                <w:rStyle w:val="FontStyle20"/>
                <w:rFonts w:ascii="Times New Roman" w:hAnsi="Times New Roman"/>
                <w:sz w:val="22"/>
                <w:szCs w:val="22"/>
              </w:rPr>
              <w:t>r</w:t>
            </w:r>
            <w:r w:rsidRPr="000D7F9B">
              <w:rPr>
                <w:rStyle w:val="FontStyle20"/>
                <w:rFonts w:ascii="Times New Roman" w:hAnsi="Times New Roman"/>
                <w:sz w:val="22"/>
                <w:szCs w:val="22"/>
              </w:rPr>
              <w:t>ealizáciou</w:t>
            </w:r>
          </w:p>
        </w:tc>
      </w:tr>
      <w:tr w:rsidR="0004672A" w:rsidRPr="000D7F9B" w:rsidTr="00040F9A">
        <w:tc>
          <w:tcPr>
            <w:tcW w:w="2127" w:type="dxa"/>
            <w:gridSpan w:val="2"/>
            <w:tcBorders>
              <w:top w:val="nil"/>
              <w:left w:val="single" w:sz="6" w:space="0" w:color="auto"/>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04672A" w:rsidRPr="000D7F9B" w:rsidRDefault="0004672A" w:rsidP="00040F9A">
            <w:pPr>
              <w:pStyle w:val="Style7"/>
              <w:widowControl/>
              <w:contextualSpacing/>
              <w:jc w:val="center"/>
              <w:rPr>
                <w:rStyle w:val="FontStyle15"/>
                <w:position w:val="-6"/>
                <w:sz w:val="22"/>
                <w:szCs w:val="22"/>
              </w:rPr>
            </w:pPr>
          </w:p>
        </w:tc>
        <w:tc>
          <w:tcPr>
            <w:tcW w:w="284" w:type="dxa"/>
            <w:tcBorders>
              <w:lef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6760" w:type="dxa"/>
            <w:gridSpan w:val="2"/>
            <w:tcBorders>
              <w:top w:val="nil"/>
              <w:bottom w:val="nil"/>
              <w:right w:val="single" w:sz="6" w:space="0" w:color="auto"/>
            </w:tcBorders>
            <w:vAlign w:val="center"/>
          </w:tcPr>
          <w:p w:rsidR="0004672A" w:rsidRPr="000D7F9B" w:rsidRDefault="0004672A" w:rsidP="00040F9A">
            <w:pPr>
              <w:pStyle w:val="Style2"/>
              <w:widowControl/>
              <w:rPr>
                <w:rFonts w:ascii="Times New Roman" w:hAnsi="Times New Roman" w:cs="Times New Roman"/>
                <w:sz w:val="22"/>
                <w:szCs w:val="22"/>
              </w:rPr>
            </w:pPr>
            <w:r>
              <w:rPr>
                <w:rStyle w:val="FontStyle20"/>
                <w:rFonts w:ascii="Times New Roman" w:hAnsi="Times New Roman"/>
                <w:sz w:val="22"/>
                <w:szCs w:val="22"/>
              </w:rPr>
              <w:t>o</w:t>
            </w:r>
            <w:r w:rsidRPr="000D7F9B">
              <w:rPr>
                <w:rStyle w:val="FontStyle20"/>
                <w:rFonts w:ascii="Times New Roman" w:hAnsi="Times New Roman"/>
                <w:sz w:val="22"/>
                <w:szCs w:val="22"/>
              </w:rPr>
              <w:t>bjednávateľ</w:t>
            </w:r>
            <w:r>
              <w:rPr>
                <w:rStyle w:val="FontStyle20"/>
                <w:rFonts w:ascii="Times New Roman" w:hAnsi="Times New Roman"/>
                <w:sz w:val="22"/>
                <w:szCs w:val="22"/>
              </w:rPr>
              <w:t>om</w:t>
            </w:r>
          </w:p>
        </w:tc>
      </w:tr>
      <w:tr w:rsidR="0004672A" w:rsidRPr="000D7F9B" w:rsidTr="00040F9A">
        <w:tc>
          <w:tcPr>
            <w:tcW w:w="9879" w:type="dxa"/>
            <w:gridSpan w:val="6"/>
            <w:tcBorders>
              <w:top w:val="nil"/>
              <w:left w:val="single" w:sz="6" w:space="0" w:color="auto"/>
              <w:bottom w:val="single" w:sz="6" w:space="0" w:color="auto"/>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p w:rsidR="0004672A" w:rsidRPr="000D7F9B" w:rsidRDefault="0004672A" w:rsidP="00040F9A">
            <w:pPr>
              <w:pStyle w:val="Style2"/>
              <w:widowControl/>
              <w:rPr>
                <w:rFonts w:ascii="Times New Roman" w:hAnsi="Times New Roman" w:cs="Times New Roman"/>
                <w:sz w:val="22"/>
                <w:szCs w:val="22"/>
              </w:rPr>
            </w:pPr>
          </w:p>
        </w:tc>
      </w:tr>
      <w:tr w:rsidR="0004672A" w:rsidRPr="000D7F9B" w:rsidTr="00040F9A">
        <w:tc>
          <w:tcPr>
            <w:tcW w:w="4111" w:type="dxa"/>
            <w:gridSpan w:val="5"/>
            <w:tcBorders>
              <w:top w:val="single" w:sz="6" w:space="0" w:color="auto"/>
              <w:left w:val="single" w:sz="6" w:space="0" w:color="auto"/>
              <w:bottom w:val="single" w:sz="6" w:space="0" w:color="auto"/>
              <w:right w:val="single" w:sz="6" w:space="0" w:color="auto"/>
            </w:tcBorders>
            <w:vAlign w:val="center"/>
          </w:tcPr>
          <w:p w:rsidR="0004672A" w:rsidRDefault="0004672A" w:rsidP="00040F9A">
            <w:pPr>
              <w:pStyle w:val="Style6"/>
              <w:widowControl/>
              <w:spacing w:before="120" w:after="120" w:line="240" w:lineRule="auto"/>
              <w:rPr>
                <w:rStyle w:val="FontStyle19"/>
                <w:rFonts w:ascii="Times New Roman" w:hAnsi="Times New Roman"/>
                <w:b/>
                <w:sz w:val="22"/>
              </w:rPr>
            </w:pPr>
            <w:r w:rsidRPr="000D7F9B">
              <w:rPr>
                <w:rStyle w:val="FontStyle19"/>
                <w:rFonts w:ascii="Times New Roman" w:hAnsi="Times New Roman"/>
                <w:b/>
                <w:sz w:val="22"/>
              </w:rPr>
              <w:t xml:space="preserve">Stavebný </w:t>
            </w:r>
            <w:r>
              <w:rPr>
                <w:rStyle w:val="FontStyle19"/>
                <w:rFonts w:ascii="Times New Roman" w:hAnsi="Times New Roman"/>
                <w:b/>
                <w:sz w:val="22"/>
              </w:rPr>
              <w:t>objekt:</w:t>
            </w:r>
          </w:p>
        </w:tc>
        <w:tc>
          <w:tcPr>
            <w:tcW w:w="5768" w:type="dxa"/>
            <w:tcBorders>
              <w:top w:val="single" w:sz="6" w:space="0" w:color="auto"/>
              <w:left w:val="single" w:sz="6" w:space="0" w:color="auto"/>
              <w:bottom w:val="single" w:sz="6" w:space="0" w:color="auto"/>
              <w:right w:val="single" w:sz="6" w:space="0" w:color="auto"/>
            </w:tcBorders>
            <w:vAlign w:val="center"/>
          </w:tcPr>
          <w:p w:rsidR="0004672A" w:rsidRPr="000D7F9B" w:rsidRDefault="0004672A" w:rsidP="00040F9A">
            <w:pPr>
              <w:pStyle w:val="Style6"/>
              <w:widowControl/>
              <w:spacing w:before="120" w:after="120" w:line="240" w:lineRule="auto"/>
              <w:rPr>
                <w:rStyle w:val="FontStyle19"/>
                <w:rFonts w:ascii="Times New Roman" w:hAnsi="Times New Roman"/>
                <w:b/>
                <w:sz w:val="22"/>
              </w:rPr>
            </w:pPr>
            <w:r w:rsidRPr="000D7F9B">
              <w:rPr>
                <w:rStyle w:val="FontStyle19"/>
                <w:rFonts w:ascii="Times New Roman" w:hAnsi="Times New Roman"/>
                <w:b/>
                <w:sz w:val="22"/>
              </w:rPr>
              <w:t>Č</w:t>
            </w:r>
            <w:r>
              <w:rPr>
                <w:rStyle w:val="FontStyle19"/>
                <w:rFonts w:ascii="Times New Roman" w:hAnsi="Times New Roman"/>
                <w:b/>
                <w:sz w:val="22"/>
              </w:rPr>
              <w:t>asť:</w:t>
            </w:r>
            <w:r w:rsidRPr="000D7F9B">
              <w:rPr>
                <w:rStyle w:val="FontStyle19"/>
                <w:rFonts w:ascii="Times New Roman" w:hAnsi="Times New Roman"/>
                <w:b/>
                <w:sz w:val="22"/>
              </w:rPr>
              <w:t xml:space="preserve">  </w:t>
            </w:r>
          </w:p>
        </w:tc>
      </w:tr>
      <w:tr w:rsidR="0004672A" w:rsidRPr="007C5CF6" w:rsidTr="00040F9A">
        <w:tc>
          <w:tcPr>
            <w:tcW w:w="9879" w:type="dxa"/>
            <w:gridSpan w:val="6"/>
            <w:tcBorders>
              <w:top w:val="single" w:sz="6" w:space="0" w:color="auto"/>
              <w:left w:val="single" w:sz="6" w:space="0" w:color="auto"/>
              <w:right w:val="single" w:sz="6" w:space="0" w:color="auto"/>
            </w:tcBorders>
          </w:tcPr>
          <w:p w:rsidR="0004672A" w:rsidRPr="000D7F9B" w:rsidRDefault="0004672A" w:rsidP="00040F9A">
            <w:pPr>
              <w:pStyle w:val="Style3"/>
              <w:widowControl/>
              <w:spacing w:before="120"/>
              <w:rPr>
                <w:rStyle w:val="FontStyle20"/>
                <w:rFonts w:ascii="Times New Roman" w:hAnsi="Times New Roman"/>
                <w:sz w:val="22"/>
              </w:rPr>
            </w:pPr>
            <w:r w:rsidRPr="000D7F9B">
              <w:rPr>
                <w:rStyle w:val="FontStyle20"/>
                <w:rFonts w:ascii="Times New Roman" w:hAnsi="Times New Roman"/>
                <w:sz w:val="22"/>
              </w:rPr>
              <w:t>Popis zmeny:</w:t>
            </w: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19"/>
                <w:rFonts w:ascii="Times New Roman" w:hAnsi="Times New Roman"/>
              </w:rPr>
            </w:pPr>
          </w:p>
          <w:p w:rsidR="0004672A" w:rsidRDefault="0004672A" w:rsidP="00040F9A">
            <w:pPr>
              <w:pStyle w:val="Style5"/>
              <w:widowControl/>
              <w:tabs>
                <w:tab w:val="left" w:pos="264"/>
              </w:tabs>
              <w:rPr>
                <w:rStyle w:val="FontStyle19"/>
                <w:rFonts w:ascii="Times New Roman" w:hAnsi="Times New Roman"/>
              </w:rPr>
            </w:pPr>
          </w:p>
          <w:p w:rsidR="0004672A" w:rsidRDefault="0004672A" w:rsidP="00040F9A">
            <w:pPr>
              <w:pStyle w:val="Style6"/>
              <w:widowControl/>
              <w:spacing w:line="211" w:lineRule="exact"/>
              <w:rPr>
                <w:rStyle w:val="FontStyle19"/>
                <w:rFonts w:ascii="Times New Roman" w:hAnsi="Times New Roman"/>
              </w:rPr>
            </w:pPr>
          </w:p>
          <w:p w:rsidR="0004672A" w:rsidRDefault="0004672A" w:rsidP="00040F9A">
            <w:pPr>
              <w:pStyle w:val="Style6"/>
              <w:widowControl/>
              <w:spacing w:line="211" w:lineRule="exact"/>
              <w:rPr>
                <w:rStyle w:val="FontStyle19"/>
                <w:rFonts w:ascii="Times New Roman" w:hAnsi="Times New Roman"/>
              </w:rPr>
            </w:pPr>
          </w:p>
          <w:p w:rsidR="0004672A" w:rsidRPr="007C5CF6" w:rsidRDefault="0004672A" w:rsidP="00040F9A">
            <w:pPr>
              <w:pStyle w:val="Style6"/>
              <w:widowControl/>
              <w:spacing w:line="211" w:lineRule="exact"/>
              <w:rPr>
                <w:rStyle w:val="FontStyle19"/>
                <w:rFonts w:ascii="Times New Roman" w:hAnsi="Times New Roman"/>
              </w:rPr>
            </w:pPr>
          </w:p>
        </w:tc>
      </w:tr>
      <w:tr w:rsidR="0004672A" w:rsidRPr="0004672A" w:rsidTr="00040F9A">
        <w:tc>
          <w:tcPr>
            <w:tcW w:w="1985" w:type="dxa"/>
            <w:tcBorders>
              <w:left w:val="single" w:sz="6" w:space="0" w:color="auto"/>
              <w:bottom w:val="single" w:sz="6" w:space="0" w:color="auto"/>
            </w:tcBorders>
          </w:tcPr>
          <w:p w:rsidR="0004672A" w:rsidRPr="0004672A" w:rsidRDefault="0004672A" w:rsidP="00040F9A">
            <w:pPr>
              <w:pStyle w:val="Style2"/>
              <w:widowControl/>
              <w:rPr>
                <w:rStyle w:val="FontStyle20"/>
                <w:rFonts w:ascii="Times New Roman" w:hAnsi="Times New Roman"/>
                <w:b w:val="0"/>
                <w:sz w:val="22"/>
              </w:rPr>
            </w:pPr>
            <w:r w:rsidRPr="0004672A">
              <w:rPr>
                <w:rStyle w:val="FontStyle20"/>
                <w:rFonts w:ascii="Times New Roman" w:hAnsi="Times New Roman"/>
                <w:b w:val="0"/>
                <w:sz w:val="22"/>
              </w:rPr>
              <w:t xml:space="preserve">Prílohy : </w:t>
            </w:r>
          </w:p>
        </w:tc>
        <w:tc>
          <w:tcPr>
            <w:tcW w:w="7894" w:type="dxa"/>
            <w:gridSpan w:val="5"/>
            <w:tcBorders>
              <w:bottom w:val="single" w:sz="6" w:space="0" w:color="auto"/>
              <w:right w:val="single" w:sz="6" w:space="0" w:color="auto"/>
            </w:tcBorders>
          </w:tcPr>
          <w:p w:rsidR="0004672A" w:rsidRPr="0004672A" w:rsidRDefault="0004672A" w:rsidP="00040F9A">
            <w:pPr>
              <w:pStyle w:val="Style2"/>
              <w:widowControl/>
              <w:rPr>
                <w:rStyle w:val="FontStyle20"/>
                <w:rFonts w:ascii="Times New Roman" w:hAnsi="Times New Roman"/>
                <w:b w:val="0"/>
                <w:sz w:val="22"/>
              </w:rPr>
            </w:pPr>
            <w:r w:rsidRPr="0004672A">
              <w:rPr>
                <w:rStyle w:val="FontStyle20"/>
                <w:rFonts w:ascii="Times New Roman" w:hAnsi="Times New Roman"/>
                <w:b w:val="0"/>
                <w:sz w:val="22"/>
              </w:rPr>
              <w:t xml:space="preserve">rozpočet s podrobným výkazom výmer </w:t>
            </w:r>
          </w:p>
          <w:p w:rsidR="0004672A" w:rsidRPr="0004672A" w:rsidRDefault="0004672A" w:rsidP="00040F9A">
            <w:pPr>
              <w:pStyle w:val="Style2"/>
              <w:widowControl/>
              <w:rPr>
                <w:rStyle w:val="FontStyle20"/>
                <w:rFonts w:ascii="Times New Roman" w:hAnsi="Times New Roman"/>
                <w:b w:val="0"/>
                <w:sz w:val="22"/>
              </w:rPr>
            </w:pPr>
            <w:r w:rsidRPr="0004672A">
              <w:rPr>
                <w:rStyle w:val="FontStyle20"/>
                <w:rFonts w:ascii="Times New Roman" w:hAnsi="Times New Roman"/>
                <w:b w:val="0"/>
                <w:sz w:val="22"/>
              </w:rPr>
              <w:t>iné - napr. náčrt zmeny technického riešenia, fotodokumentácia, ....................................</w:t>
            </w:r>
          </w:p>
          <w:p w:rsidR="0004672A" w:rsidRPr="0004672A" w:rsidRDefault="0004672A" w:rsidP="00040F9A">
            <w:pPr>
              <w:pStyle w:val="Style2"/>
              <w:widowControl/>
              <w:rPr>
                <w:rStyle w:val="FontStyle20"/>
                <w:rFonts w:ascii="Times New Roman" w:hAnsi="Times New Roman"/>
                <w:b w:val="0"/>
                <w:sz w:val="22"/>
              </w:rPr>
            </w:pPr>
          </w:p>
          <w:p w:rsidR="0004672A" w:rsidRPr="0004672A" w:rsidRDefault="0004672A" w:rsidP="00040F9A">
            <w:pPr>
              <w:pStyle w:val="Style2"/>
              <w:widowControl/>
              <w:rPr>
                <w:rStyle w:val="FontStyle20"/>
                <w:rFonts w:ascii="Times New Roman" w:hAnsi="Times New Roman"/>
                <w:b w:val="0"/>
                <w:sz w:val="22"/>
              </w:rPr>
            </w:pPr>
          </w:p>
        </w:tc>
      </w:tr>
      <w:tr w:rsidR="0004672A" w:rsidRPr="007C5CF6" w:rsidTr="00040F9A">
        <w:tc>
          <w:tcPr>
            <w:tcW w:w="9879" w:type="dxa"/>
            <w:gridSpan w:val="6"/>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2"/>
              <w:widowControl/>
              <w:spacing w:before="120"/>
              <w:rPr>
                <w:rStyle w:val="FontStyle20"/>
                <w:rFonts w:ascii="Times New Roman" w:hAnsi="Times New Roman"/>
                <w:sz w:val="22"/>
              </w:rPr>
            </w:pPr>
            <w:r w:rsidRPr="000D7F9B">
              <w:rPr>
                <w:rStyle w:val="FontStyle20"/>
                <w:rFonts w:ascii="Times New Roman" w:hAnsi="Times New Roman"/>
                <w:sz w:val="22"/>
              </w:rPr>
              <w:t>Odôvodnenie zmeny:</w:t>
            </w: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Pr="007C5CF6" w:rsidRDefault="0004672A" w:rsidP="00040F9A">
            <w:pPr>
              <w:pStyle w:val="Style2"/>
              <w:widowControl/>
              <w:rPr>
                <w:rFonts w:ascii="Times New Roman" w:hAnsi="Times New Roman" w:cs="Times New Roman"/>
              </w:rPr>
            </w:pPr>
          </w:p>
        </w:tc>
      </w:tr>
    </w:tbl>
    <w:p w:rsidR="0004672A" w:rsidRDefault="0004672A" w:rsidP="0004672A">
      <w:pPr>
        <w:rPr>
          <w:rStyle w:val="FontStyle19"/>
          <w:szCs w:val="24"/>
        </w:rPr>
      </w:pPr>
    </w:p>
    <w:tbl>
      <w:tblPr>
        <w:tblW w:w="9879" w:type="dxa"/>
        <w:tblInd w:w="40" w:type="dxa"/>
        <w:tblLayout w:type="fixed"/>
        <w:tblCellMar>
          <w:left w:w="40" w:type="dxa"/>
          <w:right w:w="40" w:type="dxa"/>
        </w:tblCellMar>
        <w:tblLook w:val="0000" w:firstRow="0" w:lastRow="0" w:firstColumn="0" w:lastColumn="0" w:noHBand="0" w:noVBand="0"/>
      </w:tblPr>
      <w:tblGrid>
        <w:gridCol w:w="2835"/>
        <w:gridCol w:w="567"/>
        <w:gridCol w:w="1701"/>
        <w:gridCol w:w="284"/>
        <w:gridCol w:w="1701"/>
        <w:gridCol w:w="1701"/>
        <w:gridCol w:w="567"/>
        <w:gridCol w:w="523"/>
      </w:tblGrid>
      <w:tr w:rsidR="0004672A" w:rsidRPr="007C5CF6" w:rsidTr="00040F9A">
        <w:tc>
          <w:tcPr>
            <w:tcW w:w="5103" w:type="dxa"/>
            <w:gridSpan w:val="3"/>
            <w:tcBorders>
              <w:top w:val="single" w:sz="6" w:space="0" w:color="auto"/>
              <w:left w:val="single" w:sz="6" w:space="0" w:color="auto"/>
              <w:bottom w:val="single" w:sz="6" w:space="0" w:color="auto"/>
              <w:right w:val="single" w:sz="6" w:space="0" w:color="auto"/>
            </w:tcBorders>
          </w:tcPr>
          <w:p w:rsidR="0004672A" w:rsidRPr="00BD7A2A" w:rsidRDefault="0004672A" w:rsidP="00040F9A">
            <w:pPr>
              <w:pStyle w:val="Style3"/>
              <w:widowControl/>
              <w:rPr>
                <w:rStyle w:val="FontStyle20"/>
                <w:rFonts w:ascii="Times New Roman" w:hAnsi="Times New Roman"/>
                <w:sz w:val="22"/>
              </w:rPr>
            </w:pPr>
            <w:r>
              <w:rPr>
                <w:rStyle w:val="FontStyle20"/>
                <w:rFonts w:ascii="Times New Roman" w:hAnsi="Times New Roman"/>
                <w:sz w:val="22"/>
              </w:rPr>
              <w:lastRenderedPageBreak/>
              <w:t>Stanovisko</w:t>
            </w:r>
            <w:r w:rsidRPr="00BD7A2A">
              <w:rPr>
                <w:rStyle w:val="FontStyle20"/>
                <w:rFonts w:ascii="Times New Roman" w:hAnsi="Times New Roman"/>
                <w:sz w:val="22"/>
              </w:rPr>
              <w:t xml:space="preserve"> projektanta:</w:t>
            </w:r>
          </w:p>
          <w:p w:rsidR="0004672A" w:rsidRPr="00BD7A2A" w:rsidRDefault="0004672A" w:rsidP="00040F9A">
            <w:pPr>
              <w:pStyle w:val="Style3"/>
              <w:widowControl/>
              <w:rPr>
                <w:rStyle w:val="FontStyle20"/>
                <w:rFonts w:ascii="Times New Roman" w:hAnsi="Times New Roman"/>
                <w:sz w:val="22"/>
              </w:rPr>
            </w:pPr>
          </w:p>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napr.:</w:t>
            </w:r>
          </w:p>
          <w:p w:rsidR="0004672A" w:rsidRPr="0004672A" w:rsidRDefault="0004672A" w:rsidP="00040F9A">
            <w:pPr>
              <w:pStyle w:val="Style3"/>
              <w:widowControl/>
              <w:spacing w:line="221" w:lineRule="exact"/>
              <w:rPr>
                <w:rStyle w:val="FontStyle20"/>
                <w:rFonts w:ascii="Times New Roman" w:hAnsi="Times New Roman"/>
                <w:b w:val="0"/>
                <w:sz w:val="22"/>
              </w:rPr>
            </w:pPr>
            <w:r w:rsidRPr="0004672A">
              <w:rPr>
                <w:rStyle w:val="FontStyle20"/>
                <w:rFonts w:ascii="Times New Roman" w:hAnsi="Times New Roman"/>
                <w:b w:val="0"/>
                <w:sz w:val="22"/>
              </w:rPr>
              <w:t>Súhlasím s použitými výmerami, materiálmi aj vyššie uvedeným zdôvodnením.</w:t>
            </w:r>
          </w:p>
          <w:p w:rsidR="0004672A" w:rsidRDefault="0004672A" w:rsidP="00040F9A">
            <w:pPr>
              <w:pStyle w:val="Style3"/>
              <w:widowControl/>
              <w:spacing w:line="221" w:lineRule="exact"/>
              <w:rPr>
                <w:rStyle w:val="FontStyle20"/>
                <w:rFonts w:ascii="Times New Roman" w:hAnsi="Times New Roman"/>
                <w:sz w:val="22"/>
              </w:rPr>
            </w:pPr>
          </w:p>
          <w:p w:rsidR="0004672A" w:rsidRPr="00BD7A2A" w:rsidRDefault="0004672A" w:rsidP="00040F9A">
            <w:pPr>
              <w:pStyle w:val="Style3"/>
              <w:widowControl/>
              <w:spacing w:line="221" w:lineRule="exact"/>
              <w:rPr>
                <w:rStyle w:val="FontStyle20"/>
                <w:rFonts w:ascii="Times New Roman" w:hAnsi="Times New Roman"/>
                <w:sz w:val="22"/>
              </w:rPr>
            </w:pPr>
          </w:p>
        </w:tc>
        <w:tc>
          <w:tcPr>
            <w:tcW w:w="4776" w:type="dxa"/>
            <w:gridSpan w:val="5"/>
            <w:tcBorders>
              <w:top w:val="single" w:sz="6" w:space="0" w:color="auto"/>
              <w:left w:val="single" w:sz="6" w:space="0" w:color="auto"/>
              <w:bottom w:val="single" w:sz="6" w:space="0" w:color="auto"/>
              <w:right w:val="single" w:sz="6" w:space="0" w:color="auto"/>
            </w:tcBorders>
          </w:tcPr>
          <w:p w:rsidR="0004672A" w:rsidRPr="007C5CF6" w:rsidRDefault="0004672A" w:rsidP="00040F9A">
            <w:pPr>
              <w:pStyle w:val="Style11"/>
              <w:widowControl/>
              <w:spacing w:line="240" w:lineRule="auto"/>
              <w:rPr>
                <w:rStyle w:val="FontStyle19"/>
                <w:rFonts w:ascii="Times New Roman" w:hAnsi="Times New Roman"/>
              </w:rPr>
            </w:pPr>
            <w:r w:rsidRPr="00AC6A1B">
              <w:rPr>
                <w:rStyle w:val="FontStyle19"/>
                <w:rFonts w:ascii="Times New Roman" w:hAnsi="Times New Roman"/>
                <w:sz w:val="22"/>
              </w:rPr>
              <w:t>Podpis:</w:t>
            </w:r>
          </w:p>
        </w:tc>
      </w:tr>
      <w:tr w:rsidR="0004672A" w:rsidRPr="000A46C0" w:rsidTr="00040F9A">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4672A" w:rsidRPr="000A46C0" w:rsidRDefault="0004672A" w:rsidP="00040F9A">
            <w:pPr>
              <w:pStyle w:val="Style10"/>
              <w:widowControl/>
              <w:spacing w:before="120" w:after="120"/>
              <w:rPr>
                <w:rStyle w:val="FontStyle17"/>
                <w:rFonts w:ascii="Times New Roman" w:hAnsi="Times New Roman"/>
              </w:rPr>
            </w:pPr>
            <w:r w:rsidRPr="000A46C0">
              <w:rPr>
                <w:rStyle w:val="FontStyle17"/>
                <w:rFonts w:ascii="Times New Roman" w:hAnsi="Times New Roman"/>
              </w:rPr>
              <w:t>POSÚDENIE NÁVRHU ZMENY</w:t>
            </w:r>
          </w:p>
        </w:tc>
      </w:tr>
      <w:tr w:rsidR="0004672A" w:rsidRPr="00BD7A2A" w:rsidTr="00040F9A">
        <w:trPr>
          <w:trHeight w:val="367"/>
        </w:trPr>
        <w:tc>
          <w:tcPr>
            <w:tcW w:w="9879" w:type="dxa"/>
            <w:gridSpan w:val="8"/>
            <w:tcBorders>
              <w:top w:val="single" w:sz="6" w:space="0" w:color="auto"/>
              <w:left w:val="single" w:sz="6" w:space="0" w:color="auto"/>
              <w:right w:val="single" w:sz="6" w:space="0" w:color="auto"/>
            </w:tcBorders>
            <w:vAlign w:val="center"/>
          </w:tcPr>
          <w:p w:rsidR="0004672A" w:rsidRDefault="0004672A" w:rsidP="00040F9A">
            <w:pPr>
              <w:pStyle w:val="Style3"/>
              <w:widowControl/>
              <w:rPr>
                <w:rStyle w:val="FontStyle20"/>
                <w:rFonts w:ascii="Times New Roman" w:hAnsi="Times New Roman"/>
                <w:sz w:val="22"/>
              </w:rPr>
            </w:pPr>
            <w:r w:rsidRPr="00BD7A2A">
              <w:rPr>
                <w:rStyle w:val="FontStyle20"/>
                <w:rFonts w:ascii="Times New Roman" w:hAnsi="Times New Roman"/>
                <w:sz w:val="22"/>
              </w:rPr>
              <w:t>D</w:t>
            </w:r>
            <w:r>
              <w:rPr>
                <w:rStyle w:val="FontStyle20"/>
                <w:rFonts w:ascii="Times New Roman" w:hAnsi="Times New Roman"/>
                <w:sz w:val="22"/>
              </w:rPr>
              <w:t>opad</w:t>
            </w:r>
            <w:r w:rsidRPr="00BD7A2A">
              <w:rPr>
                <w:rStyle w:val="FontStyle20"/>
                <w:rFonts w:ascii="Times New Roman" w:hAnsi="Times New Roman"/>
                <w:sz w:val="22"/>
              </w:rPr>
              <w:t xml:space="preserve"> </w:t>
            </w:r>
            <w:r>
              <w:rPr>
                <w:rStyle w:val="FontStyle20"/>
                <w:rFonts w:ascii="Times New Roman" w:hAnsi="Times New Roman"/>
                <w:sz w:val="22"/>
              </w:rPr>
              <w:t>zmeny :</w:t>
            </w:r>
          </w:p>
          <w:p w:rsidR="0004672A" w:rsidRDefault="0004672A" w:rsidP="00040F9A">
            <w:pPr>
              <w:pStyle w:val="Style3"/>
              <w:widowControl/>
              <w:rPr>
                <w:rStyle w:val="FontStyle20"/>
                <w:rFonts w:ascii="Times New Roman" w:hAnsi="Times New Roman"/>
                <w:sz w:val="22"/>
              </w:rPr>
            </w:pPr>
          </w:p>
          <w:p w:rsidR="0004672A" w:rsidRPr="00BD7A2A" w:rsidRDefault="0004672A" w:rsidP="00040F9A">
            <w:pPr>
              <w:pStyle w:val="Style3"/>
              <w:widowControl/>
              <w:rPr>
                <w:rStyle w:val="FontStyle19"/>
                <w:rFonts w:ascii="Times New Roman" w:hAnsi="Times New Roman"/>
                <w:b/>
                <w:bCs/>
                <w:sz w:val="22"/>
              </w:rPr>
            </w:pPr>
          </w:p>
        </w:tc>
      </w:tr>
      <w:tr w:rsidR="0004672A" w:rsidRPr="00BD7A2A" w:rsidTr="00040F9A">
        <w:trPr>
          <w:trHeight w:val="361"/>
        </w:trPr>
        <w:tc>
          <w:tcPr>
            <w:tcW w:w="2835" w:type="dxa"/>
            <w:tcBorders>
              <w:left w:val="single" w:sz="6" w:space="0" w:color="auto"/>
            </w:tcBorders>
          </w:tcPr>
          <w:p w:rsidR="0004672A" w:rsidRPr="00BD7A2A" w:rsidRDefault="0004672A" w:rsidP="00040F9A">
            <w:pPr>
              <w:pStyle w:val="Style11"/>
              <w:widowControl/>
              <w:spacing w:line="240" w:lineRule="auto"/>
              <w:ind w:right="470"/>
              <w:rPr>
                <w:rStyle w:val="FontStyle19"/>
                <w:rFonts w:ascii="Times New Roman" w:hAnsi="Times New Roman"/>
                <w:sz w:val="22"/>
              </w:rPr>
            </w:pPr>
            <w:r>
              <w:rPr>
                <w:rStyle w:val="FontStyle19"/>
                <w:rFonts w:ascii="Times New Roman" w:hAnsi="Times New Roman"/>
                <w:sz w:val="22"/>
              </w:rPr>
              <w:t xml:space="preserve">Na </w:t>
            </w:r>
            <w:r w:rsidRPr="00BD7A2A">
              <w:rPr>
                <w:rStyle w:val="FontStyle19"/>
                <w:rFonts w:ascii="Times New Roman" w:hAnsi="Times New Roman"/>
                <w:sz w:val="22"/>
              </w:rPr>
              <w:t>projekt stavby:</w:t>
            </w:r>
          </w:p>
        </w:tc>
        <w:tc>
          <w:tcPr>
            <w:tcW w:w="7044" w:type="dxa"/>
            <w:gridSpan w:val="7"/>
            <w:tcBorders>
              <w:right w:val="single" w:sz="6" w:space="0" w:color="auto"/>
            </w:tcBorders>
            <w:vAlign w:val="center"/>
          </w:tcPr>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napr. : zmena bude zapracovaná v projekte skutočného realizovania stavby</w:t>
            </w:r>
          </w:p>
          <w:p w:rsidR="0004672A" w:rsidRPr="000A46C0" w:rsidRDefault="0004672A" w:rsidP="00040F9A">
            <w:pPr>
              <w:pStyle w:val="Style3"/>
              <w:widowControl/>
              <w:rPr>
                <w:rStyle w:val="FontStyle20"/>
                <w:rFonts w:ascii="Times New Roman" w:hAnsi="Times New Roman"/>
                <w:b w:val="0"/>
                <w:sz w:val="22"/>
              </w:rPr>
            </w:pPr>
          </w:p>
        </w:tc>
      </w:tr>
      <w:tr w:rsidR="0004672A" w:rsidRPr="00BD7A2A" w:rsidTr="00040F9A">
        <w:trPr>
          <w:trHeight w:val="361"/>
        </w:trPr>
        <w:tc>
          <w:tcPr>
            <w:tcW w:w="2835" w:type="dxa"/>
            <w:tcBorders>
              <w:left w:val="single" w:sz="6" w:space="0" w:color="auto"/>
            </w:tcBorders>
          </w:tcPr>
          <w:p w:rsidR="0004672A" w:rsidRPr="00BD7A2A" w:rsidRDefault="0004672A" w:rsidP="00040F9A">
            <w:pPr>
              <w:pStyle w:val="Style3"/>
              <w:widowControl/>
              <w:rPr>
                <w:rStyle w:val="FontStyle20"/>
                <w:rFonts w:ascii="Times New Roman" w:hAnsi="Times New Roman"/>
                <w:sz w:val="22"/>
              </w:rPr>
            </w:pPr>
            <w:r>
              <w:rPr>
                <w:rStyle w:val="FontStyle19"/>
                <w:rFonts w:ascii="Times New Roman" w:hAnsi="Times New Roman"/>
                <w:sz w:val="22"/>
              </w:rPr>
              <w:t>Na čas plnenia</w:t>
            </w:r>
            <w:r w:rsidRPr="00BD7A2A">
              <w:rPr>
                <w:rStyle w:val="FontStyle19"/>
                <w:rFonts w:ascii="Times New Roman" w:hAnsi="Times New Roman"/>
                <w:sz w:val="22"/>
              </w:rPr>
              <w:t>:</w:t>
            </w:r>
          </w:p>
        </w:tc>
        <w:tc>
          <w:tcPr>
            <w:tcW w:w="7044" w:type="dxa"/>
            <w:gridSpan w:val="7"/>
            <w:tcBorders>
              <w:right w:val="single" w:sz="6" w:space="0" w:color="auto"/>
            </w:tcBorders>
            <w:vAlign w:val="center"/>
          </w:tcPr>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 xml:space="preserve">napr. : </w:t>
            </w:r>
          </w:p>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 xml:space="preserve">áno - potrebná úprava konca doby plnenia do ........... </w:t>
            </w:r>
          </w:p>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nie</w:t>
            </w:r>
          </w:p>
          <w:p w:rsidR="0004672A" w:rsidRPr="000A46C0" w:rsidRDefault="0004672A" w:rsidP="00040F9A">
            <w:pPr>
              <w:pStyle w:val="Style3"/>
              <w:widowControl/>
              <w:rPr>
                <w:rStyle w:val="FontStyle20"/>
                <w:rFonts w:ascii="Times New Roman" w:hAnsi="Times New Roman"/>
                <w:b w:val="0"/>
                <w:sz w:val="22"/>
              </w:rPr>
            </w:pPr>
          </w:p>
        </w:tc>
      </w:tr>
      <w:tr w:rsidR="0004672A" w:rsidRPr="00BD7A2A" w:rsidTr="00040F9A">
        <w:trPr>
          <w:trHeight w:val="361"/>
        </w:trPr>
        <w:tc>
          <w:tcPr>
            <w:tcW w:w="2835" w:type="dxa"/>
            <w:tcBorders>
              <w:left w:val="single" w:sz="6" w:space="0" w:color="auto"/>
            </w:tcBorders>
            <w:vAlign w:val="center"/>
          </w:tcPr>
          <w:p w:rsidR="0004672A" w:rsidRPr="00BD7A2A" w:rsidRDefault="0004672A" w:rsidP="00040F9A">
            <w:pPr>
              <w:pStyle w:val="Style11"/>
              <w:widowControl/>
              <w:spacing w:line="240" w:lineRule="auto"/>
              <w:rPr>
                <w:rStyle w:val="FontStyle20"/>
                <w:rFonts w:ascii="Times New Roman" w:hAnsi="Times New Roman"/>
                <w:b w:val="0"/>
                <w:bCs w:val="0"/>
                <w:sz w:val="22"/>
              </w:rPr>
            </w:pPr>
            <w:r>
              <w:rPr>
                <w:rStyle w:val="FontStyle19"/>
                <w:rFonts w:ascii="Times New Roman" w:hAnsi="Times New Roman"/>
                <w:sz w:val="22"/>
              </w:rPr>
              <w:t xml:space="preserve">Na </w:t>
            </w:r>
            <w:r w:rsidRPr="00BD7A2A">
              <w:rPr>
                <w:rStyle w:val="FontStyle19"/>
                <w:rFonts w:ascii="Times New Roman" w:hAnsi="Times New Roman"/>
                <w:sz w:val="22"/>
              </w:rPr>
              <w:t>cen</w:t>
            </w:r>
            <w:r>
              <w:rPr>
                <w:rStyle w:val="FontStyle19"/>
                <w:rFonts w:ascii="Times New Roman" w:hAnsi="Times New Roman"/>
                <w:sz w:val="22"/>
              </w:rPr>
              <w:t>u</w:t>
            </w:r>
            <w:r w:rsidRPr="00BD7A2A">
              <w:rPr>
                <w:rStyle w:val="FontStyle19"/>
                <w:rFonts w:ascii="Times New Roman" w:hAnsi="Times New Roman"/>
                <w:sz w:val="22"/>
              </w:rPr>
              <w:t xml:space="preserve"> </w:t>
            </w:r>
            <w:r>
              <w:rPr>
                <w:rStyle w:val="FontStyle19"/>
                <w:rFonts w:ascii="Times New Roman" w:hAnsi="Times New Roman"/>
                <w:sz w:val="22"/>
              </w:rPr>
              <w:t>za dielo</w:t>
            </w:r>
            <w:r w:rsidRPr="00BD7A2A">
              <w:rPr>
                <w:rStyle w:val="FontStyle19"/>
                <w:rFonts w:ascii="Times New Roman" w:hAnsi="Times New Roman"/>
                <w:sz w:val="22"/>
              </w:rPr>
              <w:t xml:space="preserve">:            </w:t>
            </w:r>
          </w:p>
        </w:tc>
        <w:tc>
          <w:tcPr>
            <w:tcW w:w="2268" w:type="dxa"/>
            <w:gridSpan w:val="2"/>
            <w:vAlign w:val="center"/>
          </w:tcPr>
          <w:p w:rsidR="0004672A" w:rsidRPr="00BD7A2A" w:rsidRDefault="0004672A" w:rsidP="00040F9A">
            <w:pPr>
              <w:pStyle w:val="Style3"/>
              <w:widowControl/>
              <w:rPr>
                <w:rStyle w:val="FontStyle20"/>
                <w:rFonts w:ascii="Times New Roman" w:hAnsi="Times New Roman"/>
                <w:sz w:val="22"/>
              </w:rPr>
            </w:pPr>
            <w:r w:rsidRPr="00BD7A2A">
              <w:rPr>
                <w:rStyle w:val="FontStyle19"/>
                <w:rFonts w:ascii="Times New Roman" w:hAnsi="Times New Roman"/>
                <w:sz w:val="22"/>
              </w:rPr>
              <w:t>zvýšenie</w:t>
            </w:r>
            <w:r>
              <w:rPr>
                <w:rStyle w:val="FontStyle19"/>
                <w:rFonts w:ascii="Times New Roman" w:hAnsi="Times New Roman"/>
                <w:sz w:val="22"/>
              </w:rPr>
              <w:t xml:space="preserve"> o:</w:t>
            </w:r>
            <w:r w:rsidRPr="00BD7A2A">
              <w:rPr>
                <w:rStyle w:val="FontStyle19"/>
                <w:rFonts w:ascii="Times New Roman" w:hAnsi="Times New Roman"/>
                <w:sz w:val="22"/>
              </w:rPr>
              <w:t xml:space="preserve">     </w:t>
            </w:r>
          </w:p>
        </w:tc>
        <w:tc>
          <w:tcPr>
            <w:tcW w:w="4253" w:type="dxa"/>
            <w:gridSpan w:val="4"/>
            <w:vAlign w:val="center"/>
          </w:tcPr>
          <w:p w:rsidR="0004672A" w:rsidRPr="0004672A" w:rsidRDefault="0004672A" w:rsidP="00040F9A">
            <w:pPr>
              <w:pStyle w:val="Style3"/>
              <w:widowControl/>
              <w:jc w:val="right"/>
              <w:rPr>
                <w:rStyle w:val="FontStyle20"/>
                <w:rFonts w:ascii="Times New Roman" w:hAnsi="Times New Roman"/>
                <w:b w:val="0"/>
                <w:sz w:val="22"/>
              </w:rPr>
            </w:pPr>
            <w:r w:rsidRPr="0004672A">
              <w:rPr>
                <w:rStyle w:val="FontStyle18"/>
                <w:rFonts w:ascii="Times New Roman" w:hAnsi="Times New Roman"/>
                <w:b w:val="0"/>
                <w:sz w:val="22"/>
              </w:rPr>
              <w:t>Eur bez</w:t>
            </w:r>
            <w:r w:rsidRPr="0004672A">
              <w:rPr>
                <w:rStyle w:val="FontStyle19"/>
                <w:rFonts w:ascii="Times New Roman" w:hAnsi="Times New Roman"/>
                <w:b/>
                <w:sz w:val="22"/>
              </w:rPr>
              <w:t xml:space="preserve"> DPH</w:t>
            </w:r>
          </w:p>
        </w:tc>
        <w:tc>
          <w:tcPr>
            <w:tcW w:w="523" w:type="dxa"/>
            <w:tcBorders>
              <w:left w:val="nil"/>
              <w:right w:val="single" w:sz="6" w:space="0" w:color="auto"/>
            </w:tcBorders>
            <w:vAlign w:val="center"/>
          </w:tcPr>
          <w:p w:rsidR="0004672A" w:rsidRPr="00BD7A2A" w:rsidRDefault="0004672A" w:rsidP="00040F9A">
            <w:pPr>
              <w:pStyle w:val="Style3"/>
              <w:widowControl/>
              <w:jc w:val="right"/>
              <w:rPr>
                <w:rStyle w:val="FontStyle20"/>
                <w:rFonts w:ascii="Times New Roman" w:hAnsi="Times New Roman"/>
                <w:sz w:val="22"/>
              </w:rPr>
            </w:pPr>
          </w:p>
        </w:tc>
      </w:tr>
      <w:tr w:rsidR="0004672A" w:rsidRPr="00BD7A2A" w:rsidTr="00040F9A">
        <w:trPr>
          <w:trHeight w:val="361"/>
        </w:trPr>
        <w:tc>
          <w:tcPr>
            <w:tcW w:w="2835" w:type="dxa"/>
            <w:tcBorders>
              <w:left w:val="single" w:sz="6" w:space="0" w:color="auto"/>
            </w:tcBorders>
            <w:vAlign w:val="center"/>
          </w:tcPr>
          <w:p w:rsidR="0004672A" w:rsidRPr="00BD7A2A" w:rsidRDefault="0004672A" w:rsidP="00040F9A">
            <w:pPr>
              <w:pStyle w:val="Style11"/>
              <w:widowControl/>
              <w:spacing w:line="240" w:lineRule="auto"/>
              <w:rPr>
                <w:rStyle w:val="FontStyle19"/>
                <w:rFonts w:ascii="Times New Roman" w:hAnsi="Times New Roman"/>
                <w:sz w:val="22"/>
              </w:rPr>
            </w:pPr>
          </w:p>
        </w:tc>
        <w:tc>
          <w:tcPr>
            <w:tcW w:w="2268" w:type="dxa"/>
            <w:gridSpan w:val="2"/>
            <w:vAlign w:val="center"/>
          </w:tcPr>
          <w:p w:rsidR="0004672A" w:rsidRPr="00BD7A2A" w:rsidRDefault="0004672A" w:rsidP="00040F9A">
            <w:pPr>
              <w:pStyle w:val="Style3"/>
              <w:widowControl/>
              <w:rPr>
                <w:rStyle w:val="FontStyle20"/>
                <w:rFonts w:ascii="Times New Roman" w:hAnsi="Times New Roman"/>
                <w:sz w:val="22"/>
              </w:rPr>
            </w:pPr>
            <w:r w:rsidRPr="00BD7A2A">
              <w:rPr>
                <w:rStyle w:val="FontStyle19"/>
                <w:rFonts w:ascii="Times New Roman" w:hAnsi="Times New Roman"/>
                <w:sz w:val="22"/>
              </w:rPr>
              <w:t xml:space="preserve">zníženie o:                      </w:t>
            </w:r>
          </w:p>
        </w:tc>
        <w:tc>
          <w:tcPr>
            <w:tcW w:w="4253" w:type="dxa"/>
            <w:gridSpan w:val="4"/>
            <w:vAlign w:val="center"/>
          </w:tcPr>
          <w:p w:rsidR="0004672A" w:rsidRPr="0004672A" w:rsidRDefault="0004672A" w:rsidP="00040F9A">
            <w:pPr>
              <w:pStyle w:val="Style3"/>
              <w:widowControl/>
              <w:jc w:val="right"/>
              <w:rPr>
                <w:rStyle w:val="FontStyle20"/>
                <w:rFonts w:ascii="Times New Roman" w:hAnsi="Times New Roman"/>
                <w:b w:val="0"/>
                <w:sz w:val="22"/>
              </w:rPr>
            </w:pPr>
            <w:r w:rsidRPr="0004672A">
              <w:rPr>
                <w:rStyle w:val="FontStyle18"/>
                <w:rFonts w:ascii="Times New Roman" w:hAnsi="Times New Roman"/>
                <w:b w:val="0"/>
                <w:sz w:val="22"/>
              </w:rPr>
              <w:t>Eur bez</w:t>
            </w:r>
            <w:r w:rsidRPr="0004672A">
              <w:rPr>
                <w:rStyle w:val="FontStyle19"/>
                <w:rFonts w:ascii="Times New Roman" w:hAnsi="Times New Roman"/>
                <w:b/>
                <w:sz w:val="22"/>
              </w:rPr>
              <w:t xml:space="preserve"> DPH</w:t>
            </w:r>
          </w:p>
        </w:tc>
        <w:tc>
          <w:tcPr>
            <w:tcW w:w="523" w:type="dxa"/>
            <w:tcBorders>
              <w:left w:val="nil"/>
              <w:right w:val="single" w:sz="6" w:space="0" w:color="auto"/>
            </w:tcBorders>
            <w:vAlign w:val="center"/>
          </w:tcPr>
          <w:p w:rsidR="0004672A" w:rsidRPr="00BD7A2A" w:rsidRDefault="0004672A" w:rsidP="00040F9A">
            <w:pPr>
              <w:pStyle w:val="Style3"/>
              <w:widowControl/>
              <w:jc w:val="right"/>
              <w:rPr>
                <w:rStyle w:val="FontStyle20"/>
                <w:rFonts w:ascii="Times New Roman" w:hAnsi="Times New Roman"/>
                <w:b w:val="0"/>
                <w:sz w:val="22"/>
              </w:rPr>
            </w:pPr>
          </w:p>
        </w:tc>
      </w:tr>
      <w:tr w:rsidR="0004672A" w:rsidRPr="007C5CF6" w:rsidTr="00040F9A">
        <w:tc>
          <w:tcPr>
            <w:tcW w:w="9879" w:type="dxa"/>
            <w:gridSpan w:val="8"/>
            <w:tcBorders>
              <w:left w:val="single" w:sz="6" w:space="0" w:color="auto"/>
              <w:bottom w:val="single" w:sz="6" w:space="0" w:color="auto"/>
              <w:right w:val="single" w:sz="6" w:space="0" w:color="auto"/>
            </w:tcBorders>
          </w:tcPr>
          <w:p w:rsidR="0004672A" w:rsidRDefault="0004672A" w:rsidP="00040F9A">
            <w:pPr>
              <w:pStyle w:val="Style3"/>
              <w:widowControl/>
              <w:rPr>
                <w:rStyle w:val="FontStyle20"/>
                <w:rFonts w:ascii="Times New Roman" w:hAnsi="Times New Roman"/>
              </w:rPr>
            </w:pPr>
          </w:p>
          <w:p w:rsidR="0004672A" w:rsidRDefault="0004672A" w:rsidP="00040F9A">
            <w:pPr>
              <w:pStyle w:val="Style3"/>
              <w:widowControl/>
              <w:rPr>
                <w:rStyle w:val="FontStyle20"/>
                <w:rFonts w:ascii="Times New Roman" w:hAnsi="Times New Roman"/>
              </w:rPr>
            </w:pPr>
          </w:p>
        </w:tc>
      </w:tr>
      <w:tr w:rsidR="0004672A" w:rsidRPr="000A46C0" w:rsidTr="00040F9A">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4672A" w:rsidRPr="000A46C0" w:rsidRDefault="0004672A" w:rsidP="00040F9A">
            <w:pPr>
              <w:pStyle w:val="Style3"/>
              <w:widowControl/>
              <w:spacing w:before="120" w:after="120"/>
              <w:rPr>
                <w:rStyle w:val="FontStyle20"/>
                <w:rFonts w:ascii="Times New Roman" w:hAnsi="Times New Roman"/>
              </w:rPr>
            </w:pPr>
            <w:r>
              <w:rPr>
                <w:rStyle w:val="FontStyle17"/>
                <w:rFonts w:ascii="Times New Roman" w:hAnsi="Times New Roman" w:cs="Times New Roman"/>
                <w:sz w:val="24"/>
              </w:rPr>
              <w:t>POSÚDENIE NÁVRHU ZMENY</w:t>
            </w:r>
          </w:p>
        </w:tc>
      </w:tr>
      <w:tr w:rsidR="0004672A" w:rsidRPr="000A46C0" w:rsidTr="00040F9A">
        <w:tc>
          <w:tcPr>
            <w:tcW w:w="3402" w:type="dxa"/>
            <w:gridSpan w:val="2"/>
            <w:tcBorders>
              <w:top w:val="single" w:sz="6" w:space="0" w:color="auto"/>
              <w:left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Zmluvné strany :</w:t>
            </w:r>
          </w:p>
        </w:tc>
        <w:tc>
          <w:tcPr>
            <w:tcW w:w="1985" w:type="dxa"/>
            <w:gridSpan w:val="2"/>
            <w:tcBorders>
              <w:top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vyjadrenie:</w:t>
            </w:r>
          </w:p>
        </w:tc>
        <w:tc>
          <w:tcPr>
            <w:tcW w:w="1701" w:type="dxa"/>
            <w:tcBorders>
              <w:top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meno:</w:t>
            </w:r>
          </w:p>
        </w:tc>
        <w:tc>
          <w:tcPr>
            <w:tcW w:w="1701" w:type="dxa"/>
            <w:tcBorders>
              <w:top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podpis :</w:t>
            </w:r>
          </w:p>
        </w:tc>
        <w:tc>
          <w:tcPr>
            <w:tcW w:w="1090" w:type="dxa"/>
            <w:gridSpan w:val="2"/>
            <w:tcBorders>
              <w:top w:val="single" w:sz="6" w:space="0" w:color="auto"/>
              <w:right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dátum:</w:t>
            </w:r>
          </w:p>
        </w:tc>
      </w:tr>
      <w:tr w:rsidR="0004672A" w:rsidRPr="00DC1EE7" w:rsidTr="00040F9A">
        <w:tc>
          <w:tcPr>
            <w:tcW w:w="3402" w:type="dxa"/>
            <w:gridSpan w:val="2"/>
            <w:tcBorders>
              <w:left w:val="single" w:sz="6" w:space="0" w:color="auto"/>
            </w:tcBorders>
          </w:tcPr>
          <w:p w:rsidR="0004672A"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2"/>
              </w:rPr>
            </w:pPr>
            <w:r>
              <w:rPr>
                <w:rStyle w:val="FontStyle20"/>
                <w:rFonts w:ascii="Times New Roman" w:hAnsi="Times New Roman"/>
                <w:sz w:val="22"/>
              </w:rPr>
              <w:t>Stavbyvedúci z</w:t>
            </w:r>
            <w:r w:rsidRPr="00DC1EE7">
              <w:rPr>
                <w:rStyle w:val="FontStyle20"/>
                <w:rFonts w:ascii="Times New Roman" w:hAnsi="Times New Roman"/>
                <w:sz w:val="22"/>
              </w:rPr>
              <w:t>hotoviteľ</w:t>
            </w:r>
            <w:r>
              <w:rPr>
                <w:rStyle w:val="FontStyle20"/>
                <w:rFonts w:ascii="Times New Roman" w:hAnsi="Times New Roman"/>
                <w:sz w:val="22"/>
              </w:rPr>
              <w:t>a</w:t>
            </w:r>
            <w:r w:rsidRPr="00DC1EE7">
              <w:rPr>
                <w:rStyle w:val="FontStyle20"/>
                <w:rFonts w:ascii="Times New Roman" w:hAnsi="Times New Roman"/>
                <w:sz w:val="22"/>
              </w:rPr>
              <w:t xml:space="preserve">: </w:t>
            </w:r>
          </w:p>
          <w:p w:rsidR="0004672A" w:rsidRDefault="0004672A" w:rsidP="00040F9A">
            <w:pPr>
              <w:pStyle w:val="Style3"/>
              <w:widowControl/>
              <w:ind w:left="244" w:hanging="244"/>
              <w:rPr>
                <w:rStyle w:val="FontStyle20"/>
                <w:rFonts w:ascii="Times New Roman" w:hAnsi="Times New Roman"/>
                <w:sz w:val="22"/>
              </w:rPr>
            </w:pPr>
          </w:p>
          <w:p w:rsidR="0004672A" w:rsidRDefault="0004672A" w:rsidP="00040F9A">
            <w:pPr>
              <w:pStyle w:val="Style3"/>
              <w:widowControl/>
              <w:ind w:left="244" w:hanging="244"/>
              <w:rPr>
                <w:rStyle w:val="FontStyle20"/>
                <w:rFonts w:ascii="Times New Roman" w:hAnsi="Times New Roman"/>
                <w:sz w:val="22"/>
              </w:rPr>
            </w:pPr>
          </w:p>
          <w:p w:rsidR="0004672A" w:rsidRPr="00DC1EE7" w:rsidRDefault="0004672A" w:rsidP="00040F9A">
            <w:pPr>
              <w:pStyle w:val="Style3"/>
              <w:widowControl/>
              <w:ind w:left="244" w:hanging="244"/>
              <w:rPr>
                <w:rStyle w:val="FontStyle20"/>
                <w:rFonts w:ascii="Times New Roman" w:hAnsi="Times New Roman"/>
                <w:sz w:val="22"/>
              </w:rPr>
            </w:pPr>
          </w:p>
        </w:tc>
        <w:tc>
          <w:tcPr>
            <w:tcW w:w="1985" w:type="dxa"/>
            <w:gridSpan w:val="2"/>
          </w:tcPr>
          <w:p w:rsidR="0004672A" w:rsidRPr="00DC1EE7" w:rsidRDefault="0004672A" w:rsidP="00040F9A">
            <w:pPr>
              <w:pStyle w:val="Style3"/>
              <w:widowControl/>
              <w:rPr>
                <w:rStyle w:val="FontStyle20"/>
                <w:rFonts w:ascii="Times New Roman" w:hAnsi="Times New Roman"/>
                <w:sz w:val="22"/>
              </w:rPr>
            </w:pPr>
          </w:p>
        </w:tc>
        <w:tc>
          <w:tcPr>
            <w:tcW w:w="1701" w:type="dxa"/>
          </w:tcPr>
          <w:p w:rsidR="0004672A" w:rsidRPr="00DC1EE7" w:rsidRDefault="0004672A" w:rsidP="00040F9A">
            <w:pPr>
              <w:pStyle w:val="Style3"/>
              <w:widowControl/>
              <w:rPr>
                <w:rStyle w:val="FontStyle20"/>
                <w:rFonts w:ascii="Times New Roman" w:hAnsi="Times New Roman"/>
                <w:sz w:val="22"/>
              </w:rPr>
            </w:pPr>
          </w:p>
        </w:tc>
        <w:tc>
          <w:tcPr>
            <w:tcW w:w="1701" w:type="dxa"/>
          </w:tcPr>
          <w:p w:rsidR="0004672A" w:rsidRPr="00DC1EE7" w:rsidRDefault="0004672A" w:rsidP="00040F9A">
            <w:pPr>
              <w:pStyle w:val="Style3"/>
              <w:widowControl/>
              <w:rPr>
                <w:rStyle w:val="FontStyle20"/>
                <w:rFonts w:ascii="Times New Roman" w:hAnsi="Times New Roman"/>
                <w:sz w:val="22"/>
              </w:rPr>
            </w:pPr>
          </w:p>
        </w:tc>
        <w:tc>
          <w:tcPr>
            <w:tcW w:w="1090" w:type="dxa"/>
            <w:gridSpan w:val="2"/>
            <w:tcBorders>
              <w:right w:val="single" w:sz="6" w:space="0" w:color="auto"/>
            </w:tcBorders>
          </w:tcPr>
          <w:p w:rsidR="0004672A" w:rsidRPr="00DC1EE7" w:rsidRDefault="0004672A" w:rsidP="00040F9A">
            <w:pPr>
              <w:pStyle w:val="Style3"/>
              <w:widowControl/>
              <w:rPr>
                <w:rStyle w:val="FontStyle20"/>
                <w:rFonts w:ascii="Times New Roman" w:hAnsi="Times New Roman"/>
                <w:sz w:val="22"/>
              </w:rPr>
            </w:pPr>
          </w:p>
        </w:tc>
      </w:tr>
      <w:tr w:rsidR="0004672A" w:rsidRPr="00DC1EE7" w:rsidTr="00040F9A">
        <w:tc>
          <w:tcPr>
            <w:tcW w:w="3402" w:type="dxa"/>
            <w:gridSpan w:val="2"/>
            <w:tcBorders>
              <w:left w:val="single" w:sz="6" w:space="0" w:color="auto"/>
            </w:tcBorders>
          </w:tcPr>
          <w:p w:rsidR="0004672A" w:rsidRPr="005F0254"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0"/>
              </w:rPr>
            </w:pPr>
            <w:r>
              <w:rPr>
                <w:rStyle w:val="FontStyle20"/>
                <w:rFonts w:ascii="Times New Roman" w:hAnsi="Times New Roman"/>
                <w:sz w:val="22"/>
              </w:rPr>
              <w:t>Zástupca z</w:t>
            </w:r>
            <w:r w:rsidRPr="00DC1EE7">
              <w:rPr>
                <w:rStyle w:val="FontStyle20"/>
                <w:rFonts w:ascii="Times New Roman" w:hAnsi="Times New Roman"/>
                <w:sz w:val="22"/>
              </w:rPr>
              <w:t>hotoviteľ</w:t>
            </w:r>
            <w:r>
              <w:rPr>
                <w:rStyle w:val="FontStyle20"/>
                <w:rFonts w:ascii="Times New Roman" w:hAnsi="Times New Roman"/>
                <w:sz w:val="22"/>
              </w:rPr>
              <w:t xml:space="preserve">a </w:t>
            </w:r>
            <w:r w:rsidRPr="005F0254">
              <w:rPr>
                <w:rFonts w:ascii="Times New Roman" w:hAnsi="Times New Roman" w:cs="Times New Roman"/>
                <w:b/>
                <w:sz w:val="22"/>
              </w:rPr>
              <w:t>oprávnený na rokovanie vo veciach technických</w:t>
            </w:r>
            <w:r>
              <w:rPr>
                <w:rFonts w:ascii="Times New Roman" w:hAnsi="Times New Roman" w:cs="Times New Roman"/>
                <w:b/>
                <w:sz w:val="22"/>
              </w:rPr>
              <w:t>:</w:t>
            </w:r>
          </w:p>
          <w:p w:rsidR="0004672A" w:rsidRDefault="0004672A" w:rsidP="00040F9A">
            <w:pPr>
              <w:pStyle w:val="Style3"/>
              <w:widowControl/>
              <w:ind w:left="244" w:hanging="244"/>
              <w:rPr>
                <w:rStyle w:val="FontStyle20"/>
                <w:rFonts w:ascii="Times New Roman" w:hAnsi="Times New Roman"/>
                <w:sz w:val="22"/>
              </w:rPr>
            </w:pPr>
          </w:p>
          <w:p w:rsidR="0004672A" w:rsidRPr="00DC1EE7" w:rsidRDefault="0004672A" w:rsidP="00040F9A">
            <w:pPr>
              <w:pStyle w:val="Style3"/>
              <w:widowControl/>
              <w:ind w:left="244" w:hanging="244"/>
              <w:rPr>
                <w:rStyle w:val="FontStyle20"/>
                <w:rFonts w:ascii="Times New Roman" w:hAnsi="Times New Roman"/>
                <w:sz w:val="22"/>
              </w:rPr>
            </w:pPr>
          </w:p>
        </w:tc>
        <w:tc>
          <w:tcPr>
            <w:tcW w:w="1985" w:type="dxa"/>
            <w:gridSpan w:val="2"/>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090" w:type="dxa"/>
            <w:gridSpan w:val="2"/>
            <w:tcBorders>
              <w:right w:val="single" w:sz="6" w:space="0" w:color="auto"/>
            </w:tcBorders>
          </w:tcPr>
          <w:p w:rsidR="0004672A" w:rsidRPr="00DC1EE7" w:rsidRDefault="0004672A" w:rsidP="00040F9A">
            <w:pPr>
              <w:pStyle w:val="Style11"/>
              <w:widowControl/>
              <w:spacing w:line="240" w:lineRule="auto"/>
              <w:rPr>
                <w:rStyle w:val="FontStyle19"/>
                <w:rFonts w:ascii="Times New Roman" w:hAnsi="Times New Roman"/>
                <w:sz w:val="22"/>
              </w:rPr>
            </w:pPr>
          </w:p>
        </w:tc>
      </w:tr>
      <w:tr w:rsidR="0004672A" w:rsidRPr="00DC1EE7" w:rsidTr="00040F9A">
        <w:tc>
          <w:tcPr>
            <w:tcW w:w="3402" w:type="dxa"/>
            <w:gridSpan w:val="2"/>
            <w:tcBorders>
              <w:left w:val="single" w:sz="6" w:space="0" w:color="auto"/>
            </w:tcBorders>
          </w:tcPr>
          <w:p w:rsidR="0004672A" w:rsidRPr="00DC1EE7" w:rsidRDefault="0004672A" w:rsidP="0004672A">
            <w:pPr>
              <w:pStyle w:val="Style11"/>
              <w:widowControl/>
              <w:numPr>
                <w:ilvl w:val="3"/>
                <w:numId w:val="20"/>
              </w:numPr>
              <w:suppressAutoHyphens w:val="0"/>
              <w:autoSpaceDE w:val="0"/>
              <w:autoSpaceDN w:val="0"/>
              <w:adjustRightInd w:val="0"/>
              <w:spacing w:line="240" w:lineRule="auto"/>
              <w:ind w:left="244" w:hanging="244"/>
              <w:rPr>
                <w:rStyle w:val="FontStyle19"/>
                <w:rFonts w:ascii="Times New Roman" w:hAnsi="Times New Roman"/>
                <w:sz w:val="22"/>
              </w:rPr>
            </w:pPr>
            <w:r>
              <w:rPr>
                <w:rStyle w:val="FontStyle20"/>
                <w:rFonts w:ascii="Times New Roman" w:hAnsi="Times New Roman"/>
                <w:sz w:val="22"/>
              </w:rPr>
              <w:t>Stavebný</w:t>
            </w:r>
            <w:r w:rsidRPr="00DC1EE7">
              <w:rPr>
                <w:rStyle w:val="FontStyle20"/>
                <w:rFonts w:ascii="Times New Roman" w:hAnsi="Times New Roman"/>
                <w:sz w:val="22"/>
              </w:rPr>
              <w:t xml:space="preserve"> dozor objednávateľa:</w:t>
            </w:r>
            <w:r w:rsidRPr="00DC1EE7">
              <w:rPr>
                <w:rStyle w:val="FontStyle21"/>
                <w:rFonts w:ascii="Times New Roman" w:hAnsi="Times New Roman"/>
                <w:sz w:val="22"/>
              </w:rPr>
              <w:t xml:space="preserve"> </w:t>
            </w:r>
          </w:p>
          <w:p w:rsidR="0004672A" w:rsidRPr="00DC1EE7" w:rsidRDefault="0004672A" w:rsidP="00040F9A">
            <w:pPr>
              <w:pStyle w:val="Style11"/>
              <w:widowControl/>
              <w:spacing w:line="240" w:lineRule="auto"/>
              <w:ind w:left="244" w:hanging="244"/>
              <w:rPr>
                <w:rStyle w:val="FontStyle19"/>
                <w:rFonts w:ascii="Times New Roman" w:hAnsi="Times New Roman"/>
                <w:sz w:val="22"/>
              </w:rPr>
            </w:pPr>
          </w:p>
          <w:p w:rsidR="0004672A" w:rsidRDefault="0004672A" w:rsidP="00040F9A">
            <w:pPr>
              <w:pStyle w:val="Style11"/>
              <w:widowControl/>
              <w:spacing w:line="240" w:lineRule="auto"/>
              <w:ind w:left="244" w:hanging="244"/>
              <w:rPr>
                <w:rStyle w:val="FontStyle19"/>
                <w:rFonts w:ascii="Times New Roman" w:hAnsi="Times New Roman"/>
                <w:sz w:val="22"/>
              </w:rPr>
            </w:pPr>
          </w:p>
          <w:p w:rsidR="0004672A" w:rsidRPr="00DC1EE7" w:rsidRDefault="0004672A" w:rsidP="00040F9A">
            <w:pPr>
              <w:pStyle w:val="Style11"/>
              <w:widowControl/>
              <w:spacing w:line="240" w:lineRule="auto"/>
              <w:ind w:left="244" w:hanging="244"/>
              <w:rPr>
                <w:rStyle w:val="FontStyle19"/>
                <w:rFonts w:ascii="Times New Roman" w:hAnsi="Times New Roman"/>
                <w:sz w:val="22"/>
              </w:rPr>
            </w:pPr>
          </w:p>
        </w:tc>
        <w:tc>
          <w:tcPr>
            <w:tcW w:w="1985" w:type="dxa"/>
            <w:gridSpan w:val="2"/>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090" w:type="dxa"/>
            <w:gridSpan w:val="2"/>
            <w:tcBorders>
              <w:right w:val="single" w:sz="6" w:space="0" w:color="auto"/>
            </w:tcBorders>
          </w:tcPr>
          <w:p w:rsidR="0004672A" w:rsidRPr="00DC1EE7" w:rsidRDefault="0004672A" w:rsidP="00040F9A">
            <w:pPr>
              <w:pStyle w:val="Style11"/>
              <w:widowControl/>
              <w:spacing w:line="240" w:lineRule="auto"/>
              <w:rPr>
                <w:rStyle w:val="FontStyle19"/>
                <w:rFonts w:ascii="Times New Roman" w:hAnsi="Times New Roman"/>
                <w:sz w:val="22"/>
              </w:rPr>
            </w:pPr>
          </w:p>
        </w:tc>
      </w:tr>
      <w:tr w:rsidR="0004672A" w:rsidRPr="007C5CF6" w:rsidTr="00040F9A">
        <w:trPr>
          <w:trHeight w:val="990"/>
        </w:trPr>
        <w:tc>
          <w:tcPr>
            <w:tcW w:w="3402" w:type="dxa"/>
            <w:gridSpan w:val="2"/>
            <w:tcBorders>
              <w:left w:val="single" w:sz="6" w:space="0" w:color="auto"/>
            </w:tcBorders>
          </w:tcPr>
          <w:p w:rsidR="0004672A" w:rsidRPr="005F0254"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0"/>
              </w:rPr>
            </w:pPr>
            <w:r>
              <w:rPr>
                <w:rStyle w:val="FontStyle20"/>
                <w:rFonts w:ascii="Times New Roman" w:hAnsi="Times New Roman"/>
                <w:sz w:val="22"/>
              </w:rPr>
              <w:t>Zástupca o</w:t>
            </w:r>
            <w:r w:rsidRPr="00DC1EE7">
              <w:rPr>
                <w:rStyle w:val="FontStyle20"/>
                <w:rFonts w:ascii="Times New Roman" w:hAnsi="Times New Roman"/>
                <w:sz w:val="22"/>
              </w:rPr>
              <w:t>bjednávateľ</w:t>
            </w:r>
            <w:r>
              <w:rPr>
                <w:rStyle w:val="FontStyle20"/>
                <w:rFonts w:ascii="Times New Roman" w:hAnsi="Times New Roman"/>
                <w:sz w:val="22"/>
              </w:rPr>
              <w:t xml:space="preserve">a </w:t>
            </w:r>
            <w:r w:rsidRPr="005F0254">
              <w:rPr>
                <w:rFonts w:ascii="Times New Roman" w:hAnsi="Times New Roman" w:cs="Times New Roman"/>
                <w:b/>
                <w:sz w:val="22"/>
              </w:rPr>
              <w:t>oprávnený na rokovanie vo veciach technických</w:t>
            </w:r>
            <w:r>
              <w:rPr>
                <w:rFonts w:ascii="Times New Roman" w:hAnsi="Times New Roman" w:cs="Times New Roman"/>
                <w:b/>
                <w:sz w:val="22"/>
              </w:rPr>
              <w:t>:</w:t>
            </w:r>
          </w:p>
          <w:p w:rsidR="0004672A" w:rsidRDefault="0004672A" w:rsidP="00040F9A">
            <w:pPr>
              <w:pStyle w:val="Style3"/>
              <w:widowControl/>
              <w:ind w:left="244" w:hanging="244"/>
              <w:rPr>
                <w:rStyle w:val="FontStyle20"/>
                <w:rFonts w:ascii="Times New Roman" w:hAnsi="Times New Roman"/>
                <w:sz w:val="22"/>
              </w:rPr>
            </w:pPr>
          </w:p>
          <w:p w:rsidR="0004672A" w:rsidRDefault="0004672A" w:rsidP="00040F9A">
            <w:pPr>
              <w:pStyle w:val="Style3"/>
              <w:widowControl/>
              <w:ind w:left="244" w:hanging="244"/>
              <w:rPr>
                <w:rStyle w:val="FontStyle20"/>
                <w:rFonts w:ascii="Times New Roman" w:hAnsi="Times New Roman"/>
                <w:sz w:val="22"/>
              </w:rPr>
            </w:pPr>
          </w:p>
        </w:tc>
        <w:tc>
          <w:tcPr>
            <w:tcW w:w="1985" w:type="dxa"/>
            <w:gridSpan w:val="2"/>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090" w:type="dxa"/>
            <w:gridSpan w:val="2"/>
            <w:tcBorders>
              <w:right w:val="single" w:sz="6" w:space="0" w:color="auto"/>
            </w:tcBorders>
          </w:tcPr>
          <w:p w:rsidR="0004672A" w:rsidRPr="007C5CF6" w:rsidRDefault="0004672A" w:rsidP="00040F9A">
            <w:pPr>
              <w:pStyle w:val="Style3"/>
              <w:widowControl/>
              <w:rPr>
                <w:rStyle w:val="FontStyle19"/>
                <w:rFonts w:ascii="Times New Roman" w:hAnsi="Times New Roman"/>
              </w:rPr>
            </w:pPr>
          </w:p>
        </w:tc>
      </w:tr>
      <w:tr w:rsidR="0004672A" w:rsidRPr="007C5CF6" w:rsidTr="00040F9A">
        <w:trPr>
          <w:trHeight w:val="994"/>
        </w:trPr>
        <w:tc>
          <w:tcPr>
            <w:tcW w:w="3402" w:type="dxa"/>
            <w:gridSpan w:val="2"/>
            <w:tcBorders>
              <w:left w:val="single" w:sz="6" w:space="0" w:color="auto"/>
            </w:tcBorders>
          </w:tcPr>
          <w:p w:rsidR="0004672A"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2"/>
              </w:rPr>
            </w:pPr>
            <w:r>
              <w:rPr>
                <w:rStyle w:val="FontStyle20"/>
                <w:rFonts w:ascii="Times New Roman" w:hAnsi="Times New Roman"/>
                <w:sz w:val="22"/>
              </w:rPr>
              <w:t>Zástupca o</w:t>
            </w:r>
            <w:r w:rsidRPr="00DC1EE7">
              <w:rPr>
                <w:rStyle w:val="FontStyle20"/>
                <w:rFonts w:ascii="Times New Roman" w:hAnsi="Times New Roman"/>
                <w:sz w:val="22"/>
              </w:rPr>
              <w:t>bjednávateľ</w:t>
            </w:r>
            <w:r>
              <w:rPr>
                <w:rStyle w:val="FontStyle20"/>
                <w:rFonts w:ascii="Times New Roman" w:hAnsi="Times New Roman"/>
                <w:sz w:val="22"/>
              </w:rPr>
              <w:t>a:</w:t>
            </w:r>
          </w:p>
          <w:p w:rsidR="0004672A" w:rsidRPr="00DC1EE7" w:rsidRDefault="0004672A" w:rsidP="00040F9A">
            <w:pPr>
              <w:pStyle w:val="Style3"/>
              <w:widowControl/>
              <w:ind w:left="244"/>
              <w:rPr>
                <w:rStyle w:val="FontStyle19"/>
                <w:rFonts w:ascii="Times New Roman" w:hAnsi="Times New Roman"/>
                <w:sz w:val="22"/>
              </w:rPr>
            </w:pPr>
            <w:r>
              <w:rPr>
                <w:rStyle w:val="FontStyle20"/>
                <w:rFonts w:ascii="Times New Roman" w:hAnsi="Times New Roman"/>
                <w:sz w:val="22"/>
              </w:rPr>
              <w:t>(oddelenie investičnej výstavby OI SE MV SR)</w:t>
            </w:r>
            <w:r w:rsidRPr="00DC1EE7">
              <w:rPr>
                <w:rStyle w:val="FontStyle20"/>
                <w:rFonts w:ascii="Times New Roman" w:hAnsi="Times New Roman"/>
                <w:sz w:val="22"/>
              </w:rPr>
              <w:t xml:space="preserve">                            </w:t>
            </w:r>
          </w:p>
          <w:p w:rsidR="0004672A" w:rsidRPr="00D56926" w:rsidRDefault="0004672A" w:rsidP="00040F9A">
            <w:pPr>
              <w:pStyle w:val="Style3"/>
              <w:widowControl/>
              <w:ind w:left="244" w:hanging="244"/>
              <w:rPr>
                <w:rStyle w:val="FontStyle19"/>
                <w:rFonts w:ascii="Times New Roman" w:hAnsi="Times New Roman"/>
                <w:sz w:val="22"/>
              </w:rPr>
            </w:pPr>
            <w:r w:rsidRPr="00DC1EE7">
              <w:rPr>
                <w:rStyle w:val="FontStyle21"/>
                <w:rFonts w:ascii="Times New Roman" w:hAnsi="Times New Roman"/>
                <w:sz w:val="22"/>
              </w:rPr>
              <w:t xml:space="preserve">         </w:t>
            </w:r>
          </w:p>
          <w:p w:rsidR="0004672A" w:rsidRPr="007C5CF6" w:rsidRDefault="0004672A" w:rsidP="00040F9A">
            <w:pPr>
              <w:pStyle w:val="Style3"/>
              <w:widowControl/>
              <w:ind w:left="244" w:hanging="244"/>
              <w:rPr>
                <w:rStyle w:val="FontStyle19"/>
                <w:rFonts w:ascii="Times New Roman" w:hAnsi="Times New Roman"/>
              </w:rPr>
            </w:pPr>
          </w:p>
        </w:tc>
        <w:tc>
          <w:tcPr>
            <w:tcW w:w="1985" w:type="dxa"/>
            <w:gridSpan w:val="2"/>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090" w:type="dxa"/>
            <w:gridSpan w:val="2"/>
            <w:tcBorders>
              <w:right w:val="single" w:sz="6" w:space="0" w:color="auto"/>
            </w:tcBorders>
          </w:tcPr>
          <w:p w:rsidR="0004672A" w:rsidRPr="007C5CF6" w:rsidRDefault="0004672A" w:rsidP="00040F9A">
            <w:pPr>
              <w:pStyle w:val="Style3"/>
              <w:widowControl/>
              <w:rPr>
                <w:rStyle w:val="FontStyle19"/>
                <w:rFonts w:ascii="Times New Roman" w:hAnsi="Times New Roman"/>
              </w:rPr>
            </w:pPr>
          </w:p>
        </w:tc>
      </w:tr>
      <w:tr w:rsidR="0004672A" w:rsidRPr="007C5CF6" w:rsidTr="00040F9A">
        <w:trPr>
          <w:trHeight w:val="994"/>
        </w:trPr>
        <w:tc>
          <w:tcPr>
            <w:tcW w:w="3402" w:type="dxa"/>
            <w:gridSpan w:val="2"/>
            <w:tcBorders>
              <w:left w:val="single" w:sz="6" w:space="0" w:color="auto"/>
              <w:bottom w:val="single" w:sz="6" w:space="0" w:color="auto"/>
            </w:tcBorders>
          </w:tcPr>
          <w:p w:rsidR="0004672A" w:rsidRPr="00B65E05"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2"/>
              </w:rPr>
            </w:pPr>
            <w:r w:rsidRPr="00B65E05">
              <w:rPr>
                <w:rStyle w:val="FontStyle20"/>
                <w:rFonts w:ascii="Times New Roman" w:hAnsi="Times New Roman"/>
                <w:sz w:val="22"/>
              </w:rPr>
              <w:t>Zástupca objednávateľa:</w:t>
            </w:r>
          </w:p>
          <w:p w:rsidR="0004672A" w:rsidRPr="00DC1EE7" w:rsidRDefault="0004672A" w:rsidP="00040F9A">
            <w:pPr>
              <w:pStyle w:val="Style3"/>
              <w:widowControl/>
              <w:ind w:left="244"/>
              <w:rPr>
                <w:rStyle w:val="FontStyle19"/>
                <w:rFonts w:ascii="Times New Roman" w:hAnsi="Times New Roman"/>
                <w:sz w:val="22"/>
              </w:rPr>
            </w:pPr>
            <w:r w:rsidRPr="00B65E05">
              <w:rPr>
                <w:rStyle w:val="FontStyle20"/>
                <w:rFonts w:ascii="Times New Roman" w:hAnsi="Times New Roman"/>
                <w:sz w:val="22"/>
              </w:rPr>
              <w:t>riaditeľ OI SE MV SR</w:t>
            </w:r>
            <w:r w:rsidRPr="00DC1EE7">
              <w:rPr>
                <w:rStyle w:val="FontStyle20"/>
                <w:rFonts w:ascii="Times New Roman" w:hAnsi="Times New Roman"/>
                <w:sz w:val="22"/>
              </w:rPr>
              <w:t xml:space="preserve">                            </w:t>
            </w:r>
          </w:p>
          <w:p w:rsidR="0004672A" w:rsidRDefault="0004672A" w:rsidP="00040F9A">
            <w:pPr>
              <w:pStyle w:val="Style3"/>
              <w:widowControl/>
              <w:ind w:left="244"/>
              <w:rPr>
                <w:rStyle w:val="FontStyle20"/>
                <w:rFonts w:ascii="Times New Roman" w:hAnsi="Times New Roman"/>
                <w:sz w:val="22"/>
              </w:rPr>
            </w:pPr>
          </w:p>
        </w:tc>
        <w:tc>
          <w:tcPr>
            <w:tcW w:w="1985" w:type="dxa"/>
            <w:gridSpan w:val="2"/>
            <w:tcBorders>
              <w:bottom w:val="single" w:sz="6" w:space="0" w:color="auto"/>
            </w:tcBorders>
          </w:tcPr>
          <w:p w:rsidR="0004672A" w:rsidRPr="007C5CF6" w:rsidRDefault="0004672A" w:rsidP="00040F9A">
            <w:pPr>
              <w:pStyle w:val="Style3"/>
              <w:widowControl/>
              <w:rPr>
                <w:rStyle w:val="FontStyle19"/>
                <w:rFonts w:ascii="Times New Roman" w:hAnsi="Times New Roman"/>
              </w:rPr>
            </w:pPr>
          </w:p>
        </w:tc>
        <w:tc>
          <w:tcPr>
            <w:tcW w:w="1701" w:type="dxa"/>
            <w:tcBorders>
              <w:bottom w:val="single" w:sz="6" w:space="0" w:color="auto"/>
            </w:tcBorders>
          </w:tcPr>
          <w:p w:rsidR="0004672A" w:rsidRPr="007C5CF6" w:rsidRDefault="0004672A" w:rsidP="00040F9A">
            <w:pPr>
              <w:pStyle w:val="Style3"/>
              <w:widowControl/>
              <w:rPr>
                <w:rStyle w:val="FontStyle19"/>
                <w:rFonts w:ascii="Times New Roman" w:hAnsi="Times New Roman"/>
              </w:rPr>
            </w:pPr>
          </w:p>
        </w:tc>
        <w:tc>
          <w:tcPr>
            <w:tcW w:w="1701" w:type="dxa"/>
            <w:tcBorders>
              <w:bottom w:val="single" w:sz="6" w:space="0" w:color="auto"/>
            </w:tcBorders>
          </w:tcPr>
          <w:p w:rsidR="0004672A" w:rsidRPr="007C5CF6" w:rsidRDefault="0004672A" w:rsidP="00040F9A">
            <w:pPr>
              <w:pStyle w:val="Style3"/>
              <w:widowControl/>
              <w:rPr>
                <w:rStyle w:val="FontStyle19"/>
                <w:rFonts w:ascii="Times New Roman" w:hAnsi="Times New Roman"/>
              </w:rPr>
            </w:pPr>
          </w:p>
        </w:tc>
        <w:tc>
          <w:tcPr>
            <w:tcW w:w="1090" w:type="dxa"/>
            <w:gridSpan w:val="2"/>
            <w:tcBorders>
              <w:bottom w:val="single" w:sz="6" w:space="0" w:color="auto"/>
              <w:right w:val="single" w:sz="6" w:space="0" w:color="auto"/>
            </w:tcBorders>
          </w:tcPr>
          <w:p w:rsidR="0004672A" w:rsidRPr="007C5CF6" w:rsidRDefault="0004672A" w:rsidP="00040F9A">
            <w:pPr>
              <w:pStyle w:val="Style3"/>
              <w:widowControl/>
              <w:rPr>
                <w:rStyle w:val="FontStyle19"/>
                <w:rFonts w:ascii="Times New Roman" w:hAnsi="Times New Roman"/>
              </w:rPr>
            </w:pPr>
          </w:p>
        </w:tc>
      </w:tr>
    </w:tbl>
    <w:p w:rsidR="0004672A" w:rsidRDefault="0004672A">
      <w:pPr>
        <w:pStyle w:val="Hlavika1"/>
        <w:ind w:right="-30" w:firstLine="360"/>
        <w:jc w:val="right"/>
        <w:rPr>
          <w:rFonts w:ascii="Arial" w:hAnsi="Arial" w:cs="Arial"/>
          <w:sz w:val="22"/>
          <w:szCs w:val="22"/>
        </w:rPr>
      </w:pPr>
    </w:p>
    <w:sectPr w:rsidR="0004672A" w:rsidSect="003F6105">
      <w:headerReference w:type="default" r:id="rId8"/>
      <w:pgSz w:w="11906" w:h="16838"/>
      <w:pgMar w:top="1134" w:right="1021" w:bottom="1134" w:left="1021" w:header="709" w:footer="720"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710" w:rsidRDefault="00D20710" w:rsidP="00143ED7">
      <w:r>
        <w:separator/>
      </w:r>
    </w:p>
  </w:endnote>
  <w:endnote w:type="continuationSeparator" w:id="0">
    <w:p w:rsidR="00D20710" w:rsidRDefault="00D20710" w:rsidP="0014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710" w:rsidRDefault="00D20710" w:rsidP="00143ED7">
      <w:r>
        <w:separator/>
      </w:r>
    </w:p>
  </w:footnote>
  <w:footnote w:type="continuationSeparator" w:id="0">
    <w:p w:rsidR="00D20710" w:rsidRDefault="00D20710" w:rsidP="00143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78462"/>
      <w:docPartObj>
        <w:docPartGallery w:val="Page Numbers (Top of Page)"/>
        <w:docPartUnique/>
      </w:docPartObj>
    </w:sdtPr>
    <w:sdtEndPr/>
    <w:sdtContent>
      <w:p w:rsidR="007337C0" w:rsidRDefault="005B0FD7">
        <w:pPr>
          <w:pStyle w:val="Hlavika1"/>
          <w:jc w:val="right"/>
        </w:pPr>
        <w:r>
          <w:fldChar w:fldCharType="begin"/>
        </w:r>
        <w:r>
          <w:instrText>PAGE</w:instrText>
        </w:r>
        <w:r>
          <w:fldChar w:fldCharType="separate"/>
        </w:r>
        <w:r w:rsidR="00D11D5E">
          <w:rPr>
            <w:noProof/>
          </w:rPr>
          <w:t>4</w:t>
        </w:r>
        <w:r>
          <w:rPr>
            <w:noProof/>
          </w:rPr>
          <w:fldChar w:fldCharType="end"/>
        </w:r>
      </w:p>
    </w:sdtContent>
  </w:sdt>
  <w:p w:rsidR="007337C0" w:rsidRDefault="007337C0">
    <w:pPr>
      <w:pStyle w:val="Hlavika1"/>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E36AF"/>
    <w:multiLevelType w:val="hybridMultilevel"/>
    <w:tmpl w:val="7310AC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BEF01FC"/>
    <w:multiLevelType w:val="multilevel"/>
    <w:tmpl w:val="7D62B70E"/>
    <w:lvl w:ilvl="0">
      <w:start w:val="13"/>
      <w:numFmt w:val="decimal"/>
      <w:lvlText w:val="%1"/>
      <w:lvlJc w:val="left"/>
      <w:pPr>
        <w:ind w:left="600" w:hanging="600"/>
      </w:pPr>
    </w:lvl>
    <w:lvl w:ilvl="1">
      <w:start w:val="4"/>
      <w:numFmt w:val="decimal"/>
      <w:lvlText w:val="%1.%2"/>
      <w:lvlJc w:val="left"/>
      <w:pPr>
        <w:ind w:left="1680" w:hanging="600"/>
      </w:pPr>
    </w:lvl>
    <w:lvl w:ilvl="2">
      <w:start w:val="1"/>
      <w:numFmt w:val="decimal"/>
      <w:lvlText w:val="%1.%2.%3"/>
      <w:lvlJc w:val="left"/>
      <w:pPr>
        <w:ind w:left="2880" w:hanging="720"/>
      </w:pPr>
      <w:rPr>
        <w:rFonts w:ascii="Times New Roman" w:hAnsi="Times New Roman" w:cs="Times New Roman"/>
        <w:sz w:val="24"/>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151E4F5F"/>
    <w:multiLevelType w:val="multilevel"/>
    <w:tmpl w:val="59F43D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sz w:val="24"/>
        <w:szCs w:val="24"/>
      </w:rPr>
    </w:lvl>
    <w:lvl w:ilvl="2">
      <w:start w:val="1"/>
      <w:numFmt w:val="lowerLetter"/>
      <w:lvlText w:val="%3)"/>
      <w:lvlJc w:val="left"/>
      <w:pPr>
        <w:tabs>
          <w:tab w:val="num" w:pos="1980"/>
        </w:tabs>
        <w:ind w:left="1980" w:hanging="360"/>
      </w:pPr>
      <w:rPr>
        <w:rFonts w:eastAsia="Times New Roman"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D631EBF"/>
    <w:multiLevelType w:val="hybridMultilevel"/>
    <w:tmpl w:val="EB90A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2EF7032"/>
    <w:multiLevelType w:val="hybridMultilevel"/>
    <w:tmpl w:val="EB90A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AAC4663"/>
    <w:multiLevelType w:val="multilevel"/>
    <w:tmpl w:val="4C1AEB3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A76CA4"/>
    <w:multiLevelType w:val="multilevel"/>
    <w:tmpl w:val="575A749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19600E6"/>
    <w:multiLevelType w:val="multilevel"/>
    <w:tmpl w:val="275EC26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89F755A"/>
    <w:multiLevelType w:val="multilevel"/>
    <w:tmpl w:val="BAC47EE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FC82430"/>
    <w:multiLevelType w:val="multilevel"/>
    <w:tmpl w:val="0884153E"/>
    <w:lvl w:ilvl="0">
      <w:start w:val="6"/>
      <w:numFmt w:val="bullet"/>
      <w:lvlText w:val="-"/>
      <w:lvlJc w:val="left"/>
      <w:pPr>
        <w:ind w:left="717" w:hanging="360"/>
      </w:pPr>
      <w:rPr>
        <w:rFonts w:ascii="Times New Roman" w:hAnsi="Times New Roman" w:cs="Times New Roman" w:hint="default"/>
        <w:sz w:val="24"/>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10">
    <w:nsid w:val="41871C96"/>
    <w:multiLevelType w:val="multilevel"/>
    <w:tmpl w:val="AA9E0B3E"/>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85D535E"/>
    <w:multiLevelType w:val="hybridMultilevel"/>
    <w:tmpl w:val="AC7809EE"/>
    <w:lvl w:ilvl="0" w:tplc="041B0017">
      <w:start w:val="1"/>
      <w:numFmt w:val="lowerLetter"/>
      <w:lvlText w:val="%1)"/>
      <w:lvlJc w:val="left"/>
      <w:pPr>
        <w:ind w:left="720" w:hanging="360"/>
      </w:pPr>
      <w:rPr>
        <w:rFonts w:cs="Times New Roman"/>
      </w:rPr>
    </w:lvl>
    <w:lvl w:ilvl="1" w:tplc="AEEE4CCA">
      <w:start w:val="1"/>
      <w:numFmt w:val="lowerLetter"/>
      <w:lvlText w:val="%2)"/>
      <w:lvlJc w:val="left"/>
      <w:pPr>
        <w:ind w:left="1440" w:hanging="360"/>
      </w:pPr>
      <w:rPr>
        <w:rFonts w:cs="Times New Roman" w:hint="default"/>
      </w:rPr>
    </w:lvl>
    <w:lvl w:ilvl="2" w:tplc="B1F8F700">
      <w:start w:val="6"/>
      <w:numFmt w:val="bullet"/>
      <w:lvlText w:val="-"/>
      <w:lvlJc w:val="left"/>
      <w:pPr>
        <w:ind w:left="2160" w:hanging="180"/>
      </w:pPr>
      <w:rPr>
        <w:rFonts w:ascii="Times New Roman" w:eastAsia="Times New Roman" w:hAnsi="Times New Roman" w:cs="Times New Roman" w:hint="default"/>
        <w:b w:val="0"/>
      </w:rPr>
    </w:lvl>
    <w:lvl w:ilvl="3" w:tplc="661E1450">
      <w:start w:val="1"/>
      <w:numFmt w:val="decimal"/>
      <w:lvlText w:val="%4."/>
      <w:lvlJc w:val="left"/>
      <w:pPr>
        <w:ind w:left="2880" w:hanging="360"/>
      </w:pPr>
      <w:rPr>
        <w:rFonts w:hint="default"/>
        <w:b/>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4CD00DC3"/>
    <w:multiLevelType w:val="multilevel"/>
    <w:tmpl w:val="241CC22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6"/>
      <w:numFmt w:val="bullet"/>
      <w:lvlText w:val="-"/>
      <w:lvlJc w:val="left"/>
      <w:pPr>
        <w:ind w:left="2160" w:hanging="180"/>
      </w:pPr>
      <w:rPr>
        <w:rFonts w:ascii="Times New Roman" w:hAnsi="Times New Roman"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54EE0548"/>
    <w:multiLevelType w:val="multilevel"/>
    <w:tmpl w:val="AD0894D8"/>
    <w:lvl w:ilvl="0">
      <w:start w:val="13"/>
      <w:numFmt w:val="decimal"/>
      <w:lvlText w:val="%1."/>
      <w:lvlJc w:val="left"/>
      <w:pPr>
        <w:ind w:left="600" w:hanging="600"/>
      </w:pPr>
    </w:lvl>
    <w:lvl w:ilvl="1">
      <w:start w:val="2"/>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CD64D2E"/>
    <w:multiLevelType w:val="hybridMultilevel"/>
    <w:tmpl w:val="F0242B0A"/>
    <w:lvl w:ilvl="0" w:tplc="7FECF488">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60375C2D"/>
    <w:multiLevelType w:val="hybridMultilevel"/>
    <w:tmpl w:val="229054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76F5C17"/>
    <w:multiLevelType w:val="multilevel"/>
    <w:tmpl w:val="670A410C"/>
    <w:lvl w:ilvl="0">
      <w:start w:val="13"/>
      <w:numFmt w:val="decimal"/>
      <w:lvlText w:val="%1"/>
      <w:lvlJc w:val="left"/>
      <w:pPr>
        <w:ind w:left="510" w:hanging="510"/>
      </w:pPr>
    </w:lvl>
    <w:lvl w:ilvl="1">
      <w:start w:val="2"/>
      <w:numFmt w:val="decimal"/>
      <w:lvlText w:val="%1.%2"/>
      <w:lvlJc w:val="left"/>
      <w:pPr>
        <w:ind w:left="510" w:hanging="51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679E5C1B"/>
    <w:multiLevelType w:val="multilevel"/>
    <w:tmpl w:val="6A1AC6FE"/>
    <w:lvl w:ilvl="0">
      <w:start w:val="1"/>
      <w:numFmt w:val="lowerLetter"/>
      <w:lvlText w:val="%1)"/>
      <w:lvlJc w:val="left"/>
      <w:pPr>
        <w:ind w:left="360" w:hanging="360"/>
      </w:pPr>
      <w:rPr>
        <w:rFonts w:ascii="Times New Roman" w:hAnsi="Times New Roman" w:cs="Times New Roman"/>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88D494C"/>
    <w:multiLevelType w:val="multilevel"/>
    <w:tmpl w:val="37D087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8CA507C"/>
    <w:multiLevelType w:val="multilevel"/>
    <w:tmpl w:val="4350B6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EC5F0F"/>
    <w:multiLevelType w:val="multilevel"/>
    <w:tmpl w:val="9B4C4564"/>
    <w:lvl w:ilvl="0">
      <w:start w:val="1"/>
      <w:numFmt w:val="upperLetter"/>
      <w:pStyle w:val="Nadpis11"/>
      <w:lvlText w:val="%1."/>
      <w:lvlJc w:val="left"/>
      <w:pPr>
        <w:tabs>
          <w:tab w:val="num" w:pos="720"/>
        </w:tabs>
        <w:ind w:left="720" w:hanging="36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7C731CBB"/>
    <w:multiLevelType w:val="multilevel"/>
    <w:tmpl w:val="C8309754"/>
    <w:lvl w:ilvl="0">
      <w:start w:val="1"/>
      <w:numFmt w:val="lowerLetter"/>
      <w:lvlText w:val="%1)"/>
      <w:lvlJc w:val="left"/>
      <w:pPr>
        <w:ind w:left="432" w:hanging="360"/>
      </w:pPr>
      <w:rPr>
        <w:rFonts w:ascii="Times New Roman" w:hAnsi="Times New Roman" w:cs="Times New Roman"/>
        <w:sz w:val="24"/>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22">
    <w:nsid w:val="7CD839F4"/>
    <w:multiLevelType w:val="multilevel"/>
    <w:tmpl w:val="08309180"/>
    <w:lvl w:ilvl="0">
      <w:start w:val="1"/>
      <w:numFmt w:val="lowerLetter"/>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D916D4F"/>
    <w:multiLevelType w:val="multilevel"/>
    <w:tmpl w:val="D4A44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D01DB3"/>
    <w:multiLevelType w:val="multilevel"/>
    <w:tmpl w:val="272AC222"/>
    <w:lvl w:ilvl="0">
      <w:start w:val="13"/>
      <w:numFmt w:val="decimal"/>
      <w:lvlText w:val="%1."/>
      <w:lvlJc w:val="left"/>
      <w:pPr>
        <w:ind w:left="600" w:hanging="600"/>
      </w:pPr>
    </w:lvl>
    <w:lvl w:ilvl="1">
      <w:start w:val="2"/>
      <w:numFmt w:val="decimal"/>
      <w:lvlText w:val="%1.%2."/>
      <w:lvlJc w:val="left"/>
      <w:pPr>
        <w:ind w:left="600" w:hanging="60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0"/>
  </w:num>
  <w:num w:numId="2">
    <w:abstractNumId w:val="7"/>
  </w:num>
  <w:num w:numId="3">
    <w:abstractNumId w:val="10"/>
  </w:num>
  <w:num w:numId="4">
    <w:abstractNumId w:val="17"/>
  </w:num>
  <w:num w:numId="5">
    <w:abstractNumId w:val="8"/>
  </w:num>
  <w:num w:numId="6">
    <w:abstractNumId w:val="23"/>
  </w:num>
  <w:num w:numId="7">
    <w:abstractNumId w:val="6"/>
  </w:num>
  <w:num w:numId="8">
    <w:abstractNumId w:val="5"/>
  </w:num>
  <w:num w:numId="9">
    <w:abstractNumId w:val="21"/>
  </w:num>
  <w:num w:numId="10">
    <w:abstractNumId w:val="22"/>
  </w:num>
  <w:num w:numId="11">
    <w:abstractNumId w:val="9"/>
  </w:num>
  <w:num w:numId="12">
    <w:abstractNumId w:val="2"/>
  </w:num>
  <w:num w:numId="13">
    <w:abstractNumId w:val="18"/>
  </w:num>
  <w:num w:numId="14">
    <w:abstractNumId w:val="12"/>
  </w:num>
  <w:num w:numId="15">
    <w:abstractNumId w:val="13"/>
  </w:num>
  <w:num w:numId="16">
    <w:abstractNumId w:val="16"/>
  </w:num>
  <w:num w:numId="17">
    <w:abstractNumId w:val="24"/>
  </w:num>
  <w:num w:numId="18">
    <w:abstractNumId w:val="1"/>
  </w:num>
  <w:num w:numId="19">
    <w:abstractNumId w:val="15"/>
  </w:num>
  <w:num w:numId="20">
    <w:abstractNumId w:val="11"/>
  </w:num>
  <w:num w:numId="21">
    <w:abstractNumId w:val="4"/>
  </w:num>
  <w:num w:numId="22">
    <w:abstractNumId w:val="3"/>
  </w:num>
  <w:num w:numId="23">
    <w:abstractNumId w:val="14"/>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D7"/>
    <w:rsid w:val="000042C9"/>
    <w:rsid w:val="000129F5"/>
    <w:rsid w:val="00040F9A"/>
    <w:rsid w:val="0004672A"/>
    <w:rsid w:val="0005194E"/>
    <w:rsid w:val="000C2193"/>
    <w:rsid w:val="00116390"/>
    <w:rsid w:val="00143E70"/>
    <w:rsid w:val="00143ED7"/>
    <w:rsid w:val="00174F0D"/>
    <w:rsid w:val="001B1ED8"/>
    <w:rsid w:val="001E1255"/>
    <w:rsid w:val="00201A4E"/>
    <w:rsid w:val="00235DF5"/>
    <w:rsid w:val="0024650B"/>
    <w:rsid w:val="002A2B3D"/>
    <w:rsid w:val="002F78C9"/>
    <w:rsid w:val="00310B7F"/>
    <w:rsid w:val="00331817"/>
    <w:rsid w:val="00377458"/>
    <w:rsid w:val="003907BC"/>
    <w:rsid w:val="003F6105"/>
    <w:rsid w:val="004E5156"/>
    <w:rsid w:val="004E5C76"/>
    <w:rsid w:val="004E7FDC"/>
    <w:rsid w:val="004F17F2"/>
    <w:rsid w:val="00513F41"/>
    <w:rsid w:val="00527DB7"/>
    <w:rsid w:val="00530BBA"/>
    <w:rsid w:val="005B0FD7"/>
    <w:rsid w:val="005C1FDD"/>
    <w:rsid w:val="005D1622"/>
    <w:rsid w:val="00654825"/>
    <w:rsid w:val="00695F04"/>
    <w:rsid w:val="006A4829"/>
    <w:rsid w:val="007337C0"/>
    <w:rsid w:val="00762816"/>
    <w:rsid w:val="007C3C26"/>
    <w:rsid w:val="007E0068"/>
    <w:rsid w:val="008300BA"/>
    <w:rsid w:val="00850563"/>
    <w:rsid w:val="00855427"/>
    <w:rsid w:val="008C4CF5"/>
    <w:rsid w:val="009B55D9"/>
    <w:rsid w:val="00A0685A"/>
    <w:rsid w:val="00A17528"/>
    <w:rsid w:val="00A52D70"/>
    <w:rsid w:val="00A55845"/>
    <w:rsid w:val="00AE4CBF"/>
    <w:rsid w:val="00B004B7"/>
    <w:rsid w:val="00B40ABA"/>
    <w:rsid w:val="00B65E05"/>
    <w:rsid w:val="00B81380"/>
    <w:rsid w:val="00BA5FF8"/>
    <w:rsid w:val="00C05BC1"/>
    <w:rsid w:val="00C3152E"/>
    <w:rsid w:val="00C4643C"/>
    <w:rsid w:val="00CB43F3"/>
    <w:rsid w:val="00CC7E45"/>
    <w:rsid w:val="00CF00A9"/>
    <w:rsid w:val="00D0044C"/>
    <w:rsid w:val="00D11D5E"/>
    <w:rsid w:val="00D20710"/>
    <w:rsid w:val="00D94A13"/>
    <w:rsid w:val="00DB16BC"/>
    <w:rsid w:val="00DC1677"/>
    <w:rsid w:val="00DD5115"/>
    <w:rsid w:val="00F02447"/>
    <w:rsid w:val="00F401E8"/>
    <w:rsid w:val="00FC35CB"/>
    <w:rsid w:val="00FF0E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6E723-6BA6-4A44-AC8C-03EB2389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9CB"/>
    <w:pPr>
      <w:suppressAutoHyphens/>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next w:val="Normlny"/>
    <w:link w:val="Nadpis1Char"/>
    <w:uiPriority w:val="9"/>
    <w:qFormat/>
    <w:rsid w:val="001162E2"/>
    <w:pPr>
      <w:keepNext/>
      <w:numPr>
        <w:numId w:val="1"/>
      </w:numPr>
      <w:outlineLvl w:val="0"/>
    </w:pPr>
    <w:rPr>
      <w:sz w:val="28"/>
    </w:rPr>
  </w:style>
  <w:style w:type="paragraph" w:customStyle="1" w:styleId="Nadpis21">
    <w:name w:val="Nadpis 21"/>
    <w:basedOn w:val="Normlny"/>
    <w:next w:val="Normlny"/>
    <w:link w:val="Nadpis2Char"/>
    <w:uiPriority w:val="9"/>
    <w:qFormat/>
    <w:rsid w:val="001162E2"/>
    <w:pPr>
      <w:keepNext/>
      <w:jc w:val="both"/>
      <w:outlineLvl w:val="1"/>
    </w:pPr>
  </w:style>
  <w:style w:type="paragraph" w:customStyle="1" w:styleId="Nadpis31">
    <w:name w:val="Nadpis 31"/>
    <w:basedOn w:val="Normlny"/>
    <w:next w:val="Normlny"/>
    <w:link w:val="Nadpis3Char"/>
    <w:uiPriority w:val="9"/>
    <w:qFormat/>
    <w:rsid w:val="001162E2"/>
    <w:pPr>
      <w:keepNext/>
      <w:jc w:val="center"/>
      <w:outlineLvl w:val="2"/>
    </w:pPr>
    <w:rPr>
      <w:bCs/>
      <w:color w:val="800080"/>
      <w:sz w:val="34"/>
    </w:rPr>
  </w:style>
  <w:style w:type="paragraph" w:customStyle="1" w:styleId="Nadpis41">
    <w:name w:val="Nadpis 41"/>
    <w:basedOn w:val="Normlny"/>
    <w:next w:val="Normlny"/>
    <w:link w:val="Nadpis4Char"/>
    <w:uiPriority w:val="9"/>
    <w:qFormat/>
    <w:rsid w:val="001162E2"/>
    <w:pPr>
      <w:keepNext/>
      <w:jc w:val="center"/>
      <w:outlineLvl w:val="3"/>
    </w:pPr>
    <w:rPr>
      <w:b/>
      <w:bCs/>
      <w:sz w:val="36"/>
    </w:rPr>
  </w:style>
  <w:style w:type="paragraph" w:customStyle="1" w:styleId="Nadpis51">
    <w:name w:val="Nadpis 51"/>
    <w:basedOn w:val="Normlny"/>
    <w:next w:val="Normlny"/>
    <w:link w:val="Nadpis5Char"/>
    <w:uiPriority w:val="9"/>
    <w:qFormat/>
    <w:rsid w:val="001162E2"/>
    <w:pPr>
      <w:keepNext/>
      <w:outlineLvl w:val="4"/>
    </w:pPr>
    <w:rPr>
      <w:i/>
      <w:iCs/>
    </w:rPr>
  </w:style>
  <w:style w:type="paragraph" w:customStyle="1" w:styleId="Nadpis61">
    <w:name w:val="Nadpis 61"/>
    <w:basedOn w:val="Normlny"/>
    <w:next w:val="Normlny"/>
    <w:link w:val="Nadpis6Char"/>
    <w:uiPriority w:val="9"/>
    <w:qFormat/>
    <w:rsid w:val="001162E2"/>
    <w:pPr>
      <w:keepNext/>
      <w:jc w:val="center"/>
      <w:outlineLvl w:val="5"/>
    </w:pPr>
    <w:rPr>
      <w:sz w:val="34"/>
    </w:rPr>
  </w:style>
  <w:style w:type="paragraph" w:customStyle="1" w:styleId="Nadpis71">
    <w:name w:val="Nadpis 71"/>
    <w:basedOn w:val="Normlny"/>
    <w:next w:val="Normlny"/>
    <w:link w:val="Nadpis7Char"/>
    <w:uiPriority w:val="9"/>
    <w:qFormat/>
    <w:rsid w:val="001162E2"/>
    <w:pPr>
      <w:spacing w:before="240" w:after="60"/>
      <w:outlineLvl w:val="6"/>
    </w:pPr>
    <w:rPr>
      <w:szCs w:val="24"/>
    </w:rPr>
  </w:style>
  <w:style w:type="paragraph" w:customStyle="1" w:styleId="Nadpis91">
    <w:name w:val="Nadpis 91"/>
    <w:basedOn w:val="Normlny"/>
    <w:next w:val="Normlny"/>
    <w:link w:val="Nadpis9Char"/>
    <w:uiPriority w:val="9"/>
    <w:qFormat/>
    <w:rsid w:val="001162E2"/>
    <w:pPr>
      <w:spacing w:before="240" w:after="60"/>
      <w:outlineLvl w:val="8"/>
    </w:pPr>
    <w:rPr>
      <w:rFonts w:ascii="Arial" w:hAnsi="Arial" w:cs="Arial"/>
      <w:sz w:val="22"/>
      <w:szCs w:val="22"/>
    </w:rPr>
  </w:style>
  <w:style w:type="character" w:customStyle="1" w:styleId="Nadpis1Char">
    <w:name w:val="Nadpis 1 Char"/>
    <w:link w:val="Nadpis11"/>
    <w:uiPriority w:val="9"/>
    <w:qFormat/>
    <w:locked/>
    <w:rsid w:val="004B0B89"/>
    <w:rPr>
      <w:sz w:val="28"/>
    </w:rPr>
  </w:style>
  <w:style w:type="character" w:customStyle="1" w:styleId="Nadpis2Char">
    <w:name w:val="Nadpis 2 Char"/>
    <w:link w:val="Nadpis21"/>
    <w:uiPriority w:val="9"/>
    <w:semiHidden/>
    <w:qFormat/>
    <w:rsid w:val="003A6F93"/>
    <w:rPr>
      <w:rFonts w:ascii="Cambria" w:eastAsia="Times New Roman" w:hAnsi="Cambria" w:cs="Times New Roman"/>
      <w:b/>
      <w:bCs/>
      <w:i/>
      <w:iCs/>
      <w:sz w:val="28"/>
      <w:szCs w:val="28"/>
    </w:rPr>
  </w:style>
  <w:style w:type="character" w:customStyle="1" w:styleId="Nadpis3Char">
    <w:name w:val="Nadpis 3 Char"/>
    <w:link w:val="Nadpis31"/>
    <w:uiPriority w:val="9"/>
    <w:semiHidden/>
    <w:qFormat/>
    <w:rsid w:val="003A6F93"/>
    <w:rPr>
      <w:rFonts w:ascii="Cambria" w:eastAsia="Times New Roman" w:hAnsi="Cambria" w:cs="Times New Roman"/>
      <w:b/>
      <w:bCs/>
      <w:sz w:val="26"/>
      <w:szCs w:val="26"/>
    </w:rPr>
  </w:style>
  <w:style w:type="character" w:customStyle="1" w:styleId="Nadpis4Char">
    <w:name w:val="Nadpis 4 Char"/>
    <w:link w:val="Nadpis41"/>
    <w:uiPriority w:val="9"/>
    <w:semiHidden/>
    <w:qFormat/>
    <w:rsid w:val="003A6F93"/>
    <w:rPr>
      <w:rFonts w:ascii="Calibri" w:eastAsia="Times New Roman" w:hAnsi="Calibri" w:cs="Times New Roman"/>
      <w:b/>
      <w:bCs/>
      <w:sz w:val="28"/>
      <w:szCs w:val="28"/>
    </w:rPr>
  </w:style>
  <w:style w:type="character" w:customStyle="1" w:styleId="Nadpis5Char">
    <w:name w:val="Nadpis 5 Char"/>
    <w:link w:val="Nadpis51"/>
    <w:uiPriority w:val="9"/>
    <w:semiHidden/>
    <w:qFormat/>
    <w:rsid w:val="003A6F93"/>
    <w:rPr>
      <w:rFonts w:ascii="Calibri" w:eastAsia="Times New Roman" w:hAnsi="Calibri" w:cs="Times New Roman"/>
      <w:b/>
      <w:bCs/>
      <w:i/>
      <w:iCs/>
      <w:sz w:val="26"/>
      <w:szCs w:val="26"/>
    </w:rPr>
  </w:style>
  <w:style w:type="character" w:customStyle="1" w:styleId="Nadpis6Char">
    <w:name w:val="Nadpis 6 Char"/>
    <w:link w:val="Nadpis61"/>
    <w:uiPriority w:val="9"/>
    <w:semiHidden/>
    <w:qFormat/>
    <w:rsid w:val="003A6F93"/>
    <w:rPr>
      <w:rFonts w:ascii="Calibri" w:eastAsia="Times New Roman" w:hAnsi="Calibri" w:cs="Times New Roman"/>
      <w:b/>
      <w:bCs/>
      <w:sz w:val="22"/>
      <w:szCs w:val="22"/>
    </w:rPr>
  </w:style>
  <w:style w:type="character" w:customStyle="1" w:styleId="Nadpis7Char">
    <w:name w:val="Nadpis 7 Char"/>
    <w:link w:val="Nadpis71"/>
    <w:uiPriority w:val="9"/>
    <w:qFormat/>
    <w:locked/>
    <w:rsid w:val="004B0B89"/>
    <w:rPr>
      <w:sz w:val="24"/>
    </w:rPr>
  </w:style>
  <w:style w:type="character" w:customStyle="1" w:styleId="Nadpis9Char">
    <w:name w:val="Nadpis 9 Char"/>
    <w:link w:val="Nadpis91"/>
    <w:uiPriority w:val="9"/>
    <w:semiHidden/>
    <w:qFormat/>
    <w:rsid w:val="003A6F93"/>
    <w:rPr>
      <w:rFonts w:ascii="Cambria" w:eastAsia="Times New Roman" w:hAnsi="Cambria" w:cs="Times New Roman"/>
      <w:sz w:val="22"/>
      <w:szCs w:val="22"/>
    </w:rPr>
  </w:style>
  <w:style w:type="character" w:customStyle="1" w:styleId="Zkladntext2Char">
    <w:name w:val="Základný text 2 Char"/>
    <w:link w:val="Zkladntext2"/>
    <w:uiPriority w:val="99"/>
    <w:semiHidden/>
    <w:qFormat/>
    <w:rsid w:val="003A6F93"/>
    <w:rPr>
      <w:sz w:val="24"/>
    </w:rPr>
  </w:style>
  <w:style w:type="character" w:customStyle="1" w:styleId="ZarkazkladnhotextuChar">
    <w:name w:val="Zarážka základného textu Char"/>
    <w:link w:val="Zarkazkladnhotextu"/>
    <w:uiPriority w:val="99"/>
    <w:semiHidden/>
    <w:qFormat/>
    <w:rsid w:val="003A6F93"/>
    <w:rPr>
      <w:sz w:val="24"/>
    </w:rPr>
  </w:style>
  <w:style w:type="character" w:customStyle="1" w:styleId="PtaChar">
    <w:name w:val="Päta Char"/>
    <w:link w:val="Pta1"/>
    <w:uiPriority w:val="99"/>
    <w:qFormat/>
    <w:locked/>
    <w:rsid w:val="00F14450"/>
    <w:rPr>
      <w:sz w:val="24"/>
      <w:lang w:val="sk-SK" w:eastAsia="sk-SK"/>
    </w:rPr>
  </w:style>
  <w:style w:type="character" w:customStyle="1" w:styleId="HlavikaChar">
    <w:name w:val="Hlavička Char"/>
    <w:link w:val="Hlavika1"/>
    <w:uiPriority w:val="99"/>
    <w:qFormat/>
    <w:locked/>
    <w:rsid w:val="001C6B49"/>
    <w:rPr>
      <w:sz w:val="24"/>
    </w:rPr>
  </w:style>
  <w:style w:type="character" w:styleId="slostrany">
    <w:name w:val="page number"/>
    <w:uiPriority w:val="99"/>
    <w:qFormat/>
    <w:rsid w:val="001162E2"/>
    <w:rPr>
      <w:rFonts w:cs="Times New Roman"/>
    </w:rPr>
  </w:style>
  <w:style w:type="character" w:customStyle="1" w:styleId="Zarkazkladnhotextu2Char">
    <w:name w:val="Zarážka základného textu 2 Char"/>
    <w:link w:val="Zarkazkladnhotextu2"/>
    <w:uiPriority w:val="99"/>
    <w:qFormat/>
    <w:rsid w:val="003A6F93"/>
    <w:rPr>
      <w:sz w:val="24"/>
    </w:rPr>
  </w:style>
  <w:style w:type="character" w:customStyle="1" w:styleId="Zarkazkladnhotextu3Char">
    <w:name w:val="Zarážka základného textu 3 Char"/>
    <w:link w:val="Zarkazkladnhotextu3"/>
    <w:uiPriority w:val="99"/>
    <w:semiHidden/>
    <w:qFormat/>
    <w:rsid w:val="003A6F93"/>
    <w:rPr>
      <w:sz w:val="16"/>
      <w:szCs w:val="16"/>
    </w:rPr>
  </w:style>
  <w:style w:type="character" w:styleId="Odkaznakomentr">
    <w:name w:val="annotation reference"/>
    <w:uiPriority w:val="99"/>
    <w:qFormat/>
    <w:rsid w:val="001162E2"/>
    <w:rPr>
      <w:sz w:val="16"/>
    </w:rPr>
  </w:style>
  <w:style w:type="character" w:customStyle="1" w:styleId="TextkomentraChar">
    <w:name w:val="Text komentára Char"/>
    <w:basedOn w:val="Predvolenpsmoodseku"/>
    <w:link w:val="Textkomentra"/>
    <w:uiPriority w:val="99"/>
    <w:qFormat/>
    <w:locked/>
    <w:rsid w:val="009C3F2A"/>
  </w:style>
  <w:style w:type="character" w:customStyle="1" w:styleId="TextbublinyChar">
    <w:name w:val="Text bubliny Char"/>
    <w:link w:val="Textbubliny"/>
    <w:uiPriority w:val="99"/>
    <w:semiHidden/>
    <w:qFormat/>
    <w:rsid w:val="003A6F93"/>
    <w:rPr>
      <w:sz w:val="0"/>
      <w:szCs w:val="0"/>
    </w:rPr>
  </w:style>
  <w:style w:type="character" w:styleId="Siln">
    <w:name w:val="Strong"/>
    <w:uiPriority w:val="22"/>
    <w:qFormat/>
    <w:rsid w:val="00832929"/>
    <w:rPr>
      <w:b/>
    </w:rPr>
  </w:style>
  <w:style w:type="character" w:customStyle="1" w:styleId="Zkladntext3Char">
    <w:name w:val="Základný text 3 Char"/>
    <w:link w:val="Zkladntext3"/>
    <w:uiPriority w:val="99"/>
    <w:qFormat/>
    <w:locked/>
    <w:rsid w:val="004B0B89"/>
    <w:rPr>
      <w:sz w:val="16"/>
    </w:rPr>
  </w:style>
  <w:style w:type="character" w:customStyle="1" w:styleId="CharChar6">
    <w:name w:val="Char Char6"/>
    <w:qFormat/>
    <w:locked/>
    <w:rsid w:val="008D7521"/>
    <w:rPr>
      <w:sz w:val="24"/>
    </w:rPr>
  </w:style>
  <w:style w:type="character" w:customStyle="1" w:styleId="PredmetkomentraChar">
    <w:name w:val="Predmet komentára Char"/>
    <w:basedOn w:val="TextkomentraChar"/>
    <w:link w:val="Predmetkomentra"/>
    <w:qFormat/>
    <w:rsid w:val="00841E58"/>
    <w:rPr>
      <w:b/>
      <w:bCs/>
    </w:rPr>
  </w:style>
  <w:style w:type="character" w:customStyle="1" w:styleId="FontStyle13">
    <w:name w:val="Font Style13"/>
    <w:basedOn w:val="Predvolenpsmoodseku"/>
    <w:uiPriority w:val="99"/>
    <w:qFormat/>
    <w:rsid w:val="00E419D5"/>
    <w:rPr>
      <w:rFonts w:ascii="Arial" w:hAnsi="Arial" w:cs="Arial"/>
      <w:b/>
      <w:bCs/>
      <w:color w:val="000000"/>
      <w:sz w:val="26"/>
      <w:szCs w:val="26"/>
    </w:rPr>
  </w:style>
  <w:style w:type="character" w:customStyle="1" w:styleId="FontStyle14">
    <w:name w:val="Font Style14"/>
    <w:basedOn w:val="Predvolenpsmoodseku"/>
    <w:uiPriority w:val="99"/>
    <w:qFormat/>
    <w:rsid w:val="00E419D5"/>
    <w:rPr>
      <w:rFonts w:ascii="Arial" w:hAnsi="Arial" w:cs="Arial"/>
      <w:color w:val="000000"/>
      <w:sz w:val="22"/>
      <w:szCs w:val="22"/>
    </w:rPr>
  </w:style>
  <w:style w:type="character" w:customStyle="1" w:styleId="FontStyle15">
    <w:name w:val="Font Style15"/>
    <w:basedOn w:val="Predvolenpsmoodseku"/>
    <w:uiPriority w:val="99"/>
    <w:qFormat/>
    <w:rsid w:val="00E419D5"/>
    <w:rPr>
      <w:rFonts w:ascii="Arial" w:hAnsi="Arial" w:cs="Arial"/>
      <w:color w:val="000000"/>
      <w:w w:val="200"/>
      <w:sz w:val="60"/>
      <w:szCs w:val="60"/>
    </w:rPr>
  </w:style>
  <w:style w:type="character" w:customStyle="1" w:styleId="FontStyle17">
    <w:name w:val="Font Style17"/>
    <w:basedOn w:val="Predvolenpsmoodseku"/>
    <w:uiPriority w:val="99"/>
    <w:qFormat/>
    <w:rsid w:val="00E419D5"/>
    <w:rPr>
      <w:rFonts w:ascii="Arial" w:hAnsi="Arial" w:cs="Arial"/>
      <w:b/>
      <w:bCs/>
      <w:color w:val="000000"/>
      <w:sz w:val="22"/>
      <w:szCs w:val="22"/>
    </w:rPr>
  </w:style>
  <w:style w:type="character" w:customStyle="1" w:styleId="FontStyle18">
    <w:name w:val="Font Style18"/>
    <w:basedOn w:val="Predvolenpsmoodseku"/>
    <w:uiPriority w:val="99"/>
    <w:qFormat/>
    <w:rsid w:val="00E419D5"/>
    <w:rPr>
      <w:rFonts w:ascii="Arial" w:hAnsi="Arial" w:cs="Arial"/>
      <w:b/>
      <w:bCs/>
      <w:color w:val="000000"/>
      <w:sz w:val="20"/>
      <w:szCs w:val="20"/>
    </w:rPr>
  </w:style>
  <w:style w:type="character" w:customStyle="1" w:styleId="FontStyle19">
    <w:name w:val="Font Style19"/>
    <w:basedOn w:val="Predvolenpsmoodseku"/>
    <w:uiPriority w:val="99"/>
    <w:qFormat/>
    <w:rsid w:val="00E419D5"/>
    <w:rPr>
      <w:rFonts w:ascii="Arial" w:hAnsi="Arial" w:cs="Arial"/>
      <w:color w:val="000000"/>
      <w:sz w:val="16"/>
      <w:szCs w:val="16"/>
    </w:rPr>
  </w:style>
  <w:style w:type="character" w:customStyle="1" w:styleId="FontStyle20">
    <w:name w:val="Font Style20"/>
    <w:basedOn w:val="Predvolenpsmoodseku"/>
    <w:uiPriority w:val="99"/>
    <w:qFormat/>
    <w:rsid w:val="00E419D5"/>
    <w:rPr>
      <w:rFonts w:ascii="Arial" w:hAnsi="Arial" w:cs="Arial"/>
      <w:b/>
      <w:bCs/>
      <w:color w:val="000000"/>
      <w:sz w:val="16"/>
      <w:szCs w:val="16"/>
    </w:rPr>
  </w:style>
  <w:style w:type="character" w:customStyle="1" w:styleId="FontStyle21">
    <w:name w:val="Font Style21"/>
    <w:basedOn w:val="Predvolenpsmoodseku"/>
    <w:uiPriority w:val="99"/>
    <w:qFormat/>
    <w:rsid w:val="00E419D5"/>
    <w:rPr>
      <w:rFonts w:ascii="Arial" w:hAnsi="Arial" w:cs="Arial"/>
      <w:b/>
      <w:bCs/>
      <w:color w:val="000000"/>
      <w:sz w:val="18"/>
      <w:szCs w:val="18"/>
    </w:rPr>
  </w:style>
  <w:style w:type="character" w:customStyle="1" w:styleId="OdsekzoznamuChar">
    <w:name w:val="Odsek zoznamu Char"/>
    <w:link w:val="Odsekzoznamu"/>
    <w:uiPriority w:val="34"/>
    <w:qFormat/>
    <w:locked/>
    <w:rsid w:val="00A06614"/>
    <w:rPr>
      <w:rFonts w:ascii="Calibri" w:hAnsi="Calibri"/>
      <w:sz w:val="22"/>
      <w:szCs w:val="22"/>
      <w:lang w:eastAsia="en-US"/>
    </w:rPr>
  </w:style>
  <w:style w:type="character" w:customStyle="1" w:styleId="FontStyle26">
    <w:name w:val="Font Style26"/>
    <w:qFormat/>
    <w:rsid w:val="00F548CF"/>
    <w:rPr>
      <w:rFonts w:ascii="Times New Roman" w:hAnsi="Times New Roman" w:cs="Times New Roman"/>
      <w:sz w:val="22"/>
      <w:szCs w:val="22"/>
    </w:rPr>
  </w:style>
  <w:style w:type="character" w:customStyle="1" w:styleId="Zkladntext">
    <w:name w:val="Základný text_"/>
    <w:basedOn w:val="Predvolenpsmoodseku"/>
    <w:link w:val="Zkladntext1"/>
    <w:qFormat/>
    <w:rsid w:val="00F548CF"/>
    <w:rPr>
      <w:shd w:val="clear" w:color="auto" w:fill="FFFFFF"/>
    </w:rPr>
  </w:style>
  <w:style w:type="character" w:customStyle="1" w:styleId="ListLabel1">
    <w:name w:val="ListLabel 1"/>
    <w:qFormat/>
    <w:rsid w:val="00143ED7"/>
    <w:rPr>
      <w:rFonts w:cs="Times New Roman"/>
    </w:rPr>
  </w:style>
  <w:style w:type="character" w:customStyle="1" w:styleId="ListLabel2">
    <w:name w:val="ListLabel 2"/>
    <w:qFormat/>
    <w:rsid w:val="00143ED7"/>
    <w:rPr>
      <w:rFonts w:cs="Times New Roman"/>
    </w:rPr>
  </w:style>
  <w:style w:type="character" w:customStyle="1" w:styleId="ListLabel3">
    <w:name w:val="ListLabel 3"/>
    <w:qFormat/>
    <w:rsid w:val="00143ED7"/>
    <w:rPr>
      <w:rFonts w:cs="Times New Roman"/>
    </w:rPr>
  </w:style>
  <w:style w:type="character" w:customStyle="1" w:styleId="ListLabel4">
    <w:name w:val="ListLabel 4"/>
    <w:qFormat/>
    <w:rsid w:val="00143ED7"/>
    <w:rPr>
      <w:rFonts w:cs="Times New Roman"/>
    </w:rPr>
  </w:style>
  <w:style w:type="character" w:customStyle="1" w:styleId="ListLabel5">
    <w:name w:val="ListLabel 5"/>
    <w:qFormat/>
    <w:rsid w:val="00143ED7"/>
    <w:rPr>
      <w:rFonts w:cs="Times New Roman"/>
    </w:rPr>
  </w:style>
  <w:style w:type="character" w:customStyle="1" w:styleId="ListLabel6">
    <w:name w:val="ListLabel 6"/>
    <w:qFormat/>
    <w:rsid w:val="00143ED7"/>
    <w:rPr>
      <w:rFonts w:cs="Times New Roman"/>
    </w:rPr>
  </w:style>
  <w:style w:type="character" w:customStyle="1" w:styleId="ListLabel7">
    <w:name w:val="ListLabel 7"/>
    <w:qFormat/>
    <w:rsid w:val="00143ED7"/>
    <w:rPr>
      <w:rFonts w:cs="Times New Roman"/>
    </w:rPr>
  </w:style>
  <w:style w:type="character" w:customStyle="1" w:styleId="ListLabel8">
    <w:name w:val="ListLabel 8"/>
    <w:qFormat/>
    <w:rsid w:val="00143ED7"/>
    <w:rPr>
      <w:rFonts w:cs="Times New Roman"/>
    </w:rPr>
  </w:style>
  <w:style w:type="character" w:customStyle="1" w:styleId="ListLabel9">
    <w:name w:val="ListLabel 9"/>
    <w:qFormat/>
    <w:rsid w:val="00143ED7"/>
    <w:rPr>
      <w:rFonts w:cs="Times New Roman"/>
    </w:rPr>
  </w:style>
  <w:style w:type="character" w:customStyle="1" w:styleId="ListLabel10">
    <w:name w:val="ListLabel 10"/>
    <w:qFormat/>
    <w:rsid w:val="00143ED7"/>
    <w:rPr>
      <w:rFonts w:cs="Times New Roman"/>
    </w:rPr>
  </w:style>
  <w:style w:type="character" w:customStyle="1" w:styleId="ListLabel11">
    <w:name w:val="ListLabel 11"/>
    <w:qFormat/>
    <w:rsid w:val="00143ED7"/>
    <w:rPr>
      <w:rFonts w:cs="Times New Roman"/>
      <w:b w:val="0"/>
    </w:rPr>
  </w:style>
  <w:style w:type="character" w:customStyle="1" w:styleId="ListLabel12">
    <w:name w:val="ListLabel 12"/>
    <w:qFormat/>
    <w:rsid w:val="00143ED7"/>
    <w:rPr>
      <w:rFonts w:cs="Times New Roman"/>
    </w:rPr>
  </w:style>
  <w:style w:type="character" w:customStyle="1" w:styleId="ListLabel13">
    <w:name w:val="ListLabel 13"/>
    <w:qFormat/>
    <w:rsid w:val="00143ED7"/>
    <w:rPr>
      <w:rFonts w:cs="Times New Roman"/>
    </w:rPr>
  </w:style>
  <w:style w:type="character" w:customStyle="1" w:styleId="ListLabel14">
    <w:name w:val="ListLabel 14"/>
    <w:qFormat/>
    <w:rsid w:val="00143ED7"/>
    <w:rPr>
      <w:rFonts w:cs="Times New Roman"/>
    </w:rPr>
  </w:style>
  <w:style w:type="character" w:customStyle="1" w:styleId="ListLabel15">
    <w:name w:val="ListLabel 15"/>
    <w:qFormat/>
    <w:rsid w:val="00143ED7"/>
    <w:rPr>
      <w:rFonts w:cs="Times New Roman"/>
    </w:rPr>
  </w:style>
  <w:style w:type="character" w:customStyle="1" w:styleId="ListLabel16">
    <w:name w:val="ListLabel 16"/>
    <w:qFormat/>
    <w:rsid w:val="00143ED7"/>
    <w:rPr>
      <w:rFonts w:cs="Times New Roman"/>
    </w:rPr>
  </w:style>
  <w:style w:type="character" w:customStyle="1" w:styleId="ListLabel17">
    <w:name w:val="ListLabel 17"/>
    <w:qFormat/>
    <w:rsid w:val="00143ED7"/>
    <w:rPr>
      <w:rFonts w:cs="Times New Roman"/>
    </w:rPr>
  </w:style>
  <w:style w:type="character" w:customStyle="1" w:styleId="ListLabel18">
    <w:name w:val="ListLabel 18"/>
    <w:qFormat/>
    <w:rsid w:val="00143ED7"/>
    <w:rPr>
      <w:rFonts w:cs="Times New Roman"/>
    </w:rPr>
  </w:style>
  <w:style w:type="character" w:customStyle="1" w:styleId="ListLabel19">
    <w:name w:val="ListLabel 19"/>
    <w:qFormat/>
    <w:rsid w:val="00143ED7"/>
    <w:rPr>
      <w:rFonts w:cs="Times New Roman"/>
    </w:rPr>
  </w:style>
  <w:style w:type="character" w:customStyle="1" w:styleId="ListLabel20">
    <w:name w:val="ListLabel 20"/>
    <w:qFormat/>
    <w:rsid w:val="00143ED7"/>
    <w:rPr>
      <w:rFonts w:ascii="Times New Roman" w:hAnsi="Times New Roman" w:cs="Times New Roman"/>
      <w:sz w:val="24"/>
    </w:rPr>
  </w:style>
  <w:style w:type="character" w:customStyle="1" w:styleId="ListLabel21">
    <w:name w:val="ListLabel 21"/>
    <w:qFormat/>
    <w:rsid w:val="00143ED7"/>
    <w:rPr>
      <w:rFonts w:cs="Times New Roman"/>
    </w:rPr>
  </w:style>
  <w:style w:type="character" w:customStyle="1" w:styleId="ListLabel22">
    <w:name w:val="ListLabel 22"/>
    <w:qFormat/>
    <w:rsid w:val="00143ED7"/>
    <w:rPr>
      <w:rFonts w:cs="Times New Roman"/>
    </w:rPr>
  </w:style>
  <w:style w:type="character" w:customStyle="1" w:styleId="ListLabel23">
    <w:name w:val="ListLabel 23"/>
    <w:qFormat/>
    <w:rsid w:val="00143ED7"/>
    <w:rPr>
      <w:rFonts w:cs="Times New Roman"/>
    </w:rPr>
  </w:style>
  <w:style w:type="character" w:customStyle="1" w:styleId="ListLabel24">
    <w:name w:val="ListLabel 24"/>
    <w:qFormat/>
    <w:rsid w:val="00143ED7"/>
    <w:rPr>
      <w:rFonts w:cs="Times New Roman"/>
    </w:rPr>
  </w:style>
  <w:style w:type="character" w:customStyle="1" w:styleId="ListLabel25">
    <w:name w:val="ListLabel 25"/>
    <w:qFormat/>
    <w:rsid w:val="00143ED7"/>
    <w:rPr>
      <w:rFonts w:cs="Times New Roman"/>
    </w:rPr>
  </w:style>
  <w:style w:type="character" w:customStyle="1" w:styleId="ListLabel26">
    <w:name w:val="ListLabel 26"/>
    <w:qFormat/>
    <w:rsid w:val="00143ED7"/>
    <w:rPr>
      <w:rFonts w:cs="Times New Roman"/>
    </w:rPr>
  </w:style>
  <w:style w:type="character" w:customStyle="1" w:styleId="ListLabel27">
    <w:name w:val="ListLabel 27"/>
    <w:qFormat/>
    <w:rsid w:val="00143ED7"/>
    <w:rPr>
      <w:rFonts w:cs="Times New Roman"/>
    </w:rPr>
  </w:style>
  <w:style w:type="character" w:customStyle="1" w:styleId="ListLabel28">
    <w:name w:val="ListLabel 28"/>
    <w:qFormat/>
    <w:rsid w:val="00143ED7"/>
    <w:rPr>
      <w:rFonts w:cs="Times New Roman"/>
    </w:rPr>
  </w:style>
  <w:style w:type="character" w:customStyle="1" w:styleId="ListLabel29">
    <w:name w:val="ListLabel 29"/>
    <w:qFormat/>
    <w:rsid w:val="00143ED7"/>
    <w:rPr>
      <w:rFonts w:cs="Times New Roman"/>
    </w:rPr>
  </w:style>
  <w:style w:type="character" w:customStyle="1" w:styleId="ListLabel30">
    <w:name w:val="ListLabel 30"/>
    <w:qFormat/>
    <w:rsid w:val="00143ED7"/>
    <w:rPr>
      <w:rFonts w:cs="Times New Roman"/>
    </w:rPr>
  </w:style>
  <w:style w:type="character" w:customStyle="1" w:styleId="ListLabel31">
    <w:name w:val="ListLabel 31"/>
    <w:qFormat/>
    <w:rsid w:val="00143ED7"/>
    <w:rPr>
      <w:rFonts w:cs="Times New Roman"/>
    </w:rPr>
  </w:style>
  <w:style w:type="character" w:customStyle="1" w:styleId="ListLabel32">
    <w:name w:val="ListLabel 32"/>
    <w:qFormat/>
    <w:rsid w:val="00143ED7"/>
    <w:rPr>
      <w:rFonts w:cs="Times New Roman"/>
    </w:rPr>
  </w:style>
  <w:style w:type="character" w:customStyle="1" w:styleId="ListLabel33">
    <w:name w:val="ListLabel 33"/>
    <w:qFormat/>
    <w:rsid w:val="00143ED7"/>
    <w:rPr>
      <w:rFonts w:cs="Times New Roman"/>
    </w:rPr>
  </w:style>
  <w:style w:type="character" w:customStyle="1" w:styleId="ListLabel34">
    <w:name w:val="ListLabel 34"/>
    <w:qFormat/>
    <w:rsid w:val="00143ED7"/>
    <w:rPr>
      <w:rFonts w:cs="Times New Roman"/>
    </w:rPr>
  </w:style>
  <w:style w:type="character" w:customStyle="1" w:styleId="ListLabel35">
    <w:name w:val="ListLabel 35"/>
    <w:qFormat/>
    <w:rsid w:val="00143ED7"/>
    <w:rPr>
      <w:rFonts w:cs="Times New Roman"/>
    </w:rPr>
  </w:style>
  <w:style w:type="character" w:customStyle="1" w:styleId="ListLabel36">
    <w:name w:val="ListLabel 36"/>
    <w:qFormat/>
    <w:rsid w:val="00143ED7"/>
    <w:rPr>
      <w:rFonts w:cs="Times New Roman"/>
    </w:rPr>
  </w:style>
  <w:style w:type="character" w:customStyle="1" w:styleId="ListLabel37">
    <w:name w:val="ListLabel 37"/>
    <w:qFormat/>
    <w:rsid w:val="00143ED7"/>
    <w:rPr>
      <w:rFonts w:cs="Times New Roman"/>
    </w:rPr>
  </w:style>
  <w:style w:type="character" w:customStyle="1" w:styleId="ListLabel38">
    <w:name w:val="ListLabel 38"/>
    <w:qFormat/>
    <w:rsid w:val="00143ED7"/>
    <w:rPr>
      <w:rFonts w:cs="Times New Roman"/>
    </w:rPr>
  </w:style>
  <w:style w:type="character" w:customStyle="1" w:styleId="ListLabel39">
    <w:name w:val="ListLabel 39"/>
    <w:qFormat/>
    <w:rsid w:val="00143ED7"/>
    <w:rPr>
      <w:rFonts w:ascii="Times New Roman" w:hAnsi="Times New Roman" w:cs="Times New Roman"/>
      <w:sz w:val="24"/>
    </w:rPr>
  </w:style>
  <w:style w:type="character" w:customStyle="1" w:styleId="ListLabel40">
    <w:name w:val="ListLabel 40"/>
    <w:qFormat/>
    <w:rsid w:val="00143ED7"/>
    <w:rPr>
      <w:rFonts w:ascii="Times New Roman" w:hAnsi="Times New Roman" w:cs="Times New Roman"/>
      <w:sz w:val="24"/>
    </w:rPr>
  </w:style>
  <w:style w:type="character" w:customStyle="1" w:styleId="ListLabel41">
    <w:name w:val="ListLabel 41"/>
    <w:qFormat/>
    <w:rsid w:val="00143ED7"/>
    <w:rPr>
      <w:rFonts w:ascii="Times New Roman" w:hAnsi="Times New Roman" w:cs="Times New Roman"/>
      <w:sz w:val="24"/>
    </w:rPr>
  </w:style>
  <w:style w:type="character" w:customStyle="1" w:styleId="ListLabel42">
    <w:name w:val="ListLabel 42"/>
    <w:qFormat/>
    <w:rsid w:val="00143ED7"/>
    <w:rPr>
      <w:rFonts w:cs="Courier New"/>
    </w:rPr>
  </w:style>
  <w:style w:type="character" w:customStyle="1" w:styleId="ListLabel43">
    <w:name w:val="ListLabel 43"/>
    <w:qFormat/>
    <w:rsid w:val="00143ED7"/>
    <w:rPr>
      <w:rFonts w:cs="Wingdings"/>
    </w:rPr>
  </w:style>
  <w:style w:type="character" w:customStyle="1" w:styleId="ListLabel44">
    <w:name w:val="ListLabel 44"/>
    <w:qFormat/>
    <w:rsid w:val="00143ED7"/>
    <w:rPr>
      <w:rFonts w:cs="Symbol"/>
    </w:rPr>
  </w:style>
  <w:style w:type="character" w:customStyle="1" w:styleId="ListLabel45">
    <w:name w:val="ListLabel 45"/>
    <w:qFormat/>
    <w:rsid w:val="00143ED7"/>
    <w:rPr>
      <w:rFonts w:cs="Courier New"/>
    </w:rPr>
  </w:style>
  <w:style w:type="character" w:customStyle="1" w:styleId="ListLabel46">
    <w:name w:val="ListLabel 46"/>
    <w:qFormat/>
    <w:rsid w:val="00143ED7"/>
    <w:rPr>
      <w:rFonts w:cs="Wingdings"/>
    </w:rPr>
  </w:style>
  <w:style w:type="character" w:customStyle="1" w:styleId="ListLabel47">
    <w:name w:val="ListLabel 47"/>
    <w:qFormat/>
    <w:rsid w:val="00143ED7"/>
    <w:rPr>
      <w:rFonts w:cs="Symbol"/>
    </w:rPr>
  </w:style>
  <w:style w:type="character" w:customStyle="1" w:styleId="ListLabel48">
    <w:name w:val="ListLabel 48"/>
    <w:qFormat/>
    <w:rsid w:val="00143ED7"/>
    <w:rPr>
      <w:rFonts w:cs="Courier New"/>
    </w:rPr>
  </w:style>
  <w:style w:type="character" w:customStyle="1" w:styleId="ListLabel49">
    <w:name w:val="ListLabel 49"/>
    <w:qFormat/>
    <w:rsid w:val="00143ED7"/>
    <w:rPr>
      <w:rFonts w:cs="Wingdings"/>
    </w:rPr>
  </w:style>
  <w:style w:type="character" w:customStyle="1" w:styleId="ListLabel50">
    <w:name w:val="ListLabel 50"/>
    <w:qFormat/>
    <w:rsid w:val="00143ED7"/>
    <w:rPr>
      <w:rFonts w:cs="Times New Roman"/>
    </w:rPr>
  </w:style>
  <w:style w:type="character" w:customStyle="1" w:styleId="ListLabel51">
    <w:name w:val="ListLabel 51"/>
    <w:qFormat/>
    <w:rsid w:val="00143ED7"/>
    <w:rPr>
      <w:rFonts w:cs="Times New Roman"/>
      <w:sz w:val="24"/>
      <w:szCs w:val="24"/>
    </w:rPr>
  </w:style>
  <w:style w:type="character" w:customStyle="1" w:styleId="ListLabel52">
    <w:name w:val="ListLabel 52"/>
    <w:qFormat/>
    <w:rsid w:val="00143ED7"/>
    <w:rPr>
      <w:rFonts w:eastAsia="Times New Roman" w:cs="Times New Roman"/>
    </w:rPr>
  </w:style>
  <w:style w:type="character" w:customStyle="1" w:styleId="ListLabel53">
    <w:name w:val="ListLabel 53"/>
    <w:qFormat/>
    <w:rsid w:val="00143ED7"/>
    <w:rPr>
      <w:rFonts w:cs="Times New Roman"/>
    </w:rPr>
  </w:style>
  <w:style w:type="character" w:customStyle="1" w:styleId="ListLabel54">
    <w:name w:val="ListLabel 54"/>
    <w:qFormat/>
    <w:rsid w:val="00143ED7"/>
    <w:rPr>
      <w:rFonts w:cs="Times New Roman"/>
    </w:rPr>
  </w:style>
  <w:style w:type="character" w:customStyle="1" w:styleId="ListLabel55">
    <w:name w:val="ListLabel 55"/>
    <w:qFormat/>
    <w:rsid w:val="00143ED7"/>
    <w:rPr>
      <w:rFonts w:cs="Times New Roman"/>
    </w:rPr>
  </w:style>
  <w:style w:type="character" w:customStyle="1" w:styleId="ListLabel56">
    <w:name w:val="ListLabel 56"/>
    <w:qFormat/>
    <w:rsid w:val="00143ED7"/>
    <w:rPr>
      <w:rFonts w:cs="Times New Roman"/>
    </w:rPr>
  </w:style>
  <w:style w:type="character" w:customStyle="1" w:styleId="ListLabel57">
    <w:name w:val="ListLabel 57"/>
    <w:qFormat/>
    <w:rsid w:val="00143ED7"/>
    <w:rPr>
      <w:rFonts w:cs="Times New Roman"/>
    </w:rPr>
  </w:style>
  <w:style w:type="character" w:customStyle="1" w:styleId="ListLabel58">
    <w:name w:val="ListLabel 58"/>
    <w:qFormat/>
    <w:rsid w:val="00143ED7"/>
    <w:rPr>
      <w:rFonts w:cs="Times New Roman"/>
    </w:rPr>
  </w:style>
  <w:style w:type="character" w:customStyle="1" w:styleId="ListLabel59">
    <w:name w:val="ListLabel 59"/>
    <w:qFormat/>
    <w:rsid w:val="00143ED7"/>
    <w:rPr>
      <w:rFonts w:cs="Times New Roman"/>
    </w:rPr>
  </w:style>
  <w:style w:type="character" w:customStyle="1" w:styleId="ListLabel60">
    <w:name w:val="ListLabel 60"/>
    <w:qFormat/>
    <w:rsid w:val="00143ED7"/>
    <w:rPr>
      <w:rFonts w:cs="Times New Roman"/>
    </w:rPr>
  </w:style>
  <w:style w:type="character" w:customStyle="1" w:styleId="ListLabel61">
    <w:name w:val="ListLabel 61"/>
    <w:qFormat/>
    <w:rsid w:val="00143ED7"/>
    <w:rPr>
      <w:rFonts w:cs="Times New Roman"/>
    </w:rPr>
  </w:style>
  <w:style w:type="character" w:customStyle="1" w:styleId="ListLabel62">
    <w:name w:val="ListLabel 62"/>
    <w:qFormat/>
    <w:rsid w:val="00143ED7"/>
    <w:rPr>
      <w:rFonts w:cs="Times New Roman"/>
    </w:rPr>
  </w:style>
  <w:style w:type="character" w:customStyle="1" w:styleId="ListLabel63">
    <w:name w:val="ListLabel 63"/>
    <w:qFormat/>
    <w:rsid w:val="00143ED7"/>
    <w:rPr>
      <w:rFonts w:cs="Times New Roman"/>
    </w:rPr>
  </w:style>
  <w:style w:type="character" w:customStyle="1" w:styleId="ListLabel64">
    <w:name w:val="ListLabel 64"/>
    <w:qFormat/>
    <w:rsid w:val="00143ED7"/>
    <w:rPr>
      <w:rFonts w:cs="Times New Roman"/>
    </w:rPr>
  </w:style>
  <w:style w:type="character" w:customStyle="1" w:styleId="ListLabel65">
    <w:name w:val="ListLabel 65"/>
    <w:qFormat/>
    <w:rsid w:val="00143ED7"/>
    <w:rPr>
      <w:rFonts w:cs="Times New Roman"/>
    </w:rPr>
  </w:style>
  <w:style w:type="character" w:customStyle="1" w:styleId="ListLabel66">
    <w:name w:val="ListLabel 66"/>
    <w:qFormat/>
    <w:rsid w:val="00143ED7"/>
    <w:rPr>
      <w:rFonts w:cs="Times New Roman"/>
    </w:rPr>
  </w:style>
  <w:style w:type="character" w:customStyle="1" w:styleId="ListLabel67">
    <w:name w:val="ListLabel 67"/>
    <w:qFormat/>
    <w:rsid w:val="00143ED7"/>
    <w:rPr>
      <w:rFonts w:cs="Times New Roman"/>
    </w:rPr>
  </w:style>
  <w:style w:type="character" w:customStyle="1" w:styleId="ListLabel68">
    <w:name w:val="ListLabel 68"/>
    <w:qFormat/>
    <w:rsid w:val="00143ED7"/>
    <w:rPr>
      <w:rFonts w:ascii="Times New Roman" w:hAnsi="Times New Roman" w:cs="Times New Roman"/>
      <w:sz w:val="24"/>
    </w:rPr>
  </w:style>
  <w:style w:type="paragraph" w:customStyle="1" w:styleId="Nadpis">
    <w:name w:val="Nadpis"/>
    <w:basedOn w:val="Normlny"/>
    <w:next w:val="Zkladntext0"/>
    <w:qFormat/>
    <w:rsid w:val="00143ED7"/>
    <w:pPr>
      <w:keepNext/>
      <w:spacing w:before="240" w:after="120"/>
    </w:pPr>
    <w:rPr>
      <w:rFonts w:ascii="Liberation Sans" w:eastAsia="Microsoft YaHei" w:hAnsi="Liberation Sans" w:cs="Arial"/>
      <w:sz w:val="28"/>
      <w:szCs w:val="28"/>
    </w:rPr>
  </w:style>
  <w:style w:type="paragraph" w:styleId="Zkladntext0">
    <w:name w:val="Body Text"/>
    <w:basedOn w:val="Normlny"/>
    <w:rsid w:val="00143ED7"/>
    <w:pPr>
      <w:spacing w:after="140" w:line="276" w:lineRule="auto"/>
    </w:pPr>
  </w:style>
  <w:style w:type="paragraph" w:styleId="Zoznam">
    <w:name w:val="List"/>
    <w:basedOn w:val="Zkladntext0"/>
    <w:rsid w:val="00143ED7"/>
    <w:rPr>
      <w:rFonts w:cs="Arial"/>
    </w:rPr>
  </w:style>
  <w:style w:type="paragraph" w:customStyle="1" w:styleId="Popis1">
    <w:name w:val="Popis1"/>
    <w:basedOn w:val="Normlny"/>
    <w:qFormat/>
    <w:rsid w:val="00143ED7"/>
    <w:pPr>
      <w:suppressLineNumbers/>
      <w:spacing w:before="120" w:after="120"/>
    </w:pPr>
    <w:rPr>
      <w:rFonts w:cs="Arial"/>
      <w:i/>
      <w:iCs/>
      <w:szCs w:val="24"/>
    </w:rPr>
  </w:style>
  <w:style w:type="paragraph" w:customStyle="1" w:styleId="Index">
    <w:name w:val="Index"/>
    <w:basedOn w:val="Normlny"/>
    <w:qFormat/>
    <w:rsid w:val="00143ED7"/>
    <w:pPr>
      <w:suppressLineNumbers/>
    </w:pPr>
    <w:rPr>
      <w:rFonts w:cs="Arial"/>
    </w:rPr>
  </w:style>
  <w:style w:type="paragraph" w:styleId="Popis">
    <w:name w:val="caption"/>
    <w:basedOn w:val="Normlny"/>
    <w:qFormat/>
    <w:rsid w:val="00143ED7"/>
    <w:pPr>
      <w:suppressLineNumbers/>
      <w:spacing w:before="120" w:after="120"/>
    </w:pPr>
    <w:rPr>
      <w:rFonts w:cs="Arial"/>
      <w:i/>
      <w:iCs/>
      <w:szCs w:val="24"/>
    </w:rPr>
  </w:style>
  <w:style w:type="paragraph" w:styleId="Zkladntext2">
    <w:name w:val="Body Text 2"/>
    <w:basedOn w:val="Normlny"/>
    <w:link w:val="Zkladntext2Char"/>
    <w:uiPriority w:val="99"/>
    <w:qFormat/>
    <w:rsid w:val="001162E2"/>
    <w:pPr>
      <w:jc w:val="both"/>
    </w:pPr>
  </w:style>
  <w:style w:type="paragraph" w:styleId="Zarkazkladnhotextu">
    <w:name w:val="Body Text Indent"/>
    <w:basedOn w:val="Normlny"/>
    <w:link w:val="ZarkazkladnhotextuChar"/>
    <w:uiPriority w:val="99"/>
    <w:rsid w:val="001162E2"/>
    <w:pPr>
      <w:ind w:left="360"/>
      <w:jc w:val="both"/>
    </w:pPr>
    <w:rPr>
      <w:bCs/>
      <w:color w:val="FF0000"/>
      <w:sz w:val="20"/>
    </w:rPr>
  </w:style>
  <w:style w:type="paragraph" w:customStyle="1" w:styleId="Hlavikaapta">
    <w:name w:val="Hlavička a päta"/>
    <w:basedOn w:val="Normlny"/>
    <w:qFormat/>
    <w:rsid w:val="00143ED7"/>
  </w:style>
  <w:style w:type="paragraph" w:customStyle="1" w:styleId="Pta1">
    <w:name w:val="Päta1"/>
    <w:basedOn w:val="Normlny"/>
    <w:link w:val="PtaChar"/>
    <w:uiPriority w:val="99"/>
    <w:rsid w:val="001162E2"/>
    <w:pPr>
      <w:tabs>
        <w:tab w:val="center" w:pos="4536"/>
        <w:tab w:val="right" w:pos="9072"/>
      </w:tabs>
    </w:pPr>
  </w:style>
  <w:style w:type="paragraph" w:customStyle="1" w:styleId="Hlavika1">
    <w:name w:val="Hlavička1"/>
    <w:basedOn w:val="Normlny"/>
    <w:link w:val="HlavikaChar"/>
    <w:uiPriority w:val="99"/>
    <w:rsid w:val="001162E2"/>
    <w:pPr>
      <w:tabs>
        <w:tab w:val="center" w:pos="4536"/>
        <w:tab w:val="right" w:pos="9072"/>
      </w:tabs>
    </w:pPr>
  </w:style>
  <w:style w:type="paragraph" w:styleId="Zarkazkladnhotextu2">
    <w:name w:val="Body Text Indent 2"/>
    <w:basedOn w:val="Normlny"/>
    <w:link w:val="Zarkazkladnhotextu2Char"/>
    <w:uiPriority w:val="99"/>
    <w:qFormat/>
    <w:rsid w:val="001162E2"/>
    <w:pPr>
      <w:ind w:left="67"/>
      <w:jc w:val="both"/>
    </w:pPr>
    <w:rPr>
      <w:sz w:val="20"/>
    </w:rPr>
  </w:style>
  <w:style w:type="paragraph" w:styleId="Zarkazkladnhotextu3">
    <w:name w:val="Body Text Indent 3"/>
    <w:basedOn w:val="Normlny"/>
    <w:link w:val="Zarkazkladnhotextu3Char"/>
    <w:uiPriority w:val="99"/>
    <w:qFormat/>
    <w:rsid w:val="001162E2"/>
    <w:pPr>
      <w:ind w:left="900" w:hanging="540"/>
      <w:jc w:val="both"/>
    </w:pPr>
  </w:style>
  <w:style w:type="paragraph" w:styleId="Textkomentra">
    <w:name w:val="annotation text"/>
    <w:basedOn w:val="Normlny"/>
    <w:link w:val="TextkomentraChar"/>
    <w:uiPriority w:val="99"/>
    <w:qFormat/>
    <w:rsid w:val="001162E2"/>
    <w:rPr>
      <w:sz w:val="20"/>
    </w:rPr>
  </w:style>
  <w:style w:type="paragraph" w:customStyle="1" w:styleId="Normln">
    <w:name w:val="Norm‡ln’"/>
    <w:qFormat/>
    <w:rsid w:val="001162E2"/>
    <w:pPr>
      <w:suppressAutoHyphens/>
      <w:textAlignment w:val="baseline"/>
    </w:pPr>
    <w:rPr>
      <w:b/>
      <w:sz w:val="24"/>
      <w:lang w:val="en-US"/>
    </w:rPr>
  </w:style>
  <w:style w:type="paragraph" w:styleId="Textbubliny">
    <w:name w:val="Balloon Text"/>
    <w:basedOn w:val="Normlny"/>
    <w:link w:val="TextbublinyChar"/>
    <w:uiPriority w:val="99"/>
    <w:semiHidden/>
    <w:qFormat/>
    <w:rsid w:val="001162E2"/>
    <w:rPr>
      <w:rFonts w:ascii="Tahoma" w:hAnsi="Tahoma" w:cs="Tahoma"/>
      <w:sz w:val="16"/>
      <w:szCs w:val="16"/>
    </w:rPr>
  </w:style>
  <w:style w:type="paragraph" w:customStyle="1" w:styleId="Odstavec1">
    <w:name w:val="Odstavec1"/>
    <w:basedOn w:val="Normlny"/>
    <w:qFormat/>
    <w:rsid w:val="00892FFE"/>
    <w:pPr>
      <w:keepNext/>
      <w:spacing w:before="120" w:after="60"/>
      <w:ind w:left="907" w:hanging="907"/>
      <w:jc w:val="both"/>
    </w:pPr>
    <w:rPr>
      <w:rFonts w:ascii="Arial" w:hAnsi="Arial"/>
      <w:sz w:val="20"/>
      <w:lang w:val="cs-CZ" w:eastAsia="en-US"/>
    </w:rPr>
  </w:style>
  <w:style w:type="paragraph" w:styleId="Normlnywebov">
    <w:name w:val="Normal (Web)"/>
    <w:basedOn w:val="Normlny"/>
    <w:uiPriority w:val="99"/>
    <w:qFormat/>
    <w:rsid w:val="00832929"/>
    <w:pPr>
      <w:spacing w:beforeAutospacing="1" w:afterAutospacing="1"/>
    </w:pPr>
    <w:rPr>
      <w:szCs w:val="24"/>
    </w:rPr>
  </w:style>
  <w:style w:type="paragraph" w:customStyle="1" w:styleId="CharCharCharCharCharCharCharCharCharCharChar">
    <w:name w:val="Char Char Char Char Char Char Char Char Char Char Char"/>
    <w:basedOn w:val="Normlny"/>
    <w:qFormat/>
    <w:rsid w:val="00F4048C"/>
    <w:pPr>
      <w:spacing w:after="160" w:line="240" w:lineRule="exact"/>
    </w:pPr>
    <w:rPr>
      <w:rFonts w:ascii="Tahoma" w:hAnsi="Tahoma"/>
      <w:sz w:val="20"/>
      <w:lang w:val="en-US" w:eastAsia="en-US"/>
    </w:rPr>
  </w:style>
  <w:style w:type="paragraph" w:styleId="Odsekzoznamu">
    <w:name w:val="List Paragraph"/>
    <w:basedOn w:val="Normlny"/>
    <w:link w:val="OdsekzoznamuChar"/>
    <w:uiPriority w:val="34"/>
    <w:qFormat/>
    <w:rsid w:val="00F007D0"/>
    <w:pPr>
      <w:spacing w:after="200" w:line="276" w:lineRule="auto"/>
      <w:ind w:left="720"/>
      <w:contextualSpacing/>
    </w:pPr>
    <w:rPr>
      <w:rFonts w:ascii="Calibri" w:hAnsi="Calibri"/>
      <w:sz w:val="22"/>
      <w:szCs w:val="22"/>
      <w:lang w:eastAsia="en-US"/>
    </w:rPr>
  </w:style>
  <w:style w:type="paragraph" w:styleId="Zkladntext3">
    <w:name w:val="Body Text 3"/>
    <w:basedOn w:val="Normlny"/>
    <w:link w:val="Zkladntext3Char"/>
    <w:uiPriority w:val="99"/>
    <w:qFormat/>
    <w:rsid w:val="004B0B89"/>
    <w:pPr>
      <w:spacing w:after="120"/>
    </w:pPr>
    <w:rPr>
      <w:sz w:val="16"/>
      <w:szCs w:val="16"/>
    </w:rPr>
  </w:style>
  <w:style w:type="paragraph" w:customStyle="1" w:styleId="Zkladntext21">
    <w:name w:val="Základný text 21"/>
    <w:basedOn w:val="Normlny"/>
    <w:qFormat/>
    <w:rsid w:val="000B465D"/>
    <w:pPr>
      <w:widowControl w:val="0"/>
      <w:ind w:left="497"/>
      <w:jc w:val="both"/>
      <w:textAlignment w:val="baseline"/>
    </w:pPr>
  </w:style>
  <w:style w:type="paragraph" w:styleId="Predmetkomentra">
    <w:name w:val="annotation subject"/>
    <w:basedOn w:val="Textkomentra"/>
    <w:next w:val="Textkomentra"/>
    <w:link w:val="PredmetkomentraChar"/>
    <w:qFormat/>
    <w:rsid w:val="00841E58"/>
    <w:rPr>
      <w:b/>
      <w:bCs/>
    </w:rPr>
  </w:style>
  <w:style w:type="paragraph" w:customStyle="1" w:styleId="Style1">
    <w:name w:val="Style1"/>
    <w:basedOn w:val="Normlny"/>
    <w:uiPriority w:val="99"/>
    <w:qFormat/>
    <w:rsid w:val="00E419D5"/>
    <w:pPr>
      <w:widowControl w:val="0"/>
    </w:pPr>
    <w:rPr>
      <w:rFonts w:ascii="Arial" w:eastAsiaTheme="minorEastAsia" w:hAnsi="Arial" w:cs="Arial"/>
      <w:szCs w:val="24"/>
    </w:rPr>
  </w:style>
  <w:style w:type="paragraph" w:customStyle="1" w:styleId="Style2">
    <w:name w:val="Style2"/>
    <w:basedOn w:val="Normlny"/>
    <w:uiPriority w:val="99"/>
    <w:qFormat/>
    <w:rsid w:val="00E419D5"/>
    <w:pPr>
      <w:widowControl w:val="0"/>
    </w:pPr>
    <w:rPr>
      <w:rFonts w:ascii="Arial" w:eastAsiaTheme="minorEastAsia" w:hAnsi="Arial" w:cs="Arial"/>
      <w:szCs w:val="24"/>
    </w:rPr>
  </w:style>
  <w:style w:type="paragraph" w:customStyle="1" w:styleId="Style3">
    <w:name w:val="Style3"/>
    <w:basedOn w:val="Normlny"/>
    <w:uiPriority w:val="99"/>
    <w:qFormat/>
    <w:rsid w:val="00E419D5"/>
    <w:pPr>
      <w:widowControl w:val="0"/>
    </w:pPr>
    <w:rPr>
      <w:rFonts w:ascii="Arial" w:eastAsiaTheme="minorEastAsia" w:hAnsi="Arial" w:cs="Arial"/>
      <w:szCs w:val="24"/>
    </w:rPr>
  </w:style>
  <w:style w:type="paragraph" w:customStyle="1" w:styleId="Style4">
    <w:name w:val="Style4"/>
    <w:basedOn w:val="Normlny"/>
    <w:uiPriority w:val="99"/>
    <w:qFormat/>
    <w:rsid w:val="00E419D5"/>
    <w:pPr>
      <w:widowControl w:val="0"/>
    </w:pPr>
    <w:rPr>
      <w:rFonts w:ascii="Arial" w:eastAsiaTheme="minorEastAsia" w:hAnsi="Arial" w:cs="Arial"/>
      <w:szCs w:val="24"/>
    </w:rPr>
  </w:style>
  <w:style w:type="paragraph" w:customStyle="1" w:styleId="Style5">
    <w:name w:val="Style5"/>
    <w:basedOn w:val="Normlny"/>
    <w:uiPriority w:val="99"/>
    <w:qFormat/>
    <w:rsid w:val="00E419D5"/>
    <w:pPr>
      <w:widowControl w:val="0"/>
    </w:pPr>
    <w:rPr>
      <w:rFonts w:ascii="Arial" w:eastAsiaTheme="minorEastAsia" w:hAnsi="Arial" w:cs="Arial"/>
      <w:szCs w:val="24"/>
    </w:rPr>
  </w:style>
  <w:style w:type="paragraph" w:customStyle="1" w:styleId="Style6">
    <w:name w:val="Style6"/>
    <w:basedOn w:val="Normlny"/>
    <w:uiPriority w:val="99"/>
    <w:qFormat/>
    <w:rsid w:val="00E419D5"/>
    <w:pPr>
      <w:widowControl w:val="0"/>
      <w:spacing w:line="216" w:lineRule="exact"/>
    </w:pPr>
    <w:rPr>
      <w:rFonts w:ascii="Arial" w:eastAsiaTheme="minorEastAsia" w:hAnsi="Arial" w:cs="Arial"/>
      <w:szCs w:val="24"/>
    </w:rPr>
  </w:style>
  <w:style w:type="paragraph" w:customStyle="1" w:styleId="Style7">
    <w:name w:val="Style7"/>
    <w:basedOn w:val="Normlny"/>
    <w:uiPriority w:val="99"/>
    <w:qFormat/>
    <w:rsid w:val="00E419D5"/>
    <w:pPr>
      <w:widowControl w:val="0"/>
    </w:pPr>
    <w:rPr>
      <w:rFonts w:ascii="Arial" w:eastAsiaTheme="minorEastAsia" w:hAnsi="Arial" w:cs="Arial"/>
      <w:szCs w:val="24"/>
    </w:rPr>
  </w:style>
  <w:style w:type="paragraph" w:customStyle="1" w:styleId="Style10">
    <w:name w:val="Style10"/>
    <w:basedOn w:val="Normlny"/>
    <w:uiPriority w:val="99"/>
    <w:qFormat/>
    <w:rsid w:val="00E419D5"/>
    <w:pPr>
      <w:widowControl w:val="0"/>
    </w:pPr>
    <w:rPr>
      <w:rFonts w:ascii="Arial" w:eastAsiaTheme="minorEastAsia" w:hAnsi="Arial" w:cs="Arial"/>
      <w:szCs w:val="24"/>
    </w:rPr>
  </w:style>
  <w:style w:type="paragraph" w:customStyle="1" w:styleId="Style11">
    <w:name w:val="Style11"/>
    <w:basedOn w:val="Normlny"/>
    <w:uiPriority w:val="99"/>
    <w:qFormat/>
    <w:rsid w:val="00E419D5"/>
    <w:pPr>
      <w:widowControl w:val="0"/>
      <w:spacing w:line="662" w:lineRule="exact"/>
    </w:pPr>
    <w:rPr>
      <w:rFonts w:ascii="Arial" w:eastAsiaTheme="minorEastAsia" w:hAnsi="Arial" w:cs="Arial"/>
      <w:szCs w:val="24"/>
    </w:rPr>
  </w:style>
  <w:style w:type="paragraph" w:customStyle="1" w:styleId="Zkladntext1">
    <w:name w:val="Základný text1"/>
    <w:basedOn w:val="Normlny"/>
    <w:link w:val="Zkladntext"/>
    <w:qFormat/>
    <w:rsid w:val="00F548CF"/>
    <w:pPr>
      <w:widowControl w:val="0"/>
      <w:shd w:val="clear" w:color="auto" w:fill="FFFFFF"/>
    </w:pPr>
    <w:rPr>
      <w:sz w:val="20"/>
    </w:rPr>
  </w:style>
  <w:style w:type="table" w:styleId="Mriekatabuky">
    <w:name w:val="Table Grid"/>
    <w:basedOn w:val="Normlnatabuka"/>
    <w:uiPriority w:val="59"/>
    <w:rsid w:val="00981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1"/>
    <w:uiPriority w:val="99"/>
    <w:unhideWhenUsed/>
    <w:rsid w:val="00DB16BC"/>
    <w:pPr>
      <w:tabs>
        <w:tab w:val="center" w:pos="4536"/>
        <w:tab w:val="right" w:pos="9072"/>
      </w:tabs>
    </w:pPr>
  </w:style>
  <w:style w:type="character" w:customStyle="1" w:styleId="HlavikaChar1">
    <w:name w:val="Hlavička Char1"/>
    <w:basedOn w:val="Predvolenpsmoodseku"/>
    <w:link w:val="Hlavika"/>
    <w:uiPriority w:val="99"/>
    <w:rsid w:val="00DB16BC"/>
    <w:rPr>
      <w:sz w:val="24"/>
    </w:rPr>
  </w:style>
  <w:style w:type="paragraph" w:styleId="Pta">
    <w:name w:val="footer"/>
    <w:basedOn w:val="Normlny"/>
    <w:link w:val="PtaChar1"/>
    <w:uiPriority w:val="99"/>
    <w:unhideWhenUsed/>
    <w:rsid w:val="00DB16BC"/>
    <w:pPr>
      <w:tabs>
        <w:tab w:val="center" w:pos="4536"/>
        <w:tab w:val="right" w:pos="9072"/>
      </w:tabs>
    </w:pPr>
  </w:style>
  <w:style w:type="character" w:customStyle="1" w:styleId="PtaChar1">
    <w:name w:val="Päta Char1"/>
    <w:basedOn w:val="Predvolenpsmoodseku"/>
    <w:link w:val="Pta"/>
    <w:uiPriority w:val="99"/>
    <w:rsid w:val="00DB16BC"/>
    <w:rPr>
      <w:sz w:val="24"/>
    </w:rPr>
  </w:style>
  <w:style w:type="character" w:customStyle="1" w:styleId="pre">
    <w:name w:val="pre"/>
    <w:rsid w:val="0073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9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145C-A422-4337-82ED-765279FE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7012</Words>
  <Characters>39969</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Obstarávateľ:  _____________________________________________________________</vt:lpstr>
    </vt:vector>
  </TitlesOfParts>
  <Company>UVO</Company>
  <LinksUpToDate>false</LinksUpToDate>
  <CharactersWithSpaces>46888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_____________________________________________________________</dc:title>
  <dc:creator>kovacsova</dc:creator>
  <cp:lastModifiedBy>Ivan Kopásek</cp:lastModifiedBy>
  <cp:revision>4</cp:revision>
  <cp:lastPrinted>2021-07-13T08:25:00Z</cp:lastPrinted>
  <dcterms:created xsi:type="dcterms:W3CDTF">2022-07-15T08:40:00Z</dcterms:created>
  <dcterms:modified xsi:type="dcterms:W3CDTF">2022-07-18T08:23:00Z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UVO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