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BEA0B" w14:textId="77777777" w:rsidR="00563397" w:rsidRDefault="00563397" w:rsidP="00C472F6">
      <w:pPr>
        <w:spacing w:after="0"/>
        <w:jc w:val="both"/>
        <w:rPr>
          <w:rFonts w:ascii="Arial Narrow" w:hAnsi="Arial Narrow" w:cstheme="minorHAnsi"/>
          <w:bCs/>
          <w:iCs/>
          <w:lang w:val="sk-SK"/>
        </w:rPr>
      </w:pPr>
    </w:p>
    <w:p w14:paraId="229BB206" w14:textId="77777777" w:rsidR="00563397" w:rsidRDefault="00563397" w:rsidP="00563397">
      <w:pPr>
        <w:pStyle w:val="Odsekzoznamu"/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02474E71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>Predmetom zákazky je zabezpečenie hardvérovej (HW) a softvérovej (SW) infraštruktúry pre rozšírenie a obmenu IaaS vládneho cloudu.</w:t>
      </w:r>
    </w:p>
    <w:p w14:paraId="0498FAB4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7BD680F7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jc w:val="both"/>
        <w:rPr>
          <w:rFonts w:ascii="Arial Narrow" w:hAnsi="Arial Narrow"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14:paraId="6F1E6FB2" w14:textId="77777777" w:rsidR="00563397" w:rsidRPr="0024753C" w:rsidRDefault="00563397" w:rsidP="00563397">
      <w:pPr>
        <w:pStyle w:val="Odsekzoznamu"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7DAFEE7B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 xml:space="preserve">Súčasťou </w:t>
      </w:r>
      <w:r w:rsidRPr="0024753C">
        <w:rPr>
          <w:rFonts w:ascii="Arial Narrow" w:hAnsi="Arial Narrow" w:cstheme="minorHAnsi"/>
          <w:bCs/>
          <w:iCs/>
          <w:sz w:val="20"/>
          <w:lang w:val="sk-SK"/>
        </w:rPr>
        <w:t>technických zariadení (tovarov)</w:t>
      </w:r>
      <w:r w:rsidRPr="0024753C">
        <w:rPr>
          <w:rFonts w:ascii="Arial Narrow" w:hAnsi="Arial Narrow"/>
          <w:sz w:val="20"/>
          <w:lang w:val="sk-SK"/>
        </w:rPr>
        <w:t xml:space="preserve"> musí byť technická dokumentácia, obsahujúca najmä technický popis, návod na obsluhu. Technická dokumentácia je vyhotovené v slovenskom alebo v českom jazyku.</w:t>
      </w:r>
    </w:p>
    <w:p w14:paraId="615CD766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41C0417E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>Kúpna cena tovarov musí zahŕňať dopravu na miesto určenia spojenú s vykládkou tovaru a likvidáciou obalov.</w:t>
      </w:r>
    </w:p>
    <w:p w14:paraId="079D45A9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3786116D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>Tovar musí byť nový, nepoužívaný, zabalený v neporušených obaloch, nepoškodený. Tovar nesmie byť recyklovaný, repasovaný, renovovaný.</w:t>
      </w:r>
    </w:p>
    <w:p w14:paraId="2D5762CF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0C765B5F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339BF985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481F1593" w14:textId="77777777" w:rsidR="00563397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>Človekodeň – je merná jednotka pre vykazovanie prácnosti, za ktorú sa považuje 8 pracovných človekohodín jedného pracovníka dodávateľa, pričom Človekohodina – je merná jednotka pre vykazovanie prácnosti, za ktorú sa považuje 1 pracovná hodina (60 minút) jedného pracovníka dodávateľa.</w:t>
      </w:r>
    </w:p>
    <w:p w14:paraId="64BF5749" w14:textId="77777777" w:rsidR="00563397" w:rsidRPr="00563397" w:rsidRDefault="00563397" w:rsidP="00563397">
      <w:pPr>
        <w:pStyle w:val="Odsekzoznamu"/>
        <w:rPr>
          <w:rFonts w:ascii="Arial Narrow" w:hAnsi="Arial Narrow"/>
          <w:b/>
          <w:sz w:val="20"/>
          <w:lang w:val="sk-SK"/>
        </w:rPr>
      </w:pPr>
    </w:p>
    <w:p w14:paraId="63C0ED09" w14:textId="6B8B9426" w:rsidR="00C472F6" w:rsidRPr="00563397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563397">
        <w:rPr>
          <w:rFonts w:ascii="Arial Narrow" w:hAnsi="Arial Narrow"/>
          <w:b/>
          <w:sz w:val="20"/>
          <w:lang w:val="sk-SK"/>
        </w:rPr>
        <w:t>Uchádzač vo svojom vlastnom návrhu plnenia predmetu zákazky (vypracovaného podľa vzoru uvedeného v prílohe č. 1.3 SP - Opis predmetu zákazky / Vlastný návrh plnenia) uvedie: skutočnú špecifikáciu ponúkaného predmetu zákazky - výrobcu, model, technické špecifikácie, parametre a funkcionality požadované verejným obstarávateľom - uviesť áno/nie, v prípade číselnej hodnoty uviesť jej skutočnosť.</w:t>
      </w:r>
    </w:p>
    <w:p w14:paraId="6F767853" w14:textId="77777777" w:rsidR="00C472F6" w:rsidRPr="00C472F6" w:rsidRDefault="00C472F6" w:rsidP="00146FD0">
      <w:pPr>
        <w:spacing w:after="120"/>
        <w:rPr>
          <w:rFonts w:ascii="Arial Narrow" w:hAnsi="Arial Narrow"/>
          <w:bCs/>
          <w:lang w:val="sk-SK"/>
        </w:rPr>
      </w:pPr>
    </w:p>
    <w:p w14:paraId="3B274D28" w14:textId="5E3B2154" w:rsidR="00C472F6" w:rsidRPr="005D3521" w:rsidRDefault="005D3521" w:rsidP="005D3521">
      <w:pPr>
        <w:pStyle w:val="Odsekzoznamu"/>
        <w:numPr>
          <w:ilvl w:val="0"/>
          <w:numId w:val="8"/>
        </w:numPr>
        <w:spacing w:after="120"/>
        <w:rPr>
          <w:rFonts w:ascii="Arial Narrow" w:hAnsi="Arial Narrow"/>
          <w:b/>
          <w:sz w:val="28"/>
          <w:szCs w:val="28"/>
          <w:lang w:val="sk-SK"/>
        </w:rPr>
      </w:pPr>
      <w:r w:rsidRPr="005D3521">
        <w:rPr>
          <w:rFonts w:ascii="Arial Narrow" w:hAnsi="Arial Narrow"/>
          <w:b/>
          <w:sz w:val="28"/>
          <w:szCs w:val="28"/>
          <w:lang w:val="sk-SK"/>
        </w:rPr>
        <w:t>Storage Typ1</w:t>
      </w:r>
    </w:p>
    <w:p w14:paraId="2398B3A1" w14:textId="77777777" w:rsidR="00C472F6" w:rsidRPr="00C472F6" w:rsidRDefault="00C472F6" w:rsidP="00146FD0">
      <w:pPr>
        <w:spacing w:after="120"/>
        <w:rPr>
          <w:rFonts w:ascii="Arial Narrow" w:hAnsi="Arial Narrow"/>
          <w:bCs/>
          <w:lang w:val="sk-SK"/>
        </w:rPr>
      </w:pPr>
    </w:p>
    <w:p w14:paraId="7723377E" w14:textId="6DC7C335" w:rsidR="005D416D" w:rsidRPr="00146FD0" w:rsidRDefault="005D416D" w:rsidP="00146FD0">
      <w:pPr>
        <w:spacing w:after="120"/>
        <w:rPr>
          <w:rFonts w:ascii="Arial Narrow" w:hAnsi="Arial Narrow"/>
          <w:b/>
          <w:bCs/>
          <w:lang w:val="sk-SK"/>
        </w:rPr>
      </w:pPr>
      <w:r w:rsidRPr="007F2B70">
        <w:rPr>
          <w:rFonts w:ascii="Arial Narrow" w:hAnsi="Arial Narrow"/>
          <w:b/>
          <w:bCs/>
          <w:lang w:val="sk-SK"/>
        </w:rPr>
        <w:t>Položka č. 1 – Diskové pole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3766"/>
        <w:gridCol w:w="3544"/>
      </w:tblGrid>
      <w:tr w:rsidR="00C472F6" w:rsidRPr="00146FD0" w14:paraId="69E4B493" w14:textId="760B81E4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CC5EB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b/>
                <w:sz w:val="20"/>
                <w:szCs w:val="20"/>
                <w:lang w:val="sk-SK"/>
              </w:rPr>
              <w:t>Produkt/Parameter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5A365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b/>
                <w:sz w:val="20"/>
                <w:szCs w:val="20"/>
                <w:lang w:val="sk-SK"/>
              </w:rPr>
              <w:t>Požiadavky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830CAD" w14:textId="6EBBFACB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 xml:space="preserve">Vlastný návrh plnenia </w:t>
            </w:r>
            <w:r w:rsidRPr="00565581">
              <w:rPr>
                <w:rFonts w:ascii="Arial Narrow" w:eastAsia="MS Mincho" w:hAnsi="Arial Narrow" w:cstheme="minorHAnsi"/>
                <w:b/>
                <w:sz w:val="24"/>
                <w:szCs w:val="20"/>
                <w:lang w:val="sk-SK" w:eastAsia="ja-JP"/>
              </w:rPr>
              <w:t>*</w:t>
            </w:r>
          </w:p>
        </w:tc>
      </w:tr>
      <w:tr w:rsidR="00C472F6" w:rsidRPr="00146FD0" w14:paraId="54BE485B" w14:textId="688A24A2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51FC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Prevedenie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D735" w14:textId="0322EDEE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Diskové pole s vlastnosťami vysokej dostupnosti. </w:t>
            </w:r>
          </w:p>
          <w:p w14:paraId="7C9E01F6" w14:textId="4B5B763F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Diskové pole musí obsahovať </w:t>
            </w:r>
            <w:r w:rsidR="00BD1E3E">
              <w:rPr>
                <w:rFonts w:ascii="Arial Narrow" w:hAnsi="Arial Narrow"/>
                <w:sz w:val="20"/>
                <w:szCs w:val="20"/>
                <w:lang w:val="sk-SK"/>
              </w:rPr>
              <w:t xml:space="preserve">potrebné príslušenstvo na montáž do 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19" Rack</w:t>
            </w:r>
            <w:r w:rsidR="00BD1E3E">
              <w:rPr>
                <w:rFonts w:ascii="Arial Narrow" w:hAnsi="Arial Narrow"/>
                <w:sz w:val="20"/>
                <w:szCs w:val="20"/>
                <w:lang w:val="sk-SK"/>
              </w:rPr>
              <w:t>u.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484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6B59F9FD" w14:textId="6A5C7A37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ACF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Dostupnosť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4F4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Pre požadované diskové pole musí výrobca garantovať 100% dostupnosť dát. Potrebné je doložiť certifikát, prípadne iný dokument výrobcu s garantovanou dostupnosťou, ktorý je dostupný na verejných stránkach výrobcu.</w:t>
            </w:r>
          </w:p>
          <w:p w14:paraId="071C7FA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Výmena ľubovoľného vadného komponentu za 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>prevádzky bez prerušenia prístupu k dátam. Upgrade FW mikrokódov bez prerušenia prístupu k dátam.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8E4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2F22EE" w14:paraId="1AF9F356" w14:textId="67654FFA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545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>Napájanie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BFE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Redundantné jednofázové 230V, z dvoch nezávislých zdrojov elektrického napätia, napájacie káble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1D96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2FA2D3E6" w14:textId="630DCF51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EBBC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Cache pamäť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355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1TB DRAM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4FB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2F22EE" w14:paraId="6B1BBC79" w14:textId="161ABC10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FD1E" w14:textId="606F10B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Radiče diskového poľa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243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Minimálne 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4 aktív/aktív. Radiče diskového poľa musia poskytovať IO prístup ku každému volumu cez host porty všetkých radičov diskového poľa (nie ALUA).</w:t>
            </w:r>
          </w:p>
          <w:p w14:paraId="7FC8344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  <w:p w14:paraId="3E8ABA59" w14:textId="475626F2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Podpora online rozšírenia diskového poľa na vyšší modelový rad výmenou len radičov diskového poľa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605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7FCE3552" w14:textId="0855E218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6D7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Host porty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0DE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Minimálne 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16x 32Gb Fibre channel vrátane SFP+ modulov</w:t>
            </w:r>
          </w:p>
          <w:p w14:paraId="3D0C56C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Rozšírenie FC portov na 48x 32Gb FC</w:t>
            </w:r>
          </w:p>
          <w:p w14:paraId="1D6A6C82" w14:textId="3A7A59E2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4x 10Gb SFP+ LAN pre účely replikácie dát medzi diskovými poľami</w:t>
            </w:r>
          </w:p>
          <w:p w14:paraId="16D18B0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4x 10Gb SFP+ LAN pre poskytovanie NAS služieb s podporou protokolov SMB 3.x, NFS v3 a v4.x a FTP, FTPS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693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3C856FB0" w14:textId="6D0358A9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7F1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Podporované typy diskov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F88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SFF SAS prípadne NVMe SSD disky, SFF 2,5“ SAS 10K LFF SAS 7200 rpm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3FC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39838F78" w14:textId="5E33D2C3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925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Požadované dátové disky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666" w14:textId="2CE76B83" w:rsidR="00C472F6" w:rsidRPr="00146FD0" w:rsidRDefault="00BD1E3E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20</w:t>
            </w:r>
            <w:r w:rsidR="00C472F6"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x 3,84TB SSD SFF</w:t>
            </w:r>
          </w:p>
          <w:p w14:paraId="666F9C0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192x 2,4TB/10k SAS SFF HDD</w:t>
            </w:r>
          </w:p>
          <w:p w14:paraId="62C1A27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48x 8TB/7,2k NL SAS SFF HDD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622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53D27F06" w14:textId="1FA72772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C45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Spare disky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031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Diskové pole musí umožňovať správu spare priestoru alebo používať Spare disky.</w:t>
            </w:r>
          </w:p>
          <w:p w14:paraId="60971F0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 prípade, ak diskové pole používa dedikované disky pre Spare, požadujeme:</w:t>
            </w:r>
          </w:p>
          <w:p w14:paraId="208EA29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2x 3,84TB SSD SFF, </w:t>
            </w:r>
          </w:p>
          <w:p w14:paraId="1B016C0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4x 2,4TB/10k SAS SFF HDD </w:t>
            </w:r>
          </w:p>
          <w:p w14:paraId="209A2036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2x 8TB/7,2k NL SAS SFF HDD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F98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2F22EE" w14:paraId="2F076902" w14:textId="3C90D9CD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E6F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Ochrana dát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61A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Diskové pole musí podporovať RAID úroveň zabezpečenia dát pri výpadku ľubovoľných dvoch diskov aj v rámci jednej diskovej/RAID skupiny.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br/>
              <w:t>Diskové pole nesmie umožňovať administrátorovi meniť alebo vytvárať RAID skupiny s nižším zabezpečením ochrany dát.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64B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1221AC54" w14:textId="56239E42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2D9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Rozšírenie kapacity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FF1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Diskové pole musí umožňovať rozšírenie kapacity doplnením 2ks SSD alebo HDD tak, aby kapacita rozširujúcich diskov bola maximálne využitá.</w:t>
            </w:r>
          </w:p>
          <w:p w14:paraId="55F77A7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Diskové pole musí podporovať min. 560 interných diskov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08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04A5CDCE" w14:textId="2666C911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D37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SW vlastnosti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DBA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Licencie pre správu poľa musia byť časovo neobmedzené, licencované na celú dodávanú kapacitu diskového poľa a musia umožňovať správu RAID, tvorbu LUN a ich publikovanie k serverom.</w:t>
            </w:r>
          </w:p>
          <w:p w14:paraId="2F2DEE0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Rozširovanie veľkosti LUN, on-line migrácia LUNov medzi SSD a HDD diskami.</w:t>
            </w:r>
          </w:p>
          <w:p w14:paraId="33B0D45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lastRenderedPageBreak/>
              <w:t xml:space="preserve">Šifrovanie dát uložených na SSD a HDD diskov. </w:t>
            </w:r>
          </w:p>
          <w:p w14:paraId="712B6366" w14:textId="100120C0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Online kompresia a deduplikácia dát voliteľná pre jednotlivé volumy. Online rekonfigurácia volumov na Thin volumy bez použitia kompresie a deduplikácie.</w:t>
            </w:r>
          </w:p>
          <w:p w14:paraId="646F975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Nastavenie QoS politík pre jednotlivé volumy na úrovni IOPS, MB/s a latencie.</w:t>
            </w:r>
          </w:p>
          <w:p w14:paraId="50F5E6D8" w14:textId="6443F0B1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Vytváranie Snapshotov volumov, obnova dát volumu zo Snapshotov. Storage Snapshoty musia byť aplikačne konzistentné minimálne pre VMware volumy, MS SQL a Oracle databázy bez potreby používania skriptov.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651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2F22EE" w14:paraId="045B5F33" w14:textId="37FF3458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097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>Podpora replikácie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F0F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Synchrónna a Asynchrónna replikácia dát na úrovni radičov diskového pola cez FC SAN a LAN infraštruktúru.</w:t>
            </w:r>
          </w:p>
          <w:p w14:paraId="0EA91F1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Synchrónna replikácia musí umožňovať vytvorenie volumov s vysokou dostupnosťou. Takéto volumy majú synchrónne kópie na druhom diskovom poli. V prípade výpadu primárnej kópie sa I/O operácie automaticky a online presunú na sekundárnu kópiu transparentne voči pripojeným serverom.</w:t>
            </w:r>
          </w:p>
          <w:p w14:paraId="6049A568" w14:textId="1D75A439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Asynchrónna replikácia musí umožňovať replikáciu jedného volumu na viacero diskových polí rovnakej modelovej rady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D9A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6BDFBD47" w14:textId="7AB5B2A8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7E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Správa zariadenia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F0CB" w14:textId="68453BBB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Grafická konzola a príkazový riadok (CLI) pre správu a monitoring diskového poľa.</w:t>
            </w:r>
          </w:p>
          <w:p w14:paraId="27D562D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Monitorovací a analytický nástroj s vlastnosťami:</w:t>
            </w:r>
          </w:p>
          <w:p w14:paraId="403E2D7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• Dashboard základných informácií a odporúčaní</w:t>
            </w:r>
          </w:p>
          <w:p w14:paraId="2C6434FC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• kapacitné a výkonové trendy</w:t>
            </w:r>
          </w:p>
          <w:p w14:paraId="1B5164D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• historické údaje o kapacite a  výkone min. 6 mesiacov</w:t>
            </w:r>
          </w:p>
          <w:p w14:paraId="1C9655E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• zoznam a stav servisných prípadov</w:t>
            </w:r>
          </w:p>
          <w:p w14:paraId="4E6AA24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Diskové pole musí v pravidelných intervaloch zasielať servisné a konfiguračné informácie do servisného centra výrobcu diskových polí.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D2D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7E7BDFCE" w14:textId="6D0B5219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3DF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Podpora operačných systémov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DE7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Minimálne Microsoft Windows 2016/2019, Vmware vSphere v6.x a 7.x,  a 7.x, IBM-AIX, HP-UX, Red Hat a SuSE Linux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6F6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257BB0B6" w14:textId="1014D3F6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DB1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Príslušenstvo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177C" w14:textId="3F040198" w:rsidR="00C472F6" w:rsidRPr="00146FD0" w:rsidRDefault="00E91CFA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20</w:t>
            </w:r>
            <w:r w:rsidR="00C472F6"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x LC/LC kábel OM4 5m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47A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4B63CA0A" w14:textId="470DAFDA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069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Inštalácia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ABD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Požaduje sa hardvérová inštalácia technikom s platným certifikátom výrobcu pre danú typovú radu zariadení, overenie funkčnosti a odovzdanie zariadenia v odporúčanom nastavení výrobcu.</w:t>
            </w:r>
          </w:p>
          <w:p w14:paraId="7D4140E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Inštalácia musí obsahovať pripojenie na vzdialený dohľad servisného centra výrobcu.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246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39F37162" w14:textId="33212D9B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BFA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DB63" w14:textId="11CB458D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3 roky, v mieste inštalácie, 24x7 s garantovanou dobou odozvy do 4 hodín. </w:t>
            </w:r>
          </w:p>
          <w:p w14:paraId="56983DC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Oprava zariadenia musí byť realizovaná priamo výrobcom, alebo jeho lokálnym autorizovaným servisným partnerom (zastúpením).</w:t>
            </w:r>
          </w:p>
          <w:p w14:paraId="2985F852" w14:textId="422AEC4B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V rámci </w:t>
            </w:r>
            <w:r w:rsidR="008B070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servisnej podpory</w:t>
            </w:r>
            <w:r w:rsidR="008B070D"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musí záujemca pre verejného obstarávateľa zabezpečiť:</w:t>
            </w:r>
          </w:p>
          <w:p w14:paraId="13942826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 xml:space="preserve">vadné SSD a HDD disky zostanú po výmene u obstarávateľa </w:t>
            </w:r>
          </w:p>
          <w:p w14:paraId="35D502C9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lastRenderedPageBreak/>
              <w:t> prístup k továrenskej expertíze výrobcu za účelom riešenia komplexných problémov,</w:t>
            </w:r>
          </w:p>
          <w:p w14:paraId="47D8AFB6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>prístup do elektronickej databázy riešení problémov,</w:t>
            </w:r>
          </w:p>
          <w:p w14:paraId="5ED9B906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>prístup k vzdialeným elektronickým diagnostickým nástrojom,</w:t>
            </w:r>
          </w:p>
          <w:p w14:paraId="619C0833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>analýza inštalovaných a dostupných verzií firmware serverov s doporučením a inštaláciou vhodných verzií s ohľadom na prevádzkované IT prostredie 1x ročne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50F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4C33B93E" w14:textId="04324D1B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82CF" w14:textId="77777777" w:rsidR="00C472F6" w:rsidRPr="00C44F3F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44F3F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>Požadovaný počet diskových polí v uvedenej konfigurácii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209C" w14:textId="29A08DB8" w:rsidR="00C472F6" w:rsidRPr="00C44F3F" w:rsidRDefault="00240A8E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44F3F">
              <w:rPr>
                <w:rFonts w:ascii="Arial Narrow" w:hAnsi="Arial Narrow"/>
                <w:sz w:val="20"/>
                <w:szCs w:val="20"/>
                <w:lang w:val="sk-SK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C6D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</w:tbl>
    <w:p w14:paraId="77565EAE" w14:textId="77777777" w:rsidR="00990E9A" w:rsidRPr="00146FD0" w:rsidRDefault="00990E9A" w:rsidP="00146FD0">
      <w:pPr>
        <w:spacing w:after="0"/>
        <w:rPr>
          <w:rFonts w:ascii="Arial Narrow" w:hAnsi="Arial Narrow"/>
          <w:lang w:val="sk-SK"/>
        </w:rPr>
      </w:pPr>
    </w:p>
    <w:p w14:paraId="70022280" w14:textId="58A1168A" w:rsidR="005D416D" w:rsidRPr="00146FD0" w:rsidRDefault="005D416D" w:rsidP="00146FD0">
      <w:pPr>
        <w:spacing w:after="120"/>
        <w:rPr>
          <w:rFonts w:ascii="Arial Narrow" w:hAnsi="Arial Narrow"/>
          <w:b/>
          <w:bCs/>
          <w:lang w:val="sk-SK"/>
        </w:rPr>
      </w:pPr>
      <w:r w:rsidRPr="00146FD0">
        <w:rPr>
          <w:rFonts w:ascii="Arial Narrow" w:hAnsi="Arial Narrow"/>
          <w:b/>
          <w:bCs/>
          <w:lang w:val="sk-SK"/>
        </w:rPr>
        <w:t>Položka č. 2 – Kabeláž, (trunková optická, metalická, patchpanely, rozvádzače)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19"/>
        <w:gridCol w:w="4050"/>
        <w:gridCol w:w="3381"/>
      </w:tblGrid>
      <w:tr w:rsidR="00C472F6" w:rsidRPr="00146FD0" w14:paraId="790AC59B" w14:textId="7B18DEA1" w:rsidTr="00C472F6">
        <w:trPr>
          <w:trHeight w:val="22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14DDEB4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658777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21BE4D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C472F6" w:rsidRPr="002F22EE" w14:paraId="6C1179DD" w14:textId="1D8E5489" w:rsidTr="00C472F6">
        <w:trPr>
          <w:trHeight w:val="227"/>
        </w:trPr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BC24C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Kabeláž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A22B" w14:textId="6E0E72BD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Súčasťou dodávky každého zariadenia bude kompletná kabeláž na prepojenie </w:t>
            </w:r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>dodávaných zariadení v rámci 8-mich rackov</w:t>
            </w:r>
          </w:p>
          <w:p w14:paraId="457F2D2D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Zapojenie a označenie napájacej kabeláže</w:t>
            </w:r>
          </w:p>
          <w:p w14:paraId="3AF50438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Zapojenie a označenie dátovej kabeláže</w:t>
            </w:r>
          </w:p>
          <w:p w14:paraId="64AFAF42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Pripojenie jestvujúcich prípojnicových rozvodov</w:t>
            </w:r>
          </w:p>
          <w:p w14:paraId="42E36BCA" w14:textId="1C5004B8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Doplnenie prípojnicových trunkových rozvodov</w:t>
            </w:r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z dodávaných rackov</w:t>
            </w:r>
          </w:p>
          <w:p w14:paraId="20ED369D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Doplnenie dátových káblových rozvodov s komponentami výkonnostnej kategórie 6A podľa normy EN/STN 50173-1</w:t>
            </w:r>
          </w:p>
          <w:p w14:paraId="4754E0AE" w14:textId="5BF4DB19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Doplnenie patchpanelov </w:t>
            </w:r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>v rámci dodávaných rozvádzačov a centrálnych rozvádzačov</w:t>
            </w:r>
          </w:p>
          <w:p w14:paraId="1E3C3D2B" w14:textId="1C64A4B3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Žľabový systém pre trunkovú metalickú a optickú kabeláž</w:t>
            </w:r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k dodávaným rackom</w:t>
            </w:r>
          </w:p>
          <w:p w14:paraId="0372F444" w14:textId="5B86424B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DC6F6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13DC9AF2" w14:textId="77777777" w:rsidR="005D416D" w:rsidRPr="00146FD0" w:rsidRDefault="005D416D" w:rsidP="00146FD0">
      <w:pPr>
        <w:spacing w:after="0"/>
        <w:rPr>
          <w:rFonts w:ascii="Arial Narrow" w:hAnsi="Arial Narrow"/>
          <w:lang w:val="sk-SK"/>
        </w:rPr>
      </w:pPr>
    </w:p>
    <w:p w14:paraId="752809B3" w14:textId="59065861" w:rsidR="005D416D" w:rsidRPr="00146FD0" w:rsidRDefault="005D416D" w:rsidP="00146FD0">
      <w:pPr>
        <w:spacing w:after="120"/>
        <w:rPr>
          <w:rFonts w:ascii="Arial Narrow" w:hAnsi="Arial Narrow"/>
          <w:b/>
          <w:bCs/>
          <w:lang w:val="sk-SK"/>
        </w:rPr>
      </w:pPr>
      <w:r w:rsidRPr="00146FD0">
        <w:rPr>
          <w:rFonts w:ascii="Arial Narrow" w:hAnsi="Arial Narrow"/>
          <w:b/>
          <w:bCs/>
          <w:lang w:val="sk-SK"/>
        </w:rPr>
        <w:t xml:space="preserve">Položka č. </w:t>
      </w:r>
      <w:r w:rsidR="00866E66">
        <w:rPr>
          <w:rFonts w:ascii="Arial Narrow" w:hAnsi="Arial Narrow"/>
          <w:b/>
          <w:bCs/>
          <w:lang w:val="sk-SK"/>
        </w:rPr>
        <w:t>3</w:t>
      </w:r>
      <w:r w:rsidRPr="00146FD0">
        <w:rPr>
          <w:rFonts w:ascii="Arial Narrow" w:hAnsi="Arial Narrow"/>
          <w:b/>
          <w:bCs/>
          <w:lang w:val="sk-SK"/>
        </w:rPr>
        <w:t xml:space="preserve"> – Racková skriňa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24"/>
        <w:gridCol w:w="3993"/>
        <w:gridCol w:w="3433"/>
      </w:tblGrid>
      <w:tr w:rsidR="00C472F6" w:rsidRPr="00146FD0" w14:paraId="11BA1839" w14:textId="15A1B228" w:rsidTr="00C472F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37F3457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07D66E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3C75C7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C472F6" w:rsidRPr="00146FD0" w14:paraId="3ED54291" w14:textId="657F5DE9" w:rsidTr="00C472F6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400984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9D961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48U/ 75cmx1200cm s káblovým manažmentom a Power Distribution Unit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8EFB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2F22EE" w14:paraId="1A5ED061" w14:textId="2E741D22" w:rsidTr="00C472F6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796D6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Inštalácia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4146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Doprava na miesto určenia, fyzická inštalácia, pripojenie na napájacie zdroje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E750C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6DF2D7D2" w14:textId="6F2D2313" w:rsidTr="00C472F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6CEAAF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rackov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4266B" w14:textId="27EF941E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8</w:t>
            </w:r>
            <w:r w:rsidR="00240A8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8850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4FF2D7EB" w14:textId="732027D6" w:rsidR="00700CC7" w:rsidRPr="00146FD0" w:rsidRDefault="00700CC7" w:rsidP="00146FD0">
      <w:pPr>
        <w:spacing w:after="0"/>
        <w:rPr>
          <w:rFonts w:ascii="Arial Narrow" w:hAnsi="Arial Narrow"/>
          <w:b/>
          <w:bCs/>
          <w:lang w:val="sk-SK"/>
        </w:rPr>
      </w:pPr>
    </w:p>
    <w:p w14:paraId="5B9DBEFC" w14:textId="42E9E875" w:rsidR="00F5084D" w:rsidRPr="00146FD0" w:rsidRDefault="00F5084D" w:rsidP="00146FD0">
      <w:pPr>
        <w:spacing w:after="120"/>
        <w:rPr>
          <w:rFonts w:ascii="Arial Narrow" w:hAnsi="Arial Narrow"/>
          <w:b/>
          <w:bCs/>
          <w:lang w:val="sk-SK"/>
        </w:rPr>
      </w:pPr>
      <w:r w:rsidRPr="00146FD0">
        <w:rPr>
          <w:rFonts w:ascii="Arial Narrow" w:hAnsi="Arial Narrow"/>
          <w:b/>
          <w:bCs/>
          <w:lang w:val="sk-SK"/>
        </w:rPr>
        <w:t xml:space="preserve">Položka č. </w:t>
      </w:r>
      <w:r w:rsidR="00866E66">
        <w:rPr>
          <w:rFonts w:ascii="Arial Narrow" w:hAnsi="Arial Narrow"/>
          <w:b/>
          <w:bCs/>
          <w:lang w:val="sk-SK"/>
        </w:rPr>
        <w:t>4</w:t>
      </w:r>
      <w:r w:rsidR="00B6590F" w:rsidRPr="00146FD0">
        <w:rPr>
          <w:rFonts w:ascii="Arial Narrow" w:hAnsi="Arial Narrow"/>
          <w:b/>
          <w:bCs/>
          <w:lang w:val="sk-SK"/>
        </w:rPr>
        <w:t xml:space="preserve"> </w:t>
      </w:r>
      <w:r w:rsidRPr="00146FD0">
        <w:rPr>
          <w:rFonts w:ascii="Arial Narrow" w:hAnsi="Arial Narrow"/>
          <w:b/>
          <w:bCs/>
          <w:lang w:val="sk-SK"/>
        </w:rPr>
        <w:t>– Server na zálohovanie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911"/>
        <w:gridCol w:w="4186"/>
        <w:gridCol w:w="3253"/>
      </w:tblGrid>
      <w:tr w:rsidR="00C472F6" w:rsidRPr="00146FD0" w14:paraId="2E3501A2" w14:textId="3DC6CCEC" w:rsidTr="00C472F6">
        <w:trPr>
          <w:trHeight w:val="2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0CDF5D84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bookmarkStart w:id="0" w:name="_Hlk73532331"/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013446D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B03D8C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bookmarkEnd w:id="0"/>
      <w:tr w:rsidR="00C472F6" w:rsidRPr="002F22EE" w14:paraId="3CCFB73F" w14:textId="1A35E619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8C7D6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Procesory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B3417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Model servera s dvomi procesormi typu x86 musí byť schopný dosiahnuť výkon aspoň 145 bodov podľa testu CFP2017rate baseline. </w:t>
            </w:r>
          </w:p>
          <w:p w14:paraId="51E4424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osadenie jedným procesorom, pričom celkový počet jadier procesora nesmie presiahnuť 12 kvôli licenčným obmedzeniam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9167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3E4D1DEA" w14:textId="5D6E99DB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7B5C5B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Pamäť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6F423E" w14:textId="2E430B81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128 GB, DDR4 Registered min. 2933MHz, pričom je možné kapacitu pamäte navýšiť </w:t>
            </w:r>
            <w:r w:rsidR="0069645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minimálne </w:t>
            </w: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na 768 GB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1583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1C449A34" w14:textId="6F727199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F81683C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Ethernet adaptér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22DDF4" w14:textId="77777777" w:rsidR="00C472F6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 4 x 1/10 Gb/s RJ45, podpora iSCSI / FCoE, podpora VXLAN / NVGRE</w:t>
            </w:r>
          </w:p>
          <w:p w14:paraId="1288918D" w14:textId="0DD6CD53" w:rsidR="001369AD" w:rsidRPr="00146FD0" w:rsidRDefault="001369AD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2x 10Gb vrátane SFP+ modulov, podpora iSCSI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CF43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69DB0E66" w14:textId="18B0CE26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DC776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FC adaptér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DDCBA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 2 x 16Gb/s Fibre Channel pripojenie k externému prostrediu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1532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5565953C" w14:textId="4C410193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C4508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Diskový radič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50F22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HW diskový radič s podporou RAID 0/1/5/6, cache min. 2GB zálohovaná batériou alebo ekvivalentným spôsobom. Požadujeme možnosť ochrany typu tripple mirror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3386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2F22EE" w14:paraId="2A47208A" w14:textId="3E5394B0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1AEFF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Pevné disky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73E5E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 8 pozícií pre HDD/SSD typu SAS alebo SATA veľkosti 2.5",  všetky disky za chodu meniteľné / dopĺňateľné, osadené min 3x 300GB 15k SAS HDD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C0B4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695F86C2" w14:textId="5CC8F5AF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B8174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USB / SD port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6149F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 jeden USB / SDHC slot vo vnútri servera a minimálne jeden USB port prístupný zvonku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2D7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3CD002AF" w14:textId="4A8A0CFC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0C1AE4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PCI sloty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469BB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 1 voľný slot PCI-Express Gen3 s možnosťou rozšírenia o 1 ďalší PCIe slot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0FD9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0BA9ED2C" w14:textId="65AD1564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03D9B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Grafický adaptér 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C397F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Integrovaný grafický adaptér 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A9C7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2F22EE" w14:paraId="2C49D4CC" w14:textId="63F1FDE3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FC6FE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Napájanie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EA0C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Plne redundantné, vymeniteľné za chodu, s čo najvyššou účinnosťou napájacích zdrojov (účinnosť požadujeme uviesť v %)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5DA2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741D9AEE" w14:textId="56B02C6B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77550E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Chladenie / ventilátory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E847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Plne redundantné, vymeniteľné za chodu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4DB9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581A9971" w14:textId="32880339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CD8F6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Operačný systém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32E7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Operačný systém typu Windows, alebo ekvivalentný, určený pre „bare metal“ server bez významnej potreby virtualizovať, počet licencií zodpovedajúci počtu jadier použitého procesora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0685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43796E45" w14:textId="6FE09CA3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7D7AD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Správa a manažment 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D539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Hardvérový komponent nezávislý od operačného systému formou vzdialenej grafickej KVM konzoly</w:t>
            </w:r>
          </w:p>
          <w:p w14:paraId="54DC42A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pripojenia vzdialených médií, napr. CD ROM, DVD ROM, ISO image, USB kľúč, FDD</w:t>
            </w:r>
          </w:p>
          <w:p w14:paraId="20F71F5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štartu, reštartu a shutdown serveru cez sieť LAN, nezávisle od OS</w:t>
            </w: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br/>
              <w:t>Rozšírená bezpečnostná ochrana na úrovni BIOSu servera, verifikácia autenticity FW, automatická obnova poškodeného / neautentického FW servera, pravidelné skenovanie FW. Splnenie bezpečnostnej certifikácie CNSA / Suite B.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605C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0DFD4DAC" w14:textId="1178D181" w:rsidTr="00C472F6">
        <w:trPr>
          <w:trHeight w:val="2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832F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182F22" w14:textId="4EFA55DE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min. </w:t>
            </w:r>
            <w:r w:rsidR="004244A9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3</w:t>
            </w: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roky servisná podpora v mieste inštalácie, v režime 24x7 s garantovanou dobou odozvy do 4 hodín. </w:t>
            </w:r>
          </w:p>
          <w:p w14:paraId="72D4F96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Oprava zariadenia musí byť realizovaná priamo výrobcom, alebo jeho lokálnym autorizovaným servisným partnerom (zastúpením).</w:t>
            </w:r>
          </w:p>
          <w:p w14:paraId="6F71AEC6" w14:textId="48AA2CE2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V rámci </w:t>
            </w:r>
            <w:r w:rsidR="008B070D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servisnej podpory</w:t>
            </w:r>
            <w:r w:rsidR="008B070D"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musí záujemca pre verejného obstarávateľa zabezpečiť:</w:t>
            </w:r>
          </w:p>
          <w:p w14:paraId="774ADC96" w14:textId="77777777" w:rsidR="00C472F6" w:rsidRPr="00146FD0" w:rsidRDefault="00C472F6" w:rsidP="00146FD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vadné SSD a HDD disky zostanú po výmene u obstarávateľa 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0A016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3D3A16FA" w14:textId="11E4A775" w:rsidTr="00C472F6">
        <w:trPr>
          <w:trHeight w:val="2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779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Inštalácia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8E5106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Požaduje sa hardvérová inštalácia technikom s platným certifikátom výrobcu pre danú typovú radu zariadení, overenie funkčnosti a odovzdanie zariadenia v odporúčanom nastavení výrobcu.</w:t>
            </w:r>
          </w:p>
          <w:p w14:paraId="31C7133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Počas inštalácia je možné na požiadanie nakonfigurovať aj pripojenie servera na vzdialený dohľad do servisného centra výrobcu.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F9019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1A0BABD9" w14:textId="6ABE6EF1" w:rsidTr="00C472F6">
        <w:trPr>
          <w:trHeight w:val="2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04C6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lastRenderedPageBreak/>
              <w:t>Prevedenie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2D03EF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Server typu rack, maximálna výška 1U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B30E2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589B0C44" w14:textId="3E320E7C" w:rsidTr="00C472F6">
        <w:trPr>
          <w:trHeight w:val="2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C66D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serverov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914899" w14:textId="7A2D4BDF" w:rsidR="00C472F6" w:rsidRPr="00146FD0" w:rsidRDefault="00240A8E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2869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68916CCE" w14:textId="1D710A4C" w:rsidR="0021563F" w:rsidRPr="00146FD0" w:rsidRDefault="0021563F" w:rsidP="00146FD0">
      <w:pPr>
        <w:spacing w:after="0"/>
        <w:rPr>
          <w:rFonts w:ascii="Arial Narrow" w:hAnsi="Arial Narrow"/>
          <w:b/>
          <w:bCs/>
          <w:lang w:val="sk-SK"/>
        </w:rPr>
      </w:pPr>
    </w:p>
    <w:p w14:paraId="5A44F60D" w14:textId="77777777" w:rsidR="00DE0D27" w:rsidRDefault="00DE0D27" w:rsidP="00146FD0">
      <w:pPr>
        <w:spacing w:after="120"/>
        <w:rPr>
          <w:rFonts w:ascii="Arial Narrow" w:hAnsi="Arial Narrow"/>
          <w:b/>
          <w:bCs/>
          <w:lang w:val="sk-SK"/>
        </w:rPr>
      </w:pPr>
    </w:p>
    <w:p w14:paraId="46615BAD" w14:textId="01CBDBB8" w:rsidR="00DE0D27" w:rsidRPr="00CE0EEF" w:rsidRDefault="00DE0D27" w:rsidP="00DE0D27">
      <w:pPr>
        <w:spacing w:after="120"/>
        <w:rPr>
          <w:rFonts w:ascii="Arial Narrow" w:hAnsi="Arial Narrow"/>
          <w:b/>
          <w:bCs/>
          <w:lang w:val="sk-SK"/>
        </w:rPr>
      </w:pPr>
      <w:r w:rsidRPr="00CE0EEF">
        <w:rPr>
          <w:rFonts w:ascii="Arial Narrow" w:hAnsi="Arial Narrow"/>
          <w:b/>
          <w:bCs/>
          <w:lang w:val="sk-SK"/>
        </w:rPr>
        <w:t xml:space="preserve">Položka č. </w:t>
      </w:r>
      <w:r>
        <w:rPr>
          <w:rFonts w:ascii="Arial Narrow" w:hAnsi="Arial Narrow"/>
          <w:b/>
          <w:bCs/>
          <w:lang w:val="sk-SK"/>
        </w:rPr>
        <w:t>5</w:t>
      </w:r>
      <w:r w:rsidRPr="00CE0EEF">
        <w:rPr>
          <w:rFonts w:ascii="Arial Narrow" w:hAnsi="Arial Narrow"/>
          <w:b/>
          <w:bCs/>
          <w:lang w:val="sk-SK"/>
        </w:rPr>
        <w:t xml:space="preserve"> – Inštalačné a konfiguračné práce pre infraštruktúru storage platformy 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24"/>
        <w:gridCol w:w="3993"/>
        <w:gridCol w:w="3433"/>
      </w:tblGrid>
      <w:tr w:rsidR="00DE0D27" w:rsidRPr="00CE0EEF" w14:paraId="57658A1A" w14:textId="77777777" w:rsidTr="00530B4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006E247" w14:textId="77777777" w:rsidR="00DE0D27" w:rsidRPr="00CE0EEF" w:rsidRDefault="00DE0D27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  <w:r w:rsidRPr="00CE0EEF"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  <w:t>Produkt/Parameter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237CE2" w14:textId="77777777" w:rsidR="00DE0D27" w:rsidRPr="00CE0EEF" w:rsidRDefault="00DE0D27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  <w:r w:rsidRPr="00CE0EEF"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  <w:t>Požiadavky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7AC1B1" w14:textId="77777777" w:rsidR="00DE0D27" w:rsidRPr="00CE0EEF" w:rsidRDefault="00DE0D27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</w:p>
        </w:tc>
      </w:tr>
      <w:tr w:rsidR="00DE0D27" w:rsidRPr="00CE0EEF" w14:paraId="20E08625" w14:textId="77777777" w:rsidTr="00530B46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6FE960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Inštalačné</w:t>
            </w:r>
          </w:p>
          <w:p w14:paraId="7958F139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a konfiguračné práce</w:t>
            </w:r>
          </w:p>
          <w:p w14:paraId="642B0088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pre infraštruktúru</w:t>
            </w:r>
          </w:p>
          <w:p w14:paraId="60C03FBD" w14:textId="77777777" w:rsidR="00DE0D27" w:rsidRPr="00CE0EEF" w:rsidRDefault="00DE0D27" w:rsidP="00530B46">
            <w:pPr>
              <w:spacing w:after="0"/>
              <w:rPr>
                <w:rFonts w:ascii="Arial Narrow" w:hAnsi="Arial Narrow" w:cs="Arial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storage platformy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A29CC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Návrh technickej architektúry riešenia</w:t>
            </w:r>
          </w:p>
          <w:p w14:paraId="000265C8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Detailný návrh zapojenia a konfigurácie</w:t>
            </w:r>
          </w:p>
          <w:p w14:paraId="770767FE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Návrh rozloženia diskových polí v lokalite/ách</w:t>
            </w:r>
          </w:p>
          <w:p w14:paraId="722D8045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Príprava testovacích scenárov s popisom akceptačných kritérií</w:t>
            </w:r>
          </w:p>
          <w:p w14:paraId="569ECE93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Rozbalenie a umiestnenie IKT infraštruktúry</w:t>
            </w:r>
          </w:p>
          <w:p w14:paraId="2567D2D1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 w:cs="Arial"/>
                <w:sz w:val="20"/>
                <w:szCs w:val="18"/>
                <w:lang w:val="sk-SK"/>
              </w:rPr>
              <w:t>Konfigurácia zariadení SAN infraštruktúry v súlade s dizajnom sieťovej infraštruktúry</w:t>
            </w:r>
          </w:p>
          <w:p w14:paraId="1B0F679B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Prvotná fyzická inštalácia HW (inštalácia do racku)</w:t>
            </w:r>
          </w:p>
          <w:p w14:paraId="39066A51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Aktualizácia firmware</w:t>
            </w:r>
          </w:p>
          <w:p w14:paraId="46298A6E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Testy funkčnosti a redundantnosti napájania</w:t>
            </w:r>
          </w:p>
          <w:p w14:paraId="3FCC3FED" w14:textId="77777777" w:rsidR="00DE0D27" w:rsidRDefault="00DE0D27" w:rsidP="00530B46">
            <w:pPr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Testy funkčnosti storage platformy</w:t>
            </w:r>
          </w:p>
          <w:p w14:paraId="42B0721B" w14:textId="0436A24C" w:rsidR="00495A6F" w:rsidRPr="00CE0EEF" w:rsidRDefault="00495A6F" w:rsidP="00530B46">
            <w:pPr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495A6F">
              <w:rPr>
                <w:rFonts w:ascii="Arial Narrow" w:hAnsi="Arial Narrow"/>
                <w:sz w:val="20"/>
                <w:szCs w:val="18"/>
                <w:lang w:val="sk-SK"/>
              </w:rPr>
              <w:t>Realizácia migrácie/upgrade virtuálnej farmy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64EFA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</w:p>
        </w:tc>
      </w:tr>
      <w:tr w:rsidR="00DE0D27" w:rsidRPr="00972D87" w14:paraId="1FBD3F87" w14:textId="77777777" w:rsidTr="00530B4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6EB31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CE0EEF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človekodní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9A805" w14:textId="11F11AC9" w:rsidR="00DE0D27" w:rsidRPr="00972D87" w:rsidRDefault="002F22EE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210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F8CE7" w14:textId="77777777" w:rsidR="00DE0D27" w:rsidRPr="00972D87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776DB262" w14:textId="77777777" w:rsidR="00DE0D27" w:rsidRDefault="00DE0D27" w:rsidP="00146FD0">
      <w:pPr>
        <w:spacing w:after="120"/>
        <w:rPr>
          <w:rFonts w:ascii="Arial Narrow" w:hAnsi="Arial Narrow"/>
          <w:b/>
          <w:bCs/>
          <w:lang w:val="sk-SK"/>
        </w:rPr>
      </w:pPr>
    </w:p>
    <w:p w14:paraId="51608D73" w14:textId="77777777" w:rsidR="005D3521" w:rsidRPr="00026FB9" w:rsidRDefault="005D3521" w:rsidP="00146FD0">
      <w:pPr>
        <w:spacing w:after="120"/>
        <w:rPr>
          <w:rFonts w:ascii="Arial Narrow" w:hAnsi="Arial Narrow"/>
          <w:b/>
          <w:bCs/>
          <w:lang w:val="sk-SK"/>
        </w:rPr>
      </w:pPr>
    </w:p>
    <w:p w14:paraId="2E64A1A7" w14:textId="002BF8F3" w:rsidR="008046E8" w:rsidRPr="005D3521" w:rsidRDefault="008046E8" w:rsidP="008046E8">
      <w:pPr>
        <w:pStyle w:val="Odsekzoznamu"/>
        <w:numPr>
          <w:ilvl w:val="0"/>
          <w:numId w:val="8"/>
        </w:numPr>
        <w:spacing w:after="120"/>
        <w:rPr>
          <w:rFonts w:ascii="Arial Narrow" w:hAnsi="Arial Narrow"/>
          <w:b/>
          <w:sz w:val="28"/>
          <w:szCs w:val="28"/>
          <w:lang w:val="sk-SK"/>
        </w:rPr>
      </w:pPr>
      <w:r w:rsidRPr="005D3521">
        <w:rPr>
          <w:rFonts w:ascii="Arial Narrow" w:hAnsi="Arial Narrow"/>
          <w:b/>
          <w:sz w:val="28"/>
          <w:szCs w:val="28"/>
          <w:lang w:val="sk-SK"/>
        </w:rPr>
        <w:t>Storage Typ</w:t>
      </w:r>
      <w:r>
        <w:rPr>
          <w:rFonts w:ascii="Arial Narrow" w:hAnsi="Arial Narrow"/>
          <w:b/>
          <w:sz w:val="28"/>
          <w:szCs w:val="28"/>
          <w:lang w:val="sk-SK"/>
        </w:rPr>
        <w:t>2</w:t>
      </w:r>
    </w:p>
    <w:p w14:paraId="7BBF39A7" w14:textId="318AE089" w:rsidR="00F9779B" w:rsidRPr="00146FD0" w:rsidRDefault="00F9779B" w:rsidP="00146FD0">
      <w:pPr>
        <w:spacing w:after="0"/>
        <w:rPr>
          <w:rFonts w:ascii="Arial Narrow" w:hAnsi="Arial Narrow"/>
          <w:lang w:val="sk-SK"/>
        </w:rPr>
      </w:pPr>
    </w:p>
    <w:p w14:paraId="2D878C10" w14:textId="77777777" w:rsidR="005D3521" w:rsidRPr="00972D87" w:rsidRDefault="005D3521" w:rsidP="005D3521">
      <w:pPr>
        <w:spacing w:after="0"/>
        <w:rPr>
          <w:rFonts w:ascii="Arial Narrow" w:hAnsi="Arial Narrow"/>
          <w:lang w:val="sk-SK"/>
        </w:rPr>
      </w:pPr>
    </w:p>
    <w:p w14:paraId="2AFDB143" w14:textId="0392FC43" w:rsidR="005D3521" w:rsidRPr="00972D87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972D87">
        <w:rPr>
          <w:rFonts w:ascii="Arial Narrow" w:hAnsi="Arial Narrow"/>
          <w:b/>
          <w:bCs/>
          <w:lang w:val="sk-SK"/>
        </w:rPr>
        <w:t xml:space="preserve">Položka č. </w:t>
      </w:r>
      <w:r w:rsidR="00135979">
        <w:rPr>
          <w:rFonts w:ascii="Arial Narrow" w:hAnsi="Arial Narrow"/>
          <w:b/>
          <w:bCs/>
          <w:lang w:val="sk-SK"/>
        </w:rPr>
        <w:t>1</w:t>
      </w:r>
      <w:r w:rsidR="00135979" w:rsidRPr="00972D87">
        <w:rPr>
          <w:rFonts w:ascii="Arial Narrow" w:hAnsi="Arial Narrow"/>
          <w:b/>
          <w:bCs/>
          <w:lang w:val="sk-SK"/>
        </w:rPr>
        <w:t xml:space="preserve"> </w:t>
      </w:r>
      <w:r w:rsidRPr="00972D87">
        <w:rPr>
          <w:rFonts w:ascii="Arial Narrow" w:hAnsi="Arial Narrow"/>
          <w:b/>
          <w:bCs/>
          <w:lang w:val="sk-SK"/>
        </w:rPr>
        <w:t>– SMP server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4011"/>
        <w:gridCol w:w="3416"/>
      </w:tblGrid>
      <w:tr w:rsidR="005D3521" w:rsidRPr="00972D87" w14:paraId="78D1EDAA" w14:textId="77777777" w:rsidTr="00530B46">
        <w:trPr>
          <w:trHeight w:val="113"/>
        </w:trPr>
        <w:tc>
          <w:tcPr>
            <w:tcW w:w="1923" w:type="dxa"/>
            <w:shd w:val="clear" w:color="auto" w:fill="BFBFBF" w:themeFill="background1" w:themeFillShade="BF"/>
          </w:tcPr>
          <w:p w14:paraId="61861DFF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011" w:type="dxa"/>
            <w:shd w:val="clear" w:color="auto" w:fill="BFBFBF" w:themeFill="background1" w:themeFillShade="BF"/>
          </w:tcPr>
          <w:p w14:paraId="7139A47D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416" w:type="dxa"/>
            <w:shd w:val="clear" w:color="auto" w:fill="BFBFBF" w:themeFill="background1" w:themeFillShade="BF"/>
          </w:tcPr>
          <w:p w14:paraId="4B683BFB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5D3521" w:rsidRPr="00972D87" w14:paraId="2F13533C" w14:textId="77777777" w:rsidTr="00530B46">
        <w:trPr>
          <w:trHeight w:val="113"/>
        </w:trPr>
        <w:tc>
          <w:tcPr>
            <w:tcW w:w="1923" w:type="dxa"/>
            <w:vMerge w:val="restart"/>
            <w:shd w:val="clear" w:color="auto" w:fill="auto"/>
          </w:tcPr>
          <w:p w14:paraId="289778A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Prevedenie</w:t>
            </w:r>
          </w:p>
        </w:tc>
        <w:tc>
          <w:tcPr>
            <w:tcW w:w="4011" w:type="dxa"/>
            <w:shd w:val="clear" w:color="auto" w:fill="auto"/>
          </w:tcPr>
          <w:p w14:paraId="55FCC66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Server s architektúrou SMP s procesormi typu RISC  alebo ekvivalentnými.</w:t>
            </w:r>
          </w:p>
        </w:tc>
        <w:tc>
          <w:tcPr>
            <w:tcW w:w="3416" w:type="dxa"/>
          </w:tcPr>
          <w:p w14:paraId="5D555E6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B3B0D93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136CF90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5699EE9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Server umiestniteľný do skrine.</w:t>
            </w:r>
          </w:p>
        </w:tc>
        <w:tc>
          <w:tcPr>
            <w:tcW w:w="3416" w:type="dxa"/>
          </w:tcPr>
          <w:p w14:paraId="6A62CC0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35DB48C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5384AE1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2417CBE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Elektrické napájanie je redundantné.</w:t>
            </w:r>
          </w:p>
        </w:tc>
        <w:tc>
          <w:tcPr>
            <w:tcW w:w="3416" w:type="dxa"/>
          </w:tcPr>
          <w:p w14:paraId="3FF70A9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FA3F71D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3CE41E1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Výkon</w:t>
            </w:r>
          </w:p>
        </w:tc>
        <w:tc>
          <w:tcPr>
            <w:tcW w:w="4011" w:type="dxa"/>
            <w:shd w:val="clear" w:color="auto" w:fill="auto"/>
          </w:tcPr>
          <w:p w14:paraId="16638A9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server s výkonom minimálne 144 000 SAPS Pre test SAP enhancement package 5 for SAP ERP 6.0</w:t>
            </w:r>
          </w:p>
        </w:tc>
        <w:tc>
          <w:tcPr>
            <w:tcW w:w="3416" w:type="dxa"/>
          </w:tcPr>
          <w:p w14:paraId="03C9613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3EB458A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304BF5D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6D231EE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Výkon jedného jadra minimálne 6 000 SAPS - SAP enhancement package 5 for SAP ERP 6.0</w:t>
            </w:r>
          </w:p>
        </w:tc>
        <w:tc>
          <w:tcPr>
            <w:tcW w:w="3416" w:type="dxa"/>
          </w:tcPr>
          <w:p w14:paraId="77668AE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0E49989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63D78A9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Systémová pamäť</w:t>
            </w:r>
          </w:p>
        </w:tc>
        <w:tc>
          <w:tcPr>
            <w:tcW w:w="4011" w:type="dxa"/>
            <w:shd w:val="clear" w:color="auto" w:fill="auto"/>
          </w:tcPr>
          <w:p w14:paraId="440A8301" w14:textId="77777777" w:rsidR="005D3521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F07E8">
              <w:rPr>
                <w:rFonts w:ascii="Arial Narrow" w:hAnsi="Arial Narrow" w:cstheme="minorHAnsi"/>
                <w:strike/>
                <w:sz w:val="20"/>
                <w:szCs w:val="20"/>
                <w:lang w:val="sk-SK"/>
              </w:rPr>
              <w:t>Požadujeme minimálne 256GB DDR4 pamäte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</w:p>
          <w:p w14:paraId="5EEC72F5" w14:textId="0259EC4E" w:rsidR="00DF07E8" w:rsidRPr="00972D87" w:rsidRDefault="00DF07E8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Požadujeme minimálne 1TB DDR4 pamäte</w:t>
            </w:r>
          </w:p>
        </w:tc>
        <w:tc>
          <w:tcPr>
            <w:tcW w:w="3416" w:type="dxa"/>
          </w:tcPr>
          <w:p w14:paraId="3003125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64AABD0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5CE2DA2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05D7417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možnosť rozšírenia systémovej pamäte na 4 TB.</w:t>
            </w:r>
          </w:p>
        </w:tc>
        <w:tc>
          <w:tcPr>
            <w:tcW w:w="3416" w:type="dxa"/>
          </w:tcPr>
          <w:p w14:paraId="2DF8365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681DA1C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19AE011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Cache</w:t>
            </w:r>
          </w:p>
        </w:tc>
        <w:tc>
          <w:tcPr>
            <w:tcW w:w="4011" w:type="dxa"/>
            <w:shd w:val="clear" w:color="auto" w:fill="auto"/>
          </w:tcPr>
          <w:p w14:paraId="436D720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Minimálne 10 MB L3 cache na jedno jadro.</w:t>
            </w:r>
          </w:p>
        </w:tc>
        <w:tc>
          <w:tcPr>
            <w:tcW w:w="3416" w:type="dxa"/>
          </w:tcPr>
          <w:p w14:paraId="58BB5A3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B1DCC13" w14:textId="77777777" w:rsidTr="00530B46">
        <w:trPr>
          <w:trHeight w:val="113"/>
        </w:trPr>
        <w:tc>
          <w:tcPr>
            <w:tcW w:w="1923" w:type="dxa"/>
            <w:vMerge w:val="restart"/>
            <w:shd w:val="clear" w:color="auto" w:fill="auto"/>
          </w:tcPr>
          <w:p w14:paraId="5E9938F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Subsystém interných pevných diskov</w:t>
            </w:r>
          </w:p>
        </w:tc>
        <w:tc>
          <w:tcPr>
            <w:tcW w:w="4011" w:type="dxa"/>
            <w:shd w:val="clear" w:color="auto" w:fill="auto"/>
          </w:tcPr>
          <w:p w14:paraId="605DE249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Minimálne  3 x  300GB, 15.000 rpm SAS.</w:t>
            </w:r>
          </w:p>
          <w:p w14:paraId="372C336D" w14:textId="6487B672" w:rsidR="00DF07E8" w:rsidRPr="003946B8" w:rsidRDefault="00DF07E8" w:rsidP="00DF07E8">
            <w:pPr>
              <w:spacing w:after="0" w:line="240" w:lineRule="auto"/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Akceptuje sa aj riešenie 2 x 800GB SSD NVMe</w:t>
            </w:r>
          </w:p>
        </w:tc>
        <w:tc>
          <w:tcPr>
            <w:tcW w:w="3416" w:type="dxa"/>
          </w:tcPr>
          <w:p w14:paraId="35BDBD8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E0AEEF4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512AC66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710B0F0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RAID  0, 10, 5, 6 .</w:t>
            </w:r>
          </w:p>
        </w:tc>
        <w:tc>
          <w:tcPr>
            <w:tcW w:w="3416" w:type="dxa"/>
          </w:tcPr>
          <w:p w14:paraId="504D3C3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6B57945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447DE79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Pripojenie k manažovanej sieti</w:t>
            </w:r>
          </w:p>
        </w:tc>
        <w:tc>
          <w:tcPr>
            <w:tcW w:w="4011" w:type="dxa"/>
            <w:shd w:val="clear" w:color="auto" w:fill="auto"/>
          </w:tcPr>
          <w:p w14:paraId="0FF218B2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Minimálne 8 x 1Gbps Ethernet port pre pripojenie k externému prostrediu.</w:t>
            </w:r>
          </w:p>
          <w:p w14:paraId="2D2AB412" w14:textId="028A0068" w:rsidR="000D454C" w:rsidRPr="003946B8" w:rsidRDefault="000D454C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Akceptuje sa aj riešenie 2ks 2-port 1Gb Ethernet sieťové karty</w:t>
            </w:r>
          </w:p>
        </w:tc>
        <w:tc>
          <w:tcPr>
            <w:tcW w:w="3416" w:type="dxa"/>
          </w:tcPr>
          <w:p w14:paraId="5A4AE80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1BDD9810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7AF9FC2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Pripojenie pre komunikáciu s iným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serverom.</w:t>
            </w:r>
          </w:p>
        </w:tc>
        <w:tc>
          <w:tcPr>
            <w:tcW w:w="4011" w:type="dxa"/>
            <w:shd w:val="clear" w:color="auto" w:fill="auto"/>
          </w:tcPr>
          <w:p w14:paraId="6D572D2B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Minimálne 8 x 10Gbps Ethernet port pre pripojenie k externému prostrediu.</w:t>
            </w:r>
          </w:p>
          <w:p w14:paraId="634BEEFC" w14:textId="1556300D" w:rsidR="009A2B9B" w:rsidRPr="003946B8" w:rsidRDefault="009A2B9B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lastRenderedPageBreak/>
              <w:t>Akceptuje sa aj riešenie 2x 2 Port 10Gb Ethernet karta</w:t>
            </w:r>
          </w:p>
        </w:tc>
        <w:tc>
          <w:tcPr>
            <w:tcW w:w="3416" w:type="dxa"/>
          </w:tcPr>
          <w:p w14:paraId="731C330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572E62D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1F1F6A7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Pripojenie k sieti na prístup k úložiskám dát</w:t>
            </w:r>
          </w:p>
        </w:tc>
        <w:tc>
          <w:tcPr>
            <w:tcW w:w="4011" w:type="dxa"/>
            <w:shd w:val="clear" w:color="auto" w:fill="auto"/>
          </w:tcPr>
          <w:p w14:paraId="6BB452A7" w14:textId="77777777" w:rsidR="005D3521" w:rsidRPr="000B099B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0B099B">
              <w:rPr>
                <w:rFonts w:ascii="Arial Narrow" w:hAnsi="Arial Narrow" w:cstheme="minorHAnsi"/>
                <w:sz w:val="20"/>
                <w:szCs w:val="20"/>
                <w:lang w:val="sk-SK"/>
              </w:rPr>
              <w:t>Minimálne 8 x Fibre Channel port, priepustnosť  16Gbps.</w:t>
            </w:r>
          </w:p>
          <w:p w14:paraId="13442A1B" w14:textId="2DBD03F7" w:rsidR="0058469A" w:rsidRPr="000B099B" w:rsidRDefault="0058469A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0B099B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Akceptuje sa aj riešenie 2ks 2-port 32Gb Fibre channel adaptéry</w:t>
            </w:r>
          </w:p>
        </w:tc>
        <w:tc>
          <w:tcPr>
            <w:tcW w:w="3416" w:type="dxa"/>
          </w:tcPr>
          <w:p w14:paraId="390FFD3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152AA4A4" w14:textId="77777777" w:rsidTr="00530B46">
        <w:trPr>
          <w:trHeight w:val="113"/>
        </w:trPr>
        <w:tc>
          <w:tcPr>
            <w:tcW w:w="1923" w:type="dxa"/>
            <w:vMerge w:val="restart"/>
            <w:shd w:val="clear" w:color="auto" w:fill="auto"/>
          </w:tcPr>
          <w:p w14:paraId="13F51E1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Virtualizácia</w:t>
            </w:r>
          </w:p>
        </w:tc>
        <w:tc>
          <w:tcPr>
            <w:tcW w:w="4011" w:type="dxa"/>
            <w:shd w:val="clear" w:color="auto" w:fill="auto"/>
          </w:tcPr>
          <w:p w14:paraId="3D905F1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definovanie min. 200 virtuálnych serverov.</w:t>
            </w:r>
          </w:p>
        </w:tc>
        <w:tc>
          <w:tcPr>
            <w:tcW w:w="3416" w:type="dxa"/>
          </w:tcPr>
          <w:p w14:paraId="669C4C5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1382BB9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1FFAF00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78D7558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definovať limit poskytnutého výkonu hardvérového servera pre skupiny virtuálnych serverov.  </w:t>
            </w:r>
          </w:p>
        </w:tc>
        <w:tc>
          <w:tcPr>
            <w:tcW w:w="3416" w:type="dxa"/>
          </w:tcPr>
          <w:p w14:paraId="77F9B24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B2FC198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22F2366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411D808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prideliť nevyužitý výkon procesorov v automatickom režime bez zásahu operátora, ostatným virtuálnym serverom.</w:t>
            </w:r>
          </w:p>
        </w:tc>
        <w:tc>
          <w:tcPr>
            <w:tcW w:w="3416" w:type="dxa"/>
          </w:tcPr>
          <w:p w14:paraId="23D8B1F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8CD40EC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0222C9E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0BA842B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Každý z virtuálnych serverov môže v automatickom režime získať výkon celého servera.</w:t>
            </w:r>
          </w:p>
        </w:tc>
        <w:tc>
          <w:tcPr>
            <w:tcW w:w="3416" w:type="dxa"/>
          </w:tcPr>
          <w:p w14:paraId="5113346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26EACC6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25408A8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380F535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funkciu presunu virtuálneho servera medzi hardvérovými servermi bez prerušenia spracovania.</w:t>
            </w:r>
          </w:p>
        </w:tc>
        <w:tc>
          <w:tcPr>
            <w:tcW w:w="3416" w:type="dxa"/>
          </w:tcPr>
          <w:p w14:paraId="3EFD9CA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01E3F02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0AE6EB1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Softvér</w:t>
            </w:r>
          </w:p>
        </w:tc>
        <w:tc>
          <w:tcPr>
            <w:tcW w:w="4011" w:type="dxa"/>
            <w:shd w:val="clear" w:color="auto" w:fill="auto"/>
          </w:tcPr>
          <w:p w14:paraId="57D4BB6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Operačný systém typu Linux.</w:t>
            </w:r>
          </w:p>
        </w:tc>
        <w:tc>
          <w:tcPr>
            <w:tcW w:w="3416" w:type="dxa"/>
          </w:tcPr>
          <w:p w14:paraId="17270CA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06171DE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33641AB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Správa a manažment servera</w:t>
            </w:r>
          </w:p>
        </w:tc>
        <w:tc>
          <w:tcPr>
            <w:tcW w:w="4011" w:type="dxa"/>
            <w:shd w:val="clear" w:color="auto" w:fill="auto"/>
          </w:tcPr>
          <w:p w14:paraId="226213B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Formou vzdialenej pracovnej stanice.</w:t>
            </w:r>
          </w:p>
        </w:tc>
        <w:tc>
          <w:tcPr>
            <w:tcW w:w="3416" w:type="dxa"/>
          </w:tcPr>
          <w:p w14:paraId="279BD5A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69E64D8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555A1C93" w14:textId="38E439A2" w:rsidR="005D3521" w:rsidRPr="00972D87" w:rsidRDefault="008B070D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011" w:type="dxa"/>
            <w:shd w:val="clear" w:color="auto" w:fill="auto"/>
          </w:tcPr>
          <w:p w14:paraId="7D0725D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3 roky, 9x5 doba odozvy nasledujúci pracovný deň.</w:t>
            </w:r>
          </w:p>
        </w:tc>
        <w:tc>
          <w:tcPr>
            <w:tcW w:w="3416" w:type="dxa"/>
          </w:tcPr>
          <w:p w14:paraId="1642AAC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55394B4" w14:textId="77777777" w:rsidTr="00530B46">
        <w:trPr>
          <w:trHeight w:val="11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700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serverov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D520" w14:textId="151D90A4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91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127C7A16" w14:textId="77777777" w:rsidR="005D3521" w:rsidRPr="00972D87" w:rsidRDefault="005D3521" w:rsidP="005D3521">
      <w:pPr>
        <w:spacing w:after="0"/>
        <w:rPr>
          <w:rFonts w:ascii="Arial Narrow" w:hAnsi="Arial Narrow"/>
          <w:lang w:val="sk-SK"/>
        </w:rPr>
      </w:pPr>
    </w:p>
    <w:p w14:paraId="4C64566A" w14:textId="2683C489" w:rsidR="005D3521" w:rsidRPr="00972D87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972D87">
        <w:rPr>
          <w:rFonts w:ascii="Arial Narrow" w:hAnsi="Arial Narrow"/>
          <w:b/>
          <w:bCs/>
          <w:lang w:val="sk-SK"/>
        </w:rPr>
        <w:t xml:space="preserve">Položka č. </w:t>
      </w:r>
      <w:r w:rsidR="001B74DC">
        <w:rPr>
          <w:rFonts w:ascii="Arial Narrow" w:hAnsi="Arial Narrow"/>
          <w:b/>
          <w:bCs/>
          <w:lang w:val="sk-SK"/>
        </w:rPr>
        <w:t>2</w:t>
      </w:r>
      <w:r w:rsidR="001B74DC" w:rsidRPr="00972D87">
        <w:rPr>
          <w:rFonts w:ascii="Arial Narrow" w:hAnsi="Arial Narrow"/>
          <w:b/>
          <w:bCs/>
          <w:lang w:val="sk-SK"/>
        </w:rPr>
        <w:t xml:space="preserve"> </w:t>
      </w:r>
      <w:r w:rsidRPr="00972D87">
        <w:rPr>
          <w:rFonts w:ascii="Arial Narrow" w:hAnsi="Arial Narrow"/>
          <w:b/>
          <w:bCs/>
          <w:lang w:val="sk-SK"/>
        </w:rPr>
        <w:t>– Diskové pole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4151"/>
        <w:gridCol w:w="3332"/>
      </w:tblGrid>
      <w:tr w:rsidR="005D3521" w:rsidRPr="00972D87" w14:paraId="3B79A02C" w14:textId="77777777" w:rsidTr="00530B46">
        <w:trPr>
          <w:trHeight w:val="20"/>
        </w:trPr>
        <w:tc>
          <w:tcPr>
            <w:tcW w:w="1867" w:type="dxa"/>
            <w:shd w:val="clear" w:color="auto" w:fill="BFBFBF" w:themeFill="background1" w:themeFillShade="BF"/>
          </w:tcPr>
          <w:p w14:paraId="4053F1B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Produkt/Parameter</w:t>
            </w:r>
          </w:p>
        </w:tc>
        <w:tc>
          <w:tcPr>
            <w:tcW w:w="4151" w:type="dxa"/>
            <w:shd w:val="clear" w:color="auto" w:fill="BFBFBF" w:themeFill="background1" w:themeFillShade="BF"/>
          </w:tcPr>
          <w:p w14:paraId="6F6D68E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Požiadavky</w:t>
            </w:r>
          </w:p>
        </w:tc>
        <w:tc>
          <w:tcPr>
            <w:tcW w:w="3332" w:type="dxa"/>
            <w:shd w:val="clear" w:color="auto" w:fill="BFBFBF" w:themeFill="background1" w:themeFillShade="BF"/>
          </w:tcPr>
          <w:p w14:paraId="535D405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DCC2E4A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440280A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Vyhotovenie a elektrické napájanie hardvéru</w:t>
            </w:r>
          </w:p>
        </w:tc>
        <w:tc>
          <w:tcPr>
            <w:tcW w:w="4151" w:type="dxa"/>
            <w:shd w:val="clear" w:color="auto" w:fill="auto"/>
          </w:tcPr>
          <w:p w14:paraId="2F0EDAF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Diskové pole s redundantnými kontrolérmi montovateľné do štandardnej 19’ dátovej skrine. </w:t>
            </w:r>
          </w:p>
        </w:tc>
        <w:tc>
          <w:tcPr>
            <w:tcW w:w="3332" w:type="dxa"/>
          </w:tcPr>
          <w:p w14:paraId="67F2199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8A09153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D18997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23C40FC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Redundantné napájanie, jednofázové  do 250V, z dvoch nezávislých zdrojov elektrického napätia, napájacie káble</w:t>
            </w:r>
          </w:p>
        </w:tc>
        <w:tc>
          <w:tcPr>
            <w:tcW w:w="3332" w:type="dxa"/>
          </w:tcPr>
          <w:p w14:paraId="339DD27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0126231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2F3F26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73A7E7D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Redundantné zdroje a ventilátory a  ochrana proti výpadku napájania redundantnými hot-plug batériami (n+1 redundancia). </w:t>
            </w:r>
          </w:p>
        </w:tc>
        <w:tc>
          <w:tcPr>
            <w:tcW w:w="3332" w:type="dxa"/>
          </w:tcPr>
          <w:p w14:paraId="0B75C4F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B6F9DEF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1C4DD48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70E034D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Riešenie zaberá maximálne 12 RU v štandardnej 19“ dátovej skrini</w:t>
            </w:r>
          </w:p>
        </w:tc>
        <w:tc>
          <w:tcPr>
            <w:tcW w:w="3332" w:type="dxa"/>
          </w:tcPr>
          <w:p w14:paraId="6458BDA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872DFB6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440AA88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Dátová cache </w:t>
            </w:r>
          </w:p>
        </w:tc>
        <w:tc>
          <w:tcPr>
            <w:tcW w:w="4151" w:type="dxa"/>
            <w:shd w:val="clear" w:color="auto" w:fill="auto"/>
          </w:tcPr>
          <w:p w14:paraId="67EF05B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Cache ponúkaného riešenia je aspoň 64GB. V prípade výpadku napájania je obsah zápisovej cache zapísaný na interné flash moduly/disky kontrolérov</w:t>
            </w:r>
          </w:p>
        </w:tc>
        <w:tc>
          <w:tcPr>
            <w:tcW w:w="3332" w:type="dxa"/>
          </w:tcPr>
          <w:p w14:paraId="57BA7DA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1B22BAD0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59FD088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SAN konektivita</w:t>
            </w:r>
          </w:p>
        </w:tc>
        <w:tc>
          <w:tcPr>
            <w:tcW w:w="4151" w:type="dxa"/>
            <w:shd w:val="clear" w:color="auto" w:fill="auto"/>
          </w:tcPr>
          <w:p w14:paraId="5B3C305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SAN konektivita ponúkaného riešenia je aspoň 8x 16Gbps SW a 4x 10GbE iSCSI</w:t>
            </w:r>
          </w:p>
        </w:tc>
        <w:tc>
          <w:tcPr>
            <w:tcW w:w="3332" w:type="dxa"/>
          </w:tcPr>
          <w:p w14:paraId="2F16DCD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06034A7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1E65727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34E4FBD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podporuje 25Gb iSER/iSCSI, 16Gb NVMe-oF konektivitu</w:t>
            </w:r>
          </w:p>
        </w:tc>
        <w:tc>
          <w:tcPr>
            <w:tcW w:w="3332" w:type="dxa"/>
          </w:tcPr>
          <w:p w14:paraId="4F9E8BA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74E5EC4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55D099D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Podporované disky</w:t>
            </w:r>
          </w:p>
        </w:tc>
        <w:tc>
          <w:tcPr>
            <w:tcW w:w="4151" w:type="dxa"/>
            <w:shd w:val="clear" w:color="auto" w:fill="auto"/>
          </w:tcPr>
          <w:p w14:paraId="3EABEA7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2,5“ 10 tis. otáčkové 12Gb/s a SSD SAS  12Gb/s, 3,5“ 7200 otáčkové SAS 12Gb/s</w:t>
            </w:r>
          </w:p>
        </w:tc>
        <w:tc>
          <w:tcPr>
            <w:tcW w:w="3332" w:type="dxa"/>
          </w:tcPr>
          <w:p w14:paraId="644F752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DDFF0B3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749659D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4702A39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Rozšíriteľnosť diskovej kapacity aspoň na 500 diskových modulov</w:t>
            </w:r>
          </w:p>
        </w:tc>
        <w:tc>
          <w:tcPr>
            <w:tcW w:w="3332" w:type="dxa"/>
          </w:tcPr>
          <w:p w14:paraId="4B4AC12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7470586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6321B11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07E7368B" w14:textId="77777777" w:rsidR="005D3521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mixovanie </w:t>
            </w:r>
            <w:r w:rsidRPr="00E92DEE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viac ako troch</w:t>
            </w:r>
            <w:r w:rsidRPr="0040458A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druhov </w:t>
            </w:r>
            <w:r w:rsidRPr="00E92DEE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rotačných</w:t>
            </w:r>
            <w:r w:rsidRPr="00F548F0">
              <w:rPr>
                <w:rFonts w:ascii="Arial Narrow" w:hAnsi="Arial Narrow" w:cstheme="minorHAnsi"/>
                <w:strike/>
                <w:sz w:val="20"/>
                <w:szCs w:val="20"/>
                <w:lang w:val="sk-SK"/>
              </w:rPr>
              <w:t>/</w:t>
            </w:r>
            <w:r w:rsidRPr="00E92DEE">
              <w:rPr>
                <w:rFonts w:ascii="Arial Narrow" w:hAnsi="Arial Narrow" w:cstheme="minorHAnsi"/>
                <w:sz w:val="20"/>
                <w:szCs w:val="20"/>
                <w:lang w:val="sk-SK"/>
              </w:rPr>
              <w:t>SSD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/Flash diskových modulov rovnakého fyzického prevedenia a konektivity, ale rôznych kapacít a výkonových parametrov v rámci jednej riadiacej jednotky alebo jednej diskovej police</w:t>
            </w:r>
          </w:p>
          <w:p w14:paraId="1E944DD9" w14:textId="0043B506" w:rsidR="00BD7C94" w:rsidRPr="00972D87" w:rsidRDefault="00BD7C94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BD7C94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lastRenderedPageBreak/>
              <w:t>Alternatívne sa akceptuje all flash riešenie bez podpory rotačných diskov</w:t>
            </w:r>
          </w:p>
        </w:tc>
        <w:tc>
          <w:tcPr>
            <w:tcW w:w="3332" w:type="dxa"/>
          </w:tcPr>
          <w:p w14:paraId="3A7B4D0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56A876E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6AABA27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Požadovaná kapacita</w:t>
            </w:r>
          </w:p>
        </w:tc>
        <w:tc>
          <w:tcPr>
            <w:tcW w:w="4151" w:type="dxa"/>
            <w:shd w:val="clear" w:color="auto" w:fill="auto"/>
          </w:tcPr>
          <w:p w14:paraId="657DF6DD" w14:textId="77777777" w:rsidR="00F436C8" w:rsidRPr="003946B8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 0 – aspoň  8,8TB RAW vybudovaná na 800GB 3DWPD SSD SAS 12Gb/s diskových moduloch. Užívateľská kapacita bez kompresie  minimálne 5,7 TiB  v RAID6. Distribuovaný “hot spare” priestor cez všetky disky zodpovedajúci kapacite jedného 800GB 3DWPD disku v rovnakom tiere</w:t>
            </w:r>
          </w:p>
          <w:p w14:paraId="5583D52A" w14:textId="64855493" w:rsidR="005D3521" w:rsidRPr="003946B8" w:rsidRDefault="00F436C8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Alternatívne sa </w:t>
            </w:r>
            <w:r w:rsidR="00BF6057"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akceptuje</w:t>
            </w: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použitie 11 kusov diskov aj s vyššou kapacitou, aspoň 1,92TB SSD</w:t>
            </w:r>
          </w:p>
          <w:p w14:paraId="3D959FB9" w14:textId="77777777" w:rsidR="005D3521" w:rsidRPr="003946B8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 2 – aspoň 1 248TB RAW vybudovaná na 12 TB 7200 ot./min SAS 12Gb/s diskových moduloch</w:t>
            </w:r>
          </w:p>
          <w:p w14:paraId="601AF592" w14:textId="77777777" w:rsidR="005D3521" w:rsidRPr="003946B8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Užívateľská kapacita bez kompresie  minimálne 879 TiB  v RAID6</w:t>
            </w: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br/>
              <w:t xml:space="preserve">Distribuovaný “hot spare” priestor cez všetky disky v diskovej skupine zodpovedajúci kapacite šiestich 12TB diskov v rovnakom tiere </w:t>
            </w:r>
          </w:p>
          <w:p w14:paraId="79BB3B29" w14:textId="77777777" w:rsidR="0042319C" w:rsidRPr="003946B8" w:rsidRDefault="0042319C" w:rsidP="00530B46">
            <w:pPr>
              <w:pStyle w:val="Bezriadkovania"/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</w:pPr>
          </w:p>
          <w:p w14:paraId="301D5287" w14:textId="1EE3BEE1" w:rsidR="0042319C" w:rsidRPr="003946B8" w:rsidRDefault="0042319C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Alternatívne sa akceptuje „all flash“ riešenie pre všetky definované tiery.</w:t>
            </w:r>
          </w:p>
        </w:tc>
        <w:tc>
          <w:tcPr>
            <w:tcW w:w="3332" w:type="dxa"/>
          </w:tcPr>
          <w:p w14:paraId="6FF3C21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4E5F274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12DA907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Podporované RAID</w:t>
            </w:r>
          </w:p>
        </w:tc>
        <w:tc>
          <w:tcPr>
            <w:tcW w:w="4151" w:type="dxa"/>
            <w:shd w:val="clear" w:color="auto" w:fill="auto"/>
          </w:tcPr>
          <w:p w14:paraId="65E497F7" w14:textId="77777777" w:rsidR="005D3521" w:rsidRPr="003946B8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Aspoň RAID1</w:t>
            </w:r>
            <w:r w:rsidRPr="003946B8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,  RAID5</w:t>
            </w: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 RAID6 s distribuovaným hot spare priestorom cez všetky diskové moduly v diskovej skupine </w:t>
            </w:r>
          </w:p>
        </w:tc>
        <w:tc>
          <w:tcPr>
            <w:tcW w:w="3332" w:type="dxa"/>
          </w:tcPr>
          <w:p w14:paraId="0DA6D92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B3FBC9E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14932FF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6DA32EA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rozšírenie RAID skupiny pridaním jedného disku (bez prerušenia chodu aplikácií). Minimálnym krokom pri rozšírení kapacity je jeden disk.  </w:t>
            </w:r>
          </w:p>
        </w:tc>
        <w:tc>
          <w:tcPr>
            <w:tcW w:w="3332" w:type="dxa"/>
          </w:tcPr>
          <w:p w14:paraId="2841B16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C2E1971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5733F16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SW vlastnosti</w:t>
            </w:r>
          </w:p>
        </w:tc>
        <w:tc>
          <w:tcPr>
            <w:tcW w:w="4151" w:type="dxa"/>
            <w:shd w:val="clear" w:color="auto" w:fill="auto"/>
          </w:tcPr>
          <w:p w14:paraId="7EC208D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klástrovanie aspoň dvoch systémov do štvor-kontrolérového systému</w:t>
            </w:r>
          </w:p>
        </w:tc>
        <w:tc>
          <w:tcPr>
            <w:tcW w:w="3332" w:type="dxa"/>
          </w:tcPr>
          <w:p w14:paraId="74DAE27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3450BAC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F92B86D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ABA062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inline kompresiu a deduplikáciu dát a SCSI UNMAP</w:t>
            </w:r>
          </w:p>
        </w:tc>
        <w:tc>
          <w:tcPr>
            <w:tcW w:w="3332" w:type="dxa"/>
          </w:tcPr>
          <w:p w14:paraId="6D8B478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ED7FF8F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ADD8D5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008423D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vytváranie snapshotov a klonov LUN. Požadujeme časovo neobmedzené licenčné pokrytie danej funkcionality pre ponúkanú kapacitu</w:t>
            </w:r>
          </w:p>
        </w:tc>
        <w:tc>
          <w:tcPr>
            <w:tcW w:w="3332" w:type="dxa"/>
          </w:tcPr>
          <w:p w14:paraId="6860A64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0B2ADB1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1F73E95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3CCC7B8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synchrónnu a asynchrónnu replikáciu. Požadujeme časovo neobmedzené licenčné pokrytie danej funkcionality pre ponúkanú kapacitu</w:t>
            </w:r>
          </w:p>
        </w:tc>
        <w:tc>
          <w:tcPr>
            <w:tcW w:w="3332" w:type="dxa"/>
          </w:tcPr>
          <w:p w14:paraId="0BAB2B8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0BCF06F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1BE479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BCDB2C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štandardný ako aj thin provisioning. Požadujeme časovo neobmedzené licenčné pokrytie danej funkcionality pre ponúkanú kapacitu</w:t>
            </w:r>
          </w:p>
        </w:tc>
        <w:tc>
          <w:tcPr>
            <w:tcW w:w="3332" w:type="dxa"/>
          </w:tcPr>
          <w:p w14:paraId="3D50D30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EFE5785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4B60CF4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BFDBC4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 prípade výpadku jedného z komponentov ponúkaného riešenia jeden zo zostávajúcich preberie automaticky celú jeho funkcionalitu pod svoj manažment </w:t>
            </w:r>
          </w:p>
        </w:tc>
        <w:tc>
          <w:tcPr>
            <w:tcW w:w="3332" w:type="dxa"/>
          </w:tcPr>
          <w:p w14:paraId="302CBA9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0B70FF0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3E70530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762EC30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umožniť vytvorenie dátového úložiska s vysokou dostupnosťou, umiestneného vo dvoch rôznych lokalitách s automatickým prepnutím IO operácií čítania a zápisu medzi lokalitami spôsobeného HW výpadkom a po zotavení systému z tohoto výpadku. Toto riešenie sa má chovať transparentne voči pripojeným hostom a byť nezávislé na OS bežiacich na týchto hostoch. V prípade vzniku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situácie "split brain" rozhodne o ďalšom spôsobe fungovania klástra SW arbiter, ktorý sa nenachádza ani na jednom z dátových úložísk tvoriacich toto riešenie.</w:t>
            </w:r>
          </w:p>
        </w:tc>
        <w:tc>
          <w:tcPr>
            <w:tcW w:w="3332" w:type="dxa"/>
          </w:tcPr>
          <w:p w14:paraId="7AFC00C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A2B2BE7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79EB39D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016A3CD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umožniť online výmenu komponentov a aktualizáciu SW bez prerušenia chodu aplikácií</w:t>
            </w:r>
          </w:p>
        </w:tc>
        <w:tc>
          <w:tcPr>
            <w:tcW w:w="3332" w:type="dxa"/>
          </w:tcPr>
          <w:p w14:paraId="0F96E06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7339340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540130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626289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umožniť online aktualizáciu firmware na diskoch bez prerušenia chodu aplikácií</w:t>
            </w:r>
          </w:p>
        </w:tc>
        <w:tc>
          <w:tcPr>
            <w:tcW w:w="3332" w:type="dxa"/>
          </w:tcPr>
          <w:p w14:paraId="50F0F6A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928233D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20A4E0A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Výkon a jeho manažovanie </w:t>
            </w:r>
          </w:p>
        </w:tc>
        <w:tc>
          <w:tcPr>
            <w:tcW w:w="4151" w:type="dxa"/>
            <w:shd w:val="clear" w:color="auto" w:fill="auto"/>
          </w:tcPr>
          <w:p w14:paraId="704A6D4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monitoring záťaže manažovanej diskovej kapacity v reálnom čase</w:t>
            </w:r>
          </w:p>
        </w:tc>
        <w:tc>
          <w:tcPr>
            <w:tcW w:w="3332" w:type="dxa"/>
          </w:tcPr>
          <w:p w14:paraId="724F597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78D291A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43DCC27D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Dostupnosť dát</w:t>
            </w:r>
          </w:p>
        </w:tc>
        <w:tc>
          <w:tcPr>
            <w:tcW w:w="4151" w:type="dxa"/>
            <w:shd w:val="clear" w:color="auto" w:fill="auto"/>
          </w:tcPr>
          <w:p w14:paraId="071DFB6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migráciu dát v rámci manažovaného diskového priestoru (bez prerušenia chodu aplikácie)  medzi rôznymi typmi diskov, typov RAID, storage poolmi </w:t>
            </w:r>
          </w:p>
        </w:tc>
        <w:tc>
          <w:tcPr>
            <w:tcW w:w="3332" w:type="dxa"/>
          </w:tcPr>
          <w:p w14:paraId="24421E3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DEB9C90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1D6E821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ILM</w:t>
            </w:r>
          </w:p>
        </w:tc>
        <w:tc>
          <w:tcPr>
            <w:tcW w:w="4151" w:type="dxa"/>
            <w:shd w:val="clear" w:color="auto" w:fill="auto"/>
          </w:tcPr>
          <w:p w14:paraId="3382912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online zväčšenie LUN</w:t>
            </w:r>
          </w:p>
        </w:tc>
        <w:tc>
          <w:tcPr>
            <w:tcW w:w="3332" w:type="dxa"/>
          </w:tcPr>
          <w:p w14:paraId="3307D10D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A4A2976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62E22D0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9E67B4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online zväčšenie storage pool-u</w:t>
            </w:r>
          </w:p>
        </w:tc>
        <w:tc>
          <w:tcPr>
            <w:tcW w:w="3332" w:type="dxa"/>
          </w:tcPr>
          <w:p w14:paraId="3A131CF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04F5401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A255A8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660EAB8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 preferované čítanie z niektorého z tierov.</w:t>
            </w:r>
          </w:p>
          <w:p w14:paraId="5BD76CF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časovo neobmedzené licenčné pokrytie danej funkcionality pre požadovanú kapacitu</w:t>
            </w:r>
          </w:p>
        </w:tc>
        <w:tc>
          <w:tcPr>
            <w:tcW w:w="3332" w:type="dxa"/>
          </w:tcPr>
          <w:p w14:paraId="727C943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97EBEF4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6E56899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08E9874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umožniť automatický tiering  na úrovni aspoň troch tierov. Ide o online presun dát na úrovni častí LUN  medzi rôznymi storage vrstvami v rámci virtualizovanej diskovej kapacity. </w:t>
            </w:r>
          </w:p>
        </w:tc>
        <w:tc>
          <w:tcPr>
            <w:tcW w:w="3332" w:type="dxa"/>
          </w:tcPr>
          <w:p w14:paraId="01F685F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37B3687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3E708F8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Automatický tiering</w:t>
            </w:r>
          </w:p>
        </w:tc>
        <w:tc>
          <w:tcPr>
            <w:tcW w:w="4151" w:type="dxa"/>
            <w:shd w:val="clear" w:color="auto" w:fill="auto"/>
          </w:tcPr>
          <w:p w14:paraId="7F3E11D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Táto funkcionalita musi byt vykonávaná automaticky, na základe merania záťaže systému. Požadujeme časovo neobmedzené licenčné pokrytie danej funkcionality pre požadovanú kapacitu</w:t>
            </w:r>
          </w:p>
        </w:tc>
        <w:tc>
          <w:tcPr>
            <w:tcW w:w="3332" w:type="dxa"/>
          </w:tcPr>
          <w:p w14:paraId="0B3E637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369F49A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8E7D8D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177B85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umožniť automatický load balancing LUN –ov v rámci single tierového storage poolu (optimalizácia rozloženia záťaže)</w:t>
            </w:r>
          </w:p>
        </w:tc>
        <w:tc>
          <w:tcPr>
            <w:tcW w:w="3332" w:type="dxa"/>
          </w:tcPr>
          <w:p w14:paraId="78E850A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9A6E078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12D96FC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3AA1986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Komerčné multipath ovládače pre požadované OS musia byť zahrnuté v ponuke. Požadujeme časovo neobmedzené licenčné pokrytie danej funkcionality pre požadovanú kapacitu</w:t>
            </w:r>
          </w:p>
        </w:tc>
        <w:tc>
          <w:tcPr>
            <w:tcW w:w="3332" w:type="dxa"/>
          </w:tcPr>
          <w:p w14:paraId="64609E5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1797ECF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41FE414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Manažment</w:t>
            </w:r>
          </w:p>
        </w:tc>
        <w:tc>
          <w:tcPr>
            <w:tcW w:w="4151" w:type="dxa"/>
            <w:shd w:val="clear" w:color="auto" w:fill="auto"/>
          </w:tcPr>
          <w:p w14:paraId="521AE09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Manažment prostredníctvom GUI a tiež CLI </w:t>
            </w:r>
          </w:p>
        </w:tc>
        <w:tc>
          <w:tcPr>
            <w:tcW w:w="3332" w:type="dxa"/>
          </w:tcPr>
          <w:p w14:paraId="6C25CEC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0C666F5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D0283C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485FBB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Vykonávať logovanie prístupov, činností a udalostí do súborových logov</w:t>
            </w:r>
          </w:p>
        </w:tc>
        <w:tc>
          <w:tcPr>
            <w:tcW w:w="3332" w:type="dxa"/>
          </w:tcPr>
          <w:p w14:paraId="3316E7C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8876D31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668782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0D758E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viac úrovňový manažment s rôznymi úrovňami práv administrátorov</w:t>
            </w:r>
          </w:p>
        </w:tc>
        <w:tc>
          <w:tcPr>
            <w:tcW w:w="3332" w:type="dxa"/>
          </w:tcPr>
          <w:p w14:paraId="30794CE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1F150CF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3E74CAA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218EC74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Integrácia do LDAP</w:t>
            </w:r>
          </w:p>
        </w:tc>
        <w:tc>
          <w:tcPr>
            <w:tcW w:w="3332" w:type="dxa"/>
          </w:tcPr>
          <w:p w14:paraId="7D7EBBA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D7FE129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1B5BA9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3C3FED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nastavenia multitenancy a QoS, podporovať RestApi, umožniť vytvorenie persistent LUN pre Kubernetes, umožniť integráciu do hybridných cloud riešení pomocou CSI</w:t>
            </w:r>
          </w:p>
        </w:tc>
        <w:tc>
          <w:tcPr>
            <w:tcW w:w="3332" w:type="dxa"/>
          </w:tcPr>
          <w:p w14:paraId="2114294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5664554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4DED91F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2E06D50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Všetky komponenty vrátane kabeláže potrebné na pripojenie do SAN</w:t>
            </w:r>
          </w:p>
        </w:tc>
        <w:tc>
          <w:tcPr>
            <w:tcW w:w="3332" w:type="dxa"/>
          </w:tcPr>
          <w:p w14:paraId="57265A6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0D40D50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6F7E9EA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67993F5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pripojenia diskového poľa ku cloud službe výrobcu, ktorá umožňuje monitoring výkonu, kapacity a proaktívny health monitoring diskového poľa; uvedená cloud služba musí podporovať automatizáciu procesu servisnej podpory s cieľom dosiahnutia rýchlejšieho riešenia hardvérových a softvérových problémov (ako napr. automatická kolekcia logov, filtrovanie udalostí, vytváranie a manažment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servisných ticketov)</w:t>
            </w:r>
          </w:p>
        </w:tc>
        <w:tc>
          <w:tcPr>
            <w:tcW w:w="3332" w:type="dxa"/>
          </w:tcPr>
          <w:p w14:paraId="7D1EC76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3D5766E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020F82B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Podpora OS</w:t>
            </w:r>
          </w:p>
        </w:tc>
        <w:tc>
          <w:tcPr>
            <w:tcW w:w="4151" w:type="dxa"/>
            <w:shd w:val="clear" w:color="auto" w:fill="auto"/>
          </w:tcPr>
          <w:p w14:paraId="2816795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AIX, Linux, MS Windows, VMWare, HP Unix, SUN Solaris</w:t>
            </w:r>
          </w:p>
        </w:tc>
        <w:tc>
          <w:tcPr>
            <w:tcW w:w="3332" w:type="dxa"/>
          </w:tcPr>
          <w:p w14:paraId="013A477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C732663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1F2D22A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151" w:type="dxa"/>
            <w:shd w:val="clear" w:color="auto" w:fill="auto"/>
          </w:tcPr>
          <w:p w14:paraId="2196DA4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3 roky vrátane SW a HW podpory. HW podpora 24x7 s garanciou opravy do 24 hodín od nahlásenia poruchy</w:t>
            </w:r>
          </w:p>
        </w:tc>
        <w:tc>
          <w:tcPr>
            <w:tcW w:w="3332" w:type="dxa"/>
          </w:tcPr>
          <w:p w14:paraId="3340150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7EA0399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89483B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648CBF5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 prípade výpadku Flash/SSD modulov  počas platnej HW servisnej podpory musí výrobca garantovať ich bezplatnú výmenu bez ohľadu na počet prepisov ich RAW kapacity v čase vzniku výpadku</w:t>
            </w:r>
          </w:p>
        </w:tc>
        <w:tc>
          <w:tcPr>
            <w:tcW w:w="3332" w:type="dxa"/>
          </w:tcPr>
          <w:p w14:paraId="0694721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CB537C3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3798C83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Požadovaný počet diskových polí v uvedenej konfigurácii</w:t>
            </w:r>
          </w:p>
        </w:tc>
        <w:tc>
          <w:tcPr>
            <w:tcW w:w="4151" w:type="dxa"/>
            <w:shd w:val="clear" w:color="auto" w:fill="auto"/>
          </w:tcPr>
          <w:p w14:paraId="7B46CD2F" w14:textId="594D72E0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3332" w:type="dxa"/>
          </w:tcPr>
          <w:p w14:paraId="663A7C0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7F293384" w14:textId="77777777" w:rsidR="005D3521" w:rsidRPr="00972D87" w:rsidRDefault="005D3521" w:rsidP="005D3521">
      <w:pPr>
        <w:spacing w:after="0"/>
        <w:rPr>
          <w:rFonts w:ascii="Arial Narrow" w:hAnsi="Arial Narrow"/>
          <w:lang w:val="sk-SK"/>
        </w:rPr>
      </w:pPr>
    </w:p>
    <w:p w14:paraId="6AAA3C92" w14:textId="28177697" w:rsidR="005D3521" w:rsidRPr="00972D87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972D87">
        <w:rPr>
          <w:rFonts w:ascii="Arial Narrow" w:hAnsi="Arial Narrow"/>
          <w:b/>
          <w:bCs/>
          <w:lang w:val="sk-SK"/>
        </w:rPr>
        <w:t xml:space="preserve">Položka č. </w:t>
      </w:r>
      <w:r w:rsidR="001B74DC">
        <w:rPr>
          <w:rFonts w:ascii="Arial Narrow" w:hAnsi="Arial Narrow"/>
          <w:b/>
          <w:bCs/>
          <w:lang w:val="sk-SK"/>
        </w:rPr>
        <w:t>3</w:t>
      </w:r>
      <w:r w:rsidR="001B74DC" w:rsidRPr="00972D87">
        <w:rPr>
          <w:rFonts w:ascii="Arial Narrow" w:hAnsi="Arial Narrow"/>
          <w:b/>
          <w:bCs/>
          <w:lang w:val="sk-SK"/>
        </w:rPr>
        <w:t xml:space="preserve"> </w:t>
      </w:r>
      <w:r w:rsidRPr="00972D87">
        <w:rPr>
          <w:rFonts w:ascii="Arial Narrow" w:hAnsi="Arial Narrow"/>
          <w:b/>
          <w:bCs/>
          <w:lang w:val="sk-SK"/>
        </w:rPr>
        <w:t>– Licencie zálohovacieho softvéru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672"/>
        <w:gridCol w:w="4164"/>
        <w:gridCol w:w="3514"/>
      </w:tblGrid>
      <w:tr w:rsidR="005D3521" w:rsidRPr="00972D87" w14:paraId="0BB3B30D" w14:textId="77777777" w:rsidTr="00530B46">
        <w:trPr>
          <w:trHeight w:val="20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1FE2A35A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Parameter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4A18644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Špecifikácia (min. parametre)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A8BEFC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5D3521" w:rsidRPr="00972D87" w14:paraId="43E95BA5" w14:textId="77777777" w:rsidTr="00530B46">
        <w:trPr>
          <w:trHeight w:val="20"/>
        </w:trPr>
        <w:tc>
          <w:tcPr>
            <w:tcW w:w="1672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</w:tcPr>
          <w:p w14:paraId="07E8A39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Zálohovací softvér, podpora systémov a požiadavky na funkcionalitu.</w:t>
            </w:r>
          </w:p>
        </w:tc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95FC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zálohovanie na operačných systémoch Windows, Linux, Unix</w:t>
            </w:r>
          </w:p>
        </w:tc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B3EE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EA6D7AE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A6DA21B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0C57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Umožnenie vytváranie úplných, inkrementálnych aj diferenciálnych záloh súborových systémov aj databáz</w:t>
            </w:r>
          </w:p>
        </w:tc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4AE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F29FF4A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1AD19A8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E2E2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progresívne inkrementálne zálohovanie, kedy sa vytvorí plná záloha iba raz a potom sa vytvárajú už iba inkrementálne zálohy k existujúcej plnej zálohe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D6C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BAB16B6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5933706E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D0EC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disk-to-disk backup v prostredí Windows, Linux aj Unix, kedy aktívne dáta zostávajú na najrýchlejších zariadeniach a neaktívne sú odsúvané na lacnejšie úložiská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D4BA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96A3BF2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D9318F0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07A5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zálohovanie verzií súborov, kedy je možné zálohovať a uchovávať viac generácií toho istého súboru pod rovnakým názvom ako aj obnovovať ľubovoľnú z týchto verzií súboru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23C9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A1F09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B8AB8B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E04F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Informácie o činnosti musí systém uchovávať v jedinej relačnej databázovej štruktúre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B37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18C3C95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4979D35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6D79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Zabezpečenie integrity dát pomocou dvojfázového transakčného commit procesu do databázy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A885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DC331EE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BFCD998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4A8A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zálohovania internej databázy zálohovacieho servera aj v čase, keď na zálohovacom serveri prebiehajú iné činnosti (napríklad zálohovanie iných serverov)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6435E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C2B1174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445F6DE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8D752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migrácie dát medzi storage - poolmi podľa definovaných pravidiel na úrovni jednotlivých súborov a bez ohľadu na platformu zálohovacieho servera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1D70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7D16480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3B4958B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D72EC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Umožnenie vytvárania zálohy údajov na disk, na pásky a na disk a pásky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E86AC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E91AAAE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1709718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5C2A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hierarchické usporiadanie zálohovacích storage pool-ov (lokálne disky, diskové polia, páskové knižnice) v ľubovoľnom počte a poradí ako aj definovanie pravidiel na presun dát medzi týmito pool-mi podľa percentuálneho zapĺňania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A573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29496B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54DC826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4C3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automatickú konsolidáciu dát a redukciu nevyužitého miesta na páskových zariadeniach vzniknutého po uplynutí času platnosti dát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E831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AC304C1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966A812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AA03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deduplikácie bez dodatočných nákladov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4A7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36AC1E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69A698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F655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deduplikácie na úrovni klientov aj na úrovni servera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F99C5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084A8E6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419DA29E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47039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inkrementálnej migrácie deduplikovaných d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á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 z jedn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é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 z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á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lohovacieho servera na in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ý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́ pod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ľ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a jednotliv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ý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ch z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á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lohovan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ý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ch serverov, skupín a typu dát pre podporu disaster recovery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18F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E193619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0C50725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F7E4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archivácie pomocou definovania pravidiel na exspiráciu dát v archíve na úrovni jednotlivých súborov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D0BC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E4DED4A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83D131A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CB39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zálohovania na základe žurnálov v prostredí Windows a Linux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3070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5A3A186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E94F6F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43036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prerušenie zálohovania z dôvodu reštartu zálohovacieho servera a následného pokračovania zálohy bez nutnosti opätovného zálohovania už zálohovaných dát. Podpora pre obnovu dát v prípade prerušenia procesu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5B76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0F3D235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1785BA2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03A67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Umožnenie vytvárania online aj offline záloh databáz a aplikácií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D787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6CA40A8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54D43F0D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3C30A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Poskytovanie vytvárania syntetických úplných záloh z inkrementálnych záloh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E575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3C55468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81F5DF3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402DA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Umožnenie úplnej automatizácie procesov zabezpečujúcich výkon zálohovania a obnovy údajov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3B49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0BBDB04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444016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6D4A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integráciu s VMware vStorage API for Data Protection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5399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5759B4F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01CDF868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59F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v prostredí VMware pre in-guest backup (záloha z vnútra VM), on-host backup (záloha image z ESX servera) a off-host backup (prostredníctvom vStorage API) na úrovni súborov aj celých image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C1F32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9D89EFD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0BD3C685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A53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plné aj inkrementálne zálohovanie VMware image-ov prostredníctvom vStorage API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64B6F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823830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06583C8F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FC1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obnovu na ktorejkoľvek úrovni (súbor, volume aj celého image) z jedinej zálohy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FA6E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E8DF58E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566857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B5C4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rýchlu obnovu, kedy dôjde v prvom kroku iba k obnove logických štruktúr a systém je možné okamžite využívať, zatiaľ čo obnova samotných dát prebieha ďalej na pozadí</w:t>
            </w:r>
          </w:p>
          <w:p w14:paraId="19B1050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146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61A1501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7123AA1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FF7A7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internú ako aj vzdialenú replikáciu zálohovaných údajov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C67E1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61940D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1A4ACBD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3C5A5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obnovu dát pre disaster recovery proces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235D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DE4E2B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41D964FA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3A1D0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replikáciu dát medzi zálohovacími servermi s automatickým failover procesom, kedy zálohovací klient pri výpadku zálohovacieho servera pokračuje v zálohovaní na záložný́ server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37DF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D3CBACF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50DA9332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C3CC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Poskytnutie nástrojov na monitorovanie centrálneho zálohovacieho systému (záťaž servera, operácie na zálohovacom serveri, operácie na zálohovanom serveri, využívanie pások, zapĺňanie storage pool-ov, množstvo dát od jednotlivých klientov)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52C1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7E447E9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DD78B6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30C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Poskytnutie grafických reportov a štatistík o stave a činnosti centrálneho zálohovacieho systému, o jeho aktuálnom stave ako aj historických reportov a trendov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8496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DD8D3FA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1BA79388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92B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Umožnenie šifrovania záloh (na úrovni porovnateľnej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s AES)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1175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DD50D5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5248C502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77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zálohovacích politík, ktoré definujú aké údaje sa majú zálohovať, koľko verzií sa má uchovávať a akú dobu sa majú uchovávať. Taktiež musí podporovať automatické odstránenie údajov zo záloh po prekročení týchto podmienok (počet verzií, maximálna doba)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277A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2DCFDA8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4A72C93B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EABB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nasledovné licenčné modely:</w:t>
            </w:r>
          </w:p>
          <w:p w14:paraId="522E1F56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podľa fyzických serverov a ich procesorov bez ohľadu na to, koľko virtuálnych serverov na nich beží</w:t>
            </w:r>
          </w:p>
          <w:p w14:paraId="4E750540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podľa virtuálnych serverov a ich typov procesorov</w:t>
            </w:r>
          </w:p>
          <w:p w14:paraId="7A574E60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podľa množstva produkčných dát</w:t>
            </w:r>
          </w:p>
          <w:p w14:paraId="0266A8D2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podľa množstva celkového objemu dát v zálohách</w:t>
            </w:r>
          </w:p>
          <w:p w14:paraId="37674227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presunu zakúpených licencií medzi rôznymi operačnými systémami</w:t>
            </w:r>
          </w:p>
          <w:p w14:paraId="0F619F0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 prípade prekročenia počtu licencií nedôjde k obmedzeniu funkčnosti zálohovania ani obnovy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67C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2C4D600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FBF0FE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92DBF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SAN infraštruktúru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CBA5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40EAD6A" w14:textId="77777777" w:rsidTr="00530B46">
        <w:trPr>
          <w:trHeight w:val="20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527B4A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licencií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812C" w14:textId="77777777" w:rsidR="005D3521" w:rsidRDefault="005D3521" w:rsidP="00682F8A">
            <w:pPr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700</w:t>
            </w:r>
            <w:r w:rsidR="00682F8A">
              <w:rPr>
                <w:rFonts w:ascii="Arial Narrow" w:hAnsi="Arial Narrow" w:cstheme="minorHAnsi"/>
                <w:sz w:val="20"/>
                <w:szCs w:val="20"/>
                <w:lang w:val="sk-SK"/>
              </w:rPr>
              <w:tab/>
            </w:r>
          </w:p>
          <w:p w14:paraId="1B50B60E" w14:textId="4335969A" w:rsidR="00682F8A" w:rsidRPr="00972D87" w:rsidRDefault="00682F8A" w:rsidP="00682F8A">
            <w:pPr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82F8A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Požadovaný počet sa vzťahuje na licenčný model podľa množstva celkového objemu dát v zálohách.</w:t>
            </w:r>
            <w:bookmarkStart w:id="1" w:name="_GoBack"/>
            <w:bookmarkEnd w:id="1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4E76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2132B4" w:rsidRPr="00972D87" w14:paraId="58FD5DB2" w14:textId="77777777" w:rsidTr="00530B46">
        <w:trPr>
          <w:trHeight w:val="20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E4084A" w14:textId="30FFDE31" w:rsidR="002132B4" w:rsidRPr="002132B4" w:rsidRDefault="002132B4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</w:pPr>
            <w:r w:rsidRPr="002132B4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E769" w14:textId="582B65DD" w:rsidR="002132B4" w:rsidRPr="002132B4" w:rsidRDefault="002132B4" w:rsidP="00682F8A">
            <w:pPr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</w:pPr>
            <w:r w:rsidRPr="002132B4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3 roky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06988" w14:textId="77777777" w:rsidR="002132B4" w:rsidRPr="00972D87" w:rsidRDefault="002132B4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721FA887" w14:textId="77777777" w:rsidR="005D3521" w:rsidRPr="00972D87" w:rsidRDefault="005D3521" w:rsidP="005D3521">
      <w:pPr>
        <w:spacing w:after="0"/>
        <w:rPr>
          <w:rFonts w:ascii="Arial Narrow" w:hAnsi="Arial Narrow"/>
          <w:lang w:val="sk-SK"/>
        </w:rPr>
      </w:pPr>
    </w:p>
    <w:p w14:paraId="43913EE6" w14:textId="272D48E3" w:rsidR="005D3521" w:rsidRPr="00972D87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972D87">
        <w:rPr>
          <w:rFonts w:ascii="Arial Narrow" w:hAnsi="Arial Narrow"/>
          <w:b/>
          <w:bCs/>
          <w:lang w:val="sk-SK"/>
        </w:rPr>
        <w:t xml:space="preserve">Položka č. </w:t>
      </w:r>
      <w:r w:rsidR="001B74DC">
        <w:rPr>
          <w:rFonts w:ascii="Arial Narrow" w:hAnsi="Arial Narrow"/>
          <w:b/>
          <w:bCs/>
          <w:lang w:val="sk-SK"/>
        </w:rPr>
        <w:t>4</w:t>
      </w:r>
      <w:r w:rsidR="001B74DC" w:rsidRPr="00972D87">
        <w:rPr>
          <w:rFonts w:ascii="Arial Narrow" w:hAnsi="Arial Narrow"/>
          <w:b/>
          <w:bCs/>
          <w:lang w:val="sk-SK"/>
        </w:rPr>
        <w:t xml:space="preserve"> </w:t>
      </w:r>
      <w:r w:rsidRPr="00972D87">
        <w:rPr>
          <w:rFonts w:ascii="Arial Narrow" w:hAnsi="Arial Narrow"/>
          <w:b/>
          <w:bCs/>
          <w:lang w:val="sk-SK"/>
        </w:rPr>
        <w:t>– Diskové pole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4147"/>
        <w:gridCol w:w="3318"/>
      </w:tblGrid>
      <w:tr w:rsidR="005D3521" w:rsidRPr="00972D87" w14:paraId="2E3612EF" w14:textId="77777777" w:rsidTr="00530B46">
        <w:trPr>
          <w:trHeight w:val="20"/>
        </w:trPr>
        <w:tc>
          <w:tcPr>
            <w:tcW w:w="1885" w:type="dxa"/>
            <w:shd w:val="clear" w:color="auto" w:fill="BFBFBF" w:themeFill="background1" w:themeFillShade="BF"/>
          </w:tcPr>
          <w:p w14:paraId="3626E123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147" w:type="dxa"/>
            <w:shd w:val="clear" w:color="auto" w:fill="BFBFBF" w:themeFill="background1" w:themeFillShade="BF"/>
          </w:tcPr>
          <w:p w14:paraId="0C97BE8E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318" w:type="dxa"/>
            <w:shd w:val="clear" w:color="auto" w:fill="BFBFBF" w:themeFill="background1" w:themeFillShade="BF"/>
          </w:tcPr>
          <w:p w14:paraId="347601F6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5D3521" w:rsidRPr="00972D87" w14:paraId="450DD3B2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6B81291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Vyhotovenie a elektrické napájanie hardvéru</w:t>
            </w:r>
          </w:p>
        </w:tc>
        <w:tc>
          <w:tcPr>
            <w:tcW w:w="4147" w:type="dxa"/>
            <w:shd w:val="clear" w:color="auto" w:fill="auto"/>
          </w:tcPr>
          <w:p w14:paraId="5513835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Diskové pole montovateľné do štandardnej 19’ dátovej skrine.  </w:t>
            </w:r>
          </w:p>
        </w:tc>
        <w:tc>
          <w:tcPr>
            <w:tcW w:w="3318" w:type="dxa"/>
          </w:tcPr>
          <w:p w14:paraId="68A2B53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BF4169F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E7F24A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EAE4EC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Redundantné kontroléry v režime aktiv/aktiv s podporou redundantnej NVMe konektivity pre flash/SSD a SCM pamäťové moduly (disky)</w:t>
            </w:r>
          </w:p>
          <w:p w14:paraId="7011B50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Redundantné napájanie, jednofázové  do 250V, z dvoch nezávislých zdrojov elektrického napätia, napájacie káble</w:t>
            </w:r>
          </w:p>
        </w:tc>
        <w:tc>
          <w:tcPr>
            <w:tcW w:w="3318" w:type="dxa"/>
          </w:tcPr>
          <w:p w14:paraId="725BEF3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1060D17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E14BA4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C3B6B4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Redundantné zdroje a ventilátory a  ochrana proti výpadku napájania redundantnými hot-plug batériami (n+1 redundancia). </w:t>
            </w:r>
          </w:p>
        </w:tc>
        <w:tc>
          <w:tcPr>
            <w:tcW w:w="3318" w:type="dxa"/>
          </w:tcPr>
          <w:p w14:paraId="7E8F0D8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0211ED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03115A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619846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Riešenie musí zaberať maximálne 40RU v štandardnej 19“ dátovej skrini</w:t>
            </w:r>
          </w:p>
        </w:tc>
        <w:tc>
          <w:tcPr>
            <w:tcW w:w="3318" w:type="dxa"/>
          </w:tcPr>
          <w:p w14:paraId="3BF88B3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BD52967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6F76937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Dátová cache </w:t>
            </w:r>
          </w:p>
        </w:tc>
        <w:tc>
          <w:tcPr>
            <w:tcW w:w="4147" w:type="dxa"/>
            <w:shd w:val="clear" w:color="auto" w:fill="auto"/>
          </w:tcPr>
          <w:p w14:paraId="33049C1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Cache ponúkaného riešenia  aspoň 768GB rozšíriteľná aspoň na 1,5TB. V prípade výpadku napájania  obsah zápisovej cache zapísaný na interné flash moduly/disky kontrolérov</w:t>
            </w:r>
          </w:p>
        </w:tc>
        <w:tc>
          <w:tcPr>
            <w:tcW w:w="3318" w:type="dxa"/>
          </w:tcPr>
          <w:p w14:paraId="52E5FAD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884A453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1BA234B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SAN konektivita</w:t>
            </w:r>
          </w:p>
        </w:tc>
        <w:tc>
          <w:tcPr>
            <w:tcW w:w="4147" w:type="dxa"/>
            <w:shd w:val="clear" w:color="auto" w:fill="auto"/>
          </w:tcPr>
          <w:p w14:paraId="38CCA087" w14:textId="141F4EAF" w:rsidR="00BF6057" w:rsidRPr="00972D87" w:rsidRDefault="005D3521" w:rsidP="00BF6057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BF6057">
              <w:rPr>
                <w:rFonts w:ascii="Arial Narrow" w:hAnsi="Arial Narrow" w:cstheme="minorHAnsi"/>
                <w:sz w:val="20"/>
                <w:szCs w:val="20"/>
                <w:lang w:val="sk-SK"/>
              </w:rPr>
              <w:t>SAN konektivita ponúkaného riešenia  aspoň 16x 16Gbps SW a 8x 10GbE iSCSI/FCoE</w:t>
            </w:r>
            <w:r w:rsidR="00BF605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</w:t>
            </w:r>
            <w:r w:rsidR="00BF6057" w:rsidRPr="00E92DEE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alternatívne sa akceptuje konektivita 8x 25GbE iSCSI iWARP</w:t>
            </w:r>
          </w:p>
        </w:tc>
        <w:tc>
          <w:tcPr>
            <w:tcW w:w="3318" w:type="dxa"/>
          </w:tcPr>
          <w:p w14:paraId="1D372B4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14C86E36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43A0FA5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11AFBA1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podporuje 25Gb iSER/iSCSI, 32Gb FC/NVMe-of a 16Gb NVMe-oF konektivitu</w:t>
            </w:r>
          </w:p>
        </w:tc>
        <w:tc>
          <w:tcPr>
            <w:tcW w:w="3318" w:type="dxa"/>
          </w:tcPr>
          <w:p w14:paraId="1D81B9F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CC91A2E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6838BE8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Podporované disky</w:t>
            </w:r>
          </w:p>
        </w:tc>
        <w:tc>
          <w:tcPr>
            <w:tcW w:w="4147" w:type="dxa"/>
            <w:shd w:val="clear" w:color="auto" w:fill="auto"/>
          </w:tcPr>
          <w:p w14:paraId="63F2CBC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2,5“ 10 tis. otáčkové 12Gb/s, NVMe flash s integrovanou HW kompresiou a kryptovaním dát, NVMe SSD a SCM, SSD SAS  12Gb/s, 3,5“ 7200 otáčkové SAS 12Gb/s</w:t>
            </w:r>
          </w:p>
        </w:tc>
        <w:tc>
          <w:tcPr>
            <w:tcW w:w="3318" w:type="dxa"/>
          </w:tcPr>
          <w:p w14:paraId="7480D06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CB2156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19FE00E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0D42E913" w14:textId="77777777" w:rsidR="005D3521" w:rsidRPr="00E92DEE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E92DEE">
              <w:rPr>
                <w:rFonts w:ascii="Arial Narrow" w:hAnsi="Arial Narrow" w:cstheme="minorHAnsi"/>
                <w:sz w:val="20"/>
                <w:szCs w:val="20"/>
                <w:lang w:val="sk-SK"/>
              </w:rPr>
              <w:t>Rozšíriteľnosť diskovej kapacity aspoň na 700 diskových modulov na jeden dual kontrolérový systém</w:t>
            </w:r>
          </w:p>
          <w:p w14:paraId="40753525" w14:textId="7472FEE4" w:rsidR="00F02012" w:rsidRPr="00972D87" w:rsidRDefault="00E92DEE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E92DEE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Akceptuje sa škálovateľnosť až na 32PB dátovej kapacity</w:t>
            </w:r>
          </w:p>
        </w:tc>
        <w:tc>
          <w:tcPr>
            <w:tcW w:w="3318" w:type="dxa"/>
          </w:tcPr>
          <w:p w14:paraId="6B84B21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D5410E1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6EB9E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081E3B0C" w14:textId="5819C4A8" w:rsidR="005D3521" w:rsidRPr="00972D87" w:rsidRDefault="003946B8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mixovanie </w:t>
            </w:r>
            <w:r w:rsidRPr="00E92DEE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viac ako troch</w:t>
            </w:r>
            <w:r w:rsidRPr="0040458A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druhov </w:t>
            </w:r>
            <w:r w:rsidRPr="00E92DEE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rotačných</w:t>
            </w:r>
            <w:r w:rsidRPr="00E92DEE">
              <w:rPr>
                <w:rFonts w:ascii="Arial Narrow" w:hAnsi="Arial Narrow" w:cstheme="minorHAnsi"/>
                <w:sz w:val="20"/>
                <w:szCs w:val="20"/>
                <w:lang w:val="sk-SK"/>
              </w:rPr>
              <w:t>/SSD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/Flash</w:t>
            </w:r>
            <w:r w:rsidR="005D3521"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diskových modulov rovnakého fyzického prevedenia a konektivity, ale rôznych kapacít a výkonových parametrov v rámci jednej riadiacej jednotky alebo jednej diskovej police</w:t>
            </w:r>
          </w:p>
        </w:tc>
        <w:tc>
          <w:tcPr>
            <w:tcW w:w="3318" w:type="dxa"/>
          </w:tcPr>
          <w:p w14:paraId="0ACBF3C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596A538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2D185DA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Požadovaná kapacita</w:t>
            </w:r>
          </w:p>
        </w:tc>
        <w:tc>
          <w:tcPr>
            <w:tcW w:w="4147" w:type="dxa"/>
            <w:shd w:val="clear" w:color="auto" w:fill="auto"/>
          </w:tcPr>
          <w:p w14:paraId="1ACEC32A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Tier 0 – aspoň  62 TB RAW vybudovaná na 4,8 TB NVMe diskových moduloch triedy enterprise s integrovanou HW kompresiou a kryptovaním údajov. Užívateľská kapacita bez kompresie  minimálne 42 TiB  v RAID6. Distribuovaný “hot spare” priestor zodpovedajúci kapacite jedného HSP disku v rovnakom tiere </w:t>
            </w:r>
          </w:p>
          <w:p w14:paraId="0921EBC4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Tier 1 – aspoň  432 TB RAW vybudovaná na 1,8 TB SAS diskových moduloch. Užívateľská kapacita bez kompresie  minimálne 330 TiB  v RAID6. </w:t>
            </w:r>
          </w:p>
          <w:p w14:paraId="755E78F2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Distribuovaný priestor zodpovedajúci kapacite ôsmich HSP diskov v rovnakom tiere</w:t>
            </w:r>
          </w:p>
          <w:p w14:paraId="4452C557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 2 – aspoň 432 TB RAW vybudovaná na 2 TB 7200 ot./min SAS 12Gb/s diskových moduloch</w:t>
            </w:r>
          </w:p>
          <w:p w14:paraId="366963F6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Užívateľská kapacita bez kompresie  minimálne 329 TiB  v RAID6</w:t>
            </w:r>
          </w:p>
          <w:p w14:paraId="03931DB2" w14:textId="77777777" w:rsidR="005D3521" w:rsidRPr="003946B8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Distribuovaný priestor zodpovedajúci kapacite ôsmich HSP diskov v rovnakom tiere</w:t>
            </w:r>
          </w:p>
          <w:p w14:paraId="3DE6EA30" w14:textId="77777777" w:rsidR="0042319C" w:rsidRPr="003946B8" w:rsidRDefault="0042319C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  <w:p w14:paraId="042CA78B" w14:textId="5EB319F0" w:rsidR="0042319C" w:rsidRPr="003946B8" w:rsidRDefault="0042319C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Alternatívne sa akceptuje „all flash“ riešenie pre všetky definované tiery.</w:t>
            </w:r>
          </w:p>
        </w:tc>
        <w:tc>
          <w:tcPr>
            <w:tcW w:w="3318" w:type="dxa"/>
          </w:tcPr>
          <w:p w14:paraId="4024247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50D4DAC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3F4D289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Podporované RAID</w:t>
            </w:r>
          </w:p>
        </w:tc>
        <w:tc>
          <w:tcPr>
            <w:tcW w:w="4147" w:type="dxa"/>
            <w:shd w:val="clear" w:color="auto" w:fill="auto"/>
          </w:tcPr>
          <w:p w14:paraId="0E1AFB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RAID1</w:t>
            </w:r>
            <w:r w:rsidRPr="003946B8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, RAID5</w:t>
            </w: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</w:t>
            </w:r>
            <w:r w:rsidRPr="003946B8">
              <w:rPr>
                <w:rFonts w:ascii="Arial Narrow" w:hAnsi="Arial Narrow" w:cstheme="minorHAnsi"/>
                <w:sz w:val="20"/>
                <w:szCs w:val="20"/>
                <w:lang w:val="sk-SK"/>
              </w:rPr>
              <w:t>a RAID6 distribuovaným hot spare priestorom cez všetky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diskové moduly v diskovej skupine </w:t>
            </w:r>
          </w:p>
        </w:tc>
        <w:tc>
          <w:tcPr>
            <w:tcW w:w="3318" w:type="dxa"/>
          </w:tcPr>
          <w:p w14:paraId="3C20E56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DF6DBC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A69B49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444227C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rozšírenie RAID skupiny pridaním jedného disku (bez prerušenia chodu aplikácií). Minimálnym krokom pri rozšírení kapacity je jeden disk.  </w:t>
            </w:r>
          </w:p>
        </w:tc>
        <w:tc>
          <w:tcPr>
            <w:tcW w:w="3318" w:type="dxa"/>
          </w:tcPr>
          <w:p w14:paraId="38FBC66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A80C41D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7259EE8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SW vlastnosti</w:t>
            </w:r>
          </w:p>
        </w:tc>
        <w:tc>
          <w:tcPr>
            <w:tcW w:w="4147" w:type="dxa"/>
            <w:shd w:val="clear" w:color="auto" w:fill="auto"/>
          </w:tcPr>
          <w:p w14:paraId="52BF8193" w14:textId="77777777" w:rsidR="005D3521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klástrovanie aspoň štyroch systémov do osem kontrolérového systému</w:t>
            </w:r>
          </w:p>
          <w:p w14:paraId="7F219D31" w14:textId="2BC956C2" w:rsidR="005A0253" w:rsidRPr="00972D87" w:rsidRDefault="005A0253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3946B8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Akceptuje sa aj možnosť klástrovania dvoch systémov do jedného štvor kontrolérového systému</w:t>
            </w:r>
          </w:p>
        </w:tc>
        <w:tc>
          <w:tcPr>
            <w:tcW w:w="3318" w:type="dxa"/>
          </w:tcPr>
          <w:p w14:paraId="4798585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4A5E50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8F0583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774FAF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inline HW kompresiu a kryptovanie dát vykonávaných na úrovni NVMe SSD diskových modulov, a to bez záťaže CPU kontrolérov </w:t>
            </w:r>
          </w:p>
        </w:tc>
        <w:tc>
          <w:tcPr>
            <w:tcW w:w="3318" w:type="dxa"/>
          </w:tcPr>
          <w:p w14:paraId="1DCDA0F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15A359C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1B4FEC3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42626D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inline SW kompresiu a deduplikáciu dát a SCSI UNMAP</w:t>
            </w:r>
          </w:p>
        </w:tc>
        <w:tc>
          <w:tcPr>
            <w:tcW w:w="3318" w:type="dxa"/>
          </w:tcPr>
          <w:p w14:paraId="26ACE1A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8902E4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0CC78F5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5ED3DFF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vytváranie snapshotov a klonov LUN. Požadujeme časovo neobmedzené licenčné pokrytie danej funkcionality pre ponúkanú kapacitu</w:t>
            </w:r>
          </w:p>
        </w:tc>
        <w:tc>
          <w:tcPr>
            <w:tcW w:w="3318" w:type="dxa"/>
          </w:tcPr>
          <w:p w14:paraId="0144DAC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D3A060C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2840CA6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58A2CEF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synchrónnu a asynchrónnu replikáciu. Požadujeme časovo neobmedzené licenčné pokrytie danej funkcionality pre ponúkanú kapacitu</w:t>
            </w:r>
          </w:p>
        </w:tc>
        <w:tc>
          <w:tcPr>
            <w:tcW w:w="3318" w:type="dxa"/>
          </w:tcPr>
          <w:p w14:paraId="78EA3D2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9331B6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4606C96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0D698CD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štandardný ako aj thin provisioning. Požadujeme časovo neobmedzené licenčné pokrytie danej funkcionality pre ponúkanú kapacitu</w:t>
            </w:r>
          </w:p>
        </w:tc>
        <w:tc>
          <w:tcPr>
            <w:tcW w:w="3318" w:type="dxa"/>
          </w:tcPr>
          <w:p w14:paraId="254C3FA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DF0778E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8AEEC3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9A839C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podporovať externú virtualizáciu diskových polí od rôznych výrobcov predovšetkým HPE, Hitachi, NetApp, IBM.  Všetky SW vlastnosti takéhoto riešenia budú poskytované a licencované na SW virtualizačnej vrstve ponúkaného diskového poľa. </w:t>
            </w:r>
          </w:p>
        </w:tc>
        <w:tc>
          <w:tcPr>
            <w:tcW w:w="3318" w:type="dxa"/>
          </w:tcPr>
          <w:p w14:paraId="35BCFAD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EDFFA0F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D274DC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7E10C7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 prípade výpadku jedného z komponentov ponúkaného riešenia jeden zo zostávajúcich preberie automaticky celú jeho funkcionalitu pod svoj manažment </w:t>
            </w:r>
          </w:p>
        </w:tc>
        <w:tc>
          <w:tcPr>
            <w:tcW w:w="3318" w:type="dxa"/>
          </w:tcPr>
          <w:p w14:paraId="3FA8EED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AA5FBDE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0188FBA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7F29EB5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unožovať vytvorenie dátového úložiska s vysokou dostupnosťou, umiestneného vo dvoch rôznych lokalitách s automatickým prepnutím IO operácií čítania a zápisu medzi lokalitami spôsobeného HW výpadkom a po zotavení systému z tohoto výpadku. Toto riešenie sa má chovať transparentne voči pripojeným hostom a je nezávislé na OS bežiacich na týchto hostoch. V prípade vzniku situácie "split brain" rozhodne o ďalšom spôsobe fungovania klástra SW arbiter, ktorý sa nenachádza ani na jednom z dátových úložísk tvoriacich toto riešenie.</w:t>
            </w:r>
          </w:p>
        </w:tc>
        <w:tc>
          <w:tcPr>
            <w:tcW w:w="3318" w:type="dxa"/>
          </w:tcPr>
          <w:p w14:paraId="0637182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882F80F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1CBC1E8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77EB372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online výmenu komponentov a aktualizáciu SW bez prerušenia chodu aplikácií</w:t>
            </w:r>
          </w:p>
        </w:tc>
        <w:tc>
          <w:tcPr>
            <w:tcW w:w="3318" w:type="dxa"/>
          </w:tcPr>
          <w:p w14:paraId="15B0539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AA9439D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437320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2A4732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online aktualizáciu firmware na diskoch bez prerušenia chodu aplikácií</w:t>
            </w:r>
          </w:p>
        </w:tc>
        <w:tc>
          <w:tcPr>
            <w:tcW w:w="3318" w:type="dxa"/>
          </w:tcPr>
          <w:p w14:paraId="69E3290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8935F16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5A93AA9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E0514E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rovnomerné rozloženie logických dát tvoriacich virtuálne disky v rámci diskových skupín </w:t>
            </w:r>
          </w:p>
        </w:tc>
        <w:tc>
          <w:tcPr>
            <w:tcW w:w="3318" w:type="dxa"/>
          </w:tcPr>
          <w:p w14:paraId="5401151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7F5D364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58B3A44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Výkon a jeho manažovanie </w:t>
            </w:r>
          </w:p>
        </w:tc>
        <w:tc>
          <w:tcPr>
            <w:tcW w:w="4147" w:type="dxa"/>
            <w:shd w:val="clear" w:color="auto" w:fill="auto"/>
          </w:tcPr>
          <w:p w14:paraId="7EB16CF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monitoring záťaže manažovanej diskovej kapacity </w:t>
            </w:r>
          </w:p>
        </w:tc>
        <w:tc>
          <w:tcPr>
            <w:tcW w:w="3318" w:type="dxa"/>
          </w:tcPr>
          <w:p w14:paraId="77AD21C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9D6DDC6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3CBB862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Dostupnosť dát</w:t>
            </w:r>
          </w:p>
        </w:tc>
        <w:tc>
          <w:tcPr>
            <w:tcW w:w="4147" w:type="dxa"/>
            <w:shd w:val="clear" w:color="auto" w:fill="auto"/>
          </w:tcPr>
          <w:p w14:paraId="01169CC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migráciu dát v rámci manažovaného diskového priestoru (bez prerušenia chodu aplikácie)  medzi rôznymi typmi diskov, typov RAID, storage poolmi </w:t>
            </w:r>
          </w:p>
        </w:tc>
        <w:tc>
          <w:tcPr>
            <w:tcW w:w="3318" w:type="dxa"/>
          </w:tcPr>
          <w:p w14:paraId="5B89358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166CBBB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0306CB8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ILM</w:t>
            </w:r>
          </w:p>
        </w:tc>
        <w:tc>
          <w:tcPr>
            <w:tcW w:w="4147" w:type="dxa"/>
            <w:shd w:val="clear" w:color="auto" w:fill="auto"/>
          </w:tcPr>
          <w:p w14:paraId="36BB92C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online zväčšenie LUN</w:t>
            </w:r>
          </w:p>
        </w:tc>
        <w:tc>
          <w:tcPr>
            <w:tcW w:w="3318" w:type="dxa"/>
          </w:tcPr>
          <w:p w14:paraId="54FB8D4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A13E8E4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FA2ABF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4EABCCD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online zväčšenie storage pool-u</w:t>
            </w:r>
          </w:p>
        </w:tc>
        <w:tc>
          <w:tcPr>
            <w:tcW w:w="3318" w:type="dxa"/>
          </w:tcPr>
          <w:p w14:paraId="2FDE313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F717BE1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8DA7D1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0FCFA5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 preferované čítanie z niektorého z tierov.</w:t>
            </w:r>
          </w:p>
          <w:p w14:paraId="241C136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časovo neobmedzené licenčné pokrytie danej funkcionality pre požadovanú kapacitu</w:t>
            </w:r>
          </w:p>
        </w:tc>
        <w:tc>
          <w:tcPr>
            <w:tcW w:w="3318" w:type="dxa"/>
          </w:tcPr>
          <w:p w14:paraId="64201FD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1F3D24A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FAA303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F099BA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Ponúkané riešenie musí umožňovať automatický tiering na úrovni aspoň troch tierov. Ide o online presun dát na úrovni častí LUN medzi rôznymi storage vrstvami v rámci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virtualizovanej diskovej kapacity</w:t>
            </w:r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. </w:t>
            </w:r>
          </w:p>
        </w:tc>
        <w:tc>
          <w:tcPr>
            <w:tcW w:w="3318" w:type="dxa"/>
          </w:tcPr>
          <w:p w14:paraId="6EA458E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5D3521" w:rsidRPr="002F22EE" w14:paraId="761A4474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71D72D3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Automatický tiering</w:t>
            </w:r>
          </w:p>
        </w:tc>
        <w:tc>
          <w:tcPr>
            <w:tcW w:w="4147" w:type="dxa"/>
            <w:shd w:val="clear" w:color="auto" w:fill="auto"/>
          </w:tcPr>
          <w:p w14:paraId="66EF342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Táto funkcionalita musí byt vykonávaná automaticky, na základe merania záťaže systému.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časovo neobmedzené licenčné pokrytie danej funkcionality pre požadovanú kapacitu</w:t>
            </w:r>
          </w:p>
        </w:tc>
        <w:tc>
          <w:tcPr>
            <w:tcW w:w="3318" w:type="dxa"/>
          </w:tcPr>
          <w:p w14:paraId="01B0C8F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5D3521" w:rsidRPr="00972D87" w14:paraId="216F01AC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8C1141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522CDA8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Ponúkané riešenie musí umožňovať automatický load </w:t>
            </w:r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lastRenderedPageBreak/>
              <w:t>balancing LUN –ov v rámci single tierového storage poolu (optimalizácia rozloženia záťaže)</w:t>
            </w:r>
          </w:p>
        </w:tc>
        <w:tc>
          <w:tcPr>
            <w:tcW w:w="3318" w:type="dxa"/>
          </w:tcPr>
          <w:p w14:paraId="1DC81F8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5D3521" w:rsidRPr="002F22EE" w14:paraId="19B8565A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A9FE5B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33CB39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Komerčné multipath ovládače pre požadované OS musia byť zahrnuté v ponuke. Požadujeme časovo neobmedzené licenčné pokrytie danej funkcionality pre požadovanú kapacitu</w:t>
            </w:r>
          </w:p>
        </w:tc>
        <w:tc>
          <w:tcPr>
            <w:tcW w:w="3318" w:type="dxa"/>
          </w:tcPr>
          <w:p w14:paraId="6AC16E7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072CB70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4FD5833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Manažment</w:t>
            </w:r>
          </w:p>
        </w:tc>
        <w:tc>
          <w:tcPr>
            <w:tcW w:w="4147" w:type="dxa"/>
            <w:shd w:val="clear" w:color="auto" w:fill="auto"/>
          </w:tcPr>
          <w:p w14:paraId="4D181B5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Manažment prostredníctvom GUI a tiež CLI </w:t>
            </w:r>
          </w:p>
        </w:tc>
        <w:tc>
          <w:tcPr>
            <w:tcW w:w="3318" w:type="dxa"/>
          </w:tcPr>
          <w:p w14:paraId="30DCC4B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A97A47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EF35B4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0902B47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Vykonávať logovanie prístupov, činností a udalostí do súborových logov</w:t>
            </w:r>
          </w:p>
        </w:tc>
        <w:tc>
          <w:tcPr>
            <w:tcW w:w="3318" w:type="dxa"/>
          </w:tcPr>
          <w:p w14:paraId="47D1760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3D108D8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05C4D52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B3301F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viac úrovňový manažment s rôznymi úrovňami práv administrátorov</w:t>
            </w:r>
          </w:p>
        </w:tc>
        <w:tc>
          <w:tcPr>
            <w:tcW w:w="3318" w:type="dxa"/>
          </w:tcPr>
          <w:p w14:paraId="1EDEC8F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B510761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54D21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5AFCE6F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Integrácia do LDAP</w:t>
            </w:r>
          </w:p>
        </w:tc>
        <w:tc>
          <w:tcPr>
            <w:tcW w:w="3318" w:type="dxa"/>
          </w:tcPr>
          <w:p w14:paraId="3334CAB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E68A309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E94B94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A93C21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Všetky komponenty vrátane kabeláže potrebné na pripojenie do SAN</w:t>
            </w:r>
          </w:p>
        </w:tc>
        <w:tc>
          <w:tcPr>
            <w:tcW w:w="3318" w:type="dxa"/>
          </w:tcPr>
          <w:p w14:paraId="418AA1A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6017E0A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0F439DE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00CCCA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nastavenie multitenancy a QoS, podporovať RestApi, umožniť vytvorenie persistent LUN pre Kubernetes, umožniť integráciu do hybridných cloud riešení pomocou CSI</w:t>
            </w:r>
          </w:p>
        </w:tc>
        <w:tc>
          <w:tcPr>
            <w:tcW w:w="3318" w:type="dxa"/>
          </w:tcPr>
          <w:p w14:paraId="76131B0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6FC181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124D280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504E7E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pripojenia diskového poľa ku cloud službe výrobcu, ktorá umožňuje monitoring výkonu, kapacity a proaktívny health monitoring diskového poľa; uvedená cloud služba musí podporovať automatizáciu procesu servisnej podpory s cieľom dosiahnutia rýchlejšieho riešenia hardvérových a softvérových problémov (ako napr. automatická kolekcia logov, filtrovanie udalostí, vytváranie a manažment servisných ticketov)</w:t>
            </w:r>
          </w:p>
        </w:tc>
        <w:tc>
          <w:tcPr>
            <w:tcW w:w="3318" w:type="dxa"/>
          </w:tcPr>
          <w:p w14:paraId="1840BF6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1751A91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1034978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OS</w:t>
            </w:r>
          </w:p>
        </w:tc>
        <w:tc>
          <w:tcPr>
            <w:tcW w:w="4147" w:type="dxa"/>
            <w:shd w:val="clear" w:color="auto" w:fill="auto"/>
          </w:tcPr>
          <w:p w14:paraId="4CA6BF5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AIX, Linux, MS Windows, VMWare, HP Unix, SUN Solaris</w:t>
            </w:r>
          </w:p>
        </w:tc>
        <w:tc>
          <w:tcPr>
            <w:tcW w:w="3318" w:type="dxa"/>
          </w:tcPr>
          <w:p w14:paraId="3407FCA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ECB8101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7488FC7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147" w:type="dxa"/>
            <w:shd w:val="clear" w:color="auto" w:fill="auto"/>
          </w:tcPr>
          <w:p w14:paraId="464A98F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3 roky vrátane SW a HW podpory. HW podpora 24x7 s garanciou opravy do 24 hodín od nahlásenia poruchy vrátane „media retention“</w:t>
            </w:r>
          </w:p>
        </w:tc>
        <w:tc>
          <w:tcPr>
            <w:tcW w:w="3318" w:type="dxa"/>
          </w:tcPr>
          <w:p w14:paraId="36DAB12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C42586E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021010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D30E7D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 prípade výpadku Flash/SSD modulov  počas platnej HW servisnej podpory musí výrobca garantovať ich bezplatnú výmenu bez ohľadu na počet prepisov ich RAW kapacity v čase vzniku výpadku</w:t>
            </w:r>
          </w:p>
        </w:tc>
        <w:tc>
          <w:tcPr>
            <w:tcW w:w="3318" w:type="dxa"/>
          </w:tcPr>
          <w:p w14:paraId="083A365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13F0011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584744B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Požadovaný počet diskových polí v uvedenej konfigurácii</w:t>
            </w:r>
          </w:p>
        </w:tc>
        <w:tc>
          <w:tcPr>
            <w:tcW w:w="4147" w:type="dxa"/>
            <w:shd w:val="clear" w:color="auto" w:fill="auto"/>
          </w:tcPr>
          <w:p w14:paraId="4124B2CB" w14:textId="4C38A2B6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3</w:t>
            </w:r>
          </w:p>
        </w:tc>
        <w:tc>
          <w:tcPr>
            <w:tcW w:w="3318" w:type="dxa"/>
          </w:tcPr>
          <w:p w14:paraId="37EBEF1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18F2826A" w14:textId="77777777" w:rsidR="005D3521" w:rsidRDefault="005D3521" w:rsidP="005D3521">
      <w:pPr>
        <w:spacing w:after="0"/>
        <w:rPr>
          <w:rFonts w:ascii="Arial Narrow" w:hAnsi="Arial Narrow"/>
          <w:lang w:val="sk-SK"/>
        </w:rPr>
      </w:pPr>
    </w:p>
    <w:p w14:paraId="4D534C6E" w14:textId="77777777" w:rsidR="005D3521" w:rsidRPr="00CE0EEF" w:rsidRDefault="005D3521" w:rsidP="005D3521">
      <w:pPr>
        <w:spacing w:after="0"/>
        <w:rPr>
          <w:rFonts w:ascii="Arial Narrow" w:hAnsi="Arial Narrow"/>
          <w:b/>
          <w:bCs/>
          <w:lang w:val="sk-SK"/>
        </w:rPr>
      </w:pPr>
    </w:p>
    <w:p w14:paraId="0FA7EA89" w14:textId="55AF53B3" w:rsidR="005D3521" w:rsidRPr="00CE0EEF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CE0EEF">
        <w:rPr>
          <w:rFonts w:ascii="Arial Narrow" w:hAnsi="Arial Narrow"/>
          <w:b/>
          <w:bCs/>
          <w:lang w:val="sk-SK"/>
        </w:rPr>
        <w:t xml:space="preserve">Položka č. </w:t>
      </w:r>
      <w:r w:rsidR="001B74DC">
        <w:rPr>
          <w:rFonts w:ascii="Arial Narrow" w:hAnsi="Arial Narrow"/>
          <w:b/>
          <w:bCs/>
          <w:lang w:val="sk-SK"/>
        </w:rPr>
        <w:t>5</w:t>
      </w:r>
      <w:r w:rsidR="006B338C" w:rsidRPr="00CE0EEF">
        <w:rPr>
          <w:rFonts w:ascii="Arial Narrow" w:hAnsi="Arial Narrow"/>
          <w:b/>
          <w:bCs/>
          <w:lang w:val="sk-SK"/>
        </w:rPr>
        <w:t xml:space="preserve"> </w:t>
      </w:r>
      <w:r w:rsidRPr="00CE0EEF">
        <w:rPr>
          <w:rFonts w:ascii="Arial Narrow" w:hAnsi="Arial Narrow"/>
          <w:b/>
          <w:bCs/>
          <w:lang w:val="sk-SK"/>
        </w:rPr>
        <w:t xml:space="preserve">– Inštalačné a konfiguračné práce pre infraštruktúru storage platformy 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24"/>
        <w:gridCol w:w="3993"/>
        <w:gridCol w:w="3433"/>
      </w:tblGrid>
      <w:tr w:rsidR="005D3521" w:rsidRPr="00CE0EEF" w14:paraId="4FE89745" w14:textId="77777777" w:rsidTr="00530B4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7DD43B1" w14:textId="77777777" w:rsidR="005D3521" w:rsidRPr="00CE0EEF" w:rsidRDefault="005D3521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  <w:r w:rsidRPr="00CE0EEF"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  <w:t>Produkt/Parameter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7AA070" w14:textId="77777777" w:rsidR="005D3521" w:rsidRPr="00CE0EEF" w:rsidRDefault="005D3521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  <w:r w:rsidRPr="00CE0EEF"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  <w:t>Požiadavky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69B8F1" w14:textId="77777777" w:rsidR="005D3521" w:rsidRPr="00CE0EEF" w:rsidRDefault="005D3521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</w:p>
        </w:tc>
      </w:tr>
      <w:tr w:rsidR="005D3521" w:rsidRPr="00CE0EEF" w14:paraId="4AB7C6DD" w14:textId="77777777" w:rsidTr="00530B46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0001DE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Inštalačné</w:t>
            </w:r>
          </w:p>
          <w:p w14:paraId="005471C0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a konfiguračné práce</w:t>
            </w:r>
          </w:p>
          <w:p w14:paraId="429C8CE5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pre infraštruktúru</w:t>
            </w:r>
          </w:p>
          <w:p w14:paraId="0AD6053D" w14:textId="77777777" w:rsidR="005D3521" w:rsidRPr="00CE0EEF" w:rsidRDefault="005D3521" w:rsidP="00530B46">
            <w:pPr>
              <w:spacing w:after="0"/>
              <w:rPr>
                <w:rFonts w:ascii="Arial Narrow" w:hAnsi="Arial Narrow" w:cs="Arial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storage platformy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3A111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Návrh technickej architektúry riešenia</w:t>
            </w:r>
          </w:p>
          <w:p w14:paraId="6D96F3F2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Detailný návrh zapojenia a konfigurácie</w:t>
            </w:r>
          </w:p>
          <w:p w14:paraId="531984E5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Návrh rozloženia diskových polí v lokalite/ách</w:t>
            </w:r>
          </w:p>
          <w:p w14:paraId="150C3A4F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Príprava testovacích scenárov s popisom akceptačných kritérií</w:t>
            </w:r>
          </w:p>
          <w:p w14:paraId="11259882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Rozbalenie a umiestnenie IKT infraštruktúry</w:t>
            </w:r>
          </w:p>
          <w:p w14:paraId="6A58625B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 w:cs="Arial"/>
                <w:sz w:val="20"/>
                <w:szCs w:val="18"/>
                <w:lang w:val="sk-SK"/>
              </w:rPr>
              <w:t>Konfigurácia zariadení SAN infraštruktúry v súlade s dizajnom sieťovej infraštruktúry</w:t>
            </w:r>
          </w:p>
          <w:p w14:paraId="5BC22090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Prvotná fyzická inštalácia HW (inštalácia do racku)</w:t>
            </w:r>
          </w:p>
          <w:p w14:paraId="4168168B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Aktualizácia firmware</w:t>
            </w:r>
          </w:p>
          <w:p w14:paraId="5135B15B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Testy funkčnosti a redundantnosti napájania</w:t>
            </w:r>
          </w:p>
          <w:p w14:paraId="62DCE39D" w14:textId="77777777" w:rsidR="005D3521" w:rsidRDefault="005D3521" w:rsidP="00530B46">
            <w:pPr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lastRenderedPageBreak/>
              <w:t>Testy funkčnosti storage platformy</w:t>
            </w:r>
          </w:p>
          <w:p w14:paraId="13E1C841" w14:textId="02F57AEE" w:rsidR="00495A6F" w:rsidRPr="00CE0EEF" w:rsidRDefault="00495A6F" w:rsidP="00530B46">
            <w:pPr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495A6F">
              <w:rPr>
                <w:rFonts w:ascii="Arial Narrow" w:hAnsi="Arial Narrow"/>
                <w:sz w:val="20"/>
                <w:szCs w:val="18"/>
                <w:lang w:val="sk-SK"/>
              </w:rPr>
              <w:t>Realizácia migrácie/upgrade virtuálnej farmy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C1112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</w:p>
        </w:tc>
      </w:tr>
      <w:tr w:rsidR="005D3521" w:rsidRPr="00972D87" w14:paraId="29A01C4F" w14:textId="77777777" w:rsidTr="00530B4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54F8A3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CE0EEF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Počet človekodní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32B5A" w14:textId="33C703FF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509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06F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37D4B386" w14:textId="77777777" w:rsidR="00A40BF8" w:rsidRPr="00146FD0" w:rsidRDefault="00A40BF8" w:rsidP="00146FD0">
      <w:pPr>
        <w:spacing w:after="0"/>
        <w:rPr>
          <w:rFonts w:ascii="Arial Narrow" w:hAnsi="Arial Narrow"/>
          <w:lang w:val="sk-SK"/>
        </w:rPr>
      </w:pPr>
    </w:p>
    <w:sectPr w:rsidR="00A40BF8" w:rsidRPr="00146FD0" w:rsidSect="0056339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5CA37D" w16cid:durableId="275E8810"/>
  <w16cid:commentId w16cid:paraId="129E74A8" w16cid:durableId="275E8811"/>
  <w16cid:commentId w16cid:paraId="7BD1EDD3" w16cid:durableId="275E8812"/>
  <w16cid:commentId w16cid:paraId="67120B36" w16cid:durableId="275E8813"/>
  <w16cid:commentId w16cid:paraId="47099DFE" w16cid:durableId="275E89FE"/>
  <w16cid:commentId w16cid:paraId="4C6DBC69" w16cid:durableId="275E8A3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CE248" w14:textId="77777777" w:rsidR="00BD7C94" w:rsidRDefault="00BD7C94" w:rsidP="005D416D">
      <w:pPr>
        <w:spacing w:after="0" w:line="240" w:lineRule="auto"/>
      </w:pPr>
      <w:r>
        <w:separator/>
      </w:r>
    </w:p>
  </w:endnote>
  <w:endnote w:type="continuationSeparator" w:id="0">
    <w:p w14:paraId="7251C91A" w14:textId="77777777" w:rsidR="00BD7C94" w:rsidRDefault="00BD7C94" w:rsidP="005D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5E62E" w14:textId="77777777" w:rsidR="00BD7C94" w:rsidRDefault="00BD7C94" w:rsidP="005D416D">
      <w:pPr>
        <w:spacing w:after="0" w:line="240" w:lineRule="auto"/>
      </w:pPr>
      <w:r>
        <w:separator/>
      </w:r>
    </w:p>
  </w:footnote>
  <w:footnote w:type="continuationSeparator" w:id="0">
    <w:p w14:paraId="3E1537C3" w14:textId="77777777" w:rsidR="00BD7C94" w:rsidRDefault="00BD7C94" w:rsidP="005D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15EA" w14:textId="70418593" w:rsidR="00BD7C94" w:rsidRDefault="00BD7C94" w:rsidP="00563397">
    <w:pPr>
      <w:pStyle w:val="Hlavika"/>
      <w:jc w:val="right"/>
      <w:rPr>
        <w:rFonts w:ascii="Arial Narrow" w:hAnsi="Arial Narrow"/>
        <w:b/>
        <w:bCs/>
        <w:szCs w:val="52"/>
        <w:lang w:val="sk-SK"/>
      </w:rPr>
    </w:pPr>
  </w:p>
  <w:p w14:paraId="62198C7A" w14:textId="34556504" w:rsidR="00BD7C94" w:rsidRPr="00563397" w:rsidRDefault="00BD7C94" w:rsidP="00563397">
    <w:pPr>
      <w:pStyle w:val="Hlavika"/>
      <w:rPr>
        <w:rFonts w:ascii="Arial Narrow" w:hAnsi="Arial Narrow"/>
        <w:bCs/>
        <w:szCs w:val="52"/>
        <w:lang w:val="sk-SK"/>
      </w:rPr>
    </w:pPr>
    <w:r w:rsidRPr="00563397">
      <w:rPr>
        <w:rFonts w:ascii="Arial Narrow" w:hAnsi="Arial Narrow"/>
        <w:bCs/>
        <w:szCs w:val="52"/>
        <w:lang w:val="sk-SK"/>
      </w:rPr>
      <w:t xml:space="preserve">STORAGE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C4720" w14:textId="77777777" w:rsidR="00BD7C94" w:rsidRDefault="00BD7C94" w:rsidP="00563397">
    <w:pPr>
      <w:pStyle w:val="Hlavika"/>
      <w:jc w:val="right"/>
      <w:rPr>
        <w:rFonts w:ascii="Arial Narrow" w:hAnsi="Arial Narrow"/>
        <w:b/>
        <w:bCs/>
        <w:szCs w:val="52"/>
        <w:lang w:val="sk-SK"/>
      </w:rPr>
    </w:pPr>
    <w:r w:rsidRPr="0004048A">
      <w:rPr>
        <w:rFonts w:ascii="Arial Narrow" w:hAnsi="Arial Narrow"/>
        <w:bCs/>
        <w:szCs w:val="48"/>
        <w:lang w:val="sk-SK"/>
      </w:rPr>
      <w:t>Príloha č. 1.</w:t>
    </w:r>
    <w:r>
      <w:rPr>
        <w:rFonts w:ascii="Arial Narrow" w:hAnsi="Arial Narrow"/>
        <w:bCs/>
        <w:szCs w:val="48"/>
        <w:lang w:val="sk-SK"/>
      </w:rPr>
      <w:t>2</w:t>
    </w:r>
    <w:r w:rsidRPr="0004048A">
      <w:rPr>
        <w:rFonts w:ascii="Arial Narrow" w:hAnsi="Arial Narrow"/>
        <w:bCs/>
        <w:szCs w:val="48"/>
        <w:lang w:val="sk-SK"/>
      </w:rPr>
      <w:t xml:space="preserve"> SP – Opis predmetu zákazky / Vlastný návrh plnenia</w:t>
    </w:r>
  </w:p>
  <w:p w14:paraId="141109FD" w14:textId="36442B65" w:rsidR="00BD7C94" w:rsidRPr="00563397" w:rsidRDefault="00BD7C94">
    <w:pPr>
      <w:pStyle w:val="Hlavika"/>
      <w:rPr>
        <w:rFonts w:ascii="Arial Narrow" w:hAnsi="Arial Narrow"/>
        <w:bCs/>
        <w:szCs w:val="52"/>
        <w:lang w:val="sk-SK"/>
      </w:rPr>
    </w:pPr>
    <w:r w:rsidRPr="00563397">
      <w:rPr>
        <w:rFonts w:ascii="Arial Narrow" w:hAnsi="Arial Narrow"/>
        <w:bCs/>
        <w:szCs w:val="52"/>
        <w:lang w:val="sk-SK"/>
      </w:rPr>
      <w:t xml:space="preserve">STORAGE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1C49"/>
    <w:multiLevelType w:val="hybridMultilevel"/>
    <w:tmpl w:val="43D6D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3628"/>
    <w:multiLevelType w:val="hybridMultilevel"/>
    <w:tmpl w:val="CBECAB5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EB5E9F"/>
    <w:multiLevelType w:val="hybridMultilevel"/>
    <w:tmpl w:val="683E9D8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51FA1"/>
    <w:multiLevelType w:val="hybridMultilevel"/>
    <w:tmpl w:val="FC68CE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25EBF"/>
    <w:multiLevelType w:val="multilevel"/>
    <w:tmpl w:val="38BA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9E0464"/>
    <w:multiLevelType w:val="hybridMultilevel"/>
    <w:tmpl w:val="BBF8A8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050F8"/>
    <w:multiLevelType w:val="hybridMultilevel"/>
    <w:tmpl w:val="2152A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272F0"/>
    <w:multiLevelType w:val="hybridMultilevel"/>
    <w:tmpl w:val="473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03CA0"/>
    <w:multiLevelType w:val="hybridMultilevel"/>
    <w:tmpl w:val="FBE2AA22"/>
    <w:lvl w:ilvl="0" w:tplc="EF788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54BF9"/>
    <w:multiLevelType w:val="hybridMultilevel"/>
    <w:tmpl w:val="D062E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E6"/>
    <w:rsid w:val="00026FB9"/>
    <w:rsid w:val="00075867"/>
    <w:rsid w:val="00082450"/>
    <w:rsid w:val="000B099B"/>
    <w:rsid w:val="000D454C"/>
    <w:rsid w:val="00121FAF"/>
    <w:rsid w:val="0012239B"/>
    <w:rsid w:val="001354E6"/>
    <w:rsid w:val="00135979"/>
    <w:rsid w:val="001369AD"/>
    <w:rsid w:val="00145D45"/>
    <w:rsid w:val="00146FD0"/>
    <w:rsid w:val="001B1155"/>
    <w:rsid w:val="001B74DC"/>
    <w:rsid w:val="001B7D4A"/>
    <w:rsid w:val="001F18A7"/>
    <w:rsid w:val="001F327B"/>
    <w:rsid w:val="00201B59"/>
    <w:rsid w:val="002132B4"/>
    <w:rsid w:val="0021563F"/>
    <w:rsid w:val="00240A8E"/>
    <w:rsid w:val="0029631E"/>
    <w:rsid w:val="002B1C23"/>
    <w:rsid w:val="002D53C6"/>
    <w:rsid w:val="002E2991"/>
    <w:rsid w:val="002E7603"/>
    <w:rsid w:val="002F1982"/>
    <w:rsid w:val="002F22EE"/>
    <w:rsid w:val="00362D72"/>
    <w:rsid w:val="00374B8B"/>
    <w:rsid w:val="0038046E"/>
    <w:rsid w:val="003946B8"/>
    <w:rsid w:val="003A6EA4"/>
    <w:rsid w:val="0040458A"/>
    <w:rsid w:val="0042319C"/>
    <w:rsid w:val="004244A9"/>
    <w:rsid w:val="0044414F"/>
    <w:rsid w:val="00465537"/>
    <w:rsid w:val="00495A6F"/>
    <w:rsid w:val="004A3737"/>
    <w:rsid w:val="004C56B8"/>
    <w:rsid w:val="004D1455"/>
    <w:rsid w:val="004D4E81"/>
    <w:rsid w:val="00530B46"/>
    <w:rsid w:val="00544622"/>
    <w:rsid w:val="00563397"/>
    <w:rsid w:val="00565B7B"/>
    <w:rsid w:val="00572704"/>
    <w:rsid w:val="0058469A"/>
    <w:rsid w:val="00590C7D"/>
    <w:rsid w:val="005A0253"/>
    <w:rsid w:val="005A527E"/>
    <w:rsid w:val="005D3521"/>
    <w:rsid w:val="005D416D"/>
    <w:rsid w:val="005E34B0"/>
    <w:rsid w:val="00632A3A"/>
    <w:rsid w:val="00635F53"/>
    <w:rsid w:val="00640157"/>
    <w:rsid w:val="006672F8"/>
    <w:rsid w:val="00682F8A"/>
    <w:rsid w:val="00696453"/>
    <w:rsid w:val="006B338C"/>
    <w:rsid w:val="006D55D7"/>
    <w:rsid w:val="006E7062"/>
    <w:rsid w:val="006E72B7"/>
    <w:rsid w:val="006F0B9A"/>
    <w:rsid w:val="00700CC7"/>
    <w:rsid w:val="00701502"/>
    <w:rsid w:val="00714C9C"/>
    <w:rsid w:val="00721F4A"/>
    <w:rsid w:val="00721FEC"/>
    <w:rsid w:val="00727795"/>
    <w:rsid w:val="00733689"/>
    <w:rsid w:val="007437A5"/>
    <w:rsid w:val="007566E5"/>
    <w:rsid w:val="007618D3"/>
    <w:rsid w:val="00785D1C"/>
    <w:rsid w:val="00797B8D"/>
    <w:rsid w:val="007A50F8"/>
    <w:rsid w:val="007D19AF"/>
    <w:rsid w:val="007F1668"/>
    <w:rsid w:val="007F2B70"/>
    <w:rsid w:val="008046E8"/>
    <w:rsid w:val="008332DC"/>
    <w:rsid w:val="008339F4"/>
    <w:rsid w:val="00866E66"/>
    <w:rsid w:val="00872A74"/>
    <w:rsid w:val="0087792E"/>
    <w:rsid w:val="008B070D"/>
    <w:rsid w:val="008B3F7E"/>
    <w:rsid w:val="008F2ED9"/>
    <w:rsid w:val="009218CD"/>
    <w:rsid w:val="0094709A"/>
    <w:rsid w:val="00990E9A"/>
    <w:rsid w:val="009925B1"/>
    <w:rsid w:val="009A2B9B"/>
    <w:rsid w:val="009B4501"/>
    <w:rsid w:val="009C4BF0"/>
    <w:rsid w:val="009C5166"/>
    <w:rsid w:val="009E0F17"/>
    <w:rsid w:val="00A40BF8"/>
    <w:rsid w:val="00A7557C"/>
    <w:rsid w:val="00AD4E50"/>
    <w:rsid w:val="00AE5370"/>
    <w:rsid w:val="00B3190A"/>
    <w:rsid w:val="00B42AA6"/>
    <w:rsid w:val="00B6590F"/>
    <w:rsid w:val="00B65E67"/>
    <w:rsid w:val="00B96EF0"/>
    <w:rsid w:val="00BD1E3E"/>
    <w:rsid w:val="00BD7C94"/>
    <w:rsid w:val="00BF6057"/>
    <w:rsid w:val="00C129C2"/>
    <w:rsid w:val="00C20CC7"/>
    <w:rsid w:val="00C233A0"/>
    <w:rsid w:val="00C34234"/>
    <w:rsid w:val="00C446EF"/>
    <w:rsid w:val="00C44F3F"/>
    <w:rsid w:val="00C472F6"/>
    <w:rsid w:val="00C525D2"/>
    <w:rsid w:val="00C711D1"/>
    <w:rsid w:val="00CA6856"/>
    <w:rsid w:val="00CA7E3E"/>
    <w:rsid w:val="00CB034B"/>
    <w:rsid w:val="00CD4F95"/>
    <w:rsid w:val="00CF0FB7"/>
    <w:rsid w:val="00D0490A"/>
    <w:rsid w:val="00D826E6"/>
    <w:rsid w:val="00DA1658"/>
    <w:rsid w:val="00DC33C6"/>
    <w:rsid w:val="00DD6C24"/>
    <w:rsid w:val="00DE0D27"/>
    <w:rsid w:val="00DF07E8"/>
    <w:rsid w:val="00DF5AD2"/>
    <w:rsid w:val="00E1199E"/>
    <w:rsid w:val="00E179CA"/>
    <w:rsid w:val="00E324AC"/>
    <w:rsid w:val="00E538EA"/>
    <w:rsid w:val="00E91CFA"/>
    <w:rsid w:val="00E92DEE"/>
    <w:rsid w:val="00ED3398"/>
    <w:rsid w:val="00EF34CD"/>
    <w:rsid w:val="00EF7ED1"/>
    <w:rsid w:val="00F02012"/>
    <w:rsid w:val="00F02890"/>
    <w:rsid w:val="00F044CA"/>
    <w:rsid w:val="00F210A7"/>
    <w:rsid w:val="00F436C8"/>
    <w:rsid w:val="00F5084D"/>
    <w:rsid w:val="00F50E38"/>
    <w:rsid w:val="00F548F0"/>
    <w:rsid w:val="00F9779B"/>
    <w:rsid w:val="00F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0F8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416D"/>
  </w:style>
  <w:style w:type="paragraph" w:styleId="Pta">
    <w:name w:val="footer"/>
    <w:basedOn w:val="Normlny"/>
    <w:link w:val="PtaChar"/>
    <w:uiPriority w:val="99"/>
    <w:unhideWhenUsed/>
    <w:rsid w:val="005D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416D"/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5D416D"/>
    <w:pPr>
      <w:ind w:left="720"/>
      <w:contextualSpacing/>
    </w:p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714C9C"/>
  </w:style>
  <w:style w:type="character" w:styleId="Odkaznakomentr">
    <w:name w:val="annotation reference"/>
    <w:basedOn w:val="Predvolenpsmoodseku"/>
    <w:uiPriority w:val="99"/>
    <w:semiHidden/>
    <w:unhideWhenUsed/>
    <w:rsid w:val="009218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8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8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8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8C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18CD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5D3521"/>
    <w:pPr>
      <w:spacing w:after="0" w:line="240" w:lineRule="auto"/>
    </w:pPr>
  </w:style>
  <w:style w:type="paragraph" w:styleId="Revzia">
    <w:name w:val="Revision"/>
    <w:hidden/>
    <w:uiPriority w:val="99"/>
    <w:semiHidden/>
    <w:rsid w:val="006B33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A938-211D-47A8-B679-90D0377F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5067</Words>
  <Characters>28884</Characters>
  <DocSecurity>0</DocSecurity>
  <Lines>240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2022-08-05T09:31:00Z</dcterms:created>
  <dcterms:modified xsi:type="dcterms:W3CDTF">2023-03-29T11:52:00Z</dcterms:modified>
</cp:coreProperties>
</file>