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4C6FC1" w:rsidRPr="00CA76D1" w:rsidRDefault="004C6FC1" w:rsidP="004C6FC1">
      <w:pPr>
        <w:jc w:val="both"/>
        <w:rPr>
          <w:rFonts w:ascii="Calibri" w:hAnsi="Calibri"/>
          <w:b/>
          <w:i/>
          <w:sz w:val="22"/>
          <w:szCs w:val="22"/>
        </w:rPr>
      </w:pPr>
      <w:r>
        <w:rPr>
          <w:rFonts w:ascii="Calibri" w:hAnsi="Calibri"/>
          <w:b/>
          <w:sz w:val="22"/>
          <w:szCs w:val="22"/>
        </w:rPr>
        <w:t>Mesto Svit</w:t>
      </w:r>
    </w:p>
    <w:p w:rsidR="004C6FC1" w:rsidRPr="00CA76D1" w:rsidRDefault="004C6FC1" w:rsidP="004C6FC1">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sidRPr="00994B9E">
        <w:rPr>
          <w:rFonts w:ascii="Arial" w:eastAsia="Calibri" w:hAnsi="Arial" w:cs="Arial"/>
          <w:sz w:val="20"/>
          <w:szCs w:val="20"/>
          <w:lang w:eastAsia="en-US"/>
        </w:rPr>
        <w:t>Hviezdoslavova 268/32, 059 21 Svit</w:t>
      </w:r>
    </w:p>
    <w:p w:rsidR="004C6FC1" w:rsidRDefault="004C6FC1" w:rsidP="004C6FC1">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00326607</w:t>
      </w:r>
    </w:p>
    <w:p w:rsidR="004C6FC1" w:rsidRPr="00CA76D1" w:rsidRDefault="004C6FC1" w:rsidP="004C6FC1">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1A00F8">
        <w:rPr>
          <w:rFonts w:ascii="Arial" w:eastAsia="Calibri" w:hAnsi="Arial" w:cs="Arial"/>
          <w:sz w:val="20"/>
          <w:szCs w:val="20"/>
          <w:lang w:eastAsia="en-US"/>
        </w:rPr>
        <w:t>2021212754</w:t>
      </w:r>
    </w:p>
    <w:p w:rsidR="004C6FC1" w:rsidRPr="00CA76D1" w:rsidRDefault="004C6FC1" w:rsidP="004C6FC1">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w:t>
      </w:r>
    </w:p>
    <w:p w:rsidR="004C6FC1" w:rsidRDefault="004C6FC1" w:rsidP="004C6FC1">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C6FC1" w:rsidRPr="00CA76D1" w:rsidRDefault="004C6FC1" w:rsidP="004C6FC1">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C6FC1" w:rsidRPr="00CA76D1" w:rsidRDefault="004C6FC1" w:rsidP="004C6FC1">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rsidR="004C6FC1" w:rsidRPr="00CA76D1" w:rsidRDefault="004C6FC1" w:rsidP="004C6FC1">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Arial" w:eastAsia="Calibri" w:hAnsi="Arial" w:cs="Arial"/>
          <w:sz w:val="20"/>
          <w:szCs w:val="20"/>
          <w:lang w:eastAsia="en-US"/>
        </w:rPr>
        <w:t xml:space="preserve">Ing. </w:t>
      </w:r>
      <w:r w:rsidR="00591F5B">
        <w:rPr>
          <w:rFonts w:ascii="Arial" w:eastAsia="Calibri" w:hAnsi="Arial" w:cs="Arial"/>
          <w:sz w:val="20"/>
          <w:szCs w:val="20"/>
          <w:lang w:eastAsia="en-US"/>
        </w:rPr>
        <w:t>Dáša Vojsovičová</w:t>
      </w:r>
      <w:r>
        <w:rPr>
          <w:rFonts w:ascii="Arial" w:eastAsia="Calibri" w:hAnsi="Arial" w:cs="Arial"/>
          <w:sz w:val="20"/>
          <w:szCs w:val="20"/>
          <w:lang w:eastAsia="en-US"/>
        </w:rPr>
        <w:t>, primátor</w:t>
      </w:r>
      <w:r w:rsidR="00591F5B">
        <w:rPr>
          <w:rFonts w:ascii="Arial" w:eastAsia="Calibri" w:hAnsi="Arial" w:cs="Arial"/>
          <w:sz w:val="20"/>
          <w:szCs w:val="20"/>
          <w:lang w:eastAsia="en-US"/>
        </w:rPr>
        <w:t>ka</w:t>
      </w:r>
      <w:r>
        <w:rPr>
          <w:rFonts w:ascii="Arial" w:eastAsia="Calibri" w:hAnsi="Arial" w:cs="Arial"/>
          <w:sz w:val="20"/>
          <w:szCs w:val="20"/>
          <w:lang w:eastAsia="en-US"/>
        </w:rPr>
        <w:t xml:space="preserve"> mesta Svit</w:t>
      </w:r>
    </w:p>
    <w:p w:rsidR="001F1467" w:rsidRPr="00CA76D1" w:rsidRDefault="004C6FC1" w:rsidP="004C6FC1">
      <w:pPr>
        <w:jc w:val="both"/>
        <w:rPr>
          <w:rFonts w:ascii="Calibri" w:hAnsi="Calibri"/>
          <w:sz w:val="22"/>
          <w:szCs w:val="22"/>
        </w:rPr>
      </w:pPr>
      <w:r w:rsidRPr="00CA76D1">
        <w:rPr>
          <w:rFonts w:ascii="Calibri" w:hAnsi="Calibri"/>
          <w:sz w:val="22"/>
          <w:szCs w:val="22"/>
        </w:rPr>
        <w:t xml:space="preserve"> </w:t>
      </w:r>
      <w:r w:rsidR="001F1467" w:rsidRPr="00CA76D1">
        <w:rPr>
          <w:rFonts w:ascii="Calibri" w:hAnsi="Calibri"/>
          <w:sz w:val="22"/>
          <w:szCs w:val="22"/>
        </w:rPr>
        <w:t>(ďalej len „</w:t>
      </w:r>
      <w:r w:rsidR="001F1467" w:rsidRPr="00CA76D1">
        <w:rPr>
          <w:rFonts w:ascii="Calibri" w:hAnsi="Calibri"/>
          <w:b/>
          <w:sz w:val="22"/>
          <w:szCs w:val="22"/>
        </w:rPr>
        <w:t>kupujúci</w:t>
      </w:r>
      <w:r w:rsidR="001F1467" w:rsidRPr="00CA76D1">
        <w:rPr>
          <w:rFonts w:ascii="Calibri" w:hAnsi="Calibri"/>
          <w:sz w:val="22"/>
          <w:szCs w:val="22"/>
        </w:rPr>
        <w:t>“)</w:t>
      </w:r>
    </w:p>
    <w:p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4C6FC1" w:rsidRDefault="00AA2740" w:rsidP="0055261B">
      <w:pPr>
        <w:numPr>
          <w:ilvl w:val="1"/>
          <w:numId w:val="14"/>
        </w:numPr>
        <w:autoSpaceDE w:val="0"/>
        <w:autoSpaceDN w:val="0"/>
        <w:adjustRightInd w:val="0"/>
        <w:ind w:left="709" w:hanging="709"/>
        <w:jc w:val="both"/>
        <w:rPr>
          <w:rFonts w:ascii="Calibri" w:hAnsi="Calibri"/>
          <w:sz w:val="22"/>
          <w:szCs w:val="22"/>
        </w:rPr>
      </w:pPr>
      <w:r w:rsidRPr="00AA2740">
        <w:rPr>
          <w:rFonts w:ascii="Calibri" w:hAnsi="Calibri"/>
          <w:sz w:val="22"/>
          <w:szCs w:val="22"/>
        </w:rPr>
        <w:t xml:space="preserve">Táto zmluva sa uzatvára ako výsledok verejného obstarávania v zmysle ust.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w:t>
      </w:r>
      <w:r w:rsidR="004C6FC1">
        <w:rPr>
          <w:rFonts w:ascii="Calibri" w:hAnsi="Calibri"/>
          <w:sz w:val="22"/>
          <w:szCs w:val="22"/>
        </w:rPr>
        <w:t xml:space="preserve">- </w:t>
      </w:r>
      <w:r w:rsidR="004C6FC1" w:rsidRPr="00AF6282">
        <w:rPr>
          <w:rFonts w:ascii="Calibri" w:hAnsi="Calibri"/>
          <w:sz w:val="22"/>
          <w:szCs w:val="22"/>
        </w:rPr>
        <w:t>„Zlepšenie kľúčových kompetencií žiakov – Základná škola Mierová 134 a Základná škola Komenského vo Svite</w:t>
      </w:r>
      <w:r w:rsidR="004C6FC1">
        <w:rPr>
          <w:rFonts w:ascii="Calibri" w:hAnsi="Calibri"/>
          <w:sz w:val="22"/>
          <w:szCs w:val="22"/>
        </w:rPr>
        <w:t xml:space="preserve">, </w:t>
      </w:r>
      <w:r w:rsidR="004C6FC1" w:rsidRPr="00C02F70">
        <w:rPr>
          <w:rFonts w:ascii="Calibri" w:hAnsi="Calibri" w:cs="Calibri"/>
          <w:bCs/>
          <w:sz w:val="22"/>
          <w:szCs w:val="22"/>
        </w:rPr>
        <w:t xml:space="preserve">Časť </w:t>
      </w:r>
      <w:r w:rsidR="004C6FC1">
        <w:rPr>
          <w:rFonts w:ascii="Calibri" w:hAnsi="Calibri" w:cs="Calibri"/>
          <w:bCs/>
          <w:sz w:val="22"/>
          <w:szCs w:val="22"/>
        </w:rPr>
        <w:t>B</w:t>
      </w:r>
      <w:r w:rsidR="004C6FC1" w:rsidRPr="00C02F70">
        <w:rPr>
          <w:rFonts w:ascii="Calibri" w:hAnsi="Calibri" w:cs="Calibri"/>
          <w:bCs/>
          <w:sz w:val="22"/>
          <w:szCs w:val="22"/>
        </w:rPr>
        <w:t>.2.Technické a technologické vybavenie – IKT ZŠ Komenského</w:t>
      </w:r>
      <w:r w:rsidR="004C6FC1">
        <w:rPr>
          <w:rFonts w:ascii="Calibri" w:hAnsi="Calibri" w:cs="Calibri"/>
          <w:bCs/>
          <w:sz w:val="22"/>
          <w:szCs w:val="22"/>
        </w:rPr>
        <w:t>.</w:t>
      </w:r>
    </w:p>
    <w:p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rsidR="000C5E1C" w:rsidRDefault="000C5E1C"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Default="00BF6522" w:rsidP="000C5E1C">
      <w:pPr>
        <w:autoSpaceDE w:val="0"/>
        <w:autoSpaceDN w:val="0"/>
        <w:adjustRightInd w:val="0"/>
        <w:ind w:left="709"/>
        <w:jc w:val="both"/>
        <w:rPr>
          <w:rFonts w:ascii="Calibri" w:hAnsi="Calibri"/>
          <w:sz w:val="22"/>
          <w:szCs w:val="22"/>
        </w:rPr>
      </w:pPr>
    </w:p>
    <w:p w:rsidR="00BF6522" w:rsidRPr="00CA76D1" w:rsidRDefault="00BF6522" w:rsidP="000C5E1C">
      <w:pPr>
        <w:autoSpaceDE w:val="0"/>
        <w:autoSpaceDN w:val="0"/>
        <w:adjustRightInd w:val="0"/>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C92A84">
        <w:rPr>
          <w:rFonts w:ascii="Calibri" w:hAnsi="Calibri"/>
          <w:sz w:val="22"/>
          <w:szCs w:val="22"/>
        </w:rPr>
        <w:t xml:space="preserve">– </w:t>
      </w:r>
      <w:r w:rsidR="00731AC4">
        <w:rPr>
          <w:rFonts w:ascii="Calibri" w:hAnsi="Calibri"/>
          <w:sz w:val="22"/>
          <w:szCs w:val="22"/>
        </w:rPr>
        <w:t>informačno-komunikačné technológie</w:t>
      </w:r>
      <w:r w:rsidR="008E7C4E">
        <w:rPr>
          <w:rFonts w:ascii="Calibri" w:hAnsi="Calibri"/>
          <w:sz w:val="22"/>
          <w:szCs w:val="22"/>
        </w:rPr>
        <w:t xml:space="preserve"> </w:t>
      </w:r>
      <w:r w:rsidR="00AB2576">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6715"/>
        <w:gridCol w:w="590"/>
        <w:gridCol w:w="1080"/>
      </w:tblGrid>
      <w:tr w:rsidR="00407046" w:rsidRPr="00CA76D1" w:rsidTr="00591F5B">
        <w:trPr>
          <w:trHeight w:val="308"/>
        </w:trPr>
        <w:tc>
          <w:tcPr>
            <w:tcW w:w="304"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P.č.</w:t>
            </w:r>
          </w:p>
        </w:tc>
        <w:tc>
          <w:tcPr>
            <w:tcW w:w="3761" w:type="pct"/>
            <w:shd w:val="clear" w:color="auto" w:fill="auto"/>
            <w:vAlign w:val="bottom"/>
          </w:tcPr>
          <w:p w:rsidR="00137541" w:rsidRPr="00CA76D1" w:rsidRDefault="00137541">
            <w:pPr>
              <w:jc w:val="center"/>
              <w:rPr>
                <w:rFonts w:ascii="Calibri" w:hAnsi="Calibri"/>
                <w:b/>
                <w:bCs/>
                <w:sz w:val="22"/>
                <w:szCs w:val="22"/>
              </w:rPr>
            </w:pPr>
            <w:r w:rsidRPr="00CA76D1">
              <w:rPr>
                <w:rFonts w:ascii="Calibri" w:hAnsi="Calibri"/>
                <w:b/>
                <w:bCs/>
                <w:sz w:val="22"/>
                <w:szCs w:val="22"/>
              </w:rPr>
              <w:t>Popis</w:t>
            </w:r>
            <w:r w:rsidR="00407046" w:rsidRPr="00CA76D1">
              <w:rPr>
                <w:rFonts w:ascii="Calibri" w:hAnsi="Calibri"/>
                <w:b/>
                <w:bCs/>
                <w:sz w:val="22"/>
                <w:szCs w:val="22"/>
              </w:rPr>
              <w:t xml:space="preserve"> - tovar</w:t>
            </w:r>
          </w:p>
        </w:tc>
        <w:tc>
          <w:tcPr>
            <w:tcW w:w="330"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MJ</w:t>
            </w:r>
          </w:p>
        </w:tc>
        <w:tc>
          <w:tcPr>
            <w:tcW w:w="605" w:type="pct"/>
            <w:shd w:val="clear" w:color="auto" w:fill="auto"/>
            <w:vAlign w:val="bottom"/>
          </w:tcPr>
          <w:p w:rsidR="00137541" w:rsidRPr="00CA76D1" w:rsidRDefault="00137541">
            <w:pPr>
              <w:rPr>
                <w:rFonts w:ascii="Calibri" w:hAnsi="Calibri"/>
                <w:b/>
                <w:bCs/>
                <w:sz w:val="22"/>
                <w:szCs w:val="22"/>
              </w:rPr>
            </w:pPr>
            <w:r w:rsidRPr="00CA76D1">
              <w:rPr>
                <w:rFonts w:ascii="Calibri" w:hAnsi="Calibri"/>
                <w:b/>
                <w:bCs/>
                <w:sz w:val="22"/>
                <w:szCs w:val="22"/>
              </w:rPr>
              <w:t>Množstvo</w:t>
            </w:r>
          </w:p>
        </w:tc>
      </w:tr>
      <w:tr w:rsidR="004C6FC1" w:rsidRPr="00CA76D1" w:rsidTr="00591F5B">
        <w:trPr>
          <w:trHeight w:val="475"/>
        </w:trPr>
        <w:tc>
          <w:tcPr>
            <w:tcW w:w="304" w:type="pct"/>
            <w:shd w:val="clear" w:color="auto" w:fill="auto"/>
            <w:noWrap/>
          </w:tcPr>
          <w:p w:rsidR="004C6FC1" w:rsidRDefault="004C6FC1">
            <w:pPr>
              <w:rPr>
                <w:rFonts w:ascii="Calibri" w:hAnsi="Calibri"/>
                <w:color w:val="000000"/>
                <w:sz w:val="22"/>
                <w:szCs w:val="22"/>
              </w:rPr>
            </w:pPr>
            <w:r>
              <w:rPr>
                <w:rFonts w:ascii="Calibri" w:hAnsi="Calibri"/>
                <w:color w:val="000000"/>
                <w:sz w:val="22"/>
                <w:szCs w:val="22"/>
              </w:rPr>
              <w:t>4-01</w:t>
            </w:r>
          </w:p>
        </w:tc>
        <w:tc>
          <w:tcPr>
            <w:tcW w:w="3761" w:type="pct"/>
            <w:shd w:val="clear" w:color="auto" w:fill="auto"/>
          </w:tcPr>
          <w:p w:rsidR="004C6FC1" w:rsidRDefault="004C6FC1">
            <w:pPr>
              <w:rPr>
                <w:rFonts w:ascii="Calibri" w:hAnsi="Calibri"/>
                <w:color w:val="000000"/>
              </w:rPr>
            </w:pPr>
            <w:r>
              <w:rPr>
                <w:rFonts w:ascii="Calibri" w:hAnsi="Calibri"/>
                <w:color w:val="000000"/>
              </w:rPr>
              <w:t>Interaktívna tabuľa + dataprojektor s krátkou projekčnou vzdialenosťou</w:t>
            </w:r>
          </w:p>
        </w:tc>
        <w:tc>
          <w:tcPr>
            <w:tcW w:w="330" w:type="pct"/>
            <w:shd w:val="clear" w:color="auto" w:fill="auto"/>
            <w:vAlign w:val="center"/>
          </w:tcPr>
          <w:p w:rsidR="004C6FC1" w:rsidRDefault="004C6FC1">
            <w:pPr>
              <w:jc w:val="center"/>
              <w:rPr>
                <w:rFonts w:ascii="Calibri" w:hAnsi="Calibri"/>
                <w:color w:val="000000"/>
              </w:rPr>
            </w:pPr>
            <w:r>
              <w:rPr>
                <w:rFonts w:ascii="Calibri" w:hAnsi="Calibri"/>
                <w:color w:val="000000"/>
              </w:rPr>
              <w:t>sada</w:t>
            </w:r>
          </w:p>
        </w:tc>
        <w:tc>
          <w:tcPr>
            <w:tcW w:w="605" w:type="pct"/>
            <w:shd w:val="clear" w:color="auto" w:fill="auto"/>
            <w:noWrap/>
            <w:vAlign w:val="center"/>
          </w:tcPr>
          <w:p w:rsidR="004C6FC1" w:rsidRDefault="00591F5B">
            <w:pPr>
              <w:jc w:val="center"/>
              <w:rPr>
                <w:rFonts w:ascii="Calibri" w:hAnsi="Calibri"/>
                <w:color w:val="000000"/>
              </w:rPr>
            </w:pPr>
            <w:r>
              <w:rPr>
                <w:rFonts w:ascii="Calibri" w:hAnsi="Calibri"/>
                <w:color w:val="000000"/>
              </w:rPr>
              <w:t>1</w:t>
            </w:r>
          </w:p>
        </w:tc>
      </w:tr>
      <w:tr w:rsidR="004C6FC1" w:rsidRPr="00CA76D1" w:rsidTr="00591F5B">
        <w:trPr>
          <w:trHeight w:val="499"/>
        </w:trPr>
        <w:tc>
          <w:tcPr>
            <w:tcW w:w="304" w:type="pct"/>
            <w:shd w:val="clear" w:color="auto" w:fill="auto"/>
            <w:noWrap/>
          </w:tcPr>
          <w:p w:rsidR="004C6FC1" w:rsidRDefault="004C6FC1" w:rsidP="00591F5B">
            <w:pPr>
              <w:rPr>
                <w:rFonts w:ascii="Calibri" w:hAnsi="Calibri"/>
                <w:color w:val="000000"/>
                <w:sz w:val="22"/>
                <w:szCs w:val="22"/>
              </w:rPr>
            </w:pPr>
            <w:r>
              <w:rPr>
                <w:rFonts w:ascii="Calibri" w:hAnsi="Calibri"/>
                <w:color w:val="000000"/>
                <w:sz w:val="22"/>
                <w:szCs w:val="22"/>
              </w:rPr>
              <w:t>4-0</w:t>
            </w:r>
            <w:r w:rsidR="00591F5B">
              <w:rPr>
                <w:rFonts w:ascii="Calibri" w:hAnsi="Calibri"/>
                <w:color w:val="000000"/>
                <w:sz w:val="22"/>
                <w:szCs w:val="22"/>
              </w:rPr>
              <w:t>2</w:t>
            </w:r>
          </w:p>
        </w:tc>
        <w:tc>
          <w:tcPr>
            <w:tcW w:w="3761" w:type="pct"/>
            <w:shd w:val="clear" w:color="auto" w:fill="auto"/>
          </w:tcPr>
          <w:p w:rsidR="004C6FC1" w:rsidRDefault="004C6FC1">
            <w:pPr>
              <w:rPr>
                <w:rFonts w:ascii="Calibri" w:hAnsi="Calibri"/>
                <w:color w:val="000000"/>
              </w:rPr>
            </w:pPr>
            <w:r>
              <w:rPr>
                <w:rFonts w:ascii="Calibri" w:hAnsi="Calibri"/>
                <w:color w:val="000000"/>
              </w:rPr>
              <w:t>PC SET pre učiteľa (notebook + aplikačný software)</w:t>
            </w:r>
          </w:p>
        </w:tc>
        <w:tc>
          <w:tcPr>
            <w:tcW w:w="330" w:type="pct"/>
            <w:shd w:val="clear" w:color="auto" w:fill="auto"/>
            <w:vAlign w:val="center"/>
          </w:tcPr>
          <w:p w:rsidR="004C6FC1" w:rsidRDefault="004C6FC1">
            <w:pPr>
              <w:jc w:val="center"/>
              <w:rPr>
                <w:rFonts w:ascii="Calibri" w:hAnsi="Calibri"/>
                <w:color w:val="000000"/>
              </w:rPr>
            </w:pPr>
            <w:r>
              <w:rPr>
                <w:rFonts w:ascii="Calibri" w:hAnsi="Calibri"/>
                <w:color w:val="000000"/>
              </w:rPr>
              <w:t>sada</w:t>
            </w:r>
          </w:p>
        </w:tc>
        <w:tc>
          <w:tcPr>
            <w:tcW w:w="605" w:type="pct"/>
            <w:shd w:val="clear" w:color="auto" w:fill="auto"/>
            <w:noWrap/>
            <w:vAlign w:val="center"/>
          </w:tcPr>
          <w:p w:rsidR="004C6FC1" w:rsidRDefault="004C6FC1">
            <w:pPr>
              <w:jc w:val="center"/>
              <w:rPr>
                <w:rFonts w:ascii="Calibri" w:hAnsi="Calibri"/>
                <w:color w:val="000000"/>
              </w:rPr>
            </w:pPr>
            <w:r>
              <w:rPr>
                <w:rFonts w:ascii="Calibri" w:hAnsi="Calibri"/>
                <w:color w:val="000000"/>
              </w:rPr>
              <w:t>1</w:t>
            </w:r>
          </w:p>
        </w:tc>
      </w:tr>
      <w:tr w:rsidR="00591F5B" w:rsidRPr="00CA76D1" w:rsidTr="00591F5B">
        <w:trPr>
          <w:trHeight w:val="499"/>
        </w:trPr>
        <w:tc>
          <w:tcPr>
            <w:tcW w:w="304" w:type="pct"/>
            <w:shd w:val="clear" w:color="auto" w:fill="auto"/>
            <w:noWrap/>
          </w:tcPr>
          <w:p w:rsidR="00591F5B" w:rsidRDefault="00591F5B" w:rsidP="00807A9B">
            <w:pPr>
              <w:rPr>
                <w:rFonts w:ascii="Calibri" w:hAnsi="Calibri"/>
                <w:color w:val="000000"/>
                <w:sz w:val="22"/>
                <w:szCs w:val="22"/>
              </w:rPr>
            </w:pPr>
            <w:r>
              <w:rPr>
                <w:rFonts w:ascii="Calibri" w:hAnsi="Calibri"/>
                <w:color w:val="000000"/>
                <w:sz w:val="22"/>
                <w:szCs w:val="22"/>
              </w:rPr>
              <w:t>4-03</w:t>
            </w:r>
          </w:p>
        </w:tc>
        <w:tc>
          <w:tcPr>
            <w:tcW w:w="3761" w:type="pct"/>
            <w:shd w:val="clear" w:color="auto" w:fill="auto"/>
          </w:tcPr>
          <w:p w:rsidR="00591F5B" w:rsidRDefault="00591F5B">
            <w:pPr>
              <w:rPr>
                <w:rFonts w:ascii="Calibri" w:hAnsi="Calibri"/>
                <w:color w:val="000000"/>
              </w:rPr>
            </w:pPr>
            <w:r w:rsidRPr="00591F5B">
              <w:rPr>
                <w:rFonts w:ascii="Calibri" w:hAnsi="Calibri"/>
                <w:color w:val="000000"/>
              </w:rPr>
              <w:t>Interaktívny projektor + držiak + projekčnátabuľa + montážna sada</w:t>
            </w:r>
          </w:p>
        </w:tc>
        <w:tc>
          <w:tcPr>
            <w:tcW w:w="330" w:type="pct"/>
            <w:shd w:val="clear" w:color="auto" w:fill="auto"/>
            <w:vAlign w:val="center"/>
          </w:tcPr>
          <w:p w:rsidR="00591F5B" w:rsidRDefault="00591F5B">
            <w:pPr>
              <w:jc w:val="center"/>
              <w:rPr>
                <w:rFonts w:ascii="Calibri" w:hAnsi="Calibri"/>
                <w:color w:val="000000"/>
              </w:rPr>
            </w:pPr>
            <w:r>
              <w:rPr>
                <w:rFonts w:ascii="Calibri" w:hAnsi="Calibri"/>
                <w:color w:val="000000"/>
              </w:rPr>
              <w:t>ks</w:t>
            </w:r>
          </w:p>
        </w:tc>
        <w:tc>
          <w:tcPr>
            <w:tcW w:w="605" w:type="pct"/>
            <w:shd w:val="clear" w:color="auto" w:fill="auto"/>
            <w:noWrap/>
            <w:vAlign w:val="center"/>
          </w:tcPr>
          <w:p w:rsidR="00591F5B" w:rsidRDefault="00591F5B">
            <w:pPr>
              <w:jc w:val="center"/>
              <w:rPr>
                <w:rFonts w:ascii="Calibri" w:hAnsi="Calibri"/>
                <w:color w:val="000000"/>
              </w:rPr>
            </w:pPr>
            <w:r>
              <w:rPr>
                <w:rFonts w:ascii="Calibri" w:hAnsi="Calibri"/>
                <w:color w:val="000000"/>
              </w:rPr>
              <w:t>1</w:t>
            </w:r>
          </w:p>
        </w:tc>
      </w:tr>
      <w:tr w:rsidR="00591F5B" w:rsidRPr="00CA76D1" w:rsidTr="00591F5B">
        <w:trPr>
          <w:trHeight w:val="476"/>
        </w:trPr>
        <w:tc>
          <w:tcPr>
            <w:tcW w:w="304" w:type="pct"/>
            <w:shd w:val="clear" w:color="auto" w:fill="auto"/>
            <w:noWrap/>
          </w:tcPr>
          <w:p w:rsidR="00591F5B" w:rsidRDefault="00591F5B" w:rsidP="00591F5B">
            <w:pPr>
              <w:rPr>
                <w:rFonts w:ascii="Calibri" w:hAnsi="Calibri"/>
                <w:color w:val="000000"/>
                <w:sz w:val="22"/>
                <w:szCs w:val="22"/>
              </w:rPr>
            </w:pPr>
            <w:r>
              <w:rPr>
                <w:rFonts w:ascii="Calibri" w:hAnsi="Calibri"/>
                <w:color w:val="000000"/>
                <w:sz w:val="22"/>
                <w:szCs w:val="22"/>
              </w:rPr>
              <w:t>4-04</w:t>
            </w:r>
          </w:p>
        </w:tc>
        <w:tc>
          <w:tcPr>
            <w:tcW w:w="3761" w:type="pct"/>
            <w:shd w:val="clear" w:color="auto" w:fill="auto"/>
          </w:tcPr>
          <w:p w:rsidR="00591F5B" w:rsidRDefault="00591F5B">
            <w:pPr>
              <w:rPr>
                <w:rFonts w:ascii="Calibri" w:hAnsi="Calibri"/>
                <w:color w:val="000000"/>
              </w:rPr>
            </w:pPr>
            <w:r>
              <w:rPr>
                <w:rFonts w:ascii="Calibri" w:hAnsi="Calibri"/>
                <w:color w:val="000000"/>
              </w:rPr>
              <w:t>Softvér k interaktívnemu projektoru</w:t>
            </w:r>
          </w:p>
        </w:tc>
        <w:tc>
          <w:tcPr>
            <w:tcW w:w="330" w:type="pct"/>
            <w:shd w:val="clear" w:color="auto" w:fill="auto"/>
            <w:vAlign w:val="center"/>
          </w:tcPr>
          <w:p w:rsidR="00591F5B" w:rsidRDefault="00591F5B">
            <w:pPr>
              <w:jc w:val="center"/>
              <w:rPr>
                <w:rFonts w:ascii="Calibri" w:hAnsi="Calibri"/>
                <w:color w:val="000000"/>
              </w:rPr>
            </w:pPr>
            <w:r>
              <w:rPr>
                <w:rFonts w:ascii="Calibri" w:hAnsi="Calibri"/>
                <w:color w:val="000000"/>
              </w:rPr>
              <w:t>ks</w:t>
            </w:r>
          </w:p>
        </w:tc>
        <w:tc>
          <w:tcPr>
            <w:tcW w:w="605" w:type="pct"/>
            <w:shd w:val="clear" w:color="auto" w:fill="auto"/>
            <w:noWrap/>
            <w:vAlign w:val="center"/>
          </w:tcPr>
          <w:p w:rsidR="00591F5B" w:rsidRDefault="00591F5B">
            <w:pPr>
              <w:jc w:val="center"/>
              <w:rPr>
                <w:rFonts w:ascii="Calibri" w:hAnsi="Calibri"/>
                <w:color w:val="000000"/>
              </w:rPr>
            </w:pPr>
            <w:r>
              <w:rPr>
                <w:rFonts w:ascii="Calibri" w:hAnsi="Calibri"/>
                <w:color w:val="000000"/>
              </w:rPr>
              <w:t>1</w:t>
            </w:r>
          </w:p>
        </w:tc>
      </w:tr>
      <w:tr w:rsidR="00591F5B" w:rsidRPr="00CA76D1" w:rsidTr="00591F5B">
        <w:trPr>
          <w:trHeight w:val="398"/>
        </w:trPr>
        <w:tc>
          <w:tcPr>
            <w:tcW w:w="304" w:type="pct"/>
            <w:shd w:val="clear" w:color="auto" w:fill="auto"/>
            <w:noWrap/>
          </w:tcPr>
          <w:p w:rsidR="00591F5B" w:rsidRDefault="00591F5B" w:rsidP="00807A9B">
            <w:pPr>
              <w:rPr>
                <w:rFonts w:ascii="Calibri" w:hAnsi="Calibri"/>
                <w:color w:val="000000"/>
                <w:sz w:val="22"/>
                <w:szCs w:val="22"/>
              </w:rPr>
            </w:pPr>
            <w:r>
              <w:rPr>
                <w:rFonts w:ascii="Calibri" w:hAnsi="Calibri"/>
                <w:color w:val="000000"/>
                <w:sz w:val="22"/>
                <w:szCs w:val="22"/>
              </w:rPr>
              <w:t>4-05</w:t>
            </w:r>
          </w:p>
        </w:tc>
        <w:tc>
          <w:tcPr>
            <w:tcW w:w="3761" w:type="pct"/>
            <w:shd w:val="clear" w:color="auto" w:fill="auto"/>
          </w:tcPr>
          <w:p w:rsidR="00591F5B" w:rsidRDefault="00591F5B">
            <w:pPr>
              <w:rPr>
                <w:rFonts w:ascii="Calibri" w:hAnsi="Calibri"/>
                <w:color w:val="000000"/>
              </w:rPr>
            </w:pPr>
            <w:r>
              <w:rPr>
                <w:rFonts w:ascii="Calibri" w:hAnsi="Calibri"/>
                <w:color w:val="000000"/>
              </w:rPr>
              <w:t>Učiteľské PC</w:t>
            </w:r>
          </w:p>
        </w:tc>
        <w:tc>
          <w:tcPr>
            <w:tcW w:w="330" w:type="pct"/>
            <w:shd w:val="clear" w:color="auto" w:fill="auto"/>
            <w:vAlign w:val="center"/>
          </w:tcPr>
          <w:p w:rsidR="00591F5B" w:rsidRDefault="00591F5B">
            <w:pPr>
              <w:jc w:val="center"/>
              <w:rPr>
                <w:rFonts w:ascii="Calibri" w:hAnsi="Calibri"/>
                <w:color w:val="000000"/>
              </w:rPr>
            </w:pPr>
            <w:r>
              <w:rPr>
                <w:rFonts w:ascii="Calibri" w:hAnsi="Calibri"/>
                <w:color w:val="000000"/>
              </w:rPr>
              <w:t>ks</w:t>
            </w:r>
          </w:p>
        </w:tc>
        <w:tc>
          <w:tcPr>
            <w:tcW w:w="605" w:type="pct"/>
            <w:shd w:val="clear" w:color="auto" w:fill="auto"/>
            <w:noWrap/>
            <w:vAlign w:val="center"/>
          </w:tcPr>
          <w:p w:rsidR="00591F5B" w:rsidRDefault="00591F5B">
            <w:pPr>
              <w:jc w:val="center"/>
              <w:rPr>
                <w:rFonts w:ascii="Calibri" w:hAnsi="Calibri"/>
                <w:color w:val="000000"/>
              </w:rPr>
            </w:pPr>
            <w:r>
              <w:rPr>
                <w:rFonts w:ascii="Calibri" w:hAnsi="Calibri"/>
                <w:color w:val="000000"/>
              </w:rPr>
              <w:t>1</w:t>
            </w:r>
          </w:p>
        </w:tc>
      </w:tr>
      <w:tr w:rsidR="00591F5B" w:rsidRPr="00CA76D1" w:rsidTr="00591F5B">
        <w:trPr>
          <w:trHeight w:val="398"/>
        </w:trPr>
        <w:tc>
          <w:tcPr>
            <w:tcW w:w="304" w:type="pct"/>
            <w:shd w:val="clear" w:color="auto" w:fill="auto"/>
            <w:noWrap/>
          </w:tcPr>
          <w:p w:rsidR="00591F5B" w:rsidRDefault="00591F5B" w:rsidP="00807A9B">
            <w:pPr>
              <w:rPr>
                <w:rFonts w:ascii="Calibri" w:hAnsi="Calibri"/>
                <w:color w:val="000000"/>
                <w:sz w:val="22"/>
                <w:szCs w:val="22"/>
              </w:rPr>
            </w:pPr>
            <w:r>
              <w:rPr>
                <w:rFonts w:ascii="Calibri" w:hAnsi="Calibri"/>
                <w:color w:val="000000"/>
                <w:sz w:val="22"/>
                <w:szCs w:val="22"/>
              </w:rPr>
              <w:t>4-06</w:t>
            </w:r>
          </w:p>
        </w:tc>
        <w:tc>
          <w:tcPr>
            <w:tcW w:w="3761" w:type="pct"/>
            <w:shd w:val="clear" w:color="auto" w:fill="auto"/>
          </w:tcPr>
          <w:p w:rsidR="00591F5B" w:rsidRDefault="00591F5B">
            <w:pPr>
              <w:rPr>
                <w:rFonts w:ascii="Calibri" w:hAnsi="Calibri"/>
                <w:color w:val="000000"/>
              </w:rPr>
            </w:pPr>
            <w:r>
              <w:rPr>
                <w:rFonts w:ascii="Calibri" w:hAnsi="Calibri"/>
                <w:color w:val="000000"/>
              </w:rPr>
              <w:t>Žiacka stanica</w:t>
            </w:r>
          </w:p>
        </w:tc>
        <w:tc>
          <w:tcPr>
            <w:tcW w:w="330" w:type="pct"/>
            <w:shd w:val="clear" w:color="auto" w:fill="auto"/>
            <w:vAlign w:val="center"/>
          </w:tcPr>
          <w:p w:rsidR="00591F5B" w:rsidRDefault="00591F5B">
            <w:pPr>
              <w:jc w:val="center"/>
              <w:rPr>
                <w:rFonts w:ascii="Calibri" w:hAnsi="Calibri"/>
                <w:color w:val="000000"/>
              </w:rPr>
            </w:pPr>
            <w:r>
              <w:rPr>
                <w:rFonts w:ascii="Calibri" w:hAnsi="Calibri"/>
                <w:color w:val="000000"/>
              </w:rPr>
              <w:t>ks</w:t>
            </w:r>
          </w:p>
        </w:tc>
        <w:tc>
          <w:tcPr>
            <w:tcW w:w="605" w:type="pct"/>
            <w:shd w:val="clear" w:color="auto" w:fill="auto"/>
            <w:noWrap/>
            <w:vAlign w:val="center"/>
          </w:tcPr>
          <w:p w:rsidR="00591F5B" w:rsidRDefault="00591F5B">
            <w:pPr>
              <w:jc w:val="center"/>
              <w:rPr>
                <w:rFonts w:ascii="Calibri" w:hAnsi="Calibri"/>
                <w:color w:val="000000"/>
              </w:rPr>
            </w:pPr>
            <w:r>
              <w:rPr>
                <w:rFonts w:ascii="Calibri" w:hAnsi="Calibri"/>
                <w:color w:val="000000"/>
              </w:rPr>
              <w:t>16</w:t>
            </w:r>
          </w:p>
        </w:tc>
      </w:tr>
      <w:tr w:rsidR="004C6FC1" w:rsidRPr="00CA76D1" w:rsidTr="00591F5B">
        <w:trPr>
          <w:trHeight w:val="398"/>
        </w:trPr>
        <w:tc>
          <w:tcPr>
            <w:tcW w:w="304" w:type="pct"/>
            <w:shd w:val="clear" w:color="auto" w:fill="auto"/>
            <w:noWrap/>
          </w:tcPr>
          <w:p w:rsidR="004C6FC1" w:rsidRDefault="004C6FC1" w:rsidP="00591F5B">
            <w:pPr>
              <w:rPr>
                <w:rFonts w:ascii="Calibri" w:hAnsi="Calibri"/>
                <w:color w:val="000000"/>
                <w:sz w:val="22"/>
                <w:szCs w:val="22"/>
              </w:rPr>
            </w:pPr>
            <w:r>
              <w:rPr>
                <w:rFonts w:ascii="Calibri" w:hAnsi="Calibri"/>
                <w:color w:val="000000"/>
                <w:sz w:val="22"/>
                <w:szCs w:val="22"/>
              </w:rPr>
              <w:t>4-0</w:t>
            </w:r>
            <w:r w:rsidR="00591F5B">
              <w:rPr>
                <w:rFonts w:ascii="Calibri" w:hAnsi="Calibri"/>
                <w:color w:val="000000"/>
                <w:sz w:val="22"/>
                <w:szCs w:val="22"/>
              </w:rPr>
              <w:t>7</w:t>
            </w:r>
          </w:p>
        </w:tc>
        <w:tc>
          <w:tcPr>
            <w:tcW w:w="3761" w:type="pct"/>
            <w:shd w:val="clear" w:color="auto" w:fill="auto"/>
          </w:tcPr>
          <w:p w:rsidR="004C6FC1" w:rsidRDefault="004C6FC1">
            <w:pPr>
              <w:rPr>
                <w:rFonts w:ascii="Calibri" w:hAnsi="Calibri"/>
                <w:color w:val="000000"/>
              </w:rPr>
            </w:pPr>
            <w:r>
              <w:rPr>
                <w:rFonts w:ascii="Calibri" w:hAnsi="Calibri"/>
                <w:color w:val="000000"/>
              </w:rPr>
              <w:t>Digitálne jazykové laboratórium, elektronická jednotka na prenos a konverziu signálu, zariadenie na prenos zvuku, slúchadlá, komunikačné zariadenie, riadiaci software</w:t>
            </w:r>
          </w:p>
        </w:tc>
        <w:tc>
          <w:tcPr>
            <w:tcW w:w="330" w:type="pct"/>
            <w:shd w:val="clear" w:color="auto" w:fill="auto"/>
            <w:vAlign w:val="center"/>
          </w:tcPr>
          <w:p w:rsidR="004C6FC1" w:rsidRDefault="004C6FC1">
            <w:pPr>
              <w:jc w:val="center"/>
              <w:rPr>
                <w:rFonts w:ascii="Calibri" w:hAnsi="Calibri"/>
                <w:color w:val="000000"/>
              </w:rPr>
            </w:pPr>
            <w:r>
              <w:rPr>
                <w:rFonts w:ascii="Calibri" w:hAnsi="Calibri"/>
                <w:color w:val="000000"/>
              </w:rPr>
              <w:t>ks</w:t>
            </w:r>
          </w:p>
        </w:tc>
        <w:tc>
          <w:tcPr>
            <w:tcW w:w="605" w:type="pct"/>
            <w:shd w:val="clear" w:color="auto" w:fill="auto"/>
            <w:noWrap/>
            <w:vAlign w:val="center"/>
          </w:tcPr>
          <w:p w:rsidR="004C6FC1" w:rsidRDefault="004C6FC1">
            <w:pPr>
              <w:jc w:val="center"/>
              <w:rPr>
                <w:rFonts w:ascii="Calibri" w:hAnsi="Calibri"/>
                <w:color w:val="000000"/>
              </w:rPr>
            </w:pPr>
            <w:r>
              <w:rPr>
                <w:rFonts w:ascii="Calibri" w:hAnsi="Calibri"/>
                <w:color w:val="000000"/>
              </w:rPr>
              <w:t>1</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Default="0055261B" w:rsidP="00C72B61">
      <w:pPr>
        <w:ind w:left="705" w:hanging="705"/>
        <w:jc w:val="both"/>
        <w:rPr>
          <w:rFonts w:ascii="Calibri" w:hAnsi="Calibri"/>
          <w:sz w:val="22"/>
          <w:szCs w:val="22"/>
        </w:rPr>
      </w:pPr>
      <w:r w:rsidRPr="00CA76D1">
        <w:rPr>
          <w:rFonts w:ascii="Calibri" w:hAnsi="Calibri"/>
          <w:sz w:val="22"/>
          <w:szCs w:val="22"/>
        </w:rPr>
        <w:t>2.2</w:t>
      </w:r>
      <w:r w:rsidR="001F1467" w:rsidRPr="00CA76D1">
        <w:rPr>
          <w:rFonts w:ascii="Calibri" w:hAnsi="Calibri"/>
          <w:sz w:val="22"/>
          <w:szCs w:val="22"/>
        </w:rPr>
        <w:tab/>
      </w:r>
      <w:r w:rsidR="00C72B61" w:rsidRPr="002F430E">
        <w:rPr>
          <w:rFonts w:ascii="Calibri" w:hAnsi="Calibri"/>
          <w:sz w:val="22"/>
          <w:szCs w:val="22"/>
        </w:rPr>
        <w:t xml:space="preserve">Predávajúci sa zároveň zaväzuje uskutočniť </w:t>
      </w:r>
      <w:r w:rsidR="00F057B3" w:rsidRPr="002F430E">
        <w:rPr>
          <w:rFonts w:ascii="Calibri" w:hAnsi="Calibri"/>
          <w:sz w:val="22"/>
          <w:szCs w:val="22"/>
        </w:rPr>
        <w:t>všetku potrebnú inštaláciu</w:t>
      </w:r>
      <w:r w:rsidR="00C72B61" w:rsidRPr="002F430E">
        <w:rPr>
          <w:rFonts w:ascii="Calibri" w:hAnsi="Calibri"/>
          <w:sz w:val="22"/>
          <w:szCs w:val="22"/>
        </w:rPr>
        <w:t xml:space="preserve"> tovaru </w:t>
      </w:r>
      <w:r w:rsidR="00794D43" w:rsidRPr="002F430E">
        <w:rPr>
          <w:rFonts w:ascii="Calibri" w:hAnsi="Calibri"/>
          <w:sz w:val="22"/>
          <w:szCs w:val="22"/>
        </w:rPr>
        <w:t xml:space="preserve">a </w:t>
      </w:r>
      <w:r w:rsidR="00C72B61" w:rsidRPr="002F430E">
        <w:rPr>
          <w:rFonts w:ascii="Calibri" w:hAnsi="Calibri"/>
          <w:sz w:val="22"/>
          <w:szCs w:val="22"/>
        </w:rPr>
        <w:t xml:space="preserve">zaškolenie </w:t>
      </w:r>
      <w:r w:rsidR="008C0D92" w:rsidRPr="002F430E">
        <w:rPr>
          <w:rFonts w:ascii="Calibri" w:hAnsi="Calibri"/>
          <w:sz w:val="22"/>
          <w:szCs w:val="22"/>
        </w:rPr>
        <w:t xml:space="preserve">osôb </w:t>
      </w:r>
      <w:r w:rsidR="00C72B61" w:rsidRPr="002F430E">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bookmarkStart w:id="1" w:name="_GoBack"/>
      <w:bookmarkEnd w:id="1"/>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F057B3" w:rsidRPr="00F057B3" w:rsidRDefault="00F057B3"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 xml:space="preserve">tovar neporušuje </w:t>
      </w:r>
      <w:r w:rsidR="00353755">
        <w:rPr>
          <w:rFonts w:ascii="Calibri" w:hAnsi="Calibri" w:cs="Times New Roman"/>
          <w:snapToGrid w:val="0"/>
          <w:kern w:val="0"/>
          <w:sz w:val="22"/>
          <w:szCs w:val="22"/>
        </w:rPr>
        <w:t>práva duševného vlastníctva</w:t>
      </w:r>
      <w:r>
        <w:rPr>
          <w:rFonts w:ascii="Calibri" w:hAnsi="Calibri" w:cs="Times New Roman"/>
          <w:snapToGrid w:val="0"/>
          <w:kern w:val="0"/>
          <w:sz w:val="22"/>
          <w:szCs w:val="22"/>
        </w:rPr>
        <w:t xml:space="preserve"> tretích osôb;</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následne po podpísaní tejto zmluvy sa zdrží akéhokoľvek konania, ktoré by prekážalo </w:t>
      </w:r>
      <w:r w:rsidRPr="00CA76D1">
        <w:rPr>
          <w:rFonts w:ascii="Calibri" w:hAnsi="Calibri" w:cs="Times New Roman"/>
          <w:sz w:val="22"/>
          <w:szCs w:val="22"/>
        </w:rPr>
        <w:lastRenderedPageBreak/>
        <w:t>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CA76D1" w:rsidRDefault="00BF6522" w:rsidP="00BF6522">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0036BB" w:rsidRPr="00CA76D1" w:rsidRDefault="001F1467" w:rsidP="000036BB">
      <w:pPr>
        <w:numPr>
          <w:ilvl w:val="1"/>
          <w:numId w:val="16"/>
        </w:numPr>
        <w:ind w:left="709" w:hanging="709"/>
        <w:jc w:val="both"/>
        <w:rPr>
          <w:rFonts w:ascii="Calibri" w:hAnsi="Calibri"/>
          <w:b/>
          <w:bCs/>
          <w:sz w:val="22"/>
          <w:szCs w:val="22"/>
        </w:rPr>
      </w:pPr>
      <w:bookmarkStart w:id="3" w:name="_Ref158395892"/>
      <w:r w:rsidRPr="00CA76D1">
        <w:rPr>
          <w:rFonts w:ascii="Calibri" w:hAnsi="Calibri"/>
          <w:bCs/>
          <w:sz w:val="22"/>
          <w:szCs w:val="22"/>
        </w:rPr>
        <w:t>Miestom dodania tovaru podľa tejto zmluvy</w:t>
      </w:r>
      <w:r w:rsidR="00A409B6">
        <w:rPr>
          <w:rFonts w:ascii="Calibri" w:hAnsi="Calibri"/>
          <w:bCs/>
          <w:sz w:val="22"/>
          <w:szCs w:val="22"/>
        </w:rPr>
        <w:t xml:space="preserve"> je</w:t>
      </w:r>
      <w:r w:rsidR="00295FE9">
        <w:rPr>
          <w:rFonts w:ascii="Calibri" w:hAnsi="Calibri"/>
          <w:bCs/>
          <w:sz w:val="22"/>
          <w:szCs w:val="22"/>
        </w:rPr>
        <w:t xml:space="preserve"> </w:t>
      </w:r>
      <w:bookmarkEnd w:id="3"/>
      <w:r w:rsidR="004C6FC1">
        <w:rPr>
          <w:rFonts w:ascii="Calibri" w:hAnsi="Calibri" w:cs="Calibri"/>
          <w:bCs/>
          <w:sz w:val="22"/>
          <w:szCs w:val="22"/>
        </w:rPr>
        <w:t xml:space="preserve">ZŠ, </w:t>
      </w:r>
      <w:r w:rsidR="004C6FC1" w:rsidRPr="0039410C">
        <w:rPr>
          <w:rFonts w:ascii="Calibri" w:hAnsi="Calibri" w:cs="Calibri"/>
          <w:bCs/>
          <w:sz w:val="22"/>
          <w:szCs w:val="22"/>
        </w:rPr>
        <w:t>Komenského 2, Svit 059 21</w:t>
      </w:r>
      <w:r w:rsidR="001E33F8" w:rsidRPr="00CA76D1">
        <w:rPr>
          <w:rFonts w:ascii="Calibri" w:hAnsi="Calibri"/>
          <w:sz w:val="22"/>
          <w:szCs w:val="22"/>
        </w:rPr>
        <w:t>.</w:t>
      </w:r>
    </w:p>
    <w:p w:rsidR="000036BB" w:rsidRPr="00CA76D1" w:rsidRDefault="000036BB" w:rsidP="000036BB">
      <w:pPr>
        <w:ind w:left="709"/>
        <w:jc w:val="both"/>
        <w:rPr>
          <w:rFonts w:ascii="Calibri" w:hAnsi="Calibri"/>
          <w:b/>
          <w:bCs/>
          <w:sz w:val="22"/>
          <w:szCs w:val="22"/>
        </w:rPr>
      </w:pPr>
    </w:p>
    <w:p w:rsidR="000036BB" w:rsidRPr="002F430E" w:rsidRDefault="001F1467" w:rsidP="000036BB">
      <w:pPr>
        <w:numPr>
          <w:ilvl w:val="1"/>
          <w:numId w:val="16"/>
        </w:numPr>
        <w:ind w:left="709" w:hanging="709"/>
        <w:jc w:val="both"/>
        <w:rPr>
          <w:rFonts w:ascii="Calibri" w:hAnsi="Calibri"/>
          <w:bCs/>
          <w:sz w:val="22"/>
          <w:szCs w:val="22"/>
        </w:rPr>
      </w:pPr>
      <w:r w:rsidRPr="00CA76D1">
        <w:rPr>
          <w:rFonts w:ascii="Calibri" w:hAnsi="Calibri"/>
          <w:bCs/>
          <w:sz w:val="22"/>
          <w:szCs w:val="22"/>
        </w:rPr>
        <w:t>Predávajúci je povinný dodať tovar do miesta dodania v </w:t>
      </w:r>
      <w:r w:rsidRPr="004C6FC1">
        <w:rPr>
          <w:rFonts w:ascii="Calibri" w:hAnsi="Calibri"/>
          <w:bCs/>
          <w:sz w:val="22"/>
          <w:szCs w:val="22"/>
        </w:rPr>
        <w:t>lehote do</w:t>
      </w:r>
      <w:r w:rsidRPr="004C6FC1">
        <w:rPr>
          <w:rFonts w:ascii="Calibri" w:hAnsi="Calibri"/>
          <w:b/>
          <w:bCs/>
          <w:sz w:val="22"/>
          <w:szCs w:val="22"/>
        </w:rPr>
        <w:t xml:space="preserve"> </w:t>
      </w:r>
      <w:r w:rsidR="002F430E" w:rsidRPr="004C6FC1">
        <w:rPr>
          <w:rFonts w:ascii="Calibri" w:hAnsi="Calibri"/>
          <w:b/>
          <w:bCs/>
          <w:sz w:val="22"/>
          <w:szCs w:val="22"/>
        </w:rPr>
        <w:t xml:space="preserve">6 </w:t>
      </w:r>
      <w:r w:rsidR="002F430E" w:rsidRPr="004C6FC1">
        <w:rPr>
          <w:rFonts w:ascii="Calibri" w:hAnsi="Calibri"/>
          <w:bCs/>
          <w:sz w:val="22"/>
          <w:szCs w:val="22"/>
        </w:rPr>
        <w:t>mesiacov</w:t>
      </w:r>
      <w:r w:rsidR="002F430E" w:rsidRPr="002F430E">
        <w:rPr>
          <w:rFonts w:ascii="Calibri" w:hAnsi="Calibri"/>
          <w:bCs/>
          <w:sz w:val="22"/>
          <w:szCs w:val="22"/>
        </w:rPr>
        <w:t xml:space="preserve"> odo dňa účinnosti tejto zmluvy</w:t>
      </w:r>
      <w:r w:rsidR="00751414" w:rsidRPr="002F430E">
        <w:rPr>
          <w:rFonts w:ascii="Calibri" w:hAnsi="Calibri"/>
          <w:sz w:val="22"/>
          <w:szCs w:val="22"/>
        </w:rPr>
        <w:t xml:space="preserve">. </w:t>
      </w:r>
      <w:r w:rsidR="00177FC0" w:rsidRPr="002F430E">
        <w:rPr>
          <w:rFonts w:ascii="Calibri" w:hAnsi="Calibri"/>
          <w:sz w:val="22"/>
          <w:szCs w:val="22"/>
        </w:rPr>
        <w:t xml:space="preserve">  </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F430E" w:rsidRDefault="008C3ADA" w:rsidP="008C3ADA">
      <w:pPr>
        <w:numPr>
          <w:ilvl w:val="1"/>
          <w:numId w:val="16"/>
        </w:numPr>
        <w:ind w:left="709" w:hanging="709"/>
        <w:jc w:val="both"/>
        <w:rPr>
          <w:rFonts w:ascii="Calibri" w:hAnsi="Calibri"/>
          <w:b/>
          <w:bCs/>
          <w:sz w:val="22"/>
          <w:szCs w:val="22"/>
        </w:rPr>
      </w:pPr>
      <w:r w:rsidRPr="002F430E">
        <w:rPr>
          <w:rFonts w:ascii="Calibri" w:hAnsi="Calibri"/>
          <w:sz w:val="22"/>
          <w:szCs w:val="22"/>
        </w:rPr>
        <w:t xml:space="preserve">Predávajúci je povinný uskutočniť </w:t>
      </w:r>
      <w:r w:rsidR="002F430E" w:rsidRPr="002F430E">
        <w:rPr>
          <w:rFonts w:ascii="Calibri" w:hAnsi="Calibri"/>
          <w:sz w:val="22"/>
          <w:szCs w:val="22"/>
        </w:rPr>
        <w:t>montáž</w:t>
      </w:r>
      <w:r w:rsidRPr="002F430E">
        <w:rPr>
          <w:rFonts w:ascii="Calibri" w:hAnsi="Calibri"/>
          <w:sz w:val="22"/>
          <w:szCs w:val="22"/>
        </w:rPr>
        <w:t xml:space="preserve"> tovaru v mieste dodania za účelom jeho sfunkčnenia a zaškoliť </w:t>
      </w:r>
      <w:r w:rsidR="002F430E" w:rsidRPr="002F430E">
        <w:rPr>
          <w:rFonts w:ascii="Calibri" w:hAnsi="Calibri"/>
          <w:sz w:val="22"/>
          <w:szCs w:val="22"/>
        </w:rPr>
        <w:t>min. 2</w:t>
      </w:r>
      <w:r w:rsidRPr="002F430E">
        <w:rPr>
          <w:rFonts w:ascii="Calibri" w:hAnsi="Calibri"/>
          <w:sz w:val="22"/>
          <w:szCs w:val="22"/>
        </w:rPr>
        <w:t xml:space="preserve"> osoby </w:t>
      </w:r>
      <w:r w:rsidR="00AB7D1D" w:rsidRPr="002F430E">
        <w:rPr>
          <w:rFonts w:ascii="Calibri" w:hAnsi="Calibri"/>
          <w:sz w:val="22"/>
          <w:szCs w:val="22"/>
        </w:rPr>
        <w:t>určené kupujúcim</w:t>
      </w:r>
      <w:r w:rsidR="002F430E" w:rsidRPr="002F430E">
        <w:rPr>
          <w:rFonts w:ascii="Calibri" w:hAnsi="Calibri"/>
          <w:sz w:val="22"/>
          <w:szCs w:val="22"/>
        </w:rPr>
        <w:t xml:space="preserve"> k používaniu tovaru. </w:t>
      </w:r>
      <w:r w:rsidR="00AB7D1D" w:rsidRPr="002F430E">
        <w:rPr>
          <w:rFonts w:ascii="Calibri" w:hAnsi="Calibri"/>
          <w:sz w:val="22"/>
          <w:szCs w:val="22"/>
        </w:rPr>
        <w:t xml:space="preserve"> </w:t>
      </w:r>
    </w:p>
    <w:p w:rsidR="002F430E" w:rsidRPr="002F430E" w:rsidRDefault="002F430E" w:rsidP="002F430E">
      <w:pPr>
        <w:ind w:left="709"/>
        <w:jc w:val="both"/>
        <w:rPr>
          <w:rFonts w:ascii="Calibri" w:hAnsi="Calibri"/>
          <w:b/>
          <w:bCs/>
          <w:sz w:val="22"/>
          <w:szCs w:val="22"/>
        </w:rPr>
      </w:pPr>
    </w:p>
    <w:p w:rsidR="000036BB" w:rsidRPr="008C3ADA" w:rsidRDefault="001F1467" w:rsidP="000036BB">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predávajúcemu na dodacom liste</w:t>
      </w:r>
      <w:r w:rsidR="002F430E">
        <w:rPr>
          <w:rFonts w:ascii="Calibri" w:hAnsi="Calibri"/>
          <w:sz w:val="22"/>
          <w:szCs w:val="22"/>
        </w:rPr>
        <w:t xml:space="preserve"> resp. k</w:t>
      </w:r>
      <w:r w:rsidR="00B9464A" w:rsidRPr="002F430E">
        <w:rPr>
          <w:rFonts w:ascii="Calibri" w:hAnsi="Calibri"/>
          <w:sz w:val="22"/>
          <w:szCs w:val="22"/>
        </w:rPr>
        <w:t xml:space="preserve">upujúci potvrdí </w:t>
      </w:r>
      <w:r w:rsidR="00885E6A" w:rsidRPr="002F430E">
        <w:rPr>
          <w:rFonts w:ascii="Calibri" w:hAnsi="Calibri"/>
          <w:sz w:val="22"/>
          <w:szCs w:val="22"/>
        </w:rPr>
        <w:t>prevzatie tovaru po jeho inštalácii</w:t>
      </w:r>
      <w:r w:rsidR="00B9464A" w:rsidRPr="002F430E">
        <w:rPr>
          <w:rFonts w:ascii="Calibri" w:hAnsi="Calibri"/>
          <w:sz w:val="22"/>
          <w:szCs w:val="22"/>
        </w:rPr>
        <w:t xml:space="preserve"> v mieste dodania a</w:t>
      </w:r>
      <w:r w:rsidR="00CE79BD" w:rsidRPr="002F430E">
        <w:rPr>
          <w:rFonts w:ascii="Calibri" w:hAnsi="Calibri"/>
          <w:sz w:val="22"/>
          <w:szCs w:val="22"/>
        </w:rPr>
        <w:t xml:space="preserve"> po </w:t>
      </w:r>
      <w:r w:rsidR="00B9464A" w:rsidRPr="002F430E">
        <w:rPr>
          <w:rFonts w:ascii="Calibri" w:hAnsi="Calibri"/>
          <w:sz w:val="22"/>
          <w:szCs w:val="22"/>
        </w:rPr>
        <w:t xml:space="preserve">zaškolení </w:t>
      </w:r>
      <w:r w:rsidR="00CE79BD" w:rsidRPr="002F430E">
        <w:rPr>
          <w:rFonts w:ascii="Calibri" w:hAnsi="Calibri"/>
          <w:sz w:val="22"/>
          <w:szCs w:val="22"/>
        </w:rPr>
        <w:t xml:space="preserve">ním určených osôb k používaniu tovaru </w:t>
      </w:r>
      <w:r w:rsidR="00B9464A" w:rsidRPr="002F430E">
        <w:rPr>
          <w:rFonts w:ascii="Calibri" w:hAnsi="Calibri"/>
          <w:sz w:val="22"/>
          <w:szCs w:val="22"/>
        </w:rPr>
        <w:t xml:space="preserve"> v písomnom preberacom protokole</w:t>
      </w:r>
      <w:r w:rsidRPr="002F430E">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F430E">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F430E">
        <w:rPr>
          <w:rFonts w:ascii="Calibri" w:hAnsi="Calibri"/>
          <w:sz w:val="22"/>
          <w:szCs w:val="22"/>
        </w:rPr>
        <w:t xml:space="preserve">dodacieho listu resp. </w:t>
      </w:r>
      <w:r w:rsidR="00415621" w:rsidRPr="002F430E">
        <w:rPr>
          <w:rFonts w:ascii="Calibri" w:hAnsi="Calibri"/>
          <w:sz w:val="22"/>
          <w:szCs w:val="22"/>
        </w:rPr>
        <w:t>preberacieho protokolu</w:t>
      </w:r>
      <w:r w:rsidRPr="002F430E">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1F1467" w:rsidRDefault="001F1467" w:rsidP="001F1467">
      <w:pPr>
        <w:tabs>
          <w:tab w:val="num" w:pos="709"/>
        </w:tabs>
        <w:ind w:left="709" w:hanging="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lastRenderedPageBreak/>
        <w:t xml:space="preserve">Na základe dohody zmluvných strán sa na dodaný tovar vzťahuje záruka so záručnou dobou </w:t>
      </w:r>
      <w:r w:rsidR="002F430E">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Pr="00CA76D1" w:rsidRDefault="001F1467"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SANKCIE</w:t>
      </w:r>
    </w:p>
    <w:p w:rsidR="001F1467" w:rsidRPr="00CA76D1" w:rsidRDefault="001F1467" w:rsidP="001F1467">
      <w:pPr>
        <w:jc w:val="both"/>
        <w:rPr>
          <w:rFonts w:ascii="Calibri" w:hAnsi="Calibri"/>
          <w:b/>
          <w:sz w:val="22"/>
          <w:szCs w:val="22"/>
        </w:rPr>
      </w:pPr>
    </w:p>
    <w:p w:rsidR="00295FE9" w:rsidRPr="00CA76D1" w:rsidRDefault="00295FE9" w:rsidP="00295FE9">
      <w:pPr>
        <w:numPr>
          <w:ilvl w:val="1"/>
          <w:numId w:val="18"/>
        </w:numPr>
        <w:ind w:left="709" w:hanging="709"/>
        <w:jc w:val="both"/>
        <w:rPr>
          <w:rFonts w:ascii="Calibri" w:hAnsi="Calibri"/>
          <w:sz w:val="22"/>
          <w:szCs w:val="22"/>
        </w:rPr>
      </w:pPr>
      <w:bookmarkStart w:id="4" w:name="_Ref165076727"/>
      <w:bookmarkStart w:id="5" w:name="_Ref160512027"/>
      <w:bookmarkStart w:id="6" w:name="_Ref158395652"/>
      <w:r w:rsidRPr="00CA76D1">
        <w:rPr>
          <w:rFonts w:ascii="Calibri" w:hAnsi="Calibri"/>
          <w:sz w:val="22"/>
          <w:szCs w:val="22"/>
        </w:rPr>
        <w:t>V prípade omeškania predávajúceho s riadnym dodaním tovaru alebo jeho časti</w:t>
      </w:r>
      <w:r>
        <w:rPr>
          <w:rFonts w:ascii="Calibri" w:hAnsi="Calibri"/>
          <w:sz w:val="22"/>
          <w:szCs w:val="22"/>
        </w:rPr>
        <w:t xml:space="preserve"> po dobu dlhšiu ako 30 dní </w:t>
      </w:r>
      <w:bookmarkEnd w:id="4"/>
      <w:r w:rsidRPr="00CA76D1">
        <w:rPr>
          <w:rFonts w:ascii="Calibri" w:hAnsi="Calibri"/>
          <w:sz w:val="22"/>
          <w:szCs w:val="22"/>
        </w:rPr>
        <w:t xml:space="preserve">je </w:t>
      </w:r>
      <w:r>
        <w:rPr>
          <w:rFonts w:ascii="Calibri" w:hAnsi="Calibri"/>
          <w:sz w:val="22"/>
          <w:szCs w:val="22"/>
        </w:rPr>
        <w:t>kupujúci o</w:t>
      </w:r>
      <w:r w:rsidRPr="00CA76D1">
        <w:rPr>
          <w:rFonts w:ascii="Calibri" w:hAnsi="Calibri"/>
          <w:sz w:val="22"/>
          <w:szCs w:val="22"/>
        </w:rPr>
        <w:t>právnený odstúpiť od zmluvy.</w:t>
      </w:r>
    </w:p>
    <w:p w:rsidR="00295FE9" w:rsidRPr="00CA76D1" w:rsidRDefault="00295FE9" w:rsidP="00295FE9">
      <w:pPr>
        <w:ind w:left="709"/>
        <w:jc w:val="both"/>
        <w:rPr>
          <w:rFonts w:ascii="Calibri" w:hAnsi="Calibri"/>
          <w:sz w:val="22"/>
          <w:szCs w:val="22"/>
        </w:rPr>
      </w:pPr>
    </w:p>
    <w:p w:rsidR="00B76A84" w:rsidRDefault="00295FE9" w:rsidP="00295FE9">
      <w:pPr>
        <w:numPr>
          <w:ilvl w:val="1"/>
          <w:numId w:val="18"/>
        </w:numPr>
        <w:ind w:left="709" w:hanging="709"/>
        <w:jc w:val="both"/>
        <w:rPr>
          <w:rFonts w:ascii="Calibri" w:hAnsi="Calibri"/>
          <w:sz w:val="22"/>
          <w:szCs w:val="22"/>
        </w:rPr>
      </w:pPr>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1E096D" w:rsidRDefault="001E096D" w:rsidP="001E096D">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5"/>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7" w:name="_Ref158396556"/>
      <w:bookmarkEnd w:id="6"/>
    </w:p>
    <w:bookmarkEnd w:id="7"/>
    <w:p w:rsidR="002F430E" w:rsidRDefault="002F430E" w:rsidP="002F430E">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F430E" w:rsidRDefault="002F430E" w:rsidP="002F430E">
      <w:pPr>
        <w:ind w:left="709"/>
        <w:jc w:val="both"/>
        <w:rPr>
          <w:rFonts w:ascii="Calibri" w:hAnsi="Calibri"/>
          <w:sz w:val="22"/>
          <w:szCs w:val="22"/>
        </w:rPr>
      </w:pPr>
    </w:p>
    <w:p w:rsidR="002F430E" w:rsidRDefault="002F430E" w:rsidP="002F430E">
      <w:pPr>
        <w:ind w:left="709"/>
        <w:jc w:val="both"/>
        <w:rPr>
          <w:rFonts w:ascii="Calibri" w:hAnsi="Calibri"/>
          <w:sz w:val="22"/>
          <w:szCs w:val="22"/>
        </w:rPr>
      </w:pPr>
      <w:r>
        <w:rPr>
          <w:rFonts w:ascii="Calibri" w:hAnsi="Calibri"/>
          <w:sz w:val="22"/>
          <w:szCs w:val="22"/>
        </w:rPr>
        <w:t>Cena bez DPH v EUR: ..................,- slovom: .................................................................... EUR</w:t>
      </w:r>
    </w:p>
    <w:p w:rsidR="002F430E" w:rsidRDefault="002F430E" w:rsidP="002F430E">
      <w:pPr>
        <w:ind w:left="709"/>
        <w:jc w:val="both"/>
        <w:rPr>
          <w:rFonts w:ascii="Calibri" w:hAnsi="Calibri"/>
          <w:sz w:val="22"/>
          <w:szCs w:val="22"/>
        </w:rPr>
      </w:pPr>
      <w:r>
        <w:rPr>
          <w:rFonts w:ascii="Calibri" w:hAnsi="Calibri"/>
          <w:sz w:val="22"/>
          <w:szCs w:val="22"/>
        </w:rPr>
        <w:t>DPH......% v EUR:        ..................,- slovom:  ....................................................................EUR</w:t>
      </w:r>
    </w:p>
    <w:p w:rsidR="002F430E" w:rsidRPr="00CA76D1" w:rsidRDefault="002F430E" w:rsidP="002F430E">
      <w:pPr>
        <w:ind w:left="709"/>
        <w:jc w:val="both"/>
        <w:rPr>
          <w:rFonts w:ascii="Calibri" w:hAnsi="Calibri"/>
          <w:sz w:val="22"/>
          <w:szCs w:val="22"/>
        </w:rPr>
      </w:pPr>
      <w:r>
        <w:rPr>
          <w:rFonts w:ascii="Calibri" w:hAnsi="Calibri"/>
          <w:sz w:val="22"/>
          <w:szCs w:val="22"/>
        </w:rPr>
        <w:t>Cena s DPH v EUR:     ..................,- slovom:  ....................................................................EUR</w:t>
      </w:r>
    </w:p>
    <w:p w:rsidR="006470C4" w:rsidRPr="00CA76D1" w:rsidRDefault="006470C4" w:rsidP="006470C4">
      <w:pPr>
        <w:ind w:left="709"/>
        <w:jc w:val="both"/>
        <w:rPr>
          <w:rFonts w:ascii="Calibri" w:hAnsi="Calibri"/>
          <w:sz w:val="22"/>
          <w:szCs w:val="22"/>
        </w:rPr>
      </w:pPr>
    </w:p>
    <w:p w:rsidR="006470C4" w:rsidRPr="00CA76D1" w:rsidRDefault="002F430E" w:rsidP="002F430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r>
        <w:rPr>
          <w:rFonts w:ascii="Calibri" w:hAnsi="Calibri" w:cs="Calibri"/>
          <w:sz w:val="22"/>
          <w:szCs w:val="22"/>
        </w:rPr>
        <w:t xml:space="preserve">. </w:t>
      </w:r>
      <w:r w:rsidRPr="00CA76D1">
        <w:rPr>
          <w:rFonts w:ascii="Calibri" w:hAnsi="Calibri" w:cs="Calibri"/>
          <w:sz w:val="22"/>
          <w:szCs w:val="22"/>
        </w:rPr>
        <w:t xml:space="preserve"> </w:t>
      </w:r>
    </w:p>
    <w:p w:rsidR="000478DE" w:rsidRPr="00CA76D1" w:rsidRDefault="006470C4" w:rsidP="000478DE">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sidR="001E096D">
        <w:rPr>
          <w:rFonts w:ascii="Calibri" w:hAnsi="Calibri" w:cs="Calibri"/>
          <w:sz w:val="22"/>
          <w:szCs w:val="22"/>
        </w:rPr>
        <w:t> </w:t>
      </w:r>
      <w:r w:rsidRPr="00CA76D1">
        <w:rPr>
          <w:rFonts w:ascii="Calibri" w:hAnsi="Calibri" w:cs="Calibri"/>
          <w:sz w:val="22"/>
          <w:szCs w:val="22"/>
        </w:rPr>
        <w:t>dodaním</w:t>
      </w:r>
      <w:r w:rsidR="001E096D">
        <w:rPr>
          <w:rFonts w:ascii="Calibri" w:hAnsi="Calibri" w:cs="Calibri"/>
          <w:sz w:val="22"/>
          <w:szCs w:val="22"/>
        </w:rPr>
        <w:t>,</w:t>
      </w:r>
      <w:r w:rsidR="00F94090">
        <w:rPr>
          <w:rFonts w:ascii="Calibri" w:hAnsi="Calibri" w:cs="Calibri"/>
          <w:sz w:val="22"/>
          <w:szCs w:val="22"/>
        </w:rPr>
        <w:t xml:space="preserve"> </w:t>
      </w:r>
      <w:r w:rsidR="00AF64BE">
        <w:rPr>
          <w:rFonts w:ascii="Calibri" w:hAnsi="Calibri" w:cs="Calibri"/>
          <w:sz w:val="22"/>
          <w:szCs w:val="22"/>
        </w:rPr>
        <w:t>inštaláciou</w:t>
      </w:r>
      <w:r w:rsidRPr="00CA76D1">
        <w:rPr>
          <w:rFonts w:ascii="Calibri" w:hAnsi="Calibri" w:cs="Calibri"/>
          <w:sz w:val="22"/>
          <w:szCs w:val="22"/>
        </w:rPr>
        <w:t xml:space="preserve"> tovaru </w:t>
      </w:r>
      <w:r w:rsidR="001E096D">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2F430E">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F430E">
        <w:rPr>
          <w:rFonts w:ascii="Calibri" w:hAnsi="Calibri" w:cs="Calibri"/>
          <w:sz w:val="22"/>
          <w:szCs w:val="22"/>
        </w:rPr>
        <w:t xml:space="preserve"> resp. </w:t>
      </w:r>
      <w:r w:rsidR="00F94090" w:rsidRPr="002F430E">
        <w:rPr>
          <w:rFonts w:ascii="Calibri" w:hAnsi="Calibri" w:cs="Calibri"/>
          <w:sz w:val="22"/>
          <w:szCs w:val="22"/>
        </w:rPr>
        <w:t>preberací protokol</w:t>
      </w:r>
      <w:r w:rsidRPr="00295FE9">
        <w:rPr>
          <w:rFonts w:ascii="Calibri" w:hAnsi="Calibri" w:cs="Calibri"/>
          <w:sz w:val="22"/>
          <w:szCs w:val="22"/>
        </w:rPr>
        <w:t xml:space="preserve"> </w:t>
      </w:r>
      <w:r w:rsidRPr="00CA76D1">
        <w:rPr>
          <w:rFonts w:ascii="Calibri" w:hAnsi="Calibri" w:cs="Calibri"/>
          <w:sz w:val="22"/>
          <w:szCs w:val="22"/>
        </w:rPr>
        <w:t xml:space="preserve">potvrdený kupujúcim. 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040ED9"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040ED9" w:rsidRPr="0052418D" w:rsidRDefault="00040ED9" w:rsidP="00040ED9">
      <w:pPr>
        <w:ind w:left="709"/>
        <w:jc w:val="both"/>
        <w:rPr>
          <w:rFonts w:ascii="Calibri" w:hAnsi="Calibri"/>
          <w:sz w:val="22"/>
          <w:szCs w:val="22"/>
        </w:rPr>
      </w:pPr>
    </w:p>
    <w:p w:rsidR="0052418D" w:rsidRPr="00CA76D1" w:rsidRDefault="0052418D" w:rsidP="00C6100C">
      <w:pPr>
        <w:numPr>
          <w:ilvl w:val="1"/>
          <w:numId w:val="19"/>
        </w:numPr>
        <w:ind w:left="709" w:hanging="709"/>
        <w:jc w:val="both"/>
        <w:rPr>
          <w:rFonts w:ascii="Calibri" w:hAnsi="Calibri"/>
          <w:sz w:val="22"/>
          <w:szCs w:val="22"/>
        </w:rPr>
      </w:pPr>
      <w:r w:rsidRPr="0052418D">
        <w:rPr>
          <w:rFonts w:ascii="Calibri" w:hAnsi="Calibri"/>
          <w:sz w:val="22"/>
          <w:szCs w:val="22"/>
        </w:rPr>
        <w:t>Predávajúci sa zaväzuje vysporiadať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CA76D1" w:rsidRDefault="001F1467" w:rsidP="001F1467">
      <w:pPr>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AF64BE"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AF64BE" w:rsidRPr="00CA76D1" w:rsidRDefault="00AF64BE" w:rsidP="00AF64BE">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Pr="00CA76D1" w:rsidRDefault="00142120" w:rsidP="001F1467">
      <w:pPr>
        <w:ind w:left="709"/>
        <w:jc w:val="both"/>
        <w:rPr>
          <w:rFonts w:ascii="Calibri" w:hAnsi="Calibri"/>
          <w:color w:val="000000"/>
          <w:sz w:val="22"/>
          <w:szCs w:val="22"/>
        </w:rPr>
      </w:pPr>
    </w:p>
    <w:p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rsidR="001F1467" w:rsidRPr="00CA76D1" w:rsidRDefault="001F1467" w:rsidP="00513579">
      <w:pPr>
        <w:ind w:left="2125" w:firstLine="707"/>
        <w:jc w:val="both"/>
        <w:rPr>
          <w:rFonts w:ascii="Calibri" w:hAnsi="Calibri"/>
          <w:sz w:val="22"/>
          <w:szCs w:val="22"/>
        </w:rPr>
      </w:pPr>
    </w:p>
    <w:p w:rsidR="007876F2" w:rsidRPr="00CA76D1" w:rsidRDefault="007876F2" w:rsidP="00142120">
      <w:pPr>
        <w:tabs>
          <w:tab w:val="left" w:pos="-2160"/>
        </w:tabs>
        <w:suppressAutoHyphens/>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F430E" w:rsidRDefault="002F430E" w:rsidP="002F430E">
      <w:pPr>
        <w:jc w:val="both"/>
        <w:rPr>
          <w:rFonts w:ascii="Calibri" w:hAnsi="Calibri"/>
          <w:bCs/>
          <w:sz w:val="22"/>
          <w:szCs w:val="22"/>
        </w:rPr>
      </w:pPr>
    </w:p>
    <w:p w:rsidR="002F430E" w:rsidRDefault="002F430E" w:rsidP="002F430E">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F430E" w:rsidRPr="002D6AC9" w:rsidRDefault="002F430E" w:rsidP="002F430E">
      <w:pPr>
        <w:pStyle w:val="Default"/>
        <w:jc w:val="both"/>
        <w:rPr>
          <w:b/>
          <w:sz w:val="22"/>
          <w:szCs w:val="22"/>
        </w:rPr>
      </w:pPr>
    </w:p>
    <w:p w:rsidR="002F430E" w:rsidRDefault="002F430E" w:rsidP="002F430E">
      <w:pPr>
        <w:pStyle w:val="Default"/>
        <w:jc w:val="both"/>
        <w:rPr>
          <w:sz w:val="22"/>
          <w:szCs w:val="22"/>
        </w:rPr>
      </w:pPr>
    </w:p>
    <w:p w:rsidR="002F430E" w:rsidRPr="00542C44" w:rsidRDefault="002F430E" w:rsidP="002F430E">
      <w:pPr>
        <w:pStyle w:val="Default"/>
        <w:numPr>
          <w:ilvl w:val="1"/>
          <w:numId w:val="23"/>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CF5FC4">
        <w:rPr>
          <w:sz w:val="22"/>
          <w:szCs w:val="22"/>
        </w:rPr>
        <w:t xml:space="preserve">2 </w:t>
      </w:r>
      <w:r w:rsidRPr="00542C44">
        <w:rPr>
          <w:sz w:val="22"/>
          <w:szCs w:val="22"/>
        </w:rPr>
        <w:t xml:space="preserve">k tejto zmluve a 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F430E" w:rsidRDefault="002F430E" w:rsidP="002F430E">
      <w:pPr>
        <w:pStyle w:val="Default"/>
        <w:jc w:val="both"/>
        <w:rPr>
          <w:sz w:val="22"/>
          <w:szCs w:val="22"/>
        </w:rPr>
      </w:pPr>
    </w:p>
    <w:p w:rsidR="002F430E" w:rsidRDefault="002F430E" w:rsidP="002F430E">
      <w:pPr>
        <w:pStyle w:val="Default"/>
        <w:numPr>
          <w:ilvl w:val="1"/>
          <w:numId w:val="24"/>
        </w:numPr>
        <w:ind w:left="720" w:hanging="720"/>
        <w:jc w:val="both"/>
        <w:rPr>
          <w:sz w:val="22"/>
          <w:szCs w:val="22"/>
        </w:rPr>
      </w:pPr>
      <w:r>
        <w:rPr>
          <w:sz w:val="22"/>
          <w:szCs w:val="22"/>
        </w:rPr>
        <w:t>K zmene subdodávateľa môže dôjsť len po odsúhlasení kupujúcim na základe aktualizovania Prílohy č.</w:t>
      </w:r>
      <w:r w:rsidR="00CF5FC4">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F430E" w:rsidRDefault="002F430E" w:rsidP="002F430E">
      <w:pPr>
        <w:pStyle w:val="Default"/>
        <w:ind w:left="360"/>
        <w:jc w:val="both"/>
        <w:rPr>
          <w:sz w:val="22"/>
          <w:szCs w:val="22"/>
        </w:rPr>
      </w:pPr>
    </w:p>
    <w:p w:rsidR="002F430E" w:rsidRPr="00542C44" w:rsidRDefault="002F430E" w:rsidP="002F430E">
      <w:pPr>
        <w:pStyle w:val="Default"/>
        <w:numPr>
          <w:ilvl w:val="1"/>
          <w:numId w:val="24"/>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F430E" w:rsidRDefault="002F430E" w:rsidP="002F430E">
      <w:pPr>
        <w:pStyle w:val="Default"/>
        <w:ind w:left="360"/>
        <w:jc w:val="both"/>
        <w:rPr>
          <w:sz w:val="22"/>
          <w:szCs w:val="22"/>
        </w:rPr>
      </w:pPr>
    </w:p>
    <w:p w:rsidR="002F430E" w:rsidRDefault="002F430E" w:rsidP="002F430E">
      <w:pPr>
        <w:pStyle w:val="Odsekzoznamu"/>
        <w:numPr>
          <w:ilvl w:val="1"/>
          <w:numId w:val="24"/>
        </w:numPr>
        <w:ind w:left="720" w:hanging="720"/>
        <w:jc w:val="both"/>
      </w:pPr>
      <w:r>
        <w:t>Kupujúci sa zaväzuje pri plnení predmetu Kúpnej zmluvy poskytnúť predávajúcemu potrebnú súčinnosť, ktorá je nevyhnutná na dosiahnutie účelu splnenia predmetu Kúpnej zmluvy.</w:t>
      </w:r>
    </w:p>
    <w:p w:rsidR="001F1467" w:rsidRPr="00CA76D1" w:rsidRDefault="001F1467" w:rsidP="002F430E">
      <w:pPr>
        <w:numPr>
          <w:ilvl w:val="0"/>
          <w:numId w:val="25"/>
        </w:numPr>
        <w:ind w:hanging="720"/>
        <w:jc w:val="both"/>
        <w:rPr>
          <w:rFonts w:ascii="Calibri" w:hAnsi="Calibri"/>
          <w:b/>
          <w:sz w:val="22"/>
          <w:szCs w:val="22"/>
        </w:rPr>
      </w:pPr>
      <w:r w:rsidRPr="00CA76D1">
        <w:rPr>
          <w:rFonts w:ascii="Calibri" w:hAnsi="Calibri"/>
          <w:b/>
          <w:sz w:val="22"/>
          <w:szCs w:val="22"/>
        </w:rPr>
        <w:t>ZÁVEREČNÉ USTANOVENIA</w:t>
      </w:r>
    </w:p>
    <w:p w:rsidR="001F1467" w:rsidRPr="00CA76D1" w:rsidRDefault="001F1467" w:rsidP="001F1467">
      <w:pPr>
        <w:jc w:val="both"/>
        <w:rPr>
          <w:rFonts w:ascii="Calibri" w:hAnsi="Calibri"/>
          <w:bCs/>
          <w:sz w:val="22"/>
          <w:szCs w:val="22"/>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2F430E" w:rsidRPr="002F430E" w:rsidRDefault="002F430E" w:rsidP="002F430E">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F430E">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AE6C14" w:rsidRPr="00AE6C14" w:rsidRDefault="00AE6C14" w:rsidP="008033A3">
      <w:pPr>
        <w:numPr>
          <w:ilvl w:val="1"/>
          <w:numId w:val="21"/>
        </w:numPr>
        <w:ind w:left="709" w:hanging="709"/>
        <w:jc w:val="both"/>
        <w:rPr>
          <w:rFonts w:ascii="Calibri" w:hAnsi="Calibri"/>
          <w:bCs/>
          <w:sz w:val="22"/>
          <w:szCs w:val="22"/>
        </w:rPr>
      </w:pPr>
      <w:r w:rsidRPr="00AE6C14">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AE6C14">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a.</w:t>
      </w:r>
      <w:r w:rsidRPr="00AE6C14">
        <w:rPr>
          <w:rFonts w:ascii="Calibri" w:hAnsi="Calibri" w:cs="Calibri"/>
          <w:sz w:val="22"/>
          <w:szCs w:val="22"/>
        </w:rPr>
        <w:tab/>
        <w:t xml:space="preserve">Poskytovateľ a ním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b.</w:t>
      </w:r>
      <w:r w:rsidRPr="00AE6C14">
        <w:rPr>
          <w:rFonts w:ascii="Calibri" w:hAnsi="Calibri" w:cs="Calibri"/>
          <w:sz w:val="22"/>
          <w:szCs w:val="22"/>
        </w:rPr>
        <w:tab/>
        <w:t xml:space="preserve">Útvar vnútorného auditu Riadiaceho orgánu alebo Sprostredkovateľského orgánu a nimi   poverené osoby, </w:t>
      </w:r>
    </w:p>
    <w:p w:rsidR="00AE6C14" w:rsidRPr="00AE6C14" w:rsidRDefault="00AE6C14" w:rsidP="00AE6C14">
      <w:pPr>
        <w:autoSpaceDE w:val="0"/>
        <w:autoSpaceDN w:val="0"/>
        <w:adjustRightInd w:val="0"/>
        <w:ind w:left="1418" w:hanging="567"/>
        <w:rPr>
          <w:rFonts w:ascii="Calibri" w:hAnsi="Calibri" w:cs="Calibri"/>
          <w:sz w:val="22"/>
          <w:szCs w:val="22"/>
        </w:rPr>
      </w:pPr>
      <w:r w:rsidRPr="00AE6C14">
        <w:rPr>
          <w:rFonts w:ascii="Calibri" w:hAnsi="Calibri" w:cs="Calibri"/>
          <w:sz w:val="22"/>
          <w:szCs w:val="22"/>
        </w:rPr>
        <w:t xml:space="preserve">c. </w:t>
      </w:r>
      <w:r w:rsidRPr="00AE6C14">
        <w:rPr>
          <w:rFonts w:ascii="Calibri" w:hAnsi="Calibri" w:cs="Calibri"/>
          <w:sz w:val="22"/>
          <w:szCs w:val="22"/>
        </w:rPr>
        <w:tab/>
        <w:t xml:space="preserve">Najvyšší kontrolný úrad SR, Úrad vládneho auditu, Certifikačný orgán a nimi poverené osoby, </w:t>
      </w:r>
    </w:p>
    <w:p w:rsidR="00AE6C14" w:rsidRPr="00AE6C14" w:rsidRDefault="00AE6C14" w:rsidP="00AE6C14">
      <w:pPr>
        <w:autoSpaceDE w:val="0"/>
        <w:autoSpaceDN w:val="0"/>
        <w:adjustRightInd w:val="0"/>
        <w:ind w:left="1406" w:hanging="555"/>
        <w:rPr>
          <w:rFonts w:ascii="Calibri" w:hAnsi="Calibri" w:cs="Calibri"/>
          <w:sz w:val="22"/>
          <w:szCs w:val="22"/>
        </w:rPr>
      </w:pPr>
      <w:r w:rsidRPr="00AE6C14">
        <w:rPr>
          <w:rFonts w:ascii="Calibri" w:hAnsi="Calibri" w:cs="Calibri"/>
          <w:sz w:val="22"/>
          <w:szCs w:val="22"/>
        </w:rPr>
        <w:t xml:space="preserve">d. </w:t>
      </w:r>
      <w:r w:rsidRPr="00AE6C14">
        <w:rPr>
          <w:rFonts w:ascii="Calibri" w:hAnsi="Calibri" w:cs="Calibri"/>
          <w:sz w:val="22"/>
          <w:szCs w:val="22"/>
        </w:rPr>
        <w:tab/>
        <w:t xml:space="preserve">Orgán auditu, jeho spolupracujúce orgány a osoby poverené na výkon kontroly/auditu,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e. </w:t>
      </w:r>
      <w:r w:rsidRPr="00AE6C14">
        <w:rPr>
          <w:rFonts w:ascii="Calibri" w:hAnsi="Calibri" w:cs="Calibri"/>
          <w:sz w:val="22"/>
          <w:szCs w:val="22"/>
        </w:rPr>
        <w:tab/>
        <w:t xml:space="preserve">Splnomocnení zástupcovia Európskej Komisie a Európskeho dvora audítorov, </w:t>
      </w:r>
    </w:p>
    <w:p w:rsidR="00AE6C14" w:rsidRPr="00AE6C14" w:rsidRDefault="00AE6C14" w:rsidP="00AE6C14">
      <w:pPr>
        <w:autoSpaceDE w:val="0"/>
        <w:autoSpaceDN w:val="0"/>
        <w:adjustRightInd w:val="0"/>
        <w:ind w:firstLine="851"/>
        <w:rPr>
          <w:rFonts w:ascii="Calibri" w:hAnsi="Calibri" w:cs="Calibri"/>
          <w:sz w:val="22"/>
          <w:szCs w:val="22"/>
        </w:rPr>
      </w:pPr>
      <w:r w:rsidRPr="00AE6C14">
        <w:rPr>
          <w:rFonts w:ascii="Calibri" w:hAnsi="Calibri" w:cs="Calibri"/>
          <w:sz w:val="22"/>
          <w:szCs w:val="22"/>
        </w:rPr>
        <w:t xml:space="preserve">f. </w:t>
      </w:r>
      <w:r w:rsidRPr="00AE6C14">
        <w:rPr>
          <w:rFonts w:ascii="Calibri" w:hAnsi="Calibri" w:cs="Calibri"/>
          <w:sz w:val="22"/>
          <w:szCs w:val="22"/>
        </w:rPr>
        <w:tab/>
        <w:t>Orgán zabezpečujúci ochranu finančných záujmov EÚ</w:t>
      </w:r>
      <w:r w:rsidRPr="00AE6C14">
        <w:rPr>
          <w:rFonts w:ascii="Calibri" w:hAnsi="Calibri" w:cs="Calibri"/>
          <w:b/>
          <w:bCs/>
          <w:sz w:val="22"/>
          <w:szCs w:val="22"/>
        </w:rPr>
        <w:t xml:space="preserve">, </w:t>
      </w:r>
    </w:p>
    <w:p w:rsidR="00AE6C14" w:rsidRPr="00AE6C14" w:rsidRDefault="00AE6C14" w:rsidP="00AE6C14">
      <w:pPr>
        <w:tabs>
          <w:tab w:val="left" w:pos="993"/>
        </w:tabs>
        <w:spacing w:after="240"/>
        <w:ind w:left="1418" w:hanging="567"/>
        <w:jc w:val="both"/>
        <w:textAlignment w:val="baseline"/>
        <w:rPr>
          <w:rFonts w:ascii="Calibri" w:hAnsi="Calibri" w:cs="Calibri"/>
          <w:color w:val="000000"/>
          <w:sz w:val="22"/>
          <w:szCs w:val="22"/>
        </w:rPr>
      </w:pPr>
      <w:r w:rsidRPr="00AE6C14">
        <w:rPr>
          <w:rFonts w:ascii="Calibri" w:hAnsi="Calibri" w:cs="Calibri"/>
          <w:sz w:val="22"/>
          <w:szCs w:val="22"/>
        </w:rPr>
        <w:t xml:space="preserve">g. </w:t>
      </w:r>
      <w:r w:rsidRPr="00AE6C14">
        <w:rPr>
          <w:rFonts w:ascii="Calibri" w:hAnsi="Calibri" w:cs="Calibri"/>
          <w:sz w:val="22"/>
          <w:szCs w:val="22"/>
        </w:rPr>
        <w:tab/>
        <w:t>Osoby prizvané orgánmi uvedenými v písm. a) až f) v súlade s príslušnými právnymi predpismi SR a právnymi aktmi EÚ</w:t>
      </w:r>
    </w:p>
    <w:p w:rsidR="00775770" w:rsidRPr="00775770" w:rsidRDefault="00AE6C14"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775770" w:rsidRDefault="00775770" w:rsidP="00E404E2">
      <w:pPr>
        <w:numPr>
          <w:ilvl w:val="1"/>
          <w:numId w:val="22"/>
        </w:numPr>
        <w:tabs>
          <w:tab w:val="left" w:pos="709"/>
        </w:tabs>
        <w:ind w:left="709" w:hanging="709"/>
        <w:jc w:val="both"/>
        <w:textAlignment w:val="baseline"/>
        <w:rPr>
          <w:rFonts w:ascii="Calibri" w:hAnsi="Calibri"/>
          <w:bCs/>
          <w:sz w:val="22"/>
          <w:szCs w:val="22"/>
        </w:rPr>
      </w:pPr>
      <w:r w:rsidRPr="00775770">
        <w:rPr>
          <w:rFonts w:ascii="Calibri" w:hAnsi="Calibri"/>
          <w:sz w:val="22"/>
          <w:szCs w:val="22"/>
        </w:rPr>
        <w:t>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Pr>
          <w:rFonts w:ascii="Calibri" w:hAnsi="Calibri"/>
          <w:sz w:val="22"/>
          <w:szCs w:val="22"/>
        </w:rPr>
        <w:t>.</w:t>
      </w:r>
    </w:p>
    <w:p w:rsidR="00775770" w:rsidRPr="00775770" w:rsidRDefault="00775770" w:rsidP="00775770">
      <w:pPr>
        <w:tabs>
          <w:tab w:val="left" w:pos="709"/>
        </w:tabs>
        <w:ind w:left="709"/>
        <w:jc w:val="both"/>
        <w:textAlignment w:val="baseline"/>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w:t>
      </w:r>
      <w:r w:rsidR="00E84A95">
        <w:rPr>
          <w:rFonts w:ascii="Calibri" w:hAnsi="Calibri"/>
          <w:bCs/>
          <w:sz w:val="22"/>
          <w:szCs w:val="22"/>
        </w:rPr>
        <w:t>cifikáciu</w:t>
      </w:r>
      <w:r w:rsidRPr="00CA76D1">
        <w:rPr>
          <w:rFonts w:ascii="Calibri" w:hAnsi="Calibri"/>
          <w:bCs/>
          <w:sz w:val="22"/>
          <w:szCs w:val="22"/>
        </w:rPr>
        <w:t xml:space="preserve">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rsidR="00567EE6" w:rsidRDefault="00567EE6" w:rsidP="001F1467">
      <w:pPr>
        <w:autoSpaceDE w:val="0"/>
        <w:autoSpaceDN w:val="0"/>
        <w:adjustRightInd w:val="0"/>
        <w:rPr>
          <w:rFonts w:ascii="Calibri" w:hAnsi="Calibri"/>
          <w:sz w:val="22"/>
          <w:szCs w:val="22"/>
        </w:rPr>
      </w:pPr>
    </w:p>
    <w:p w:rsidR="00567EE6" w:rsidRDefault="00567EE6" w:rsidP="00567EE6">
      <w:pPr>
        <w:spacing w:beforeLines="60" w:before="144"/>
      </w:pPr>
      <w:r>
        <w:rPr>
          <w:rFonts w:ascii="Calibri" w:hAnsi="Calibri"/>
          <w:sz w:val="22"/>
          <w:szCs w:val="22"/>
        </w:rPr>
        <w:t>Príloha č. 1 špecifikácia predmetu zákazky, Cenový formulár</w:t>
      </w:r>
    </w:p>
    <w:p w:rsidR="00567EE6" w:rsidRDefault="00567EE6" w:rsidP="00567EE6">
      <w:pPr>
        <w:spacing w:beforeLines="60" w:before="144"/>
        <w:rPr>
          <w:rFonts w:ascii="Calibri" w:hAnsi="Calibri"/>
          <w:sz w:val="22"/>
          <w:szCs w:val="22"/>
        </w:rPr>
      </w:pPr>
      <w:r>
        <w:rPr>
          <w:rFonts w:ascii="Calibri" w:hAnsi="Calibri"/>
          <w:sz w:val="22"/>
          <w:szCs w:val="22"/>
        </w:rPr>
        <w:t>Príloha č. 2  – Zoznam známych subdodávateľov (vypĺňa a predkladá len úspešný uchádzač -zhotoviteľ pri podpise zmluvy)</w:t>
      </w:r>
    </w:p>
    <w:p w:rsidR="00567EE6" w:rsidRDefault="00567EE6"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Default="00CF5FC4" w:rsidP="001F1467">
      <w:pPr>
        <w:autoSpaceDE w:val="0"/>
        <w:autoSpaceDN w:val="0"/>
        <w:adjustRightInd w:val="0"/>
        <w:rPr>
          <w:rFonts w:ascii="Calibri" w:hAnsi="Calibri"/>
          <w:sz w:val="22"/>
          <w:szCs w:val="22"/>
        </w:rPr>
      </w:pPr>
    </w:p>
    <w:p w:rsidR="00CF5FC4" w:rsidRPr="00861C12" w:rsidRDefault="00CF5FC4" w:rsidP="00CF5FC4">
      <w:pPr>
        <w:shd w:val="clear" w:color="auto" w:fill="FFFFFF"/>
        <w:spacing w:line="280" w:lineRule="atLeast"/>
        <w:ind w:left="720" w:right="66"/>
        <w:jc w:val="right"/>
      </w:pPr>
      <w:r w:rsidRPr="00861C12">
        <w:t>Príloha č.2</w:t>
      </w:r>
    </w:p>
    <w:p w:rsidR="00CF5FC4" w:rsidRPr="00861C12" w:rsidRDefault="00CF5FC4" w:rsidP="00CF5FC4">
      <w:pPr>
        <w:shd w:val="clear" w:color="auto" w:fill="FFFFFF"/>
        <w:spacing w:line="280" w:lineRule="atLeast"/>
        <w:ind w:left="720" w:right="66"/>
        <w:jc w:val="both"/>
      </w:pPr>
    </w:p>
    <w:p w:rsidR="00CF5FC4" w:rsidRDefault="00CF5FC4" w:rsidP="00CF5FC4">
      <w:pPr>
        <w:shd w:val="clear" w:color="auto" w:fill="FFFFFF"/>
        <w:spacing w:line="280" w:lineRule="atLeast"/>
        <w:ind w:right="66"/>
        <w:jc w:val="both"/>
        <w:rPr>
          <w:b/>
          <w:sz w:val="28"/>
          <w:szCs w:val="28"/>
        </w:rPr>
      </w:pPr>
    </w:p>
    <w:p w:rsidR="00CF5FC4" w:rsidRDefault="00CF5FC4" w:rsidP="00CF5FC4">
      <w:pPr>
        <w:shd w:val="clear" w:color="auto" w:fill="FFFFFF"/>
        <w:spacing w:line="280" w:lineRule="atLeast"/>
        <w:ind w:right="66"/>
        <w:jc w:val="both"/>
        <w:rPr>
          <w:b/>
          <w:sz w:val="28"/>
          <w:szCs w:val="28"/>
        </w:rPr>
      </w:pPr>
    </w:p>
    <w:p w:rsidR="00CF5FC4" w:rsidRPr="000E6251" w:rsidRDefault="00CF5FC4" w:rsidP="00CF5FC4">
      <w:pPr>
        <w:shd w:val="clear" w:color="auto" w:fill="FFFFFF"/>
        <w:spacing w:line="280" w:lineRule="atLeast"/>
        <w:ind w:right="66"/>
        <w:jc w:val="center"/>
        <w:rPr>
          <w:b/>
          <w:sz w:val="28"/>
          <w:szCs w:val="28"/>
        </w:rPr>
      </w:pPr>
      <w:r w:rsidRPr="000E6251">
        <w:rPr>
          <w:b/>
          <w:sz w:val="28"/>
          <w:szCs w:val="28"/>
        </w:rPr>
        <w:t>Zoznam známych subdodávateľov</w:t>
      </w:r>
    </w:p>
    <w:p w:rsidR="00CF5FC4" w:rsidRPr="00861C12" w:rsidRDefault="00CF5FC4" w:rsidP="00CF5FC4">
      <w:pPr>
        <w:shd w:val="clear" w:color="auto" w:fill="FFFFFF"/>
        <w:spacing w:line="280" w:lineRule="atLeast"/>
        <w:ind w:right="66"/>
        <w:jc w:val="both"/>
        <w:rPr>
          <w:b/>
          <w:sz w:val="28"/>
          <w:szCs w:val="28"/>
        </w:rPr>
      </w:pPr>
    </w:p>
    <w:p w:rsidR="00CF5FC4" w:rsidRPr="00861C12" w:rsidRDefault="00CF5FC4" w:rsidP="00CF5FC4">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Subdodávateľ</w:t>
            </w:r>
          </w:p>
          <w:p w:rsidR="00CF5FC4" w:rsidRPr="002D66BA" w:rsidRDefault="00CF5FC4" w:rsidP="00BE6457">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Kontaktná osoba</w:t>
            </w:r>
          </w:p>
          <w:p w:rsidR="00CF5FC4" w:rsidRPr="002D66BA" w:rsidRDefault="00CF5FC4" w:rsidP="00BE6457">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rPr>
                <w:b/>
                <w:lang w:eastAsia="en-US"/>
              </w:rPr>
            </w:pPr>
            <w:r w:rsidRPr="002D66BA">
              <w:rPr>
                <w:b/>
                <w:lang w:eastAsia="en-US"/>
              </w:rPr>
              <w:t>Popis prác vykonávaných</w:t>
            </w:r>
          </w:p>
          <w:p w:rsidR="00CF5FC4" w:rsidRPr="002D66BA" w:rsidRDefault="00CF5FC4" w:rsidP="00BE6457">
            <w:pPr>
              <w:spacing w:line="280" w:lineRule="atLeast"/>
              <w:ind w:right="66"/>
              <w:rPr>
                <w:b/>
                <w:lang w:eastAsia="en-US"/>
              </w:rPr>
            </w:pPr>
            <w:r w:rsidRPr="002D66BA">
              <w:rPr>
                <w:b/>
                <w:lang w:eastAsia="en-US"/>
              </w:rPr>
              <w:t>subdodávateľom</w:t>
            </w:r>
          </w:p>
          <w:p w:rsidR="00CF5FC4" w:rsidRPr="002D66BA" w:rsidRDefault="00CF5FC4" w:rsidP="00BE6457">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CF5FC4" w:rsidRPr="002D66BA" w:rsidRDefault="00CF5FC4" w:rsidP="00BE6457">
            <w:pPr>
              <w:spacing w:line="280" w:lineRule="atLeast"/>
              <w:ind w:right="66"/>
              <w:rPr>
                <w:lang w:eastAsia="en-US"/>
              </w:rPr>
            </w:pPr>
            <w:r w:rsidRPr="002D66BA">
              <w:rPr>
                <w:b/>
                <w:lang w:eastAsia="en-US"/>
              </w:rPr>
              <w:t>Podiel plnenia zmluvy</w:t>
            </w:r>
            <w:r w:rsidRPr="002D66BA">
              <w:rPr>
                <w:lang w:eastAsia="en-US"/>
              </w:rPr>
              <w:t xml:space="preserve"> vo finan.</w:t>
            </w:r>
          </w:p>
          <w:p w:rsidR="00CF5FC4" w:rsidRPr="002D66BA" w:rsidRDefault="00CF5FC4" w:rsidP="00BE6457">
            <w:pPr>
              <w:spacing w:line="280" w:lineRule="atLeast"/>
              <w:ind w:right="66"/>
              <w:rPr>
                <w:lang w:eastAsia="en-US"/>
              </w:rPr>
            </w:pPr>
            <w:r w:rsidRPr="002D66BA">
              <w:rPr>
                <w:lang w:eastAsia="en-US"/>
              </w:rPr>
              <w:t>vyjadrení v EUR bez DPH</w:t>
            </w: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r w:rsidR="00CF5FC4" w:rsidRPr="002D66BA" w:rsidTr="00BE6457">
        <w:tc>
          <w:tcPr>
            <w:tcW w:w="70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CF5FC4" w:rsidRPr="002D66BA" w:rsidRDefault="00CF5FC4" w:rsidP="00BE6457">
            <w:pPr>
              <w:spacing w:line="280" w:lineRule="atLeast"/>
              <w:ind w:right="66"/>
              <w:jc w:val="both"/>
              <w:rPr>
                <w:lang w:eastAsia="en-US"/>
              </w:rPr>
            </w:pPr>
          </w:p>
          <w:p w:rsidR="00CF5FC4" w:rsidRPr="002D66BA" w:rsidRDefault="00CF5FC4" w:rsidP="00BE6457">
            <w:pPr>
              <w:spacing w:line="280" w:lineRule="atLeast"/>
              <w:ind w:right="66"/>
              <w:jc w:val="both"/>
              <w:rPr>
                <w:lang w:eastAsia="en-US"/>
              </w:rPr>
            </w:pPr>
          </w:p>
        </w:tc>
      </w:tr>
    </w:tbl>
    <w:p w:rsidR="00CF5FC4" w:rsidRPr="00861C12" w:rsidRDefault="00CF5FC4" w:rsidP="00CF5FC4">
      <w:pPr>
        <w:shd w:val="clear" w:color="auto" w:fill="FFFFFF"/>
        <w:spacing w:line="280" w:lineRule="atLeast"/>
        <w:ind w:left="720" w:right="66"/>
        <w:jc w:val="both"/>
      </w:pPr>
    </w:p>
    <w:p w:rsidR="00CF5FC4" w:rsidRPr="00861C12" w:rsidRDefault="00CF5FC4" w:rsidP="00CF5FC4"/>
    <w:p w:rsidR="00CF5FC4" w:rsidRPr="00905F1D" w:rsidRDefault="00CF5FC4" w:rsidP="00CF5FC4"/>
    <w:p w:rsidR="00CF5FC4" w:rsidRPr="00861C12" w:rsidRDefault="00CF5FC4" w:rsidP="00CF5FC4">
      <w:pPr>
        <w:shd w:val="clear" w:color="auto" w:fill="FFFFFF"/>
        <w:spacing w:line="280" w:lineRule="atLeast"/>
        <w:ind w:right="66"/>
        <w:jc w:val="both"/>
        <w:rPr>
          <w:highlight w:val="yellow"/>
        </w:rPr>
      </w:pPr>
    </w:p>
    <w:p w:rsidR="00CF5FC4" w:rsidRDefault="00CF5FC4" w:rsidP="00CF5FC4">
      <w:pPr>
        <w:autoSpaceDE w:val="0"/>
        <w:autoSpaceDN w:val="0"/>
        <w:adjustRightInd w:val="0"/>
        <w:rPr>
          <w:rFonts w:ascii="Calibri" w:hAnsi="Calibri"/>
          <w:sz w:val="22"/>
          <w:szCs w:val="22"/>
        </w:rPr>
      </w:pPr>
    </w:p>
    <w:p w:rsidR="00CF5FC4" w:rsidRDefault="00CF5FC4" w:rsidP="00CF5FC4">
      <w:pPr>
        <w:autoSpaceDE w:val="0"/>
        <w:autoSpaceDN w:val="0"/>
        <w:adjustRightInd w:val="0"/>
        <w:rPr>
          <w:rFonts w:ascii="Calibri" w:hAnsi="Calibri"/>
          <w:sz w:val="22"/>
          <w:szCs w:val="22"/>
        </w:rPr>
      </w:pPr>
    </w:p>
    <w:p w:rsidR="00CF5FC4" w:rsidRDefault="00CF5FC4" w:rsidP="00CF5FC4">
      <w:pPr>
        <w:autoSpaceDE w:val="0"/>
        <w:autoSpaceDN w:val="0"/>
        <w:adjustRightInd w:val="0"/>
        <w:rPr>
          <w:rFonts w:ascii="Calibri" w:hAnsi="Calibri"/>
          <w:sz w:val="22"/>
          <w:szCs w:val="22"/>
        </w:rPr>
      </w:pPr>
    </w:p>
    <w:p w:rsidR="00CF5FC4" w:rsidRPr="00CA76D1" w:rsidRDefault="00CF5FC4" w:rsidP="00CF5FC4">
      <w:pPr>
        <w:spacing w:beforeLines="60" w:before="144"/>
        <w:rPr>
          <w:rFonts w:ascii="Calibri" w:hAnsi="Calibri"/>
          <w:sz w:val="22"/>
          <w:szCs w:val="22"/>
        </w:rPr>
      </w:pPr>
    </w:p>
    <w:p w:rsidR="00CF5FC4" w:rsidRPr="00CA76D1" w:rsidRDefault="00CF5FC4" w:rsidP="001F1467">
      <w:pPr>
        <w:autoSpaceDE w:val="0"/>
        <w:autoSpaceDN w:val="0"/>
        <w:adjustRightInd w:val="0"/>
        <w:rPr>
          <w:rFonts w:ascii="Calibri" w:hAnsi="Calibri"/>
          <w:sz w:val="22"/>
          <w:szCs w:val="22"/>
        </w:rPr>
      </w:pPr>
    </w:p>
    <w:sectPr w:rsidR="00CF5FC4"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08C" w:rsidRDefault="00C3108C" w:rsidP="007717A9">
      <w:r>
        <w:separator/>
      </w:r>
    </w:p>
  </w:endnote>
  <w:endnote w:type="continuationSeparator" w:id="0">
    <w:p w:rsidR="00C3108C" w:rsidRDefault="00C3108C"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Calibri">
    <w:altName w:val="Arial"/>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altName w:val="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591F5B">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08C" w:rsidRDefault="00C3108C" w:rsidP="007717A9">
      <w:r>
        <w:separator/>
      </w:r>
    </w:p>
  </w:footnote>
  <w:footnote w:type="continuationSeparator" w:id="0">
    <w:p w:rsidR="00C3108C" w:rsidRDefault="00C3108C"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822268"/>
    <w:multiLevelType w:val="hybridMultilevel"/>
    <w:tmpl w:val="6920801A"/>
    <w:lvl w:ilvl="0" w:tplc="6EB6C3C0">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5"/>
  </w:num>
  <w:num w:numId="4">
    <w:abstractNumId w:val="7"/>
  </w:num>
  <w:num w:numId="5">
    <w:abstractNumId w:val="10"/>
  </w:num>
  <w:num w:numId="6">
    <w:abstractNumId w:val="1"/>
  </w:num>
  <w:num w:numId="7">
    <w:abstractNumId w:val="9"/>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8"/>
  </w:num>
  <w:num w:numId="18">
    <w:abstractNumId w:val="23"/>
  </w:num>
  <w:num w:numId="19">
    <w:abstractNumId w:val="16"/>
  </w:num>
  <w:num w:numId="20">
    <w:abstractNumId w:val="14"/>
  </w:num>
  <w:num w:numId="21">
    <w:abstractNumId w:val="15"/>
  </w:num>
  <w:num w:numId="22">
    <w:abstractNumId w:val="15"/>
  </w:num>
  <w:num w:numId="23">
    <w:abstractNumId w:val="6"/>
  </w:num>
  <w:num w:numId="24">
    <w:abstractNumId w:val="21"/>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57D"/>
    <w:rsid w:val="000036BB"/>
    <w:rsid w:val="00040ED9"/>
    <w:rsid w:val="000442B8"/>
    <w:rsid w:val="000478DE"/>
    <w:rsid w:val="000739A9"/>
    <w:rsid w:val="00076333"/>
    <w:rsid w:val="000936F6"/>
    <w:rsid w:val="000C5E1C"/>
    <w:rsid w:val="000D0072"/>
    <w:rsid w:val="000D3E97"/>
    <w:rsid w:val="00122AFF"/>
    <w:rsid w:val="00137541"/>
    <w:rsid w:val="00142120"/>
    <w:rsid w:val="00146C16"/>
    <w:rsid w:val="00146F2C"/>
    <w:rsid w:val="00151BFD"/>
    <w:rsid w:val="00177FC0"/>
    <w:rsid w:val="00182538"/>
    <w:rsid w:val="00182D5E"/>
    <w:rsid w:val="001A4A7D"/>
    <w:rsid w:val="001C5274"/>
    <w:rsid w:val="001E096D"/>
    <w:rsid w:val="001E198D"/>
    <w:rsid w:val="001E33F8"/>
    <w:rsid w:val="001F1467"/>
    <w:rsid w:val="001F5783"/>
    <w:rsid w:val="002131BA"/>
    <w:rsid w:val="00283457"/>
    <w:rsid w:val="00295FE9"/>
    <w:rsid w:val="002B58FD"/>
    <w:rsid w:val="002F430E"/>
    <w:rsid w:val="00302C58"/>
    <w:rsid w:val="00306B1E"/>
    <w:rsid w:val="003130F4"/>
    <w:rsid w:val="0033157F"/>
    <w:rsid w:val="003340BE"/>
    <w:rsid w:val="00353755"/>
    <w:rsid w:val="00364276"/>
    <w:rsid w:val="00392EAB"/>
    <w:rsid w:val="003A484C"/>
    <w:rsid w:val="003B7DCD"/>
    <w:rsid w:val="00401E9B"/>
    <w:rsid w:val="00403429"/>
    <w:rsid w:val="00407046"/>
    <w:rsid w:val="00415621"/>
    <w:rsid w:val="004252C6"/>
    <w:rsid w:val="0042577C"/>
    <w:rsid w:val="0042683C"/>
    <w:rsid w:val="00456EC9"/>
    <w:rsid w:val="004616A0"/>
    <w:rsid w:val="00462FE9"/>
    <w:rsid w:val="004631C5"/>
    <w:rsid w:val="004826F8"/>
    <w:rsid w:val="00495261"/>
    <w:rsid w:val="004C6FC1"/>
    <w:rsid w:val="00511D2D"/>
    <w:rsid w:val="00513579"/>
    <w:rsid w:val="005141FC"/>
    <w:rsid w:val="00516BDB"/>
    <w:rsid w:val="0052418D"/>
    <w:rsid w:val="0053375D"/>
    <w:rsid w:val="00533979"/>
    <w:rsid w:val="005476A2"/>
    <w:rsid w:val="0055261B"/>
    <w:rsid w:val="00567EE6"/>
    <w:rsid w:val="00585DF5"/>
    <w:rsid w:val="00591F5B"/>
    <w:rsid w:val="005A1FE0"/>
    <w:rsid w:val="005E1A55"/>
    <w:rsid w:val="005F4F93"/>
    <w:rsid w:val="00606E6E"/>
    <w:rsid w:val="0063343A"/>
    <w:rsid w:val="006470C4"/>
    <w:rsid w:val="0065231F"/>
    <w:rsid w:val="00675634"/>
    <w:rsid w:val="006D4564"/>
    <w:rsid w:val="00714BC4"/>
    <w:rsid w:val="00731AC4"/>
    <w:rsid w:val="00750F03"/>
    <w:rsid w:val="00751414"/>
    <w:rsid w:val="007717A9"/>
    <w:rsid w:val="00775770"/>
    <w:rsid w:val="00775E0B"/>
    <w:rsid w:val="0077670F"/>
    <w:rsid w:val="007876F2"/>
    <w:rsid w:val="00794D43"/>
    <w:rsid w:val="007C49E5"/>
    <w:rsid w:val="008033A3"/>
    <w:rsid w:val="00803BCD"/>
    <w:rsid w:val="00885E6A"/>
    <w:rsid w:val="008A297C"/>
    <w:rsid w:val="008B13B0"/>
    <w:rsid w:val="008C0398"/>
    <w:rsid w:val="008C0D92"/>
    <w:rsid w:val="008C1FEA"/>
    <w:rsid w:val="008C3ADA"/>
    <w:rsid w:val="008E7C4E"/>
    <w:rsid w:val="009655DB"/>
    <w:rsid w:val="00991011"/>
    <w:rsid w:val="009B74FD"/>
    <w:rsid w:val="009E0956"/>
    <w:rsid w:val="00A00B60"/>
    <w:rsid w:val="00A0731C"/>
    <w:rsid w:val="00A32235"/>
    <w:rsid w:val="00A409B6"/>
    <w:rsid w:val="00A824CE"/>
    <w:rsid w:val="00A951C1"/>
    <w:rsid w:val="00AA2740"/>
    <w:rsid w:val="00AB2576"/>
    <w:rsid w:val="00AB7D1D"/>
    <w:rsid w:val="00AE6C14"/>
    <w:rsid w:val="00AF57A0"/>
    <w:rsid w:val="00AF64BE"/>
    <w:rsid w:val="00AF7608"/>
    <w:rsid w:val="00B30EB1"/>
    <w:rsid w:val="00B50737"/>
    <w:rsid w:val="00B5610A"/>
    <w:rsid w:val="00B6022C"/>
    <w:rsid w:val="00B73719"/>
    <w:rsid w:val="00B76A84"/>
    <w:rsid w:val="00B92A94"/>
    <w:rsid w:val="00B9464A"/>
    <w:rsid w:val="00BB3C73"/>
    <w:rsid w:val="00BD0474"/>
    <w:rsid w:val="00BF6522"/>
    <w:rsid w:val="00C05452"/>
    <w:rsid w:val="00C17C74"/>
    <w:rsid w:val="00C3108C"/>
    <w:rsid w:val="00C37160"/>
    <w:rsid w:val="00C51629"/>
    <w:rsid w:val="00C6100C"/>
    <w:rsid w:val="00C72B61"/>
    <w:rsid w:val="00C92A84"/>
    <w:rsid w:val="00CA76D1"/>
    <w:rsid w:val="00CB3973"/>
    <w:rsid w:val="00CD12A6"/>
    <w:rsid w:val="00CD7082"/>
    <w:rsid w:val="00CE79BD"/>
    <w:rsid w:val="00CF5FC4"/>
    <w:rsid w:val="00D0367E"/>
    <w:rsid w:val="00D20C6A"/>
    <w:rsid w:val="00D33A6F"/>
    <w:rsid w:val="00E404E2"/>
    <w:rsid w:val="00E64694"/>
    <w:rsid w:val="00E84A95"/>
    <w:rsid w:val="00EC23FA"/>
    <w:rsid w:val="00ED765B"/>
    <w:rsid w:val="00F057B3"/>
    <w:rsid w:val="00F11AE0"/>
    <w:rsid w:val="00F22016"/>
    <w:rsid w:val="00F352DB"/>
    <w:rsid w:val="00F46995"/>
    <w:rsid w:val="00F94090"/>
    <w:rsid w:val="00FB3EEB"/>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character" w:customStyle="1" w:styleId="OdsekzoznamuChar">
    <w:name w:val="Odsek zoznamu Char"/>
    <w:aliases w:val="body Char,Odsek zoznamu2 Char"/>
    <w:link w:val="Odsekzoznamu"/>
    <w:uiPriority w:val="34"/>
    <w:locked/>
    <w:rsid w:val="008C0398"/>
    <w:rPr>
      <w:rFonts w:ascii="Calibri" w:eastAsia="Calibri" w:hAnsi="Calibri"/>
      <w:sz w:val="22"/>
      <w:szCs w:val="22"/>
      <w:lang w:eastAsia="en-US"/>
    </w:rPr>
  </w:style>
  <w:style w:type="paragraph" w:customStyle="1" w:styleId="Default">
    <w:name w:val="Default"/>
    <w:rsid w:val="002F430E"/>
    <w:pPr>
      <w:autoSpaceDE w:val="0"/>
      <w:autoSpaceDN w:val="0"/>
      <w:adjustRightInd w:val="0"/>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76035700">
      <w:bodyDiv w:val="1"/>
      <w:marLeft w:val="0"/>
      <w:marRight w:val="0"/>
      <w:marTop w:val="0"/>
      <w:marBottom w:val="0"/>
      <w:divBdr>
        <w:top w:val="none" w:sz="0" w:space="0" w:color="auto"/>
        <w:left w:val="none" w:sz="0" w:space="0" w:color="auto"/>
        <w:bottom w:val="none" w:sz="0" w:space="0" w:color="auto"/>
        <w:right w:val="none" w:sz="0" w:space="0" w:color="auto"/>
      </w:divBdr>
    </w:div>
    <w:div w:id="124973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98A1E-43B4-40AB-94C8-C1983DA0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3106</Words>
  <Characters>18810</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2019-04-27T16:23:00Z</dcterms:created>
  <dcterms:modified xsi:type="dcterms:W3CDTF">2019-04-27T16:23:00Z</dcterms:modified>
</cp:coreProperties>
</file>