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D4" w:rsidRDefault="00E334FE" w:rsidP="009C6E75">
      <w:pPr>
        <w:tabs>
          <w:tab w:val="left" w:pos="5060"/>
          <w:tab w:val="left" w:pos="6000"/>
        </w:tabs>
      </w:pPr>
      <w:r>
        <w:tab/>
      </w:r>
      <w:r w:rsidR="009C6E75">
        <w:tab/>
      </w:r>
    </w:p>
    <w:p w:rsidR="00852DD4" w:rsidRDefault="00852DD4" w:rsidP="009C6E75">
      <w:pPr>
        <w:tabs>
          <w:tab w:val="left" w:pos="5060"/>
        </w:tabs>
        <w:jc w:val="center"/>
      </w:pPr>
    </w:p>
    <w:p w:rsidR="00F928F6" w:rsidRDefault="00F928F6" w:rsidP="00F928F6">
      <w:pPr>
        <w:tabs>
          <w:tab w:val="left" w:pos="5805"/>
        </w:tabs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3620108</wp:posOffset>
                </wp:positionH>
                <wp:positionV relativeFrom="paragraph">
                  <wp:posOffset>93180</wp:posOffset>
                </wp:positionV>
                <wp:extent cx="1934845" cy="873760"/>
                <wp:effectExtent l="0" t="0" r="8255" b="2540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F6" w:rsidRDefault="002B44F6" w:rsidP="002B44F6">
                            <w:pPr>
                              <w:rPr>
                                <w:rFonts w:ascii="Arial" w:hAnsi="Arial" w:cs="Arial"/>
                                <w:lang w:eastAsia="sk-SK"/>
                              </w:rPr>
                            </w:pPr>
                          </w:p>
                          <w:p w:rsidR="002B44F6" w:rsidRDefault="002B44F6" w:rsidP="002B44F6">
                            <w:pPr>
                              <w:rPr>
                                <w:rFonts w:ascii="Arial" w:hAnsi="Arial" w:cs="Arial"/>
                                <w:lang w:eastAsia="sk-SK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sk-SK"/>
                              </w:rPr>
                              <w:t>R O Z D E Ľ O V N Í K</w:t>
                            </w:r>
                          </w:p>
                          <w:p w:rsidR="00BC65A1" w:rsidRPr="0084171C" w:rsidRDefault="00BC65A1" w:rsidP="00BC65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color="002060"/>
                                <w:lang w:eastAsia="sk-SK"/>
                              </w:rPr>
                            </w:pPr>
                          </w:p>
                          <w:p w:rsidR="00195F52" w:rsidRPr="00B448DF" w:rsidRDefault="00195F52">
                            <w:pPr>
                              <w:rPr>
                                <w:color w:val="585858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85.05pt;margin-top:7.35pt;width:152.35pt;height:6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" stroked="f">
                <v:textbox>
                  <w:txbxContent>
                    <w:p w:rsidR="002B44F6" w:rsidRDefault="002B44F6" w:rsidP="002B44F6">
                      <w:pPr>
                        <w:rPr>
                          <w:rFonts w:ascii="Arial" w:hAnsi="Arial" w:cs="Arial"/>
                          <w:lang w:eastAsia="sk-SK"/>
                        </w:rPr>
                      </w:pPr>
                    </w:p>
                    <w:p w:rsidR="002B44F6" w:rsidRDefault="002B44F6" w:rsidP="002B44F6">
                      <w:pPr>
                        <w:rPr>
                          <w:rFonts w:ascii="Arial" w:hAnsi="Arial" w:cs="Arial"/>
                          <w:lang w:eastAsia="sk-SK"/>
                        </w:rPr>
                      </w:pPr>
                      <w:r>
                        <w:rPr>
                          <w:rFonts w:ascii="Arial" w:hAnsi="Arial" w:cs="Arial"/>
                          <w:lang w:eastAsia="sk-SK"/>
                        </w:rPr>
                        <w:t>R O Z D E Ľ O V N Í K</w:t>
                      </w:r>
                    </w:p>
                    <w:p w:rsidR="00BC65A1" w:rsidRPr="0084171C" w:rsidRDefault="00BC65A1" w:rsidP="00BC65A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color="002060"/>
                          <w:lang w:eastAsia="sk-SK"/>
                        </w:rPr>
                      </w:pPr>
                    </w:p>
                    <w:p w:rsidR="00195F52" w:rsidRPr="00B448DF" w:rsidRDefault="00195F52">
                      <w:pPr>
                        <w:rPr>
                          <w:color w:val="585858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E75">
        <w:tab/>
      </w:r>
    </w:p>
    <w:p w:rsidR="00852DD4" w:rsidRPr="00F928F6" w:rsidRDefault="00852DD4" w:rsidP="00F928F6">
      <w:pPr>
        <w:tabs>
          <w:tab w:val="left" w:pos="5805"/>
        </w:tabs>
      </w:pPr>
    </w:p>
    <w:p w:rsidR="00852DD4" w:rsidRPr="00BC65A1" w:rsidRDefault="00852DD4">
      <w:pPr>
        <w:tabs>
          <w:tab w:val="left" w:pos="5060"/>
        </w:tabs>
        <w:rPr>
          <w:rFonts w:ascii="Arial" w:hAnsi="Arial" w:cs="Arial"/>
        </w:rPr>
      </w:pPr>
    </w:p>
    <w:p w:rsidR="00852DD4" w:rsidRPr="00BC65A1" w:rsidRDefault="00852DD4">
      <w:pPr>
        <w:tabs>
          <w:tab w:val="left" w:pos="5060"/>
        </w:tabs>
        <w:rPr>
          <w:rFonts w:ascii="Arial" w:hAnsi="Arial" w:cs="Arial"/>
        </w:rPr>
      </w:pPr>
    </w:p>
    <w:tbl>
      <w:tblPr>
        <w:tblpPr w:leftFromText="142" w:rightFromText="142" w:vertAnchor="page" w:horzAnchor="margin" w:tblpY="4333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3207"/>
        <w:gridCol w:w="1894"/>
        <w:gridCol w:w="2205"/>
      </w:tblGrid>
      <w:tr w:rsidR="00F273D5" w:rsidRPr="00BF7982" w:rsidTr="00F273D5">
        <w:trPr>
          <w:trHeight w:hRule="exact" w:val="227"/>
        </w:trPr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F273D5" w:rsidP="00F273D5">
            <w:pPr>
              <w:pStyle w:val="dajeNDS"/>
              <w:rPr>
                <w:rFonts w:ascii="Arial" w:hAnsi="Arial" w:cs="Arial"/>
                <w:sz w:val="16"/>
                <w:szCs w:val="16"/>
              </w:rPr>
            </w:pPr>
            <w:r w:rsidRPr="00BF7982">
              <w:rPr>
                <w:rFonts w:ascii="Arial" w:hAnsi="Arial" w:cs="Arial"/>
                <w:sz w:val="16"/>
                <w:szCs w:val="16"/>
              </w:rPr>
              <w:t>Váš list číslo/zo dňa</w:t>
            </w:r>
          </w:p>
        </w:tc>
        <w:tc>
          <w:tcPr>
            <w:tcW w:w="32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F273D5" w:rsidP="00F273D5">
            <w:pPr>
              <w:pStyle w:val="dajeNDS"/>
              <w:rPr>
                <w:rFonts w:ascii="Arial" w:hAnsi="Arial" w:cs="Arial"/>
                <w:sz w:val="16"/>
                <w:szCs w:val="16"/>
              </w:rPr>
            </w:pPr>
            <w:r w:rsidRPr="00BF7982">
              <w:rPr>
                <w:rFonts w:ascii="Arial" w:hAnsi="Arial" w:cs="Arial"/>
                <w:sz w:val="16"/>
                <w:szCs w:val="16"/>
              </w:rPr>
              <w:t>Naše číslo</w:t>
            </w:r>
          </w:p>
        </w:tc>
        <w:tc>
          <w:tcPr>
            <w:tcW w:w="18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F273D5" w:rsidP="00F273D5">
            <w:pPr>
              <w:pStyle w:val="dajeNDS"/>
              <w:rPr>
                <w:rFonts w:ascii="Arial" w:hAnsi="Arial" w:cs="Arial"/>
                <w:sz w:val="16"/>
                <w:szCs w:val="16"/>
              </w:rPr>
            </w:pPr>
            <w:r w:rsidRPr="00BF7982">
              <w:rPr>
                <w:rFonts w:ascii="Arial" w:hAnsi="Arial" w:cs="Arial"/>
                <w:sz w:val="16"/>
                <w:szCs w:val="16"/>
              </w:rPr>
              <w:t>Vybavuje</w:t>
            </w:r>
          </w:p>
        </w:tc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F273D5" w:rsidP="00F273D5">
            <w:pPr>
              <w:pStyle w:val="dajeNDS"/>
              <w:rPr>
                <w:rFonts w:ascii="Arial" w:hAnsi="Arial" w:cs="Arial"/>
                <w:sz w:val="16"/>
                <w:szCs w:val="16"/>
              </w:rPr>
            </w:pPr>
            <w:r w:rsidRPr="00BF7982">
              <w:rPr>
                <w:rFonts w:ascii="Arial" w:hAnsi="Arial" w:cs="Arial"/>
                <w:sz w:val="16"/>
                <w:szCs w:val="16"/>
              </w:rPr>
              <w:t>Dátum</w:t>
            </w:r>
          </w:p>
        </w:tc>
      </w:tr>
      <w:tr w:rsidR="00F273D5" w:rsidRPr="00BF7982" w:rsidTr="00F273D5">
        <w:trPr>
          <w:trHeight w:hRule="exact" w:val="227"/>
        </w:trPr>
        <w:tc>
          <w:tcPr>
            <w:tcW w:w="2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F273D5" w:rsidP="00F273D5">
            <w:pPr>
              <w:pStyle w:val="dajeNDS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F273D5" w:rsidP="00865609">
            <w:pPr>
              <w:pStyle w:val="dajeNDS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F7982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8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BC65A1" w:rsidP="004C1678">
            <w:pPr>
              <w:pStyle w:val="dajeNDS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F7982">
              <w:rPr>
                <w:rFonts w:ascii="Arial" w:hAnsi="Arial" w:cs="Arial"/>
                <w:sz w:val="16"/>
                <w:szCs w:val="16"/>
              </w:rPr>
              <w:t>Ing. Stašjaková</w:t>
            </w:r>
          </w:p>
        </w:tc>
        <w:tc>
          <w:tcPr>
            <w:tcW w:w="2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73D5" w:rsidRPr="00BF7982" w:rsidRDefault="00F273D5" w:rsidP="004C1678">
            <w:pPr>
              <w:pStyle w:val="dajeNDS"/>
              <w:spacing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84171C" w:rsidRDefault="0084171C" w:rsidP="000D6006">
      <w:pPr>
        <w:pStyle w:val="Nadpis1"/>
        <w:rPr>
          <w:rFonts w:ascii="Arial" w:eastAsia="Calibri" w:hAnsi="Arial" w:cs="Arial"/>
          <w:b w:val="0"/>
          <w:bCs w:val="0"/>
          <w:caps w:val="0"/>
          <w:color w:val="auto"/>
          <w:sz w:val="16"/>
          <w:szCs w:val="16"/>
        </w:rPr>
      </w:pPr>
    </w:p>
    <w:p w:rsidR="0027086F" w:rsidRPr="0027086F" w:rsidRDefault="0027086F" w:rsidP="0027086F"/>
    <w:p w:rsidR="000D6006" w:rsidRPr="0084171C" w:rsidRDefault="000D6006" w:rsidP="0084171C">
      <w:pPr>
        <w:pStyle w:val="Nadpis1"/>
        <w:rPr>
          <w:rFonts w:ascii="Arial" w:hAnsi="Arial" w:cs="Arial"/>
          <w:color w:val="auto"/>
        </w:rPr>
      </w:pPr>
      <w:r w:rsidRPr="00BC65A1">
        <w:rPr>
          <w:rFonts w:ascii="Arial" w:hAnsi="Arial" w:cs="Arial"/>
        </w:rPr>
        <w:t xml:space="preserve">Vysvetlenie INFORMáCIí </w:t>
      </w:r>
      <w:r w:rsidR="002E58F4" w:rsidRPr="00BC65A1">
        <w:rPr>
          <w:rFonts w:ascii="Arial" w:hAnsi="Arial" w:cs="Arial"/>
        </w:rPr>
        <w:t>I.</w:t>
      </w:r>
    </w:p>
    <w:p w:rsidR="00B936CD" w:rsidRDefault="000D6006" w:rsidP="00B936CD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Predmet zákazky s názvom </w:t>
      </w:r>
      <w:r w:rsidRPr="00BC65A1">
        <w:rPr>
          <w:rFonts w:ascii="Arial" w:hAnsi="Arial" w:cs="Arial"/>
          <w:b/>
          <w:sz w:val="20"/>
          <w:szCs w:val="20"/>
          <w:u w:color="002060"/>
          <w:lang w:eastAsia="sk-SK"/>
        </w:rPr>
        <w:t>„</w:t>
      </w:r>
      <w:r w:rsidR="008F5DA6" w:rsidRPr="008F5DA6">
        <w:rPr>
          <w:rFonts w:ascii="Arial" w:hAnsi="Arial" w:cs="Arial"/>
          <w:b/>
          <w:bCs/>
          <w:sz w:val="20"/>
          <w:szCs w:val="20"/>
        </w:rPr>
        <w:t>Úradné meranie nápravových zaťažení a celkovej hmotnosti cestných vozidiel prenosnými váhami</w:t>
      </w:r>
      <w:r w:rsidRPr="00BC65A1">
        <w:rPr>
          <w:rFonts w:ascii="Arial" w:hAnsi="Arial" w:cs="Arial"/>
          <w:b/>
          <w:sz w:val="20"/>
          <w:szCs w:val="20"/>
          <w:u w:color="002060"/>
          <w:lang w:eastAsia="sk-SK"/>
        </w:rPr>
        <w:t>“.</w:t>
      </w:r>
      <w:r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 </w:t>
      </w:r>
    </w:p>
    <w:p w:rsidR="00B936CD" w:rsidRDefault="00B936CD" w:rsidP="00B936C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36CD" w:rsidRPr="00B936CD" w:rsidRDefault="008F5DA6" w:rsidP="00B936CD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u w:color="002060"/>
          <w:lang w:eastAsia="sk-SK"/>
        </w:rPr>
        <w:t>Oznámenie o vyhlásení verejného obstarávania bolo</w:t>
      </w:r>
      <w:r w:rsidR="00865609"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 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>uverejnen</w:t>
      </w:r>
      <w:r>
        <w:rPr>
          <w:rFonts w:ascii="Arial" w:hAnsi="Arial" w:cs="Arial"/>
          <w:sz w:val="20"/>
          <w:szCs w:val="20"/>
          <w:u w:color="002060"/>
          <w:lang w:eastAsia="sk-SK"/>
        </w:rPr>
        <w:t xml:space="preserve">é </w:t>
      </w:r>
      <w:r w:rsidRPr="008F5DA6">
        <w:rPr>
          <w:rFonts w:ascii="Arial" w:hAnsi="Arial" w:cs="Arial"/>
          <w:sz w:val="20"/>
          <w:szCs w:val="20"/>
          <w:u w:color="002060"/>
          <w:lang w:eastAsia="sk-SK"/>
        </w:rPr>
        <w:t>v Úradnom vestníku EÚ pod označením 201</w:t>
      </w:r>
      <w:r>
        <w:rPr>
          <w:rFonts w:ascii="Arial" w:hAnsi="Arial" w:cs="Arial"/>
          <w:sz w:val="20"/>
          <w:szCs w:val="20"/>
          <w:u w:color="002060"/>
          <w:lang w:eastAsia="sk-SK"/>
        </w:rPr>
        <w:t>9/S 090</w:t>
      </w:r>
      <w:r w:rsidRPr="008F5DA6">
        <w:rPr>
          <w:rFonts w:ascii="Arial" w:hAnsi="Arial" w:cs="Arial"/>
          <w:sz w:val="20"/>
          <w:szCs w:val="20"/>
          <w:u w:color="002060"/>
          <w:lang w:eastAsia="sk-SK"/>
        </w:rPr>
        <w:t>-</w:t>
      </w:r>
      <w:r>
        <w:rPr>
          <w:rFonts w:ascii="Arial" w:hAnsi="Arial" w:cs="Arial"/>
          <w:sz w:val="20"/>
          <w:szCs w:val="20"/>
          <w:u w:color="002060"/>
          <w:lang w:eastAsia="sk-SK"/>
        </w:rPr>
        <w:t>216071</w:t>
      </w:r>
      <w:r w:rsidRPr="008F5DA6">
        <w:rPr>
          <w:rFonts w:ascii="Arial" w:hAnsi="Arial" w:cs="Arial"/>
          <w:sz w:val="20"/>
          <w:szCs w:val="20"/>
          <w:u w:color="002060"/>
          <w:lang w:eastAsia="sk-SK"/>
        </w:rPr>
        <w:t xml:space="preserve"> zo dňa </w:t>
      </w:r>
      <w:r>
        <w:rPr>
          <w:rFonts w:ascii="Arial" w:hAnsi="Arial" w:cs="Arial"/>
          <w:sz w:val="20"/>
          <w:szCs w:val="20"/>
          <w:u w:color="002060"/>
          <w:lang w:eastAsia="sk-SK"/>
        </w:rPr>
        <w:t>10.05</w:t>
      </w:r>
      <w:r w:rsidRPr="008F5DA6">
        <w:rPr>
          <w:rFonts w:ascii="Arial" w:hAnsi="Arial" w:cs="Arial"/>
          <w:sz w:val="20"/>
          <w:szCs w:val="20"/>
          <w:u w:color="002060"/>
          <w:lang w:eastAsia="sk-SK"/>
        </w:rPr>
        <w:t>.201</w:t>
      </w:r>
      <w:r>
        <w:rPr>
          <w:rFonts w:ascii="Arial" w:hAnsi="Arial" w:cs="Arial"/>
          <w:sz w:val="20"/>
          <w:szCs w:val="20"/>
          <w:u w:color="002060"/>
          <w:lang w:eastAsia="sk-SK"/>
        </w:rPr>
        <w:t>9</w:t>
      </w:r>
      <w:r w:rsidRPr="008F5DA6">
        <w:rPr>
          <w:rFonts w:ascii="Arial" w:hAnsi="Arial" w:cs="Arial"/>
          <w:sz w:val="20"/>
          <w:szCs w:val="20"/>
          <w:u w:color="002060"/>
          <w:lang w:eastAsia="sk-SK"/>
        </w:rPr>
        <w:t xml:space="preserve"> a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 vo Vestníku verejného obstarávania č. </w:t>
      </w:r>
      <w:r>
        <w:rPr>
          <w:rFonts w:ascii="Arial" w:hAnsi="Arial" w:cs="Arial"/>
          <w:sz w:val="20"/>
          <w:szCs w:val="20"/>
          <w:u w:color="002060"/>
          <w:lang w:eastAsia="sk-SK"/>
        </w:rPr>
        <w:t>94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>/201</w:t>
      </w:r>
      <w:r>
        <w:rPr>
          <w:rFonts w:ascii="Arial" w:hAnsi="Arial" w:cs="Arial"/>
          <w:sz w:val="20"/>
          <w:szCs w:val="20"/>
          <w:u w:color="002060"/>
          <w:lang w:eastAsia="sk-SK"/>
        </w:rPr>
        <w:t>9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 zo dňa </w:t>
      </w:r>
      <w:r>
        <w:rPr>
          <w:rFonts w:ascii="Arial" w:hAnsi="Arial" w:cs="Arial"/>
          <w:sz w:val="20"/>
          <w:szCs w:val="20"/>
          <w:u w:color="002060"/>
          <w:lang w:eastAsia="sk-SK"/>
        </w:rPr>
        <w:t>13</w:t>
      </w:r>
      <w:r w:rsidR="003C0BFE" w:rsidRPr="00BC65A1">
        <w:rPr>
          <w:rFonts w:ascii="Arial" w:hAnsi="Arial" w:cs="Arial"/>
          <w:sz w:val="20"/>
          <w:szCs w:val="20"/>
          <w:u w:color="002060"/>
          <w:lang w:eastAsia="sk-SK"/>
        </w:rPr>
        <w:t>.</w:t>
      </w:r>
      <w:r>
        <w:rPr>
          <w:rFonts w:ascii="Arial" w:hAnsi="Arial" w:cs="Arial"/>
          <w:sz w:val="20"/>
          <w:szCs w:val="20"/>
          <w:u w:color="002060"/>
          <w:lang w:eastAsia="sk-SK"/>
        </w:rPr>
        <w:t>05</w:t>
      </w:r>
      <w:r w:rsidR="00865609" w:rsidRPr="00BC65A1">
        <w:rPr>
          <w:rFonts w:ascii="Arial" w:hAnsi="Arial" w:cs="Arial"/>
          <w:sz w:val="20"/>
          <w:szCs w:val="20"/>
          <w:u w:color="002060"/>
          <w:lang w:eastAsia="sk-SK"/>
        </w:rPr>
        <w:t>.201</w:t>
      </w:r>
      <w:r>
        <w:rPr>
          <w:rFonts w:ascii="Arial" w:hAnsi="Arial" w:cs="Arial"/>
          <w:sz w:val="20"/>
          <w:szCs w:val="20"/>
          <w:u w:color="002060"/>
          <w:lang w:eastAsia="sk-SK"/>
        </w:rPr>
        <w:t>9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 pod označením </w:t>
      </w:r>
      <w:r>
        <w:rPr>
          <w:rFonts w:ascii="Arial" w:hAnsi="Arial" w:cs="Arial"/>
          <w:sz w:val="20"/>
          <w:szCs w:val="20"/>
          <w:u w:color="002060"/>
          <w:lang w:eastAsia="sk-SK"/>
        </w:rPr>
        <w:t>12661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>-</w:t>
      </w:r>
      <w:r>
        <w:rPr>
          <w:rFonts w:ascii="Arial" w:hAnsi="Arial" w:cs="Arial"/>
          <w:sz w:val="20"/>
          <w:szCs w:val="20"/>
          <w:u w:color="002060"/>
          <w:lang w:eastAsia="sk-SK"/>
        </w:rPr>
        <w:t>MSS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 (ďalej len „</w:t>
      </w:r>
      <w:r>
        <w:rPr>
          <w:rFonts w:ascii="Arial" w:hAnsi="Arial" w:cs="Arial"/>
          <w:sz w:val="20"/>
          <w:szCs w:val="20"/>
          <w:u w:color="002060"/>
          <w:lang w:eastAsia="sk-SK"/>
        </w:rPr>
        <w:t>Oznámenie</w:t>
      </w:r>
      <w:r w:rsidR="000D6006" w:rsidRPr="00BC65A1">
        <w:rPr>
          <w:rFonts w:ascii="Arial" w:hAnsi="Arial" w:cs="Arial"/>
          <w:sz w:val="20"/>
          <w:szCs w:val="20"/>
          <w:u w:color="002060"/>
          <w:lang w:eastAsia="sk-SK"/>
        </w:rPr>
        <w:t>“).</w:t>
      </w:r>
      <w:r>
        <w:rPr>
          <w:rFonts w:ascii="Arial" w:hAnsi="Arial" w:cs="Arial"/>
          <w:sz w:val="20"/>
          <w:szCs w:val="20"/>
          <w:u w:color="002060"/>
          <w:lang w:eastAsia="sk-SK"/>
        </w:rPr>
        <w:t xml:space="preserve">  </w:t>
      </w:r>
    </w:p>
    <w:p w:rsidR="000D6006" w:rsidRPr="00BC65A1" w:rsidRDefault="008F5DA6" w:rsidP="00B936CD">
      <w:pPr>
        <w:spacing w:after="0" w:line="240" w:lineRule="auto"/>
        <w:jc w:val="both"/>
        <w:rPr>
          <w:rFonts w:ascii="Arial" w:hAnsi="Arial" w:cs="Arial"/>
          <w:sz w:val="20"/>
          <w:szCs w:val="20"/>
          <w:u w:color="002060"/>
          <w:lang w:eastAsia="sk-SK"/>
        </w:rPr>
      </w:pPr>
      <w:r>
        <w:rPr>
          <w:rFonts w:ascii="Arial" w:hAnsi="Arial" w:cs="Arial"/>
          <w:sz w:val="20"/>
          <w:szCs w:val="20"/>
          <w:u w:color="002060"/>
          <w:lang w:eastAsia="sk-SK"/>
        </w:rPr>
        <w:t xml:space="preserve">  </w:t>
      </w:r>
    </w:p>
    <w:p w:rsidR="00267986" w:rsidRDefault="00267986" w:rsidP="00B936CD">
      <w:pPr>
        <w:spacing w:after="0" w:line="240" w:lineRule="auto"/>
        <w:jc w:val="both"/>
        <w:rPr>
          <w:rFonts w:ascii="Arial" w:hAnsi="Arial" w:cs="Arial"/>
          <w:sz w:val="20"/>
          <w:szCs w:val="20"/>
          <w:u w:color="002060"/>
          <w:lang w:eastAsia="sk-SK"/>
        </w:rPr>
      </w:pPr>
      <w:r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Verejný obstarávateľ Vám podľa § 48 </w:t>
      </w:r>
      <w:r w:rsidRPr="00BC65A1">
        <w:rPr>
          <w:rFonts w:ascii="Arial" w:hAnsi="Arial" w:cs="Arial"/>
          <w:sz w:val="20"/>
          <w:szCs w:val="20"/>
          <w:u w:color="002060"/>
        </w:rPr>
        <w:t>zákona č. 343/2015 Z. z. o verejnom obstarávaní a o zmene a doplnení niektorých zákonov v znení neskorších predpisov (ďalej len „</w:t>
      </w:r>
      <w:r w:rsidR="001B6F3F">
        <w:rPr>
          <w:rFonts w:ascii="Arial" w:hAnsi="Arial" w:cs="Arial"/>
          <w:sz w:val="20"/>
          <w:szCs w:val="20"/>
          <w:u w:color="002060"/>
        </w:rPr>
        <w:t>ZVO</w:t>
      </w:r>
      <w:r w:rsidRPr="00BC65A1">
        <w:rPr>
          <w:rFonts w:ascii="Arial" w:hAnsi="Arial" w:cs="Arial"/>
          <w:sz w:val="20"/>
          <w:szCs w:val="20"/>
          <w:u w:color="002060"/>
        </w:rPr>
        <w:t xml:space="preserve">“) </w:t>
      </w:r>
      <w:r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poskytuje na základe </w:t>
      </w:r>
      <w:r w:rsidR="00BC65A1">
        <w:rPr>
          <w:rFonts w:ascii="Arial" w:hAnsi="Arial" w:cs="Arial"/>
          <w:sz w:val="20"/>
          <w:szCs w:val="20"/>
          <w:u w:color="002060"/>
          <w:lang w:eastAsia="sk-SK"/>
        </w:rPr>
        <w:t>otázky</w:t>
      </w:r>
      <w:r w:rsidRPr="00BC65A1">
        <w:rPr>
          <w:rFonts w:ascii="Arial" w:hAnsi="Arial" w:cs="Arial"/>
          <w:sz w:val="20"/>
          <w:szCs w:val="20"/>
          <w:u w:color="002060"/>
          <w:lang w:eastAsia="sk-SK"/>
        </w:rPr>
        <w:t xml:space="preserve"> záujemcu nasledovné informácie:</w:t>
      </w:r>
    </w:p>
    <w:p w:rsidR="00B936CD" w:rsidRPr="00BC65A1" w:rsidRDefault="00B936CD" w:rsidP="00B936CD">
      <w:pPr>
        <w:spacing w:after="0" w:line="240" w:lineRule="auto"/>
        <w:jc w:val="both"/>
        <w:rPr>
          <w:rFonts w:ascii="Arial" w:hAnsi="Arial" w:cs="Arial"/>
          <w:sz w:val="20"/>
          <w:szCs w:val="20"/>
          <w:u w:color="002060"/>
          <w:lang w:eastAsia="sk-SK"/>
        </w:rPr>
      </w:pPr>
    </w:p>
    <w:p w:rsidR="00267986" w:rsidRPr="00BC65A1" w:rsidRDefault="00267986" w:rsidP="00267986">
      <w:pPr>
        <w:pStyle w:val="Default"/>
        <w:rPr>
          <w:rFonts w:eastAsia="Calibri"/>
          <w:color w:val="auto"/>
          <w:sz w:val="20"/>
          <w:szCs w:val="20"/>
          <w:u w:color="002060"/>
        </w:rPr>
      </w:pPr>
      <w:r w:rsidRPr="00BC65A1">
        <w:rPr>
          <w:rFonts w:eastAsia="Calibri"/>
          <w:color w:val="auto"/>
          <w:sz w:val="20"/>
          <w:szCs w:val="20"/>
          <w:u w:color="002060"/>
        </w:rPr>
        <w:t>(Pozn.: verejný obstarávateľ obsahovo ani významovo neupravoval otázk</w:t>
      </w:r>
      <w:r w:rsidR="009C6E75">
        <w:rPr>
          <w:rFonts w:eastAsia="Calibri"/>
          <w:color w:val="auto"/>
          <w:sz w:val="20"/>
          <w:szCs w:val="20"/>
          <w:u w:color="002060"/>
        </w:rPr>
        <w:t>y</w:t>
      </w:r>
      <w:r w:rsidRPr="00BC65A1">
        <w:rPr>
          <w:rFonts w:eastAsia="Calibri"/>
          <w:color w:val="auto"/>
          <w:sz w:val="20"/>
          <w:szCs w:val="20"/>
          <w:u w:color="002060"/>
        </w:rPr>
        <w:t xml:space="preserve"> záujemc</w:t>
      </w:r>
      <w:r w:rsidR="00BC65A1">
        <w:rPr>
          <w:rFonts w:eastAsia="Calibri"/>
          <w:color w:val="auto"/>
          <w:sz w:val="20"/>
          <w:szCs w:val="20"/>
          <w:u w:color="002060"/>
        </w:rPr>
        <w:t>u</w:t>
      </w:r>
      <w:r w:rsidRPr="00BC65A1">
        <w:rPr>
          <w:rFonts w:eastAsia="Calibri"/>
          <w:color w:val="auto"/>
          <w:sz w:val="20"/>
          <w:szCs w:val="20"/>
          <w:u w:color="002060"/>
        </w:rPr>
        <w:t>.)</w:t>
      </w:r>
    </w:p>
    <w:p w:rsidR="00267986" w:rsidRDefault="00267986" w:rsidP="002679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07476" w:rsidRDefault="00307476" w:rsidP="004B65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Otázky záujemcu sa týkajú Prílohy č. 2 k časti A.1 SP – Jednotný európsky </w:t>
      </w:r>
      <w:r w:rsidR="009C6E75">
        <w:rPr>
          <w:rFonts w:ascii="Arial" w:eastAsia="Times New Roman" w:hAnsi="Arial" w:cs="Arial"/>
          <w:sz w:val="20"/>
          <w:szCs w:val="20"/>
        </w:rPr>
        <w:t>dokument (</w:t>
      </w:r>
      <w:r>
        <w:rPr>
          <w:rFonts w:ascii="Arial" w:eastAsia="Times New Roman" w:hAnsi="Arial" w:cs="Arial"/>
          <w:sz w:val="20"/>
          <w:szCs w:val="20"/>
        </w:rPr>
        <w:t>ďalej len „JED“)</w:t>
      </w:r>
    </w:p>
    <w:p w:rsidR="00CA76EE" w:rsidRPr="00CA76EE" w:rsidRDefault="00CA76EE" w:rsidP="004B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A7A" w:rsidRPr="00CA76EE" w:rsidRDefault="001A7A7A" w:rsidP="004B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A7A" w:rsidRPr="00D0779F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0779F">
        <w:rPr>
          <w:rFonts w:ascii="Arial" w:hAnsi="Arial" w:cs="Arial"/>
          <w:b/>
          <w:sz w:val="20"/>
          <w:szCs w:val="20"/>
        </w:rPr>
        <w:t xml:space="preserve">Otázka č. </w:t>
      </w:r>
      <w:r w:rsidR="003E2BB8">
        <w:rPr>
          <w:rFonts w:ascii="Arial" w:hAnsi="Arial" w:cs="Arial"/>
          <w:b/>
          <w:sz w:val="20"/>
          <w:szCs w:val="20"/>
        </w:rPr>
        <w:t>1</w:t>
      </w:r>
      <w:r w:rsidRPr="00D0779F">
        <w:rPr>
          <w:rFonts w:ascii="Arial" w:hAnsi="Arial" w:cs="Arial"/>
          <w:b/>
          <w:sz w:val="20"/>
          <w:szCs w:val="20"/>
        </w:rPr>
        <w:t>:</w:t>
      </w:r>
    </w:p>
    <w:p w:rsidR="001C7735" w:rsidRPr="00134805" w:rsidRDefault="001A7A7A" w:rsidP="00134805">
      <w:pPr>
        <w:spacing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eastAsia="sk-SK" w:bidi="sk-SK"/>
        </w:rPr>
      </w:pPr>
      <w:r w:rsidRPr="00D0779F">
        <w:rPr>
          <w:rStyle w:val="Zkladntext310bodovNiekurzva"/>
          <w:rFonts w:ascii="Arial" w:eastAsia="Calibri" w:hAnsi="Arial" w:cs="Arial"/>
        </w:rPr>
        <w:t xml:space="preserve">Na strane č.12 je uvedená otázka </w:t>
      </w:r>
      <w:r w:rsidRPr="00D0779F">
        <w:rPr>
          <w:rStyle w:val="Zkladntext310bodovTun"/>
          <w:rFonts w:ascii="Arial" w:hAnsi="Arial" w:cs="Arial"/>
          <w:i w:val="0"/>
          <w:iCs w:val="0"/>
        </w:rPr>
        <w:t>„V</w:t>
      </w:r>
      <w:r w:rsidR="004B651E">
        <w:rPr>
          <w:rStyle w:val="Zkladntext310bodovTun"/>
          <w:rFonts w:ascii="Arial" w:hAnsi="Arial" w:cs="Arial"/>
          <w:i w:val="0"/>
          <w:iCs w:val="0"/>
        </w:rPr>
        <w:t xml:space="preserve"> </w:t>
      </w:r>
      <w:r w:rsidRPr="00D0779F">
        <w:rPr>
          <w:rStyle w:val="Zkladntext310bodovTun"/>
          <w:rFonts w:ascii="Arial" w:hAnsi="Arial" w:cs="Arial"/>
          <w:i w:val="0"/>
          <w:iCs w:val="0"/>
        </w:rPr>
        <w:t xml:space="preserve">prípade zákaziek na poskytnutie služieb: </w:t>
      </w:r>
      <w:r w:rsidRPr="00D0779F">
        <w:rPr>
          <w:rFonts w:ascii="Arial" w:hAnsi="Arial" w:cs="Arial"/>
          <w:sz w:val="20"/>
          <w:szCs w:val="20"/>
        </w:rPr>
        <w:t>je osobitné povolenie alebo členstvo v konkrétnej organizácii potrebné na to, aby bolo možné poskytovať príslušné služby v krajine usadenia hospodárskeho subjektu?"</w:t>
      </w:r>
      <w:r w:rsidRPr="00D0779F">
        <w:rPr>
          <w:rStyle w:val="Zkladntext310bodovNiekurzva"/>
          <w:rFonts w:ascii="Arial" w:eastAsia="Calibri" w:hAnsi="Arial" w:cs="Arial"/>
        </w:rPr>
        <w:t xml:space="preserve"> Myslí sa tým Rozhodnutie o autorizácii?</w:t>
      </w:r>
    </w:p>
    <w:p w:rsidR="00CA76EE" w:rsidRPr="00D0779F" w:rsidRDefault="00CA76EE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0779F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1C7735" w:rsidRDefault="001C7735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61A37">
        <w:rPr>
          <w:rFonts w:ascii="Arial" w:hAnsi="Arial" w:cs="Arial"/>
          <w:sz w:val="20"/>
          <w:szCs w:val="20"/>
        </w:rPr>
        <w:t>V prípade vykonávania úradných meraní musí byť hospodársky subjekt (uchádzač) autorizovaný Úradom pre normalizáciu, metrológiu a skúšobníctvo SR, čo doloží pla</w:t>
      </w:r>
      <w:r w:rsidR="00041774">
        <w:rPr>
          <w:rFonts w:ascii="Arial" w:hAnsi="Arial" w:cs="Arial"/>
          <w:sz w:val="20"/>
          <w:szCs w:val="20"/>
        </w:rPr>
        <w:t xml:space="preserve">tným </w:t>
      </w:r>
      <w:r w:rsidR="00041774" w:rsidRPr="00F90717">
        <w:rPr>
          <w:rFonts w:ascii="Arial" w:hAnsi="Arial" w:cs="Arial"/>
          <w:sz w:val="20"/>
          <w:szCs w:val="20"/>
        </w:rPr>
        <w:t>Rozhodnutím o autorizácii na vykonávanie úradného merania nápravového zaťaženia a celkovej hmotnosti cestných vozidiel prenosnými váhami udelené ÚNMS SR v súlade s § 31 až 35 zákona o metrológii.</w:t>
      </w:r>
    </w:p>
    <w:p w:rsidR="00880433" w:rsidRPr="001C7735" w:rsidRDefault="00390ECD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Ďalej p</w:t>
      </w:r>
      <w:r w:rsidR="00041774">
        <w:rPr>
          <w:rFonts w:ascii="Arial" w:hAnsi="Arial" w:cs="Arial"/>
          <w:sz w:val="20"/>
          <w:szCs w:val="20"/>
        </w:rPr>
        <w:t xml:space="preserve">latia informácie uvedené v Oznámení v časti </w:t>
      </w:r>
      <w:r w:rsidR="00041774" w:rsidRPr="00041774">
        <w:rPr>
          <w:rFonts w:ascii="Arial" w:hAnsi="Arial" w:cs="Arial"/>
          <w:sz w:val="20"/>
          <w:szCs w:val="20"/>
        </w:rPr>
        <w:t>III.1 Podmienky účasti,</w:t>
      </w:r>
      <w:r w:rsidR="00041774">
        <w:rPr>
          <w:rFonts w:ascii="Arial" w:hAnsi="Arial" w:cs="Arial"/>
          <w:sz w:val="20"/>
          <w:szCs w:val="20"/>
        </w:rPr>
        <w:t xml:space="preserve"> Minimálna požadovaná úroveň štandardov:</w:t>
      </w:r>
      <w:r w:rsidR="00041774" w:rsidRPr="00041774">
        <w:rPr>
          <w:rFonts w:ascii="Arial" w:hAnsi="Arial" w:cs="Arial"/>
          <w:sz w:val="20"/>
          <w:szCs w:val="20"/>
        </w:rPr>
        <w:t xml:space="preserve"> III.1.3) Technická a odborná spôsobilosť</w:t>
      </w:r>
      <w:r w:rsidR="00041774">
        <w:rPr>
          <w:rFonts w:ascii="Arial" w:hAnsi="Arial" w:cs="Arial"/>
          <w:sz w:val="20"/>
          <w:szCs w:val="20"/>
        </w:rPr>
        <w:t>, bod 2.</w:t>
      </w:r>
    </w:p>
    <w:p w:rsidR="001A7A7A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F7982" w:rsidRPr="00CA76EE" w:rsidRDefault="00BF7982" w:rsidP="00EE5561">
      <w:pPr>
        <w:spacing w:after="0" w:line="240" w:lineRule="auto"/>
        <w:jc w:val="both"/>
        <w:rPr>
          <w:rStyle w:val="Zkladntext310bodovNiekurzva"/>
          <w:rFonts w:ascii="Arial" w:eastAsia="Calibri" w:hAnsi="Arial" w:cs="Arial"/>
        </w:rPr>
      </w:pPr>
    </w:p>
    <w:p w:rsidR="001A7A7A" w:rsidRPr="00CA76EE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 xml:space="preserve">Otázka č. </w:t>
      </w:r>
      <w:r w:rsidR="003E2BB8">
        <w:rPr>
          <w:rFonts w:ascii="Arial" w:hAnsi="Arial" w:cs="Arial"/>
          <w:b/>
          <w:sz w:val="20"/>
          <w:szCs w:val="20"/>
        </w:rPr>
        <w:t>2</w:t>
      </w:r>
      <w:r w:rsidRPr="00CA76EE">
        <w:rPr>
          <w:rFonts w:ascii="Arial" w:hAnsi="Arial" w:cs="Arial"/>
          <w:b/>
          <w:sz w:val="20"/>
          <w:szCs w:val="20"/>
        </w:rPr>
        <w:t>:</w:t>
      </w:r>
    </w:p>
    <w:p w:rsidR="0027086F" w:rsidRPr="00CA76EE" w:rsidRDefault="0047687F" w:rsidP="00134805">
      <w:pPr>
        <w:pStyle w:val="Zkladntext20"/>
        <w:shd w:val="clear" w:color="auto" w:fill="auto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Nakoľko sa v Oznámení VO III.</w:t>
      </w:r>
      <w:r w:rsidR="001A7A7A" w:rsidRPr="00CA76EE">
        <w:rPr>
          <w:rFonts w:ascii="Arial" w:hAnsi="Arial" w:cs="Arial"/>
        </w:rPr>
        <w:t>1.2) Ekonomické a finančné postavenie uvádza: Zoznam a krátky opis kritérií výberu: Nevyžaduje sa, tak rozumieme správne tomu, že na strane 12 až 13 JED B: EKONOMICKÉ A FINANČNÉ POSTAVENIE nie je potrebne vypĺňať informácie o hospodárskom subjekte v žiadnom rozsahu?</w:t>
      </w:r>
    </w:p>
    <w:p w:rsidR="00CA76EE" w:rsidRDefault="00CA76EE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CA76EE" w:rsidRPr="00BF7982" w:rsidRDefault="00390ECD" w:rsidP="00EE55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Áno, rozumiete tomu správne.</w:t>
      </w:r>
      <w:r w:rsidR="00D0779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Verejný obstarávateľ </w:t>
      </w:r>
      <w:r w:rsidR="00D0779F">
        <w:rPr>
          <w:rFonts w:ascii="Arial" w:hAnsi="Arial" w:cs="Arial"/>
          <w:sz w:val="20"/>
          <w:szCs w:val="20"/>
        </w:rPr>
        <w:t>nepožaduje</w:t>
      </w:r>
      <w:r w:rsidR="0041381F" w:rsidRPr="00E90B7C">
        <w:rPr>
          <w:rFonts w:ascii="Arial" w:hAnsi="Arial" w:cs="Arial"/>
          <w:sz w:val="20"/>
          <w:szCs w:val="20"/>
        </w:rPr>
        <w:t xml:space="preserve"> preukazovanie Ekonomického a</w:t>
      </w:r>
      <w:r w:rsidR="00F22D69">
        <w:rPr>
          <w:rFonts w:ascii="Arial" w:hAnsi="Arial" w:cs="Arial"/>
          <w:sz w:val="20"/>
          <w:szCs w:val="20"/>
        </w:rPr>
        <w:t> </w:t>
      </w:r>
      <w:r w:rsidR="0041381F" w:rsidRPr="00E90B7C">
        <w:rPr>
          <w:rFonts w:ascii="Arial" w:hAnsi="Arial" w:cs="Arial"/>
          <w:sz w:val="20"/>
          <w:szCs w:val="20"/>
        </w:rPr>
        <w:t>fina</w:t>
      </w:r>
      <w:r w:rsidR="00F22D69">
        <w:rPr>
          <w:rFonts w:ascii="Arial" w:hAnsi="Arial" w:cs="Arial"/>
          <w:sz w:val="20"/>
          <w:szCs w:val="20"/>
        </w:rPr>
        <w:t xml:space="preserve">nčného </w:t>
      </w:r>
      <w:r w:rsidR="00E90B7C" w:rsidRPr="00105E2E">
        <w:rPr>
          <w:rFonts w:ascii="Arial" w:hAnsi="Arial" w:cs="Arial"/>
          <w:sz w:val="20"/>
          <w:szCs w:val="20"/>
        </w:rPr>
        <w:t>postavenia</w:t>
      </w:r>
      <w:r>
        <w:rPr>
          <w:rFonts w:ascii="Arial" w:hAnsi="Arial" w:cs="Arial"/>
          <w:sz w:val="20"/>
          <w:szCs w:val="20"/>
        </w:rPr>
        <w:t>.</w:t>
      </w:r>
    </w:p>
    <w:p w:rsidR="001A7A7A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E5561" w:rsidRDefault="00EE5561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928F6" w:rsidRDefault="00F928F6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928F6" w:rsidRDefault="00F928F6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928F6" w:rsidRDefault="00F928F6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928F6" w:rsidRDefault="00F928F6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7086F" w:rsidRDefault="0027086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A7A7A" w:rsidRPr="00BF7982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 xml:space="preserve">Otázka č. </w:t>
      </w:r>
      <w:r w:rsidR="003E2BB8">
        <w:rPr>
          <w:rFonts w:ascii="Arial" w:hAnsi="Arial" w:cs="Arial"/>
          <w:b/>
          <w:sz w:val="20"/>
          <w:szCs w:val="20"/>
        </w:rPr>
        <w:t>3</w:t>
      </w:r>
      <w:r w:rsidRPr="00BF7982">
        <w:rPr>
          <w:rFonts w:ascii="Arial" w:hAnsi="Arial" w:cs="Arial"/>
          <w:b/>
          <w:sz w:val="20"/>
          <w:szCs w:val="20"/>
        </w:rPr>
        <w:t>:</w:t>
      </w:r>
    </w:p>
    <w:p w:rsidR="001A7A7A" w:rsidRDefault="001A7A7A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  <w:r w:rsidRPr="00BF7982">
        <w:rPr>
          <w:rFonts w:ascii="Arial" w:hAnsi="Arial" w:cs="Arial"/>
        </w:rPr>
        <w:t xml:space="preserve">Na strane č. 15 JED sa uvádza </w:t>
      </w:r>
      <w:r w:rsidRPr="00BF7982">
        <w:rPr>
          <w:rStyle w:val="Zkladntext211bodovKurzva"/>
          <w:rFonts w:ascii="Arial" w:hAnsi="Arial" w:cs="Arial"/>
          <w:sz w:val="20"/>
          <w:szCs w:val="20"/>
        </w:rPr>
        <w:t xml:space="preserve">„Hospodársky subjekt využíva tieto </w:t>
      </w:r>
      <w:r w:rsidRPr="00BF7982">
        <w:rPr>
          <w:rStyle w:val="Zkladntext2TunKurzva"/>
          <w:rFonts w:ascii="Arial" w:hAnsi="Arial" w:cs="Arial"/>
        </w:rPr>
        <w:t xml:space="preserve">technické zariadenia a opatrenia na zabezpečenie kvality a </w:t>
      </w:r>
      <w:r w:rsidRPr="00BF7982">
        <w:rPr>
          <w:rStyle w:val="Zkladntext211bodovKurzva"/>
          <w:rFonts w:ascii="Arial" w:hAnsi="Arial" w:cs="Arial"/>
          <w:sz w:val="20"/>
          <w:szCs w:val="20"/>
        </w:rPr>
        <w:t xml:space="preserve">jeho </w:t>
      </w:r>
      <w:r w:rsidRPr="00BF7982">
        <w:rPr>
          <w:rStyle w:val="Zkladntext2TunKurzva"/>
          <w:rFonts w:ascii="Arial" w:hAnsi="Arial" w:cs="Arial"/>
        </w:rPr>
        <w:t xml:space="preserve">výskumné zariadenia </w:t>
      </w:r>
      <w:r w:rsidRPr="00BF7982">
        <w:rPr>
          <w:rStyle w:val="Zkladntext211bodovKurzva"/>
          <w:rFonts w:ascii="Arial" w:hAnsi="Arial" w:cs="Arial"/>
          <w:sz w:val="20"/>
          <w:szCs w:val="20"/>
        </w:rPr>
        <w:t>sú:"</w:t>
      </w:r>
      <w:r w:rsidRPr="00BF7982">
        <w:rPr>
          <w:rFonts w:ascii="Arial" w:hAnsi="Arial" w:cs="Arial"/>
        </w:rPr>
        <w:t xml:space="preserve"> Myslia sa tým meracie zariadenia, a teda sa dokladá ich zoznam?</w:t>
      </w:r>
    </w:p>
    <w:p w:rsidR="0027086F" w:rsidRDefault="00215F4F" w:rsidP="006F21FB">
      <w:pPr>
        <w:pStyle w:val="Zkladntext20"/>
        <w:shd w:val="clear" w:color="auto" w:fill="auto"/>
        <w:spacing w:line="240" w:lineRule="auto"/>
        <w:rPr>
          <w:rFonts w:ascii="Arial" w:hAnsi="Arial" w:cs="Arial"/>
        </w:rPr>
      </w:pPr>
      <w:r w:rsidRPr="00BF7982">
        <w:rPr>
          <w:rFonts w:ascii="Arial" w:hAnsi="Arial" w:cs="Arial"/>
        </w:rPr>
        <w:t xml:space="preserve">Na strane č. 15 JED sa uvádza </w:t>
      </w:r>
      <w:r w:rsidRPr="00BF7982">
        <w:rPr>
          <w:rStyle w:val="Zkladntext211bodovKurzva"/>
          <w:rFonts w:ascii="Arial" w:hAnsi="Arial" w:cs="Arial"/>
          <w:sz w:val="20"/>
          <w:szCs w:val="20"/>
        </w:rPr>
        <w:t xml:space="preserve">„Hospodársky subjekt bude môcť pri plnení zákazky uplatňovať tento systém </w:t>
      </w:r>
      <w:r w:rsidRPr="00BF7982">
        <w:rPr>
          <w:rStyle w:val="Zkladntext2TunKurzva"/>
          <w:rFonts w:ascii="Arial" w:hAnsi="Arial" w:cs="Arial"/>
        </w:rPr>
        <w:t xml:space="preserve">riadenia dodávateľského reťazca </w:t>
      </w:r>
      <w:r w:rsidRPr="00BF7982">
        <w:rPr>
          <w:rStyle w:val="Zkladntext211bodovKurzva"/>
          <w:rFonts w:ascii="Arial" w:hAnsi="Arial" w:cs="Arial"/>
          <w:sz w:val="20"/>
          <w:szCs w:val="20"/>
        </w:rPr>
        <w:t>a sledovací systém".</w:t>
      </w:r>
      <w:r w:rsidRPr="00BF7982">
        <w:rPr>
          <w:rFonts w:ascii="Arial" w:hAnsi="Arial" w:cs="Arial"/>
        </w:rPr>
        <w:t xml:space="preserve"> Je postačujúce doložiť ich pracovné postavenie a certifikát potrebný k vykonávaniu ich práce a do JED spísať iba menný zoznam pracovníkov zodpovedných za danú činnosť a proces?</w:t>
      </w:r>
    </w:p>
    <w:p w:rsidR="00164758" w:rsidRPr="00BF7982" w:rsidRDefault="00164758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DC5E31" w:rsidRPr="00DC5E31" w:rsidRDefault="00164758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Verejný obstarávateľ v Oznámení v časti </w:t>
      </w:r>
      <w:r>
        <w:rPr>
          <w:rFonts w:ascii="LiberationSans" w:hAnsi="LiberationSans" w:cs="LiberationSans"/>
        </w:rPr>
        <w:t xml:space="preserve">III.1 Podmienky účasti, </w:t>
      </w:r>
      <w:r>
        <w:rPr>
          <w:rFonts w:ascii="Arial" w:hAnsi="Arial" w:cs="Arial"/>
        </w:rPr>
        <w:t xml:space="preserve">bod </w:t>
      </w:r>
      <w:r>
        <w:rPr>
          <w:rFonts w:ascii="LiberationSans" w:hAnsi="LiberationSans" w:cs="LiberationSans"/>
        </w:rPr>
        <w:t xml:space="preserve">III.1.3) Technická a odborná spôsobilosť </w:t>
      </w:r>
      <w:r>
        <w:rPr>
          <w:rFonts w:ascii="Arial" w:hAnsi="Arial" w:cs="Arial"/>
        </w:rPr>
        <w:t xml:space="preserve">nepožaduje preukázanie Technickej a odbornej spôsobilosti podľa §34 ods. 1 písm. </w:t>
      </w:r>
      <w:r w:rsidR="00F90717">
        <w:rPr>
          <w:rFonts w:ascii="Arial" w:hAnsi="Arial" w:cs="Arial"/>
        </w:rPr>
        <w:t>d</w:t>
      </w:r>
      <w:r>
        <w:rPr>
          <w:rFonts w:ascii="Arial" w:hAnsi="Arial" w:cs="Arial"/>
        </w:rPr>
        <w:t>)</w:t>
      </w:r>
      <w:r w:rsidR="00215F4F">
        <w:rPr>
          <w:rFonts w:ascii="Arial" w:hAnsi="Arial" w:cs="Arial"/>
        </w:rPr>
        <w:t xml:space="preserve"> a k)</w:t>
      </w:r>
      <w:r>
        <w:rPr>
          <w:rFonts w:ascii="Arial" w:hAnsi="Arial" w:cs="Arial"/>
        </w:rPr>
        <w:t xml:space="preserve"> ZVO.</w:t>
      </w:r>
    </w:p>
    <w:p w:rsidR="00EE5561" w:rsidRDefault="00EE5561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highlight w:val="yellow"/>
        </w:rPr>
      </w:pPr>
    </w:p>
    <w:p w:rsidR="0027086F" w:rsidRPr="00BF7982" w:rsidRDefault="0027086F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highlight w:val="yellow"/>
        </w:rPr>
      </w:pPr>
    </w:p>
    <w:p w:rsidR="001A7A7A" w:rsidRPr="00CA76EE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 xml:space="preserve">Otázka č. </w:t>
      </w:r>
      <w:r w:rsidR="00215F4F">
        <w:rPr>
          <w:rFonts w:ascii="Arial" w:hAnsi="Arial" w:cs="Arial"/>
          <w:b/>
          <w:sz w:val="20"/>
          <w:szCs w:val="20"/>
        </w:rPr>
        <w:t>4</w:t>
      </w:r>
      <w:r w:rsidRPr="00CA76EE">
        <w:rPr>
          <w:rFonts w:ascii="Arial" w:hAnsi="Arial" w:cs="Arial"/>
          <w:b/>
          <w:sz w:val="20"/>
          <w:szCs w:val="20"/>
        </w:rPr>
        <w:t>:</w:t>
      </w:r>
    </w:p>
    <w:p w:rsidR="0027086F" w:rsidRPr="00CA76EE" w:rsidRDefault="001A7A7A" w:rsidP="00134805">
      <w:pPr>
        <w:pStyle w:val="Zkladntext20"/>
        <w:shd w:val="clear" w:color="auto" w:fill="auto"/>
        <w:spacing w:line="240" w:lineRule="auto"/>
        <w:rPr>
          <w:rFonts w:ascii="Arial" w:hAnsi="Arial" w:cs="Arial"/>
        </w:rPr>
      </w:pPr>
      <w:r w:rsidRPr="001C7735">
        <w:rPr>
          <w:rFonts w:ascii="Arial" w:hAnsi="Arial" w:cs="Arial"/>
        </w:rPr>
        <w:t xml:space="preserve">Na strane č. 16 je uvedené </w:t>
      </w:r>
      <w:r w:rsidRPr="001C7735">
        <w:rPr>
          <w:rStyle w:val="Zkladntext211bodovKurzva"/>
          <w:rFonts w:ascii="Arial" w:hAnsi="Arial" w:cs="Arial"/>
          <w:sz w:val="20"/>
          <w:szCs w:val="20"/>
        </w:rPr>
        <w:t>Hospodársky subjekt bude pri plnení zákazky schopný uplatňovať tieto opatrenia environmentálneho riadenia.</w:t>
      </w:r>
      <w:r w:rsidRPr="001C7735">
        <w:rPr>
          <w:rFonts w:ascii="Arial" w:hAnsi="Arial" w:cs="Arial"/>
        </w:rPr>
        <w:t xml:space="preserve"> Je možné nechať túto položku nevyplnenú v prípade ak takéto opatrenia nerealizujeme?</w:t>
      </w:r>
    </w:p>
    <w:p w:rsidR="00CA76EE" w:rsidRPr="00CA76EE" w:rsidRDefault="00CA76EE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1A7A7A" w:rsidRPr="00CA76EE" w:rsidRDefault="00F22D69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Verený obstarávateľ v Oznámení </w:t>
      </w:r>
      <w:r w:rsidR="00CB4174">
        <w:rPr>
          <w:rFonts w:ascii="Arial" w:hAnsi="Arial" w:cs="Arial"/>
        </w:rPr>
        <w:t>v</w:t>
      </w:r>
      <w:r w:rsidR="007E0CAC">
        <w:rPr>
          <w:rFonts w:ascii="Arial" w:hAnsi="Arial" w:cs="Arial"/>
        </w:rPr>
        <w:t> </w:t>
      </w:r>
      <w:r w:rsidR="00CB4174">
        <w:rPr>
          <w:rFonts w:ascii="Arial" w:hAnsi="Arial" w:cs="Arial"/>
        </w:rPr>
        <w:t>časti</w:t>
      </w:r>
      <w:r w:rsidR="007E0CAC">
        <w:rPr>
          <w:rFonts w:ascii="Arial" w:hAnsi="Arial" w:cs="Arial"/>
        </w:rPr>
        <w:t xml:space="preserve"> </w:t>
      </w:r>
      <w:r w:rsidR="007E0CAC">
        <w:rPr>
          <w:rFonts w:ascii="LiberationSans" w:hAnsi="LiberationSans" w:cs="LiberationSans"/>
        </w:rPr>
        <w:t>III.1 Podmienky účasti,</w:t>
      </w:r>
      <w:r w:rsidR="0063404A">
        <w:rPr>
          <w:rFonts w:ascii="LiberationSans" w:hAnsi="LiberationSans" w:cs="LiberationSans"/>
        </w:rPr>
        <w:t xml:space="preserve"> </w:t>
      </w:r>
      <w:r w:rsidR="007E0CAC">
        <w:rPr>
          <w:rFonts w:ascii="Arial" w:hAnsi="Arial" w:cs="Arial"/>
        </w:rPr>
        <w:t>bod</w:t>
      </w:r>
      <w:r w:rsidR="00CB4174">
        <w:rPr>
          <w:rFonts w:ascii="Arial" w:hAnsi="Arial" w:cs="Arial"/>
        </w:rPr>
        <w:t xml:space="preserve"> </w:t>
      </w:r>
      <w:r w:rsidR="00CB4174">
        <w:rPr>
          <w:rFonts w:ascii="LiberationSans" w:hAnsi="LiberationSans" w:cs="LiberationSans"/>
        </w:rPr>
        <w:t>III.1.3)</w:t>
      </w:r>
      <w:r w:rsidR="00D0779F">
        <w:rPr>
          <w:rFonts w:ascii="LiberationSans" w:hAnsi="LiberationSans" w:cs="LiberationSans"/>
        </w:rPr>
        <w:t xml:space="preserve"> Technická a odborná spôsobilosť</w:t>
      </w:r>
      <w:r w:rsidR="00CB4174">
        <w:rPr>
          <w:rFonts w:ascii="LiberationSans" w:hAnsi="LiberationSans" w:cs="LiberationSans"/>
        </w:rPr>
        <w:t xml:space="preserve"> </w:t>
      </w:r>
      <w:r>
        <w:rPr>
          <w:rFonts w:ascii="Arial" w:hAnsi="Arial" w:cs="Arial"/>
        </w:rPr>
        <w:t xml:space="preserve">nepožaduje preukázanie </w:t>
      </w:r>
      <w:r w:rsidR="00F77CDB">
        <w:rPr>
          <w:rFonts w:ascii="Arial" w:hAnsi="Arial" w:cs="Arial"/>
        </w:rPr>
        <w:t>T</w:t>
      </w:r>
      <w:r>
        <w:rPr>
          <w:rFonts w:ascii="Arial" w:hAnsi="Arial" w:cs="Arial"/>
        </w:rPr>
        <w:t>echnickej a odbornej spôsobilosti podľa §</w:t>
      </w:r>
      <w:r w:rsidR="00390E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34 ods. 1 písm. </w:t>
      </w:r>
      <w:r w:rsidR="00F77CDB">
        <w:rPr>
          <w:rFonts w:ascii="Arial" w:hAnsi="Arial" w:cs="Arial"/>
        </w:rPr>
        <w:t>h</w:t>
      </w:r>
      <w:r>
        <w:rPr>
          <w:rFonts w:ascii="Arial" w:hAnsi="Arial" w:cs="Arial"/>
        </w:rPr>
        <w:t>) ZVO.</w:t>
      </w:r>
    </w:p>
    <w:p w:rsidR="0027086F" w:rsidRDefault="0027086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E5561" w:rsidRDefault="00EE5561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A7A7A" w:rsidRPr="00BF7982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 xml:space="preserve">Otázka č. </w:t>
      </w:r>
      <w:r w:rsidR="00215F4F">
        <w:rPr>
          <w:rFonts w:ascii="Arial" w:hAnsi="Arial" w:cs="Arial"/>
          <w:b/>
          <w:sz w:val="20"/>
          <w:szCs w:val="20"/>
        </w:rPr>
        <w:t>5</w:t>
      </w:r>
      <w:r w:rsidRPr="00BF7982">
        <w:rPr>
          <w:rFonts w:ascii="Arial" w:hAnsi="Arial" w:cs="Arial"/>
          <w:b/>
          <w:sz w:val="20"/>
          <w:szCs w:val="20"/>
        </w:rPr>
        <w:t>:</w:t>
      </w:r>
    </w:p>
    <w:p w:rsidR="0027086F" w:rsidRPr="00BF7982" w:rsidRDefault="001A7A7A" w:rsidP="00134805">
      <w:pPr>
        <w:pStyle w:val="Zkladntext20"/>
        <w:shd w:val="clear" w:color="auto" w:fill="auto"/>
        <w:spacing w:line="240" w:lineRule="auto"/>
        <w:rPr>
          <w:rFonts w:ascii="Arial" w:hAnsi="Arial" w:cs="Arial"/>
        </w:rPr>
      </w:pPr>
      <w:r w:rsidRPr="00BF7982">
        <w:rPr>
          <w:rFonts w:ascii="Arial" w:hAnsi="Arial" w:cs="Arial"/>
        </w:rPr>
        <w:t xml:space="preserve">V bode 9 </w:t>
      </w:r>
      <w:r w:rsidR="002C5AE4">
        <w:rPr>
          <w:rFonts w:ascii="Arial" w:hAnsi="Arial" w:cs="Arial"/>
        </w:rPr>
        <w:t xml:space="preserve"> na strane 16 </w:t>
      </w:r>
      <w:r w:rsidRPr="00BF7982">
        <w:rPr>
          <w:rFonts w:ascii="Arial" w:hAnsi="Arial" w:cs="Arial"/>
        </w:rPr>
        <w:t xml:space="preserve">JED je uvedené </w:t>
      </w:r>
      <w:r w:rsidRPr="00BF7982">
        <w:rPr>
          <w:rStyle w:val="Zkladntext211bodovKurzva"/>
          <w:rFonts w:ascii="Arial" w:hAnsi="Arial" w:cs="Arial"/>
          <w:sz w:val="20"/>
          <w:szCs w:val="20"/>
        </w:rPr>
        <w:t xml:space="preserve">„Tieto </w:t>
      </w:r>
      <w:r w:rsidRPr="00BF7982">
        <w:rPr>
          <w:rStyle w:val="Zkladntext2TunKurzva"/>
          <w:rFonts w:ascii="Arial" w:hAnsi="Arial" w:cs="Arial"/>
        </w:rPr>
        <w:t xml:space="preserve">nástroje, strojové alebo technické vybavenie </w:t>
      </w:r>
      <w:r w:rsidRPr="00BF7982">
        <w:rPr>
          <w:rStyle w:val="Zkladntext211bodovKurzva"/>
          <w:rFonts w:ascii="Arial" w:hAnsi="Arial" w:cs="Arial"/>
          <w:sz w:val="20"/>
          <w:szCs w:val="20"/>
        </w:rPr>
        <w:t>bude mať hospodársky subjekt k dispozícii na realizáciu zákazky".</w:t>
      </w:r>
      <w:r w:rsidRPr="00BF7982">
        <w:rPr>
          <w:rFonts w:ascii="Arial" w:hAnsi="Arial" w:cs="Arial"/>
        </w:rPr>
        <w:t xml:space="preserve"> Dokladáme tie isté položky ako v bode 3 na strane 15?</w:t>
      </w:r>
    </w:p>
    <w:p w:rsidR="00CA76EE" w:rsidRPr="00BF7982" w:rsidRDefault="00CA76EE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AE071E" w:rsidRDefault="00AE071E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AE071E">
        <w:rPr>
          <w:rFonts w:ascii="Arial" w:hAnsi="Arial" w:cs="Arial"/>
          <w:sz w:val="20"/>
          <w:szCs w:val="20"/>
        </w:rPr>
        <w:t>Verejný obstarávateľ v Oznámení v časti III.1 Podmienky účasti, bod III.1.3) Technická a odborná spôsobilosť nepožaduje preukázanie Technickej a odbornej spôsobilosti podľa §</w:t>
      </w:r>
      <w:r w:rsidR="00390ECD">
        <w:rPr>
          <w:rFonts w:ascii="Arial" w:hAnsi="Arial" w:cs="Arial"/>
          <w:sz w:val="20"/>
          <w:szCs w:val="20"/>
        </w:rPr>
        <w:t xml:space="preserve"> </w:t>
      </w:r>
      <w:r w:rsidRPr="00AE071E">
        <w:rPr>
          <w:rFonts w:ascii="Arial" w:hAnsi="Arial" w:cs="Arial"/>
          <w:sz w:val="20"/>
          <w:szCs w:val="20"/>
        </w:rPr>
        <w:t xml:space="preserve">34 ods. 1 písm. </w:t>
      </w:r>
      <w:r>
        <w:rPr>
          <w:rFonts w:ascii="Arial" w:hAnsi="Arial" w:cs="Arial"/>
          <w:sz w:val="20"/>
          <w:szCs w:val="20"/>
        </w:rPr>
        <w:t>j</w:t>
      </w:r>
      <w:r w:rsidRPr="00AE071E">
        <w:rPr>
          <w:rFonts w:ascii="Arial" w:hAnsi="Arial" w:cs="Arial"/>
          <w:sz w:val="20"/>
          <w:szCs w:val="20"/>
        </w:rPr>
        <w:t>) ZVO</w:t>
      </w:r>
      <w:r>
        <w:rPr>
          <w:rFonts w:ascii="Arial" w:hAnsi="Arial" w:cs="Arial"/>
          <w:sz w:val="20"/>
          <w:szCs w:val="20"/>
        </w:rPr>
        <w:t>.</w:t>
      </w:r>
    </w:p>
    <w:p w:rsidR="0027086F" w:rsidRDefault="0027086F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E5561" w:rsidRPr="00CA76EE" w:rsidRDefault="00EE5561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A7A7A" w:rsidRPr="00BF7982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 xml:space="preserve">Otázka č. </w:t>
      </w:r>
      <w:r w:rsidR="00215F4F">
        <w:rPr>
          <w:rFonts w:ascii="Arial" w:hAnsi="Arial" w:cs="Arial"/>
          <w:b/>
          <w:sz w:val="20"/>
          <w:szCs w:val="20"/>
        </w:rPr>
        <w:t>6</w:t>
      </w:r>
      <w:r w:rsidRPr="00BF7982">
        <w:rPr>
          <w:rFonts w:ascii="Arial" w:hAnsi="Arial" w:cs="Arial"/>
          <w:b/>
          <w:sz w:val="20"/>
          <w:szCs w:val="20"/>
        </w:rPr>
        <w:t>:</w:t>
      </w:r>
    </w:p>
    <w:p w:rsidR="0027086F" w:rsidRDefault="001A7A7A" w:rsidP="00134805">
      <w:pPr>
        <w:pStyle w:val="Zkladntext20"/>
        <w:shd w:val="clear" w:color="auto" w:fill="auto"/>
        <w:spacing w:line="240" w:lineRule="auto"/>
        <w:rPr>
          <w:rFonts w:ascii="Arial" w:hAnsi="Arial" w:cs="Arial"/>
        </w:rPr>
      </w:pPr>
      <w:r w:rsidRPr="00BF7982">
        <w:rPr>
          <w:rFonts w:ascii="Arial" w:hAnsi="Arial" w:cs="Arial"/>
        </w:rPr>
        <w:t>Na strane 17 JED je uvedená časť D: SYSTÉMY ZABEZPEČENIA KVALITY A NORMY ENVIRONMENTÁLNEHO MANAŽÉRSTVA. Chceli by sme uistiť, že tento bod sa nevyžaduje.</w:t>
      </w:r>
    </w:p>
    <w:p w:rsidR="00A41113" w:rsidRPr="00BF7982" w:rsidRDefault="00CA76EE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  <w:r w:rsidRPr="00BF7982">
        <w:rPr>
          <w:rFonts w:ascii="Arial" w:hAnsi="Arial" w:cs="Arial"/>
          <w:b/>
        </w:rPr>
        <w:t>Odpoveď verejného obstarávateľa:</w:t>
      </w:r>
    </w:p>
    <w:p w:rsidR="001A7A7A" w:rsidRPr="00A41113" w:rsidRDefault="00A41113" w:rsidP="00EE5561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F7982">
        <w:rPr>
          <w:rFonts w:ascii="Arial" w:hAnsi="Arial" w:cs="Arial"/>
          <w:sz w:val="20"/>
          <w:szCs w:val="20"/>
        </w:rPr>
        <w:t xml:space="preserve">Verejný </w:t>
      </w:r>
      <w:r w:rsidR="00E93A3B" w:rsidRPr="00BF7982">
        <w:rPr>
          <w:rFonts w:ascii="Arial" w:hAnsi="Arial" w:cs="Arial"/>
          <w:sz w:val="20"/>
          <w:szCs w:val="20"/>
        </w:rPr>
        <w:t>obstarávateľ</w:t>
      </w:r>
      <w:r w:rsidRPr="00BF7982">
        <w:rPr>
          <w:rFonts w:ascii="Arial" w:hAnsi="Arial" w:cs="Arial"/>
          <w:sz w:val="20"/>
          <w:szCs w:val="20"/>
        </w:rPr>
        <w:t xml:space="preserve"> nepožaduje</w:t>
      </w:r>
      <w:r w:rsidR="00134CC5" w:rsidRPr="00BF7982">
        <w:rPr>
          <w:rFonts w:ascii="Arial" w:hAnsi="Arial" w:cs="Arial"/>
          <w:sz w:val="20"/>
          <w:szCs w:val="20"/>
        </w:rPr>
        <w:t xml:space="preserve"> preukázanie splnenia podmienky účasti podľa §</w:t>
      </w:r>
      <w:r w:rsidR="00390ECD">
        <w:rPr>
          <w:rFonts w:ascii="Arial" w:hAnsi="Arial" w:cs="Arial"/>
          <w:sz w:val="20"/>
          <w:szCs w:val="20"/>
        </w:rPr>
        <w:t xml:space="preserve"> </w:t>
      </w:r>
      <w:r w:rsidR="00134CC5" w:rsidRPr="00BF7982">
        <w:rPr>
          <w:rFonts w:ascii="Arial" w:hAnsi="Arial" w:cs="Arial"/>
          <w:sz w:val="20"/>
          <w:szCs w:val="20"/>
        </w:rPr>
        <w:t>35 ZVO Systém manažérstva kvality a §</w:t>
      </w:r>
      <w:r w:rsidR="00390ECD">
        <w:rPr>
          <w:rFonts w:ascii="Arial" w:hAnsi="Arial" w:cs="Arial"/>
          <w:sz w:val="20"/>
          <w:szCs w:val="20"/>
        </w:rPr>
        <w:t xml:space="preserve"> </w:t>
      </w:r>
      <w:r w:rsidR="00134CC5" w:rsidRPr="00BF7982">
        <w:rPr>
          <w:rFonts w:ascii="Arial" w:hAnsi="Arial" w:cs="Arial"/>
          <w:sz w:val="20"/>
          <w:szCs w:val="20"/>
        </w:rPr>
        <w:t>36 ZVO Systém environmentálneho manažérstva.</w:t>
      </w:r>
    </w:p>
    <w:p w:rsidR="001A7A7A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7086F" w:rsidRPr="00CA76EE" w:rsidRDefault="0027086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A7A7A" w:rsidRPr="00BF7982" w:rsidRDefault="001A7A7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 xml:space="preserve">Otázka č. </w:t>
      </w:r>
      <w:r w:rsidR="00215F4F">
        <w:rPr>
          <w:rFonts w:ascii="Arial" w:hAnsi="Arial" w:cs="Arial"/>
          <w:b/>
          <w:sz w:val="20"/>
          <w:szCs w:val="20"/>
        </w:rPr>
        <w:t>7</w:t>
      </w:r>
      <w:r w:rsidRPr="00BF7982">
        <w:rPr>
          <w:rFonts w:ascii="Arial" w:hAnsi="Arial" w:cs="Arial"/>
          <w:b/>
          <w:sz w:val="20"/>
          <w:szCs w:val="20"/>
        </w:rPr>
        <w:t>:</w:t>
      </w:r>
    </w:p>
    <w:p w:rsidR="00BF7982" w:rsidRPr="00134805" w:rsidRDefault="001A7A7A" w:rsidP="00134805">
      <w:pPr>
        <w:pStyle w:val="Zkladntext20"/>
        <w:shd w:val="clear" w:color="auto" w:fill="auto"/>
        <w:spacing w:line="240" w:lineRule="auto"/>
        <w:rPr>
          <w:rFonts w:ascii="Arial" w:hAnsi="Arial" w:cs="Arial"/>
        </w:rPr>
      </w:pPr>
      <w:r w:rsidRPr="00BF7982">
        <w:rPr>
          <w:rFonts w:ascii="Arial" w:hAnsi="Arial" w:cs="Arial"/>
        </w:rPr>
        <w:t>Časť V: Zníženie počtu kvalifikovaných záujemcov. Chceli by sme uistiť, že tento bod sa nevyžaduje.</w:t>
      </w:r>
    </w:p>
    <w:p w:rsidR="00CA76EE" w:rsidRPr="00BF7982" w:rsidRDefault="00CA76EE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F61A37" w:rsidRDefault="00A41113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  <w:r w:rsidRPr="00BF7982">
        <w:rPr>
          <w:rFonts w:ascii="Arial" w:hAnsi="Arial" w:cs="Arial"/>
        </w:rPr>
        <w:t xml:space="preserve">Verejný </w:t>
      </w:r>
      <w:r w:rsidR="00A27F6F" w:rsidRPr="00BF7982">
        <w:rPr>
          <w:rFonts w:ascii="Arial" w:hAnsi="Arial" w:cs="Arial"/>
        </w:rPr>
        <w:t>obstarávateľ</w:t>
      </w:r>
      <w:r w:rsidRPr="00BF7982">
        <w:rPr>
          <w:rFonts w:ascii="Arial" w:hAnsi="Arial" w:cs="Arial"/>
        </w:rPr>
        <w:t xml:space="preserve"> </w:t>
      </w:r>
      <w:r w:rsidR="007879FF">
        <w:rPr>
          <w:rFonts w:ascii="Arial" w:hAnsi="Arial" w:cs="Arial"/>
        </w:rPr>
        <w:t>neuplatňuje žiadne kritériá s cieľom obmedziť počet záujemcov</w:t>
      </w:r>
      <w:r w:rsidR="003E2BB8">
        <w:rPr>
          <w:rFonts w:ascii="Arial" w:hAnsi="Arial" w:cs="Arial"/>
        </w:rPr>
        <w:t>.</w:t>
      </w:r>
    </w:p>
    <w:p w:rsidR="00EE5561" w:rsidRDefault="00EE5561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27086F" w:rsidRDefault="0027086F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134805" w:rsidRDefault="00134805" w:rsidP="00EE5561">
      <w:pPr>
        <w:pStyle w:val="Zkladntext20"/>
        <w:shd w:val="clear" w:color="auto" w:fill="auto"/>
        <w:spacing w:after="0" w:line="240" w:lineRule="auto"/>
        <w:rPr>
          <w:rFonts w:ascii="Arial" w:hAnsi="Arial" w:cs="Arial"/>
        </w:rPr>
      </w:pPr>
    </w:p>
    <w:p w:rsidR="00EE5561" w:rsidRPr="00CA76EE" w:rsidRDefault="00EE5561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 xml:space="preserve">Otázka č. </w:t>
      </w:r>
      <w:r>
        <w:rPr>
          <w:rFonts w:ascii="Arial" w:hAnsi="Arial" w:cs="Arial"/>
          <w:b/>
          <w:sz w:val="20"/>
          <w:szCs w:val="20"/>
        </w:rPr>
        <w:t>8</w:t>
      </w:r>
      <w:r w:rsidRPr="00CA76EE">
        <w:rPr>
          <w:rFonts w:ascii="Arial" w:hAnsi="Arial" w:cs="Arial"/>
          <w:b/>
          <w:sz w:val="20"/>
          <w:szCs w:val="20"/>
        </w:rPr>
        <w:t>:</w:t>
      </w:r>
    </w:p>
    <w:p w:rsidR="00F928F6" w:rsidRPr="00134805" w:rsidRDefault="00EE5561" w:rsidP="00134805">
      <w:pPr>
        <w:spacing w:line="240" w:lineRule="auto"/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CA76EE">
        <w:rPr>
          <w:rFonts w:ascii="Arial" w:hAnsi="Arial" w:cs="Arial"/>
          <w:i/>
          <w:iCs/>
          <w:sz w:val="20"/>
          <w:szCs w:val="20"/>
        </w:rPr>
        <w:t xml:space="preserve">Ďalej na strane č. 4 </w:t>
      </w:r>
      <w:r w:rsidRPr="00CA76EE">
        <w:rPr>
          <w:rFonts w:ascii="Arial" w:hAnsi="Arial" w:cs="Arial"/>
          <w:color w:val="000000"/>
          <w:sz w:val="20"/>
          <w:szCs w:val="20"/>
          <w:lang w:eastAsia="sk-SK"/>
        </w:rPr>
        <w:t>„C</w:t>
      </w:r>
      <w:r w:rsidRPr="00CA76EE">
        <w:rPr>
          <w:rFonts w:ascii="Arial" w:hAnsi="Arial" w:cs="Arial"/>
          <w:i/>
          <w:iCs/>
          <w:sz w:val="20"/>
          <w:szCs w:val="20"/>
        </w:rPr>
        <w:t xml:space="preserve"> : </w:t>
      </w:r>
      <w:r w:rsidRPr="00CA76EE">
        <w:rPr>
          <w:rFonts w:ascii="Arial" w:hAnsi="Arial" w:cs="Arial"/>
          <w:color w:val="000000"/>
          <w:sz w:val="20"/>
          <w:szCs w:val="20"/>
          <w:lang w:eastAsia="sk-SK"/>
        </w:rPr>
        <w:t>INFORMÁCIE O VYUŽÍVANÍ KAPACÍT INÝCH SUBJEKTOV"</w:t>
      </w:r>
      <w:r w:rsidRPr="00CA76EE">
        <w:rPr>
          <w:rFonts w:ascii="Arial" w:hAnsi="Arial" w:cs="Arial"/>
          <w:i/>
          <w:iCs/>
          <w:sz w:val="20"/>
          <w:szCs w:val="20"/>
        </w:rPr>
        <w:t xml:space="preserve"> je stanovená otázka; </w:t>
      </w:r>
      <w:r w:rsidRPr="00CA76EE">
        <w:rPr>
          <w:rFonts w:ascii="Arial" w:hAnsi="Arial" w:cs="Arial"/>
          <w:color w:val="000000"/>
          <w:sz w:val="20"/>
          <w:szCs w:val="20"/>
          <w:lang w:eastAsia="sk-SK"/>
        </w:rPr>
        <w:t>„Využíva hospodársky subjekt kapacity iných subjektov, aby mohol splniť podmienky účasti stanovené</w:t>
      </w:r>
      <w:r w:rsidRPr="00CA76EE">
        <w:rPr>
          <w:rFonts w:ascii="Arial" w:hAnsi="Arial" w:cs="Arial"/>
          <w:i/>
          <w:iCs/>
          <w:sz w:val="20"/>
          <w:szCs w:val="20"/>
        </w:rPr>
        <w:t xml:space="preserve"> v </w:t>
      </w:r>
      <w:r w:rsidRPr="00CA76EE">
        <w:rPr>
          <w:rFonts w:ascii="Arial" w:hAnsi="Arial" w:cs="Arial"/>
          <w:color w:val="000000"/>
          <w:sz w:val="20"/>
          <w:szCs w:val="20"/>
          <w:lang w:eastAsia="sk-SK"/>
        </w:rPr>
        <w:t>časti IV a prípadne kritéria a pravidlá stanovené ďalej v časti V?"</w:t>
      </w:r>
      <w:r w:rsidRPr="00CA76EE">
        <w:rPr>
          <w:rFonts w:ascii="Arial" w:hAnsi="Arial" w:cs="Arial"/>
          <w:i/>
          <w:iCs/>
          <w:sz w:val="20"/>
          <w:szCs w:val="20"/>
        </w:rPr>
        <w:t xml:space="preserve"> Chceli by sme sa opýtať, či sa tu myslia aj orgány, ktoré overujú meradlá a poskytujú iné zákonom stanovené služby alebo dané meradlá opravujú?</w:t>
      </w:r>
    </w:p>
    <w:p w:rsidR="00EE5561" w:rsidRPr="00BF7982" w:rsidRDefault="00EE5561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EE5561" w:rsidRPr="00CA76EE" w:rsidRDefault="00EE5561" w:rsidP="00EE5561">
      <w:pPr>
        <w:spacing w:after="0" w:line="240" w:lineRule="auto"/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Nie.</w:t>
      </w:r>
    </w:p>
    <w:p w:rsidR="0027086F" w:rsidRDefault="0027086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7086F" w:rsidRDefault="0027086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2BB8" w:rsidRPr="00BC65A1" w:rsidRDefault="003E2BB8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C65A1">
        <w:rPr>
          <w:rFonts w:ascii="Arial" w:hAnsi="Arial" w:cs="Arial"/>
          <w:b/>
          <w:sz w:val="20"/>
          <w:szCs w:val="20"/>
        </w:rPr>
        <w:t xml:space="preserve">Otázka č. </w:t>
      </w:r>
      <w:r w:rsidR="00EE5561">
        <w:rPr>
          <w:rFonts w:ascii="Arial" w:hAnsi="Arial" w:cs="Arial"/>
          <w:b/>
          <w:sz w:val="20"/>
          <w:szCs w:val="20"/>
        </w:rPr>
        <w:t>9</w:t>
      </w:r>
      <w:r w:rsidRPr="00BC65A1">
        <w:rPr>
          <w:rFonts w:ascii="Arial" w:hAnsi="Arial" w:cs="Arial"/>
          <w:b/>
          <w:sz w:val="20"/>
          <w:szCs w:val="20"/>
        </w:rPr>
        <w:t>:</w:t>
      </w:r>
    </w:p>
    <w:p w:rsidR="003E2BB8" w:rsidRDefault="003E2BB8" w:rsidP="00EE55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k-SK"/>
        </w:rPr>
      </w:pPr>
      <w:r w:rsidRPr="00307476">
        <w:rPr>
          <w:rFonts w:ascii="Arial" w:hAnsi="Arial" w:cs="Arial"/>
          <w:color w:val="000000"/>
          <w:sz w:val="20"/>
          <w:szCs w:val="20"/>
          <w:lang w:eastAsia="sk-SK"/>
        </w:rPr>
        <w:t xml:space="preserve">Na strane č. 2 je uvedené: „V príslušných prípadoch: je hospodársky subjekt zapísaný v úradnom zozname schválených hospodárskych subjektov alebo má rovnocenné osvedčenie (napríklad v rámci národného (pred)kvalifikačného systému]?" Prosím čo presne to znamená? </w:t>
      </w:r>
    </w:p>
    <w:p w:rsidR="0027086F" w:rsidRDefault="0027086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B091A" w:rsidRPr="00307476" w:rsidRDefault="00BB091A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7476">
        <w:rPr>
          <w:rFonts w:ascii="Arial" w:hAnsi="Arial" w:cs="Arial"/>
          <w:b/>
          <w:sz w:val="20"/>
          <w:szCs w:val="20"/>
        </w:rPr>
        <w:t xml:space="preserve">Otázka č. </w:t>
      </w:r>
      <w:r w:rsidR="00EE5561">
        <w:rPr>
          <w:rFonts w:ascii="Arial" w:hAnsi="Arial" w:cs="Arial"/>
          <w:b/>
          <w:sz w:val="20"/>
          <w:szCs w:val="20"/>
        </w:rPr>
        <w:t>10</w:t>
      </w:r>
      <w:r w:rsidRPr="00307476">
        <w:rPr>
          <w:rFonts w:ascii="Arial" w:hAnsi="Arial" w:cs="Arial"/>
          <w:b/>
          <w:sz w:val="20"/>
          <w:szCs w:val="20"/>
        </w:rPr>
        <w:t>:</w:t>
      </w:r>
    </w:p>
    <w:p w:rsidR="001C7735" w:rsidRDefault="00BB091A" w:rsidP="00EE5561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k-SK"/>
        </w:rPr>
      </w:pPr>
      <w:r w:rsidRPr="00307476">
        <w:rPr>
          <w:rFonts w:ascii="Arial" w:hAnsi="Arial" w:cs="Arial"/>
          <w:color w:val="000000"/>
          <w:sz w:val="20"/>
          <w:szCs w:val="20"/>
          <w:lang w:eastAsia="sk-SK"/>
        </w:rPr>
        <w:t>Na strane č.4 je uvedený bod „B : INFORMÁCIE O ZÁSTUPCOCH HOSPODÁRSKEHO SUBJEKTU,,. Prosím, kto by mal byť podľa požiadaviek tohto dokumentu zástupca hosp. subjektu? Konateľ, poverený zamestnanec, ktorý vypracúva dokumenty k VO?</w:t>
      </w:r>
    </w:p>
    <w:p w:rsidR="0027086F" w:rsidRPr="00EE5561" w:rsidRDefault="0027086F" w:rsidP="00EE5561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D0779F" w:rsidRPr="00CA76EE" w:rsidRDefault="00D0779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 xml:space="preserve">Otázka č. </w:t>
      </w:r>
      <w:r w:rsidR="003E2BB8">
        <w:rPr>
          <w:rFonts w:ascii="Arial" w:hAnsi="Arial" w:cs="Arial"/>
          <w:b/>
          <w:sz w:val="20"/>
          <w:szCs w:val="20"/>
        </w:rPr>
        <w:t>1</w:t>
      </w:r>
      <w:r w:rsidR="00215F4F">
        <w:rPr>
          <w:rFonts w:ascii="Arial" w:hAnsi="Arial" w:cs="Arial"/>
          <w:b/>
          <w:sz w:val="20"/>
          <w:szCs w:val="20"/>
        </w:rPr>
        <w:t>1</w:t>
      </w:r>
      <w:r w:rsidRPr="00CA76EE">
        <w:rPr>
          <w:rFonts w:ascii="Arial" w:hAnsi="Arial" w:cs="Arial"/>
          <w:b/>
          <w:sz w:val="20"/>
          <w:szCs w:val="20"/>
        </w:rPr>
        <w:t>:</w:t>
      </w:r>
    </w:p>
    <w:p w:rsidR="0027086F" w:rsidRPr="0027086F" w:rsidRDefault="00D0779F" w:rsidP="0027086F">
      <w:pPr>
        <w:pStyle w:val="Zkladntext20"/>
        <w:shd w:val="clear" w:color="auto" w:fill="auto"/>
        <w:spacing w:after="166" w:line="240" w:lineRule="auto"/>
        <w:rPr>
          <w:rFonts w:ascii="Arial" w:eastAsia="Calibri" w:hAnsi="Arial" w:cs="Arial"/>
          <w:i/>
          <w:iCs/>
          <w:color w:val="auto"/>
          <w:lang w:eastAsia="en-US" w:bidi="ar-SA"/>
        </w:rPr>
      </w:pPr>
      <w:r w:rsidRPr="00CA76EE">
        <w:rPr>
          <w:rFonts w:ascii="Arial" w:eastAsia="Calibri" w:hAnsi="Arial" w:cs="Arial"/>
          <w:i/>
          <w:iCs/>
          <w:color w:val="auto"/>
          <w:lang w:eastAsia="en-US" w:bidi="ar-SA"/>
        </w:rPr>
        <w:t xml:space="preserve">Na strane č. 7 je uvedené </w:t>
      </w:r>
      <w:r w:rsidRPr="00CA76EE">
        <w:rPr>
          <w:rFonts w:ascii="Arial" w:eastAsia="Calibri" w:hAnsi="Arial" w:cs="Arial"/>
          <w:color w:val="auto"/>
          <w:lang w:eastAsia="en-US" w:bidi="ar-SA"/>
        </w:rPr>
        <w:t>„Ak príslušné dokumenty týkajúce sa platby daní alebo príspevkov sociálneho zabezpečenia sú dostupné v elektronickom formáte, uveďte:".</w:t>
      </w:r>
      <w:r w:rsidRPr="00CA76EE">
        <w:rPr>
          <w:rFonts w:ascii="Arial" w:eastAsia="Calibri" w:hAnsi="Arial" w:cs="Arial"/>
          <w:i/>
          <w:iCs/>
          <w:color w:val="auto"/>
          <w:lang w:eastAsia="en-US" w:bidi="ar-SA"/>
        </w:rPr>
        <w:t xml:space="preserve"> V prípade ak dokumenty máme iba v PDF formáte alebo vo fyzickej podobe, či je postačujúce vložiť ich ako prílohu do dokumentu k verejnému obstarávaniu a či je možné týmto spôsobom doložiť všetky požadované dokumenty, nakoľko vo väčšine prípadov nie sú dostupné na internete.</w:t>
      </w:r>
    </w:p>
    <w:p w:rsidR="00D0779F" w:rsidRPr="00CA76EE" w:rsidRDefault="00D0779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 xml:space="preserve">Otázka č. </w:t>
      </w:r>
      <w:r w:rsidR="003E2BB8">
        <w:rPr>
          <w:rFonts w:ascii="Arial" w:hAnsi="Arial" w:cs="Arial"/>
          <w:b/>
          <w:sz w:val="20"/>
          <w:szCs w:val="20"/>
        </w:rPr>
        <w:t>1</w:t>
      </w:r>
      <w:r w:rsidR="00215F4F">
        <w:rPr>
          <w:rFonts w:ascii="Arial" w:hAnsi="Arial" w:cs="Arial"/>
          <w:b/>
          <w:sz w:val="20"/>
          <w:szCs w:val="20"/>
        </w:rPr>
        <w:t>2</w:t>
      </w:r>
      <w:r w:rsidRPr="00CA76EE">
        <w:rPr>
          <w:rFonts w:ascii="Arial" w:hAnsi="Arial" w:cs="Arial"/>
          <w:b/>
          <w:sz w:val="20"/>
          <w:szCs w:val="20"/>
        </w:rPr>
        <w:t>:</w:t>
      </w:r>
    </w:p>
    <w:p w:rsidR="00D0779F" w:rsidRPr="00CA76EE" w:rsidRDefault="00D0779F" w:rsidP="00EE5561">
      <w:pPr>
        <w:pStyle w:val="Zkladntext3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CA76EE">
        <w:rPr>
          <w:rStyle w:val="Zkladntext310bodovNiekurzva"/>
          <w:rFonts w:ascii="Arial" w:hAnsi="Arial" w:cs="Arial"/>
        </w:rPr>
        <w:t>Na strane č</w:t>
      </w:r>
      <w:r>
        <w:rPr>
          <w:rStyle w:val="Zkladntext310bodovNiekurzva"/>
          <w:rFonts w:ascii="Arial" w:hAnsi="Arial" w:cs="Arial"/>
        </w:rPr>
        <w:t>.</w:t>
      </w:r>
      <w:r w:rsidRPr="00CA76EE">
        <w:rPr>
          <w:rStyle w:val="Zkladntext310bodovNiekurzva"/>
          <w:rFonts w:ascii="Arial" w:hAnsi="Arial" w:cs="Arial"/>
        </w:rPr>
        <w:t xml:space="preserve"> 10 je uvedená otázka </w:t>
      </w:r>
      <w:r w:rsidRPr="00CA76EE">
        <w:rPr>
          <w:rFonts w:ascii="Arial" w:hAnsi="Arial" w:cs="Arial"/>
          <w:sz w:val="20"/>
          <w:szCs w:val="20"/>
        </w:rPr>
        <w:t>„Môže hospodársky subjekt potvrdiť, že:</w:t>
      </w:r>
    </w:p>
    <w:p w:rsidR="00D0779F" w:rsidRPr="00CA76EE" w:rsidRDefault="00D0779F" w:rsidP="00EE5561">
      <w:pPr>
        <w:pStyle w:val="Zkladntext30"/>
        <w:numPr>
          <w:ilvl w:val="0"/>
          <w:numId w:val="24"/>
        </w:numPr>
        <w:shd w:val="clear" w:color="auto" w:fill="auto"/>
        <w:tabs>
          <w:tab w:val="left" w:pos="753"/>
        </w:tabs>
        <w:spacing w:before="0" w:after="0" w:line="240" w:lineRule="auto"/>
        <w:ind w:left="760"/>
        <w:rPr>
          <w:rFonts w:ascii="Arial" w:hAnsi="Arial" w:cs="Arial"/>
          <w:sz w:val="20"/>
          <w:szCs w:val="20"/>
        </w:rPr>
      </w:pPr>
      <w:r w:rsidRPr="00CA76EE">
        <w:rPr>
          <w:rFonts w:ascii="Arial" w:hAnsi="Arial" w:cs="Arial"/>
          <w:sz w:val="20"/>
          <w:szCs w:val="20"/>
        </w:rPr>
        <w:t xml:space="preserve">nie je vinný zo závažného </w:t>
      </w:r>
      <w:r w:rsidRPr="00CA76EE">
        <w:rPr>
          <w:rStyle w:val="Zkladntext310bodovTun"/>
          <w:rFonts w:ascii="Arial" w:hAnsi="Arial" w:cs="Arial"/>
        </w:rPr>
        <w:t xml:space="preserve">skreslenia </w:t>
      </w:r>
      <w:r w:rsidRPr="00CA76EE">
        <w:rPr>
          <w:rFonts w:ascii="Arial" w:hAnsi="Arial" w:cs="Arial"/>
          <w:sz w:val="20"/>
          <w:szCs w:val="20"/>
        </w:rPr>
        <w:t>pri predkladaní informácií vyžadovaných na overenie neexistencie dôvodov na vylúčenie alebo splnenia podmienok účasti;</w:t>
      </w:r>
    </w:p>
    <w:p w:rsidR="00D0779F" w:rsidRPr="00CA76EE" w:rsidRDefault="00D0779F" w:rsidP="00EE5561">
      <w:pPr>
        <w:pStyle w:val="Zkladntext30"/>
        <w:numPr>
          <w:ilvl w:val="0"/>
          <w:numId w:val="24"/>
        </w:numPr>
        <w:shd w:val="clear" w:color="auto" w:fill="auto"/>
        <w:tabs>
          <w:tab w:val="left" w:pos="753"/>
        </w:tabs>
        <w:spacing w:before="0" w:after="0" w:line="240" w:lineRule="auto"/>
        <w:ind w:left="760"/>
        <w:rPr>
          <w:rFonts w:ascii="Arial" w:hAnsi="Arial" w:cs="Arial"/>
          <w:sz w:val="20"/>
          <w:szCs w:val="20"/>
        </w:rPr>
      </w:pPr>
      <w:r w:rsidRPr="00CA76EE">
        <w:rPr>
          <w:rStyle w:val="Zkladntext310bodovTun"/>
          <w:rFonts w:ascii="Arial" w:hAnsi="Arial" w:cs="Arial"/>
        </w:rPr>
        <w:t xml:space="preserve">nezadržal </w:t>
      </w:r>
      <w:r w:rsidRPr="00CA76EE">
        <w:rPr>
          <w:rFonts w:ascii="Arial" w:hAnsi="Arial" w:cs="Arial"/>
          <w:sz w:val="20"/>
          <w:szCs w:val="20"/>
        </w:rPr>
        <w:t>takéto informácie;</w:t>
      </w:r>
    </w:p>
    <w:p w:rsidR="00D0779F" w:rsidRPr="00CA76EE" w:rsidRDefault="00D0779F" w:rsidP="00EE5561">
      <w:pPr>
        <w:spacing w:after="0" w:line="240" w:lineRule="auto"/>
        <w:jc w:val="both"/>
        <w:outlineLvl w:val="0"/>
        <w:rPr>
          <w:rStyle w:val="Zkladntext310bodovNiekurzva"/>
          <w:rFonts w:ascii="Arial" w:eastAsia="Calibri" w:hAnsi="Arial" w:cs="Arial"/>
        </w:rPr>
      </w:pPr>
      <w:r w:rsidRPr="00CA76EE">
        <w:rPr>
          <w:rFonts w:ascii="Arial" w:hAnsi="Arial" w:cs="Arial"/>
          <w:sz w:val="20"/>
          <w:szCs w:val="20"/>
        </w:rPr>
        <w:t>môže bezodkladne predložiť podporné dokumenty požadované verejným obstarávateľom alebo obstarávateľom a nenáležité neovplyvňoval rozhodovací proces verejného obstarávateľa s cieľom získať dôverné informácie, ktoré môžu poskytnúť nenáležité výhody v rámci postupu verejného obstarávania, alebo z nedbalosti neposkytol zavádzajúce informácie, ktoré môžu mať podstatný vplyv na rozhodnutia týkajúce sa vylúčenia, výberu alebo zadania zákazky?".</w:t>
      </w:r>
      <w:r w:rsidRPr="00CA76EE">
        <w:rPr>
          <w:rStyle w:val="Zkladntext310bodovNiekurzva"/>
          <w:rFonts w:ascii="Arial" w:eastAsia="Calibri" w:hAnsi="Arial" w:cs="Arial"/>
        </w:rPr>
        <w:t xml:space="preserve"> Je postačujúce zvoliť odpoveď alebo je potrebné získať a podložiť tvrdenie dokumentáciou. Ak áno prosím o informáciu akou.</w:t>
      </w:r>
    </w:p>
    <w:p w:rsidR="0027086F" w:rsidRDefault="0027086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779F" w:rsidRPr="00CA76EE" w:rsidRDefault="00D0779F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76EE">
        <w:rPr>
          <w:rFonts w:ascii="Arial" w:hAnsi="Arial" w:cs="Arial"/>
          <w:b/>
          <w:sz w:val="20"/>
          <w:szCs w:val="20"/>
        </w:rPr>
        <w:t xml:space="preserve">Otázka č. </w:t>
      </w:r>
      <w:r w:rsidR="003E2BB8">
        <w:rPr>
          <w:rFonts w:ascii="Arial" w:hAnsi="Arial" w:cs="Arial"/>
          <w:b/>
          <w:sz w:val="20"/>
          <w:szCs w:val="20"/>
        </w:rPr>
        <w:t>1</w:t>
      </w:r>
      <w:r w:rsidR="00215F4F">
        <w:rPr>
          <w:rFonts w:ascii="Arial" w:hAnsi="Arial" w:cs="Arial"/>
          <w:b/>
          <w:sz w:val="20"/>
          <w:szCs w:val="20"/>
        </w:rPr>
        <w:t>3</w:t>
      </w:r>
      <w:r w:rsidRPr="00CA76EE">
        <w:rPr>
          <w:rFonts w:ascii="Arial" w:hAnsi="Arial" w:cs="Arial"/>
          <w:b/>
          <w:sz w:val="20"/>
          <w:szCs w:val="20"/>
        </w:rPr>
        <w:t>:</w:t>
      </w:r>
    </w:p>
    <w:p w:rsidR="00307476" w:rsidRDefault="00D0779F" w:rsidP="002708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76EE">
        <w:rPr>
          <w:rFonts w:ascii="Arial" w:hAnsi="Arial" w:cs="Arial"/>
          <w:sz w:val="20"/>
          <w:szCs w:val="20"/>
        </w:rPr>
        <w:t xml:space="preserve">Na strane 10 je taktiež uvedená požiadavka </w:t>
      </w:r>
      <w:r w:rsidRPr="00CA76EE">
        <w:rPr>
          <w:rStyle w:val="Zkladntext211bodovKurzva"/>
          <w:rFonts w:ascii="Arial" w:hAnsi="Arial" w:cs="Arial"/>
          <w:sz w:val="20"/>
          <w:szCs w:val="20"/>
        </w:rPr>
        <w:t xml:space="preserve">„Uplatňujú sa </w:t>
      </w:r>
      <w:r w:rsidRPr="00CA76EE">
        <w:rPr>
          <w:rStyle w:val="Zkladntext2TunKurzva"/>
          <w:rFonts w:ascii="Arial" w:hAnsi="Arial" w:cs="Arial"/>
        </w:rPr>
        <w:t xml:space="preserve">čisto vnútroštátne dôvody vylúčenia, </w:t>
      </w:r>
      <w:r w:rsidRPr="00CA76EE">
        <w:rPr>
          <w:rStyle w:val="Zkladntext211bodovKurzva"/>
          <w:rFonts w:ascii="Arial" w:hAnsi="Arial" w:cs="Arial"/>
          <w:sz w:val="20"/>
          <w:szCs w:val="20"/>
        </w:rPr>
        <w:t>ktoré sú špecifikované v príslušnom oznámení alebo súťažných podkladoch?".</w:t>
      </w:r>
      <w:r w:rsidRPr="00CA76EE">
        <w:rPr>
          <w:rFonts w:ascii="Arial" w:hAnsi="Arial" w:cs="Arial"/>
          <w:sz w:val="20"/>
          <w:szCs w:val="20"/>
        </w:rPr>
        <w:t xml:space="preserve"> Nevieme presnejšie identifikovať, čo to znamená. Viete nám poskytnúť bližšie informácie o požiadavke?</w:t>
      </w:r>
    </w:p>
    <w:p w:rsidR="0027086F" w:rsidRDefault="0027086F" w:rsidP="00EE55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7086F" w:rsidRDefault="0027086F" w:rsidP="00EE55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36533" w:rsidRPr="00BF7982" w:rsidRDefault="00336533" w:rsidP="00EE55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7982">
        <w:rPr>
          <w:rFonts w:ascii="Arial" w:hAnsi="Arial" w:cs="Arial"/>
          <w:b/>
          <w:sz w:val="20"/>
          <w:szCs w:val="20"/>
        </w:rPr>
        <w:t>Odpoveď verejného obstarávateľa:</w:t>
      </w:r>
    </w:p>
    <w:p w:rsidR="003E2BB8" w:rsidRDefault="0092368F" w:rsidP="00EE55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3E2BB8">
        <w:rPr>
          <w:rFonts w:ascii="Arial" w:eastAsia="Times New Roman" w:hAnsi="Arial" w:cs="Arial"/>
          <w:sz w:val="20"/>
          <w:szCs w:val="20"/>
        </w:rPr>
        <w:t xml:space="preserve">tázky záujemcu č. </w:t>
      </w:r>
      <w:r w:rsidR="00336533">
        <w:rPr>
          <w:rFonts w:ascii="Arial" w:eastAsia="Times New Roman" w:hAnsi="Arial" w:cs="Arial"/>
          <w:sz w:val="20"/>
          <w:szCs w:val="20"/>
        </w:rPr>
        <w:t>9</w:t>
      </w:r>
      <w:r w:rsidR="00215F4F">
        <w:rPr>
          <w:rFonts w:ascii="Arial" w:eastAsia="Times New Roman" w:hAnsi="Arial" w:cs="Arial"/>
          <w:sz w:val="20"/>
          <w:szCs w:val="20"/>
        </w:rPr>
        <w:t xml:space="preserve"> – 13</w:t>
      </w:r>
      <w:r w:rsidR="003E2BB8">
        <w:rPr>
          <w:rFonts w:ascii="Arial" w:eastAsia="Times New Roman" w:hAnsi="Arial" w:cs="Arial"/>
          <w:sz w:val="20"/>
          <w:szCs w:val="20"/>
        </w:rPr>
        <w:t xml:space="preserve"> </w:t>
      </w:r>
      <w:r w:rsidR="007879FF">
        <w:rPr>
          <w:rFonts w:ascii="Arial" w:eastAsia="Times New Roman" w:hAnsi="Arial" w:cs="Arial"/>
          <w:sz w:val="20"/>
          <w:szCs w:val="20"/>
        </w:rPr>
        <w:t>sa netýkajú súťažných podkladov ani Oznámenia,</w:t>
      </w:r>
      <w:bookmarkStart w:id="0" w:name="_GoBack"/>
      <w:r w:rsidR="007879FF">
        <w:rPr>
          <w:rFonts w:ascii="Arial" w:eastAsia="Times New Roman" w:hAnsi="Arial" w:cs="Arial"/>
          <w:sz w:val="20"/>
          <w:szCs w:val="20"/>
        </w:rPr>
        <w:t xml:space="preserve"> </w:t>
      </w:r>
      <w:bookmarkEnd w:id="0"/>
      <w:r w:rsidR="007879FF">
        <w:rPr>
          <w:rFonts w:ascii="Arial" w:eastAsia="Times New Roman" w:hAnsi="Arial" w:cs="Arial"/>
          <w:sz w:val="20"/>
          <w:szCs w:val="20"/>
        </w:rPr>
        <w:t xml:space="preserve">ale formy a spôsobu </w:t>
      </w:r>
      <w:r w:rsidR="003E2BB8">
        <w:rPr>
          <w:rFonts w:ascii="Arial" w:eastAsia="Times New Roman" w:hAnsi="Arial" w:cs="Arial"/>
          <w:sz w:val="20"/>
          <w:szCs w:val="20"/>
        </w:rPr>
        <w:t> </w:t>
      </w:r>
      <w:r w:rsidR="007879FF">
        <w:rPr>
          <w:rFonts w:ascii="Arial" w:eastAsia="Times New Roman" w:hAnsi="Arial" w:cs="Arial"/>
          <w:sz w:val="20"/>
          <w:szCs w:val="20"/>
        </w:rPr>
        <w:t xml:space="preserve">vypĺňania </w:t>
      </w:r>
      <w:proofErr w:type="spellStart"/>
      <w:r w:rsidR="007879FF">
        <w:rPr>
          <w:rFonts w:ascii="Arial" w:eastAsia="Times New Roman" w:hAnsi="Arial" w:cs="Arial"/>
          <w:sz w:val="20"/>
          <w:szCs w:val="20"/>
        </w:rPr>
        <w:t>JEDu</w:t>
      </w:r>
      <w:proofErr w:type="spellEnd"/>
      <w:r w:rsidR="00336533">
        <w:rPr>
          <w:rFonts w:ascii="Arial" w:eastAsia="Times New Roman" w:hAnsi="Arial" w:cs="Arial"/>
          <w:sz w:val="20"/>
          <w:szCs w:val="20"/>
        </w:rPr>
        <w:t>. Z tohto dôvodu</w:t>
      </w:r>
      <w:r w:rsidR="003E2BB8">
        <w:rPr>
          <w:rFonts w:ascii="Arial" w:eastAsia="Times New Roman" w:hAnsi="Arial" w:cs="Arial"/>
          <w:sz w:val="20"/>
          <w:szCs w:val="20"/>
        </w:rPr>
        <w:t xml:space="preserve"> odporúčame záujemcovi preštudovať Manuál pre vyplnenie JED-u na stránke Úradu pre verejné obstarávanie</w:t>
      </w:r>
      <w:r w:rsidR="007879FF">
        <w:rPr>
          <w:rFonts w:ascii="Arial" w:eastAsia="Times New Roman" w:hAnsi="Arial" w:cs="Arial"/>
          <w:sz w:val="20"/>
          <w:szCs w:val="20"/>
        </w:rPr>
        <w:t xml:space="preserve"> príp. absolvovať </w:t>
      </w:r>
      <w:r w:rsidR="00336533">
        <w:rPr>
          <w:rFonts w:ascii="Arial" w:eastAsia="Times New Roman" w:hAnsi="Arial" w:cs="Arial"/>
          <w:sz w:val="20"/>
          <w:szCs w:val="20"/>
        </w:rPr>
        <w:t>školenie k danej problematike.</w:t>
      </w:r>
    </w:p>
    <w:p w:rsidR="00336533" w:rsidRDefault="00336533" w:rsidP="003C0BF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E2BB8" w:rsidRPr="00BC65A1" w:rsidRDefault="003E2BB8" w:rsidP="003C0BF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C0BFE" w:rsidRPr="00BC65A1" w:rsidRDefault="004A59D7" w:rsidP="003C0BF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BC65A1">
        <w:rPr>
          <w:rFonts w:ascii="Arial" w:hAnsi="Arial" w:cs="Arial"/>
          <w:sz w:val="20"/>
          <w:szCs w:val="20"/>
        </w:rPr>
        <w:t>S pozdravom</w:t>
      </w:r>
    </w:p>
    <w:p w:rsidR="004A59D7" w:rsidRPr="00BC65A1" w:rsidRDefault="004A59D7" w:rsidP="003C0BF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85584" w:rsidRPr="00BC65A1" w:rsidRDefault="00385584" w:rsidP="003C0BF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F019D" w:rsidRPr="00BC65A1" w:rsidRDefault="004F019D" w:rsidP="004F019D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0A18FC" w:rsidRDefault="004F019D" w:rsidP="004B6ADE">
      <w:pPr>
        <w:spacing w:after="0" w:line="240" w:lineRule="auto"/>
        <w:ind w:left="3969"/>
        <w:jc w:val="center"/>
        <w:rPr>
          <w:rFonts w:ascii="Arial" w:hAnsi="Arial" w:cs="Arial"/>
          <w:bCs/>
          <w:sz w:val="20"/>
          <w:szCs w:val="20"/>
        </w:rPr>
      </w:pPr>
      <w:r w:rsidRPr="00BC65A1">
        <w:rPr>
          <w:rFonts w:ascii="Arial" w:hAnsi="Arial" w:cs="Arial"/>
          <w:bCs/>
          <w:sz w:val="20"/>
          <w:szCs w:val="20"/>
        </w:rPr>
        <w:t xml:space="preserve">JUDr. </w:t>
      </w:r>
      <w:r w:rsidR="002D54C2" w:rsidRPr="00BC65A1">
        <w:rPr>
          <w:rFonts w:ascii="Arial" w:hAnsi="Arial" w:cs="Arial"/>
          <w:bCs/>
          <w:sz w:val="20"/>
          <w:szCs w:val="20"/>
        </w:rPr>
        <w:t xml:space="preserve">Jana </w:t>
      </w:r>
      <w:proofErr w:type="spellStart"/>
      <w:r w:rsidR="002D54C2" w:rsidRPr="00BC65A1">
        <w:rPr>
          <w:rFonts w:ascii="Arial" w:hAnsi="Arial" w:cs="Arial"/>
          <w:bCs/>
          <w:sz w:val="20"/>
          <w:szCs w:val="20"/>
        </w:rPr>
        <w:t>Jakabová</w:t>
      </w:r>
      <w:proofErr w:type="spellEnd"/>
      <w:r w:rsidRPr="00BC65A1">
        <w:rPr>
          <w:rFonts w:ascii="Arial" w:hAnsi="Arial" w:cs="Arial"/>
          <w:bCs/>
          <w:sz w:val="20"/>
          <w:szCs w:val="20"/>
        </w:rPr>
        <w:t xml:space="preserve"> </w:t>
      </w:r>
      <w:r w:rsidRPr="00BC65A1">
        <w:rPr>
          <w:rFonts w:ascii="Arial" w:hAnsi="Arial" w:cs="Arial"/>
          <w:bCs/>
          <w:sz w:val="20"/>
          <w:szCs w:val="20"/>
        </w:rPr>
        <w:br/>
      </w:r>
      <w:r w:rsidR="002D54C2" w:rsidRPr="00BC65A1">
        <w:rPr>
          <w:rFonts w:ascii="Arial" w:hAnsi="Arial" w:cs="Arial"/>
          <w:bCs/>
          <w:sz w:val="20"/>
          <w:szCs w:val="20"/>
        </w:rPr>
        <w:t>riaditeľka úseku podpory riadenia</w:t>
      </w:r>
    </w:p>
    <w:p w:rsidR="004B6ADE" w:rsidRPr="004B6ADE" w:rsidRDefault="004B6ADE" w:rsidP="000A18F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sectPr w:rsidR="004B6ADE" w:rsidRPr="004B6ADE" w:rsidSect="009C6E7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19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2C8" w:rsidRDefault="002442C8" w:rsidP="00C45FA3">
      <w:pPr>
        <w:spacing w:after="0" w:line="240" w:lineRule="auto"/>
      </w:pPr>
      <w:r>
        <w:separator/>
      </w:r>
    </w:p>
  </w:endnote>
  <w:endnote w:type="continuationSeparator" w:id="0">
    <w:p w:rsidR="002442C8" w:rsidRDefault="002442C8" w:rsidP="00C4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19210"/>
      <w:docPartObj>
        <w:docPartGallery w:val="Page Numbers (Bottom of Page)"/>
        <w:docPartUnique/>
      </w:docPartObj>
    </w:sdtPr>
    <w:sdtEndPr/>
    <w:sdtContent>
      <w:sdt>
        <w:sdtPr>
          <w:id w:val="-1250043444"/>
          <w:docPartObj>
            <w:docPartGallery w:val="Page Numbers (Top of Page)"/>
            <w:docPartUnique/>
          </w:docPartObj>
        </w:sdtPr>
        <w:sdtEndPr/>
        <w:sdtContent>
          <w:p w:rsidR="00195F52" w:rsidRDefault="00F928F6">
            <w:pPr>
              <w:pStyle w:val="Pta"/>
              <w:jc w:val="right"/>
            </w:pPr>
            <w:r w:rsidRPr="00815E1A">
              <w:rPr>
                <w:noProof/>
                <w:lang w:eastAsia="sk-SK"/>
              </w:rPr>
              <w:drawing>
                <wp:anchor distT="0" distB="0" distL="114300" distR="114300" simplePos="0" relativeHeight="251661312" behindDoc="1" locked="0" layoutInCell="1" allowOverlap="1" wp14:anchorId="7389ED26" wp14:editId="0D5BBEA6">
                  <wp:simplePos x="0" y="0"/>
                  <wp:positionH relativeFrom="page">
                    <wp:posOffset>3893</wp:posOffset>
                  </wp:positionH>
                  <wp:positionV relativeFrom="paragraph">
                    <wp:posOffset>-274320</wp:posOffset>
                  </wp:positionV>
                  <wp:extent cx="7561691" cy="1009815"/>
                  <wp:effectExtent l="0" t="0" r="0" b="0"/>
                  <wp:wrapNone/>
                  <wp:docPr id="129" name="Obrázok 5" descr="\\Halaskap\r\Oddelenie marketingu a služieb verejnosti\02_Projekty\Nový Dizajn manuál\00 Dizajn manuál\01 grafika\link\B Merkantílie\hlavičkový papier\hlavičkový papier_podkl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 descr="\\Halaskap\r\Oddelenie marketingu a služieb verejnosti\02_Projekty\Nový Dizajn manuál\00 Dizajn manuál\01 grafika\link\B Merkantílie\hlavičkový papier\hlavičkový papier_podkl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90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1691" cy="100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:rsidR="00195F52" w:rsidRDefault="00195F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52" w:rsidRDefault="00195F52">
    <w:pPr>
      <w:pStyle w:val="Pta"/>
    </w:pPr>
    <w:r w:rsidRPr="00815E1A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-22225</wp:posOffset>
          </wp:positionH>
          <wp:positionV relativeFrom="paragraph">
            <wp:posOffset>-449470</wp:posOffset>
          </wp:positionV>
          <wp:extent cx="7561691" cy="1009815"/>
          <wp:effectExtent l="0" t="0" r="0" b="0"/>
          <wp:wrapNone/>
          <wp:docPr id="131" name="Obrázok 5" descr="\\Halaskap\r\Oddelenie marketingu a služieb verejnosti\02_Projekty\Nový Dizajn manuál\00 Dizajn manuál\01 grafika\link\B Merkantílie\hlavičkový papier\hlavičkový papier_podkl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\\Halaskap\r\Oddelenie marketingu a služieb verejnosti\02_Projekty\Nový Dizajn manuál\00 Dizajn manuál\01 grafika\link\B Merkantílie\hlavičkový papier\hlavičkový papier_podkl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561"/>
                  <a:stretch>
                    <a:fillRect/>
                  </a:stretch>
                </pic:blipFill>
                <pic:spPr bwMode="auto">
                  <a:xfrm>
                    <a:off x="0" y="0"/>
                    <a:ext cx="7561691" cy="1009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2C8" w:rsidRDefault="002442C8" w:rsidP="00C45FA3">
      <w:pPr>
        <w:spacing w:after="0" w:line="240" w:lineRule="auto"/>
      </w:pPr>
      <w:r>
        <w:separator/>
      </w:r>
    </w:p>
  </w:footnote>
  <w:footnote w:type="continuationSeparator" w:id="0">
    <w:p w:rsidR="002442C8" w:rsidRDefault="002442C8" w:rsidP="00C4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8F6" w:rsidRDefault="00F928F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5408" behindDoc="1" locked="0" layoutInCell="1" allowOverlap="1" wp14:anchorId="5AB75BE0" wp14:editId="474C75CB">
          <wp:simplePos x="0" y="0"/>
          <wp:positionH relativeFrom="page">
            <wp:posOffset>41441</wp:posOffset>
          </wp:positionH>
          <wp:positionV relativeFrom="paragraph">
            <wp:posOffset>-676275</wp:posOffset>
          </wp:positionV>
          <wp:extent cx="7562850" cy="1371600"/>
          <wp:effectExtent l="0" t="0" r="0" b="0"/>
          <wp:wrapNone/>
          <wp:docPr id="128" name="Obrázok 1" descr="\\Halaskap\r\Oddelenie marketingu a služieb verejnosti\02_Projekty\Nový Dizajn manuál\00 Dizajn manuál\01 grafika\link\B Merkantílie\hlavičkový papier\hlavičkový papier_podkl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\\Halaskap\r\Oddelenie marketingu a služieb verejnosti\02_Projekty\Nový Dizajn manuál\00 Dizajn manuál\01 grafika\link\B Merkantílie\hlavičkový papier\hlavičkový papier_podkla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722" t="1978" r="722" b="85194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8F6" w:rsidRDefault="00F928F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79392EF9" wp14:editId="21CBFC2C">
          <wp:simplePos x="0" y="0"/>
          <wp:positionH relativeFrom="page">
            <wp:posOffset>-26035</wp:posOffset>
          </wp:positionH>
          <wp:positionV relativeFrom="paragraph">
            <wp:posOffset>-611493</wp:posOffset>
          </wp:positionV>
          <wp:extent cx="7562850" cy="1371600"/>
          <wp:effectExtent l="0" t="0" r="0" b="0"/>
          <wp:wrapNone/>
          <wp:docPr id="130" name="Obrázok 1" descr="\\Halaskap\r\Oddelenie marketingu a služieb verejnosti\02_Projekty\Nový Dizajn manuál\00 Dizajn manuál\01 grafika\link\B Merkantílie\hlavičkový papier\hlavičkový papier_podkl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\\Halaskap\r\Oddelenie marketingu a služieb verejnosti\02_Projekty\Nový Dizajn manuál\00 Dizajn manuál\01 grafika\link\B Merkantílie\hlavičkový papier\hlavičkový papier_podkla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722" t="1978" r="722" b="85194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213C"/>
    <w:multiLevelType w:val="hybridMultilevel"/>
    <w:tmpl w:val="9200A42C"/>
    <w:lvl w:ilvl="0" w:tplc="1C788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EA7"/>
    <w:multiLevelType w:val="hybridMultilevel"/>
    <w:tmpl w:val="4BC06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D6F"/>
    <w:multiLevelType w:val="hybridMultilevel"/>
    <w:tmpl w:val="5B3C640E"/>
    <w:lvl w:ilvl="0" w:tplc="5DC4B25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3A7A77"/>
    <w:multiLevelType w:val="multilevel"/>
    <w:tmpl w:val="CBF27D7A"/>
    <w:lvl w:ilvl="0">
      <w:start w:val="1"/>
      <w:numFmt w:val="lowerLetter"/>
      <w:lvlText w:val="%1]"/>
      <w:lvlJc w:val="left"/>
      <w:rPr>
        <w:rFonts w:ascii="Arial" w:eastAsia="Book Antiqu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1B11FC"/>
    <w:multiLevelType w:val="hybridMultilevel"/>
    <w:tmpl w:val="899A53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C1397"/>
    <w:multiLevelType w:val="multilevel"/>
    <w:tmpl w:val="470267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0DC603F"/>
    <w:multiLevelType w:val="hybridMultilevel"/>
    <w:tmpl w:val="3E2449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20C6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824DE6"/>
    <w:multiLevelType w:val="multilevel"/>
    <w:tmpl w:val="4268E0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55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8F20804"/>
    <w:multiLevelType w:val="hybridMultilevel"/>
    <w:tmpl w:val="4BC06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C678C"/>
    <w:multiLevelType w:val="hybridMultilevel"/>
    <w:tmpl w:val="917CE676"/>
    <w:lvl w:ilvl="0" w:tplc="1E32E8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2646D"/>
    <w:multiLevelType w:val="singleLevel"/>
    <w:tmpl w:val="CA965D34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2" w15:restartNumberingAfterBreak="0">
    <w:nsid w:val="518E732D"/>
    <w:multiLevelType w:val="singleLevel"/>
    <w:tmpl w:val="CBEA6BCA"/>
    <w:lvl w:ilvl="0">
      <w:start w:val="1"/>
      <w:numFmt w:val="lowerLetter"/>
      <w:lvlText w:val="%1)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13" w15:restartNumberingAfterBreak="0">
    <w:nsid w:val="52584550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4D35DCA"/>
    <w:multiLevelType w:val="hybridMultilevel"/>
    <w:tmpl w:val="D43221F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F7D2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314A17"/>
    <w:multiLevelType w:val="multilevel"/>
    <w:tmpl w:val="8BE44D2E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5F6C002F"/>
    <w:multiLevelType w:val="multilevel"/>
    <w:tmpl w:val="8E6C70B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69A66558"/>
    <w:multiLevelType w:val="hybridMultilevel"/>
    <w:tmpl w:val="69067D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70DED"/>
    <w:multiLevelType w:val="hybridMultilevel"/>
    <w:tmpl w:val="6E8EA872"/>
    <w:lvl w:ilvl="0" w:tplc="530E92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F787E"/>
    <w:multiLevelType w:val="multilevel"/>
    <w:tmpl w:val="63C4B844"/>
    <w:lvl w:ilvl="0">
      <w:start w:val="16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5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1" w15:restartNumberingAfterBreak="0">
    <w:nsid w:val="7939474F"/>
    <w:multiLevelType w:val="hybridMultilevel"/>
    <w:tmpl w:val="B146740E"/>
    <w:lvl w:ilvl="0" w:tplc="A86A70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8"/>
  </w:num>
  <w:num w:numId="7">
    <w:abstractNumId w:val="12"/>
  </w:num>
  <w:num w:numId="8">
    <w:abstractNumId w:val="11"/>
  </w:num>
  <w:num w:numId="9">
    <w:abstractNumId w:val="16"/>
  </w:num>
  <w:num w:numId="10">
    <w:abstractNumId w:val="7"/>
  </w:num>
  <w:num w:numId="11">
    <w:abstractNumId w:val="21"/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0"/>
  </w:num>
  <w:num w:numId="17">
    <w:abstractNumId w:val="20"/>
  </w:num>
  <w:num w:numId="18">
    <w:abstractNumId w:val="18"/>
  </w:num>
  <w:num w:numId="19">
    <w:abstractNumId w:val="10"/>
  </w:num>
  <w:num w:numId="20">
    <w:abstractNumId w:val="6"/>
  </w:num>
  <w:num w:numId="21">
    <w:abstractNumId w:val="1"/>
  </w:num>
  <w:num w:numId="22">
    <w:abstractNumId w:val="9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A3"/>
    <w:rsid w:val="00000F61"/>
    <w:rsid w:val="00001FF3"/>
    <w:rsid w:val="00005A61"/>
    <w:rsid w:val="00014BAA"/>
    <w:rsid w:val="00041774"/>
    <w:rsid w:val="00050591"/>
    <w:rsid w:val="00063C02"/>
    <w:rsid w:val="0006404F"/>
    <w:rsid w:val="00081EBF"/>
    <w:rsid w:val="000948F0"/>
    <w:rsid w:val="000A18FC"/>
    <w:rsid w:val="000A30B4"/>
    <w:rsid w:val="000B3E16"/>
    <w:rsid w:val="000C12DF"/>
    <w:rsid w:val="000C1C6E"/>
    <w:rsid w:val="000D6006"/>
    <w:rsid w:val="000F1F0B"/>
    <w:rsid w:val="000F6C61"/>
    <w:rsid w:val="00105E2E"/>
    <w:rsid w:val="00106CCC"/>
    <w:rsid w:val="00106E1D"/>
    <w:rsid w:val="00130C6A"/>
    <w:rsid w:val="00134805"/>
    <w:rsid w:val="00134CC5"/>
    <w:rsid w:val="00136357"/>
    <w:rsid w:val="00144C2C"/>
    <w:rsid w:val="00154DB0"/>
    <w:rsid w:val="00156C6D"/>
    <w:rsid w:val="00164758"/>
    <w:rsid w:val="0017106F"/>
    <w:rsid w:val="00174EE0"/>
    <w:rsid w:val="00175720"/>
    <w:rsid w:val="00183BF5"/>
    <w:rsid w:val="00186099"/>
    <w:rsid w:val="00195F52"/>
    <w:rsid w:val="00197E42"/>
    <w:rsid w:val="001A7A7A"/>
    <w:rsid w:val="001B6F3F"/>
    <w:rsid w:val="001B7233"/>
    <w:rsid w:val="001C3E34"/>
    <w:rsid w:val="001C5558"/>
    <w:rsid w:val="001C7735"/>
    <w:rsid w:val="002059A5"/>
    <w:rsid w:val="002119E5"/>
    <w:rsid w:val="00215F4F"/>
    <w:rsid w:val="00221E84"/>
    <w:rsid w:val="002400D7"/>
    <w:rsid w:val="002408CA"/>
    <w:rsid w:val="002442C8"/>
    <w:rsid w:val="00255B97"/>
    <w:rsid w:val="00267986"/>
    <w:rsid w:val="0027086F"/>
    <w:rsid w:val="002718A9"/>
    <w:rsid w:val="002735C7"/>
    <w:rsid w:val="002872F5"/>
    <w:rsid w:val="0028773D"/>
    <w:rsid w:val="002924E6"/>
    <w:rsid w:val="002A06C4"/>
    <w:rsid w:val="002A2018"/>
    <w:rsid w:val="002B44F6"/>
    <w:rsid w:val="002C5AE4"/>
    <w:rsid w:val="002D154A"/>
    <w:rsid w:val="002D54C2"/>
    <w:rsid w:val="002E4127"/>
    <w:rsid w:val="002E42C8"/>
    <w:rsid w:val="002E58F4"/>
    <w:rsid w:val="002F058A"/>
    <w:rsid w:val="00306CE7"/>
    <w:rsid w:val="00307476"/>
    <w:rsid w:val="00315CC4"/>
    <w:rsid w:val="00320C39"/>
    <w:rsid w:val="0033308E"/>
    <w:rsid w:val="00334C57"/>
    <w:rsid w:val="00336533"/>
    <w:rsid w:val="003475F2"/>
    <w:rsid w:val="003551B2"/>
    <w:rsid w:val="00364C0B"/>
    <w:rsid w:val="00370C71"/>
    <w:rsid w:val="00376826"/>
    <w:rsid w:val="00385584"/>
    <w:rsid w:val="00390ECD"/>
    <w:rsid w:val="003916B5"/>
    <w:rsid w:val="003A774C"/>
    <w:rsid w:val="003C0BFE"/>
    <w:rsid w:val="003E108D"/>
    <w:rsid w:val="003E2BB8"/>
    <w:rsid w:val="003F5F7A"/>
    <w:rsid w:val="003F7D40"/>
    <w:rsid w:val="00400213"/>
    <w:rsid w:val="00403E96"/>
    <w:rsid w:val="0041381F"/>
    <w:rsid w:val="00421BDA"/>
    <w:rsid w:val="00422E01"/>
    <w:rsid w:val="004329AD"/>
    <w:rsid w:val="00436ABA"/>
    <w:rsid w:val="00456556"/>
    <w:rsid w:val="0047687F"/>
    <w:rsid w:val="00492452"/>
    <w:rsid w:val="00495190"/>
    <w:rsid w:val="004A0ED2"/>
    <w:rsid w:val="004A1AD3"/>
    <w:rsid w:val="004A59D7"/>
    <w:rsid w:val="004A79B1"/>
    <w:rsid w:val="004B54E6"/>
    <w:rsid w:val="004B5F9E"/>
    <w:rsid w:val="004B651E"/>
    <w:rsid w:val="004B6ADE"/>
    <w:rsid w:val="004C032E"/>
    <w:rsid w:val="004C1678"/>
    <w:rsid w:val="004C3FA6"/>
    <w:rsid w:val="004C6AC4"/>
    <w:rsid w:val="004F019D"/>
    <w:rsid w:val="00500C01"/>
    <w:rsid w:val="00525263"/>
    <w:rsid w:val="00530B85"/>
    <w:rsid w:val="00542781"/>
    <w:rsid w:val="005466FF"/>
    <w:rsid w:val="00571077"/>
    <w:rsid w:val="00592C9D"/>
    <w:rsid w:val="005A4C46"/>
    <w:rsid w:val="005B59DC"/>
    <w:rsid w:val="005C07C7"/>
    <w:rsid w:val="005D1BAE"/>
    <w:rsid w:val="005F19FC"/>
    <w:rsid w:val="005F34F2"/>
    <w:rsid w:val="005F52C7"/>
    <w:rsid w:val="00606437"/>
    <w:rsid w:val="0061066E"/>
    <w:rsid w:val="006225D0"/>
    <w:rsid w:val="0063404A"/>
    <w:rsid w:val="00645A4C"/>
    <w:rsid w:val="00675577"/>
    <w:rsid w:val="00675C37"/>
    <w:rsid w:val="00695ABD"/>
    <w:rsid w:val="006A361B"/>
    <w:rsid w:val="006C7C93"/>
    <w:rsid w:val="006D3058"/>
    <w:rsid w:val="006F21FB"/>
    <w:rsid w:val="006F4785"/>
    <w:rsid w:val="00704080"/>
    <w:rsid w:val="00753817"/>
    <w:rsid w:val="00777C43"/>
    <w:rsid w:val="0078576D"/>
    <w:rsid w:val="007879FF"/>
    <w:rsid w:val="0079225C"/>
    <w:rsid w:val="00795C11"/>
    <w:rsid w:val="007B4D9E"/>
    <w:rsid w:val="007C1F65"/>
    <w:rsid w:val="007E0CAC"/>
    <w:rsid w:val="00804050"/>
    <w:rsid w:val="00815E1A"/>
    <w:rsid w:val="00823AF3"/>
    <w:rsid w:val="008252B5"/>
    <w:rsid w:val="00831ECB"/>
    <w:rsid w:val="00835C32"/>
    <w:rsid w:val="0084171C"/>
    <w:rsid w:val="0084552A"/>
    <w:rsid w:val="008461F1"/>
    <w:rsid w:val="00851FF5"/>
    <w:rsid w:val="00852DD4"/>
    <w:rsid w:val="00857004"/>
    <w:rsid w:val="00865609"/>
    <w:rsid w:val="00865FE4"/>
    <w:rsid w:val="00870E6E"/>
    <w:rsid w:val="008722C0"/>
    <w:rsid w:val="00875731"/>
    <w:rsid w:val="00880433"/>
    <w:rsid w:val="008C0CD4"/>
    <w:rsid w:val="008C3B74"/>
    <w:rsid w:val="008C53A7"/>
    <w:rsid w:val="008D26E4"/>
    <w:rsid w:val="008D617C"/>
    <w:rsid w:val="008E00FB"/>
    <w:rsid w:val="008F5DA6"/>
    <w:rsid w:val="0090080F"/>
    <w:rsid w:val="0092368F"/>
    <w:rsid w:val="00927C7D"/>
    <w:rsid w:val="009326D3"/>
    <w:rsid w:val="00972A73"/>
    <w:rsid w:val="00981C37"/>
    <w:rsid w:val="009918C8"/>
    <w:rsid w:val="009A5940"/>
    <w:rsid w:val="009B4D7D"/>
    <w:rsid w:val="009C6E75"/>
    <w:rsid w:val="009E4D77"/>
    <w:rsid w:val="009F37D1"/>
    <w:rsid w:val="00A0542C"/>
    <w:rsid w:val="00A07A68"/>
    <w:rsid w:val="00A131A3"/>
    <w:rsid w:val="00A14488"/>
    <w:rsid w:val="00A1653D"/>
    <w:rsid w:val="00A22FE8"/>
    <w:rsid w:val="00A27F6F"/>
    <w:rsid w:val="00A316FD"/>
    <w:rsid w:val="00A32A30"/>
    <w:rsid w:val="00A41113"/>
    <w:rsid w:val="00A443A9"/>
    <w:rsid w:val="00A44D13"/>
    <w:rsid w:val="00A47C75"/>
    <w:rsid w:val="00A51BF1"/>
    <w:rsid w:val="00A6332F"/>
    <w:rsid w:val="00A635EB"/>
    <w:rsid w:val="00A731E7"/>
    <w:rsid w:val="00AA4314"/>
    <w:rsid w:val="00AD04C1"/>
    <w:rsid w:val="00AD7D47"/>
    <w:rsid w:val="00AE071E"/>
    <w:rsid w:val="00AF197C"/>
    <w:rsid w:val="00AF6D2B"/>
    <w:rsid w:val="00B01434"/>
    <w:rsid w:val="00B1242A"/>
    <w:rsid w:val="00B173E6"/>
    <w:rsid w:val="00B24C16"/>
    <w:rsid w:val="00B448DF"/>
    <w:rsid w:val="00B4546C"/>
    <w:rsid w:val="00B6013F"/>
    <w:rsid w:val="00B6363C"/>
    <w:rsid w:val="00B670FA"/>
    <w:rsid w:val="00B936CD"/>
    <w:rsid w:val="00BA5E95"/>
    <w:rsid w:val="00BB091A"/>
    <w:rsid w:val="00BB4AAA"/>
    <w:rsid w:val="00BC0C44"/>
    <w:rsid w:val="00BC530C"/>
    <w:rsid w:val="00BC65A1"/>
    <w:rsid w:val="00BC7984"/>
    <w:rsid w:val="00BF7982"/>
    <w:rsid w:val="00C01E29"/>
    <w:rsid w:val="00C036F1"/>
    <w:rsid w:val="00C03EA8"/>
    <w:rsid w:val="00C04864"/>
    <w:rsid w:val="00C132CC"/>
    <w:rsid w:val="00C45FA3"/>
    <w:rsid w:val="00C5497E"/>
    <w:rsid w:val="00C744A2"/>
    <w:rsid w:val="00C8797D"/>
    <w:rsid w:val="00CA76EE"/>
    <w:rsid w:val="00CB3560"/>
    <w:rsid w:val="00CB4174"/>
    <w:rsid w:val="00CB7BC9"/>
    <w:rsid w:val="00CC2B1D"/>
    <w:rsid w:val="00CC3317"/>
    <w:rsid w:val="00CC6D3E"/>
    <w:rsid w:val="00CF43D4"/>
    <w:rsid w:val="00CF7A43"/>
    <w:rsid w:val="00D0779F"/>
    <w:rsid w:val="00D25D34"/>
    <w:rsid w:val="00D27984"/>
    <w:rsid w:val="00D27B6A"/>
    <w:rsid w:val="00D373EB"/>
    <w:rsid w:val="00D50EFD"/>
    <w:rsid w:val="00D52089"/>
    <w:rsid w:val="00D71479"/>
    <w:rsid w:val="00D85A2C"/>
    <w:rsid w:val="00D85ADB"/>
    <w:rsid w:val="00DB6659"/>
    <w:rsid w:val="00DC5E31"/>
    <w:rsid w:val="00DC6D17"/>
    <w:rsid w:val="00DD127B"/>
    <w:rsid w:val="00DD329F"/>
    <w:rsid w:val="00DD37C1"/>
    <w:rsid w:val="00DD5315"/>
    <w:rsid w:val="00DE1045"/>
    <w:rsid w:val="00DF37C5"/>
    <w:rsid w:val="00E061B4"/>
    <w:rsid w:val="00E1275C"/>
    <w:rsid w:val="00E14B4A"/>
    <w:rsid w:val="00E334FE"/>
    <w:rsid w:val="00E33CC4"/>
    <w:rsid w:val="00E363C7"/>
    <w:rsid w:val="00E77C35"/>
    <w:rsid w:val="00E90B7C"/>
    <w:rsid w:val="00E93A3B"/>
    <w:rsid w:val="00E95BA3"/>
    <w:rsid w:val="00ED2F7B"/>
    <w:rsid w:val="00ED423D"/>
    <w:rsid w:val="00EE5561"/>
    <w:rsid w:val="00EF43F4"/>
    <w:rsid w:val="00EF79F1"/>
    <w:rsid w:val="00F024D4"/>
    <w:rsid w:val="00F22D69"/>
    <w:rsid w:val="00F273D5"/>
    <w:rsid w:val="00F362A9"/>
    <w:rsid w:val="00F37402"/>
    <w:rsid w:val="00F61A37"/>
    <w:rsid w:val="00F65898"/>
    <w:rsid w:val="00F76470"/>
    <w:rsid w:val="00F77CDB"/>
    <w:rsid w:val="00F805BD"/>
    <w:rsid w:val="00F84589"/>
    <w:rsid w:val="00F84E44"/>
    <w:rsid w:val="00F8678C"/>
    <w:rsid w:val="00F90717"/>
    <w:rsid w:val="00F928F6"/>
    <w:rsid w:val="00F9706B"/>
    <w:rsid w:val="00FD7B47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3818EE2-B612-45E5-909E-6559A314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53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C45FA3"/>
    <w:pPr>
      <w:keepNext/>
      <w:keepLines/>
      <w:spacing w:after="240" w:line="240" w:lineRule="auto"/>
      <w:outlineLvl w:val="0"/>
    </w:pPr>
    <w:rPr>
      <w:rFonts w:eastAsia="Times New Roman"/>
      <w:b/>
      <w:bCs/>
      <w:caps/>
      <w:color w:val="FAA4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65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1BAE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aliases w:val="Nadpis 9 moj"/>
    <w:basedOn w:val="Nadpis8"/>
    <w:next w:val="Zkladntext"/>
    <w:link w:val="Nadpis9Char"/>
    <w:qFormat/>
    <w:rsid w:val="005D1BAE"/>
    <w:pPr>
      <w:numPr>
        <w:ilvl w:val="8"/>
      </w:numPr>
      <w:tabs>
        <w:tab w:val="left" w:pos="992"/>
        <w:tab w:val="left" w:pos="1080"/>
        <w:tab w:val="left" w:pos="1440"/>
      </w:tabs>
      <w:spacing w:before="0" w:line="240" w:lineRule="auto"/>
      <w:outlineLvl w:val="8"/>
    </w:pPr>
    <w:rPr>
      <w:rFonts w:ascii="Arial" w:hAnsi="Arial"/>
      <w:b/>
      <w:caps/>
      <w:snapToGrid w:val="0"/>
      <w:color w:val="auto"/>
      <w:kern w:val="28"/>
      <w:sz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aliases w:val="Obsah názvu"/>
    <w:basedOn w:val="Normlny"/>
    <w:link w:val="NzovChar"/>
    <w:qFormat/>
    <w:rsid w:val="00CF43D4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Arial" w:eastAsia="Times New Roman" w:hAnsi="Arial"/>
      <w:b/>
      <w:szCs w:val="20"/>
      <w:lang w:val="de-DE"/>
    </w:rPr>
  </w:style>
  <w:style w:type="character" w:customStyle="1" w:styleId="NzovChar">
    <w:name w:val="Názov Char"/>
    <w:aliases w:val="Obsah názvu Char"/>
    <w:basedOn w:val="Predvolenpsmoodseku"/>
    <w:link w:val="Nzov"/>
    <w:rsid w:val="00CF43D4"/>
    <w:rPr>
      <w:rFonts w:ascii="Arial" w:eastAsia="Times New Roman" w:hAnsi="Arial" w:cs="Times New Roman"/>
      <w:b/>
      <w:szCs w:val="20"/>
      <w:lang w:val="de-DE"/>
    </w:rPr>
  </w:style>
  <w:style w:type="character" w:customStyle="1" w:styleId="Nadpis9Char">
    <w:name w:val="Nadpis 9 Char"/>
    <w:aliases w:val="Nadpis 9 moj Char"/>
    <w:basedOn w:val="Predvolenpsmoodseku"/>
    <w:link w:val="Nadpis9"/>
    <w:rsid w:val="005D1BAE"/>
    <w:rPr>
      <w:rFonts w:ascii="Arial" w:eastAsia="Times New Roman" w:hAnsi="Arial" w:cs="Times New Roman"/>
      <w:b/>
      <w:caps/>
      <w:snapToGrid w:val="0"/>
      <w:kern w:val="28"/>
      <w:szCs w:val="20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1BAE"/>
    <w:rPr>
      <w:rFonts w:ascii="Cambria" w:eastAsia="Times New Roman" w:hAnsi="Cambria" w:cs="Times New Roman"/>
      <w:color w:val="404040"/>
      <w:sz w:val="20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5D1BA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D1BAE"/>
  </w:style>
  <w:style w:type="paragraph" w:styleId="Hlavika">
    <w:name w:val="header"/>
    <w:basedOn w:val="Normlny"/>
    <w:link w:val="HlavikaChar"/>
    <w:unhideWhenUsed/>
    <w:rsid w:val="00C4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C45FA3"/>
  </w:style>
  <w:style w:type="paragraph" w:styleId="Pta">
    <w:name w:val="footer"/>
    <w:basedOn w:val="Normlny"/>
    <w:link w:val="PtaChar"/>
    <w:uiPriority w:val="99"/>
    <w:unhideWhenUsed/>
    <w:rsid w:val="00C45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5FA3"/>
  </w:style>
  <w:style w:type="paragraph" w:customStyle="1" w:styleId="dajeNDS">
    <w:name w:val="Údaje_NDS"/>
    <w:basedOn w:val="Normlny"/>
    <w:link w:val="dajeNDSChar"/>
    <w:qFormat/>
    <w:rsid w:val="00C45FA3"/>
    <w:pPr>
      <w:spacing w:after="0" w:line="312" w:lineRule="auto"/>
    </w:pPr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C45FA3"/>
    <w:rPr>
      <w:rFonts w:ascii="Calibri" w:eastAsia="Calibri" w:hAnsi="Calibri" w:cs="Times New Roman"/>
      <w:color w:val="585858"/>
      <w:sz w:val="14"/>
      <w:szCs w:val="14"/>
    </w:rPr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C45FA3"/>
    <w:rPr>
      <w:rFonts w:ascii="Calibri" w:eastAsia="Times New Roman" w:hAnsi="Calibri" w:cs="Times New Roman"/>
      <w:b/>
      <w:bCs/>
      <w:caps/>
      <w:color w:val="FAA400"/>
      <w:sz w:val="28"/>
      <w:szCs w:val="28"/>
    </w:rPr>
  </w:style>
  <w:style w:type="table" w:styleId="Mriekatabuky">
    <w:name w:val="Table Grid"/>
    <w:basedOn w:val="Normlnatabuka"/>
    <w:uiPriority w:val="59"/>
    <w:rsid w:val="004C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4C032E"/>
    <w:pPr>
      <w:spacing w:after="0"/>
      <w:ind w:left="720"/>
      <w:contextualSpacing/>
    </w:pPr>
    <w:rPr>
      <w:rFonts w:ascii="Arial" w:hAnsi="Arial"/>
      <w:sz w:val="20"/>
      <w:szCs w:val="20"/>
    </w:rPr>
  </w:style>
  <w:style w:type="paragraph" w:styleId="Bezriadkovania">
    <w:name w:val="No Spacing"/>
    <w:uiPriority w:val="1"/>
    <w:qFormat/>
    <w:rsid w:val="004C032E"/>
    <w:rPr>
      <w:rFonts w:ascii="Times New Roman" w:eastAsia="Times New Roman" w:hAnsi="Times New Roman"/>
      <w:sz w:val="22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4C032E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609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D6006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D6006"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0">
    <w:name w:val="Základný text_"/>
    <w:basedOn w:val="Predvolenpsmoodseku"/>
    <w:link w:val="Zkladntext1"/>
    <w:rsid w:val="00A07A68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07A68"/>
    <w:pPr>
      <w:widowControl w:val="0"/>
      <w:shd w:val="clear" w:color="auto" w:fill="FFFFFF"/>
      <w:spacing w:after="0" w:line="250" w:lineRule="exact"/>
      <w:ind w:hanging="300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bodzmluvy">
    <w:name w:val="bod_zmluvy"/>
    <w:basedOn w:val="Normlny"/>
    <w:rsid w:val="003916B5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numbering" w:customStyle="1" w:styleId="WWNum24">
    <w:name w:val="WWNum24"/>
    <w:basedOn w:val="Bezzoznamu"/>
    <w:rsid w:val="003916B5"/>
    <w:pPr>
      <w:numPr>
        <w:numId w:val="12"/>
      </w:numPr>
    </w:pPr>
  </w:style>
  <w:style w:type="paragraph" w:customStyle="1" w:styleId="clanokzmluvy">
    <w:name w:val="clanok_zmluvy"/>
    <w:basedOn w:val="Normlny"/>
    <w:rsid w:val="00E14B4A"/>
    <w:pPr>
      <w:keepNext/>
      <w:spacing w:before="240" w:after="240" w:line="240" w:lineRule="auto"/>
      <w:jc w:val="center"/>
    </w:pPr>
    <w:rPr>
      <w:rFonts w:ascii="Arial" w:eastAsia="Times New Roman" w:hAnsi="Arial" w:cs="Arial"/>
      <w:b/>
      <w:sz w:val="20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1"/>
    <w:rsid w:val="002E58F4"/>
    <w:rPr>
      <w:rFonts w:cs="Calibri"/>
      <w:sz w:val="24"/>
      <w:szCs w:val="24"/>
      <w:shd w:val="clear" w:color="auto" w:fill="FFFFFF"/>
    </w:rPr>
  </w:style>
  <w:style w:type="character" w:customStyle="1" w:styleId="Zkladntext2Tun">
    <w:name w:val="Základný text (2) + Tučné"/>
    <w:basedOn w:val="Zkladntext2"/>
    <w:uiPriority w:val="99"/>
    <w:rsid w:val="002E58F4"/>
    <w:rPr>
      <w:rFonts w:cs="Calibri"/>
      <w:b/>
      <w:bCs/>
      <w:sz w:val="24"/>
      <w:szCs w:val="24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2E58F4"/>
    <w:pPr>
      <w:widowControl w:val="0"/>
      <w:shd w:val="clear" w:color="auto" w:fill="FFFFFF"/>
      <w:spacing w:after="240" w:line="288" w:lineRule="exact"/>
      <w:ind w:firstLine="580"/>
    </w:pPr>
    <w:rPr>
      <w:rFonts w:cs="Calibri"/>
      <w:sz w:val="24"/>
      <w:szCs w:val="24"/>
      <w:lang w:eastAsia="sk-SK"/>
    </w:rPr>
  </w:style>
  <w:style w:type="character" w:customStyle="1" w:styleId="Zkladntext22">
    <w:name w:val="Základný text (2)2"/>
    <w:basedOn w:val="Zkladntext2"/>
    <w:uiPriority w:val="99"/>
    <w:rsid w:val="00795C11"/>
    <w:rPr>
      <w:rFonts w:ascii="Calibri" w:hAnsi="Calibri" w:cs="Calibri"/>
      <w:spacing w:val="0"/>
      <w:sz w:val="24"/>
      <w:szCs w:val="24"/>
      <w:u w:val="single"/>
      <w:shd w:val="clear" w:color="auto" w:fill="FFFFFF"/>
    </w:rPr>
  </w:style>
  <w:style w:type="character" w:customStyle="1" w:styleId="Zkladntext2Tun1">
    <w:name w:val="Základný text (2) + Tučné1"/>
    <w:aliases w:val="Kurzíva"/>
    <w:basedOn w:val="Zkladntext2"/>
    <w:uiPriority w:val="99"/>
    <w:rsid w:val="00795C11"/>
    <w:rPr>
      <w:rFonts w:ascii="Calibri" w:hAnsi="Calibri" w:cs="Calibri"/>
      <w:b/>
      <w:bCs/>
      <w:i/>
      <w:iCs/>
      <w:spacing w:val="0"/>
      <w:sz w:val="24"/>
      <w:szCs w:val="24"/>
      <w:u w:val="single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1"/>
    <w:uiPriority w:val="99"/>
    <w:rsid w:val="00795C11"/>
    <w:rPr>
      <w:rFonts w:cs="Calibri"/>
      <w:b/>
      <w:bCs/>
      <w:sz w:val="24"/>
      <w:szCs w:val="24"/>
      <w:shd w:val="clear" w:color="auto" w:fill="FFFFFF"/>
    </w:rPr>
  </w:style>
  <w:style w:type="character" w:customStyle="1" w:styleId="Zkladntext40">
    <w:name w:val="Základný text (4)"/>
    <w:basedOn w:val="Zkladntext4"/>
    <w:uiPriority w:val="99"/>
    <w:rsid w:val="00795C11"/>
    <w:rPr>
      <w:rFonts w:cs="Calibri"/>
      <w:b/>
      <w:bCs/>
      <w:sz w:val="24"/>
      <w:szCs w:val="24"/>
      <w:u w:val="single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795C11"/>
    <w:pPr>
      <w:widowControl w:val="0"/>
      <w:shd w:val="clear" w:color="auto" w:fill="FFFFFF"/>
      <w:spacing w:before="240" w:after="0" w:line="293" w:lineRule="exact"/>
    </w:pPr>
    <w:rPr>
      <w:rFonts w:cs="Calibri"/>
      <w:b/>
      <w:bCs/>
      <w:sz w:val="24"/>
      <w:szCs w:val="24"/>
      <w:lang w:eastAsia="sk-SK"/>
    </w:rPr>
  </w:style>
  <w:style w:type="paragraph" w:customStyle="1" w:styleId="Standard">
    <w:name w:val="Standard"/>
    <w:basedOn w:val="Normlny"/>
    <w:rsid w:val="00F273D5"/>
    <w:pPr>
      <w:spacing w:before="120" w:after="120" w:line="240" w:lineRule="auto"/>
      <w:jc w:val="both"/>
    </w:pPr>
    <w:rPr>
      <w:rFonts w:ascii="FuturaA Bk BT" w:hAnsi="FuturaA Bk BT" w:cs="FuturaA Bk BT"/>
      <w:lang w:val="en-GB" w:eastAsia="es-ES"/>
    </w:rPr>
  </w:style>
  <w:style w:type="paragraph" w:customStyle="1" w:styleId="Textbody">
    <w:name w:val="Text body"/>
    <w:basedOn w:val="Standard"/>
    <w:rsid w:val="00F76470"/>
    <w:pPr>
      <w:suppressAutoHyphens/>
      <w:autoSpaceDN w:val="0"/>
      <w:spacing w:before="0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656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Zkladntext310bodovNiekurzva">
    <w:name w:val="Základný text (3) + 10 bodov;Nie kurzíva"/>
    <w:basedOn w:val="Predvolenpsmoodseku"/>
    <w:rsid w:val="0030747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211bodovKurzva">
    <w:name w:val="Základný text (2) + 11 bodov;Kurzíva"/>
    <w:basedOn w:val="Zkladntext2"/>
    <w:rsid w:val="00307476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rsid w:val="00307476"/>
    <w:pPr>
      <w:widowControl w:val="0"/>
      <w:shd w:val="clear" w:color="auto" w:fill="FFFFFF"/>
      <w:spacing w:after="240" w:line="0" w:lineRule="atLeast"/>
      <w:jc w:val="both"/>
    </w:pPr>
    <w:rPr>
      <w:rFonts w:ascii="Book Antiqua" w:eastAsia="Book Antiqua" w:hAnsi="Book Antiqua" w:cs="Book Antiqua"/>
      <w:color w:val="000000"/>
      <w:sz w:val="20"/>
      <w:szCs w:val="20"/>
      <w:lang w:eastAsia="sk-SK" w:bidi="sk-SK"/>
    </w:rPr>
  </w:style>
  <w:style w:type="character" w:customStyle="1" w:styleId="Zkladntext3">
    <w:name w:val="Základný text (3)_"/>
    <w:basedOn w:val="Predvolenpsmoodseku"/>
    <w:link w:val="Zkladntext30"/>
    <w:rsid w:val="00307476"/>
    <w:rPr>
      <w:rFonts w:ascii="Book Antiqua" w:eastAsia="Book Antiqua" w:hAnsi="Book Antiqua" w:cs="Book Antiqua"/>
      <w:i/>
      <w:iCs/>
      <w:sz w:val="22"/>
      <w:szCs w:val="22"/>
      <w:shd w:val="clear" w:color="auto" w:fill="FFFFFF"/>
    </w:rPr>
  </w:style>
  <w:style w:type="character" w:customStyle="1" w:styleId="Zkladntext310bodovTun">
    <w:name w:val="Základný text (3) + 10 bodov;Tučné"/>
    <w:basedOn w:val="Zkladntext3"/>
    <w:rsid w:val="00307476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307476"/>
    <w:pPr>
      <w:widowControl w:val="0"/>
      <w:shd w:val="clear" w:color="auto" w:fill="FFFFFF"/>
      <w:spacing w:before="120" w:after="120" w:line="281" w:lineRule="exact"/>
      <w:ind w:hanging="360"/>
      <w:jc w:val="both"/>
    </w:pPr>
    <w:rPr>
      <w:rFonts w:ascii="Book Antiqua" w:eastAsia="Book Antiqua" w:hAnsi="Book Antiqua" w:cs="Book Antiqua"/>
      <w:i/>
      <w:iCs/>
      <w:lang w:eastAsia="sk-SK"/>
    </w:rPr>
  </w:style>
  <w:style w:type="character" w:customStyle="1" w:styleId="Zkladntext2TunKurzva">
    <w:name w:val="Základný text (2) + Tučné;Kurzíva"/>
    <w:basedOn w:val="Zkladntext2"/>
    <w:rsid w:val="0030747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65F9E-EC92-4348-9E0B-BAC9E50C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Stašjaková Katarína</cp:lastModifiedBy>
  <cp:revision>15</cp:revision>
  <cp:lastPrinted>2019-05-30T13:23:00Z</cp:lastPrinted>
  <dcterms:created xsi:type="dcterms:W3CDTF">2019-05-30T12:42:00Z</dcterms:created>
  <dcterms:modified xsi:type="dcterms:W3CDTF">2019-05-30T13:41:00Z</dcterms:modified>
</cp:coreProperties>
</file>