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D2" w:rsidRDefault="00BD50D2" w:rsidP="00BD50D2">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D50D2" w:rsidRPr="00BF3FD2" w:rsidRDefault="00BD50D2" w:rsidP="00BD50D2">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BD50D2" w:rsidRPr="00BF3FD2" w:rsidRDefault="00BD50D2" w:rsidP="00BD50D2">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BD50D2" w:rsidRDefault="00BD50D2" w:rsidP="00BD50D2">
      <w:pPr>
        <w:ind w:left="397"/>
        <w:jc w:val="center"/>
        <w:rPr>
          <w:color w:val="000000"/>
          <w:sz w:val="22"/>
        </w:rPr>
      </w:pPr>
    </w:p>
    <w:p w:rsidR="00BD50D2" w:rsidRDefault="00BD50D2" w:rsidP="00BD50D2">
      <w:pPr>
        <w:ind w:left="397"/>
        <w:jc w:val="left"/>
        <w:rPr>
          <w:b/>
          <w:color w:val="000000"/>
          <w:sz w:val="22"/>
        </w:rPr>
      </w:pPr>
    </w:p>
    <w:p w:rsidR="00BD50D2" w:rsidRDefault="00BD50D2" w:rsidP="00BD50D2">
      <w:pPr>
        <w:ind w:left="3942"/>
        <w:jc w:val="left"/>
        <w:rPr>
          <w:b/>
          <w:color w:val="000000"/>
          <w:sz w:val="22"/>
        </w:rPr>
      </w:pPr>
      <w:r>
        <w:rPr>
          <w:b/>
          <w:color w:val="000000"/>
          <w:sz w:val="22"/>
        </w:rPr>
        <w:t>Zmluvné strany:</w:t>
      </w:r>
    </w:p>
    <w:p w:rsidR="00BD50D2" w:rsidRDefault="00BD50D2" w:rsidP="00BD50D2">
      <w:pPr>
        <w:ind w:left="397"/>
        <w:rPr>
          <w:color w:val="000000"/>
        </w:rPr>
      </w:pPr>
    </w:p>
    <w:p w:rsidR="00BD50D2" w:rsidRDefault="00BD50D2" w:rsidP="00BD50D2">
      <w:pPr>
        <w:ind w:left="397"/>
        <w:rPr>
          <w:b/>
          <w:color w:val="000000"/>
          <w:sz w:val="22"/>
        </w:rPr>
      </w:pPr>
      <w:r>
        <w:rPr>
          <w:b/>
          <w:color w:val="000000"/>
          <w:sz w:val="22"/>
        </w:rPr>
        <w:t>Predávajúci:</w:t>
      </w:r>
    </w:p>
    <w:p w:rsidR="00BD50D2" w:rsidRDefault="00BD50D2" w:rsidP="00BD50D2">
      <w:pPr>
        <w:ind w:left="397"/>
        <w:rPr>
          <w:color w:val="000000"/>
          <w:sz w:val="22"/>
        </w:rPr>
      </w:pPr>
      <w:r>
        <w:rPr>
          <w:color w:val="000000"/>
          <w:sz w:val="22"/>
        </w:rPr>
        <w:t xml:space="preserve">Názov: </w:t>
      </w:r>
    </w:p>
    <w:p w:rsidR="00BD50D2" w:rsidRDefault="00BD50D2" w:rsidP="00BD50D2">
      <w:pPr>
        <w:ind w:left="397"/>
        <w:rPr>
          <w:color w:val="000000"/>
          <w:sz w:val="22"/>
        </w:rPr>
      </w:pPr>
      <w:r>
        <w:rPr>
          <w:color w:val="000000"/>
          <w:sz w:val="22"/>
        </w:rPr>
        <w:t xml:space="preserve">Sídlo: </w:t>
      </w:r>
    </w:p>
    <w:p w:rsidR="00BD50D2" w:rsidRDefault="00BD50D2" w:rsidP="00BD50D2">
      <w:pPr>
        <w:ind w:left="397"/>
        <w:rPr>
          <w:color w:val="000000"/>
          <w:sz w:val="22"/>
        </w:rPr>
      </w:pPr>
      <w:r>
        <w:rPr>
          <w:color w:val="000000"/>
          <w:sz w:val="22"/>
        </w:rPr>
        <w:t xml:space="preserve">Štatutárny orgán: </w:t>
      </w:r>
    </w:p>
    <w:p w:rsidR="00BD50D2" w:rsidRDefault="00BD50D2" w:rsidP="00BD50D2">
      <w:pPr>
        <w:ind w:left="397"/>
        <w:rPr>
          <w:color w:val="000000"/>
          <w:sz w:val="22"/>
        </w:rPr>
      </w:pPr>
      <w:r>
        <w:rPr>
          <w:color w:val="000000"/>
          <w:sz w:val="22"/>
        </w:rPr>
        <w:t>IBAN:</w:t>
      </w:r>
    </w:p>
    <w:p w:rsidR="00BD50D2" w:rsidRDefault="00BD50D2" w:rsidP="00BD50D2">
      <w:pPr>
        <w:ind w:left="397"/>
        <w:rPr>
          <w:color w:val="000000"/>
          <w:sz w:val="22"/>
        </w:rPr>
      </w:pPr>
      <w:r>
        <w:rPr>
          <w:color w:val="000000"/>
          <w:sz w:val="22"/>
        </w:rPr>
        <w:t>BIC/SWIFT:</w:t>
      </w:r>
    </w:p>
    <w:p w:rsidR="00BD50D2" w:rsidRDefault="00BD50D2" w:rsidP="00BD50D2">
      <w:pPr>
        <w:ind w:left="397"/>
        <w:rPr>
          <w:color w:val="000000"/>
          <w:sz w:val="22"/>
        </w:rPr>
      </w:pPr>
      <w:r>
        <w:rPr>
          <w:color w:val="000000"/>
          <w:sz w:val="22"/>
        </w:rPr>
        <w:t>Bankové spojenie:</w:t>
      </w:r>
    </w:p>
    <w:p w:rsidR="00BD50D2" w:rsidRDefault="00BD50D2" w:rsidP="00BD50D2">
      <w:pPr>
        <w:ind w:left="397"/>
        <w:rPr>
          <w:color w:val="000000"/>
          <w:sz w:val="22"/>
        </w:rPr>
      </w:pPr>
      <w:r>
        <w:rPr>
          <w:color w:val="000000"/>
          <w:sz w:val="22"/>
        </w:rPr>
        <w:t>IČO:</w:t>
      </w:r>
    </w:p>
    <w:p w:rsidR="00BD50D2" w:rsidRDefault="00BD50D2" w:rsidP="00BD50D2">
      <w:pPr>
        <w:ind w:left="397"/>
        <w:rPr>
          <w:color w:val="000000"/>
          <w:sz w:val="22"/>
        </w:rPr>
      </w:pPr>
      <w:r>
        <w:rPr>
          <w:color w:val="000000"/>
          <w:sz w:val="22"/>
        </w:rPr>
        <w:t>IČ DPH:</w:t>
      </w:r>
    </w:p>
    <w:p w:rsidR="00BD50D2" w:rsidRDefault="00BD50D2" w:rsidP="00BD50D2">
      <w:pPr>
        <w:ind w:left="397"/>
        <w:rPr>
          <w:color w:val="000000"/>
          <w:sz w:val="22"/>
        </w:rPr>
      </w:pPr>
      <w:r>
        <w:rPr>
          <w:color w:val="000000"/>
          <w:sz w:val="22"/>
        </w:rPr>
        <w:t>DIČ:</w:t>
      </w:r>
    </w:p>
    <w:p w:rsidR="00BD50D2" w:rsidRDefault="00BD50D2" w:rsidP="00BD50D2">
      <w:pPr>
        <w:ind w:left="397"/>
        <w:rPr>
          <w:color w:val="000000"/>
          <w:sz w:val="22"/>
        </w:rPr>
      </w:pPr>
      <w:r>
        <w:rPr>
          <w:color w:val="000000"/>
          <w:sz w:val="22"/>
        </w:rPr>
        <w:t>Telefón / fax:</w:t>
      </w:r>
    </w:p>
    <w:p w:rsidR="00BD50D2" w:rsidRDefault="00BD50D2" w:rsidP="00BD50D2">
      <w:pPr>
        <w:pStyle w:val="tl1"/>
        <w:rPr>
          <w:rFonts w:ascii="Times New Roman" w:hAnsi="Times New Roman"/>
          <w:sz w:val="22"/>
          <w:szCs w:val="22"/>
        </w:rPr>
      </w:pPr>
      <w:r>
        <w:rPr>
          <w:rFonts w:ascii="Times New Roman" w:hAnsi="Times New Roman"/>
          <w:sz w:val="22"/>
          <w:szCs w:val="22"/>
        </w:rPr>
        <w:t xml:space="preserve">Zapísaný v obchodnom registri: </w:t>
      </w:r>
    </w:p>
    <w:p w:rsidR="00BD50D2" w:rsidRDefault="00BD50D2" w:rsidP="00BD50D2">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BD50D2" w:rsidRDefault="00BD50D2" w:rsidP="00BD50D2">
      <w:pPr>
        <w:ind w:left="397"/>
        <w:jc w:val="center"/>
        <w:rPr>
          <w:color w:val="000000"/>
          <w:sz w:val="22"/>
        </w:rPr>
      </w:pPr>
    </w:p>
    <w:p w:rsidR="00BD50D2" w:rsidRDefault="00BD50D2" w:rsidP="00BD50D2">
      <w:pPr>
        <w:ind w:left="397"/>
        <w:rPr>
          <w:b/>
          <w:color w:val="000000"/>
          <w:sz w:val="22"/>
        </w:rPr>
      </w:pPr>
      <w:r>
        <w:rPr>
          <w:b/>
          <w:color w:val="000000"/>
          <w:sz w:val="22"/>
        </w:rPr>
        <w:t>Kupujúci:</w:t>
      </w:r>
    </w:p>
    <w:p w:rsidR="00BD50D2" w:rsidRDefault="00BD50D2" w:rsidP="00BD50D2">
      <w:pPr>
        <w:ind w:left="397"/>
        <w:rPr>
          <w:color w:val="000000"/>
          <w:sz w:val="22"/>
        </w:rPr>
      </w:pPr>
      <w:r>
        <w:rPr>
          <w:color w:val="000000"/>
          <w:sz w:val="22"/>
        </w:rPr>
        <w:t>Názov:</w:t>
      </w:r>
      <w:r>
        <w:rPr>
          <w:color w:val="000000"/>
          <w:sz w:val="22"/>
        </w:rPr>
        <w:tab/>
      </w:r>
      <w:r>
        <w:rPr>
          <w:color w:val="000000"/>
          <w:sz w:val="22"/>
        </w:rPr>
        <w:tab/>
        <w:t xml:space="preserve">   Fakultná nemocnica s poliklinikou F. D. </w:t>
      </w:r>
      <w:proofErr w:type="spellStart"/>
      <w:r>
        <w:rPr>
          <w:color w:val="000000"/>
          <w:sz w:val="22"/>
        </w:rPr>
        <w:t>Roosevelta</w:t>
      </w:r>
      <w:proofErr w:type="spellEnd"/>
      <w:r>
        <w:rPr>
          <w:color w:val="000000"/>
          <w:sz w:val="22"/>
        </w:rPr>
        <w:t xml:space="preserve"> Banská Bystrica</w:t>
      </w:r>
    </w:p>
    <w:p w:rsidR="00BD50D2" w:rsidRDefault="00BD50D2" w:rsidP="00BD50D2">
      <w:pPr>
        <w:ind w:left="397"/>
        <w:rPr>
          <w:color w:val="000000"/>
          <w:sz w:val="22"/>
        </w:rPr>
      </w:pPr>
      <w:r>
        <w:rPr>
          <w:color w:val="000000"/>
          <w:sz w:val="22"/>
        </w:rPr>
        <w:t>Sídlo:</w:t>
      </w:r>
      <w:r>
        <w:rPr>
          <w:color w:val="000000"/>
          <w:sz w:val="22"/>
        </w:rPr>
        <w:tab/>
      </w:r>
      <w:r>
        <w:rPr>
          <w:color w:val="000000"/>
          <w:sz w:val="22"/>
        </w:rPr>
        <w:tab/>
        <w:t xml:space="preserve">   Námestie L. Svobodu č. 1, 975 17 Banská Bystrica</w:t>
      </w:r>
      <w:r>
        <w:rPr>
          <w:color w:val="000000"/>
          <w:sz w:val="22"/>
        </w:rPr>
        <w:tab/>
      </w:r>
    </w:p>
    <w:p w:rsidR="00BD50D2" w:rsidRDefault="00BD50D2" w:rsidP="00BD50D2">
      <w:pPr>
        <w:ind w:left="2127" w:hanging="1730"/>
        <w:rPr>
          <w:color w:val="000000"/>
          <w:sz w:val="22"/>
        </w:rPr>
      </w:pPr>
      <w:r>
        <w:rPr>
          <w:color w:val="000000"/>
          <w:sz w:val="22"/>
        </w:rPr>
        <w:t xml:space="preserve">Štatutárny orgán: </w:t>
      </w:r>
      <w:r>
        <w:rPr>
          <w:color w:val="000000"/>
          <w:sz w:val="22"/>
        </w:rPr>
        <w:tab/>
        <w:t xml:space="preserve">   Ing. Miriam Lapuníková, MBA - riaditeľka</w:t>
      </w:r>
    </w:p>
    <w:p w:rsidR="00BD50D2" w:rsidRDefault="00BD50D2" w:rsidP="00BD50D2">
      <w:pPr>
        <w:ind w:left="397"/>
        <w:rPr>
          <w:color w:val="000000"/>
          <w:sz w:val="22"/>
        </w:rPr>
      </w:pPr>
      <w:r>
        <w:rPr>
          <w:color w:val="000000"/>
          <w:sz w:val="22"/>
        </w:rPr>
        <w:t>IČO:</w:t>
      </w:r>
      <w:r>
        <w:rPr>
          <w:color w:val="000000"/>
          <w:sz w:val="22"/>
        </w:rPr>
        <w:tab/>
      </w:r>
      <w:r>
        <w:rPr>
          <w:color w:val="000000"/>
          <w:sz w:val="22"/>
        </w:rPr>
        <w:tab/>
        <w:t xml:space="preserve">   00 165 549</w:t>
      </w:r>
    </w:p>
    <w:p w:rsidR="00BD50D2" w:rsidRDefault="00BD50D2" w:rsidP="00BD50D2">
      <w:pPr>
        <w:ind w:left="397"/>
        <w:rPr>
          <w:color w:val="000000"/>
          <w:sz w:val="22"/>
        </w:rPr>
      </w:pPr>
      <w:r>
        <w:rPr>
          <w:color w:val="000000"/>
          <w:sz w:val="22"/>
        </w:rPr>
        <w:t xml:space="preserve">IČ DPH: </w:t>
      </w:r>
      <w:r>
        <w:rPr>
          <w:color w:val="000000"/>
          <w:sz w:val="22"/>
        </w:rPr>
        <w:tab/>
      </w:r>
      <w:r>
        <w:rPr>
          <w:color w:val="000000"/>
          <w:sz w:val="22"/>
        </w:rPr>
        <w:tab/>
        <w:t xml:space="preserve">   SK 2021 095 670</w:t>
      </w:r>
    </w:p>
    <w:p w:rsidR="00BD50D2" w:rsidRDefault="00BD50D2" w:rsidP="00BD50D2">
      <w:pPr>
        <w:ind w:left="397"/>
        <w:rPr>
          <w:color w:val="000000"/>
          <w:sz w:val="22"/>
        </w:rPr>
      </w:pPr>
      <w:r>
        <w:rPr>
          <w:color w:val="000000"/>
          <w:sz w:val="22"/>
        </w:rPr>
        <w:t>Bankové spojenie:   Štátna pokladnica</w:t>
      </w:r>
    </w:p>
    <w:p w:rsidR="00BD50D2" w:rsidRDefault="00BD50D2" w:rsidP="00BD50D2">
      <w:pPr>
        <w:ind w:left="397"/>
        <w:rPr>
          <w:color w:val="000000"/>
          <w:sz w:val="22"/>
        </w:rPr>
      </w:pPr>
      <w:r>
        <w:rPr>
          <w:color w:val="000000"/>
          <w:sz w:val="22"/>
        </w:rPr>
        <w:t xml:space="preserve">IBAN: </w:t>
      </w:r>
      <w:r>
        <w:rPr>
          <w:color w:val="000000"/>
          <w:sz w:val="22"/>
        </w:rPr>
        <w:tab/>
      </w:r>
      <w:r>
        <w:rPr>
          <w:color w:val="000000"/>
          <w:sz w:val="22"/>
        </w:rPr>
        <w:tab/>
        <w:t xml:space="preserve">   SK35 8180 0000 0070 0027 8282</w:t>
      </w:r>
    </w:p>
    <w:p w:rsidR="00BD50D2" w:rsidRDefault="00BD50D2" w:rsidP="00BD50D2">
      <w:pPr>
        <w:ind w:left="397"/>
        <w:rPr>
          <w:color w:val="000000"/>
          <w:sz w:val="22"/>
        </w:rPr>
      </w:pPr>
      <w:r>
        <w:rPr>
          <w:color w:val="000000"/>
          <w:sz w:val="22"/>
        </w:rPr>
        <w:t>BIC/SWIFT:</w:t>
      </w:r>
      <w:r>
        <w:rPr>
          <w:color w:val="000000"/>
          <w:sz w:val="22"/>
        </w:rPr>
        <w:tab/>
        <w:t xml:space="preserve">   SPSRSKBA</w:t>
      </w:r>
    </w:p>
    <w:p w:rsidR="00BD50D2" w:rsidRDefault="00BD50D2" w:rsidP="00BD50D2">
      <w:pPr>
        <w:ind w:left="397"/>
        <w:rPr>
          <w:color w:val="000000"/>
          <w:sz w:val="22"/>
        </w:rPr>
      </w:pPr>
      <w:r>
        <w:rPr>
          <w:color w:val="000000"/>
          <w:sz w:val="22"/>
        </w:rPr>
        <w:t>Zriadená Zriaďovacou l</w:t>
      </w:r>
      <w:r w:rsidR="0068129C">
        <w:rPr>
          <w:color w:val="000000"/>
          <w:sz w:val="22"/>
        </w:rPr>
        <w:t>istinou: MZ SR č. 1842/90-A/II-1</w:t>
      </w:r>
      <w:r>
        <w:rPr>
          <w:color w:val="000000"/>
          <w:sz w:val="22"/>
        </w:rPr>
        <w:t xml:space="preserve"> z 18.12.1990 v znení neskorších zmien</w:t>
      </w:r>
    </w:p>
    <w:p w:rsidR="00BD50D2" w:rsidRDefault="00BD50D2" w:rsidP="00BD50D2">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BD50D2" w:rsidRDefault="00BD50D2" w:rsidP="00BD50D2">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BD50D2" w:rsidRDefault="00BD50D2" w:rsidP="00BD50D2">
      <w:pPr>
        <w:ind w:left="397"/>
        <w:rPr>
          <w:b/>
          <w:bCs/>
          <w:color w:val="000000"/>
        </w:rPr>
      </w:pPr>
    </w:p>
    <w:p w:rsidR="00BD50D2" w:rsidRDefault="00BD50D2" w:rsidP="00BD50D2">
      <w:pPr>
        <w:ind w:left="3977" w:firstLine="277"/>
        <w:rPr>
          <w:b/>
        </w:rPr>
      </w:pPr>
      <w:r>
        <w:rPr>
          <w:b/>
        </w:rPr>
        <w:t>Článok I.</w:t>
      </w:r>
    </w:p>
    <w:p w:rsidR="00BD50D2" w:rsidRDefault="00BD50D2" w:rsidP="00BD50D2">
      <w:pPr>
        <w:spacing w:after="120"/>
        <w:jc w:val="center"/>
        <w:rPr>
          <w:b/>
        </w:rPr>
      </w:pPr>
      <w:r>
        <w:rPr>
          <w:b/>
        </w:rPr>
        <w:t xml:space="preserve">  Úvodné ustanovenia</w:t>
      </w:r>
    </w:p>
    <w:p w:rsidR="00BD50D2" w:rsidRDefault="00BD50D2" w:rsidP="00BD50D2">
      <w:pPr>
        <w:numPr>
          <w:ilvl w:val="1"/>
          <w:numId w:val="6"/>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Pr="00B544F0">
        <w:rPr>
          <w:sz w:val="22"/>
          <w:highlight w:val="yellow"/>
        </w:rPr>
        <w:t>..................</w:t>
      </w:r>
      <w:r>
        <w:rPr>
          <w:sz w:val="22"/>
        </w:rPr>
        <w:t xml:space="preserve"> zo dňa </w:t>
      </w:r>
      <w:r w:rsidRPr="00137C79">
        <w:rPr>
          <w:sz w:val="22"/>
          <w:highlight w:val="yellow"/>
        </w:rPr>
        <w:t>....</w:t>
      </w:r>
      <w:r>
        <w:rPr>
          <w:sz w:val="22"/>
        </w:rPr>
        <w:t xml:space="preserve"> </w:t>
      </w:r>
      <w:r w:rsidRPr="00F5664C">
        <w:rPr>
          <w:sz w:val="22"/>
        </w:rPr>
        <w:t xml:space="preserve">a vo vestníku SR č. </w:t>
      </w:r>
      <w:r w:rsidRPr="00B544F0">
        <w:rPr>
          <w:sz w:val="22"/>
          <w:highlight w:val="yellow"/>
        </w:rPr>
        <w:t>....</w:t>
      </w:r>
      <w:r w:rsidR="008144EE">
        <w:rPr>
          <w:sz w:val="22"/>
        </w:rPr>
        <w:t>./2022</w:t>
      </w:r>
      <w:r w:rsidRPr="00F5664C">
        <w:rPr>
          <w:sz w:val="22"/>
        </w:rPr>
        <w:t>, zo dňa.</w:t>
      </w:r>
      <w:r w:rsidRPr="00B544F0">
        <w:rPr>
          <w:sz w:val="22"/>
          <w:highlight w:val="yellow"/>
        </w:rPr>
        <w:t>............</w:t>
      </w:r>
      <w:r w:rsidRPr="00F5664C">
        <w:rPr>
          <w:sz w:val="22"/>
        </w:rPr>
        <w:t xml:space="preserve"> </w:t>
      </w:r>
      <w:r w:rsidRPr="00F5664C">
        <w:rPr>
          <w:i/>
          <w:sz w:val="22"/>
        </w:rPr>
        <w:t>(doplní predávajúci)</w:t>
      </w:r>
    </w:p>
    <w:p w:rsidR="00BD50D2" w:rsidRPr="00B717D8" w:rsidRDefault="00BD50D2" w:rsidP="00BD50D2">
      <w:pPr>
        <w:numPr>
          <w:ilvl w:val="1"/>
          <w:numId w:val="6"/>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BD50D2" w:rsidRDefault="00BD50D2" w:rsidP="00BD50D2">
      <w:pPr>
        <w:rPr>
          <w:b/>
        </w:rPr>
      </w:pPr>
    </w:p>
    <w:p w:rsidR="00BD50D2" w:rsidRDefault="00BD50D2" w:rsidP="00BD50D2">
      <w:pPr>
        <w:ind w:left="3977" w:firstLine="277"/>
        <w:rPr>
          <w:b/>
        </w:rPr>
      </w:pPr>
      <w:r>
        <w:rPr>
          <w:b/>
        </w:rPr>
        <w:t>Článok  II.</w:t>
      </w:r>
    </w:p>
    <w:p w:rsidR="00BD50D2" w:rsidRDefault="00BD50D2" w:rsidP="00BD50D2">
      <w:pPr>
        <w:spacing w:after="120"/>
        <w:jc w:val="center"/>
        <w:rPr>
          <w:b/>
        </w:rPr>
      </w:pPr>
      <w:r>
        <w:rPr>
          <w:b/>
        </w:rPr>
        <w:t xml:space="preserve">       Predmet kúpnej zmluvy</w:t>
      </w: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pStyle w:val="Odsekzoznamu"/>
        <w:numPr>
          <w:ilvl w:val="0"/>
          <w:numId w:val="3"/>
        </w:numPr>
        <w:tabs>
          <w:tab w:val="left" w:pos="284"/>
        </w:tabs>
        <w:autoSpaceDE w:val="0"/>
        <w:autoSpaceDN w:val="0"/>
        <w:spacing w:after="120"/>
        <w:contextualSpacing w:val="0"/>
        <w:rPr>
          <w:vanish/>
        </w:rPr>
      </w:pPr>
    </w:p>
    <w:p w:rsidR="00BD50D2" w:rsidRDefault="00BD50D2" w:rsidP="00BD50D2">
      <w:pPr>
        <w:numPr>
          <w:ilvl w:val="0"/>
          <w:numId w:val="5"/>
        </w:numPr>
        <w:spacing w:before="20"/>
        <w:ind w:left="567" w:hanging="567"/>
        <w:rPr>
          <w:color w:val="000000"/>
          <w:sz w:val="22"/>
        </w:rPr>
      </w:pPr>
      <w:r>
        <w:rPr>
          <w:sz w:val="22"/>
        </w:rPr>
        <w:t>Na základe tejto zmluvy sa predávajúci zaväzuje dodať kupujúcemu</w:t>
      </w:r>
      <w:r w:rsidR="00ED5DC5">
        <w:rPr>
          <w:b/>
          <w:bCs/>
          <w:color w:val="000000"/>
          <w:sz w:val="22"/>
        </w:rPr>
        <w:t xml:space="preserve"> Plazmový sterilizátor s príslušenstvom v počte 2 ks </w:t>
      </w:r>
      <w:r w:rsidR="00810226">
        <w:rPr>
          <w:b/>
          <w:bCs/>
          <w:color w:val="000000"/>
          <w:sz w:val="22"/>
        </w:rPr>
        <w:t xml:space="preserve"> </w:t>
      </w:r>
      <w:r w:rsidRPr="008E6553">
        <w:rPr>
          <w:b/>
          <w:snapToGrid w:val="0"/>
          <w:sz w:val="22"/>
        </w:rPr>
        <w:t>,</w:t>
      </w:r>
      <w:r w:rsidRPr="00B544F0">
        <w:rPr>
          <w:b/>
          <w:bCs/>
          <w:iCs/>
          <w:sz w:val="22"/>
          <w:highlight w:val="yellow"/>
        </w:rPr>
        <w:t>...............................................................</w:t>
      </w:r>
      <w:r w:rsidRPr="00F5664C">
        <w:rPr>
          <w:rFonts w:ascii="Times New Roman,Italic" w:eastAsia="Calibri" w:hAnsi="Times New Roman,Italic" w:cs="Times New Roman,Italic"/>
          <w:b/>
          <w:i/>
          <w:iCs/>
          <w:sz w:val="22"/>
          <w:lang w:eastAsia="en-US"/>
        </w:rPr>
        <w:t xml:space="preserve"> </w:t>
      </w:r>
      <w:r w:rsidRPr="00F5664C">
        <w:rPr>
          <w:b/>
          <w:bCs/>
          <w:i/>
          <w:iCs/>
          <w:sz w:val="22"/>
        </w:rPr>
        <w:t xml:space="preserve">(uviesť presný názov, </w:t>
      </w:r>
      <w:r w:rsidRPr="00F5664C">
        <w:rPr>
          <w:b/>
          <w:bCs/>
          <w:i/>
          <w:iCs/>
          <w:sz w:val="22"/>
        </w:rPr>
        <w:lastRenderedPageBreak/>
        <w:t>typ a výrobcu zariadenia)</w:t>
      </w:r>
      <w:r>
        <w:rPr>
          <w:b/>
          <w:snapToGrid w:val="0"/>
          <w:sz w:val="22"/>
        </w:rPr>
        <w:t xml:space="preserve">, </w:t>
      </w:r>
      <w:r w:rsidRPr="00D54A05">
        <w:rPr>
          <w:b/>
          <w:snapToGrid w:val="0"/>
          <w:sz w:val="22"/>
        </w:rPr>
        <w:t>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2C1FC8" w:rsidRDefault="002C1FC8" w:rsidP="002C1FC8">
      <w:pPr>
        <w:spacing w:before="20"/>
        <w:ind w:left="567"/>
        <w:rPr>
          <w:color w:val="000000"/>
          <w:sz w:val="22"/>
        </w:rPr>
      </w:pPr>
    </w:p>
    <w:p w:rsidR="002C1FC8" w:rsidRPr="0068129C" w:rsidRDefault="002C1FC8" w:rsidP="002C1FC8">
      <w:pPr>
        <w:numPr>
          <w:ilvl w:val="0"/>
          <w:numId w:val="5"/>
        </w:numPr>
        <w:spacing w:before="20"/>
        <w:ind w:left="567" w:hanging="567"/>
        <w:rPr>
          <w:color w:val="000000"/>
          <w:sz w:val="22"/>
        </w:rPr>
      </w:pPr>
      <w:r w:rsidRPr="00DE0A56">
        <w:rPr>
          <w:sz w:val="22"/>
        </w:rPr>
        <w:t xml:space="preserve">Predmet kúpy bude slúžiť pre potreby </w:t>
      </w:r>
      <w:r w:rsidR="004E2248">
        <w:rPr>
          <w:sz w:val="22"/>
        </w:rPr>
        <w:t xml:space="preserve">Oddelenia </w:t>
      </w:r>
      <w:proofErr w:type="spellStart"/>
      <w:r w:rsidR="004E2248">
        <w:rPr>
          <w:sz w:val="22"/>
        </w:rPr>
        <w:t>zákrokových</w:t>
      </w:r>
      <w:proofErr w:type="spellEnd"/>
      <w:r w:rsidR="004E2248">
        <w:rPr>
          <w:sz w:val="22"/>
        </w:rPr>
        <w:t xml:space="preserve"> sál a robotickej chirurgie </w:t>
      </w:r>
      <w:r w:rsidRPr="00DE0A56">
        <w:rPr>
          <w:sz w:val="22"/>
        </w:rPr>
        <w:t xml:space="preserve">Fakultnej nemocnice s poliklinikou F.D. </w:t>
      </w:r>
      <w:proofErr w:type="spellStart"/>
      <w:r w:rsidRPr="00DE0A56">
        <w:rPr>
          <w:sz w:val="22"/>
        </w:rPr>
        <w:t>Roosevelta</w:t>
      </w:r>
      <w:proofErr w:type="spellEnd"/>
      <w:r w:rsidRPr="00DE0A56">
        <w:rPr>
          <w:sz w:val="22"/>
        </w:rPr>
        <w:t xml:space="preserve"> Banská Bystrica na účely poskytovania zdravotnej starostlivosti.</w:t>
      </w:r>
    </w:p>
    <w:p w:rsidR="0068129C" w:rsidRDefault="0068129C" w:rsidP="0068129C">
      <w:pPr>
        <w:pStyle w:val="Odsekzoznamu"/>
        <w:rPr>
          <w:color w:val="000000"/>
          <w:sz w:val="22"/>
        </w:rPr>
      </w:pPr>
    </w:p>
    <w:p w:rsidR="0068129C" w:rsidRPr="0068129C" w:rsidRDefault="0068129C" w:rsidP="0068129C">
      <w:pPr>
        <w:numPr>
          <w:ilvl w:val="0"/>
          <w:numId w:val="5"/>
        </w:numPr>
        <w:spacing w:before="20"/>
        <w:ind w:left="567" w:hanging="567"/>
        <w:rPr>
          <w:sz w:val="22"/>
        </w:rPr>
      </w:pPr>
      <w:r>
        <w:rPr>
          <w:sz w:val="22"/>
        </w:rPr>
        <w:t>Predávajúci je povinný</w:t>
      </w:r>
      <w:r w:rsidRPr="00EA73F1">
        <w:rPr>
          <w:sz w:val="22"/>
        </w:rPr>
        <w:t xml:space="preserve"> doda</w:t>
      </w:r>
      <w:r>
        <w:rPr>
          <w:sz w:val="22"/>
        </w:rPr>
        <w:t>ť</w:t>
      </w:r>
      <w:r w:rsidRPr="00EA73F1">
        <w:rPr>
          <w:sz w:val="22"/>
        </w:rPr>
        <w:t xml:space="preserve"> tovar schválený na dovoz a predaj v Slovenskej republike, resp. v rámci Európskej únie</w:t>
      </w:r>
      <w:r>
        <w:rPr>
          <w:sz w:val="22"/>
        </w:rPr>
        <w:t xml:space="preserve">, </w:t>
      </w:r>
      <w:r w:rsidRPr="00EA73F1">
        <w:rPr>
          <w:sz w:val="22"/>
        </w:rPr>
        <w:t>vyhov</w:t>
      </w:r>
      <w:r>
        <w:rPr>
          <w:sz w:val="22"/>
        </w:rPr>
        <w:t>ujúci</w:t>
      </w:r>
      <w:r w:rsidRPr="00EA73F1">
        <w:rPr>
          <w:sz w:val="22"/>
        </w:rPr>
        <w:t xml:space="preserve"> platným medzinárodným normám, STN, všeobecne záväzným právnym predpisom a</w:t>
      </w:r>
      <w:r>
        <w:rPr>
          <w:sz w:val="22"/>
        </w:rPr>
        <w:t xml:space="preserve"> s </w:t>
      </w:r>
      <w:r w:rsidRPr="00EA73F1">
        <w:rPr>
          <w:sz w:val="22"/>
        </w:rPr>
        <w:t>pridelený</w:t>
      </w:r>
      <w:r>
        <w:rPr>
          <w:sz w:val="22"/>
        </w:rPr>
        <w:t>m</w:t>
      </w:r>
      <w:r w:rsidRPr="00EA73F1">
        <w:rPr>
          <w:sz w:val="22"/>
        </w:rPr>
        <w:t xml:space="preserve"> platný</w:t>
      </w:r>
      <w:r>
        <w:rPr>
          <w:sz w:val="22"/>
        </w:rPr>
        <w:t>m</w:t>
      </w:r>
      <w:r w:rsidRPr="00EA73F1">
        <w:rPr>
          <w:sz w:val="22"/>
        </w:rPr>
        <w:t xml:space="preserve"> ŠUKL kód</w:t>
      </w:r>
      <w:r>
        <w:rPr>
          <w:sz w:val="22"/>
        </w:rPr>
        <w:t>om</w:t>
      </w:r>
      <w:r w:rsidRPr="00EA73F1">
        <w:rPr>
          <w:sz w:val="22"/>
        </w:rPr>
        <w:t>.</w:t>
      </w:r>
    </w:p>
    <w:p w:rsidR="002C1FC8" w:rsidRDefault="002C1FC8" w:rsidP="002C1FC8">
      <w:pPr>
        <w:spacing w:before="20"/>
        <w:rPr>
          <w:color w:val="000000"/>
          <w:sz w:val="22"/>
        </w:rPr>
      </w:pPr>
    </w:p>
    <w:p w:rsidR="00BD50D2" w:rsidRDefault="00BD50D2" w:rsidP="00BD50D2">
      <w:pPr>
        <w:numPr>
          <w:ilvl w:val="0"/>
          <w:numId w:val="5"/>
        </w:numPr>
        <w:spacing w:before="20"/>
        <w:ind w:left="567" w:hanging="567"/>
        <w:rPr>
          <w:szCs w:val="24"/>
        </w:rPr>
      </w:pPr>
      <w:r>
        <w:rPr>
          <w:sz w:val="22"/>
        </w:rPr>
        <w:t>Tovar musí byť</w:t>
      </w:r>
      <w:r w:rsidR="002C1FC8">
        <w:rPr>
          <w:sz w:val="22"/>
        </w:rPr>
        <w:t xml:space="preserve"> nový, nepoužitý</w:t>
      </w:r>
      <w:r w:rsidRPr="002C1FC8">
        <w:rPr>
          <w:sz w:val="22"/>
        </w:rPr>
        <w:t xml:space="preserve">, </w:t>
      </w:r>
      <w:proofErr w:type="spellStart"/>
      <w:r w:rsidR="002C1FC8">
        <w:rPr>
          <w:sz w:val="22"/>
        </w:rPr>
        <w:t>nerepasovaný</w:t>
      </w:r>
      <w:proofErr w:type="spellEnd"/>
      <w:r w:rsidR="0068129C">
        <w:rPr>
          <w:sz w:val="22"/>
        </w:rPr>
        <w:t xml:space="preserve"> v originálnom balení</w:t>
      </w:r>
      <w:r w:rsidRPr="002C1FC8">
        <w:rPr>
          <w:sz w:val="22"/>
        </w:rPr>
        <w:t xml:space="preserve"> s </w:t>
      </w:r>
      <w:r w:rsidR="002C1FC8">
        <w:rPr>
          <w:sz w:val="22"/>
        </w:rPr>
        <w:t>technicko-medicínskymi</w:t>
      </w:r>
      <w:r w:rsidRPr="002C1FC8">
        <w:rPr>
          <w:sz w:val="22"/>
        </w:rPr>
        <w:t xml:space="preserve"> a</w:t>
      </w:r>
      <w:r w:rsidR="002C1FC8">
        <w:rPr>
          <w:sz w:val="22"/>
        </w:rPr>
        <w:t> funkčnými parametrami</w:t>
      </w:r>
      <w:r>
        <w:rPr>
          <w:i/>
          <w:sz w:val="22"/>
        </w:rPr>
        <w:t xml:space="preserve"> </w:t>
      </w:r>
      <w:r w:rsidR="00A671E4">
        <w:rPr>
          <w:sz w:val="22"/>
        </w:rPr>
        <w:t xml:space="preserve">požadovanými </w:t>
      </w:r>
      <w:r>
        <w:rPr>
          <w:sz w:val="22"/>
        </w:rPr>
        <w:t>kupujúcim.</w:t>
      </w:r>
    </w:p>
    <w:p w:rsidR="00BD50D2" w:rsidRDefault="00BD50D2" w:rsidP="00BD50D2">
      <w:pPr>
        <w:numPr>
          <w:ilvl w:val="0"/>
          <w:numId w:val="5"/>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BD50D2" w:rsidRDefault="00BD50D2" w:rsidP="00BD50D2">
      <w:pPr>
        <w:ind w:left="397" w:hanging="360"/>
        <w:jc w:val="center"/>
        <w:rPr>
          <w:color w:val="000000"/>
          <w:sz w:val="16"/>
        </w:rPr>
      </w:pPr>
    </w:p>
    <w:p w:rsidR="00BD50D2" w:rsidRDefault="00BD50D2" w:rsidP="00BD50D2">
      <w:pPr>
        <w:numPr>
          <w:ilvl w:val="0"/>
          <w:numId w:val="7"/>
        </w:numPr>
        <w:jc w:val="center"/>
        <w:rPr>
          <w:b/>
        </w:rPr>
      </w:pPr>
    </w:p>
    <w:p w:rsidR="00BD50D2" w:rsidRDefault="00BD50D2" w:rsidP="00BD50D2">
      <w:pPr>
        <w:spacing w:after="120"/>
        <w:ind w:left="432"/>
        <w:rPr>
          <w:b/>
        </w:rPr>
      </w:pPr>
      <w:r>
        <w:rPr>
          <w:b/>
        </w:rPr>
        <w:t xml:space="preserve">                                       Spôsob, čas a miesto plnenia</w:t>
      </w:r>
    </w:p>
    <w:p w:rsidR="00BD50D2" w:rsidRPr="004C5C7D" w:rsidRDefault="00BD50D2" w:rsidP="00BD50D2">
      <w:pPr>
        <w:numPr>
          <w:ilvl w:val="1"/>
          <w:numId w:val="7"/>
        </w:numPr>
        <w:spacing w:after="120"/>
        <w:rPr>
          <w:sz w:val="22"/>
        </w:rPr>
      </w:pPr>
      <w:bookmarkStart w:id="0" w:name="_Ref335081"/>
      <w:r w:rsidRPr="004C5C7D">
        <w:rPr>
          <w:sz w:val="22"/>
        </w:rPr>
        <w:t>Zmluvné strany sa dohodli, že súčasťou dodania tovaru sú aj služby spojené s dodaním tovaru do miesta určenia, jeho vyloženie,</w:t>
      </w:r>
      <w:r w:rsidR="00AD3BE8">
        <w:rPr>
          <w:sz w:val="22"/>
        </w:rPr>
        <w:t xml:space="preserve"> inštalácia, vykonanie funkčnej skúšky, odovzdanie kompletnej dokumentácie, uvedenia predmetu kúpy do trvalej prevádzky a odborného zaškolenia zamestnancov kupujúceho k obsluhe tovaru</w:t>
      </w:r>
      <w:bookmarkEnd w:id="0"/>
      <w:r w:rsidR="00AD3BE8">
        <w:rPr>
          <w:sz w:val="22"/>
        </w:rPr>
        <w:t xml:space="preserve"> a plná autorizovaná servisná podpora vrátane povinných preventívnych prehliadok a technických kontrol, ktoré sú stanovené právnymi predpismi a predpísané výrobcom na ponúkané zariadenie. </w:t>
      </w:r>
    </w:p>
    <w:p w:rsidR="0016546A" w:rsidRPr="0016546A" w:rsidRDefault="00BD50D2" w:rsidP="004C5C7D">
      <w:pPr>
        <w:pStyle w:val="Zkladntext"/>
        <w:numPr>
          <w:ilvl w:val="1"/>
          <w:numId w:val="7"/>
        </w:numPr>
        <w:autoSpaceDE/>
        <w:autoSpaceDN/>
        <w:spacing w:after="120"/>
        <w:rPr>
          <w:b w:val="0"/>
          <w:color w:val="FF0000"/>
          <w:sz w:val="22"/>
          <w:szCs w:val="22"/>
        </w:rPr>
      </w:pPr>
      <w:r w:rsidRPr="00A2466B">
        <w:rPr>
          <w:b w:val="0"/>
          <w:sz w:val="22"/>
          <w:szCs w:val="22"/>
        </w:rPr>
        <w:t>Predávajúci sa zaväzuje dodať kupujúcemu kom</w:t>
      </w:r>
      <w:r>
        <w:rPr>
          <w:b w:val="0"/>
          <w:sz w:val="22"/>
          <w:szCs w:val="22"/>
        </w:rPr>
        <w:t>pletný tovar vrátane služieb s tým súvisiacich, najneskôr do 8 týždňov od nadobudnutia účinnosti tejto zmluvy</w:t>
      </w:r>
      <w:r w:rsidR="0016546A">
        <w:rPr>
          <w:b w:val="0"/>
          <w:sz w:val="22"/>
          <w:szCs w:val="22"/>
        </w:rPr>
        <w:t>, resp. do 8 týždňov odo dňa oznámenia kupujúceho o pripravenosti miesta inštalácie v prípade ak je potrebné vykonať stavebné úpravy podľa nasledujúceho bodu 3.3</w:t>
      </w:r>
      <w:r>
        <w:rPr>
          <w:b w:val="0"/>
          <w:sz w:val="22"/>
          <w:szCs w:val="22"/>
        </w:rPr>
        <w:t>. Kupujúci neakceptuje dodávanie tovaru po čiastkach.</w:t>
      </w:r>
      <w:r w:rsidR="00530CD1">
        <w:rPr>
          <w:b w:val="0"/>
          <w:sz w:val="22"/>
          <w:szCs w:val="22"/>
        </w:rPr>
        <w:t xml:space="preserve"> </w:t>
      </w:r>
    </w:p>
    <w:p w:rsidR="00BD50D2" w:rsidRPr="004C5C7D" w:rsidRDefault="00530CD1" w:rsidP="004C5C7D">
      <w:pPr>
        <w:pStyle w:val="Zkladntext"/>
        <w:numPr>
          <w:ilvl w:val="1"/>
          <w:numId w:val="7"/>
        </w:numPr>
        <w:autoSpaceDE/>
        <w:autoSpaceDN/>
        <w:spacing w:after="120"/>
        <w:rPr>
          <w:b w:val="0"/>
          <w:color w:val="FF0000"/>
          <w:sz w:val="22"/>
          <w:szCs w:val="22"/>
        </w:rPr>
      </w:pPr>
      <w:r w:rsidRPr="006A5CB8">
        <w:rPr>
          <w:b w:val="0"/>
          <w:sz w:val="22"/>
          <w:szCs w:val="22"/>
        </w:rPr>
        <w:t xml:space="preserve">Predávajúci je povinný dodať kupujúcemu do 2 týždňov od nadobudnutia účinnosti kúpnej zmluvy </w:t>
      </w:r>
      <w:r w:rsidR="004C5C7D">
        <w:rPr>
          <w:b w:val="0"/>
          <w:sz w:val="22"/>
          <w:szCs w:val="22"/>
        </w:rPr>
        <w:t>požiadav</w:t>
      </w:r>
      <w:r w:rsidRPr="006A5CB8">
        <w:rPr>
          <w:b w:val="0"/>
          <w:sz w:val="22"/>
          <w:szCs w:val="22"/>
        </w:rPr>
        <w:t>k</w:t>
      </w:r>
      <w:r w:rsidR="004C5C7D">
        <w:rPr>
          <w:b w:val="0"/>
          <w:sz w:val="22"/>
          <w:szCs w:val="22"/>
        </w:rPr>
        <w:t>y na</w:t>
      </w:r>
      <w:r w:rsidRPr="006A5CB8">
        <w:rPr>
          <w:b w:val="0"/>
          <w:sz w:val="22"/>
          <w:szCs w:val="22"/>
        </w:rPr>
        <w:t xml:space="preserve"> </w:t>
      </w:r>
      <w:r w:rsidR="004C5C7D">
        <w:rPr>
          <w:b w:val="0"/>
          <w:sz w:val="22"/>
          <w:szCs w:val="22"/>
        </w:rPr>
        <w:t>stavebnú</w:t>
      </w:r>
      <w:r w:rsidRPr="006A5CB8">
        <w:rPr>
          <w:b w:val="0"/>
          <w:sz w:val="22"/>
          <w:szCs w:val="22"/>
        </w:rPr>
        <w:t xml:space="preserve"> pripravenosť</w:t>
      </w:r>
      <w:r w:rsidR="004C5C7D">
        <w:rPr>
          <w:b w:val="0"/>
          <w:sz w:val="22"/>
          <w:szCs w:val="22"/>
        </w:rPr>
        <w:t xml:space="preserve"> pre umiestnenie prístroja</w:t>
      </w:r>
      <w:r w:rsidRPr="006A5CB8">
        <w:rPr>
          <w:b w:val="0"/>
          <w:sz w:val="22"/>
          <w:szCs w:val="22"/>
        </w:rPr>
        <w:t xml:space="preserve"> uvedenú v Prílohe č.</w:t>
      </w:r>
      <w:r w:rsidR="0016546A">
        <w:rPr>
          <w:b w:val="0"/>
          <w:sz w:val="22"/>
          <w:szCs w:val="22"/>
        </w:rPr>
        <w:t xml:space="preserve"> </w:t>
      </w:r>
      <w:r w:rsidRPr="006A5CB8">
        <w:rPr>
          <w:b w:val="0"/>
          <w:sz w:val="22"/>
          <w:szCs w:val="22"/>
        </w:rPr>
        <w:t>3 zmluvy</w:t>
      </w:r>
      <w:r w:rsidRPr="00536894">
        <w:rPr>
          <w:b w:val="0"/>
          <w:sz w:val="22"/>
          <w:szCs w:val="22"/>
        </w:rPr>
        <w:t xml:space="preserve">. </w:t>
      </w:r>
      <w:r w:rsidR="0016546A" w:rsidRPr="00536894">
        <w:rPr>
          <w:b w:val="0"/>
          <w:sz w:val="22"/>
          <w:szCs w:val="22"/>
        </w:rPr>
        <w:t xml:space="preserve">Kupujúci oznámi </w:t>
      </w:r>
      <w:r w:rsidR="00633AFE" w:rsidRPr="00536894">
        <w:rPr>
          <w:b w:val="0"/>
          <w:sz w:val="22"/>
          <w:szCs w:val="22"/>
        </w:rPr>
        <w:t xml:space="preserve">predávajúcemu </w:t>
      </w:r>
      <w:r w:rsidR="0016546A" w:rsidRPr="00536894">
        <w:rPr>
          <w:b w:val="0"/>
          <w:sz w:val="22"/>
          <w:szCs w:val="22"/>
        </w:rPr>
        <w:t xml:space="preserve">pripravenosť miesta inštalácie </w:t>
      </w:r>
      <w:r w:rsidR="00633AFE" w:rsidRPr="00536894">
        <w:rPr>
          <w:b w:val="0"/>
          <w:sz w:val="22"/>
          <w:szCs w:val="22"/>
        </w:rPr>
        <w:t xml:space="preserve">prostredníctvom emailu. </w:t>
      </w:r>
      <w:r w:rsidRPr="006A5CB8">
        <w:rPr>
          <w:b w:val="0"/>
          <w:sz w:val="22"/>
          <w:szCs w:val="22"/>
        </w:rPr>
        <w:t xml:space="preserve">Čas dodania predmetu kúpy podľa </w:t>
      </w:r>
      <w:r w:rsidR="00633AFE">
        <w:rPr>
          <w:b w:val="0"/>
          <w:sz w:val="22"/>
          <w:szCs w:val="22"/>
        </w:rPr>
        <w:t>bodu 3.2</w:t>
      </w:r>
      <w:r w:rsidRPr="006A5CB8">
        <w:rPr>
          <w:b w:val="0"/>
          <w:sz w:val="22"/>
          <w:szCs w:val="22"/>
        </w:rPr>
        <w:t xml:space="preserve"> sa môže primerane predĺžiť v prípade ak miesto dodania nie je pripr</w:t>
      </w:r>
      <w:r w:rsidR="004C5C7D">
        <w:rPr>
          <w:b w:val="0"/>
          <w:sz w:val="22"/>
          <w:szCs w:val="22"/>
        </w:rPr>
        <w:t>avené na inštaláciu tovaru</w:t>
      </w:r>
      <w:r w:rsidRPr="006A5CB8">
        <w:rPr>
          <w:b w:val="0"/>
          <w:sz w:val="22"/>
          <w:szCs w:val="22"/>
        </w:rPr>
        <w:t xml:space="preserve"> </w:t>
      </w:r>
      <w:r w:rsidR="004C5C7D">
        <w:rPr>
          <w:b w:val="0"/>
          <w:sz w:val="22"/>
          <w:szCs w:val="22"/>
        </w:rPr>
        <w:t>podľa požiadavky na stavebnú pripravenosť</w:t>
      </w:r>
      <w:r w:rsidR="0016546A">
        <w:rPr>
          <w:b w:val="0"/>
          <w:sz w:val="22"/>
          <w:szCs w:val="22"/>
        </w:rPr>
        <w:t xml:space="preserve"> z dôvodov na strane kupujúceho</w:t>
      </w:r>
      <w:r w:rsidRPr="006A5CB8">
        <w:rPr>
          <w:b w:val="0"/>
          <w:sz w:val="22"/>
          <w:szCs w:val="22"/>
        </w:rPr>
        <w:t>. O tejto skutočnosti kupujúci bezodkladne písomne informuje predávajúceho s uvedením predpokladaného času pripravenosti miesta inštalácie. Predávajúci  sa v takom prípade nedostáva do omeškania s dodaním predmetu kúpy</w:t>
      </w:r>
      <w:r w:rsidR="0016546A">
        <w:rPr>
          <w:b w:val="0"/>
          <w:sz w:val="22"/>
          <w:szCs w:val="22"/>
        </w:rPr>
        <w:t>.</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D50D2" w:rsidRDefault="00BD50D2" w:rsidP="00BD50D2">
      <w:pPr>
        <w:pStyle w:val="Odsekzoznamu"/>
        <w:numPr>
          <w:ilvl w:val="1"/>
          <w:numId w:val="7"/>
        </w:numPr>
        <w:tabs>
          <w:tab w:val="left" w:pos="0"/>
          <w:tab w:val="left" w:pos="851"/>
        </w:tabs>
        <w:spacing w:after="120"/>
        <w:contextualSpacing w:val="0"/>
        <w:rPr>
          <w:color w:val="000000"/>
          <w:sz w:val="22"/>
          <w:szCs w:val="22"/>
        </w:rPr>
      </w:pPr>
      <w:r>
        <w:rPr>
          <w:sz w:val="22"/>
          <w:szCs w:val="22"/>
        </w:rPr>
        <w:lastRenderedPageBreak/>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BD50D2" w:rsidRPr="00720432" w:rsidRDefault="00BD50D2" w:rsidP="00BD50D2">
      <w:pPr>
        <w:pStyle w:val="Odsekzoznamu"/>
        <w:numPr>
          <w:ilvl w:val="1"/>
          <w:numId w:val="7"/>
        </w:numPr>
        <w:tabs>
          <w:tab w:val="left" w:pos="0"/>
          <w:tab w:val="left" w:pos="851"/>
        </w:tabs>
        <w:spacing w:after="120"/>
        <w:contextualSpacing w:val="0"/>
        <w:rPr>
          <w:b/>
          <w:color w:val="000000"/>
          <w:szCs w:val="24"/>
        </w:rPr>
      </w:pPr>
      <w:r w:rsidRPr="008546AD">
        <w:rPr>
          <w:sz w:val="22"/>
          <w:szCs w:val="22"/>
        </w:rPr>
        <w:t>Predáva</w:t>
      </w:r>
      <w:r>
        <w:rPr>
          <w:sz w:val="22"/>
          <w:szCs w:val="22"/>
        </w:rPr>
        <w:t>júci je povinný dodať sprievodnú a technickú</w:t>
      </w:r>
      <w:r w:rsidRPr="008546AD">
        <w:rPr>
          <w:sz w:val="22"/>
          <w:szCs w:val="22"/>
        </w:rPr>
        <w:t xml:space="preserve"> dokume</w:t>
      </w:r>
      <w:r>
        <w:rPr>
          <w:sz w:val="22"/>
          <w:szCs w:val="22"/>
        </w:rPr>
        <w:t>ntáciu</w:t>
      </w:r>
      <w:r w:rsidRPr="008546AD">
        <w:rPr>
          <w:sz w:val="22"/>
          <w:szCs w:val="22"/>
        </w:rPr>
        <w:t xml:space="preserve">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Declaracion</w:t>
      </w:r>
      <w:proofErr w:type="spellEnd"/>
      <w:r w:rsidRPr="008546AD">
        <w:rPr>
          <w:sz w:val="22"/>
          <w:szCs w:val="22"/>
        </w:rPr>
        <w:t xml:space="preserve"> </w:t>
      </w:r>
      <w:proofErr w:type="spellStart"/>
      <w:r w:rsidRPr="008546AD">
        <w:rPr>
          <w:sz w:val="22"/>
          <w:szCs w:val="22"/>
        </w:rPr>
        <w:t>comformity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ak je to relevantné </w:t>
      </w:r>
      <w:r w:rsidRPr="00720432">
        <w:rPr>
          <w:szCs w:val="24"/>
        </w:rPr>
        <w:t>a ďalšie relevantné doklady najneskôr pri inštalácii a uvedení tovaru do prevádzky.</w:t>
      </w:r>
    </w:p>
    <w:p w:rsidR="00BD50D2" w:rsidRPr="006B4743" w:rsidRDefault="00BD50D2" w:rsidP="00BD50D2">
      <w:pPr>
        <w:pStyle w:val="Zkladntext"/>
        <w:numPr>
          <w:ilvl w:val="1"/>
          <w:numId w:val="7"/>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D50D2" w:rsidRDefault="00BD50D2" w:rsidP="00BD50D2">
      <w:pPr>
        <w:pStyle w:val="Zkladntext"/>
        <w:numPr>
          <w:ilvl w:val="1"/>
          <w:numId w:val="7"/>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00F669A7">
        <w:rPr>
          <w:sz w:val="22"/>
          <w:szCs w:val="22"/>
        </w:rPr>
        <w:t xml:space="preserve"> ak sa vzťahujú na predmet kúpy</w:t>
      </w:r>
      <w:r w:rsidRPr="008546AD">
        <w:rPr>
          <w:sz w:val="22"/>
          <w:szCs w:val="22"/>
        </w:rPr>
        <w:t>.</w:t>
      </w:r>
      <w:bookmarkEnd w:id="1"/>
      <w:r w:rsidRPr="008546AD">
        <w:rPr>
          <w:sz w:val="22"/>
          <w:szCs w:val="22"/>
        </w:rPr>
        <w:t xml:space="preserve">    </w:t>
      </w:r>
    </w:p>
    <w:p w:rsidR="00BD50D2" w:rsidRDefault="00BD50D2" w:rsidP="00BD50D2">
      <w:pPr>
        <w:pStyle w:val="Zkladntext"/>
        <w:numPr>
          <w:ilvl w:val="1"/>
          <w:numId w:val="7"/>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w:t>
      </w:r>
      <w:r w:rsidR="00667CCE">
        <w:rPr>
          <w:b w:val="0"/>
          <w:sz w:val="22"/>
          <w:szCs w:val="22"/>
        </w:rPr>
        <w:t xml:space="preserve"> Oddelenie </w:t>
      </w:r>
      <w:proofErr w:type="spellStart"/>
      <w:r w:rsidR="00667CCE">
        <w:rPr>
          <w:b w:val="0"/>
          <w:sz w:val="22"/>
          <w:szCs w:val="22"/>
        </w:rPr>
        <w:t>zákrokových</w:t>
      </w:r>
      <w:proofErr w:type="spellEnd"/>
      <w:r w:rsidR="00667CCE">
        <w:rPr>
          <w:b w:val="0"/>
          <w:sz w:val="22"/>
          <w:szCs w:val="22"/>
        </w:rPr>
        <w:t xml:space="preserve"> sál a robotickej </w:t>
      </w:r>
      <w:proofErr w:type="spellStart"/>
      <w:r w:rsidR="00667CCE">
        <w:rPr>
          <w:b w:val="0"/>
          <w:sz w:val="22"/>
          <w:szCs w:val="22"/>
        </w:rPr>
        <w:t>chirugie</w:t>
      </w:r>
      <w:proofErr w:type="spellEnd"/>
      <w:r>
        <w:rPr>
          <w:b w:val="0"/>
          <w:sz w:val="22"/>
          <w:szCs w:val="22"/>
        </w:rPr>
        <w:t>.</w:t>
      </w:r>
    </w:p>
    <w:p w:rsidR="00BD50D2" w:rsidRDefault="00BD50D2" w:rsidP="00BD50D2">
      <w:pPr>
        <w:pStyle w:val="Zkladntext"/>
        <w:numPr>
          <w:ilvl w:val="1"/>
          <w:numId w:val="7"/>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w:t>
      </w:r>
      <w:r w:rsidR="006D5104">
        <w:rPr>
          <w:b w:val="0"/>
          <w:sz w:val="22"/>
          <w:szCs w:val="22"/>
        </w:rPr>
        <w:t> obaloch z</w:t>
      </w:r>
      <w:r>
        <w:rPr>
          <w:b w:val="0"/>
          <w:sz w:val="22"/>
          <w:szCs w:val="22"/>
        </w:rPr>
        <w:t> re</w:t>
      </w:r>
      <w:r w:rsidR="0068129C">
        <w:rPr>
          <w:b w:val="0"/>
          <w:sz w:val="22"/>
          <w:szCs w:val="22"/>
        </w:rPr>
        <w:t>cyklovateľných materiálov</w:t>
      </w:r>
      <w:r>
        <w:rPr>
          <w:b w:val="0"/>
          <w:sz w:val="22"/>
          <w:szCs w:val="22"/>
        </w:rPr>
        <w:t>.</w:t>
      </w:r>
      <w:r>
        <w:rPr>
          <w:sz w:val="22"/>
          <w:szCs w:val="22"/>
        </w:rPr>
        <w:t xml:space="preserve"> </w:t>
      </w:r>
    </w:p>
    <w:p w:rsidR="00BD50D2" w:rsidRDefault="00BD50D2" w:rsidP="00BD50D2">
      <w:pPr>
        <w:pStyle w:val="Zkladntext"/>
        <w:numPr>
          <w:ilvl w:val="1"/>
          <w:numId w:val="7"/>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BD50D2" w:rsidRDefault="00BD50D2" w:rsidP="00BD50D2">
      <w:pPr>
        <w:pStyle w:val="Zkladntext"/>
        <w:autoSpaceDE/>
        <w:autoSpaceDN/>
        <w:spacing w:after="120"/>
        <w:ind w:left="576"/>
        <w:rPr>
          <w:b w:val="0"/>
          <w:sz w:val="22"/>
          <w:szCs w:val="22"/>
        </w:rPr>
      </w:pPr>
    </w:p>
    <w:p w:rsidR="00BD50D2" w:rsidRPr="00B717D8" w:rsidRDefault="00BD50D2" w:rsidP="00BD50D2">
      <w:pPr>
        <w:pStyle w:val="Bezriadkovania"/>
        <w:jc w:val="center"/>
        <w:rPr>
          <w:rFonts w:ascii="Times New Roman" w:hAnsi="Times New Roman"/>
          <w:b/>
          <w:sz w:val="24"/>
          <w:szCs w:val="24"/>
        </w:rPr>
      </w:pPr>
      <w:r w:rsidRPr="00B717D8">
        <w:rPr>
          <w:rFonts w:ascii="Times New Roman" w:hAnsi="Times New Roman"/>
          <w:b/>
          <w:sz w:val="24"/>
          <w:szCs w:val="24"/>
        </w:rPr>
        <w:t>Článok IV.</w:t>
      </w:r>
    </w:p>
    <w:p w:rsidR="00BD50D2" w:rsidRDefault="00BD50D2" w:rsidP="00BD50D2">
      <w:pPr>
        <w:pStyle w:val="Bezriadkovania"/>
        <w:jc w:val="center"/>
        <w:rPr>
          <w:rFonts w:ascii="Times New Roman" w:hAnsi="Times New Roman"/>
          <w:b/>
          <w:sz w:val="24"/>
          <w:szCs w:val="24"/>
        </w:rPr>
      </w:pPr>
      <w:r w:rsidRPr="00B717D8">
        <w:rPr>
          <w:rFonts w:ascii="Times New Roman" w:hAnsi="Times New Roman"/>
          <w:b/>
          <w:sz w:val="24"/>
          <w:szCs w:val="24"/>
        </w:rPr>
        <w:t>Subdodávatelia a zápis v registri partnerov verejného sektora</w:t>
      </w:r>
    </w:p>
    <w:p w:rsidR="00BD50D2" w:rsidRPr="00B717D8" w:rsidRDefault="00BD50D2" w:rsidP="00BD50D2">
      <w:pPr>
        <w:pStyle w:val="Bezriadkovania"/>
        <w:jc w:val="center"/>
        <w:rPr>
          <w:rFonts w:ascii="Times New Roman" w:hAnsi="Times New Roman"/>
          <w:b/>
          <w:sz w:val="24"/>
          <w:szCs w:val="24"/>
        </w:rPr>
      </w:pP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w:t>
      </w:r>
      <w:r w:rsidR="0068129C">
        <w:rPr>
          <w:b w:val="0"/>
          <w:sz w:val="22"/>
          <w:szCs w:val="22"/>
        </w:rPr>
        <w:t>u údajov uvedených v prílohe č.</w:t>
      </w:r>
      <w:r w:rsidR="004C5C7D">
        <w:rPr>
          <w:b w:val="0"/>
          <w:sz w:val="22"/>
          <w:szCs w:val="22"/>
        </w:rPr>
        <w:t>1</w:t>
      </w:r>
      <w:r>
        <w:rPr>
          <w:b w:val="0"/>
          <w:sz w:val="22"/>
          <w:szCs w:val="22"/>
        </w:rPr>
        <w:t xml:space="preserve">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BD50D2" w:rsidRDefault="00BD50D2" w:rsidP="00BD50D2">
      <w:pPr>
        <w:pStyle w:val="Zkladntext"/>
        <w:numPr>
          <w:ilvl w:val="1"/>
          <w:numId w:val="8"/>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BD50D2" w:rsidRDefault="00BD50D2" w:rsidP="00BD50D2">
      <w:pPr>
        <w:numPr>
          <w:ilvl w:val="1"/>
          <w:numId w:val="8"/>
        </w:numPr>
        <w:tabs>
          <w:tab w:val="left" w:pos="851"/>
        </w:tabs>
        <w:ind w:left="567" w:hanging="567"/>
        <w:rPr>
          <w:sz w:val="22"/>
        </w:rPr>
      </w:pPr>
      <w:r>
        <w:rPr>
          <w:sz w:val="22"/>
        </w:rPr>
        <w:lastRenderedPageBreak/>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D50D2" w:rsidRDefault="00BD50D2" w:rsidP="00BD50D2">
      <w:pPr>
        <w:tabs>
          <w:tab w:val="left" w:pos="851"/>
        </w:tabs>
        <w:rPr>
          <w:sz w:val="22"/>
        </w:rPr>
      </w:pPr>
    </w:p>
    <w:p w:rsidR="00BD50D2" w:rsidRPr="005B203A" w:rsidRDefault="00BD50D2" w:rsidP="00BD50D2">
      <w:pPr>
        <w:tabs>
          <w:tab w:val="left" w:pos="851"/>
        </w:tabs>
        <w:rPr>
          <w:sz w:val="22"/>
        </w:rPr>
      </w:pPr>
    </w:p>
    <w:p w:rsidR="00BD50D2" w:rsidRDefault="00BD50D2" w:rsidP="00BD50D2">
      <w:pPr>
        <w:jc w:val="center"/>
        <w:rPr>
          <w:b/>
        </w:rPr>
      </w:pPr>
      <w:r>
        <w:rPr>
          <w:b/>
        </w:rPr>
        <w:t>Článok V.</w:t>
      </w:r>
    </w:p>
    <w:p w:rsidR="00BD50D2" w:rsidRDefault="00BD50D2" w:rsidP="00BD50D2">
      <w:pPr>
        <w:spacing w:after="120"/>
        <w:jc w:val="center"/>
        <w:rPr>
          <w:b/>
          <w:bCs/>
        </w:rPr>
      </w:pPr>
      <w:r>
        <w:rPr>
          <w:b/>
          <w:bCs/>
        </w:rPr>
        <w:t>Kúpna  cena a platobné podmienky</w:t>
      </w:r>
    </w:p>
    <w:p w:rsidR="00BD50D2" w:rsidRPr="00B717D8" w:rsidRDefault="00BD50D2" w:rsidP="00BD50D2">
      <w:pPr>
        <w:pStyle w:val="Odsekzoznamu"/>
        <w:numPr>
          <w:ilvl w:val="1"/>
          <w:numId w:val="9"/>
        </w:numPr>
        <w:spacing w:after="120"/>
        <w:ind w:left="567" w:hanging="567"/>
        <w:rPr>
          <w:sz w:val="22"/>
        </w:rPr>
      </w:pPr>
      <w:r w:rsidRPr="00B717D8">
        <w:rPr>
          <w:sz w:val="22"/>
        </w:rPr>
        <w:t xml:space="preserve">Kúpna cena je medzi zmluvnými stranami dohodnutá v zmysle zákona č. 18/1996 </w:t>
      </w:r>
      <w:proofErr w:type="spellStart"/>
      <w:r w:rsidRPr="00B717D8">
        <w:rPr>
          <w:sz w:val="22"/>
        </w:rPr>
        <w:t>Z.z</w:t>
      </w:r>
      <w:proofErr w:type="spellEnd"/>
      <w:r w:rsidRPr="00B717D8">
        <w:rPr>
          <w:sz w:val="22"/>
        </w:rPr>
        <w:t xml:space="preserve">. o cenách v znení neskorších predpisov a jeho vykonávajúcej vyhlášky MF SR č. 87/1996 </w:t>
      </w:r>
      <w:proofErr w:type="spellStart"/>
      <w:r w:rsidRPr="00B717D8">
        <w:rPr>
          <w:sz w:val="22"/>
        </w:rPr>
        <w:t>Z.z</w:t>
      </w:r>
      <w:proofErr w:type="spellEnd"/>
      <w:r w:rsidRPr="00B717D8">
        <w:rPr>
          <w:sz w:val="22"/>
        </w:rPr>
        <w:t>.  v znení neskorších predpisov.</w:t>
      </w:r>
    </w:p>
    <w:p w:rsidR="00BD50D2" w:rsidRDefault="00BD50D2" w:rsidP="00BD50D2">
      <w:pPr>
        <w:numPr>
          <w:ilvl w:val="1"/>
          <w:numId w:val="9"/>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BD50D2" w:rsidRPr="000629C5" w:rsidRDefault="00BD50D2" w:rsidP="00BD50D2">
      <w:pPr>
        <w:spacing w:after="120"/>
        <w:ind w:left="567"/>
        <w:rPr>
          <w:sz w:val="22"/>
        </w:rPr>
      </w:pPr>
      <w:r w:rsidRPr="000629C5">
        <w:rPr>
          <w:sz w:val="22"/>
        </w:rPr>
        <w:t xml:space="preserve">CENA za celý predmet kúpy </w:t>
      </w:r>
      <w:r w:rsidRPr="00B544F0">
        <w:rPr>
          <w:sz w:val="22"/>
          <w:highlight w:val="yellow"/>
        </w:rPr>
        <w:t>.........</w:t>
      </w:r>
      <w:r w:rsidRPr="000629C5">
        <w:rPr>
          <w:sz w:val="22"/>
        </w:rPr>
        <w:t xml:space="preserve"> eur bez DPH (slovom: </w:t>
      </w:r>
      <w:r w:rsidRPr="00B544F0">
        <w:rPr>
          <w:sz w:val="22"/>
          <w:highlight w:val="yellow"/>
        </w:rPr>
        <w:t>..........</w:t>
      </w:r>
      <w:r w:rsidRPr="000629C5">
        <w:rPr>
          <w:sz w:val="22"/>
        </w:rPr>
        <w:t xml:space="preserve"> eur), </w:t>
      </w:r>
    </w:p>
    <w:p w:rsidR="00BD50D2" w:rsidRPr="000629C5" w:rsidRDefault="00BD50D2" w:rsidP="00BD50D2">
      <w:pPr>
        <w:spacing w:after="120"/>
        <w:ind w:left="567"/>
        <w:rPr>
          <w:sz w:val="22"/>
        </w:rPr>
      </w:pPr>
      <w:r w:rsidRPr="000629C5">
        <w:rPr>
          <w:sz w:val="22"/>
        </w:rPr>
        <w:t>DPH 20%.</w:t>
      </w:r>
      <w:r w:rsidRPr="00B544F0">
        <w:rPr>
          <w:sz w:val="22"/>
          <w:highlight w:val="yellow"/>
        </w:rPr>
        <w:t>........</w:t>
      </w:r>
      <w:r w:rsidRPr="000629C5">
        <w:rPr>
          <w:sz w:val="22"/>
        </w:rPr>
        <w:t xml:space="preserve"> eur (slovom: </w:t>
      </w:r>
      <w:r w:rsidRPr="00B544F0">
        <w:rPr>
          <w:sz w:val="22"/>
          <w:highlight w:val="yellow"/>
        </w:rPr>
        <w:t>........</w:t>
      </w:r>
      <w:r w:rsidRPr="000629C5">
        <w:rPr>
          <w:sz w:val="22"/>
        </w:rPr>
        <w:t xml:space="preserve"> eur),</w:t>
      </w:r>
    </w:p>
    <w:p w:rsidR="00BD50D2" w:rsidRPr="00E57D05" w:rsidRDefault="00BD50D2" w:rsidP="00BD50D2">
      <w:pPr>
        <w:spacing w:after="120"/>
        <w:ind w:left="567"/>
        <w:rPr>
          <w:color w:val="FF0000"/>
          <w:sz w:val="22"/>
        </w:rPr>
      </w:pPr>
      <w:r w:rsidRPr="000629C5">
        <w:rPr>
          <w:sz w:val="22"/>
        </w:rPr>
        <w:t xml:space="preserve">CENA za celý predmet kúpy </w:t>
      </w:r>
      <w:r w:rsidRPr="00B544F0">
        <w:rPr>
          <w:sz w:val="22"/>
          <w:highlight w:val="yellow"/>
        </w:rPr>
        <w:t>...............</w:t>
      </w:r>
      <w:r w:rsidRPr="000629C5">
        <w:rPr>
          <w:sz w:val="22"/>
        </w:rPr>
        <w:t xml:space="preserve"> eur s DPH (slovom: </w:t>
      </w:r>
      <w:r w:rsidRPr="00B544F0">
        <w:rPr>
          <w:sz w:val="22"/>
          <w:highlight w:val="yellow"/>
        </w:rPr>
        <w:t>..........</w:t>
      </w:r>
      <w:r w:rsidRPr="000629C5">
        <w:rPr>
          <w:sz w:val="22"/>
        </w:rPr>
        <w:t xml:space="preserve">eur). </w:t>
      </w:r>
    </w:p>
    <w:p w:rsidR="001D37D3" w:rsidRDefault="001D37D3" w:rsidP="00BD50D2">
      <w:pPr>
        <w:numPr>
          <w:ilvl w:val="1"/>
          <w:numId w:val="9"/>
        </w:numPr>
        <w:spacing w:after="120"/>
        <w:ind w:left="567" w:hanging="567"/>
        <w:rPr>
          <w:sz w:val="22"/>
        </w:rPr>
      </w:pPr>
      <w:r w:rsidRPr="00550D7B">
        <w:rPr>
          <w:sz w:val="22"/>
        </w:rPr>
        <w:t xml:space="preserve">Kúpna cena bude uhradená z vlastných prostriedkov kupujúceho a to formou </w:t>
      </w:r>
      <w:r>
        <w:rPr>
          <w:sz w:val="22"/>
        </w:rPr>
        <w:t>pätnástich</w:t>
      </w:r>
      <w:r w:rsidRPr="00550D7B">
        <w:rPr>
          <w:sz w:val="22"/>
        </w:rPr>
        <w:t xml:space="preserve"> po sebe nasledujúcich rovnomerných mesačných splátok, s lehotou splatnosti vždy k 25. dňu príslušného kalendárneho mesiaca, pričom prvá splátka bude uhradená nasledujúci kalendárny mesiac, ktorý nasleduje po mesiaci, v ktorom bol kompletný tovar protokolárne odovzdaný a</w:t>
      </w:r>
      <w:r>
        <w:rPr>
          <w:sz w:val="22"/>
        </w:rPr>
        <w:t> </w:t>
      </w:r>
      <w:r w:rsidRPr="00550D7B">
        <w:rPr>
          <w:sz w:val="22"/>
        </w:rPr>
        <w:t>prevzatý</w:t>
      </w:r>
      <w:r>
        <w:rPr>
          <w:sz w:val="22"/>
        </w:rPr>
        <w:t>.</w:t>
      </w:r>
    </w:p>
    <w:p w:rsidR="00BD50D2" w:rsidRDefault="00BD50D2" w:rsidP="00BD50D2">
      <w:pPr>
        <w:numPr>
          <w:ilvl w:val="1"/>
          <w:numId w:val="9"/>
        </w:numPr>
        <w:spacing w:after="120"/>
        <w:ind w:left="567" w:hanging="567"/>
        <w:rPr>
          <w:sz w:val="22"/>
        </w:rPr>
      </w:pPr>
      <w:r w:rsidRPr="000629C5">
        <w:rPr>
          <w:sz w:val="22"/>
        </w:rPr>
        <w:t>Presná špecifikácia kúpnej ceny je uvedená v Prílohe č. 2 k tejto zmluve.</w:t>
      </w:r>
      <w:r>
        <w:rPr>
          <w:sz w:val="22"/>
        </w:rPr>
        <w:t xml:space="preserve"> </w:t>
      </w:r>
      <w:r w:rsidR="0068129C" w:rsidRPr="00753AB1">
        <w:rPr>
          <w:sz w:val="22"/>
          <w:u w:val="single"/>
        </w:rPr>
        <w:t>Predávajúci predloží do siedmich dní po uzatvorení zmluvy podrobný aktualizovaný rozpočet predmetu kúpy, pokiaľ t</w:t>
      </w:r>
      <w:r w:rsidR="0068129C">
        <w:rPr>
          <w:sz w:val="22"/>
          <w:u w:val="single"/>
        </w:rPr>
        <w:t>ento</w:t>
      </w:r>
      <w:r w:rsidR="0068129C" w:rsidRPr="00753AB1">
        <w:rPr>
          <w:sz w:val="22"/>
          <w:u w:val="single"/>
        </w:rPr>
        <w:t xml:space="preserve"> rozpis neobsahuje už Príloha č. 2</w:t>
      </w:r>
      <w:r w:rsidR="0068129C">
        <w:rPr>
          <w:sz w:val="22"/>
          <w:u w:val="single"/>
        </w:rPr>
        <w:t>.</w:t>
      </w:r>
      <w:r w:rsidR="0068129C" w:rsidRPr="0068129C">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w:t>
      </w:r>
      <w:r>
        <w:rPr>
          <w:sz w:val="22"/>
        </w:rPr>
        <w:t xml:space="preserve">kompletného </w:t>
      </w:r>
      <w:r w:rsidRPr="000629C5">
        <w:rPr>
          <w:sz w:val="22"/>
        </w:rPr>
        <w:t xml:space="preserve">tovaru podľa bodu </w:t>
      </w:r>
      <w:r w:rsidR="0095042D">
        <w:rPr>
          <w:sz w:val="22"/>
        </w:rPr>
        <w:fldChar w:fldCharType="begin"/>
      </w:r>
      <w:r>
        <w:rPr>
          <w:sz w:val="22"/>
        </w:rPr>
        <w:instrText xml:space="preserve"> REF _Ref58319172 \r \h </w:instrText>
      </w:r>
      <w:r w:rsidR="0095042D">
        <w:rPr>
          <w:sz w:val="22"/>
        </w:rPr>
      </w:r>
      <w:r w:rsidR="0095042D">
        <w:rPr>
          <w:sz w:val="22"/>
        </w:rPr>
        <w:fldChar w:fldCharType="separate"/>
      </w:r>
      <w:r>
        <w:rPr>
          <w:sz w:val="22"/>
        </w:rPr>
        <w:t>3.9</w:t>
      </w:r>
      <w:r w:rsidR="0095042D">
        <w:rPr>
          <w:sz w:val="22"/>
        </w:rPr>
        <w:fldChar w:fldCharType="end"/>
      </w:r>
      <w:r>
        <w:rPr>
          <w:sz w:val="22"/>
        </w:rPr>
        <w:t>.</w:t>
      </w:r>
    </w:p>
    <w:p w:rsidR="00BD50D2" w:rsidRDefault="00BD50D2" w:rsidP="00BD50D2">
      <w:pPr>
        <w:numPr>
          <w:ilvl w:val="1"/>
          <w:numId w:val="9"/>
        </w:numPr>
        <w:tabs>
          <w:tab w:val="left" w:pos="709"/>
          <w:tab w:val="right" w:leader="dot" w:pos="9883"/>
        </w:tabs>
        <w:autoSpaceDE w:val="0"/>
        <w:autoSpaceDN w:val="0"/>
        <w:spacing w:after="120"/>
        <w:ind w:left="567" w:hanging="567"/>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BD50D2" w:rsidRDefault="00BD50D2" w:rsidP="00BD50D2">
      <w:pPr>
        <w:numPr>
          <w:ilvl w:val="1"/>
          <w:numId w:val="9"/>
        </w:numPr>
        <w:spacing w:after="120"/>
        <w:ind w:left="567" w:hanging="567"/>
        <w:rPr>
          <w:sz w:val="22"/>
        </w:rPr>
      </w:pPr>
      <w:r w:rsidRPr="000629C5">
        <w:rPr>
          <w:sz w:val="22"/>
        </w:rPr>
        <w:t xml:space="preserve">Kupujúci uhradí dohodnutú kúpnu cenu predávajúcemu na základe vystavenej faktúry, ktorá bude doručená elektronicky. </w:t>
      </w:r>
    </w:p>
    <w:p w:rsidR="00BD50D2" w:rsidRDefault="00BD50D2" w:rsidP="00BD50D2">
      <w:pPr>
        <w:numPr>
          <w:ilvl w:val="1"/>
          <w:numId w:val="9"/>
        </w:numPr>
        <w:spacing w:after="120"/>
        <w:ind w:left="567" w:hanging="567"/>
        <w:rPr>
          <w:sz w:val="22"/>
        </w:rPr>
      </w:pPr>
      <w:r w:rsidRPr="000629C5">
        <w:rPr>
          <w:sz w:val="22"/>
        </w:rPr>
        <w:t>Preddavky z kúpnej ceny kupujúci neposkytuje.</w:t>
      </w:r>
    </w:p>
    <w:p w:rsidR="00BD50D2" w:rsidRDefault="00BD50D2" w:rsidP="00BD50D2">
      <w:pPr>
        <w:numPr>
          <w:ilvl w:val="1"/>
          <w:numId w:val="9"/>
        </w:numPr>
        <w:spacing w:after="120"/>
        <w:ind w:left="567" w:hanging="567"/>
        <w:rPr>
          <w:sz w:val="22"/>
        </w:rPr>
      </w:pPr>
      <w:r w:rsidRPr="000629C5">
        <w:rPr>
          <w:sz w:val="22"/>
        </w:rPr>
        <w:t xml:space="preserve">Zmluvné strany sa dohodli, že predávajúci kupujúcemu vystaví a zašle faktúru elektronicky (ďalej len </w:t>
      </w:r>
      <w:r w:rsidR="0068129C">
        <w:rPr>
          <w:sz w:val="22"/>
        </w:rPr>
        <w:t>„</w:t>
      </w:r>
      <w:r w:rsidRPr="000629C5">
        <w:rPr>
          <w:sz w:val="22"/>
        </w:rPr>
        <w:t>elektronická faktúra“). Za elektronickú faktúru sa pre účely tejto zmluvy považujú faktúry, opravné doklady k faktúram (dobropisy, ťarchopisy, storná).</w:t>
      </w:r>
    </w:p>
    <w:p w:rsidR="00BD50D2" w:rsidRDefault="00BD50D2" w:rsidP="00BD50D2">
      <w:pPr>
        <w:numPr>
          <w:ilvl w:val="1"/>
          <w:numId w:val="9"/>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D50D2" w:rsidRDefault="00BD50D2" w:rsidP="00BD50D2">
      <w:pPr>
        <w:numPr>
          <w:ilvl w:val="1"/>
          <w:numId w:val="9"/>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BD50D2" w:rsidRDefault="00BD50D2" w:rsidP="00BD50D2">
      <w:pPr>
        <w:numPr>
          <w:ilvl w:val="1"/>
          <w:numId w:val="9"/>
        </w:numPr>
        <w:spacing w:after="120"/>
        <w:ind w:left="567" w:hanging="567"/>
        <w:rPr>
          <w:sz w:val="22"/>
        </w:rPr>
      </w:pPr>
      <w:r w:rsidRPr="000629C5">
        <w:rPr>
          <w:sz w:val="22"/>
        </w:rPr>
        <w:lastRenderedPageBreak/>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8"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BD50D2" w:rsidRDefault="00BD50D2" w:rsidP="00BD50D2">
      <w:pPr>
        <w:numPr>
          <w:ilvl w:val="1"/>
          <w:numId w:val="9"/>
        </w:numPr>
        <w:spacing w:after="120"/>
        <w:ind w:left="567" w:hanging="567"/>
        <w:rPr>
          <w:sz w:val="22"/>
        </w:rPr>
      </w:pPr>
      <w:r w:rsidRPr="000629C5">
        <w:rPr>
          <w:sz w:val="22"/>
        </w:rPr>
        <w:t>Elektronická faktúra sa bude považovať za doručenú druhej zmluvnej strane v okamihu zaslania e-mailovej správy</w:t>
      </w:r>
      <w:r w:rsidR="001D37D3">
        <w:rPr>
          <w:sz w:val="22"/>
        </w:rPr>
        <w:t>.</w:t>
      </w:r>
    </w:p>
    <w:p w:rsidR="00BD50D2" w:rsidRDefault="00BD50D2" w:rsidP="00BD50D2">
      <w:pPr>
        <w:numPr>
          <w:ilvl w:val="1"/>
          <w:numId w:val="9"/>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BD50D2" w:rsidRDefault="00BD50D2" w:rsidP="00BD50D2">
      <w:pPr>
        <w:numPr>
          <w:ilvl w:val="1"/>
          <w:numId w:val="9"/>
        </w:numPr>
        <w:spacing w:after="120"/>
        <w:ind w:left="567" w:hanging="567"/>
        <w:rPr>
          <w:sz w:val="22"/>
        </w:rPr>
      </w:pPr>
      <w:r w:rsidRPr="008546AD">
        <w:rPr>
          <w:sz w:val="22"/>
        </w:rPr>
        <w:t>Zmluvné strany sa dohodli, že predávajúci doručí elektronicky vystavenú faktúru kupujúcemu spolu s prílohami najneskôr</w:t>
      </w:r>
      <w:r>
        <w:rPr>
          <w:sz w:val="22"/>
        </w:rPr>
        <w:t xml:space="preserve"> do štyroch</w:t>
      </w:r>
      <w:r w:rsidRPr="008546AD">
        <w:rPr>
          <w:sz w:val="22"/>
        </w:rPr>
        <w:t xml:space="preserve"> dni odo dňa </w:t>
      </w:r>
      <w:r>
        <w:rPr>
          <w:sz w:val="22"/>
        </w:rPr>
        <w:t xml:space="preserve">kompletného </w:t>
      </w:r>
      <w:r w:rsidRPr="008546AD">
        <w:rPr>
          <w:sz w:val="22"/>
        </w:rPr>
        <w:t>dodania tovaru</w:t>
      </w:r>
      <w:r>
        <w:rPr>
          <w:sz w:val="22"/>
        </w:rPr>
        <w:t>, najneskôr však do piateho pracovného dňa v mesiaci, nasledujúceho po mesiaci, v ktorom bol dodaný tovar</w:t>
      </w:r>
      <w:r w:rsidRPr="008546AD">
        <w:rPr>
          <w:sz w:val="22"/>
        </w:rPr>
        <w:t xml:space="preserve">.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r w:rsidRPr="003121CF">
        <w:rPr>
          <w:sz w:val="22"/>
        </w:rPr>
        <w:t xml:space="preserve"> </w:t>
      </w:r>
      <w:r>
        <w:rPr>
          <w:sz w:val="22"/>
        </w:rPr>
        <w:t>Fakturované položky uvedené vo faktúre sa musia označením a popisom zhodovať s označením a pop</w:t>
      </w:r>
      <w:r w:rsidR="00E30E3F">
        <w:rPr>
          <w:sz w:val="22"/>
        </w:rPr>
        <w:t>isom položiek podľa Prílohy č. 2</w:t>
      </w:r>
      <w:r>
        <w:rPr>
          <w:sz w:val="22"/>
        </w:rPr>
        <w:t xml:space="preserve"> k tejto zmluve.</w:t>
      </w:r>
    </w:p>
    <w:p w:rsidR="00BD50D2" w:rsidRDefault="00BD50D2" w:rsidP="007119B7">
      <w:pPr>
        <w:pStyle w:val="Odsekzoznamu"/>
        <w:numPr>
          <w:ilvl w:val="1"/>
          <w:numId w:val="9"/>
        </w:numPr>
        <w:ind w:left="567" w:hanging="567"/>
        <w:rPr>
          <w:sz w:val="22"/>
        </w:rPr>
      </w:pPr>
      <w:r w:rsidRPr="006B4743">
        <w:rPr>
          <w:sz w:val="22"/>
        </w:rPr>
        <w:t xml:space="preserve">Platba bude realizovaná bezhotovostným platobným prevodom. Kúpna cena sa považuje za uhradenú dňom pripísania finančných prostriedkov na účet predávajúceho. </w:t>
      </w:r>
    </w:p>
    <w:p w:rsidR="0068129C" w:rsidRPr="00536894" w:rsidRDefault="0068129C" w:rsidP="007119B7">
      <w:pPr>
        <w:rPr>
          <w:sz w:val="22"/>
        </w:rPr>
      </w:pPr>
    </w:p>
    <w:p w:rsidR="001C6DC4" w:rsidRDefault="00BD50D2" w:rsidP="007119B7">
      <w:pPr>
        <w:pStyle w:val="Odsekzoznamu"/>
        <w:ind w:left="567" w:hanging="567"/>
        <w:rPr>
          <w:color w:val="000000"/>
          <w:sz w:val="22"/>
        </w:rPr>
      </w:pPr>
      <w:r>
        <w:rPr>
          <w:color w:val="000000"/>
          <w:sz w:val="22"/>
          <w:szCs w:val="22"/>
        </w:rPr>
        <w:t xml:space="preserve">5.16  </w:t>
      </w:r>
      <w:r w:rsidRPr="008546AD">
        <w:rPr>
          <w:color w:val="000000"/>
          <w:sz w:val="22"/>
          <w:szCs w:val="22"/>
        </w:rPr>
        <w:t xml:space="preserve">Ak faktúra obsahuje formálne, vecné alebo číselné chyby, alebo ak faktúra nemá náležitosti daňového dokladu podľa platnej legislatívy a kupujúci na túto skutočnosť upozorní predávajúceho, ten je povinný zaslať kupujúcemu opravený doklad. </w:t>
      </w:r>
      <w:r w:rsidR="001C6DC4">
        <w:rPr>
          <w:color w:val="000000"/>
          <w:sz w:val="22"/>
          <w:szCs w:val="22"/>
        </w:rPr>
        <w:t>Lehota splatnosti faktúry začína v tomto prípade plynúť až okamihom doručenia opravenej faktúry, resp. faktúry ktorá spĺňa náležitosti daňového dokladu.</w:t>
      </w:r>
    </w:p>
    <w:p w:rsidR="00BD50D2" w:rsidRDefault="00BD50D2" w:rsidP="0068129C">
      <w:pPr>
        <w:pStyle w:val="Odsekzoznamu"/>
        <w:spacing w:after="120"/>
        <w:ind w:left="578" w:hanging="578"/>
        <w:rPr>
          <w:color w:val="000000"/>
          <w:sz w:val="22"/>
        </w:rPr>
      </w:pPr>
    </w:p>
    <w:p w:rsidR="00BD50D2" w:rsidRDefault="00BD50D2" w:rsidP="00BD50D2">
      <w:pPr>
        <w:pStyle w:val="Odsekzoznamu"/>
        <w:ind w:left="480"/>
        <w:jc w:val="center"/>
        <w:rPr>
          <w:b/>
          <w:color w:val="000000"/>
          <w:sz w:val="22"/>
        </w:rPr>
      </w:pPr>
    </w:p>
    <w:p w:rsidR="00BD50D2" w:rsidRDefault="00BD50D2" w:rsidP="00BD50D2">
      <w:pPr>
        <w:jc w:val="center"/>
        <w:rPr>
          <w:b/>
        </w:rPr>
      </w:pPr>
      <w:r>
        <w:rPr>
          <w:b/>
        </w:rPr>
        <w:t>Článok VI.</w:t>
      </w:r>
    </w:p>
    <w:p w:rsidR="00BD50D2" w:rsidRDefault="00BD50D2" w:rsidP="00BD50D2">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BD50D2" w:rsidRPr="004D7055" w:rsidRDefault="00BD50D2" w:rsidP="00BD50D2">
      <w:pPr>
        <w:pStyle w:val="Odsekzoznamu"/>
        <w:numPr>
          <w:ilvl w:val="1"/>
          <w:numId w:val="10"/>
        </w:numPr>
        <w:spacing w:after="120"/>
        <w:ind w:left="567" w:hanging="567"/>
        <w:rPr>
          <w:bCs/>
          <w:sz w:val="22"/>
        </w:rPr>
      </w:pPr>
      <w:r w:rsidRPr="004D7055">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D50D2" w:rsidRDefault="00BD50D2" w:rsidP="00BD50D2">
      <w:pPr>
        <w:numPr>
          <w:ilvl w:val="1"/>
          <w:numId w:val="10"/>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BD50D2" w:rsidRDefault="00BD50D2" w:rsidP="00BD50D2">
      <w:pPr>
        <w:numPr>
          <w:ilvl w:val="1"/>
          <w:numId w:val="10"/>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sidRPr="00B544F0">
        <w:rPr>
          <w:b/>
          <w:sz w:val="22"/>
          <w:highlight w:val="yellow"/>
        </w:rPr>
        <w:t>..................</w:t>
      </w:r>
      <w:r>
        <w:rPr>
          <w:b/>
          <w:sz w:val="22"/>
        </w:rPr>
        <w:t xml:space="preserve"> mesiacov</w:t>
      </w:r>
      <w:r>
        <w:rPr>
          <w:sz w:val="22"/>
        </w:rPr>
        <w:t xml:space="preserve"> </w:t>
      </w:r>
      <w:r>
        <w:rPr>
          <w:bCs/>
          <w:i/>
          <w:iCs/>
          <w:noProof/>
          <w:sz w:val="22"/>
        </w:rPr>
        <w:t xml:space="preserve">(uvedie uchádzač/predávajúci – požiadavka verejného obstarávateľa/kupujúceho min 24 mesiacov). </w:t>
      </w:r>
      <w:r w:rsidRPr="00AD0111">
        <w:rPr>
          <w:bCs/>
          <w:iCs/>
          <w:noProof/>
          <w:sz w:val="22"/>
        </w:rPr>
        <w:t>Záručná lehota začína plynúť</w:t>
      </w:r>
      <w:r>
        <w:rPr>
          <w:bCs/>
          <w:i/>
          <w:iCs/>
          <w:noProof/>
          <w:sz w:val="22"/>
        </w:rPr>
        <w:t xml:space="preserve"> </w:t>
      </w:r>
      <w:r>
        <w:rPr>
          <w:sz w:val="22"/>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D50D2" w:rsidRDefault="00BD50D2" w:rsidP="00BD50D2">
      <w:pPr>
        <w:numPr>
          <w:ilvl w:val="1"/>
          <w:numId w:val="10"/>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BD50D2" w:rsidRDefault="00BD50D2" w:rsidP="00BD50D2">
      <w:pPr>
        <w:numPr>
          <w:ilvl w:val="1"/>
          <w:numId w:val="10"/>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BD50D2" w:rsidRDefault="00BD50D2" w:rsidP="00BD50D2">
      <w:pPr>
        <w:numPr>
          <w:ilvl w:val="1"/>
          <w:numId w:val="10"/>
        </w:numPr>
        <w:spacing w:after="120"/>
        <w:ind w:left="567" w:hanging="567"/>
        <w:rPr>
          <w:b/>
          <w:bCs/>
          <w:sz w:val="22"/>
        </w:rPr>
      </w:pPr>
      <w:r>
        <w:rPr>
          <w:sz w:val="22"/>
        </w:rPr>
        <w:t>Kupujúci je oprávnený podať reklamáciu písomne poštou alebo emailom.</w:t>
      </w:r>
    </w:p>
    <w:p w:rsidR="00BD50D2" w:rsidRDefault="00BD50D2" w:rsidP="00BD50D2">
      <w:pPr>
        <w:numPr>
          <w:ilvl w:val="1"/>
          <w:numId w:val="10"/>
        </w:numPr>
        <w:spacing w:after="120"/>
        <w:ind w:left="567" w:hanging="567"/>
        <w:rPr>
          <w:b/>
          <w:bCs/>
          <w:sz w:val="22"/>
        </w:rPr>
      </w:pPr>
      <w:r>
        <w:rPr>
          <w:sz w:val="22"/>
        </w:rPr>
        <w:lastRenderedPageBreak/>
        <w:t>V prípade podanej reklamácie sa predávajúci zaväzuje rozhodnúť o jej oprávnenosti do 10 pracovných dní od jej doručenia a to písomne alebo na email kupujúceho.</w:t>
      </w:r>
    </w:p>
    <w:p w:rsidR="00BD50D2" w:rsidRDefault="00BD50D2" w:rsidP="00BD50D2">
      <w:pPr>
        <w:numPr>
          <w:ilvl w:val="1"/>
          <w:numId w:val="10"/>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BD50D2" w:rsidRDefault="00BD50D2" w:rsidP="00BD50D2">
      <w:pPr>
        <w:numPr>
          <w:ilvl w:val="1"/>
          <w:numId w:val="10"/>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D50D2" w:rsidRDefault="00BD50D2" w:rsidP="00BD50D2">
      <w:pPr>
        <w:numPr>
          <w:ilvl w:val="1"/>
          <w:numId w:val="10"/>
        </w:numPr>
        <w:spacing w:after="120"/>
        <w:ind w:left="567" w:hanging="567"/>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BD50D2" w:rsidRDefault="00BD50D2" w:rsidP="00BD50D2">
      <w:pPr>
        <w:numPr>
          <w:ilvl w:val="1"/>
          <w:numId w:val="10"/>
        </w:numPr>
        <w:spacing w:after="120"/>
        <w:ind w:left="567" w:hanging="567"/>
        <w:rPr>
          <w:b/>
          <w:bCs/>
          <w:sz w:val="22"/>
        </w:rPr>
      </w:pPr>
      <w:r>
        <w:rPr>
          <w:sz w:val="22"/>
        </w:rPr>
        <w:t>Akékoľvek náklady spojené s oprávnenou reklamáciou kupujúceho znáša v plnom rozsahu predávajúci.</w:t>
      </w:r>
    </w:p>
    <w:p w:rsidR="00BD50D2" w:rsidRDefault="00BD50D2" w:rsidP="00BD50D2">
      <w:pPr>
        <w:numPr>
          <w:ilvl w:val="1"/>
          <w:numId w:val="10"/>
        </w:numPr>
        <w:ind w:left="567" w:hanging="567"/>
        <w:rPr>
          <w:sz w:val="22"/>
        </w:rPr>
      </w:pPr>
      <w:r>
        <w:rPr>
          <w:sz w:val="22"/>
        </w:rPr>
        <w:t xml:space="preserve">Uplatnením nárokov podľa tohto článku zmluvy nie je dotknutý nárok kupujúceho na náhradu škody a zaplatenie zmluvnej pokuty. </w:t>
      </w:r>
    </w:p>
    <w:p w:rsidR="00BD50D2" w:rsidRDefault="00BD50D2" w:rsidP="00BD50D2">
      <w:pPr>
        <w:pStyle w:val="Odsekzoznamu"/>
        <w:ind w:left="480"/>
        <w:rPr>
          <w:b/>
        </w:rPr>
      </w:pPr>
    </w:p>
    <w:p w:rsidR="00BD50D2" w:rsidRDefault="00BD50D2" w:rsidP="00BD50D2">
      <w:pPr>
        <w:shd w:val="clear" w:color="auto" w:fill="FFFFFF"/>
        <w:jc w:val="center"/>
        <w:rPr>
          <w:b/>
        </w:rPr>
      </w:pPr>
      <w:r>
        <w:rPr>
          <w:b/>
        </w:rPr>
        <w:t>Článok VII.</w:t>
      </w:r>
    </w:p>
    <w:p w:rsidR="00BD50D2" w:rsidRDefault="00BD50D2" w:rsidP="00BD50D2">
      <w:pPr>
        <w:shd w:val="clear" w:color="auto" w:fill="FFFFFF"/>
        <w:ind w:left="432"/>
        <w:rPr>
          <w:b/>
          <w:bCs/>
          <w:sz w:val="28"/>
        </w:rPr>
      </w:pPr>
      <w:r>
        <w:rPr>
          <w:b/>
          <w:bCs/>
        </w:rPr>
        <w:t xml:space="preserve">                                                Servisné podmienky</w:t>
      </w:r>
    </w:p>
    <w:p w:rsidR="0095042D" w:rsidRDefault="00BD50D2">
      <w:pPr>
        <w:pStyle w:val="Odsekzoznamu"/>
        <w:numPr>
          <w:ilvl w:val="1"/>
          <w:numId w:val="11"/>
        </w:numPr>
        <w:spacing w:after="120"/>
        <w:ind w:left="567" w:hanging="567"/>
        <w:contextualSpacing w:val="0"/>
        <w:rPr>
          <w:b/>
          <w:bCs/>
          <w:sz w:val="22"/>
        </w:rPr>
      </w:pPr>
      <w:r w:rsidRPr="004D7055">
        <w:rPr>
          <w:sz w:val="22"/>
        </w:rPr>
        <w:t xml:space="preserve">Predávajúci sa zaväzuje poskytovať kupujúcemu počas plynutia celej záručnej doby </w:t>
      </w:r>
      <w:r w:rsidRPr="004D7055">
        <w:rPr>
          <w:b/>
          <w:sz w:val="22"/>
        </w:rPr>
        <w:t xml:space="preserve">t.j. </w:t>
      </w:r>
      <w:r w:rsidRPr="00B544F0">
        <w:rPr>
          <w:b/>
          <w:sz w:val="22"/>
          <w:highlight w:val="yellow"/>
        </w:rPr>
        <w:t>.......................</w:t>
      </w:r>
      <w:r w:rsidRPr="004D7055">
        <w:rPr>
          <w:b/>
          <w:sz w:val="22"/>
        </w:rPr>
        <w:t xml:space="preserve"> mesiacov </w:t>
      </w:r>
      <w:r w:rsidRPr="004D7055">
        <w:rPr>
          <w:b/>
          <w:i/>
          <w:sz w:val="22"/>
        </w:rPr>
        <w:t xml:space="preserve">(uvedie uchádzač/predávajúci podľa bodu </w:t>
      </w:r>
      <w:r w:rsidR="0095042D" w:rsidRPr="004D7055">
        <w:rPr>
          <w:b/>
          <w:i/>
          <w:sz w:val="22"/>
        </w:rPr>
        <w:fldChar w:fldCharType="begin"/>
      </w:r>
      <w:r w:rsidRPr="004D7055">
        <w:rPr>
          <w:b/>
          <w:i/>
          <w:sz w:val="22"/>
        </w:rPr>
        <w:instrText xml:space="preserve"> REF _Ref58239357 \r \h </w:instrText>
      </w:r>
      <w:r w:rsidR="0095042D" w:rsidRPr="004D7055">
        <w:rPr>
          <w:b/>
          <w:i/>
          <w:sz w:val="22"/>
        </w:rPr>
      </w:r>
      <w:r w:rsidR="0095042D" w:rsidRPr="004D7055">
        <w:rPr>
          <w:b/>
          <w:i/>
          <w:sz w:val="22"/>
        </w:rPr>
        <w:fldChar w:fldCharType="separate"/>
      </w:r>
      <w:r w:rsidR="00530CD1">
        <w:rPr>
          <w:b/>
          <w:i/>
          <w:sz w:val="22"/>
        </w:rPr>
        <w:t>6.3</w:t>
      </w:r>
      <w:r w:rsidR="0095042D" w:rsidRPr="004D7055">
        <w:rPr>
          <w:b/>
          <w:i/>
          <w:sz w:val="22"/>
        </w:rPr>
        <w:fldChar w:fldCharType="end"/>
      </w:r>
      <w:r w:rsidRPr="004D7055">
        <w:rPr>
          <w:b/>
          <w:i/>
          <w:sz w:val="22"/>
        </w:rPr>
        <w:t xml:space="preserve"> Zmluvy)</w:t>
      </w:r>
      <w:r w:rsidRPr="004D7055">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D50D2" w:rsidRDefault="00BD50D2" w:rsidP="00333A15">
      <w:pPr>
        <w:pStyle w:val="Odsekzoznamu"/>
        <w:numPr>
          <w:ilvl w:val="1"/>
          <w:numId w:val="11"/>
        </w:numPr>
        <w:spacing w:after="120"/>
        <w:ind w:left="567" w:hanging="567"/>
        <w:contextualSpacing w:val="0"/>
        <w:rPr>
          <w:b/>
          <w:bCs/>
          <w:sz w:val="22"/>
          <w:szCs w:val="22"/>
        </w:rPr>
      </w:pPr>
      <w:r>
        <w:rPr>
          <w:sz w:val="22"/>
          <w:szCs w:val="22"/>
        </w:rPr>
        <w:t xml:space="preserve">Autorizovaný záručný servis zahŕňa najmä: </w:t>
      </w:r>
    </w:p>
    <w:p w:rsidR="00BD50D2" w:rsidRDefault="00BD50D2" w:rsidP="00BD50D2">
      <w:pPr>
        <w:pStyle w:val="Odsekzoznamu"/>
        <w:numPr>
          <w:ilvl w:val="2"/>
          <w:numId w:val="11"/>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BD50D2" w:rsidRDefault="00BD50D2" w:rsidP="00BD50D2">
      <w:pPr>
        <w:numPr>
          <w:ilvl w:val="2"/>
          <w:numId w:val="11"/>
        </w:numPr>
        <w:tabs>
          <w:tab w:val="left" w:pos="567"/>
        </w:tabs>
        <w:spacing w:after="120"/>
        <w:rPr>
          <w:iCs/>
          <w:sz w:val="22"/>
        </w:rPr>
      </w:pPr>
      <w:r>
        <w:rPr>
          <w:iCs/>
          <w:sz w:val="22"/>
        </w:rPr>
        <w:t xml:space="preserve">  dodávku a výmenu všetkých potrebných náhradných dielov a súčiastok v prípade ich poruchy;</w:t>
      </w:r>
    </w:p>
    <w:p w:rsidR="00BD50D2" w:rsidRDefault="00BD50D2" w:rsidP="00BD50D2">
      <w:pPr>
        <w:numPr>
          <w:ilvl w:val="2"/>
          <w:numId w:val="11"/>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BD50D2" w:rsidRDefault="00BD50D2" w:rsidP="00333A15">
      <w:pPr>
        <w:numPr>
          <w:ilvl w:val="2"/>
          <w:numId w:val="11"/>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BD50D2" w:rsidRDefault="00BD50D2" w:rsidP="00BD50D2">
      <w:pPr>
        <w:numPr>
          <w:ilvl w:val="2"/>
          <w:numId w:val="11"/>
        </w:numPr>
        <w:tabs>
          <w:tab w:val="left" w:pos="567"/>
        </w:tabs>
        <w:spacing w:after="120"/>
        <w:rPr>
          <w:iCs/>
          <w:sz w:val="22"/>
        </w:rPr>
      </w:pPr>
      <w:r>
        <w:rPr>
          <w:iCs/>
          <w:sz w:val="22"/>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najviac 14 dní pred uplynutím plnej autorizovanej servisnej podpory a je povinný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 xml:space="preserve">Tieto prehliadky a opravy smie </w:t>
      </w:r>
      <w:r>
        <w:rPr>
          <w:iCs/>
          <w:sz w:val="22"/>
        </w:rPr>
        <w:lastRenderedPageBreak/>
        <w:t>vykonávať len kvalifikovaný personál autorizovaný výrobcom s doložením osvedčenia (certifikát servisného technika na konkrétny typ prístroja);</w:t>
      </w:r>
    </w:p>
    <w:p w:rsidR="00BD50D2" w:rsidRDefault="00BD50D2" w:rsidP="00BD50D2">
      <w:pPr>
        <w:numPr>
          <w:ilvl w:val="2"/>
          <w:numId w:val="11"/>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BD50D2" w:rsidRDefault="00BD50D2" w:rsidP="00BD50D2">
      <w:pPr>
        <w:numPr>
          <w:ilvl w:val="2"/>
          <w:numId w:val="11"/>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BD50D2" w:rsidRDefault="00BD50D2" w:rsidP="00BD50D2">
      <w:pPr>
        <w:numPr>
          <w:ilvl w:val="2"/>
          <w:numId w:val="11"/>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BD50D2" w:rsidRDefault="00BD50D2" w:rsidP="00333A15">
      <w:pPr>
        <w:numPr>
          <w:ilvl w:val="2"/>
          <w:numId w:val="11"/>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 a a</w:t>
      </w:r>
      <w:r w:rsidR="001268BE">
        <w:rPr>
          <w:iCs/>
          <w:sz w:val="22"/>
        </w:rPr>
        <w:t>k sa vzťahujú na predmet kúpy</w:t>
      </w:r>
      <w:r>
        <w:rPr>
          <w:iCs/>
          <w:sz w:val="22"/>
        </w:rPr>
        <w:t>.</w:t>
      </w:r>
    </w:p>
    <w:p w:rsidR="00D34A0D" w:rsidRDefault="00333A15" w:rsidP="00333A15">
      <w:pPr>
        <w:numPr>
          <w:ilvl w:val="2"/>
          <w:numId w:val="11"/>
        </w:numPr>
        <w:tabs>
          <w:tab w:val="left" w:pos="567"/>
        </w:tabs>
        <w:spacing w:after="120"/>
        <w:rPr>
          <w:iCs/>
          <w:sz w:val="22"/>
        </w:rPr>
      </w:pPr>
      <w:r>
        <w:rPr>
          <w:iCs/>
          <w:sz w:val="22"/>
        </w:rPr>
        <w:t xml:space="preserve">  </w:t>
      </w:r>
      <w:r w:rsidR="00D34A0D">
        <w:rPr>
          <w:iCs/>
          <w:sz w:val="22"/>
        </w:rPr>
        <w:t>služba na diaľku – pripojenie k zariadeniu na diaľku, ak to prístrojová technika umožňuje.</w:t>
      </w:r>
    </w:p>
    <w:p w:rsidR="00BD50D2" w:rsidRDefault="00BD50D2" w:rsidP="00BD50D2">
      <w:pPr>
        <w:pStyle w:val="Odsekzoznamu"/>
        <w:numPr>
          <w:ilvl w:val="1"/>
          <w:numId w:val="11"/>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BD50D2" w:rsidRDefault="00BD50D2" w:rsidP="00BD50D2">
      <w:pPr>
        <w:pStyle w:val="Odsekzoznamu"/>
        <w:numPr>
          <w:ilvl w:val="1"/>
          <w:numId w:val="11"/>
        </w:numPr>
        <w:spacing w:after="120"/>
        <w:ind w:left="567" w:hanging="567"/>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sidRPr="00B544F0">
        <w:rPr>
          <w:sz w:val="22"/>
          <w:szCs w:val="22"/>
          <w:highlight w:val="yellow"/>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Pr>
          <w:bCs/>
          <w:i/>
          <w:iCs/>
          <w:noProof/>
          <w:sz w:val="22"/>
        </w:rPr>
        <w:t xml:space="preserve">starávateľa/kupujúceho max do </w:t>
      </w:r>
      <w:r w:rsidR="00F739AB">
        <w:rPr>
          <w:bCs/>
          <w:i/>
          <w:iCs/>
          <w:noProof/>
          <w:sz w:val="22"/>
        </w:rPr>
        <w:t xml:space="preserve"> 48</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r>
        <w:rPr>
          <w:sz w:val="22"/>
          <w:szCs w:val="22"/>
        </w:rPr>
        <w:t xml:space="preserve"> </w:t>
      </w:r>
      <w:r w:rsidRPr="00461808">
        <w:rPr>
          <w:sz w:val="22"/>
          <w:szCs w:val="22"/>
        </w:rPr>
        <w:t>Doba odozvy predávajúceho (potvrdiť prijatie nahlásenia poruchy)  od nahlásenia</w:t>
      </w:r>
      <w:r>
        <w:rPr>
          <w:sz w:val="22"/>
          <w:szCs w:val="22"/>
        </w:rPr>
        <w:t xml:space="preserve"> poruchy kupujúcim je max. do 12</w:t>
      </w:r>
      <w:r w:rsidRPr="00461808">
        <w:rPr>
          <w:sz w:val="22"/>
          <w:szCs w:val="22"/>
        </w:rPr>
        <w:t xml:space="preserve"> hodín od písomného nahlásenia poruchy v rámci pracovných dní, do tejto lehoty sa nezapočítava čas od 16.00 hod. do 07.00 hod. počas pracovných dní a zároveň ani dni pracovného pokoja.</w:t>
      </w:r>
    </w:p>
    <w:p w:rsidR="001268BE" w:rsidRPr="001268BE" w:rsidRDefault="00BD50D2" w:rsidP="001268BE">
      <w:pPr>
        <w:pStyle w:val="Odsekzoznamu"/>
        <w:numPr>
          <w:ilvl w:val="1"/>
          <w:numId w:val="11"/>
        </w:numPr>
        <w:spacing w:after="120"/>
        <w:ind w:left="567" w:hanging="567"/>
        <w:rPr>
          <w:sz w:val="22"/>
        </w:rPr>
      </w:pPr>
      <w:r w:rsidRPr="001268BE">
        <w:rPr>
          <w:sz w:val="22"/>
          <w:szCs w:val="22"/>
        </w:rPr>
        <w:t xml:space="preserve">Odbornú inštaláciu zariadenia, funkčnú skúšku, zaškolenie obsluhy a záručný servis bude zabezpečovať servisný technik </w:t>
      </w:r>
      <w:r w:rsidRPr="001268BE">
        <w:rPr>
          <w:b/>
          <w:sz w:val="22"/>
          <w:szCs w:val="22"/>
          <w:highlight w:val="yellow"/>
        </w:rPr>
        <w:t>..............</w:t>
      </w:r>
      <w:r w:rsidRPr="001268BE">
        <w:rPr>
          <w:bCs/>
          <w:i/>
          <w:iCs/>
          <w:noProof/>
          <w:sz w:val="22"/>
          <w:szCs w:val="22"/>
        </w:rPr>
        <w:t xml:space="preserve"> (uchádzač/predávajúci </w:t>
      </w:r>
      <w:r w:rsidRPr="001268BE">
        <w:rPr>
          <w:bCs/>
          <w:i/>
          <w:iCs/>
          <w:noProof/>
          <w:sz w:val="22"/>
        </w:rPr>
        <w:t>uvedie názov servisného strediska, sídlo, telefón, e-mail a meno kontaktnej osoby centrály servisného strediska</w:t>
      </w:r>
      <w:r w:rsidRPr="001268BE">
        <w:rPr>
          <w:bCs/>
          <w:i/>
          <w:iCs/>
          <w:noProof/>
          <w:sz w:val="22"/>
          <w:szCs w:val="22"/>
        </w:rPr>
        <w:t>).</w:t>
      </w:r>
      <w:r w:rsidRPr="001268BE">
        <w:rPr>
          <w:sz w:val="22"/>
        </w:rPr>
        <w:t xml:space="preserve"> </w:t>
      </w:r>
      <w:r w:rsidR="001268BE">
        <w:rPr>
          <w:bCs/>
          <w:iCs/>
          <w:noProof/>
          <w:sz w:val="22"/>
        </w:rPr>
        <w:t xml:space="preserve">V prípade ak bude predávajúci zabezpečovať inštaláciu a zarúčný servis predmetu kúpy zmluvnými kapacitami, tieto uvedie do Prílohy č. </w:t>
      </w:r>
      <w:r w:rsidR="004C5C7D">
        <w:rPr>
          <w:bCs/>
          <w:iCs/>
          <w:noProof/>
          <w:sz w:val="22"/>
        </w:rPr>
        <w:t>1</w:t>
      </w:r>
      <w:r w:rsidR="001268BE">
        <w:rPr>
          <w:bCs/>
          <w:iCs/>
          <w:noProof/>
          <w:sz w:val="22"/>
        </w:rPr>
        <w:t xml:space="preserve"> zmluvy.</w:t>
      </w:r>
    </w:p>
    <w:p w:rsidR="001268BE" w:rsidRPr="001268BE" w:rsidRDefault="001268BE" w:rsidP="001268BE">
      <w:pPr>
        <w:pStyle w:val="Odsekzoznamu"/>
        <w:spacing w:after="120"/>
        <w:ind w:left="567"/>
        <w:rPr>
          <w:sz w:val="22"/>
        </w:rPr>
      </w:pPr>
    </w:p>
    <w:p w:rsidR="001268BE" w:rsidRPr="00DE2DEC" w:rsidRDefault="001268BE" w:rsidP="001268BE">
      <w:pPr>
        <w:pStyle w:val="Odsekzoznamu"/>
        <w:numPr>
          <w:ilvl w:val="1"/>
          <w:numId w:val="11"/>
        </w:numPr>
        <w:spacing w:after="120"/>
        <w:ind w:left="567" w:hanging="567"/>
        <w:rPr>
          <w:sz w:val="22"/>
        </w:rPr>
      </w:pPr>
      <w:r>
        <w:rPr>
          <w:bCs/>
          <w:iCs/>
          <w:noProof/>
          <w:sz w:val="22"/>
        </w:rPr>
        <w:t xml:space="preserve">Kupujúci </w:t>
      </w:r>
      <w:r w:rsidRPr="00753AB1">
        <w:rPr>
          <w:bCs/>
          <w:sz w:val="22"/>
          <w:szCs w:val="22"/>
        </w:rPr>
        <w:t>nahlási poruchu alebo znefunkčnenie tovaru</w:t>
      </w:r>
      <w:r>
        <w:rPr>
          <w:b/>
          <w:bCs/>
          <w:sz w:val="22"/>
          <w:szCs w:val="22"/>
        </w:rPr>
        <w:t xml:space="preserve"> na email predávajúceho </w:t>
      </w:r>
      <w:r w:rsidRPr="00753AB1">
        <w:rPr>
          <w:b/>
          <w:bCs/>
          <w:sz w:val="22"/>
          <w:szCs w:val="22"/>
          <w:highlight w:val="yellow"/>
        </w:rPr>
        <w:t>.......................</w:t>
      </w:r>
      <w:r>
        <w:rPr>
          <w:b/>
          <w:bCs/>
          <w:sz w:val="22"/>
          <w:szCs w:val="22"/>
        </w:rPr>
        <w:t xml:space="preserve"> </w:t>
      </w:r>
      <w:r w:rsidRPr="00753AB1">
        <w:rPr>
          <w:bCs/>
          <w:i/>
          <w:sz w:val="22"/>
          <w:szCs w:val="22"/>
        </w:rPr>
        <w:t>(uchádzač/predávajúci uvedie email, na ktorý sa budú zasielať informácie o</w:t>
      </w:r>
      <w:r>
        <w:rPr>
          <w:bCs/>
          <w:i/>
          <w:sz w:val="22"/>
          <w:szCs w:val="22"/>
        </w:rPr>
        <w:t> </w:t>
      </w:r>
      <w:r w:rsidRPr="00753AB1">
        <w:rPr>
          <w:bCs/>
          <w:i/>
          <w:sz w:val="22"/>
          <w:szCs w:val="22"/>
        </w:rPr>
        <w:t>poruchách</w:t>
      </w:r>
      <w:r>
        <w:rPr>
          <w:bCs/>
          <w:i/>
          <w:sz w:val="22"/>
          <w:szCs w:val="22"/>
        </w:rPr>
        <w:t>).</w:t>
      </w:r>
    </w:p>
    <w:p w:rsidR="00BD50D2" w:rsidRPr="001268BE" w:rsidRDefault="00BD50D2" w:rsidP="001268BE">
      <w:pPr>
        <w:pStyle w:val="Odsekzoznamu"/>
        <w:spacing w:after="120"/>
        <w:ind w:left="576"/>
        <w:rPr>
          <w:sz w:val="22"/>
        </w:rPr>
      </w:pPr>
    </w:p>
    <w:p w:rsidR="00BD50D2" w:rsidRDefault="00BD50D2" w:rsidP="00BD50D2">
      <w:pPr>
        <w:pStyle w:val="Odsekzoznamu"/>
        <w:numPr>
          <w:ilvl w:val="1"/>
          <w:numId w:val="11"/>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BD50D2" w:rsidRPr="00461808" w:rsidRDefault="00BD50D2" w:rsidP="00BD50D2">
      <w:pPr>
        <w:pStyle w:val="Odsekzoznamu"/>
        <w:numPr>
          <w:ilvl w:val="2"/>
          <w:numId w:val="11"/>
        </w:numPr>
        <w:spacing w:after="120"/>
        <w:contextualSpacing w:val="0"/>
        <w:rPr>
          <w:b/>
          <w:bCs/>
          <w:sz w:val="22"/>
          <w:szCs w:val="22"/>
        </w:rPr>
      </w:pPr>
      <w:r w:rsidRPr="00461808">
        <w:rPr>
          <w:sz w:val="22"/>
          <w:szCs w:val="22"/>
        </w:rPr>
        <w:t xml:space="preserve">najneskôr do </w:t>
      </w:r>
      <w:r w:rsidRPr="00B544F0">
        <w:rPr>
          <w:sz w:val="22"/>
          <w:szCs w:val="22"/>
          <w:highlight w:val="yellow"/>
        </w:rPr>
        <w:t>...</w:t>
      </w:r>
      <w:r w:rsidRPr="00461808">
        <w:rPr>
          <w:sz w:val="22"/>
          <w:szCs w:val="22"/>
        </w:rPr>
        <w:t xml:space="preserve"> hodín </w:t>
      </w:r>
      <w:r w:rsidRPr="00461808">
        <w:rPr>
          <w:i/>
          <w:sz w:val="22"/>
          <w:szCs w:val="22"/>
        </w:rPr>
        <w:t>(</w:t>
      </w:r>
      <w:r w:rsidRPr="00461808">
        <w:rPr>
          <w:bCs/>
          <w:i/>
          <w:iCs/>
          <w:noProof/>
          <w:sz w:val="22"/>
        </w:rPr>
        <w:t>uvedie uchádzač/predávajúci – požiadavka verejného obstarávateľa/kupujúceho max do 72 hodín</w:t>
      </w:r>
      <w:r w:rsidRPr="00461808">
        <w:rPr>
          <w:i/>
          <w:sz w:val="22"/>
          <w:szCs w:val="22"/>
        </w:rPr>
        <w:t>)</w:t>
      </w:r>
      <w:r w:rsidRPr="00461808">
        <w:rPr>
          <w:sz w:val="22"/>
          <w:szCs w:val="22"/>
        </w:rPr>
        <w:t xml:space="preserve"> od nástupu servisného technika na opravu v prípade ak ide o odstránenie poruchy s originálnymi náhradnými dielmi. Ak pripadne koniec lehoty na deň pracovného voľna, tak lehota končí až nasledujúci pracovný deň. </w:t>
      </w:r>
    </w:p>
    <w:p w:rsidR="00BD50D2" w:rsidRPr="00604196" w:rsidRDefault="00BD50D2" w:rsidP="00BD50D2">
      <w:pPr>
        <w:pStyle w:val="Odsekzoznamu"/>
        <w:numPr>
          <w:ilvl w:val="2"/>
          <w:numId w:val="11"/>
        </w:numPr>
        <w:spacing w:after="120"/>
        <w:rPr>
          <w:bCs/>
          <w:sz w:val="22"/>
        </w:rPr>
      </w:pPr>
      <w:r w:rsidRPr="00461808">
        <w:rPr>
          <w:sz w:val="22"/>
        </w:rPr>
        <w:t xml:space="preserve">najneskôr do </w:t>
      </w:r>
      <w:r w:rsidRPr="00B544F0">
        <w:rPr>
          <w:sz w:val="22"/>
          <w:highlight w:val="yellow"/>
        </w:rPr>
        <w:t>...</w:t>
      </w:r>
      <w:r w:rsidRPr="00461808">
        <w:rPr>
          <w:sz w:val="22"/>
        </w:rPr>
        <w:t xml:space="preserve"> hodín</w:t>
      </w:r>
      <w:r w:rsidRPr="00461808">
        <w:rPr>
          <w:i/>
          <w:sz w:val="22"/>
        </w:rPr>
        <w:t xml:space="preserve"> </w:t>
      </w:r>
      <w:r w:rsidRPr="00461808">
        <w:rPr>
          <w:bCs/>
          <w:i/>
          <w:iCs/>
          <w:noProof/>
          <w:sz w:val="22"/>
        </w:rPr>
        <w:t>(uvedie uchádzač/predávajúci – požiadavka verejného ob</w:t>
      </w:r>
      <w:r>
        <w:rPr>
          <w:bCs/>
          <w:i/>
          <w:iCs/>
          <w:noProof/>
          <w:sz w:val="22"/>
        </w:rPr>
        <w:t>starávateľa/kupujúceho max do 24</w:t>
      </w:r>
      <w:r w:rsidRPr="00461808">
        <w:rPr>
          <w:bCs/>
          <w:i/>
          <w:iCs/>
          <w:noProof/>
          <w:sz w:val="22"/>
        </w:rPr>
        <w:t xml:space="preserve"> hodín</w:t>
      </w:r>
      <w:r w:rsidRPr="00461808">
        <w:rPr>
          <w:i/>
          <w:sz w:val="22"/>
        </w:rPr>
        <w:t>)</w:t>
      </w:r>
      <w:r w:rsidRPr="00461808">
        <w:rPr>
          <w:sz w:val="22"/>
        </w:rPr>
        <w:t xml:space="preserve"> od nástupu servisného technika na opravu v prípade ak ide o odstránenie poruchy bez náhradných dielov.</w:t>
      </w:r>
      <w:r w:rsidRPr="00461808">
        <w:rPr>
          <w:bCs/>
          <w:sz w:val="22"/>
        </w:rPr>
        <w:t xml:space="preserve"> Ak pripadne koniec lehoty na deň pracovného voľna, tak lehota končí až nasledujúci pracovný deň.</w:t>
      </w:r>
    </w:p>
    <w:p w:rsidR="00BD50D2" w:rsidRDefault="00BD50D2" w:rsidP="00BD50D2">
      <w:pPr>
        <w:jc w:val="center"/>
        <w:rPr>
          <w:b/>
        </w:rPr>
      </w:pPr>
    </w:p>
    <w:p w:rsidR="00BD50D2" w:rsidRDefault="00BD50D2" w:rsidP="00BD50D2">
      <w:pPr>
        <w:jc w:val="center"/>
        <w:rPr>
          <w:b/>
        </w:rPr>
      </w:pPr>
      <w:r>
        <w:rPr>
          <w:b/>
        </w:rPr>
        <w:lastRenderedPageBreak/>
        <w:t>Článok VIII.</w:t>
      </w:r>
    </w:p>
    <w:p w:rsidR="00756EBE" w:rsidRDefault="00BD50D2">
      <w:pPr>
        <w:spacing w:after="120"/>
        <w:jc w:val="center"/>
        <w:rPr>
          <w:b/>
          <w:bCs/>
        </w:rPr>
      </w:pPr>
      <w:r>
        <w:rPr>
          <w:b/>
          <w:bCs/>
        </w:rPr>
        <w:t>Sankcie</w:t>
      </w:r>
    </w:p>
    <w:p w:rsidR="00BD50D2" w:rsidRPr="004D7055" w:rsidRDefault="00BD50D2" w:rsidP="00BD50D2">
      <w:pPr>
        <w:pStyle w:val="Odsekzoznamu"/>
        <w:numPr>
          <w:ilvl w:val="1"/>
          <w:numId w:val="12"/>
        </w:numPr>
        <w:tabs>
          <w:tab w:val="left" w:pos="567"/>
        </w:tabs>
        <w:spacing w:after="120"/>
        <w:ind w:left="567" w:hanging="567"/>
        <w:rPr>
          <w:sz w:val="22"/>
          <w:lang w:eastAsia="ar-SA"/>
        </w:rPr>
      </w:pPr>
      <w:r w:rsidRPr="004D7055">
        <w:rPr>
          <w:sz w:val="22"/>
        </w:rPr>
        <w:t xml:space="preserve">V prípade ak bude kupujúci v omeškaní so splnením peňažného záväzku v zmysle tejto zmluvy, je predávajúci oprávnený účtovať si úrok z omeškania vo výške </w:t>
      </w:r>
      <w:r w:rsidRPr="004D7055">
        <w:rPr>
          <w:color w:val="000000"/>
          <w:sz w:val="22"/>
        </w:rPr>
        <w:t>podľa ustanovení § 369 ods. 2 zákona č. 513/1991 Zb. Obchodný zákonník v znení neskorších zmien a doplnení,</w:t>
      </w:r>
      <w:r w:rsidRPr="004D7055">
        <w:rPr>
          <w:sz w:val="22"/>
        </w:rPr>
        <w:t xml:space="preserve"> v spojení s § 1 ods. 1 nariadenia vlády č. 21/2013 Z. z., ktorým sa vykonávajú niektoré ustanovenia Obchodného zákonníka.</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BD50D2" w:rsidRDefault="00BD50D2" w:rsidP="00BD50D2">
      <w:pPr>
        <w:pStyle w:val="Odsekzoznamu"/>
        <w:numPr>
          <w:ilvl w:val="1"/>
          <w:numId w:val="12"/>
        </w:numPr>
        <w:tabs>
          <w:tab w:val="left" w:pos="567"/>
        </w:tabs>
        <w:spacing w:after="120"/>
        <w:ind w:left="567" w:hanging="567"/>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BD50D2" w:rsidRDefault="00BD50D2" w:rsidP="00BD50D2">
      <w:pPr>
        <w:pStyle w:val="Odsekzoznamu"/>
        <w:numPr>
          <w:ilvl w:val="1"/>
          <w:numId w:val="12"/>
        </w:numPr>
        <w:tabs>
          <w:tab w:val="left" w:pos="567"/>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BD50D2" w:rsidRDefault="00BD50D2" w:rsidP="00BD50D2">
      <w:pPr>
        <w:pStyle w:val="Odsekzoznamu"/>
        <w:ind w:left="480"/>
        <w:rPr>
          <w:b/>
        </w:rPr>
      </w:pPr>
    </w:p>
    <w:p w:rsidR="00BD50D2" w:rsidRDefault="00BD50D2" w:rsidP="00BD50D2">
      <w:pPr>
        <w:jc w:val="center"/>
        <w:rPr>
          <w:b/>
        </w:rPr>
      </w:pPr>
      <w:r>
        <w:rPr>
          <w:b/>
        </w:rPr>
        <w:t>Článok IX.</w:t>
      </w:r>
    </w:p>
    <w:p w:rsidR="00BD50D2" w:rsidRDefault="00BD50D2" w:rsidP="00BD50D2">
      <w:pPr>
        <w:spacing w:after="120"/>
        <w:ind w:left="432"/>
        <w:jc w:val="center"/>
        <w:rPr>
          <w:b/>
        </w:rPr>
      </w:pPr>
      <w:r>
        <w:rPr>
          <w:b/>
        </w:rPr>
        <w:t>Prechod rizika a prechod vlastníckeho práva</w:t>
      </w:r>
    </w:p>
    <w:p w:rsidR="00BD50D2" w:rsidRPr="004D7055" w:rsidRDefault="00BD50D2" w:rsidP="00BD50D2">
      <w:pPr>
        <w:pStyle w:val="Odsekzoznamu"/>
        <w:numPr>
          <w:ilvl w:val="1"/>
          <w:numId w:val="13"/>
        </w:numPr>
        <w:spacing w:after="120"/>
        <w:ind w:left="567" w:hanging="567"/>
        <w:contextualSpacing w:val="0"/>
        <w:rPr>
          <w:sz w:val="22"/>
        </w:rPr>
      </w:pPr>
      <w:r w:rsidRPr="004D7055">
        <w:rPr>
          <w:sz w:val="22"/>
        </w:rPr>
        <w:t>Prechod rizika za prípadné škody prechádza z predávajúceho na kupujúceho momentom odovzdania a prevzatia tovaru, ak v tejto zmluve nie je uvedené inak.</w:t>
      </w:r>
    </w:p>
    <w:p w:rsidR="00BD50D2" w:rsidRDefault="00BD50D2" w:rsidP="00BD50D2">
      <w:pPr>
        <w:pStyle w:val="Odsekzoznamu"/>
        <w:numPr>
          <w:ilvl w:val="1"/>
          <w:numId w:val="13"/>
        </w:numPr>
        <w:ind w:left="567" w:hanging="567"/>
        <w:contextualSpacing w:val="0"/>
        <w:rPr>
          <w:sz w:val="22"/>
          <w:szCs w:val="22"/>
        </w:rPr>
      </w:pPr>
      <w:r>
        <w:rPr>
          <w:sz w:val="22"/>
          <w:szCs w:val="22"/>
        </w:rPr>
        <w:t>Prechod vlastníckeho práva k tovaru prechádza z predávajúceho na kupujúceho okamihom odovzdania a prevzatia tovaru.</w:t>
      </w:r>
    </w:p>
    <w:p w:rsidR="00BD50D2" w:rsidRDefault="00BD50D2" w:rsidP="00BD50D2">
      <w:pPr>
        <w:pStyle w:val="Odsekzoznamu"/>
        <w:ind w:left="480"/>
        <w:rPr>
          <w:b/>
        </w:rPr>
      </w:pPr>
    </w:p>
    <w:p w:rsidR="00BD50D2" w:rsidRPr="004D7055" w:rsidRDefault="00BD50D2" w:rsidP="00BD50D2">
      <w:pPr>
        <w:keepNext/>
        <w:keepLines/>
        <w:jc w:val="center"/>
        <w:rPr>
          <w:b/>
        </w:rPr>
      </w:pPr>
      <w:r w:rsidRPr="004D7055">
        <w:rPr>
          <w:b/>
        </w:rPr>
        <w:t>Článok X.</w:t>
      </w:r>
    </w:p>
    <w:p w:rsidR="00BD50D2" w:rsidRDefault="00BD50D2" w:rsidP="00BD50D2">
      <w:pPr>
        <w:keepNext/>
        <w:keepLines/>
        <w:spacing w:after="120"/>
        <w:jc w:val="center"/>
        <w:rPr>
          <w:b/>
        </w:rPr>
      </w:pPr>
      <w:r>
        <w:rPr>
          <w:b/>
        </w:rPr>
        <w:t>Postúpenie a započítanie pohľadávok</w:t>
      </w:r>
    </w:p>
    <w:p w:rsidR="001268BE" w:rsidRPr="007F375F" w:rsidRDefault="001268BE" w:rsidP="001268BE">
      <w:pPr>
        <w:pStyle w:val="Odsekzoznamu"/>
        <w:numPr>
          <w:ilvl w:val="1"/>
          <w:numId w:val="14"/>
        </w:numPr>
        <w:tabs>
          <w:tab w:val="left" w:pos="567"/>
        </w:tabs>
        <w:suppressAutoHyphens/>
        <w:spacing w:after="120"/>
        <w:ind w:left="567" w:hanging="567"/>
        <w:contextualSpacing w:val="0"/>
        <w:rPr>
          <w:sz w:val="22"/>
          <w:szCs w:val="22"/>
        </w:rPr>
      </w:pPr>
      <w:r w:rsidRPr="007F375F">
        <w:rPr>
          <w:sz w:val="22"/>
          <w:szCs w:val="22"/>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268BE" w:rsidRPr="00753AB1" w:rsidRDefault="001268BE" w:rsidP="001268BE">
      <w:pPr>
        <w:pStyle w:val="Odsekzoznamu"/>
        <w:numPr>
          <w:ilvl w:val="0"/>
          <w:numId w:val="19"/>
        </w:numPr>
        <w:tabs>
          <w:tab w:val="left" w:pos="567"/>
        </w:tabs>
        <w:suppressAutoHyphens/>
        <w:spacing w:after="120"/>
        <w:ind w:left="1287" w:hanging="720"/>
        <w:rPr>
          <w:sz w:val="22"/>
          <w:szCs w:val="22"/>
        </w:rPr>
      </w:pPr>
      <w:r w:rsidRPr="007F375F">
        <w:rPr>
          <w:sz w:val="22"/>
          <w:szCs w:val="22"/>
        </w:rPr>
        <w:t xml:space="preserve">Akékoľvek pohľadávky z tohto zmluvného vzťahu, ktoré eviduje predávajúci voči kupujúcemu, nie je možné postúpiť na tretiu osobu bez predchádzajúceho písomného súhlasu kupujúceho v zmysle </w:t>
      </w:r>
      <w:proofErr w:type="spellStart"/>
      <w:r w:rsidRPr="007F375F">
        <w:rPr>
          <w:sz w:val="22"/>
          <w:szCs w:val="22"/>
        </w:rPr>
        <w:t>ust</w:t>
      </w:r>
      <w:proofErr w:type="spellEnd"/>
      <w:r w:rsidRPr="007F375F">
        <w:rPr>
          <w:sz w:val="22"/>
          <w:szCs w:val="22"/>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7F375F">
        <w:rPr>
          <w:sz w:val="22"/>
          <w:szCs w:val="22"/>
        </w:rPr>
        <w:t>ust</w:t>
      </w:r>
      <w:proofErr w:type="spellEnd"/>
      <w:r w:rsidRPr="007F375F">
        <w:rPr>
          <w:sz w:val="22"/>
          <w:szCs w:val="22"/>
        </w:rPr>
        <w:t xml:space="preserve">. § 39 zákona č. 40/1964 Zb. </w:t>
      </w:r>
      <w:r w:rsidRPr="007F375F">
        <w:rPr>
          <w:sz w:val="22"/>
          <w:szCs w:val="22"/>
        </w:rPr>
        <w:lastRenderedPageBreak/>
        <w:t>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1268BE" w:rsidRDefault="001268BE" w:rsidP="001268BE">
      <w:pPr>
        <w:pStyle w:val="Odsekzoznamu"/>
        <w:numPr>
          <w:ilvl w:val="0"/>
          <w:numId w:val="19"/>
        </w:numPr>
        <w:tabs>
          <w:tab w:val="left" w:pos="567"/>
        </w:tabs>
        <w:suppressAutoHyphens/>
        <w:spacing w:after="120"/>
        <w:ind w:left="1287" w:hanging="720"/>
        <w:rPr>
          <w:sz w:val="22"/>
          <w:szCs w:val="22"/>
        </w:rPr>
      </w:pPr>
      <w:r w:rsidRPr="007F375F">
        <w:rPr>
          <w:sz w:val="22"/>
          <w:szCs w:val="22"/>
        </w:rPr>
        <w:t xml:space="preserve">Predávajúci neprijme vyhlásenie podľa </w:t>
      </w:r>
      <w:proofErr w:type="spellStart"/>
      <w:r w:rsidRPr="007F375F">
        <w:rPr>
          <w:sz w:val="22"/>
          <w:szCs w:val="22"/>
        </w:rPr>
        <w:t>ust</w:t>
      </w:r>
      <w:proofErr w:type="spellEnd"/>
      <w:r w:rsidRPr="007F375F">
        <w:rPr>
          <w:sz w:val="22"/>
          <w:szCs w:val="22"/>
        </w:rPr>
        <w:t xml:space="preserve">. § 303 a </w:t>
      </w:r>
      <w:proofErr w:type="spellStart"/>
      <w:r w:rsidRPr="007F375F">
        <w:rPr>
          <w:sz w:val="22"/>
          <w:szCs w:val="22"/>
        </w:rPr>
        <w:t>nasl</w:t>
      </w:r>
      <w:proofErr w:type="spellEnd"/>
      <w:r w:rsidRPr="007F375F">
        <w:rPr>
          <w:sz w:val="22"/>
          <w:szCs w:val="22"/>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1268BE" w:rsidRDefault="001268BE" w:rsidP="001268BE">
      <w:pPr>
        <w:pStyle w:val="Odsekzoznamu"/>
        <w:tabs>
          <w:tab w:val="left" w:pos="567"/>
        </w:tabs>
        <w:suppressAutoHyphens/>
        <w:spacing w:after="120"/>
        <w:ind w:left="1287"/>
        <w:rPr>
          <w:sz w:val="22"/>
          <w:szCs w:val="22"/>
        </w:rPr>
      </w:pPr>
    </w:p>
    <w:p w:rsidR="001268BE" w:rsidRPr="004D7055" w:rsidRDefault="001268BE" w:rsidP="00BD50D2">
      <w:pPr>
        <w:pStyle w:val="Odsekzoznamu"/>
        <w:numPr>
          <w:ilvl w:val="1"/>
          <w:numId w:val="14"/>
        </w:numPr>
        <w:tabs>
          <w:tab w:val="left" w:pos="567"/>
        </w:tabs>
        <w:suppressAutoHyphens/>
        <w:spacing w:after="120"/>
        <w:ind w:left="567" w:hanging="567"/>
        <w:rPr>
          <w:sz w:val="22"/>
        </w:rPr>
      </w:pPr>
      <w:r w:rsidRPr="007F375F">
        <w:rPr>
          <w:sz w:val="22"/>
          <w:szCs w:val="22"/>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BD50D2" w:rsidRDefault="001268BE" w:rsidP="001268BE">
      <w:pPr>
        <w:pStyle w:val="Odsekzoznamu"/>
        <w:tabs>
          <w:tab w:val="left" w:pos="709"/>
        </w:tabs>
        <w:suppressAutoHyphens/>
        <w:spacing w:after="120"/>
        <w:ind w:left="567"/>
        <w:contextualSpacing w:val="0"/>
      </w:pPr>
      <w:r>
        <w:t xml:space="preserve"> </w:t>
      </w:r>
    </w:p>
    <w:p w:rsidR="00BD50D2" w:rsidRPr="004D7055" w:rsidRDefault="00BD50D2" w:rsidP="00BD50D2">
      <w:pPr>
        <w:jc w:val="center"/>
        <w:rPr>
          <w:b/>
        </w:rPr>
      </w:pPr>
      <w:r w:rsidRPr="004D7055">
        <w:rPr>
          <w:b/>
        </w:rPr>
        <w:t>Článok XI..</w:t>
      </w:r>
    </w:p>
    <w:p w:rsidR="00BD50D2" w:rsidRDefault="00BD50D2" w:rsidP="00BD50D2">
      <w:pPr>
        <w:spacing w:after="120"/>
        <w:ind w:left="432"/>
        <w:rPr>
          <w:b/>
          <w:bCs/>
        </w:rPr>
      </w:pPr>
      <w:r>
        <w:rPr>
          <w:b/>
          <w:bCs/>
        </w:rPr>
        <w:t xml:space="preserve">                                            </w:t>
      </w:r>
      <w:r w:rsidR="001268BE">
        <w:rPr>
          <w:b/>
          <w:bCs/>
        </w:rPr>
        <w:t xml:space="preserve"> </w:t>
      </w:r>
      <w:r>
        <w:rPr>
          <w:b/>
          <w:bCs/>
        </w:rPr>
        <w:t>Skončenie kúpnej zmluvy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BD50D2" w:rsidRDefault="00BD50D2" w:rsidP="00BD50D2">
      <w:pPr>
        <w:pStyle w:val="Default"/>
        <w:numPr>
          <w:ilvl w:val="1"/>
          <w:numId w:val="15"/>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BD50D2" w:rsidRDefault="00BD50D2" w:rsidP="00BD50D2">
      <w:pPr>
        <w:pStyle w:val="Odsekzoznamu"/>
        <w:numPr>
          <w:ilvl w:val="1"/>
          <w:numId w:val="15"/>
        </w:numPr>
        <w:spacing w:after="120"/>
        <w:ind w:left="567" w:hanging="567"/>
        <w:contextualSpacing w:val="0"/>
        <w:rPr>
          <w:sz w:val="22"/>
          <w:szCs w:val="22"/>
        </w:rPr>
      </w:pPr>
      <w:r>
        <w:rPr>
          <w:sz w:val="22"/>
          <w:szCs w:val="22"/>
        </w:rPr>
        <w:t>Predávajúci môže od tejto zmluvy odstúpiť v prípade ak sa kupujúci omešká s úhradou faktúry o viac ako 3 mesiace.</w:t>
      </w:r>
    </w:p>
    <w:p w:rsidR="00BD50D2" w:rsidRDefault="00BD50D2" w:rsidP="00BD50D2">
      <w:pPr>
        <w:numPr>
          <w:ilvl w:val="1"/>
          <w:numId w:val="15"/>
        </w:numPr>
        <w:tabs>
          <w:tab w:val="left" w:pos="851"/>
          <w:tab w:val="left" w:pos="1418"/>
        </w:tabs>
        <w:spacing w:after="120"/>
        <w:ind w:left="567" w:hanging="567"/>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BD50D2" w:rsidRDefault="00BD50D2" w:rsidP="00BD50D2">
      <w:pPr>
        <w:numPr>
          <w:ilvl w:val="1"/>
          <w:numId w:val="15"/>
        </w:numPr>
        <w:spacing w:after="120"/>
        <w:ind w:left="567" w:hanging="567"/>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BD50D2" w:rsidRDefault="00BD50D2" w:rsidP="00BD50D2">
      <w:pPr>
        <w:numPr>
          <w:ilvl w:val="1"/>
          <w:numId w:val="15"/>
        </w:numPr>
        <w:spacing w:after="120"/>
        <w:ind w:left="567" w:hanging="567"/>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BD50D2" w:rsidRDefault="00BD50D2" w:rsidP="00BD50D2">
      <w:pPr>
        <w:numPr>
          <w:ilvl w:val="1"/>
          <w:numId w:val="15"/>
        </w:numPr>
        <w:ind w:left="567" w:hanging="567"/>
        <w:rPr>
          <w:iCs/>
          <w:sz w:val="22"/>
        </w:rPr>
      </w:pPr>
      <w:r>
        <w:rPr>
          <w:iCs/>
          <w:sz w:val="22"/>
        </w:rPr>
        <w:t xml:space="preserve">Ak sa zmluvné strany písomne nedohodnú inak, v prípade ukončenia tejto zmluvy, podľa tohto článku, si zmluvné strany bezodkladne vrátia poskytnuté plnenia. </w:t>
      </w:r>
    </w:p>
    <w:p w:rsidR="00BD50D2" w:rsidRDefault="00BD50D2" w:rsidP="00BD50D2">
      <w:pPr>
        <w:ind w:left="567" w:hanging="567"/>
        <w:rPr>
          <w:iCs/>
          <w:sz w:val="22"/>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BD50D2" w:rsidRDefault="00BD50D2" w:rsidP="00BD50D2">
      <w:pPr>
        <w:pStyle w:val="Bezriadkovania"/>
        <w:ind w:left="567" w:hanging="567"/>
        <w:jc w:val="both"/>
        <w:rPr>
          <w:rFonts w:ascii="Times New Roman" w:hAnsi="Times New Roman"/>
        </w:rPr>
      </w:pPr>
    </w:p>
    <w:p w:rsidR="00BD50D2" w:rsidRDefault="00BD50D2" w:rsidP="00BD50D2">
      <w:pPr>
        <w:pStyle w:val="Bezriadkovania"/>
        <w:numPr>
          <w:ilvl w:val="1"/>
          <w:numId w:val="15"/>
        </w:numPr>
        <w:ind w:left="567" w:hanging="567"/>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BD50D2" w:rsidRDefault="00BD50D2" w:rsidP="00BD50D2">
      <w:pPr>
        <w:jc w:val="center"/>
        <w:rPr>
          <w:b/>
          <w:szCs w:val="24"/>
          <w:lang w:val="pl-PL"/>
        </w:rPr>
      </w:pPr>
    </w:p>
    <w:p w:rsidR="00BD50D2" w:rsidRDefault="00BD50D2" w:rsidP="00BD50D2">
      <w:pPr>
        <w:jc w:val="center"/>
        <w:rPr>
          <w:b/>
        </w:rPr>
      </w:pPr>
      <w:r>
        <w:rPr>
          <w:b/>
        </w:rPr>
        <w:t>Článok XII.</w:t>
      </w:r>
    </w:p>
    <w:p w:rsidR="00BD50D2" w:rsidRDefault="00BD50D2" w:rsidP="00BD50D2">
      <w:pPr>
        <w:spacing w:after="120"/>
        <w:jc w:val="center"/>
        <w:rPr>
          <w:b/>
          <w:bCs/>
        </w:rPr>
      </w:pPr>
      <w:r>
        <w:rPr>
          <w:b/>
          <w:bCs/>
        </w:rPr>
        <w:t>Platnosť a účinnosť kúpnej zmluvy</w:t>
      </w:r>
    </w:p>
    <w:p w:rsidR="00BD50D2" w:rsidRPr="004D7055" w:rsidRDefault="00BD50D2" w:rsidP="00BD50D2">
      <w:pPr>
        <w:pStyle w:val="Odsekzoznamu"/>
        <w:numPr>
          <w:ilvl w:val="1"/>
          <w:numId w:val="15"/>
        </w:numPr>
        <w:ind w:left="567" w:hanging="567"/>
        <w:rPr>
          <w:sz w:val="22"/>
        </w:rPr>
      </w:pPr>
      <w:r w:rsidRPr="004D7055">
        <w:rPr>
          <w:sz w:val="22"/>
        </w:rPr>
        <w:t xml:space="preserve">Táto zmluva nadobúda platnosť dňom jej podpisu oprávnenými zástupcami oboch zmluvných strán a účinnosť dňom nasledujúcim po dni jej zverejnenia v Centrálnom registri zmlúv SR. </w:t>
      </w:r>
    </w:p>
    <w:p w:rsidR="00BD50D2" w:rsidRDefault="00BD50D2" w:rsidP="00BD50D2"/>
    <w:p w:rsidR="00BD50D2" w:rsidRDefault="00BD50D2" w:rsidP="00BD50D2"/>
    <w:p w:rsidR="00BD50D2" w:rsidRDefault="00BD50D2" w:rsidP="00BD50D2">
      <w:pPr>
        <w:jc w:val="center"/>
        <w:rPr>
          <w:b/>
        </w:rPr>
      </w:pPr>
      <w:r>
        <w:rPr>
          <w:b/>
        </w:rPr>
        <w:t>Článok XIII.</w:t>
      </w:r>
    </w:p>
    <w:p w:rsidR="00756EBE" w:rsidRDefault="00BD50D2">
      <w:pPr>
        <w:jc w:val="center"/>
        <w:rPr>
          <w:b/>
          <w:bCs/>
        </w:rPr>
      </w:pPr>
      <w:r>
        <w:rPr>
          <w:b/>
          <w:bCs/>
        </w:rPr>
        <w:t>Mlčanlivosť</w:t>
      </w:r>
    </w:p>
    <w:p w:rsidR="00BD50D2" w:rsidRDefault="00BD50D2" w:rsidP="00BD50D2">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D50D2" w:rsidRPr="00ED3047"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BD50D2" w:rsidRDefault="00BD50D2" w:rsidP="00BD50D2">
      <w:pPr>
        <w:autoSpaceDE w:val="0"/>
        <w:autoSpaceDN w:val="0"/>
        <w:adjustRightInd w:val="0"/>
        <w:jc w:val="center"/>
        <w:rPr>
          <w:b/>
          <w:szCs w:val="24"/>
        </w:rPr>
      </w:pPr>
      <w:r>
        <w:rPr>
          <w:b/>
          <w:szCs w:val="24"/>
        </w:rPr>
        <w:t>Článok XIV.</w:t>
      </w:r>
    </w:p>
    <w:p w:rsidR="00BD50D2" w:rsidRDefault="00BD50D2" w:rsidP="00BD50D2">
      <w:pPr>
        <w:autoSpaceDE w:val="0"/>
        <w:autoSpaceDN w:val="0"/>
        <w:adjustRightInd w:val="0"/>
        <w:jc w:val="center"/>
        <w:rPr>
          <w:b/>
          <w:szCs w:val="24"/>
        </w:rPr>
      </w:pPr>
      <w:r>
        <w:rPr>
          <w:b/>
          <w:szCs w:val="24"/>
        </w:rPr>
        <w:t>Udelenie licencie</w:t>
      </w:r>
    </w:p>
    <w:p w:rsidR="00BD50D2" w:rsidRPr="004D7055" w:rsidRDefault="00BD50D2" w:rsidP="00BD50D2">
      <w:pPr>
        <w:pStyle w:val="Odsekzoznamu"/>
        <w:numPr>
          <w:ilvl w:val="1"/>
          <w:numId w:val="17"/>
        </w:numPr>
        <w:autoSpaceDE w:val="0"/>
        <w:autoSpaceDN w:val="0"/>
        <w:adjustRightInd w:val="0"/>
        <w:spacing w:before="120"/>
        <w:ind w:left="567" w:hanging="567"/>
        <w:rPr>
          <w:sz w:val="22"/>
        </w:rPr>
      </w:pPr>
      <w:r w:rsidRPr="004D7055">
        <w:rPr>
          <w:sz w:val="22"/>
        </w:rPr>
        <w:t xml:space="preserve">Zmluvné strany sa dohodli, že ku všetkým dielam chráneným zákonom č. 185/2015 </w:t>
      </w:r>
      <w:proofErr w:type="spellStart"/>
      <w:r w:rsidRPr="004D7055">
        <w:rPr>
          <w:sz w:val="22"/>
        </w:rPr>
        <w:t>Z.z</w:t>
      </w:r>
      <w:proofErr w:type="spellEnd"/>
      <w:r w:rsidRPr="004D7055">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4D7055">
        <w:rPr>
          <w:sz w:val="22"/>
        </w:rPr>
        <w:t>upgrade</w:t>
      </w:r>
      <w:proofErr w:type="spellEnd"/>
      <w:r w:rsidRPr="004D7055">
        <w:rPr>
          <w:sz w:val="22"/>
        </w:rPr>
        <w:t xml:space="preserve"> alebo </w:t>
      </w:r>
      <w:proofErr w:type="spellStart"/>
      <w:r w:rsidRPr="004D7055">
        <w:rPr>
          <w:sz w:val="22"/>
        </w:rPr>
        <w:t>update</w:t>
      </w:r>
      <w:proofErr w:type="spellEnd"/>
      <w:r w:rsidRPr="004D7055">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4D7055">
        <w:rPr>
          <w:sz w:val="22"/>
        </w:rPr>
        <w:t>upgrade</w:t>
      </w:r>
      <w:proofErr w:type="spellEnd"/>
      <w:r w:rsidRPr="004D7055">
        <w:rPr>
          <w:sz w:val="22"/>
        </w:rPr>
        <w:t xml:space="preserve">, </w:t>
      </w:r>
      <w:proofErr w:type="spellStart"/>
      <w:r w:rsidRPr="004D7055">
        <w:rPr>
          <w:sz w:val="22"/>
        </w:rPr>
        <w:t>update</w:t>
      </w:r>
      <w:proofErr w:type="spellEnd"/>
      <w:r w:rsidRPr="004D7055">
        <w:rPr>
          <w:sz w:val="22"/>
        </w:rPr>
        <w:t xml:space="preserve">, alebo dodaním inej zmeny softvéru tovaru alebo inej verzie softvéru tovaru udelil predávajúci kupujúcemu licenciu/sublicenciu k takémuto </w:t>
      </w:r>
      <w:proofErr w:type="spellStart"/>
      <w:r w:rsidRPr="004D7055">
        <w:rPr>
          <w:sz w:val="22"/>
        </w:rPr>
        <w:t>upgrade</w:t>
      </w:r>
      <w:proofErr w:type="spellEnd"/>
      <w:r w:rsidRPr="004D7055">
        <w:rPr>
          <w:sz w:val="22"/>
        </w:rPr>
        <w:t xml:space="preserve">, </w:t>
      </w:r>
      <w:proofErr w:type="spellStart"/>
      <w:r w:rsidRPr="004D7055">
        <w:rPr>
          <w:sz w:val="22"/>
        </w:rPr>
        <w:t>update</w:t>
      </w:r>
      <w:proofErr w:type="spellEnd"/>
      <w:r w:rsidRPr="004D7055">
        <w:rPr>
          <w:sz w:val="22"/>
        </w:rPr>
        <w:t>, inej zmene alebo vyššej verzii v rovnakom rozsahu a za rovnakých podmienok ako bola udelená k pôvodnému softvéru tovaru.</w:t>
      </w:r>
    </w:p>
    <w:p w:rsidR="00BD50D2"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D50D2" w:rsidRDefault="00BD50D2" w:rsidP="00BD50D2">
      <w:pPr>
        <w:pStyle w:val="Nadpis81"/>
        <w:numPr>
          <w:ilvl w:val="1"/>
          <w:numId w:val="1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BD50D2" w:rsidRDefault="00BD50D2" w:rsidP="00BD50D2">
      <w:pPr>
        <w:jc w:val="center"/>
        <w:rPr>
          <w:b/>
        </w:rPr>
      </w:pPr>
    </w:p>
    <w:p w:rsidR="00BD50D2" w:rsidRDefault="00BD50D2" w:rsidP="00BD50D2">
      <w:pPr>
        <w:jc w:val="center"/>
        <w:rPr>
          <w:b/>
        </w:rPr>
      </w:pPr>
      <w:r>
        <w:rPr>
          <w:b/>
        </w:rPr>
        <w:t>Článok XV.</w:t>
      </w:r>
    </w:p>
    <w:p w:rsidR="00BD50D2" w:rsidRDefault="00BD50D2" w:rsidP="00BD50D2">
      <w:pPr>
        <w:spacing w:after="120" w:line="276" w:lineRule="auto"/>
        <w:ind w:left="432"/>
        <w:rPr>
          <w:b/>
          <w:bCs/>
        </w:rPr>
      </w:pPr>
      <w:r>
        <w:rPr>
          <w:b/>
          <w:bCs/>
        </w:rPr>
        <w:t xml:space="preserve">                                             Záverečné ustanovenia</w:t>
      </w:r>
    </w:p>
    <w:p w:rsidR="00BD50D2" w:rsidRPr="001268BE" w:rsidRDefault="00BD50D2" w:rsidP="00BD50D2">
      <w:pPr>
        <w:pStyle w:val="Odsekzoznamu"/>
        <w:numPr>
          <w:ilvl w:val="1"/>
          <w:numId w:val="18"/>
        </w:numPr>
        <w:spacing w:after="120"/>
        <w:ind w:left="567" w:hanging="567"/>
        <w:rPr>
          <w:bCs/>
          <w:sz w:val="22"/>
        </w:rPr>
      </w:pPr>
      <w:r w:rsidRPr="004D7055">
        <w:rPr>
          <w:sz w:val="22"/>
        </w:rPr>
        <w:t>Práva a povinnosti zmluvných strán, ktoré nie sú v tejto zmluve výslovne upravené, riadia  sa ustanoveniami Obchodného zákonníka a inými všeobecne záväznými právnymi predpismi platnými na území Slovenskej republiky.</w:t>
      </w:r>
    </w:p>
    <w:p w:rsidR="001268BE" w:rsidRDefault="001268BE" w:rsidP="001268BE">
      <w:pPr>
        <w:numPr>
          <w:ilvl w:val="1"/>
          <w:numId w:val="18"/>
        </w:numPr>
        <w:spacing w:after="120"/>
        <w:ind w:left="567" w:hanging="567"/>
        <w:rPr>
          <w:sz w:val="22"/>
        </w:rPr>
      </w:pPr>
      <w:r>
        <w:rPr>
          <w:sz w:val="22"/>
        </w:rPr>
        <w:t>Pri poskytovaní služieb spojených s dodaním tovaru podľa bodu 3.1 tejto zmluvy sa na zmluvný vzťah primerane aplikujú ustanovenia § 536 a </w:t>
      </w:r>
      <w:proofErr w:type="spellStart"/>
      <w:r>
        <w:rPr>
          <w:sz w:val="22"/>
        </w:rPr>
        <w:t>nasl</w:t>
      </w:r>
      <w:proofErr w:type="spellEnd"/>
      <w:r>
        <w:rPr>
          <w:sz w:val="22"/>
        </w:rPr>
        <w:t>. Obchodného zákonníka.</w:t>
      </w:r>
    </w:p>
    <w:p w:rsidR="00BD50D2" w:rsidRDefault="00BD50D2" w:rsidP="00BD50D2">
      <w:pPr>
        <w:numPr>
          <w:ilvl w:val="1"/>
          <w:numId w:val="18"/>
        </w:numPr>
        <w:spacing w:after="120"/>
        <w:ind w:left="567" w:hanging="567"/>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BD50D2" w:rsidRDefault="00BD50D2" w:rsidP="00BD50D2">
      <w:pPr>
        <w:numPr>
          <w:ilvl w:val="1"/>
          <w:numId w:val="18"/>
        </w:numPr>
        <w:spacing w:after="120"/>
        <w:ind w:left="567" w:hanging="567"/>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BD50D2" w:rsidRDefault="00BD50D2" w:rsidP="00BD50D2">
      <w:pPr>
        <w:numPr>
          <w:ilvl w:val="1"/>
          <w:numId w:val="18"/>
        </w:numPr>
        <w:spacing w:after="120"/>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D50D2" w:rsidRDefault="00BD50D2" w:rsidP="00BD50D2">
      <w:pPr>
        <w:numPr>
          <w:ilvl w:val="1"/>
          <w:numId w:val="18"/>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BD50D2" w:rsidRDefault="00BD50D2" w:rsidP="00BD50D2">
      <w:pPr>
        <w:numPr>
          <w:ilvl w:val="1"/>
          <w:numId w:val="18"/>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BD50D2" w:rsidRDefault="00BD50D2" w:rsidP="00BD50D2">
      <w:pPr>
        <w:numPr>
          <w:ilvl w:val="1"/>
          <w:numId w:val="18"/>
        </w:numPr>
        <w:spacing w:after="120"/>
        <w:ind w:left="567" w:hanging="567"/>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BD50D2" w:rsidRDefault="00BD50D2" w:rsidP="00BD50D2">
      <w:pPr>
        <w:numPr>
          <w:ilvl w:val="1"/>
          <w:numId w:val="18"/>
        </w:numPr>
        <w:spacing w:after="120"/>
        <w:ind w:left="567" w:hanging="567"/>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BD50D2" w:rsidRDefault="00BD50D2" w:rsidP="00BD50D2">
      <w:pPr>
        <w:numPr>
          <w:ilvl w:val="1"/>
          <w:numId w:val="18"/>
        </w:numPr>
        <w:spacing w:after="120"/>
        <w:ind w:left="567" w:hanging="567"/>
        <w:rPr>
          <w:color w:val="000000"/>
          <w:sz w:val="22"/>
        </w:rPr>
      </w:pPr>
      <w:r>
        <w:rPr>
          <w:sz w:val="22"/>
        </w:rPr>
        <w:t xml:space="preserve">Neoddeliteľnou súčasťou tejto kúpnej zmluvy sú: </w:t>
      </w:r>
    </w:p>
    <w:p w:rsidR="00BD50D2" w:rsidRDefault="00BD50D2" w:rsidP="00BD50D2">
      <w:pPr>
        <w:ind w:left="567"/>
        <w:jc w:val="left"/>
        <w:rPr>
          <w:sz w:val="22"/>
        </w:rPr>
      </w:pPr>
      <w:r>
        <w:rPr>
          <w:sz w:val="22"/>
        </w:rPr>
        <w:t xml:space="preserve">Príloha č. 1 – </w:t>
      </w:r>
      <w:r w:rsidR="00E728DD">
        <w:rPr>
          <w:i/>
          <w:iCs/>
          <w:sz w:val="22"/>
        </w:rPr>
        <w:t> Zoznam subdodávateľov</w:t>
      </w:r>
      <w:r>
        <w:rPr>
          <w:i/>
          <w:sz w:val="22"/>
        </w:rPr>
        <w:t>,</w:t>
      </w:r>
    </w:p>
    <w:p w:rsidR="00BD50D2" w:rsidRDefault="00BD50D2" w:rsidP="00BD50D2">
      <w:pPr>
        <w:ind w:left="1843" w:hanging="1276"/>
        <w:jc w:val="left"/>
        <w:rPr>
          <w:sz w:val="22"/>
        </w:rPr>
      </w:pPr>
      <w:r>
        <w:rPr>
          <w:sz w:val="22"/>
        </w:rPr>
        <w:t xml:space="preserve">Príloha č. 2 – </w:t>
      </w:r>
      <w:r>
        <w:rPr>
          <w:i/>
          <w:sz w:val="22"/>
        </w:rPr>
        <w:t>Cenová ponuka</w:t>
      </w:r>
      <w:r w:rsidR="0016546A">
        <w:rPr>
          <w:i/>
          <w:sz w:val="22"/>
        </w:rPr>
        <w:t xml:space="preserve"> </w:t>
      </w:r>
      <w:r>
        <w:rPr>
          <w:sz w:val="22"/>
        </w:rPr>
        <w:t xml:space="preserve">vrátane </w:t>
      </w:r>
      <w:proofErr w:type="spellStart"/>
      <w:r>
        <w:rPr>
          <w:sz w:val="22"/>
        </w:rPr>
        <w:t>nacenenia</w:t>
      </w:r>
      <w:proofErr w:type="spellEnd"/>
      <w:r>
        <w:rPr>
          <w:sz w:val="22"/>
        </w:rPr>
        <w:t xml:space="preserve"> jednotlivých samostatných funkčných celkov,</w:t>
      </w:r>
    </w:p>
    <w:p w:rsidR="00BD50D2" w:rsidRDefault="00BD50D2" w:rsidP="00BD50D2">
      <w:pPr>
        <w:ind w:left="567"/>
        <w:jc w:val="left"/>
        <w:rPr>
          <w:i/>
          <w:iCs/>
          <w:sz w:val="22"/>
        </w:rPr>
      </w:pPr>
      <w:r>
        <w:rPr>
          <w:sz w:val="22"/>
        </w:rPr>
        <w:t>Príloha č. 3 –</w:t>
      </w:r>
      <w:r w:rsidR="00D31CAD">
        <w:rPr>
          <w:i/>
          <w:iCs/>
          <w:sz w:val="22"/>
        </w:rPr>
        <w:t xml:space="preserve">  </w:t>
      </w:r>
      <w:r w:rsidR="00D31CAD">
        <w:rPr>
          <w:i/>
          <w:sz w:val="22"/>
        </w:rPr>
        <w:t>Opis predmetu zákazky</w:t>
      </w:r>
    </w:p>
    <w:p w:rsidR="00BD50D2" w:rsidRDefault="00BD50D2" w:rsidP="00BD50D2">
      <w:pPr>
        <w:ind w:left="567"/>
        <w:rPr>
          <w:i/>
          <w:iCs/>
          <w:sz w:val="22"/>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ind w:left="0"/>
        <w:contextualSpacing w:val="0"/>
      </w:pPr>
    </w:p>
    <w:p w:rsidR="00BD50D2" w:rsidRDefault="00BD50D2" w:rsidP="00BD50D2">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D50D2" w:rsidTr="001674E3">
        <w:trPr>
          <w:trHeight w:val="620"/>
          <w:jc w:val="center"/>
        </w:trPr>
        <w:tc>
          <w:tcPr>
            <w:tcW w:w="4676"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BD50D2" w:rsidTr="001674E3">
        <w:trPr>
          <w:trHeight w:val="2512"/>
          <w:jc w:val="center"/>
        </w:trPr>
        <w:tc>
          <w:tcPr>
            <w:tcW w:w="4676"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r w:rsidR="00BD50D2" w:rsidTr="001674E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BD50D2" w:rsidRDefault="004F7A96" w:rsidP="00BD50D2"/>
    <w:sectPr w:rsidR="004F7A96" w:rsidRPr="00BD50D2"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48" w:rsidRDefault="00685948" w:rsidP="00B717D8">
      <w:r>
        <w:separator/>
      </w:r>
    </w:p>
  </w:endnote>
  <w:endnote w:type="continuationSeparator" w:id="0">
    <w:p w:rsidR="00685948" w:rsidRDefault="00685948"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95042D">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E728DD">
          <w:rPr>
            <w:noProof/>
            <w:sz w:val="18"/>
            <w:szCs w:val="18"/>
          </w:rPr>
          <w:t>11</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48" w:rsidRDefault="00685948" w:rsidP="00B717D8">
      <w:r>
        <w:separator/>
      </w:r>
    </w:p>
  </w:footnote>
  <w:footnote w:type="continuationSeparator" w:id="0">
    <w:p w:rsidR="00685948" w:rsidRDefault="00685948"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594F06"/>
    <w:multiLevelType w:val="multilevel"/>
    <w:tmpl w:val="D86AFC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29CC436B"/>
    <w:multiLevelType w:val="multilevel"/>
    <w:tmpl w:val="21181F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F4319A"/>
    <w:multiLevelType w:val="multilevel"/>
    <w:tmpl w:val="9B2EB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626453"/>
    <w:multiLevelType w:val="multilevel"/>
    <w:tmpl w:val="58F659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EAA3DA6"/>
    <w:multiLevelType w:val="multilevel"/>
    <w:tmpl w:val="6E7600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862501"/>
    <w:multiLevelType w:val="multilevel"/>
    <w:tmpl w:val="55C6FF5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30B401C"/>
    <w:multiLevelType w:val="multilevel"/>
    <w:tmpl w:val="616A9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7215A7"/>
    <w:multiLevelType w:val="multilevel"/>
    <w:tmpl w:val="AF8284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A72EFC"/>
    <w:multiLevelType w:val="multilevel"/>
    <w:tmpl w:val="8C5873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7">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CF21F99"/>
    <w:multiLevelType w:val="hybridMultilevel"/>
    <w:tmpl w:val="77FA2A38"/>
    <w:lvl w:ilvl="0" w:tplc="27CE95F4">
      <w:start w:val="1"/>
      <w:numFmt w:val="decimal"/>
      <w:lvlText w:val="2.%1"/>
      <w:lvlJc w:val="left"/>
      <w:pPr>
        <w:ind w:left="720" w:hanging="360"/>
      </w:pPr>
      <w:rPr>
        <w:rFonts w:hint="default"/>
        <w:b w:val="0"/>
        <w:i w:val="0"/>
        <w:strike w:val="0"/>
        <w:color w:val="auto"/>
        <w:sz w:val="22"/>
        <w:szCs w:val="22"/>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18"/>
  </w:num>
  <w:num w:numId="6">
    <w:abstractNumId w:val="16"/>
  </w:num>
  <w:num w:numId="7">
    <w:abstractNumId w:val="4"/>
  </w:num>
  <w:num w:numId="8">
    <w:abstractNumId w:val="13"/>
  </w:num>
  <w:num w:numId="9">
    <w:abstractNumId w:val="12"/>
  </w:num>
  <w:num w:numId="10">
    <w:abstractNumId w:val="6"/>
  </w:num>
  <w:num w:numId="11">
    <w:abstractNumId w:val="11"/>
  </w:num>
  <w:num w:numId="12">
    <w:abstractNumId w:val="14"/>
  </w:num>
  <w:num w:numId="13">
    <w:abstractNumId w:val="10"/>
  </w:num>
  <w:num w:numId="14">
    <w:abstractNumId w:val="3"/>
  </w:num>
  <w:num w:numId="15">
    <w:abstractNumId w:val="7"/>
  </w:num>
  <w:num w:numId="16">
    <w:abstractNumId w:val="15"/>
  </w:num>
  <w:num w:numId="17">
    <w:abstractNumId w:val="17"/>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B717D8"/>
    <w:rsid w:val="00003215"/>
    <w:rsid w:val="000079CD"/>
    <w:rsid w:val="000636EA"/>
    <w:rsid w:val="00074F5C"/>
    <w:rsid w:val="001268BE"/>
    <w:rsid w:val="0013435F"/>
    <w:rsid w:val="0016546A"/>
    <w:rsid w:val="00185BA0"/>
    <w:rsid w:val="001B6BB9"/>
    <w:rsid w:val="001C6DC4"/>
    <w:rsid w:val="001D37D3"/>
    <w:rsid w:val="0023363C"/>
    <w:rsid w:val="002550DA"/>
    <w:rsid w:val="002730E6"/>
    <w:rsid w:val="0027380E"/>
    <w:rsid w:val="00277E39"/>
    <w:rsid w:val="00283BE3"/>
    <w:rsid w:val="002B0FC9"/>
    <w:rsid w:val="002C1FC8"/>
    <w:rsid w:val="002E7534"/>
    <w:rsid w:val="003121CF"/>
    <w:rsid w:val="00333A15"/>
    <w:rsid w:val="00383245"/>
    <w:rsid w:val="003D085E"/>
    <w:rsid w:val="003E3DAC"/>
    <w:rsid w:val="003F2292"/>
    <w:rsid w:val="004116ED"/>
    <w:rsid w:val="00415DD9"/>
    <w:rsid w:val="004352EE"/>
    <w:rsid w:val="004523B4"/>
    <w:rsid w:val="00461808"/>
    <w:rsid w:val="0047659E"/>
    <w:rsid w:val="00490951"/>
    <w:rsid w:val="004C5C7D"/>
    <w:rsid w:val="004D7055"/>
    <w:rsid w:val="004E2248"/>
    <w:rsid w:val="004F7A96"/>
    <w:rsid w:val="00530CD1"/>
    <w:rsid w:val="00536894"/>
    <w:rsid w:val="00543339"/>
    <w:rsid w:val="00550D7B"/>
    <w:rsid w:val="005B179E"/>
    <w:rsid w:val="005B43C6"/>
    <w:rsid w:val="005C2E69"/>
    <w:rsid w:val="005E3BF6"/>
    <w:rsid w:val="00615115"/>
    <w:rsid w:val="00633AFE"/>
    <w:rsid w:val="00656C3F"/>
    <w:rsid w:val="00667CCE"/>
    <w:rsid w:val="0068129C"/>
    <w:rsid w:val="00685948"/>
    <w:rsid w:val="006C2C3C"/>
    <w:rsid w:val="006D5104"/>
    <w:rsid w:val="006E7B2F"/>
    <w:rsid w:val="007119B7"/>
    <w:rsid w:val="00730707"/>
    <w:rsid w:val="00747E27"/>
    <w:rsid w:val="00756140"/>
    <w:rsid w:val="00756EBE"/>
    <w:rsid w:val="007B344E"/>
    <w:rsid w:val="007C2A77"/>
    <w:rsid w:val="00810226"/>
    <w:rsid w:val="008144EE"/>
    <w:rsid w:val="0085268A"/>
    <w:rsid w:val="008A3A76"/>
    <w:rsid w:val="008A5C2B"/>
    <w:rsid w:val="008D0F11"/>
    <w:rsid w:val="008E5C61"/>
    <w:rsid w:val="008F0B19"/>
    <w:rsid w:val="00905FF8"/>
    <w:rsid w:val="009212F4"/>
    <w:rsid w:val="0094748D"/>
    <w:rsid w:val="0095042D"/>
    <w:rsid w:val="00985916"/>
    <w:rsid w:val="00993F3B"/>
    <w:rsid w:val="009C1D0D"/>
    <w:rsid w:val="00A14024"/>
    <w:rsid w:val="00A30B30"/>
    <w:rsid w:val="00A444F6"/>
    <w:rsid w:val="00A51204"/>
    <w:rsid w:val="00A671E4"/>
    <w:rsid w:val="00A955AB"/>
    <w:rsid w:val="00AC2194"/>
    <w:rsid w:val="00AC7F66"/>
    <w:rsid w:val="00AD3BE8"/>
    <w:rsid w:val="00B434A1"/>
    <w:rsid w:val="00B717D8"/>
    <w:rsid w:val="00B721DC"/>
    <w:rsid w:val="00BD50D2"/>
    <w:rsid w:val="00C270ED"/>
    <w:rsid w:val="00C27399"/>
    <w:rsid w:val="00CC2A7E"/>
    <w:rsid w:val="00D11E33"/>
    <w:rsid w:val="00D31CAD"/>
    <w:rsid w:val="00D34A0D"/>
    <w:rsid w:val="00DB200A"/>
    <w:rsid w:val="00E30E3F"/>
    <w:rsid w:val="00E728DD"/>
    <w:rsid w:val="00E750EE"/>
    <w:rsid w:val="00E964F3"/>
    <w:rsid w:val="00EB64FE"/>
    <w:rsid w:val="00EB7A59"/>
    <w:rsid w:val="00ED5DC5"/>
    <w:rsid w:val="00F34D6E"/>
    <w:rsid w:val="00F669A7"/>
    <w:rsid w:val="00F739AB"/>
    <w:rsid w:val="00F868B5"/>
    <w:rsid w:val="00F870A7"/>
    <w:rsid w:val="00FA6C4A"/>
    <w:rsid w:val="00FB2CAE"/>
    <w:rsid w:val="00FD402C"/>
    <w:rsid w:val="00FF73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uiPriority w:val="99"/>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uiPriority w:val="99"/>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 w:type="paragraph" w:styleId="Textbubliny">
    <w:name w:val="Balloon Text"/>
    <w:basedOn w:val="Normlny"/>
    <w:link w:val="TextbublinyChar"/>
    <w:rsid w:val="00667CCE"/>
    <w:rPr>
      <w:rFonts w:ascii="Tahoma" w:hAnsi="Tahoma" w:cs="Tahoma"/>
      <w:sz w:val="16"/>
      <w:szCs w:val="16"/>
    </w:rPr>
  </w:style>
  <w:style w:type="character" w:customStyle="1" w:styleId="TextbublinyChar">
    <w:name w:val="Text bubliny Char"/>
    <w:basedOn w:val="Predvolenpsmoodseku"/>
    <w:link w:val="Textbubliny"/>
    <w:rsid w:val="00667CCE"/>
    <w:rPr>
      <w:rFonts w:ascii="Tahoma" w:hAnsi="Tahoma" w:cs="Tahoma"/>
      <w:sz w:val="16"/>
      <w:szCs w:val="16"/>
    </w:rPr>
  </w:style>
  <w:style w:type="character" w:styleId="Odkaznakomentr">
    <w:name w:val="annotation reference"/>
    <w:basedOn w:val="Predvolenpsmoodseku"/>
    <w:rsid w:val="0016546A"/>
    <w:rPr>
      <w:sz w:val="16"/>
      <w:szCs w:val="16"/>
    </w:rPr>
  </w:style>
  <w:style w:type="paragraph" w:styleId="Textkomentra">
    <w:name w:val="annotation text"/>
    <w:basedOn w:val="Normlny"/>
    <w:link w:val="TextkomentraChar"/>
    <w:rsid w:val="0016546A"/>
    <w:rPr>
      <w:sz w:val="20"/>
      <w:szCs w:val="20"/>
    </w:rPr>
  </w:style>
  <w:style w:type="character" w:customStyle="1" w:styleId="TextkomentraChar">
    <w:name w:val="Text komentára Char"/>
    <w:basedOn w:val="Predvolenpsmoodseku"/>
    <w:link w:val="Textkomentra"/>
    <w:rsid w:val="0016546A"/>
  </w:style>
  <w:style w:type="paragraph" w:styleId="Predmetkomentra">
    <w:name w:val="annotation subject"/>
    <w:basedOn w:val="Textkomentra"/>
    <w:next w:val="Textkomentra"/>
    <w:link w:val="PredmetkomentraChar"/>
    <w:rsid w:val="0016546A"/>
    <w:rPr>
      <w:b/>
      <w:bCs/>
    </w:rPr>
  </w:style>
  <w:style w:type="character" w:customStyle="1" w:styleId="PredmetkomentraChar">
    <w:name w:val="Predmet komentára Char"/>
    <w:basedOn w:val="TextkomentraChar"/>
    <w:link w:val="Predmetkomentra"/>
    <w:rsid w:val="001654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35D9C-7A7B-4D41-8DFF-1F30CDC6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5710</Words>
  <Characters>32548</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zvarmuzekova</cp:lastModifiedBy>
  <cp:revision>9</cp:revision>
  <cp:lastPrinted>2022-10-26T06:13:00Z</cp:lastPrinted>
  <dcterms:created xsi:type="dcterms:W3CDTF">2022-10-27T06:35:00Z</dcterms:created>
  <dcterms:modified xsi:type="dcterms:W3CDTF">2022-11-15T09:23:00Z</dcterms:modified>
</cp:coreProperties>
</file>