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951" w:rsidRPr="007D63F7" w:rsidRDefault="00553951">
      <w:pPr>
        <w:rPr>
          <w:b/>
        </w:rPr>
      </w:pPr>
    </w:p>
    <w:p w:rsidR="000D2D2B" w:rsidRDefault="0009666E">
      <w:r>
        <w:t>Všetkým záujemcom</w:t>
      </w:r>
    </w:p>
    <w:p w:rsidR="000D2D2B" w:rsidRDefault="000D2D2B"/>
    <w:p w:rsidR="000D2D2B" w:rsidRDefault="000D2D2B"/>
    <w:p w:rsidR="003D6B0C" w:rsidRPr="00D82FD1" w:rsidRDefault="003D6B0C">
      <w:pPr>
        <w:rPr>
          <w:rFonts w:ascii="Arial Narrow" w:hAnsi="Arial Narrow"/>
        </w:rPr>
      </w:pPr>
    </w:p>
    <w:p w:rsidR="003D6B0C" w:rsidRPr="00D82FD1" w:rsidRDefault="003D6B0C">
      <w:pPr>
        <w:rPr>
          <w:rFonts w:ascii="Arial Narrow" w:hAnsi="Arial Narrow"/>
        </w:rPr>
      </w:pPr>
    </w:p>
    <w:p w:rsidR="00C818ED" w:rsidRPr="00D82FD1" w:rsidRDefault="00014B25" w:rsidP="00A83EED">
      <w:pPr>
        <w:rPr>
          <w:rFonts w:ascii="Arial Narrow" w:hAnsi="Arial Narrow"/>
        </w:rPr>
      </w:pPr>
      <w:r w:rsidRPr="00D82FD1">
        <w:rPr>
          <w:rFonts w:ascii="Arial Narrow" w:hAnsi="Arial Narrow"/>
        </w:rPr>
        <w:tab/>
      </w:r>
    </w:p>
    <w:p w:rsidR="007A4E61" w:rsidRPr="00D82FD1" w:rsidRDefault="002A78F7" w:rsidP="007A4E61">
      <w:pPr>
        <w:rPr>
          <w:rFonts w:ascii="Arial Narrow" w:hAnsi="Arial Narrow"/>
          <w:b/>
          <w:bCs/>
          <w:i/>
          <w:iCs/>
        </w:rPr>
      </w:pPr>
      <w:r w:rsidRPr="00D82FD1">
        <w:rPr>
          <w:rFonts w:ascii="Arial Narrow" w:hAnsi="Arial Narrow"/>
          <w:b/>
          <w:bCs/>
          <w:i/>
          <w:iCs/>
        </w:rPr>
        <w:t>Váš list číslo/zo dňa</w:t>
      </w:r>
      <w:r w:rsidRPr="00D82FD1">
        <w:rPr>
          <w:rFonts w:ascii="Arial Narrow" w:hAnsi="Arial Narrow"/>
          <w:b/>
          <w:bCs/>
          <w:i/>
          <w:iCs/>
        </w:rPr>
        <w:tab/>
      </w:r>
      <w:r w:rsidRPr="00D82FD1">
        <w:rPr>
          <w:rFonts w:ascii="Arial Narrow" w:hAnsi="Arial Narrow"/>
          <w:b/>
          <w:bCs/>
          <w:i/>
          <w:iCs/>
        </w:rPr>
        <w:tab/>
        <w:t>Naše číslo</w:t>
      </w:r>
      <w:r w:rsidRPr="00D82FD1">
        <w:rPr>
          <w:rFonts w:ascii="Arial Narrow" w:hAnsi="Arial Narrow"/>
          <w:b/>
          <w:bCs/>
          <w:i/>
          <w:iCs/>
        </w:rPr>
        <w:tab/>
      </w:r>
      <w:r w:rsidRPr="00D82FD1">
        <w:rPr>
          <w:rFonts w:ascii="Arial Narrow" w:hAnsi="Arial Narrow"/>
          <w:b/>
          <w:bCs/>
          <w:i/>
          <w:iCs/>
        </w:rPr>
        <w:tab/>
        <w:t>Vybavuje/linka</w:t>
      </w:r>
      <w:r w:rsidRPr="00D82FD1">
        <w:rPr>
          <w:rFonts w:ascii="Arial Narrow" w:hAnsi="Arial Narrow"/>
          <w:b/>
          <w:bCs/>
          <w:i/>
          <w:iCs/>
        </w:rPr>
        <w:tab/>
      </w:r>
      <w:r w:rsidRPr="00D82FD1">
        <w:rPr>
          <w:rFonts w:ascii="Arial Narrow" w:hAnsi="Arial Narrow"/>
          <w:b/>
          <w:bCs/>
          <w:i/>
          <w:iCs/>
        </w:rPr>
        <w:tab/>
        <w:t>Nitra</w:t>
      </w:r>
    </w:p>
    <w:p w:rsidR="0000590D" w:rsidRPr="00D82FD1" w:rsidRDefault="007A4E61" w:rsidP="007A4E61">
      <w:pPr>
        <w:rPr>
          <w:rFonts w:ascii="Arial Narrow" w:hAnsi="Arial Narrow"/>
          <w:b/>
          <w:bCs/>
          <w:i/>
          <w:iCs/>
        </w:rPr>
      </w:pPr>
      <w:r w:rsidRPr="00D82FD1">
        <w:rPr>
          <w:rFonts w:ascii="Arial Narrow" w:hAnsi="Arial Narrow"/>
          <w:b/>
          <w:bCs/>
          <w:i/>
          <w:iCs/>
        </w:rPr>
        <w:t xml:space="preserve">                                                                              </w:t>
      </w:r>
      <w:r w:rsidR="00E43C8F" w:rsidRPr="00D82FD1">
        <w:rPr>
          <w:rFonts w:ascii="Arial Narrow" w:hAnsi="Arial Narrow"/>
        </w:rPr>
        <w:t>M.Daniš/</w:t>
      </w:r>
      <w:r w:rsidR="000B474C">
        <w:rPr>
          <w:rFonts w:ascii="Arial Narrow" w:eastAsia="Tahoma" w:hAnsi="Arial Narrow"/>
        </w:rPr>
        <w:t>+421 37 6502 270</w:t>
      </w:r>
      <w:r w:rsidR="0057471E" w:rsidRPr="00D82FD1">
        <w:rPr>
          <w:rFonts w:ascii="Arial Narrow" w:eastAsia="Tahoma" w:hAnsi="Arial Narrow"/>
        </w:rPr>
        <w:t xml:space="preserve">     </w:t>
      </w:r>
      <w:r w:rsidR="00C23B21">
        <w:rPr>
          <w:rFonts w:ascii="Arial Narrow" w:eastAsia="Tahoma" w:hAnsi="Arial Narrow"/>
        </w:rPr>
        <w:t>1</w:t>
      </w:r>
      <w:r w:rsidR="001D4630">
        <w:rPr>
          <w:rFonts w:ascii="Arial Narrow" w:hAnsi="Arial Narrow"/>
        </w:rPr>
        <w:t>4</w:t>
      </w:r>
      <w:r w:rsidR="00C23B21">
        <w:rPr>
          <w:rFonts w:ascii="Arial Narrow" w:hAnsi="Arial Narrow"/>
        </w:rPr>
        <w:t>.12</w:t>
      </w:r>
      <w:r w:rsidR="00C03D1B">
        <w:rPr>
          <w:rFonts w:ascii="Arial Narrow" w:hAnsi="Arial Narrow"/>
        </w:rPr>
        <w:t>.2022</w:t>
      </w:r>
    </w:p>
    <w:p w:rsidR="0000590D" w:rsidRPr="00D82FD1" w:rsidRDefault="0000590D" w:rsidP="0000590D">
      <w:pPr>
        <w:rPr>
          <w:rFonts w:ascii="Arial Narrow" w:hAnsi="Arial Narrow"/>
        </w:rPr>
      </w:pPr>
    </w:p>
    <w:p w:rsidR="0000590D" w:rsidRPr="00D82FD1" w:rsidRDefault="0000590D" w:rsidP="0000590D">
      <w:pPr>
        <w:rPr>
          <w:rFonts w:ascii="Arial Narrow" w:hAnsi="Arial Narrow"/>
        </w:rPr>
      </w:pPr>
      <w:r w:rsidRPr="00D82FD1">
        <w:rPr>
          <w:rFonts w:ascii="Arial Narrow" w:hAnsi="Arial Narrow"/>
        </w:rPr>
        <w:t>Vec</w:t>
      </w:r>
    </w:p>
    <w:p w:rsidR="0000590D" w:rsidRPr="00D82FD1" w:rsidRDefault="00326F9B" w:rsidP="00463402">
      <w:pPr>
        <w:jc w:val="both"/>
        <w:rPr>
          <w:rFonts w:ascii="Arial Narrow" w:hAnsi="Arial Narrow"/>
          <w:b/>
          <w:sz w:val="28"/>
          <w:szCs w:val="28"/>
        </w:rPr>
      </w:pPr>
      <w:r w:rsidRPr="00D82FD1">
        <w:rPr>
          <w:rFonts w:ascii="Arial Narrow" w:hAnsi="Arial Narrow"/>
          <w:b/>
          <w:sz w:val="28"/>
          <w:szCs w:val="28"/>
        </w:rPr>
        <w:t>Výzva na predloženie ponúk</w:t>
      </w:r>
    </w:p>
    <w:p w:rsidR="00DB6E20" w:rsidRPr="00D82FD1" w:rsidRDefault="00DB6E20" w:rsidP="00DB6E20">
      <w:pPr>
        <w:jc w:val="both"/>
        <w:rPr>
          <w:rFonts w:ascii="Arial Narrow" w:hAnsi="Arial Narrow"/>
          <w:b/>
        </w:rPr>
      </w:pPr>
    </w:p>
    <w:p w:rsidR="0000590D" w:rsidRPr="00D82FD1" w:rsidRDefault="0000590D" w:rsidP="00463402">
      <w:pPr>
        <w:jc w:val="both"/>
        <w:rPr>
          <w:rFonts w:ascii="Arial Narrow" w:hAnsi="Arial Narrow"/>
          <w:b/>
        </w:rPr>
      </w:pPr>
      <w:r w:rsidRPr="00D82FD1">
        <w:rPr>
          <w:rFonts w:ascii="Arial Narrow" w:hAnsi="Arial Narrow"/>
          <w:b/>
        </w:rPr>
        <w:t>1. Identifikácia verejného obstarávateľa:</w:t>
      </w:r>
    </w:p>
    <w:p w:rsidR="0000590D" w:rsidRPr="00D82FD1" w:rsidRDefault="0000590D" w:rsidP="00463402">
      <w:pPr>
        <w:autoSpaceDE w:val="0"/>
        <w:autoSpaceDN w:val="0"/>
        <w:adjustRightInd w:val="0"/>
        <w:jc w:val="both"/>
        <w:rPr>
          <w:rFonts w:ascii="Arial Narrow" w:hAnsi="Arial Narrow"/>
          <w:bCs/>
          <w:szCs w:val="22"/>
        </w:rPr>
      </w:pPr>
      <w:r w:rsidRPr="00D82FD1">
        <w:rPr>
          <w:rFonts w:ascii="Arial Narrow" w:hAnsi="Arial Narrow"/>
          <w:bCs/>
          <w:szCs w:val="22"/>
        </w:rPr>
        <w:t xml:space="preserve">Názov: </w:t>
      </w:r>
      <w:r w:rsidRPr="00D82FD1">
        <w:rPr>
          <w:rFonts w:ascii="Arial Narrow" w:hAnsi="Arial Narrow"/>
          <w:bCs/>
          <w:szCs w:val="22"/>
        </w:rPr>
        <w:tab/>
        <w:t>Mesto Nitra</w:t>
      </w:r>
    </w:p>
    <w:p w:rsidR="0000590D" w:rsidRPr="00D82FD1" w:rsidRDefault="0000590D" w:rsidP="00463402">
      <w:pPr>
        <w:autoSpaceDE w:val="0"/>
        <w:autoSpaceDN w:val="0"/>
        <w:adjustRightInd w:val="0"/>
        <w:jc w:val="both"/>
        <w:rPr>
          <w:rFonts w:ascii="Arial Narrow" w:hAnsi="Arial Narrow"/>
          <w:bCs/>
          <w:szCs w:val="22"/>
        </w:rPr>
      </w:pPr>
      <w:r w:rsidRPr="00D82FD1">
        <w:rPr>
          <w:rFonts w:ascii="Arial Narrow" w:hAnsi="Arial Narrow"/>
          <w:bCs/>
          <w:szCs w:val="22"/>
        </w:rPr>
        <w:t>Adresa:</w:t>
      </w:r>
      <w:r w:rsidRPr="00D82FD1">
        <w:rPr>
          <w:rFonts w:ascii="Arial Narrow" w:hAnsi="Arial Narrow"/>
          <w:bCs/>
          <w:szCs w:val="22"/>
        </w:rPr>
        <w:tab/>
        <w:t>Štefánikova trieda 60,  950 06 Nitra</w:t>
      </w:r>
    </w:p>
    <w:p w:rsidR="0000590D" w:rsidRPr="00D82FD1" w:rsidRDefault="0000590D" w:rsidP="00463402">
      <w:pPr>
        <w:autoSpaceDE w:val="0"/>
        <w:autoSpaceDN w:val="0"/>
        <w:adjustRightInd w:val="0"/>
        <w:jc w:val="both"/>
        <w:rPr>
          <w:rFonts w:ascii="Arial Narrow" w:hAnsi="Arial Narrow"/>
          <w:bCs/>
          <w:szCs w:val="22"/>
        </w:rPr>
      </w:pPr>
      <w:r w:rsidRPr="00D82FD1">
        <w:rPr>
          <w:rFonts w:ascii="Arial Narrow" w:hAnsi="Arial Narrow"/>
          <w:bCs/>
          <w:szCs w:val="22"/>
        </w:rPr>
        <w:t>IČO:</w:t>
      </w:r>
      <w:r w:rsidRPr="00D82FD1">
        <w:rPr>
          <w:rFonts w:ascii="Arial Narrow" w:hAnsi="Arial Narrow"/>
          <w:bCs/>
          <w:szCs w:val="22"/>
        </w:rPr>
        <w:tab/>
      </w:r>
      <w:r w:rsidRPr="00D82FD1">
        <w:rPr>
          <w:rFonts w:ascii="Arial Narrow" w:hAnsi="Arial Narrow"/>
          <w:bCs/>
          <w:szCs w:val="22"/>
        </w:rPr>
        <w:tab/>
        <w:t>00308307</w:t>
      </w:r>
    </w:p>
    <w:p w:rsidR="0000590D" w:rsidRPr="00D82FD1" w:rsidRDefault="0000590D" w:rsidP="00463402">
      <w:pPr>
        <w:autoSpaceDE w:val="0"/>
        <w:autoSpaceDN w:val="0"/>
        <w:adjustRightInd w:val="0"/>
        <w:jc w:val="both"/>
        <w:rPr>
          <w:rFonts w:ascii="Arial Narrow" w:hAnsi="Arial Narrow"/>
          <w:bCs/>
          <w:szCs w:val="22"/>
        </w:rPr>
      </w:pPr>
      <w:r w:rsidRPr="00D82FD1">
        <w:rPr>
          <w:rFonts w:ascii="Arial Narrow" w:hAnsi="Arial Narrow"/>
          <w:bCs/>
          <w:szCs w:val="22"/>
        </w:rPr>
        <w:t>IČ DPH:</w:t>
      </w:r>
      <w:r w:rsidRPr="00D82FD1">
        <w:rPr>
          <w:rFonts w:ascii="Arial Narrow" w:hAnsi="Arial Narrow"/>
          <w:bCs/>
          <w:szCs w:val="22"/>
        </w:rPr>
        <w:tab/>
        <w:t>SK2021102853</w:t>
      </w:r>
    </w:p>
    <w:p w:rsidR="0000590D" w:rsidRPr="00D82FD1" w:rsidRDefault="0000590D" w:rsidP="00CC7F76">
      <w:pPr>
        <w:autoSpaceDE w:val="0"/>
        <w:autoSpaceDN w:val="0"/>
        <w:adjustRightInd w:val="0"/>
        <w:jc w:val="both"/>
        <w:rPr>
          <w:rFonts w:ascii="Arial Narrow" w:hAnsi="Arial Narrow"/>
          <w:b/>
          <w:bCs/>
          <w:szCs w:val="22"/>
        </w:rPr>
      </w:pPr>
      <w:r w:rsidRPr="00D82FD1">
        <w:rPr>
          <w:rFonts w:ascii="Arial Narrow" w:hAnsi="Arial Narrow"/>
          <w:b/>
          <w:bCs/>
          <w:szCs w:val="22"/>
        </w:rPr>
        <w:t>Kontaktná osoba:</w:t>
      </w:r>
    </w:p>
    <w:p w:rsidR="00FC3FBC" w:rsidRPr="00D82FD1" w:rsidRDefault="00392DE3" w:rsidP="00CC7F76">
      <w:pPr>
        <w:autoSpaceDE w:val="0"/>
        <w:autoSpaceDN w:val="0"/>
        <w:adjustRightInd w:val="0"/>
        <w:rPr>
          <w:rFonts w:ascii="Arial Narrow" w:eastAsia="Tahoma" w:hAnsi="Arial Narrow"/>
        </w:rPr>
      </w:pPr>
      <w:r w:rsidRPr="00D82FD1">
        <w:rPr>
          <w:rFonts w:ascii="Arial Narrow" w:hAnsi="Arial Narrow"/>
        </w:rPr>
        <w:t xml:space="preserve">Vo veciach predmetu zákazky </w:t>
      </w:r>
      <w:r w:rsidR="00721451" w:rsidRPr="00D82FD1">
        <w:rPr>
          <w:rFonts w:ascii="Arial Narrow" w:hAnsi="Arial Narrow"/>
        </w:rPr>
        <w:t>–</w:t>
      </w:r>
      <w:r w:rsidR="00C03D1B" w:rsidRPr="00C03D1B">
        <w:t xml:space="preserve"> </w:t>
      </w:r>
      <w:r w:rsidR="00C03D1B" w:rsidRPr="00C03D1B">
        <w:rPr>
          <w:rFonts w:ascii="Arial Narrow" w:hAnsi="Arial Narrow"/>
        </w:rPr>
        <w:t>Ing. Štefan Lančarič. PhD.</w:t>
      </w:r>
      <w:r w:rsidR="00C03D1B">
        <w:rPr>
          <w:rStyle w:val="Siln"/>
          <w:rFonts w:ascii="Arial Narrow" w:hAnsi="Arial Narrow"/>
          <w:b w:val="0"/>
        </w:rPr>
        <w:t xml:space="preserve">; </w:t>
      </w:r>
      <w:r w:rsidR="00C03D1B" w:rsidRPr="00C03D1B">
        <w:rPr>
          <w:rStyle w:val="Siln"/>
          <w:rFonts w:ascii="Arial Narrow" w:hAnsi="Arial Narrow"/>
          <w:b w:val="0"/>
        </w:rPr>
        <w:t>037/65 02 229</w:t>
      </w:r>
      <w:r w:rsidR="00D82FD1" w:rsidRPr="00D82FD1">
        <w:rPr>
          <w:rStyle w:val="Siln"/>
          <w:rFonts w:ascii="Arial Narrow" w:hAnsi="Arial Narrow"/>
          <w:b w:val="0"/>
        </w:rPr>
        <w:t>;</w:t>
      </w:r>
      <w:r w:rsidR="00C03D1B" w:rsidRPr="00C03D1B">
        <w:t xml:space="preserve"> </w:t>
      </w:r>
      <w:r w:rsidR="00C03D1B" w:rsidRPr="00C03D1B">
        <w:rPr>
          <w:rStyle w:val="Siln"/>
          <w:rFonts w:ascii="Arial Narrow" w:hAnsi="Arial Narrow"/>
          <w:b w:val="0"/>
          <w:u w:val="single"/>
        </w:rPr>
        <w:t>Stefan.Lancaric@msunitra.sk</w:t>
      </w:r>
      <w:r w:rsidR="00D82FD1" w:rsidRPr="00D82FD1">
        <w:rPr>
          <w:rStyle w:val="Siln"/>
          <w:rFonts w:ascii="Arial Narrow" w:hAnsi="Arial Narrow"/>
        </w:rPr>
        <w:t xml:space="preserve"> </w:t>
      </w:r>
    </w:p>
    <w:p w:rsidR="00FC3FBC" w:rsidRPr="00D82FD1" w:rsidRDefault="00FC3FBC" w:rsidP="00CC7F76">
      <w:pPr>
        <w:autoSpaceDE w:val="0"/>
        <w:autoSpaceDN w:val="0"/>
        <w:adjustRightInd w:val="0"/>
        <w:rPr>
          <w:rFonts w:ascii="Arial Narrow" w:hAnsi="Arial Narrow"/>
          <w:b/>
          <w:bCs/>
        </w:rPr>
      </w:pPr>
      <w:r w:rsidRPr="00D82FD1">
        <w:rPr>
          <w:rFonts w:ascii="Arial Narrow" w:hAnsi="Arial Narrow"/>
          <w:bCs/>
        </w:rPr>
        <w:t xml:space="preserve">Vo veciach procesu verejného obstarávania zákazky - </w:t>
      </w:r>
      <w:r w:rsidRPr="00D82FD1">
        <w:rPr>
          <w:rFonts w:ascii="Arial Narrow" w:eastAsia="Tahoma" w:hAnsi="Arial Narrow"/>
        </w:rPr>
        <w:t>Ing. Miroslav Daniš</w:t>
      </w:r>
      <w:r w:rsidRPr="00D82FD1">
        <w:rPr>
          <w:rFonts w:ascii="Arial Narrow" w:hAnsi="Arial Narrow"/>
        </w:rPr>
        <w:t xml:space="preserve">; </w:t>
      </w:r>
      <w:r w:rsidR="001D4630">
        <w:rPr>
          <w:rFonts w:ascii="Arial Narrow" w:eastAsia="Tahoma" w:hAnsi="Arial Narrow"/>
        </w:rPr>
        <w:t>037 6502 270</w:t>
      </w:r>
      <w:r w:rsidRPr="00D82FD1">
        <w:rPr>
          <w:rFonts w:ascii="Arial Narrow" w:hAnsi="Arial Narrow"/>
        </w:rPr>
        <w:t xml:space="preserve">; </w:t>
      </w:r>
      <w:hyperlink r:id="rId8" w:history="1">
        <w:r w:rsidRPr="00D82FD1">
          <w:rPr>
            <w:rStyle w:val="Hypertextovprepojenie"/>
            <w:rFonts w:ascii="Arial Narrow" w:eastAsia="Tahoma" w:hAnsi="Arial Narrow"/>
            <w:color w:val="auto"/>
          </w:rPr>
          <w:t>danis.miroslav@msunitra.sk</w:t>
        </w:r>
      </w:hyperlink>
    </w:p>
    <w:p w:rsidR="00C05927" w:rsidRPr="00D82FD1" w:rsidRDefault="00C05927" w:rsidP="00C05927">
      <w:pPr>
        <w:autoSpaceDE w:val="0"/>
        <w:autoSpaceDN w:val="0"/>
        <w:adjustRightInd w:val="0"/>
        <w:jc w:val="both"/>
        <w:rPr>
          <w:rFonts w:ascii="Arial Narrow" w:hAnsi="Arial Narrow"/>
          <w:b/>
          <w:bCs/>
          <w:szCs w:val="22"/>
        </w:rPr>
      </w:pPr>
    </w:p>
    <w:p w:rsidR="00551571" w:rsidRPr="00D82FD1" w:rsidRDefault="00551571" w:rsidP="00463402">
      <w:pPr>
        <w:jc w:val="both"/>
        <w:rPr>
          <w:rFonts w:ascii="Arial Narrow" w:hAnsi="Arial Narrow"/>
          <w:b/>
        </w:rPr>
      </w:pPr>
      <w:r w:rsidRPr="00D82FD1">
        <w:rPr>
          <w:rFonts w:ascii="Arial Narrow" w:hAnsi="Arial Narrow"/>
          <w:b/>
        </w:rPr>
        <w:t>2. Názov zákazky:</w:t>
      </w:r>
    </w:p>
    <w:p w:rsidR="00551571" w:rsidRPr="00D82FD1" w:rsidRDefault="00C03D1B" w:rsidP="00E43C8F">
      <w:pPr>
        <w:tabs>
          <w:tab w:val="left" w:pos="560"/>
        </w:tabs>
        <w:rPr>
          <w:rFonts w:ascii="Arial Narrow" w:hAnsi="Arial Narrow"/>
        </w:rPr>
      </w:pPr>
      <w:r>
        <w:rPr>
          <w:rFonts w:ascii="Arial Narrow" w:eastAsia="Georgia" w:hAnsi="Arial Narrow"/>
        </w:rPr>
        <w:t>„</w:t>
      </w:r>
      <w:r w:rsidRPr="00C03D1B">
        <w:rPr>
          <w:rFonts w:ascii="Arial Narrow" w:eastAsia="Georgia" w:hAnsi="Arial Narrow"/>
        </w:rPr>
        <w:t>Analýza a výpočet výmer spevnených plôch vo vlastníctve Mesta Nitra</w:t>
      </w:r>
      <w:r w:rsidR="00467AB8" w:rsidRPr="00D82FD1">
        <w:rPr>
          <w:rFonts w:ascii="Arial Narrow" w:eastAsia="Georgia" w:hAnsi="Arial Narrow"/>
        </w:rPr>
        <w:t>“</w:t>
      </w:r>
      <w:r w:rsidR="00D60248" w:rsidRPr="00D82FD1">
        <w:rPr>
          <w:rFonts w:ascii="Arial Narrow" w:eastAsia="Georgia" w:hAnsi="Arial Narrow"/>
        </w:rPr>
        <w:t>.</w:t>
      </w:r>
    </w:p>
    <w:p w:rsidR="00551571" w:rsidRPr="00D82FD1" w:rsidRDefault="00551571" w:rsidP="00551571">
      <w:pPr>
        <w:ind w:left="1701" w:hanging="1701"/>
        <w:jc w:val="both"/>
        <w:rPr>
          <w:rFonts w:ascii="Arial Narrow" w:hAnsi="Arial Narrow"/>
          <w:b/>
          <w:szCs w:val="28"/>
        </w:rPr>
      </w:pPr>
    </w:p>
    <w:p w:rsidR="00551571" w:rsidRPr="00D82FD1" w:rsidRDefault="00551571" w:rsidP="00551571">
      <w:pPr>
        <w:ind w:left="1701" w:hanging="1701"/>
        <w:jc w:val="both"/>
        <w:rPr>
          <w:rFonts w:ascii="Arial Narrow" w:hAnsi="Arial Narrow"/>
          <w:b/>
          <w:szCs w:val="28"/>
        </w:rPr>
      </w:pPr>
      <w:r w:rsidRPr="00D82FD1">
        <w:rPr>
          <w:rFonts w:ascii="Arial Narrow" w:hAnsi="Arial Narrow"/>
          <w:b/>
          <w:szCs w:val="28"/>
        </w:rPr>
        <w:t>3. Typ zákazky a druh postupu:</w:t>
      </w:r>
    </w:p>
    <w:p w:rsidR="00551571" w:rsidRPr="00D82FD1" w:rsidRDefault="00551571" w:rsidP="00551571">
      <w:pPr>
        <w:jc w:val="both"/>
        <w:rPr>
          <w:rFonts w:ascii="Arial Narrow" w:hAnsi="Arial Narrow"/>
        </w:rPr>
      </w:pPr>
      <w:r w:rsidRPr="00D82FD1">
        <w:rPr>
          <w:rFonts w:ascii="Arial Narrow" w:hAnsi="Arial Narrow"/>
          <w:b/>
        </w:rPr>
        <w:t>Typ zákazky:</w:t>
      </w:r>
      <w:r w:rsidR="00C03D1B" w:rsidRPr="00C03D1B">
        <w:rPr>
          <w:rFonts w:ascii="Arial Narrow" w:hAnsi="Arial Narrow"/>
        </w:rPr>
        <w:t xml:space="preserve"> </w:t>
      </w:r>
      <w:r w:rsidR="00C03D1B">
        <w:rPr>
          <w:rFonts w:ascii="Arial Narrow" w:hAnsi="Arial Narrow"/>
        </w:rPr>
        <w:t>Civilná zákazka</w:t>
      </w:r>
      <w:r w:rsidR="00C03D1B" w:rsidRPr="008C60C9">
        <w:rPr>
          <w:rFonts w:ascii="Arial Narrow" w:hAnsi="Arial Narrow"/>
        </w:rPr>
        <w:t xml:space="preserve"> s nízkou hodnotou na poskytnutie služieb</w:t>
      </w:r>
      <w:r w:rsidR="00C03D1B">
        <w:rPr>
          <w:rFonts w:ascii="Arial Narrow" w:hAnsi="Arial Narrow"/>
        </w:rPr>
        <w:t xml:space="preserve">. </w:t>
      </w:r>
    </w:p>
    <w:p w:rsidR="00551571" w:rsidRPr="00D82FD1" w:rsidRDefault="00551571" w:rsidP="00551571">
      <w:pPr>
        <w:jc w:val="both"/>
        <w:rPr>
          <w:rFonts w:ascii="Arial Narrow" w:hAnsi="Arial Narrow"/>
        </w:rPr>
      </w:pPr>
      <w:r w:rsidRPr="00D82FD1">
        <w:rPr>
          <w:rFonts w:ascii="Arial Narrow" w:hAnsi="Arial Narrow"/>
          <w:b/>
        </w:rPr>
        <w:t>Druh postupu zadávania zákazky:</w:t>
      </w:r>
      <w:r w:rsidR="00240F4E" w:rsidRPr="00D82FD1">
        <w:rPr>
          <w:rFonts w:ascii="Arial Narrow" w:hAnsi="Arial Narrow"/>
          <w:b/>
        </w:rPr>
        <w:t xml:space="preserve"> </w:t>
      </w:r>
      <w:r w:rsidR="00EF313F" w:rsidRPr="00D82FD1">
        <w:rPr>
          <w:rFonts w:ascii="Arial Narrow" w:hAnsi="Arial Narrow"/>
        </w:rPr>
        <w:t>Podľa</w:t>
      </w:r>
      <w:r w:rsidR="00467AB8" w:rsidRPr="00D82FD1">
        <w:rPr>
          <w:rFonts w:ascii="Arial Narrow" w:hAnsi="Arial Narrow"/>
        </w:rPr>
        <w:t xml:space="preserve"> </w:t>
      </w:r>
      <w:r w:rsidR="00FC3FBC" w:rsidRPr="00D82FD1">
        <w:rPr>
          <w:rFonts w:ascii="Arial Narrow" w:hAnsi="Arial Narrow"/>
        </w:rPr>
        <w:t>z</w:t>
      </w:r>
      <w:r w:rsidRPr="00D82FD1">
        <w:rPr>
          <w:rFonts w:ascii="Arial Narrow" w:hAnsi="Arial Narrow"/>
        </w:rPr>
        <w:t>ákona č. 343/2015 Z. z. o verejnom obstarávaní</w:t>
      </w:r>
      <w:r w:rsidR="00981F33" w:rsidRPr="00D82FD1">
        <w:rPr>
          <w:rFonts w:ascii="Arial Narrow" w:hAnsi="Arial Narrow"/>
        </w:rPr>
        <w:t xml:space="preserve"> </w:t>
      </w:r>
      <w:r w:rsidR="00D60248" w:rsidRPr="00D82FD1">
        <w:rPr>
          <w:rFonts w:ascii="Arial Narrow" w:hAnsi="Arial Narrow"/>
        </w:rPr>
        <w:t xml:space="preserve">a o zmene a doplnení niektorých zákonov v znení neskorších predpisov </w:t>
      </w:r>
      <w:r w:rsidR="00981F33" w:rsidRPr="00D82FD1">
        <w:rPr>
          <w:rFonts w:ascii="Arial Narrow" w:hAnsi="Arial Narrow"/>
        </w:rPr>
        <w:t>(ďalej l</w:t>
      </w:r>
      <w:r w:rsidR="00FC3FBC" w:rsidRPr="00D82FD1">
        <w:rPr>
          <w:rFonts w:ascii="Arial Narrow" w:hAnsi="Arial Narrow"/>
        </w:rPr>
        <w:t>en „ZVO</w:t>
      </w:r>
      <w:r w:rsidR="00981F33" w:rsidRPr="00D82FD1">
        <w:rPr>
          <w:rFonts w:ascii="Arial Narrow" w:hAnsi="Arial Narrow"/>
        </w:rPr>
        <w:t>“)</w:t>
      </w:r>
      <w:r w:rsidRPr="00D82FD1">
        <w:rPr>
          <w:rFonts w:ascii="Arial Narrow" w:hAnsi="Arial Narrow"/>
        </w:rPr>
        <w:t>.</w:t>
      </w:r>
    </w:p>
    <w:p w:rsidR="00551571" w:rsidRPr="00D82FD1" w:rsidRDefault="00551571" w:rsidP="00551571">
      <w:pPr>
        <w:ind w:left="1701" w:hanging="1701"/>
        <w:jc w:val="both"/>
        <w:rPr>
          <w:rFonts w:ascii="Arial Narrow" w:hAnsi="Arial Narrow"/>
          <w:szCs w:val="28"/>
        </w:rPr>
      </w:pPr>
    </w:p>
    <w:p w:rsidR="00551571" w:rsidRPr="00D82FD1" w:rsidRDefault="00551571" w:rsidP="00551571">
      <w:pPr>
        <w:jc w:val="both"/>
        <w:rPr>
          <w:rFonts w:ascii="Arial Narrow" w:hAnsi="Arial Narrow"/>
          <w:b/>
        </w:rPr>
      </w:pPr>
      <w:r w:rsidRPr="00D82FD1">
        <w:rPr>
          <w:rFonts w:ascii="Arial Narrow" w:hAnsi="Arial Narrow"/>
          <w:b/>
        </w:rPr>
        <w:t>4</w:t>
      </w:r>
      <w:r w:rsidR="0000590D" w:rsidRPr="00D82FD1">
        <w:rPr>
          <w:rFonts w:ascii="Arial Narrow" w:hAnsi="Arial Narrow"/>
          <w:b/>
        </w:rPr>
        <w:t xml:space="preserve">. </w:t>
      </w:r>
      <w:r w:rsidRPr="00D82FD1">
        <w:rPr>
          <w:rFonts w:ascii="Arial Narrow" w:hAnsi="Arial Narrow"/>
          <w:b/>
        </w:rPr>
        <w:t>Typ zmluvy:</w:t>
      </w:r>
    </w:p>
    <w:p w:rsidR="00551571" w:rsidRPr="00D82FD1" w:rsidRDefault="00E43C8F" w:rsidP="00551571">
      <w:pPr>
        <w:jc w:val="both"/>
        <w:rPr>
          <w:rFonts w:ascii="Arial Narrow" w:hAnsi="Arial Narrow"/>
        </w:rPr>
      </w:pPr>
      <w:r w:rsidRPr="00D82FD1">
        <w:rPr>
          <w:rFonts w:ascii="Arial Narrow" w:hAnsi="Arial Narrow"/>
        </w:rPr>
        <w:t>Z</w:t>
      </w:r>
      <w:r w:rsidR="001E18C7" w:rsidRPr="00D82FD1">
        <w:rPr>
          <w:rFonts w:ascii="Arial Narrow" w:hAnsi="Arial Narrow"/>
        </w:rPr>
        <w:t>mluva o dielo</w:t>
      </w:r>
      <w:r w:rsidR="00551571" w:rsidRPr="00D82FD1">
        <w:rPr>
          <w:rFonts w:ascii="Arial Narrow" w:hAnsi="Arial Narrow"/>
        </w:rPr>
        <w:t>.</w:t>
      </w:r>
    </w:p>
    <w:p w:rsidR="00551571" w:rsidRPr="00D82FD1" w:rsidRDefault="00551571" w:rsidP="00463402">
      <w:pPr>
        <w:jc w:val="both"/>
        <w:rPr>
          <w:rFonts w:ascii="Arial Narrow" w:hAnsi="Arial Narrow"/>
          <w:b/>
        </w:rPr>
      </w:pPr>
    </w:p>
    <w:p w:rsidR="00551571" w:rsidRPr="00D82FD1" w:rsidRDefault="00551571" w:rsidP="00551571">
      <w:pPr>
        <w:jc w:val="both"/>
        <w:rPr>
          <w:rFonts w:ascii="Arial Narrow" w:hAnsi="Arial Narrow"/>
          <w:b/>
        </w:rPr>
      </w:pPr>
      <w:r w:rsidRPr="00D82FD1">
        <w:rPr>
          <w:rFonts w:ascii="Arial Narrow" w:hAnsi="Arial Narrow"/>
          <w:b/>
        </w:rPr>
        <w:t>5.Miesto dodania:</w:t>
      </w:r>
    </w:p>
    <w:p w:rsidR="00467AB8" w:rsidRPr="00D82FD1" w:rsidRDefault="00C03D1B" w:rsidP="00467AB8">
      <w:pPr>
        <w:spacing w:line="260" w:lineRule="exact"/>
        <w:rPr>
          <w:rFonts w:ascii="Arial Narrow" w:hAnsi="Arial Narrow"/>
        </w:rPr>
      </w:pPr>
      <w:r>
        <w:rPr>
          <w:rFonts w:ascii="Arial Narrow" w:hAnsi="Arial Narrow"/>
        </w:rPr>
        <w:t xml:space="preserve">Mesto </w:t>
      </w:r>
      <w:r w:rsidR="00D82FD1">
        <w:rPr>
          <w:rFonts w:ascii="Arial Narrow" w:hAnsi="Arial Narrow"/>
        </w:rPr>
        <w:t>Nitra</w:t>
      </w:r>
      <w:r>
        <w:rPr>
          <w:rFonts w:ascii="Arial Narrow" w:hAnsi="Arial Narrow"/>
        </w:rPr>
        <w:t>.</w:t>
      </w:r>
    </w:p>
    <w:p w:rsidR="00551571" w:rsidRPr="00D82FD1" w:rsidRDefault="00551571" w:rsidP="00463402">
      <w:pPr>
        <w:jc w:val="both"/>
        <w:rPr>
          <w:rFonts w:ascii="Arial Narrow" w:hAnsi="Arial Narrow"/>
          <w:b/>
        </w:rPr>
      </w:pPr>
    </w:p>
    <w:p w:rsidR="0000590D" w:rsidRPr="00D82FD1" w:rsidRDefault="0003036F" w:rsidP="00463402">
      <w:pPr>
        <w:jc w:val="both"/>
        <w:rPr>
          <w:rFonts w:ascii="Arial Narrow" w:hAnsi="Arial Narrow"/>
          <w:b/>
        </w:rPr>
      </w:pPr>
      <w:r w:rsidRPr="00D82FD1">
        <w:rPr>
          <w:rFonts w:ascii="Arial Narrow" w:hAnsi="Arial Narrow"/>
          <w:b/>
        </w:rPr>
        <w:t xml:space="preserve">6. </w:t>
      </w:r>
      <w:r w:rsidR="0000590D" w:rsidRPr="00D82FD1">
        <w:rPr>
          <w:rFonts w:ascii="Arial Narrow" w:hAnsi="Arial Narrow"/>
          <w:b/>
        </w:rPr>
        <w:t>Opis predmetu zákazky:</w:t>
      </w:r>
    </w:p>
    <w:p w:rsidR="00621207" w:rsidRPr="00621207" w:rsidRDefault="00621207" w:rsidP="00621207">
      <w:pPr>
        <w:spacing w:after="160" w:line="360" w:lineRule="auto"/>
        <w:rPr>
          <w:rFonts w:ascii="Arial Narrow" w:eastAsia="Calibri" w:hAnsi="Arial Narrow"/>
          <w:lang w:eastAsia="en-US"/>
        </w:rPr>
      </w:pPr>
      <w:r w:rsidRPr="00621207">
        <w:rPr>
          <w:rFonts w:ascii="Arial Narrow" w:eastAsia="Calibri" w:hAnsi="Arial Narrow"/>
          <w:lang w:eastAsia="en-US"/>
        </w:rPr>
        <w:t>Mesto Nitra požaduje analýzu spevnených plôch na území mesta Nitra, ktorej predmetom bude, analýza a identifikácia rozlohy plôch parciel vo vlastníctve mesta pre výpočet množstva vôd z povrchového odtoku odvádzaných verejnou kanalizáciou v rozsahu:</w:t>
      </w:r>
    </w:p>
    <w:p w:rsidR="00621207" w:rsidRPr="00621207" w:rsidRDefault="00621207" w:rsidP="00621207">
      <w:pPr>
        <w:numPr>
          <w:ilvl w:val="0"/>
          <w:numId w:val="41"/>
        </w:numPr>
        <w:spacing w:after="160" w:line="360" w:lineRule="auto"/>
        <w:contextualSpacing/>
        <w:rPr>
          <w:rFonts w:ascii="Arial Narrow" w:eastAsia="Calibri" w:hAnsi="Arial Narrow"/>
          <w:lang w:eastAsia="en-US"/>
        </w:rPr>
      </w:pPr>
      <w:r w:rsidRPr="00621207">
        <w:rPr>
          <w:rFonts w:ascii="Arial Narrow" w:eastAsia="Calibri" w:hAnsi="Arial Narrow"/>
          <w:lang w:eastAsia="en-US"/>
        </w:rPr>
        <w:t>A – zastavané plochy a málo priepustné plochy</w:t>
      </w:r>
    </w:p>
    <w:p w:rsidR="00621207" w:rsidRPr="00621207" w:rsidRDefault="00621207" w:rsidP="00621207">
      <w:pPr>
        <w:numPr>
          <w:ilvl w:val="0"/>
          <w:numId w:val="41"/>
        </w:numPr>
        <w:spacing w:after="160" w:line="360" w:lineRule="auto"/>
        <w:contextualSpacing/>
        <w:rPr>
          <w:rFonts w:ascii="Arial Narrow" w:eastAsia="Calibri" w:hAnsi="Arial Narrow"/>
          <w:lang w:eastAsia="en-US"/>
        </w:rPr>
      </w:pPr>
      <w:r w:rsidRPr="00621207">
        <w:rPr>
          <w:rFonts w:ascii="Arial Narrow" w:eastAsia="Calibri" w:hAnsi="Arial Narrow"/>
          <w:lang w:eastAsia="en-US"/>
        </w:rPr>
        <w:t>B – čiastočne priepustné spevnené plochy</w:t>
      </w:r>
    </w:p>
    <w:p w:rsidR="00621207" w:rsidRPr="00621207" w:rsidRDefault="00621207" w:rsidP="00621207">
      <w:pPr>
        <w:numPr>
          <w:ilvl w:val="0"/>
          <w:numId w:val="41"/>
        </w:numPr>
        <w:spacing w:after="160" w:line="360" w:lineRule="auto"/>
        <w:contextualSpacing/>
        <w:rPr>
          <w:rFonts w:ascii="Arial Narrow" w:eastAsia="Calibri" w:hAnsi="Arial Narrow"/>
          <w:lang w:eastAsia="en-US"/>
        </w:rPr>
      </w:pPr>
      <w:r w:rsidRPr="00621207">
        <w:rPr>
          <w:rFonts w:ascii="Arial Narrow" w:eastAsia="Calibri" w:hAnsi="Arial Narrow"/>
          <w:lang w:eastAsia="en-US"/>
        </w:rPr>
        <w:lastRenderedPageBreak/>
        <w:t>C – dobre priepustné plochy pokryté vegetáciou.</w:t>
      </w:r>
    </w:p>
    <w:p w:rsidR="00621207" w:rsidRPr="00621207" w:rsidRDefault="00621207" w:rsidP="00621207">
      <w:pPr>
        <w:spacing w:after="160" w:line="360" w:lineRule="auto"/>
        <w:jc w:val="both"/>
        <w:rPr>
          <w:rFonts w:ascii="Arial Narrow" w:eastAsia="Calibri" w:hAnsi="Arial Narrow"/>
          <w:lang w:eastAsia="en-US"/>
        </w:rPr>
      </w:pPr>
      <w:r w:rsidRPr="00621207">
        <w:rPr>
          <w:rFonts w:ascii="Arial Narrow" w:eastAsia="Calibri" w:hAnsi="Arial Narrow"/>
          <w:lang w:eastAsia="en-US"/>
        </w:rPr>
        <w:t xml:space="preserve">Pre účely spracovania analýzy sa požaduje využiť algoritmy umelej inteligencie  pre automatickú extrakciu objektov z dát leteckej fotogrametrie, doplnených o analýzu územia na báze dát mobilného mapovania. Mesto Nitra požaduje v analýze zohľadniť taktiež </w:t>
      </w:r>
      <w:proofErr w:type="spellStart"/>
      <w:r w:rsidRPr="00621207">
        <w:rPr>
          <w:rFonts w:ascii="Arial Narrow" w:eastAsia="Calibri" w:hAnsi="Arial Narrow"/>
          <w:lang w:eastAsia="en-US"/>
        </w:rPr>
        <w:t>sklonitosť</w:t>
      </w:r>
      <w:proofErr w:type="spellEnd"/>
      <w:r w:rsidRPr="00621207">
        <w:rPr>
          <w:rFonts w:ascii="Arial Narrow" w:eastAsia="Calibri" w:hAnsi="Arial Narrow"/>
          <w:lang w:eastAsia="en-US"/>
        </w:rPr>
        <w:t xml:space="preserve"> terénu, čím eliminuje plochy, ktorých sklon nie je orientovaný do verejnej kanalizácie. Na analýzu budú použité nasledovné dáta: ortofotomapy, panoramatické snímky územia, kataster nehnuteľností, digitálny model povrchu, digitálny model terénu a poloha kanalizačných vpustí. </w:t>
      </w:r>
    </w:p>
    <w:p w:rsidR="00621207" w:rsidRPr="00621207" w:rsidRDefault="00621207" w:rsidP="00621207">
      <w:pPr>
        <w:spacing w:after="160" w:line="360" w:lineRule="auto"/>
        <w:jc w:val="both"/>
        <w:rPr>
          <w:rFonts w:ascii="Arial Narrow" w:eastAsia="Calibri" w:hAnsi="Arial Narrow"/>
          <w:lang w:eastAsia="en-US"/>
        </w:rPr>
      </w:pPr>
      <w:r w:rsidRPr="00621207">
        <w:rPr>
          <w:rFonts w:ascii="Arial Narrow" w:eastAsia="Calibri" w:hAnsi="Arial Narrow"/>
          <w:lang w:eastAsia="en-US"/>
        </w:rPr>
        <w:t xml:space="preserve">Mesto Nitra poskytne maximálnu súčinnosť ohľadne poskytnutia digitálnych dát ktoré má k dispozícii a to predovšetkým: </w:t>
      </w:r>
    </w:p>
    <w:p w:rsidR="00621207" w:rsidRPr="00621207" w:rsidRDefault="00621207" w:rsidP="00621207">
      <w:pPr>
        <w:numPr>
          <w:ilvl w:val="0"/>
          <w:numId w:val="40"/>
        </w:numPr>
        <w:spacing w:after="160" w:line="360" w:lineRule="auto"/>
        <w:contextualSpacing/>
        <w:jc w:val="both"/>
        <w:rPr>
          <w:rFonts w:ascii="Arial Narrow" w:eastAsia="Calibri" w:hAnsi="Arial Narrow"/>
          <w:lang w:eastAsia="en-US"/>
        </w:rPr>
      </w:pPr>
      <w:r w:rsidRPr="00621207">
        <w:rPr>
          <w:rFonts w:ascii="Arial Narrow" w:eastAsia="Calibri" w:hAnsi="Arial Narrow"/>
          <w:lang w:eastAsia="en-US"/>
        </w:rPr>
        <w:t xml:space="preserve">aktuálny podklad parciel vo vlastníctve Mesta Nitra,  </w:t>
      </w:r>
    </w:p>
    <w:p w:rsidR="00621207" w:rsidRPr="00621207" w:rsidRDefault="00621207" w:rsidP="00621207">
      <w:pPr>
        <w:numPr>
          <w:ilvl w:val="0"/>
          <w:numId w:val="40"/>
        </w:numPr>
        <w:spacing w:after="160" w:line="360" w:lineRule="auto"/>
        <w:contextualSpacing/>
        <w:jc w:val="both"/>
        <w:rPr>
          <w:rFonts w:ascii="Arial Narrow" w:eastAsia="Calibri" w:hAnsi="Arial Narrow"/>
          <w:lang w:eastAsia="en-US"/>
        </w:rPr>
      </w:pPr>
      <w:r w:rsidRPr="00621207">
        <w:rPr>
          <w:rFonts w:ascii="Arial Narrow" w:eastAsia="Calibri" w:hAnsi="Arial Narrow"/>
          <w:lang w:eastAsia="en-US"/>
        </w:rPr>
        <w:t xml:space="preserve">ortofotomapu Nitry z roku 2019 s rozlíšením 10 cm/pixel, </w:t>
      </w:r>
    </w:p>
    <w:p w:rsidR="00621207" w:rsidRPr="00621207" w:rsidRDefault="00621207" w:rsidP="00621207">
      <w:pPr>
        <w:numPr>
          <w:ilvl w:val="0"/>
          <w:numId w:val="40"/>
        </w:numPr>
        <w:spacing w:after="160" w:line="360" w:lineRule="auto"/>
        <w:contextualSpacing/>
        <w:jc w:val="both"/>
        <w:rPr>
          <w:rFonts w:ascii="Arial Narrow" w:eastAsia="Calibri" w:hAnsi="Arial Narrow"/>
          <w:lang w:eastAsia="en-US"/>
        </w:rPr>
      </w:pPr>
      <w:r w:rsidRPr="00621207">
        <w:rPr>
          <w:rFonts w:ascii="Arial Narrow" w:eastAsia="Calibri" w:hAnsi="Arial Narrow"/>
          <w:lang w:eastAsia="en-US"/>
        </w:rPr>
        <w:t xml:space="preserve">polohu dažďových vpustí poskytnutých Západoslovenskou </w:t>
      </w:r>
      <w:proofErr w:type="spellStart"/>
      <w:r w:rsidRPr="00621207">
        <w:rPr>
          <w:rFonts w:ascii="Arial Narrow" w:eastAsia="Calibri" w:hAnsi="Arial Narrow"/>
          <w:lang w:eastAsia="en-US"/>
        </w:rPr>
        <w:t>vod</w:t>
      </w:r>
      <w:proofErr w:type="spellEnd"/>
      <w:r w:rsidRPr="00621207">
        <w:rPr>
          <w:rFonts w:ascii="Arial Narrow" w:eastAsia="Calibri" w:hAnsi="Arial Narrow"/>
          <w:lang w:eastAsia="en-US"/>
        </w:rPr>
        <w:t xml:space="preserve">. spol. ( polohovo nepresné a neaktuálne... ), </w:t>
      </w:r>
    </w:p>
    <w:p w:rsidR="00621207" w:rsidRPr="00621207" w:rsidRDefault="00621207" w:rsidP="00621207">
      <w:pPr>
        <w:numPr>
          <w:ilvl w:val="0"/>
          <w:numId w:val="40"/>
        </w:numPr>
        <w:spacing w:after="160" w:line="360" w:lineRule="auto"/>
        <w:contextualSpacing/>
        <w:jc w:val="both"/>
        <w:rPr>
          <w:rFonts w:ascii="Arial Narrow" w:eastAsia="Calibri" w:hAnsi="Arial Narrow"/>
          <w:lang w:eastAsia="en-US"/>
        </w:rPr>
      </w:pPr>
      <w:proofErr w:type="spellStart"/>
      <w:r w:rsidRPr="00621207">
        <w:rPr>
          <w:rFonts w:ascii="Arial Narrow" w:eastAsia="Calibri" w:hAnsi="Arial Narrow"/>
          <w:lang w:eastAsia="en-US"/>
        </w:rPr>
        <w:t>polygonovú</w:t>
      </w:r>
      <w:proofErr w:type="spellEnd"/>
      <w:r w:rsidRPr="00621207">
        <w:rPr>
          <w:rFonts w:ascii="Arial Narrow" w:eastAsia="Calibri" w:hAnsi="Arial Narrow"/>
          <w:lang w:eastAsia="en-US"/>
        </w:rPr>
        <w:t xml:space="preserve"> vrstvu parciel vo vlastníctve Mesta Nitra rozčlenených podľa horeuvedeného členenia, ale v 2D formáte.</w:t>
      </w:r>
    </w:p>
    <w:p w:rsidR="00621207" w:rsidRPr="00621207" w:rsidRDefault="00621207" w:rsidP="00621207">
      <w:pPr>
        <w:numPr>
          <w:ilvl w:val="0"/>
          <w:numId w:val="40"/>
        </w:numPr>
        <w:spacing w:after="160" w:line="360" w:lineRule="auto"/>
        <w:contextualSpacing/>
        <w:jc w:val="both"/>
        <w:rPr>
          <w:rFonts w:ascii="Arial Narrow" w:eastAsia="Calibri" w:hAnsi="Arial Narrow"/>
          <w:lang w:eastAsia="en-US"/>
        </w:rPr>
      </w:pPr>
      <w:r w:rsidRPr="00621207">
        <w:rPr>
          <w:rFonts w:ascii="Arial Narrow" w:eastAsia="Calibri" w:hAnsi="Arial Narrow"/>
          <w:lang w:eastAsia="en-US"/>
        </w:rPr>
        <w:t>panoramatické snímky územia</w:t>
      </w:r>
    </w:p>
    <w:p w:rsidR="00621207" w:rsidRPr="00621207" w:rsidRDefault="00621207" w:rsidP="00621207">
      <w:pPr>
        <w:spacing w:after="160" w:line="360" w:lineRule="auto"/>
        <w:jc w:val="both"/>
        <w:rPr>
          <w:rFonts w:ascii="Arial Narrow" w:eastAsia="Calibri" w:hAnsi="Arial Narrow"/>
          <w:lang w:eastAsia="en-US"/>
        </w:rPr>
      </w:pPr>
      <w:r w:rsidRPr="00621207">
        <w:rPr>
          <w:rFonts w:ascii="Arial Narrow" w:eastAsia="Calibri" w:hAnsi="Arial Narrow"/>
          <w:lang w:eastAsia="en-US"/>
        </w:rPr>
        <w:t>Výstupom bude zoznam parciel s výmerami v m</w:t>
      </w:r>
      <w:r w:rsidRPr="00621207">
        <w:rPr>
          <w:rFonts w:ascii="Arial Narrow" w:eastAsia="Calibri" w:hAnsi="Arial Narrow"/>
          <w:vertAlign w:val="superscript"/>
          <w:lang w:eastAsia="en-US"/>
        </w:rPr>
        <w:t>2</w:t>
      </w:r>
      <w:r w:rsidRPr="00621207">
        <w:rPr>
          <w:rFonts w:ascii="Arial Narrow" w:eastAsia="Calibri" w:hAnsi="Arial Narrow"/>
          <w:lang w:eastAsia="en-US"/>
        </w:rPr>
        <w:t xml:space="preserve"> vo vlastníctve Mesta Nitra rozčlenený podľa horeuvedenej triedy priepustnosti, ktorý bude predložený Západoslovenskej vodárenskej spoločnosti vo formáte .xls a vo formáte spojitých polygónov .shp.</w:t>
      </w:r>
    </w:p>
    <w:p w:rsidR="00621207" w:rsidRPr="00621207" w:rsidRDefault="00621207" w:rsidP="00621207">
      <w:pPr>
        <w:spacing w:after="160" w:line="360" w:lineRule="auto"/>
        <w:jc w:val="both"/>
        <w:rPr>
          <w:rFonts w:ascii="Arial Narrow" w:eastAsia="Calibri" w:hAnsi="Arial Narrow"/>
          <w:lang w:eastAsia="en-US"/>
        </w:rPr>
      </w:pPr>
      <w:r w:rsidRPr="00621207">
        <w:rPr>
          <w:rFonts w:ascii="Arial Narrow" w:eastAsia="Calibri" w:hAnsi="Arial Narrow"/>
          <w:lang w:eastAsia="en-US"/>
        </w:rPr>
        <w:t>Identifikáciou takýchto plôch sa dosiahne redukcia výmer parciel vo vlastníctve Mesta Nitra z ktorých sa bude vo vodárenskej spoločnosti vykonávať výpočet objemu dažďových vôd odvádzaných verejnou kanalizáciou.</w:t>
      </w:r>
    </w:p>
    <w:p w:rsidR="00621207" w:rsidRPr="00621207" w:rsidRDefault="00621207" w:rsidP="00621207">
      <w:pPr>
        <w:spacing w:after="160" w:line="360" w:lineRule="auto"/>
        <w:jc w:val="both"/>
        <w:rPr>
          <w:rFonts w:ascii="Arial Narrow" w:eastAsia="Calibri" w:hAnsi="Arial Narrow"/>
          <w:lang w:eastAsia="en-US"/>
        </w:rPr>
      </w:pPr>
      <w:r w:rsidRPr="00621207">
        <w:rPr>
          <w:rFonts w:ascii="Arial Narrow" w:eastAsia="Calibri" w:hAnsi="Arial Narrow"/>
          <w:lang w:eastAsia="en-US"/>
        </w:rPr>
        <w:t>Pre relevantnosť výstupov a následnú akceptáciu týchto výstupov a ich zohľadnenie v rámci výpočtu objemu dažďových vôd odvádzaných verejnou kanalizáciou mesto požaduje aby zhotoviteľ deklaroval skúsenosť, znalosť problematiky a referencie v rámci predmetu obstarávania, minimálne v rozsahu:</w:t>
      </w:r>
    </w:p>
    <w:p w:rsidR="00621207" w:rsidRPr="00621207" w:rsidRDefault="00621207" w:rsidP="00621207">
      <w:pPr>
        <w:numPr>
          <w:ilvl w:val="0"/>
          <w:numId w:val="40"/>
        </w:numPr>
        <w:spacing w:after="160" w:line="360" w:lineRule="auto"/>
        <w:contextualSpacing/>
        <w:jc w:val="both"/>
        <w:rPr>
          <w:rFonts w:ascii="Arial Narrow" w:eastAsia="Calibri" w:hAnsi="Arial Narrow"/>
          <w:lang w:eastAsia="en-US"/>
        </w:rPr>
      </w:pPr>
      <w:r w:rsidRPr="00621207">
        <w:rPr>
          <w:rFonts w:ascii="Arial Narrow" w:eastAsia="Calibri" w:hAnsi="Arial Narrow"/>
          <w:lang w:eastAsia="en-US"/>
        </w:rPr>
        <w:t>mini</w:t>
      </w:r>
      <w:r w:rsidR="00CC4E16">
        <w:rPr>
          <w:rFonts w:ascii="Arial Narrow" w:eastAsia="Calibri" w:hAnsi="Arial Narrow"/>
          <w:lang w:eastAsia="en-US"/>
        </w:rPr>
        <w:t>málne 3 referencie za posledné 3</w:t>
      </w:r>
      <w:bookmarkStart w:id="0" w:name="_GoBack"/>
      <w:bookmarkEnd w:id="0"/>
      <w:r w:rsidRPr="00621207">
        <w:rPr>
          <w:rFonts w:ascii="Arial Narrow" w:eastAsia="Calibri" w:hAnsi="Arial Narrow"/>
          <w:lang w:eastAsia="en-US"/>
        </w:rPr>
        <w:t xml:space="preserve"> roky v ku</w:t>
      </w:r>
      <w:r w:rsidR="00CC4E16">
        <w:rPr>
          <w:rFonts w:ascii="Arial Narrow" w:eastAsia="Calibri" w:hAnsi="Arial Narrow"/>
          <w:lang w:eastAsia="en-US"/>
        </w:rPr>
        <w:t>mulatívnej hodnote minimálne 40</w:t>
      </w:r>
      <w:r w:rsidRPr="00621207">
        <w:rPr>
          <w:rFonts w:ascii="Arial Narrow" w:eastAsia="Calibri" w:hAnsi="Arial Narrow"/>
          <w:lang w:eastAsia="en-US"/>
        </w:rPr>
        <w:t> 000 EUR bez DPH</w:t>
      </w:r>
    </w:p>
    <w:p w:rsidR="00621207" w:rsidRPr="00621207" w:rsidRDefault="00621207" w:rsidP="00621207">
      <w:pPr>
        <w:numPr>
          <w:ilvl w:val="0"/>
          <w:numId w:val="40"/>
        </w:numPr>
        <w:spacing w:after="160" w:line="360" w:lineRule="auto"/>
        <w:contextualSpacing/>
        <w:jc w:val="both"/>
        <w:rPr>
          <w:rFonts w:ascii="Arial Narrow" w:eastAsia="Calibri" w:hAnsi="Arial Narrow"/>
          <w:lang w:eastAsia="en-US"/>
        </w:rPr>
      </w:pPr>
      <w:r w:rsidRPr="00621207">
        <w:rPr>
          <w:rFonts w:ascii="Arial Narrow" w:eastAsia="Calibri" w:hAnsi="Arial Narrow"/>
          <w:lang w:eastAsia="en-US"/>
        </w:rPr>
        <w:t>musí mať odbornú spôsobilosť na výkon vybraných geodetických a kartografických činností v zmysle § 6 zákona č. 215/1995 Z. z. o geodézii a kartografii v znení neskorších predpisov. Uchádzač preukáže odbornú spôsobilosť zápisom do zoznamu autorizovaných geodetov a kartografov s rozsahom oprávnenia typu B alebo typu C v zmysle zákona NR SR č. 487/2021 Z. z. o Komore geodetov a kartografov s originálom odtlačku pečiatky a podpisom odborne spôsobilej osoby</w:t>
      </w:r>
    </w:p>
    <w:p w:rsidR="00621207" w:rsidRPr="00621207" w:rsidRDefault="00621207" w:rsidP="00621207">
      <w:pPr>
        <w:numPr>
          <w:ilvl w:val="0"/>
          <w:numId w:val="40"/>
        </w:numPr>
        <w:spacing w:after="160" w:line="360" w:lineRule="auto"/>
        <w:contextualSpacing/>
        <w:jc w:val="both"/>
        <w:rPr>
          <w:rFonts w:ascii="Arial Narrow" w:eastAsia="Calibri" w:hAnsi="Arial Narrow"/>
          <w:lang w:eastAsia="en-US"/>
        </w:rPr>
      </w:pPr>
      <w:r w:rsidRPr="00621207">
        <w:rPr>
          <w:rFonts w:ascii="Arial Narrow" w:eastAsia="Calibri" w:hAnsi="Arial Narrow"/>
          <w:lang w:eastAsia="en-US"/>
        </w:rPr>
        <w:lastRenderedPageBreak/>
        <w:t xml:space="preserve">odborná spôsobilosť osoby, ktorá má vysokoškolské vzdelanie v oblasti geografie, kartografie alebo </w:t>
      </w:r>
      <w:proofErr w:type="spellStart"/>
      <w:r w:rsidRPr="00621207">
        <w:rPr>
          <w:rFonts w:ascii="Arial Narrow" w:eastAsia="Calibri" w:hAnsi="Arial Narrow"/>
          <w:lang w:eastAsia="en-US"/>
        </w:rPr>
        <w:t>geoinformatiky</w:t>
      </w:r>
      <w:proofErr w:type="spellEnd"/>
      <w:r w:rsidRPr="00621207">
        <w:rPr>
          <w:rFonts w:ascii="Arial Narrow" w:eastAsia="Calibri" w:hAnsi="Arial Narrow"/>
          <w:lang w:eastAsia="en-US"/>
        </w:rPr>
        <w:t xml:space="preserve"> a najmenej tri roky odbornej praxe v problematike tvorby a analýzy dát. Uchádzač uvedené preukáže predložením životopisu a zoznamom praktických skúseností s uvedením predmetu plnenia.</w:t>
      </w:r>
    </w:p>
    <w:p w:rsidR="00621207" w:rsidRDefault="00621207" w:rsidP="00621207">
      <w:pPr>
        <w:numPr>
          <w:ilvl w:val="0"/>
          <w:numId w:val="40"/>
        </w:numPr>
        <w:spacing w:after="160" w:line="360" w:lineRule="auto"/>
        <w:contextualSpacing/>
        <w:jc w:val="both"/>
        <w:rPr>
          <w:rFonts w:ascii="Arial Narrow" w:eastAsia="Calibri" w:hAnsi="Arial Narrow"/>
          <w:lang w:eastAsia="en-US"/>
        </w:rPr>
      </w:pPr>
      <w:r w:rsidRPr="00621207">
        <w:rPr>
          <w:rFonts w:ascii="Arial Narrow" w:eastAsia="Calibri" w:hAnsi="Arial Narrow"/>
          <w:lang w:eastAsia="en-US"/>
        </w:rPr>
        <w:t>odborná spôsobilosť osoby, ktorá má vysokoškolské vzdelanie III. stupňa v oblasti umelej inteligencie alebo inteligencie systémov a najmenej dva roky odbornej praxe v problematike automatickej extrakcie objektov z obrazových dát. Uchádzač uvedené preukáže predložením životopisu a </w:t>
      </w:r>
      <w:proofErr w:type="spellStart"/>
      <w:r w:rsidRPr="00621207">
        <w:rPr>
          <w:rFonts w:ascii="Arial Narrow" w:eastAsia="Calibri" w:hAnsi="Arial Narrow"/>
          <w:lang w:eastAsia="en-US"/>
        </w:rPr>
        <w:t>a</w:t>
      </w:r>
      <w:proofErr w:type="spellEnd"/>
      <w:r w:rsidRPr="00621207">
        <w:rPr>
          <w:rFonts w:ascii="Arial Narrow" w:eastAsia="Calibri" w:hAnsi="Arial Narrow"/>
          <w:lang w:eastAsia="en-US"/>
        </w:rPr>
        <w:t> fotokópie diplomu o najvyššom dosiahnutom vzdelaní.</w:t>
      </w:r>
    </w:p>
    <w:p w:rsidR="00621207" w:rsidRPr="00621207" w:rsidRDefault="00621207" w:rsidP="00621207">
      <w:pPr>
        <w:spacing w:after="160" w:line="360" w:lineRule="auto"/>
        <w:ind w:left="720"/>
        <w:contextualSpacing/>
        <w:jc w:val="both"/>
        <w:rPr>
          <w:rFonts w:ascii="Arial Narrow" w:eastAsia="Calibri" w:hAnsi="Arial Narrow"/>
          <w:lang w:eastAsia="en-US"/>
        </w:rPr>
      </w:pPr>
    </w:p>
    <w:p w:rsidR="00621207" w:rsidRPr="00621207" w:rsidRDefault="00621207" w:rsidP="00621207">
      <w:pPr>
        <w:spacing w:after="160" w:line="360" w:lineRule="auto"/>
        <w:rPr>
          <w:rFonts w:ascii="Arial Narrow" w:eastAsia="Calibri" w:hAnsi="Arial Narrow"/>
          <w:b/>
          <w:bCs/>
          <w:lang w:eastAsia="cs-CZ"/>
        </w:rPr>
      </w:pPr>
      <w:r w:rsidRPr="00621207">
        <w:rPr>
          <w:rFonts w:ascii="Arial Narrow" w:eastAsia="Calibri" w:hAnsi="Arial Narrow"/>
          <w:b/>
          <w:bCs/>
          <w:lang w:eastAsia="en-US"/>
        </w:rPr>
        <w:t>Požadovaná presnosť určenia výmery plochy</w:t>
      </w:r>
    </w:p>
    <w:p w:rsidR="00621207" w:rsidRPr="00621207" w:rsidRDefault="00621207" w:rsidP="00621207">
      <w:pPr>
        <w:spacing w:after="160" w:line="360" w:lineRule="auto"/>
        <w:rPr>
          <w:rFonts w:ascii="Arial Narrow" w:eastAsia="Calibri" w:hAnsi="Arial Narrow"/>
          <w:lang w:eastAsia="en-US"/>
        </w:rPr>
      </w:pPr>
      <w:r w:rsidRPr="00621207">
        <w:rPr>
          <w:rFonts w:ascii="Arial Narrow" w:eastAsia="Calibri" w:hAnsi="Arial Narrow"/>
          <w:lang w:eastAsia="en-US"/>
        </w:rPr>
        <w:t xml:space="preserve">Najzrozumiteľnejším vyjadrením presnosti je  </w:t>
      </w:r>
      <w:r w:rsidRPr="00621207">
        <w:rPr>
          <w:rFonts w:ascii="Arial Narrow" w:eastAsia="Calibri" w:hAnsi="Arial Narrow"/>
          <w:b/>
          <w:bCs/>
          <w:lang w:eastAsia="en-US"/>
        </w:rPr>
        <w:t>percentuálne vyjadrenie presnosti</w:t>
      </w:r>
      <w:r w:rsidRPr="00621207">
        <w:rPr>
          <w:rFonts w:ascii="Arial Narrow" w:eastAsia="Calibri" w:hAnsi="Arial Narrow"/>
          <w:lang w:eastAsia="en-US"/>
        </w:rPr>
        <w:t xml:space="preserve"> vo </w:t>
      </w:r>
      <w:r w:rsidRPr="00621207">
        <w:rPr>
          <w:rFonts w:ascii="Arial Narrow" w:eastAsia="Calibri" w:hAnsi="Arial Narrow"/>
          <w:b/>
          <w:bCs/>
          <w:lang w:eastAsia="en-US"/>
        </w:rPr>
        <w:t>vzťahu k výmere</w:t>
      </w:r>
      <w:r w:rsidRPr="00621207">
        <w:rPr>
          <w:rFonts w:ascii="Arial Narrow" w:eastAsia="Calibri" w:hAnsi="Arial Narrow"/>
          <w:lang w:eastAsia="en-US"/>
        </w:rPr>
        <w:t xml:space="preserve"> plochy</w:t>
      </w:r>
      <w:r w:rsidRPr="00621207">
        <w:rPr>
          <w:rFonts w:ascii="Arial Narrow" w:eastAsia="Calibri" w:hAnsi="Arial Narrow"/>
          <w:noProof/>
          <w:position w:val="-6"/>
        </w:rPr>
        <w:drawing>
          <wp:inline distT="0" distB="0" distL="0" distR="0" wp14:anchorId="29FBAC16" wp14:editId="37059E9C">
            <wp:extent cx="314325" cy="180975"/>
            <wp:effectExtent l="0" t="0" r="9525" b="9525"/>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a:ln>
                      <a:noFill/>
                    </a:ln>
                  </pic:spPr>
                </pic:pic>
              </a:graphicData>
            </a:graphic>
          </wp:inline>
        </w:drawing>
      </w:r>
    </w:p>
    <w:p w:rsidR="00621207" w:rsidRPr="00621207" w:rsidRDefault="00621207" w:rsidP="00621207">
      <w:pPr>
        <w:spacing w:after="160" w:line="360" w:lineRule="auto"/>
        <w:rPr>
          <w:rFonts w:ascii="Arial Narrow" w:eastAsia="Calibri" w:hAnsi="Arial Narrow"/>
          <w:lang w:eastAsia="en-US"/>
        </w:rPr>
      </w:pPr>
      <w:r w:rsidRPr="00621207">
        <w:rPr>
          <w:rFonts w:ascii="Arial Narrow" w:eastAsia="Calibri" w:hAnsi="Arial Narrow"/>
          <w:lang w:eastAsia="en-US"/>
        </w:rPr>
        <w:t xml:space="preserve">Pre potreby apriórnej analýzy presnosti uvažujme najčastejší prípad, keď pozemky majú tvar obdĺžnika so stranami </w:t>
      </w:r>
      <w:r w:rsidRPr="00621207">
        <w:rPr>
          <w:rFonts w:ascii="Arial Narrow" w:eastAsia="Calibri" w:hAnsi="Arial Narrow"/>
          <w:noProof/>
          <w:position w:val="-6"/>
        </w:rPr>
        <w:drawing>
          <wp:inline distT="0" distB="0" distL="0" distR="0" wp14:anchorId="6DA29F9C" wp14:editId="12D214D1">
            <wp:extent cx="123825" cy="180975"/>
            <wp:effectExtent l="0" t="0" r="9525" b="9525"/>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r w:rsidRPr="00621207">
        <w:rPr>
          <w:rFonts w:ascii="Arial Narrow" w:eastAsia="Calibri" w:hAnsi="Arial Narrow"/>
          <w:b/>
          <w:bCs/>
          <w:lang w:eastAsia="en-US"/>
        </w:rPr>
        <w:t> </w:t>
      </w:r>
      <w:r w:rsidRPr="00621207">
        <w:rPr>
          <w:rFonts w:ascii="Arial Narrow" w:eastAsia="Calibri" w:hAnsi="Arial Narrow"/>
          <w:lang w:eastAsia="en-US"/>
        </w:rPr>
        <w:t>a</w:t>
      </w:r>
      <w:r w:rsidRPr="00621207">
        <w:rPr>
          <w:rFonts w:ascii="Arial Narrow" w:eastAsia="Calibri" w:hAnsi="Arial Narrow"/>
          <w:b/>
          <w:bCs/>
          <w:lang w:eastAsia="en-US"/>
        </w:rPr>
        <w:t xml:space="preserve"> </w:t>
      </w:r>
      <w:r w:rsidRPr="00621207">
        <w:rPr>
          <w:rFonts w:ascii="Arial Narrow" w:eastAsia="Calibri" w:hAnsi="Arial Narrow"/>
          <w:noProof/>
          <w:position w:val="-6"/>
        </w:rPr>
        <w:drawing>
          <wp:inline distT="0" distB="0" distL="0" distR="0" wp14:anchorId="20755432" wp14:editId="502BB377">
            <wp:extent cx="95250" cy="180975"/>
            <wp:effectExtent l="0" t="0" r="0" b="9525"/>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p>
    <w:p w:rsidR="00621207" w:rsidRPr="00621207" w:rsidRDefault="00621207" w:rsidP="00621207">
      <w:pPr>
        <w:spacing w:after="160" w:line="360" w:lineRule="auto"/>
        <w:rPr>
          <w:rFonts w:ascii="Arial Narrow" w:eastAsia="Calibri" w:hAnsi="Arial Narrow"/>
          <w:lang w:eastAsia="en-US"/>
        </w:rPr>
      </w:pPr>
      <w:r w:rsidRPr="00621207">
        <w:rPr>
          <w:rFonts w:ascii="Arial Narrow" w:eastAsia="Calibri" w:hAnsi="Arial Narrow"/>
          <w:lang w:eastAsia="en-US"/>
        </w:rPr>
        <w:t>Presnosť určenia výmery je závislá od:</w:t>
      </w:r>
    </w:p>
    <w:p w:rsidR="00621207" w:rsidRPr="00621207" w:rsidRDefault="00621207" w:rsidP="00621207">
      <w:pPr>
        <w:numPr>
          <w:ilvl w:val="0"/>
          <w:numId w:val="42"/>
        </w:numPr>
        <w:spacing w:after="160" w:line="360" w:lineRule="auto"/>
        <w:contextualSpacing/>
        <w:rPr>
          <w:rFonts w:ascii="Arial Narrow" w:hAnsi="Arial Narrow" w:cs="Calibri"/>
          <w:b/>
          <w:bCs/>
          <w:lang w:eastAsia="en-US"/>
        </w:rPr>
      </w:pPr>
      <w:r w:rsidRPr="00621207">
        <w:rPr>
          <w:rFonts w:ascii="Arial Narrow" w:hAnsi="Arial Narrow" w:cs="Calibri"/>
          <w:b/>
          <w:bCs/>
          <w:lang w:eastAsia="en-US"/>
        </w:rPr>
        <w:t>presnosti určenia rozmerov plochy </w:t>
      </w:r>
    </w:p>
    <w:p w:rsidR="00621207" w:rsidRPr="00621207" w:rsidRDefault="00621207" w:rsidP="00621207">
      <w:pPr>
        <w:spacing w:before="240" w:after="160" w:line="360" w:lineRule="auto"/>
        <w:ind w:left="770"/>
        <w:contextualSpacing/>
        <w:rPr>
          <w:rFonts w:ascii="Arial Narrow" w:eastAsia="Calibri" w:hAnsi="Arial Narrow" w:cs="Calibri"/>
          <w:lang w:eastAsia="en-US"/>
        </w:rPr>
      </w:pPr>
      <w:r w:rsidRPr="00621207">
        <w:rPr>
          <w:rFonts w:ascii="Arial Narrow" w:eastAsia="Calibri" w:hAnsi="Arial Narrow" w:cs="Calibri"/>
          <w:lang w:eastAsia="en-US"/>
        </w:rPr>
        <w:t xml:space="preserve">závisí najmä od presnosti a rozlíšenia ortofotomapy, ktorá slúži na tvorbu vektorovej mapy kategórie typov plôch. Pri použití aktuálnych </w:t>
      </w:r>
      <w:proofErr w:type="spellStart"/>
      <w:r w:rsidRPr="00621207">
        <w:rPr>
          <w:rFonts w:ascii="Arial Narrow" w:eastAsia="Calibri" w:hAnsi="Arial Narrow" w:cs="Calibri"/>
          <w:lang w:eastAsia="en-US"/>
        </w:rPr>
        <w:t>ortofotomáp</w:t>
      </w:r>
      <w:proofErr w:type="spellEnd"/>
      <w:r w:rsidRPr="00621207">
        <w:rPr>
          <w:rFonts w:ascii="Arial Narrow" w:eastAsia="Calibri" w:hAnsi="Arial Narrow" w:cs="Calibri"/>
          <w:lang w:eastAsia="en-US"/>
        </w:rPr>
        <w:t xml:space="preserve"> GKÚ je to </w:t>
      </w:r>
      <w:r w:rsidRPr="00621207">
        <w:rPr>
          <w:rFonts w:ascii="Arial Narrow" w:eastAsia="Calibri" w:hAnsi="Arial Narrow" w:cs="Calibri"/>
          <w:noProof/>
          <w:position w:val="-6"/>
        </w:rPr>
        <w:drawing>
          <wp:inline distT="0" distB="0" distL="0" distR="0" wp14:anchorId="3790CA00" wp14:editId="48A23FCF">
            <wp:extent cx="723900" cy="180975"/>
            <wp:effectExtent l="0" t="0" r="0" b="9525"/>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723900" cy="180975"/>
                    </a:xfrm>
                    <a:prstGeom prst="rect">
                      <a:avLst/>
                    </a:prstGeom>
                    <a:noFill/>
                    <a:ln>
                      <a:noFill/>
                    </a:ln>
                  </pic:spPr>
                </pic:pic>
              </a:graphicData>
            </a:graphic>
          </wp:inline>
        </w:drawing>
      </w:r>
    </w:p>
    <w:p w:rsidR="00621207" w:rsidRPr="00621207" w:rsidRDefault="00621207" w:rsidP="00621207">
      <w:pPr>
        <w:numPr>
          <w:ilvl w:val="0"/>
          <w:numId w:val="42"/>
        </w:numPr>
        <w:spacing w:after="160" w:line="360" w:lineRule="auto"/>
        <w:contextualSpacing/>
        <w:rPr>
          <w:rFonts w:ascii="Arial Narrow" w:hAnsi="Arial Narrow" w:cs="Calibri"/>
          <w:b/>
          <w:bCs/>
          <w:lang w:eastAsia="en-US"/>
        </w:rPr>
      </w:pPr>
      <w:r w:rsidRPr="00621207">
        <w:rPr>
          <w:rFonts w:ascii="Arial Narrow" w:hAnsi="Arial Narrow" w:cs="Calibri"/>
          <w:b/>
          <w:bCs/>
          <w:lang w:eastAsia="en-US"/>
        </w:rPr>
        <w:t xml:space="preserve">geometrického tvaru a výmery plochy </w:t>
      </w:r>
    </w:p>
    <w:p w:rsidR="00621207" w:rsidRPr="00621207" w:rsidRDefault="0010649E" w:rsidP="00621207">
      <w:pPr>
        <w:spacing w:after="160" w:line="360" w:lineRule="auto"/>
        <w:ind w:left="770"/>
        <w:contextualSpacing/>
        <w:rPr>
          <w:rFonts w:ascii="Arial Narrow" w:eastAsia="Calibri" w:hAnsi="Arial Narrow" w:cs="Calibri"/>
          <w:lang w:eastAsia="en-US"/>
        </w:rPr>
      </w:pPr>
      <w:r>
        <w:rPr>
          <w:rFonts w:ascii="Arial Narrow" w:eastAsia="Calibri" w:hAnsi="Arial Narrow" w:cs="Calibri"/>
          <w:lang w:eastAsia="en-US"/>
        </w:rPr>
        <w:t>geometrický tvar a výmera plo</w:t>
      </w:r>
      <w:r w:rsidR="00621207" w:rsidRPr="00621207">
        <w:rPr>
          <w:rFonts w:ascii="Arial Narrow" w:eastAsia="Calibri" w:hAnsi="Arial Narrow" w:cs="Calibri"/>
          <w:lang w:eastAsia="en-US"/>
        </w:rPr>
        <w:t xml:space="preserve">chy má významný vplyv na konečnú presnosť určenia výmery. Vo všeobecnosti môžeme potvrdiť, že pozemky malých rozmerov majú vysokú </w:t>
      </w:r>
      <w:r w:rsidR="00621207" w:rsidRPr="00621207">
        <w:rPr>
          <w:rFonts w:ascii="Arial Narrow" w:eastAsia="Calibri" w:hAnsi="Arial Narrow" w:cs="Calibri"/>
          <w:noProof/>
          <w:position w:val="-6"/>
        </w:rPr>
        <w:drawing>
          <wp:inline distT="0" distB="0" distL="0" distR="0" wp14:anchorId="1376D1ED" wp14:editId="50602FE3">
            <wp:extent cx="314325" cy="180975"/>
            <wp:effectExtent l="0" t="0" r="9525" b="952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a:ln>
                      <a:noFill/>
                    </a:ln>
                  </pic:spPr>
                </pic:pic>
              </a:graphicData>
            </a:graphic>
          </wp:inline>
        </w:drawing>
      </w:r>
      <w:r w:rsidR="00621207" w:rsidRPr="00621207">
        <w:rPr>
          <w:rFonts w:ascii="Arial Narrow" w:eastAsia="Calibri" w:hAnsi="Arial Narrow" w:cs="Calibri"/>
          <w:b/>
          <w:bCs/>
          <w:lang w:eastAsia="en-US"/>
        </w:rPr>
        <w:t> </w:t>
      </w:r>
      <w:r w:rsidR="00621207" w:rsidRPr="00621207">
        <w:rPr>
          <w:rFonts w:ascii="Arial Narrow" w:eastAsia="Calibri" w:hAnsi="Arial Narrow" w:cs="Calibri"/>
          <w:lang w:eastAsia="en-US"/>
        </w:rPr>
        <w:t>– avšak vzhľadom k ich malému rozmeru je absolútna hodnota presnosti výmery nesúladu v m</w:t>
      </w:r>
      <w:r w:rsidR="00621207" w:rsidRPr="00621207">
        <w:rPr>
          <w:rFonts w:ascii="Arial Narrow" w:eastAsia="Calibri" w:hAnsi="Arial Narrow" w:cs="Calibri"/>
          <w:vertAlign w:val="superscript"/>
          <w:lang w:eastAsia="en-US"/>
        </w:rPr>
        <w:t>2</w:t>
      </w:r>
      <w:r w:rsidR="00621207" w:rsidRPr="00621207">
        <w:rPr>
          <w:rFonts w:ascii="Arial Narrow" w:eastAsia="Calibri" w:hAnsi="Arial Narrow" w:cs="Calibri"/>
          <w:b/>
          <w:bCs/>
          <w:lang w:eastAsia="en-US"/>
        </w:rPr>
        <w:t xml:space="preserve"> </w:t>
      </w:r>
      <w:r w:rsidR="00621207" w:rsidRPr="00621207">
        <w:rPr>
          <w:rFonts w:ascii="Arial Narrow" w:eastAsia="Calibri" w:hAnsi="Arial Narrow" w:cs="Calibri"/>
          <w:lang w:eastAsia="en-US"/>
        </w:rPr>
        <w:t>taktiež malá hodnota - viď Obr.3 a Obr.4.</w:t>
      </w:r>
    </w:p>
    <w:p w:rsidR="00621207" w:rsidRPr="00621207" w:rsidRDefault="00621207" w:rsidP="00621207">
      <w:pPr>
        <w:spacing w:after="160" w:line="360" w:lineRule="auto"/>
        <w:ind w:left="770"/>
        <w:contextualSpacing/>
        <w:rPr>
          <w:rFonts w:ascii="Arial Narrow" w:eastAsia="Calibri" w:hAnsi="Arial Narrow" w:cs="Calibri"/>
          <w:lang w:eastAsia="en-US"/>
        </w:rPr>
      </w:pPr>
      <w:r w:rsidRPr="00621207">
        <w:rPr>
          <w:rFonts w:ascii="Arial Narrow" w:eastAsia="Calibri" w:hAnsi="Arial Narrow" w:cs="Calibri"/>
          <w:lang w:eastAsia="en-US"/>
        </w:rPr>
        <w:t xml:space="preserve">Najnižšia </w:t>
      </w:r>
      <w:r w:rsidRPr="00621207">
        <w:rPr>
          <w:rFonts w:ascii="Arial Narrow" w:eastAsia="Calibri" w:hAnsi="Arial Narrow" w:cs="Calibri"/>
          <w:noProof/>
          <w:position w:val="-6"/>
        </w:rPr>
        <w:drawing>
          <wp:inline distT="0" distB="0" distL="0" distR="0" wp14:anchorId="1519F98D" wp14:editId="208740C9">
            <wp:extent cx="314325" cy="180975"/>
            <wp:effectExtent l="0" t="0" r="9525" b="9525"/>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a:ln>
                      <a:noFill/>
                    </a:ln>
                  </pic:spPr>
                </pic:pic>
              </a:graphicData>
            </a:graphic>
          </wp:inline>
        </w:drawing>
      </w:r>
      <w:r w:rsidRPr="00621207">
        <w:rPr>
          <w:rFonts w:ascii="Arial Narrow" w:eastAsia="Calibri" w:hAnsi="Arial Narrow" w:cs="Calibri"/>
          <w:b/>
          <w:bCs/>
          <w:lang w:eastAsia="en-US"/>
        </w:rPr>
        <w:t> </w:t>
      </w:r>
      <w:r w:rsidRPr="00621207">
        <w:rPr>
          <w:rFonts w:ascii="Arial Narrow" w:eastAsia="Calibri" w:hAnsi="Arial Narrow" w:cs="Calibri"/>
          <w:lang w:eastAsia="en-US"/>
        </w:rPr>
        <w:t>aj absolútna hodnota presnosti výmery v m</w:t>
      </w:r>
      <w:r w:rsidRPr="00621207">
        <w:rPr>
          <w:rFonts w:ascii="Arial Narrow" w:eastAsia="Calibri" w:hAnsi="Arial Narrow" w:cs="Calibri"/>
          <w:vertAlign w:val="superscript"/>
          <w:lang w:eastAsia="en-US"/>
        </w:rPr>
        <w:t>2</w:t>
      </w:r>
      <w:r w:rsidRPr="00621207">
        <w:rPr>
          <w:rFonts w:ascii="Arial Narrow" w:eastAsia="Calibri" w:hAnsi="Arial Narrow" w:cs="Calibri"/>
          <w:b/>
          <w:bCs/>
          <w:lang w:eastAsia="en-US"/>
        </w:rPr>
        <w:t xml:space="preserve"> </w:t>
      </w:r>
      <w:r w:rsidRPr="00621207">
        <w:rPr>
          <w:rFonts w:ascii="Arial Narrow" w:eastAsia="Calibri" w:hAnsi="Arial Narrow" w:cs="Calibri"/>
          <w:lang w:eastAsia="en-US"/>
        </w:rPr>
        <w:t>je</w:t>
      </w:r>
      <w:r w:rsidRPr="00621207">
        <w:rPr>
          <w:rFonts w:ascii="Arial Narrow" w:eastAsia="Calibri" w:hAnsi="Arial Narrow" w:cs="Calibri"/>
          <w:b/>
          <w:bCs/>
          <w:lang w:eastAsia="en-US"/>
        </w:rPr>
        <w:t xml:space="preserve"> </w:t>
      </w:r>
      <w:r w:rsidRPr="00621207">
        <w:rPr>
          <w:rFonts w:ascii="Arial Narrow" w:eastAsia="Calibri" w:hAnsi="Arial Narrow" w:cs="Calibri"/>
          <w:lang w:eastAsia="en-US"/>
        </w:rPr>
        <w:t>pri úzkych a dlhých pozemkoch– ako sú napr. úzke cesty.</w:t>
      </w:r>
    </w:p>
    <w:p w:rsidR="00621207" w:rsidRPr="00621207" w:rsidRDefault="00621207" w:rsidP="00621207">
      <w:pPr>
        <w:spacing w:after="160" w:line="360" w:lineRule="auto"/>
        <w:rPr>
          <w:rFonts w:ascii="Arial Narrow" w:eastAsia="Calibri" w:hAnsi="Arial Narrow" w:cs="Arial"/>
          <w:lang w:eastAsia="en-US"/>
        </w:rPr>
      </w:pPr>
      <w:r w:rsidRPr="00621207">
        <w:rPr>
          <w:rFonts w:ascii="Arial Narrow" w:eastAsia="Calibri" w:hAnsi="Arial Narrow"/>
          <w:lang w:eastAsia="en-US"/>
        </w:rPr>
        <w:t xml:space="preserve">V uvedenom prípade na základe </w:t>
      </w:r>
      <w:proofErr w:type="spellStart"/>
      <w:r w:rsidRPr="00621207">
        <w:rPr>
          <w:rFonts w:ascii="Arial Narrow" w:eastAsia="Calibri" w:hAnsi="Arial Narrow"/>
          <w:lang w:eastAsia="en-US"/>
        </w:rPr>
        <w:t>Gaussovho</w:t>
      </w:r>
      <w:proofErr w:type="spellEnd"/>
      <w:r w:rsidRPr="00621207">
        <w:rPr>
          <w:rFonts w:ascii="Arial Narrow" w:eastAsia="Calibri" w:hAnsi="Arial Narrow"/>
          <w:lang w:eastAsia="en-US"/>
        </w:rPr>
        <w:t xml:space="preserve"> zákona o hromadení chýb platí:</w:t>
      </w:r>
    </w:p>
    <w:p w:rsidR="00621207" w:rsidRPr="00621207" w:rsidRDefault="00621207" w:rsidP="00621207">
      <w:pPr>
        <w:spacing w:after="160" w:line="360" w:lineRule="auto"/>
        <w:rPr>
          <w:rFonts w:ascii="Arial Narrow" w:eastAsia="Calibri" w:hAnsi="Arial Narrow"/>
          <w:b/>
          <w:bCs/>
          <w:lang w:eastAsia="en-US"/>
        </w:rPr>
      </w:pPr>
      <w:r w:rsidRPr="00621207">
        <w:rPr>
          <w:rFonts w:ascii="Arial Narrow" w:eastAsia="Calibri" w:hAnsi="Arial Narrow"/>
          <w:noProof/>
        </w:rPr>
        <w:drawing>
          <wp:inline distT="0" distB="0" distL="0" distR="0" wp14:anchorId="7FCD1916" wp14:editId="7A48586D">
            <wp:extent cx="1466850" cy="390525"/>
            <wp:effectExtent l="0" t="0" r="0" b="9525"/>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466850" cy="390525"/>
                    </a:xfrm>
                    <a:prstGeom prst="rect">
                      <a:avLst/>
                    </a:prstGeom>
                    <a:noFill/>
                    <a:ln>
                      <a:noFill/>
                    </a:ln>
                  </pic:spPr>
                </pic:pic>
              </a:graphicData>
            </a:graphic>
          </wp:inline>
        </w:drawing>
      </w:r>
    </w:p>
    <w:p w:rsidR="00CC7F76" w:rsidRDefault="00621207" w:rsidP="00621207">
      <w:pPr>
        <w:rPr>
          <w:rFonts w:ascii="Arial Narrow" w:eastAsia="Calibri" w:hAnsi="Arial Narrow"/>
          <w:lang w:eastAsia="en-US"/>
        </w:rPr>
      </w:pPr>
      <w:r w:rsidRPr="00621207">
        <w:rPr>
          <w:rFonts w:ascii="Arial Narrow" w:eastAsia="Calibri" w:hAnsi="Arial Narrow"/>
          <w:b/>
          <w:bCs/>
          <w:lang w:eastAsia="en-US"/>
        </w:rPr>
        <w:t>Vo väčšine prípadov</w:t>
      </w:r>
      <w:r w:rsidRPr="00621207">
        <w:rPr>
          <w:rFonts w:ascii="Arial Narrow" w:eastAsia="Calibri" w:hAnsi="Arial Narrow"/>
          <w:lang w:eastAsia="en-US"/>
        </w:rPr>
        <w:t xml:space="preserve"> – pri pozemkoch, ktorých </w:t>
      </w:r>
      <w:r w:rsidRPr="00621207">
        <w:rPr>
          <w:rFonts w:ascii="Arial Narrow" w:eastAsia="Calibri" w:hAnsi="Arial Narrow"/>
          <w:b/>
          <w:bCs/>
          <w:lang w:eastAsia="en-US"/>
        </w:rPr>
        <w:t>kratšia strana</w:t>
      </w:r>
      <w:r w:rsidRPr="00621207">
        <w:rPr>
          <w:rFonts w:ascii="Arial Narrow" w:eastAsia="Calibri" w:hAnsi="Arial Narrow"/>
          <w:lang w:eastAsia="en-US"/>
        </w:rPr>
        <w:t xml:space="preserve"> je </w:t>
      </w:r>
      <w:r w:rsidRPr="00621207">
        <w:rPr>
          <w:rFonts w:ascii="Arial Narrow" w:eastAsia="Calibri" w:hAnsi="Arial Narrow"/>
          <w:b/>
          <w:bCs/>
          <w:lang w:eastAsia="en-US"/>
        </w:rPr>
        <w:t>väčšia ako 12m</w:t>
      </w:r>
      <w:r w:rsidRPr="00621207">
        <w:rPr>
          <w:rFonts w:ascii="Arial Narrow" w:eastAsia="Calibri" w:hAnsi="Arial Narrow"/>
          <w:lang w:eastAsia="en-US"/>
        </w:rPr>
        <w:t xml:space="preserve"> - je  hodnota </w:t>
      </w:r>
      <w:r w:rsidRPr="00621207">
        <w:rPr>
          <w:rFonts w:ascii="Arial Narrow" w:eastAsia="Calibri" w:hAnsi="Arial Narrow"/>
          <w:noProof/>
          <w:position w:val="-6"/>
        </w:rPr>
        <w:drawing>
          <wp:inline distT="0" distB="0" distL="0" distR="0" wp14:anchorId="44753C1E" wp14:editId="609021BD">
            <wp:extent cx="742950" cy="180975"/>
            <wp:effectExtent l="0" t="0" r="0" b="9525"/>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742950" cy="180975"/>
                    </a:xfrm>
                    <a:prstGeom prst="rect">
                      <a:avLst/>
                    </a:prstGeom>
                    <a:noFill/>
                    <a:ln>
                      <a:noFill/>
                    </a:ln>
                  </pic:spPr>
                </pic:pic>
              </a:graphicData>
            </a:graphic>
          </wp:inline>
        </w:drawing>
      </w:r>
      <w:r w:rsidR="00065C31">
        <w:rPr>
          <w:rFonts w:ascii="Arial Narrow" w:eastAsia="Calibri" w:hAnsi="Arial Narrow"/>
          <w:lang w:eastAsia="en-US"/>
        </w:rPr>
        <w:t xml:space="preserve"> - viď Obr. 1 a Obr. 2</w:t>
      </w:r>
    </w:p>
    <w:p w:rsidR="00B2636E" w:rsidRDefault="00B2636E" w:rsidP="00621207">
      <w:pPr>
        <w:rPr>
          <w:rFonts w:ascii="Arial Narrow" w:eastAsia="Calibri" w:hAnsi="Arial Narrow"/>
          <w:lang w:eastAsia="en-US"/>
        </w:rPr>
      </w:pPr>
    </w:p>
    <w:p w:rsidR="00B2636E" w:rsidRDefault="00B2636E" w:rsidP="00621207">
      <w:pPr>
        <w:rPr>
          <w:rFonts w:ascii="Arial Narrow" w:eastAsia="Calibri" w:hAnsi="Arial Narrow"/>
          <w:lang w:eastAsia="en-US"/>
        </w:rPr>
      </w:pPr>
    </w:p>
    <w:p w:rsidR="00B2636E" w:rsidRDefault="00B2636E" w:rsidP="00621207">
      <w:pPr>
        <w:rPr>
          <w:rFonts w:ascii="Arial Narrow" w:eastAsia="Calibri" w:hAnsi="Arial Narrow"/>
          <w:lang w:eastAsia="en-US"/>
        </w:rPr>
      </w:pPr>
    </w:p>
    <w:p w:rsidR="00B2636E" w:rsidRDefault="00B2636E" w:rsidP="00B2636E">
      <w:pPr>
        <w:spacing w:line="360" w:lineRule="auto"/>
        <w:rPr>
          <w:rFonts w:ascii="Arial" w:hAnsi="Arial" w:cs="Arial"/>
          <w:color w:val="000000"/>
        </w:rPr>
      </w:pPr>
      <w:r>
        <w:rPr>
          <w:rFonts w:ascii="Arial" w:hAnsi="Arial" w:cs="Arial"/>
          <w:noProof/>
          <w:color w:val="000000"/>
        </w:rPr>
        <w:drawing>
          <wp:inline distT="0" distB="0" distL="0" distR="0" wp14:anchorId="3E5092DB" wp14:editId="341EB58C">
            <wp:extent cx="5038725" cy="2171700"/>
            <wp:effectExtent l="0" t="0" r="9525" b="0"/>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6"/>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5038725" cy="2171700"/>
                    </a:xfrm>
                    <a:prstGeom prst="rect">
                      <a:avLst/>
                    </a:prstGeom>
                    <a:noFill/>
                    <a:ln>
                      <a:noFill/>
                    </a:ln>
                  </pic:spPr>
                </pic:pic>
              </a:graphicData>
            </a:graphic>
          </wp:inline>
        </w:drawing>
      </w:r>
    </w:p>
    <w:p w:rsidR="00B2636E" w:rsidRDefault="00B2636E" w:rsidP="00B2636E">
      <w:pPr>
        <w:spacing w:line="360" w:lineRule="auto"/>
        <w:rPr>
          <w:i/>
          <w:iCs/>
          <w:sz w:val="18"/>
          <w:szCs w:val="18"/>
        </w:rPr>
      </w:pPr>
      <w:proofErr w:type="spellStart"/>
      <w:r>
        <w:rPr>
          <w:b/>
          <w:bCs/>
          <w:i/>
          <w:iCs/>
          <w:sz w:val="18"/>
          <w:szCs w:val="18"/>
        </w:rPr>
        <w:t>Obr</w:t>
      </w:r>
      <w:proofErr w:type="spellEnd"/>
      <w:r>
        <w:rPr>
          <w:b/>
          <w:bCs/>
          <w:i/>
          <w:iCs/>
          <w:sz w:val="18"/>
          <w:szCs w:val="18"/>
        </w:rPr>
        <w:t xml:space="preserve"> 1. </w:t>
      </w:r>
      <w:r>
        <w:rPr>
          <w:i/>
          <w:iCs/>
          <w:sz w:val="18"/>
          <w:szCs w:val="18"/>
        </w:rPr>
        <w:t>Celkový pohľad na apriórnu analýzu presnosti určenia výmery.</w:t>
      </w:r>
    </w:p>
    <w:p w:rsidR="00B2636E" w:rsidRDefault="00B2636E" w:rsidP="00B2636E">
      <w:pPr>
        <w:spacing w:line="360" w:lineRule="auto"/>
        <w:rPr>
          <w:b/>
          <w:bCs/>
          <w:i/>
          <w:iCs/>
          <w:sz w:val="18"/>
          <w:szCs w:val="18"/>
        </w:rPr>
      </w:pPr>
      <w:r>
        <w:rPr>
          <w:i/>
          <w:iCs/>
          <w:color w:val="000000"/>
          <w:sz w:val="18"/>
          <w:szCs w:val="18"/>
          <w:shd w:val="clear" w:color="auto" w:fill="FFB3B3"/>
        </w:rPr>
        <w:t xml:space="preserve">Červenou </w:t>
      </w:r>
      <w:r>
        <w:rPr>
          <w:i/>
          <w:iCs/>
          <w:sz w:val="18"/>
          <w:szCs w:val="18"/>
        </w:rPr>
        <w:t xml:space="preserve">farbou sú označené plochy </w:t>
      </w:r>
      <w:r>
        <w:rPr>
          <w:noProof/>
          <w:position w:val="-5"/>
        </w:rPr>
        <w:drawing>
          <wp:inline distT="0" distB="0" distL="0" distR="0" wp14:anchorId="19279B78" wp14:editId="1F841BBE">
            <wp:extent cx="561975" cy="133350"/>
            <wp:effectExtent l="0" t="0" r="9525" b="0"/>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561975" cy="133350"/>
                    </a:xfrm>
                    <a:prstGeom prst="rect">
                      <a:avLst/>
                    </a:prstGeom>
                    <a:noFill/>
                    <a:ln>
                      <a:noFill/>
                    </a:ln>
                  </pic:spPr>
                </pic:pic>
              </a:graphicData>
            </a:graphic>
          </wp:inline>
        </w:drawing>
      </w:r>
    </w:p>
    <w:p w:rsidR="00B2636E" w:rsidRDefault="00B2636E" w:rsidP="00B2636E">
      <w:pPr>
        <w:spacing w:line="360" w:lineRule="auto"/>
        <w:rPr>
          <w:i/>
          <w:iCs/>
          <w:sz w:val="18"/>
          <w:szCs w:val="18"/>
        </w:rPr>
      </w:pPr>
      <w:r>
        <w:rPr>
          <w:i/>
          <w:iCs/>
          <w:color w:val="000000"/>
          <w:sz w:val="18"/>
          <w:szCs w:val="18"/>
          <w:shd w:val="clear" w:color="auto" w:fill="ED7D31"/>
        </w:rPr>
        <w:t>Hnedou</w:t>
      </w:r>
      <w:r>
        <w:rPr>
          <w:i/>
          <w:iCs/>
          <w:sz w:val="18"/>
          <w:szCs w:val="18"/>
        </w:rPr>
        <w:t xml:space="preserve"> farbou sú označené plochy </w:t>
      </w:r>
      <w:r>
        <w:rPr>
          <w:noProof/>
          <w:position w:val="-5"/>
        </w:rPr>
        <w:drawing>
          <wp:inline distT="0" distB="0" distL="0" distR="0" wp14:anchorId="2A291700" wp14:editId="05641FB7">
            <wp:extent cx="561975" cy="133350"/>
            <wp:effectExtent l="0" t="0" r="9525" b="0"/>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561975" cy="133350"/>
                    </a:xfrm>
                    <a:prstGeom prst="rect">
                      <a:avLst/>
                    </a:prstGeom>
                    <a:noFill/>
                    <a:ln>
                      <a:noFill/>
                    </a:ln>
                  </pic:spPr>
                </pic:pic>
              </a:graphicData>
            </a:graphic>
          </wp:inline>
        </w:drawing>
      </w:r>
    </w:p>
    <w:p w:rsidR="00B2636E" w:rsidRDefault="00B2636E" w:rsidP="00B2636E">
      <w:pPr>
        <w:spacing w:line="360" w:lineRule="auto"/>
        <w:rPr>
          <w:b/>
          <w:bCs/>
          <w:i/>
          <w:iCs/>
          <w:sz w:val="18"/>
          <w:szCs w:val="18"/>
        </w:rPr>
      </w:pPr>
      <w:r>
        <w:rPr>
          <w:i/>
          <w:iCs/>
          <w:color w:val="000000"/>
          <w:sz w:val="18"/>
          <w:szCs w:val="18"/>
          <w:shd w:val="clear" w:color="auto" w:fill="FFC000"/>
        </w:rPr>
        <w:t>Oranžovou</w:t>
      </w:r>
      <w:r>
        <w:rPr>
          <w:i/>
          <w:iCs/>
          <w:sz w:val="18"/>
          <w:szCs w:val="18"/>
        </w:rPr>
        <w:t xml:space="preserve"> farbou sú označené plochy </w:t>
      </w:r>
      <w:r>
        <w:rPr>
          <w:noProof/>
          <w:position w:val="-5"/>
        </w:rPr>
        <w:drawing>
          <wp:inline distT="0" distB="0" distL="0" distR="0" wp14:anchorId="6D21523F" wp14:editId="325D1F84">
            <wp:extent cx="561975" cy="133350"/>
            <wp:effectExtent l="0" t="0" r="9525" b="0"/>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561975" cy="133350"/>
                    </a:xfrm>
                    <a:prstGeom prst="rect">
                      <a:avLst/>
                    </a:prstGeom>
                    <a:noFill/>
                    <a:ln>
                      <a:noFill/>
                    </a:ln>
                  </pic:spPr>
                </pic:pic>
              </a:graphicData>
            </a:graphic>
          </wp:inline>
        </w:drawing>
      </w:r>
    </w:p>
    <w:p w:rsidR="00B2636E" w:rsidRDefault="00B2636E" w:rsidP="00B2636E">
      <w:pPr>
        <w:spacing w:line="360" w:lineRule="auto"/>
        <w:rPr>
          <w:b/>
          <w:bCs/>
          <w:i/>
          <w:iCs/>
          <w:sz w:val="18"/>
          <w:szCs w:val="18"/>
        </w:rPr>
      </w:pPr>
      <w:r>
        <w:rPr>
          <w:i/>
          <w:iCs/>
          <w:color w:val="000000"/>
          <w:sz w:val="18"/>
          <w:szCs w:val="18"/>
          <w:shd w:val="clear" w:color="auto" w:fill="FFFF00"/>
        </w:rPr>
        <w:t>Žltou</w:t>
      </w:r>
      <w:r>
        <w:rPr>
          <w:i/>
          <w:iCs/>
          <w:sz w:val="18"/>
          <w:szCs w:val="18"/>
        </w:rPr>
        <w:t xml:space="preserve">  farbou sú označené plochy </w:t>
      </w:r>
      <w:r>
        <w:rPr>
          <w:noProof/>
          <w:position w:val="-5"/>
        </w:rPr>
        <w:drawing>
          <wp:inline distT="0" distB="0" distL="0" distR="0" wp14:anchorId="398EE2B2" wp14:editId="399B950A">
            <wp:extent cx="561975" cy="133350"/>
            <wp:effectExtent l="0" t="0" r="9525" b="0"/>
            <wp:docPr id="28"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r:link="rId30">
                      <a:extLst>
                        <a:ext uri="{28A0092B-C50C-407E-A947-70E740481C1C}">
                          <a14:useLocalDpi xmlns:a14="http://schemas.microsoft.com/office/drawing/2010/main" val="0"/>
                        </a:ext>
                      </a:extLst>
                    </a:blip>
                    <a:srcRect/>
                    <a:stretch>
                      <a:fillRect/>
                    </a:stretch>
                  </pic:blipFill>
                  <pic:spPr bwMode="auto">
                    <a:xfrm>
                      <a:off x="0" y="0"/>
                      <a:ext cx="561975" cy="133350"/>
                    </a:xfrm>
                    <a:prstGeom prst="rect">
                      <a:avLst/>
                    </a:prstGeom>
                    <a:noFill/>
                    <a:ln>
                      <a:noFill/>
                    </a:ln>
                  </pic:spPr>
                </pic:pic>
              </a:graphicData>
            </a:graphic>
          </wp:inline>
        </w:drawing>
      </w:r>
    </w:p>
    <w:p w:rsidR="00B2636E" w:rsidRDefault="00B2636E" w:rsidP="00B2636E">
      <w:pPr>
        <w:spacing w:line="360" w:lineRule="auto"/>
        <w:rPr>
          <w:i/>
          <w:iCs/>
          <w:sz w:val="18"/>
          <w:szCs w:val="18"/>
        </w:rPr>
      </w:pPr>
      <w:r>
        <w:rPr>
          <w:i/>
          <w:iCs/>
          <w:color w:val="000000"/>
          <w:sz w:val="18"/>
          <w:szCs w:val="18"/>
          <w:shd w:val="clear" w:color="auto" w:fill="FFF2CC"/>
        </w:rPr>
        <w:t>Bledožltou</w:t>
      </w:r>
      <w:r>
        <w:rPr>
          <w:i/>
          <w:iCs/>
          <w:sz w:val="18"/>
          <w:szCs w:val="18"/>
        </w:rPr>
        <w:t xml:space="preserve">  farbou sú označené plochy </w:t>
      </w:r>
      <w:r>
        <w:rPr>
          <w:noProof/>
          <w:position w:val="-5"/>
        </w:rPr>
        <w:drawing>
          <wp:inline distT="0" distB="0" distL="0" distR="0" wp14:anchorId="20B17A53" wp14:editId="53AE85E3">
            <wp:extent cx="561975" cy="133350"/>
            <wp:effectExtent l="0" t="0" r="9525" b="0"/>
            <wp:docPr id="29" name="Obrázo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561975" cy="133350"/>
                    </a:xfrm>
                    <a:prstGeom prst="rect">
                      <a:avLst/>
                    </a:prstGeom>
                    <a:noFill/>
                    <a:ln>
                      <a:noFill/>
                    </a:ln>
                  </pic:spPr>
                </pic:pic>
              </a:graphicData>
            </a:graphic>
          </wp:inline>
        </w:drawing>
      </w:r>
    </w:p>
    <w:p w:rsidR="00B2636E" w:rsidRDefault="00B2636E" w:rsidP="00B2636E">
      <w:pPr>
        <w:spacing w:line="360" w:lineRule="auto"/>
        <w:rPr>
          <w:i/>
          <w:iCs/>
          <w:sz w:val="18"/>
          <w:szCs w:val="18"/>
        </w:rPr>
      </w:pPr>
      <w:r>
        <w:rPr>
          <w:i/>
          <w:iCs/>
          <w:color w:val="000000"/>
          <w:sz w:val="18"/>
          <w:szCs w:val="18"/>
          <w:shd w:val="clear" w:color="auto" w:fill="E2EFD9"/>
        </w:rPr>
        <w:t>Zelenou</w:t>
      </w:r>
      <w:r>
        <w:rPr>
          <w:i/>
          <w:iCs/>
          <w:sz w:val="18"/>
          <w:szCs w:val="18"/>
        </w:rPr>
        <w:t xml:space="preserve">  farbou sú označené plochy </w:t>
      </w:r>
      <w:r>
        <w:rPr>
          <w:noProof/>
          <w:position w:val="-5"/>
        </w:rPr>
        <w:drawing>
          <wp:inline distT="0" distB="0" distL="0" distR="0" wp14:anchorId="69533718" wp14:editId="3875878F">
            <wp:extent cx="561975" cy="133350"/>
            <wp:effectExtent l="0" t="0" r="9525" b="0"/>
            <wp:docPr id="30" name="Obrázo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561975" cy="133350"/>
                    </a:xfrm>
                    <a:prstGeom prst="rect">
                      <a:avLst/>
                    </a:prstGeom>
                    <a:noFill/>
                    <a:ln>
                      <a:noFill/>
                    </a:ln>
                  </pic:spPr>
                </pic:pic>
              </a:graphicData>
            </a:graphic>
          </wp:inline>
        </w:drawing>
      </w:r>
    </w:p>
    <w:p w:rsidR="00B2636E" w:rsidRDefault="00B2636E" w:rsidP="00B2636E">
      <w:pPr>
        <w:spacing w:line="360" w:lineRule="auto"/>
        <w:rPr>
          <w:i/>
          <w:iCs/>
          <w:sz w:val="18"/>
          <w:szCs w:val="18"/>
        </w:rPr>
      </w:pPr>
    </w:p>
    <w:p w:rsidR="00B2636E" w:rsidRDefault="00B2636E" w:rsidP="00B2636E">
      <w:pPr>
        <w:spacing w:line="360" w:lineRule="auto"/>
        <w:rPr>
          <w:sz w:val="18"/>
          <w:szCs w:val="18"/>
        </w:rPr>
      </w:pPr>
    </w:p>
    <w:p w:rsidR="00B2636E" w:rsidRDefault="00B2636E" w:rsidP="00B2636E">
      <w:pPr>
        <w:spacing w:line="360" w:lineRule="auto"/>
        <w:rPr>
          <w:rFonts w:ascii="Arial" w:hAnsi="Arial" w:cs="Arial"/>
          <w:i/>
          <w:iCs/>
          <w:sz w:val="18"/>
          <w:szCs w:val="18"/>
        </w:rPr>
      </w:pPr>
      <w:r>
        <w:rPr>
          <w:rFonts w:ascii="Arial" w:hAnsi="Arial" w:cs="Arial"/>
          <w:i/>
          <w:iCs/>
          <w:noProof/>
          <w:sz w:val="18"/>
          <w:szCs w:val="18"/>
        </w:rPr>
        <w:drawing>
          <wp:inline distT="0" distB="0" distL="0" distR="0" wp14:anchorId="0FDE4BC0" wp14:editId="5E0CAD36">
            <wp:extent cx="5038725" cy="2114550"/>
            <wp:effectExtent l="0" t="0" r="9525" b="0"/>
            <wp:docPr id="31" name="Obrázo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5038725" cy="2114550"/>
                    </a:xfrm>
                    <a:prstGeom prst="rect">
                      <a:avLst/>
                    </a:prstGeom>
                    <a:noFill/>
                    <a:ln>
                      <a:noFill/>
                    </a:ln>
                  </pic:spPr>
                </pic:pic>
              </a:graphicData>
            </a:graphic>
          </wp:inline>
        </w:drawing>
      </w:r>
    </w:p>
    <w:p w:rsidR="00B2636E" w:rsidRDefault="00B2636E" w:rsidP="00B2636E">
      <w:pPr>
        <w:spacing w:line="360" w:lineRule="auto"/>
        <w:rPr>
          <w:i/>
          <w:iCs/>
          <w:sz w:val="18"/>
          <w:szCs w:val="18"/>
        </w:rPr>
      </w:pPr>
      <w:proofErr w:type="spellStart"/>
      <w:r>
        <w:rPr>
          <w:b/>
          <w:bCs/>
          <w:i/>
          <w:iCs/>
          <w:sz w:val="18"/>
          <w:szCs w:val="18"/>
        </w:rPr>
        <w:t>Obr</w:t>
      </w:r>
      <w:proofErr w:type="spellEnd"/>
      <w:r>
        <w:rPr>
          <w:b/>
          <w:bCs/>
          <w:i/>
          <w:iCs/>
          <w:sz w:val="18"/>
          <w:szCs w:val="18"/>
        </w:rPr>
        <w:t xml:space="preserve"> 2. </w:t>
      </w:r>
      <w:r>
        <w:rPr>
          <w:i/>
          <w:iCs/>
          <w:sz w:val="18"/>
          <w:szCs w:val="18"/>
        </w:rPr>
        <w:t xml:space="preserve">Detail z Obr.1 reprezentujúci oblasť označenú </w:t>
      </w:r>
      <w:r>
        <w:rPr>
          <w:i/>
          <w:iCs/>
          <w:color w:val="00B050"/>
          <w:sz w:val="18"/>
          <w:szCs w:val="18"/>
        </w:rPr>
        <w:t xml:space="preserve">zelenou </w:t>
      </w:r>
      <w:r>
        <w:rPr>
          <w:i/>
          <w:iCs/>
          <w:sz w:val="18"/>
          <w:szCs w:val="18"/>
        </w:rPr>
        <w:t>farbou. Hodnoty v matici reprezentujú percentuálne vyjadrenie presnosti vo vzťahu k rozmerom pozemku. Prvý riadok reprezentuje dĺžku pozemku. Prvý stĺpec reprezentuje šírku pozemku</w:t>
      </w:r>
    </w:p>
    <w:p w:rsidR="00B2636E" w:rsidRDefault="00B2636E" w:rsidP="00B2636E">
      <w:pPr>
        <w:spacing w:line="360" w:lineRule="auto"/>
        <w:rPr>
          <w:i/>
          <w:iCs/>
          <w:sz w:val="18"/>
          <w:szCs w:val="18"/>
        </w:rPr>
      </w:pPr>
    </w:p>
    <w:p w:rsidR="00B2636E" w:rsidRDefault="00B2636E" w:rsidP="00B2636E">
      <w:pPr>
        <w:spacing w:line="360" w:lineRule="auto"/>
        <w:rPr>
          <w:rFonts w:ascii="Arial" w:hAnsi="Arial" w:cs="Arial"/>
          <w:i/>
          <w:iCs/>
          <w:sz w:val="18"/>
          <w:szCs w:val="18"/>
        </w:rPr>
      </w:pPr>
      <w:r>
        <w:rPr>
          <w:rFonts w:ascii="Arial" w:hAnsi="Arial" w:cs="Arial"/>
          <w:i/>
          <w:iCs/>
          <w:noProof/>
          <w:sz w:val="18"/>
          <w:szCs w:val="18"/>
        </w:rPr>
        <w:lastRenderedPageBreak/>
        <w:drawing>
          <wp:inline distT="0" distB="0" distL="0" distR="0" wp14:anchorId="275DCDC1" wp14:editId="54AB367C">
            <wp:extent cx="5038725" cy="1676400"/>
            <wp:effectExtent l="0" t="0" r="9525" b="0"/>
            <wp:docPr id="32" name="Obrázo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5038725" cy="1676400"/>
                    </a:xfrm>
                    <a:prstGeom prst="rect">
                      <a:avLst/>
                    </a:prstGeom>
                    <a:noFill/>
                    <a:ln>
                      <a:noFill/>
                    </a:ln>
                  </pic:spPr>
                </pic:pic>
              </a:graphicData>
            </a:graphic>
          </wp:inline>
        </w:drawing>
      </w:r>
    </w:p>
    <w:p w:rsidR="00B2636E" w:rsidRDefault="00B2636E" w:rsidP="00B2636E">
      <w:pPr>
        <w:spacing w:line="360" w:lineRule="auto"/>
        <w:rPr>
          <w:b/>
          <w:bCs/>
          <w:i/>
          <w:iCs/>
          <w:sz w:val="18"/>
          <w:szCs w:val="18"/>
        </w:rPr>
      </w:pPr>
      <w:proofErr w:type="spellStart"/>
      <w:r>
        <w:rPr>
          <w:b/>
          <w:bCs/>
          <w:i/>
          <w:iCs/>
          <w:sz w:val="18"/>
          <w:szCs w:val="18"/>
        </w:rPr>
        <w:t>Obr</w:t>
      </w:r>
      <w:proofErr w:type="spellEnd"/>
      <w:r>
        <w:rPr>
          <w:b/>
          <w:bCs/>
          <w:i/>
          <w:iCs/>
          <w:sz w:val="18"/>
          <w:szCs w:val="18"/>
        </w:rPr>
        <w:t xml:space="preserve"> 3. </w:t>
      </w:r>
      <w:r>
        <w:rPr>
          <w:i/>
          <w:iCs/>
          <w:sz w:val="18"/>
          <w:szCs w:val="18"/>
        </w:rPr>
        <w:t>Absolútna hodnota presnosti výmery pozemku v m</w:t>
      </w:r>
      <w:r>
        <w:rPr>
          <w:i/>
          <w:iCs/>
          <w:sz w:val="18"/>
          <w:szCs w:val="18"/>
          <w:vertAlign w:val="superscript"/>
        </w:rPr>
        <w:t>2</w:t>
      </w:r>
      <w:r>
        <w:rPr>
          <w:b/>
          <w:bCs/>
          <w:i/>
          <w:iCs/>
          <w:sz w:val="18"/>
          <w:szCs w:val="18"/>
        </w:rPr>
        <w:t xml:space="preserve"> </w:t>
      </w:r>
    </w:p>
    <w:p w:rsidR="00B2636E" w:rsidRDefault="00B2636E" w:rsidP="00B2636E">
      <w:pPr>
        <w:spacing w:line="360" w:lineRule="auto"/>
        <w:rPr>
          <w:rFonts w:ascii="Arial" w:hAnsi="Arial" w:cs="Arial"/>
          <w:i/>
          <w:iCs/>
          <w:sz w:val="18"/>
          <w:szCs w:val="18"/>
        </w:rPr>
      </w:pPr>
      <w:r>
        <w:rPr>
          <w:rFonts w:ascii="Arial" w:hAnsi="Arial" w:cs="Arial"/>
          <w:i/>
          <w:iCs/>
          <w:noProof/>
          <w:sz w:val="18"/>
          <w:szCs w:val="18"/>
        </w:rPr>
        <w:drawing>
          <wp:inline distT="0" distB="0" distL="0" distR="0" wp14:anchorId="475616ED" wp14:editId="4CBA60CE">
            <wp:extent cx="5038725" cy="1676400"/>
            <wp:effectExtent l="0" t="0" r="9525" b="0"/>
            <wp:docPr id="33" name="Obrázo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5038725" cy="1676400"/>
                    </a:xfrm>
                    <a:prstGeom prst="rect">
                      <a:avLst/>
                    </a:prstGeom>
                    <a:noFill/>
                    <a:ln>
                      <a:noFill/>
                    </a:ln>
                  </pic:spPr>
                </pic:pic>
              </a:graphicData>
            </a:graphic>
          </wp:inline>
        </w:drawing>
      </w:r>
    </w:p>
    <w:p w:rsidR="00B2636E" w:rsidRDefault="00B2636E" w:rsidP="00B2636E">
      <w:pPr>
        <w:spacing w:line="360" w:lineRule="auto"/>
      </w:pPr>
      <w:proofErr w:type="spellStart"/>
      <w:r>
        <w:rPr>
          <w:b/>
          <w:bCs/>
          <w:i/>
          <w:iCs/>
          <w:sz w:val="18"/>
          <w:szCs w:val="18"/>
        </w:rPr>
        <w:t>Obr</w:t>
      </w:r>
      <w:proofErr w:type="spellEnd"/>
      <w:r>
        <w:rPr>
          <w:b/>
          <w:bCs/>
          <w:i/>
          <w:iCs/>
          <w:sz w:val="18"/>
          <w:szCs w:val="18"/>
        </w:rPr>
        <w:t xml:space="preserve"> 4. </w:t>
      </w:r>
      <w:r>
        <w:rPr>
          <w:i/>
          <w:iCs/>
          <w:sz w:val="18"/>
          <w:szCs w:val="18"/>
        </w:rPr>
        <w:t>Výmera pozemku v m</w:t>
      </w:r>
      <w:r>
        <w:rPr>
          <w:i/>
          <w:iCs/>
          <w:sz w:val="18"/>
          <w:szCs w:val="18"/>
          <w:vertAlign w:val="superscript"/>
        </w:rPr>
        <w:t>2</w:t>
      </w:r>
      <w:r>
        <w:rPr>
          <w:b/>
          <w:bCs/>
          <w:i/>
          <w:iCs/>
          <w:sz w:val="18"/>
          <w:szCs w:val="18"/>
        </w:rPr>
        <w:t xml:space="preserve"> </w:t>
      </w:r>
    </w:p>
    <w:p w:rsidR="00065C31" w:rsidRDefault="00065C31" w:rsidP="00621207">
      <w:pPr>
        <w:rPr>
          <w:rFonts w:ascii="Arial" w:hAnsi="Arial" w:cs="Arial"/>
        </w:rPr>
      </w:pPr>
    </w:p>
    <w:p w:rsidR="00467AB8" w:rsidRPr="00D82FD1" w:rsidRDefault="00467AB8" w:rsidP="00CC7F76">
      <w:pPr>
        <w:pStyle w:val="Default"/>
        <w:jc w:val="both"/>
        <w:rPr>
          <w:rFonts w:ascii="Arial Narrow" w:hAnsi="Arial Narrow" w:cs="Times New Roman"/>
        </w:rPr>
      </w:pPr>
      <w:r w:rsidRPr="00D82FD1">
        <w:rPr>
          <w:rFonts w:ascii="Arial Narrow" w:hAnsi="Arial Narrow" w:cs="Times New Roman"/>
        </w:rPr>
        <w:t>Hlavný predmet a doplňujúce predmety zo Spoločného slovníka obstarávania (CPV):</w:t>
      </w:r>
    </w:p>
    <w:p w:rsidR="00A8647D" w:rsidRDefault="00621207" w:rsidP="00CC7F76">
      <w:pPr>
        <w:pStyle w:val="Odsekzoznamu"/>
        <w:autoSpaceDE w:val="0"/>
        <w:autoSpaceDN w:val="0"/>
        <w:adjustRightInd w:val="0"/>
        <w:spacing w:before="120" w:after="120"/>
        <w:ind w:left="0"/>
        <w:rPr>
          <w:rFonts w:ascii="Arial Narrow" w:eastAsia="Calibri" w:hAnsi="Arial Narrow"/>
        </w:rPr>
      </w:pPr>
      <w:r w:rsidRPr="00621207">
        <w:rPr>
          <w:rFonts w:ascii="Arial Narrow" w:eastAsia="Calibri" w:hAnsi="Arial Narrow"/>
        </w:rPr>
        <w:t>72316000-3 – Analýza údajov</w:t>
      </w:r>
    </w:p>
    <w:p w:rsidR="00621207" w:rsidRPr="000B474C" w:rsidRDefault="00621207" w:rsidP="00621207">
      <w:pPr>
        <w:autoSpaceDE w:val="0"/>
        <w:autoSpaceDN w:val="0"/>
        <w:adjustRightInd w:val="0"/>
        <w:spacing w:before="120" w:after="120"/>
        <w:rPr>
          <w:rFonts w:ascii="Arial Narrow" w:eastAsia="Calibri" w:hAnsi="Arial Narrow"/>
        </w:rPr>
      </w:pPr>
      <w:r w:rsidRPr="00621207">
        <w:rPr>
          <w:rFonts w:ascii="Arial Narrow" w:eastAsia="Calibri" w:hAnsi="Arial Narrow"/>
        </w:rPr>
        <w:t xml:space="preserve">71240000-2 </w:t>
      </w:r>
      <w:r>
        <w:rPr>
          <w:rFonts w:ascii="Arial Narrow" w:eastAsia="Calibri" w:hAnsi="Arial Narrow"/>
        </w:rPr>
        <w:t>– Architektonické, inžinierske</w:t>
      </w:r>
      <w:r w:rsidRPr="00621207">
        <w:rPr>
          <w:rFonts w:ascii="Arial Narrow" w:eastAsia="Calibri" w:hAnsi="Arial Narrow"/>
        </w:rPr>
        <w:t xml:space="preserve"> a plánovacie služby</w:t>
      </w:r>
    </w:p>
    <w:p w:rsidR="0000590D" w:rsidRPr="00D82FD1" w:rsidRDefault="00535583" w:rsidP="00463402">
      <w:pPr>
        <w:jc w:val="both"/>
        <w:rPr>
          <w:rFonts w:ascii="Arial Narrow" w:hAnsi="Arial Narrow"/>
          <w:b/>
        </w:rPr>
      </w:pPr>
      <w:r w:rsidRPr="00D82FD1">
        <w:rPr>
          <w:rFonts w:ascii="Arial Narrow" w:hAnsi="Arial Narrow"/>
          <w:b/>
        </w:rPr>
        <w:t>7</w:t>
      </w:r>
      <w:r w:rsidR="0000590D" w:rsidRPr="00D82FD1">
        <w:rPr>
          <w:rFonts w:ascii="Arial Narrow" w:hAnsi="Arial Narrow"/>
          <w:b/>
        </w:rPr>
        <w:t>. Rozsah ponuky – predpokladaná hodnota zákazky:</w:t>
      </w:r>
    </w:p>
    <w:p w:rsidR="00391692" w:rsidRPr="00D82FD1" w:rsidRDefault="00391692" w:rsidP="00463402">
      <w:pPr>
        <w:jc w:val="both"/>
        <w:rPr>
          <w:rFonts w:ascii="Arial Narrow" w:hAnsi="Arial Narrow"/>
        </w:rPr>
      </w:pPr>
      <w:r w:rsidRPr="00D82FD1">
        <w:rPr>
          <w:rFonts w:ascii="Arial Narrow" w:hAnsi="Arial Narrow"/>
        </w:rPr>
        <w:t>Predpokladaná hodnota zákazky:</w:t>
      </w:r>
      <w:r w:rsidR="006D29D6" w:rsidRPr="00D82FD1">
        <w:rPr>
          <w:rFonts w:ascii="Arial Narrow" w:hAnsi="Arial Narrow"/>
        </w:rPr>
        <w:t xml:space="preserve"> </w:t>
      </w:r>
      <w:r w:rsidR="00621207">
        <w:rPr>
          <w:rFonts w:ascii="Arial Narrow" w:hAnsi="Arial Narrow"/>
        </w:rPr>
        <w:t>39 433,33 EUR</w:t>
      </w:r>
      <w:r w:rsidR="00264E97" w:rsidRPr="00D82FD1">
        <w:rPr>
          <w:rFonts w:ascii="Arial Narrow" w:hAnsi="Arial Narrow"/>
        </w:rPr>
        <w:t xml:space="preserve"> bez</w:t>
      </w:r>
      <w:r w:rsidR="009C0565" w:rsidRPr="00D82FD1">
        <w:rPr>
          <w:rFonts w:ascii="Arial Narrow" w:hAnsi="Arial Narrow"/>
        </w:rPr>
        <w:t> </w:t>
      </w:r>
      <w:r w:rsidR="00463402" w:rsidRPr="00D82FD1">
        <w:rPr>
          <w:rFonts w:ascii="Arial Narrow" w:hAnsi="Arial Narrow"/>
        </w:rPr>
        <w:t>DPH</w:t>
      </w:r>
      <w:r w:rsidR="00B15839" w:rsidRPr="00D82FD1">
        <w:rPr>
          <w:rFonts w:ascii="Arial Narrow" w:hAnsi="Arial Narrow"/>
        </w:rPr>
        <w:t>.</w:t>
      </w:r>
    </w:p>
    <w:p w:rsidR="00DF6C81" w:rsidRPr="00D82FD1" w:rsidRDefault="00DF6C81" w:rsidP="00463402">
      <w:pPr>
        <w:jc w:val="both"/>
        <w:rPr>
          <w:rFonts w:ascii="Arial Narrow" w:hAnsi="Arial Narrow"/>
        </w:rPr>
      </w:pPr>
    </w:p>
    <w:p w:rsidR="00535583" w:rsidRPr="00D82FD1" w:rsidRDefault="00535583" w:rsidP="00463402">
      <w:pPr>
        <w:jc w:val="both"/>
        <w:rPr>
          <w:rFonts w:ascii="Arial Narrow" w:hAnsi="Arial Narrow"/>
          <w:b/>
        </w:rPr>
      </w:pPr>
      <w:r w:rsidRPr="00D82FD1">
        <w:rPr>
          <w:rFonts w:ascii="Arial Narrow" w:hAnsi="Arial Narrow"/>
          <w:b/>
        </w:rPr>
        <w:t>8. Variantné riešenia</w:t>
      </w:r>
      <w:r w:rsidR="00B61FA8" w:rsidRPr="00D82FD1">
        <w:rPr>
          <w:rFonts w:ascii="Arial Narrow" w:hAnsi="Arial Narrow"/>
          <w:b/>
        </w:rPr>
        <w:t xml:space="preserve"> a možnosť rozdelenia zákazky</w:t>
      </w:r>
      <w:r w:rsidRPr="00D82FD1">
        <w:rPr>
          <w:rFonts w:ascii="Arial Narrow" w:hAnsi="Arial Narrow"/>
          <w:b/>
        </w:rPr>
        <w:t>:</w:t>
      </w:r>
    </w:p>
    <w:p w:rsidR="00535583" w:rsidRPr="00D82FD1" w:rsidRDefault="00010167" w:rsidP="00463402">
      <w:pPr>
        <w:jc w:val="both"/>
        <w:rPr>
          <w:rFonts w:ascii="Arial Narrow" w:hAnsi="Arial Narrow"/>
        </w:rPr>
      </w:pPr>
      <w:r w:rsidRPr="00D82FD1">
        <w:rPr>
          <w:rFonts w:ascii="Arial Narrow" w:hAnsi="Arial Narrow"/>
        </w:rPr>
        <w:t>Ponuka s variantným riešením nebude prijatá</w:t>
      </w:r>
      <w:r w:rsidR="00535583" w:rsidRPr="00D82FD1">
        <w:rPr>
          <w:rFonts w:ascii="Arial Narrow" w:hAnsi="Arial Narrow"/>
        </w:rPr>
        <w:t>.</w:t>
      </w:r>
    </w:p>
    <w:p w:rsidR="00010167" w:rsidRDefault="00010167" w:rsidP="00463402">
      <w:pPr>
        <w:jc w:val="both"/>
        <w:rPr>
          <w:rFonts w:ascii="Arial Narrow" w:hAnsi="Arial Narrow"/>
        </w:rPr>
      </w:pPr>
      <w:r w:rsidRPr="00D82FD1">
        <w:rPr>
          <w:rFonts w:ascii="Arial Narrow" w:hAnsi="Arial Narrow"/>
        </w:rPr>
        <w:t>Uchádzač predloží ponuku na celý predmet zákazky.</w:t>
      </w:r>
    </w:p>
    <w:p w:rsidR="000B474C" w:rsidRDefault="000B474C" w:rsidP="00463402">
      <w:pPr>
        <w:jc w:val="both"/>
        <w:rPr>
          <w:rFonts w:ascii="Arial Narrow" w:hAnsi="Arial Narrow"/>
        </w:rPr>
      </w:pPr>
    </w:p>
    <w:p w:rsidR="000B474C" w:rsidRPr="000B474C" w:rsidRDefault="000B474C" w:rsidP="000B474C">
      <w:pPr>
        <w:jc w:val="both"/>
        <w:rPr>
          <w:rFonts w:ascii="Arial Narrow" w:hAnsi="Arial Narrow"/>
        </w:rPr>
      </w:pPr>
      <w:r w:rsidRPr="000B474C">
        <w:rPr>
          <w:rFonts w:ascii="Arial Narrow" w:hAnsi="Arial Narrow"/>
          <w:b/>
        </w:rPr>
        <w:t>9. Informácie o fondoch EÚ:</w:t>
      </w:r>
    </w:p>
    <w:p w:rsidR="000B474C" w:rsidRPr="000B474C" w:rsidRDefault="0010649E" w:rsidP="000B474C">
      <w:pPr>
        <w:jc w:val="both"/>
        <w:rPr>
          <w:rFonts w:ascii="Arial Narrow" w:hAnsi="Arial Narrow"/>
        </w:rPr>
      </w:pPr>
      <w:r w:rsidRPr="0010649E">
        <w:rPr>
          <w:rFonts w:ascii="Arial Narrow" w:hAnsi="Arial Narrow"/>
        </w:rPr>
        <w:t>Zákazka je financovaná z vlastných zdrojov verejného obstarávateľa.</w:t>
      </w:r>
    </w:p>
    <w:p w:rsidR="00EB28C9" w:rsidRPr="00D82FD1" w:rsidRDefault="00EB28C9" w:rsidP="00463402">
      <w:pPr>
        <w:jc w:val="both"/>
        <w:rPr>
          <w:rFonts w:ascii="Arial Narrow" w:hAnsi="Arial Narrow"/>
        </w:rPr>
      </w:pPr>
    </w:p>
    <w:p w:rsidR="00981F33" w:rsidRPr="00D82FD1" w:rsidRDefault="000B474C" w:rsidP="00463402">
      <w:pPr>
        <w:jc w:val="both"/>
        <w:rPr>
          <w:rFonts w:ascii="Arial Narrow" w:hAnsi="Arial Narrow"/>
          <w:b/>
        </w:rPr>
      </w:pPr>
      <w:r>
        <w:rPr>
          <w:rFonts w:ascii="Arial Narrow" w:hAnsi="Arial Narrow"/>
          <w:b/>
        </w:rPr>
        <w:t>10</w:t>
      </w:r>
      <w:r w:rsidR="00535583" w:rsidRPr="00D82FD1">
        <w:rPr>
          <w:rFonts w:ascii="Arial Narrow" w:hAnsi="Arial Narrow"/>
          <w:b/>
        </w:rPr>
        <w:t>. Podmienky účasti:</w:t>
      </w:r>
    </w:p>
    <w:p w:rsidR="00981F33" w:rsidRPr="00D82FD1" w:rsidRDefault="00981F33" w:rsidP="00463402">
      <w:pPr>
        <w:jc w:val="both"/>
        <w:rPr>
          <w:rFonts w:ascii="Arial Narrow" w:hAnsi="Arial Narrow"/>
        </w:rPr>
      </w:pPr>
      <w:r w:rsidRPr="00D82FD1">
        <w:rPr>
          <w:rFonts w:ascii="Arial Narrow" w:hAnsi="Arial Narrow"/>
        </w:rPr>
        <w:t xml:space="preserve">- </w:t>
      </w:r>
      <w:r w:rsidRPr="00D82FD1">
        <w:rPr>
          <w:rFonts w:ascii="Arial Narrow" w:hAnsi="Arial Narrow"/>
          <w:b/>
        </w:rPr>
        <w:t>Osobné postavenie</w:t>
      </w:r>
    </w:p>
    <w:p w:rsidR="004F5E81" w:rsidRPr="00311286" w:rsidRDefault="00467AB8" w:rsidP="00D60248">
      <w:pPr>
        <w:ind w:right="10"/>
        <w:rPr>
          <w:rFonts w:ascii="Arial Narrow" w:hAnsi="Arial Narrow"/>
        </w:rPr>
      </w:pPr>
      <w:r w:rsidRPr="00311286">
        <w:rPr>
          <w:rFonts w:ascii="Arial Narrow" w:hAnsi="Arial Narrow"/>
        </w:rPr>
        <w:t>Uchádzač musí spĺňať podmienky účasti týkajúce sa osobného p</w:t>
      </w:r>
      <w:r w:rsidR="002A6E65" w:rsidRPr="00311286">
        <w:rPr>
          <w:rFonts w:ascii="Arial Narrow" w:hAnsi="Arial Narrow"/>
        </w:rPr>
        <w:t>ostavenia:</w:t>
      </w:r>
    </w:p>
    <w:p w:rsidR="002A6E65" w:rsidRPr="00311286" w:rsidRDefault="002A6E65" w:rsidP="002A6E65">
      <w:pPr>
        <w:autoSpaceDE w:val="0"/>
        <w:autoSpaceDN w:val="0"/>
        <w:adjustRightInd w:val="0"/>
        <w:rPr>
          <w:rFonts w:ascii="Arial Narrow" w:hAnsi="Arial Narrow" w:cs="Tahoma"/>
        </w:rPr>
      </w:pPr>
      <w:r w:rsidRPr="00311286">
        <w:rPr>
          <w:rFonts w:ascii="Arial Narrow" w:hAnsi="Arial Narrow" w:cs="Tahoma"/>
        </w:rPr>
        <w:t>a) podľa § 32 ods. 1 písm. e) zákona o verejnom obstarávaní musí uchádzač preukázať, že j</w:t>
      </w:r>
      <w:r w:rsidR="00A13AE1" w:rsidRPr="00311286">
        <w:rPr>
          <w:rFonts w:ascii="Arial Narrow" w:hAnsi="Arial Narrow" w:cs="Tahoma"/>
        </w:rPr>
        <w:t>e opráv</w:t>
      </w:r>
      <w:r w:rsidR="0010649E" w:rsidRPr="00311286">
        <w:rPr>
          <w:rFonts w:ascii="Arial Narrow" w:hAnsi="Arial Narrow" w:cs="Tahoma"/>
        </w:rPr>
        <w:t>nený poskytovať služby</w:t>
      </w:r>
      <w:r w:rsidR="00A13AE1" w:rsidRPr="00311286">
        <w:rPr>
          <w:rFonts w:ascii="Arial Narrow" w:hAnsi="Arial Narrow" w:cs="Tahoma"/>
        </w:rPr>
        <w:t xml:space="preserve"> </w:t>
      </w:r>
      <w:r w:rsidRPr="00311286">
        <w:rPr>
          <w:rFonts w:ascii="Arial Narrow" w:hAnsi="Arial Narrow" w:cs="Tahoma"/>
        </w:rPr>
        <w:t>ako je predmet zákazky.</w:t>
      </w:r>
    </w:p>
    <w:p w:rsidR="002A6E65" w:rsidRPr="00311286" w:rsidRDefault="002A6E65" w:rsidP="002A6E65">
      <w:pPr>
        <w:autoSpaceDE w:val="0"/>
        <w:autoSpaceDN w:val="0"/>
        <w:adjustRightInd w:val="0"/>
        <w:rPr>
          <w:rFonts w:ascii="Arial Narrow" w:hAnsi="Arial Narrow" w:cs="Tahoma"/>
        </w:rPr>
      </w:pPr>
      <w:r w:rsidRPr="00311286">
        <w:rPr>
          <w:rFonts w:ascii="Arial Narrow" w:hAnsi="Arial Narrow" w:cs="Tahoma"/>
        </w:rPr>
        <w:t>Uvedené ustanovenie sa preukazuje v súlade s § 32 ods. 2 písm. e) zákona o verejnom obstarávaní doloženým</w:t>
      </w:r>
    </w:p>
    <w:p w:rsidR="002A6E65" w:rsidRPr="00311286" w:rsidRDefault="002A6E65" w:rsidP="002A6E65">
      <w:pPr>
        <w:autoSpaceDE w:val="0"/>
        <w:autoSpaceDN w:val="0"/>
        <w:adjustRightInd w:val="0"/>
        <w:rPr>
          <w:rFonts w:ascii="Arial Narrow" w:hAnsi="Arial Narrow" w:cs="Tahoma"/>
        </w:rPr>
      </w:pPr>
      <w:r w:rsidRPr="00311286">
        <w:rPr>
          <w:rFonts w:ascii="Arial Narrow" w:hAnsi="Arial Narrow" w:cs="Tahoma"/>
        </w:rPr>
        <w:t xml:space="preserve">dokladom o oprávnení </w:t>
      </w:r>
      <w:r w:rsidR="00A51A00" w:rsidRPr="00311286">
        <w:rPr>
          <w:rFonts w:ascii="Arial Narrow" w:hAnsi="Arial Narrow" w:cs="Tahoma"/>
        </w:rPr>
        <w:t>poskytovať služby, ktoré zodpovedajú</w:t>
      </w:r>
      <w:r w:rsidRPr="00311286">
        <w:rPr>
          <w:rFonts w:ascii="Arial Narrow" w:hAnsi="Arial Narrow" w:cs="Tahoma"/>
        </w:rPr>
        <w:t xml:space="preserve"> predmetu zákazky.</w:t>
      </w:r>
    </w:p>
    <w:p w:rsidR="002A6E65" w:rsidRPr="00311286" w:rsidRDefault="002A6E65" w:rsidP="002A6E65">
      <w:pPr>
        <w:autoSpaceDE w:val="0"/>
        <w:autoSpaceDN w:val="0"/>
        <w:adjustRightInd w:val="0"/>
        <w:rPr>
          <w:rFonts w:ascii="Arial Narrow" w:hAnsi="Arial Narrow" w:cs="Tahoma"/>
        </w:rPr>
      </w:pPr>
      <w:r w:rsidRPr="00311286">
        <w:rPr>
          <w:rFonts w:ascii="Arial Narrow" w:hAnsi="Arial Narrow" w:cs="Tahoma"/>
        </w:rPr>
        <w:t>b) podľa § 32 ods. 1 písm. f) zákona o verejnom obstarávaní musí uchádzač preukázať, že nemá uložený zákaz účasti</w:t>
      </w:r>
    </w:p>
    <w:p w:rsidR="002A6E65" w:rsidRPr="00311286" w:rsidRDefault="002A6E65" w:rsidP="002A6E65">
      <w:pPr>
        <w:autoSpaceDE w:val="0"/>
        <w:autoSpaceDN w:val="0"/>
        <w:adjustRightInd w:val="0"/>
        <w:rPr>
          <w:rFonts w:ascii="Arial Narrow" w:hAnsi="Arial Narrow" w:cs="Tahoma"/>
        </w:rPr>
      </w:pPr>
      <w:r w:rsidRPr="00311286">
        <w:rPr>
          <w:rFonts w:ascii="Arial Narrow" w:hAnsi="Arial Narrow" w:cs="Tahoma"/>
        </w:rPr>
        <w:lastRenderedPageBreak/>
        <w:t>vo verejnom obstarávaní potvrdený konečným rozhodnutím v Slovenskej republike alebo v štáte sídla, miesta podnikania</w:t>
      </w:r>
    </w:p>
    <w:p w:rsidR="002A6E65" w:rsidRPr="00311286" w:rsidRDefault="002A6E65" w:rsidP="002A6E65">
      <w:pPr>
        <w:autoSpaceDE w:val="0"/>
        <w:autoSpaceDN w:val="0"/>
        <w:adjustRightInd w:val="0"/>
        <w:rPr>
          <w:rFonts w:ascii="Arial Narrow" w:hAnsi="Arial Narrow" w:cs="Tahoma"/>
        </w:rPr>
      </w:pPr>
      <w:r w:rsidRPr="00311286">
        <w:rPr>
          <w:rFonts w:ascii="Arial Narrow" w:hAnsi="Arial Narrow" w:cs="Tahoma"/>
        </w:rPr>
        <w:t>alebo obvyklého pobytu.</w:t>
      </w:r>
    </w:p>
    <w:p w:rsidR="002A6E65" w:rsidRPr="00311286" w:rsidRDefault="002A6E65" w:rsidP="002A6E65">
      <w:pPr>
        <w:ind w:right="10"/>
        <w:rPr>
          <w:rFonts w:ascii="Arial Narrow" w:hAnsi="Arial Narrow" w:cs="Tahoma"/>
        </w:rPr>
      </w:pPr>
      <w:r w:rsidRPr="00311286">
        <w:rPr>
          <w:rFonts w:ascii="Arial Narrow" w:hAnsi="Arial Narrow" w:cs="Tahoma"/>
        </w:rPr>
        <w:t xml:space="preserve">Uvedené ustanovenie sa preukazuje v súlade s § 32 ods. 2 písm. </w:t>
      </w:r>
      <w:r w:rsidR="00A13AE1" w:rsidRPr="00311286">
        <w:rPr>
          <w:rFonts w:ascii="Arial Narrow" w:hAnsi="Arial Narrow" w:cs="Tahoma"/>
        </w:rPr>
        <w:t xml:space="preserve">f) doloženým čestným vyhlásením </w:t>
      </w:r>
      <w:r w:rsidR="00A13AE1" w:rsidRPr="00311286">
        <w:rPr>
          <w:rFonts w:ascii="Arial Narrow" w:hAnsi="Arial Narrow"/>
        </w:rPr>
        <w:t>(Príloha k výzve č. 2).</w:t>
      </w:r>
      <w:r w:rsidR="00A13AE1" w:rsidRPr="00311286">
        <w:rPr>
          <w:rFonts w:ascii="Arial Narrow" w:hAnsi="Arial Narrow" w:cs="Tahoma"/>
        </w:rPr>
        <w:t xml:space="preserve"> </w:t>
      </w:r>
    </w:p>
    <w:p w:rsidR="002A6E65" w:rsidRPr="00311286" w:rsidRDefault="002A6E65" w:rsidP="002A6E65">
      <w:pPr>
        <w:ind w:right="10"/>
        <w:rPr>
          <w:rFonts w:ascii="Arial Narrow" w:hAnsi="Arial Narrow"/>
        </w:rPr>
      </w:pPr>
      <w:r w:rsidRPr="00311286">
        <w:rPr>
          <w:rFonts w:ascii="Arial Narrow" w:hAnsi="Arial Narrow"/>
        </w:rPr>
        <w:t>V prípade predloženia ponuky skupinou dodávateľov sa použije § 37 ZVO primerane.</w:t>
      </w:r>
    </w:p>
    <w:p w:rsidR="00437A1A" w:rsidRPr="002A6E65" w:rsidRDefault="00437A1A" w:rsidP="005C622D">
      <w:pPr>
        <w:jc w:val="both"/>
        <w:rPr>
          <w:rFonts w:ascii="Arial Narrow" w:hAnsi="Arial Narrow"/>
          <w:sz w:val="22"/>
          <w:szCs w:val="22"/>
        </w:rPr>
      </w:pPr>
    </w:p>
    <w:p w:rsidR="004F5E81" w:rsidRPr="00D82FD1" w:rsidRDefault="004F5E81" w:rsidP="004F5E81">
      <w:pPr>
        <w:pStyle w:val="Odsekzoznamu"/>
        <w:numPr>
          <w:ilvl w:val="0"/>
          <w:numId w:val="20"/>
        </w:numPr>
        <w:ind w:left="142" w:hanging="142"/>
        <w:jc w:val="both"/>
        <w:rPr>
          <w:rFonts w:ascii="Arial Narrow" w:hAnsi="Arial Narrow"/>
          <w:b/>
        </w:rPr>
      </w:pPr>
      <w:r w:rsidRPr="00D82FD1">
        <w:rPr>
          <w:rFonts w:ascii="Arial Narrow" w:hAnsi="Arial Narrow"/>
          <w:b/>
        </w:rPr>
        <w:t>Ekonomické a finančné postavenie</w:t>
      </w:r>
    </w:p>
    <w:p w:rsidR="004F5E81" w:rsidRPr="00D82FD1" w:rsidRDefault="004F5E81" w:rsidP="009B3AD2">
      <w:pPr>
        <w:jc w:val="both"/>
        <w:rPr>
          <w:rFonts w:ascii="Arial Narrow" w:hAnsi="Arial Narrow"/>
        </w:rPr>
      </w:pPr>
      <w:r w:rsidRPr="00D82FD1">
        <w:rPr>
          <w:rFonts w:ascii="Arial Narrow" w:hAnsi="Arial Narrow"/>
        </w:rPr>
        <w:t>Nepožaduje sa.</w:t>
      </w:r>
    </w:p>
    <w:p w:rsidR="004F5E81" w:rsidRPr="00D82FD1" w:rsidRDefault="004F5E81" w:rsidP="005C622D">
      <w:pPr>
        <w:jc w:val="both"/>
        <w:rPr>
          <w:rFonts w:ascii="Arial Narrow" w:hAnsi="Arial Narrow"/>
        </w:rPr>
      </w:pPr>
    </w:p>
    <w:p w:rsidR="004F5E81" w:rsidRPr="00D82FD1" w:rsidRDefault="004F5E81" w:rsidP="004F5E81">
      <w:pPr>
        <w:pStyle w:val="Odsekzoznamu"/>
        <w:numPr>
          <w:ilvl w:val="0"/>
          <w:numId w:val="20"/>
        </w:numPr>
        <w:ind w:left="142" w:hanging="142"/>
        <w:jc w:val="both"/>
        <w:rPr>
          <w:rFonts w:ascii="Arial Narrow" w:hAnsi="Arial Narrow"/>
          <w:b/>
        </w:rPr>
      </w:pPr>
      <w:r w:rsidRPr="00D82FD1">
        <w:rPr>
          <w:rFonts w:ascii="Arial Narrow" w:hAnsi="Arial Narrow"/>
          <w:b/>
        </w:rPr>
        <w:t>Technická alebo odborná spôsobilosť</w:t>
      </w:r>
    </w:p>
    <w:p w:rsidR="001E5ACF" w:rsidRPr="001E5ACF" w:rsidRDefault="001E5ACF" w:rsidP="001E5ACF">
      <w:pPr>
        <w:ind w:right="10"/>
        <w:rPr>
          <w:rFonts w:ascii="Arial Narrow" w:hAnsi="Arial Narrow"/>
        </w:rPr>
      </w:pPr>
      <w:r w:rsidRPr="001E5ACF">
        <w:rPr>
          <w:rFonts w:ascii="Arial Narrow" w:hAnsi="Arial Narrow"/>
        </w:rPr>
        <w:t xml:space="preserve">Zoznam a krátky opis podmienok, odôvodnenie primeranosti každej určenej podmienky:  </w:t>
      </w:r>
    </w:p>
    <w:p w:rsidR="001E5ACF" w:rsidRPr="001E5ACF" w:rsidRDefault="001E5ACF" w:rsidP="001E5ACF">
      <w:pPr>
        <w:ind w:right="10"/>
        <w:rPr>
          <w:rFonts w:ascii="Arial Narrow" w:hAnsi="Arial Narrow"/>
        </w:rPr>
      </w:pPr>
    </w:p>
    <w:p w:rsidR="001E5ACF" w:rsidRPr="001E5ACF" w:rsidRDefault="001E5ACF" w:rsidP="001E5ACF">
      <w:pPr>
        <w:ind w:right="10"/>
        <w:rPr>
          <w:rFonts w:ascii="Arial Narrow" w:hAnsi="Arial Narrow"/>
        </w:rPr>
      </w:pPr>
      <w:r w:rsidRPr="001E5ACF">
        <w:rPr>
          <w:rFonts w:ascii="Arial Narrow" w:hAnsi="Arial Narrow"/>
        </w:rPr>
        <w:t>B</w:t>
      </w:r>
      <w:r>
        <w:rPr>
          <w:rFonts w:ascii="Arial Narrow" w:hAnsi="Arial Narrow"/>
        </w:rPr>
        <w:t>od 1.) podľa § 34 ods. 1 písm. b</w:t>
      </w:r>
      <w:r w:rsidRPr="001E5ACF">
        <w:rPr>
          <w:rFonts w:ascii="Arial Narrow" w:hAnsi="Arial Narrow"/>
        </w:rPr>
        <w:t xml:space="preserve">) ZVO </w:t>
      </w:r>
    </w:p>
    <w:p w:rsidR="001E5ACF" w:rsidRPr="001E5ACF" w:rsidRDefault="001E5ACF" w:rsidP="001E5ACF">
      <w:pPr>
        <w:ind w:right="10"/>
        <w:rPr>
          <w:rFonts w:ascii="Arial Narrow" w:hAnsi="Arial Narrow"/>
        </w:rPr>
      </w:pPr>
      <w:r w:rsidRPr="001E5ACF">
        <w:rPr>
          <w:rFonts w:ascii="Arial Narrow" w:hAnsi="Arial Narrow"/>
        </w:rPr>
        <w:t>1.) bol verejný obstarávateľ alebo obstarávateľ podľa tohto zá</w:t>
      </w:r>
      <w:r w:rsidR="00A51A00">
        <w:rPr>
          <w:rFonts w:ascii="Arial Narrow" w:hAnsi="Arial Narrow"/>
        </w:rPr>
        <w:t>kona, dokladom je Zoznam poskytnutých služieb za predchádzajúce tri roky</w:t>
      </w:r>
      <w:r w:rsidRPr="001E5ACF">
        <w:rPr>
          <w:rFonts w:ascii="Arial Narrow" w:hAnsi="Arial Narrow"/>
        </w:rPr>
        <w:t xml:space="preserve"> od vyhlásenia verejného obstarávania, </w:t>
      </w:r>
    </w:p>
    <w:p w:rsidR="001E5ACF" w:rsidRPr="001E5ACF" w:rsidRDefault="001E5ACF" w:rsidP="001E5ACF">
      <w:pPr>
        <w:ind w:right="10"/>
        <w:rPr>
          <w:rFonts w:ascii="Arial Narrow" w:hAnsi="Arial Narrow"/>
        </w:rPr>
      </w:pPr>
      <w:r w:rsidRPr="001E5ACF">
        <w:rPr>
          <w:rFonts w:ascii="Arial Narrow" w:hAnsi="Arial Narrow"/>
        </w:rPr>
        <w:t>2.) bola iná osoba ako verejný obstarávateľ alebo obstarávateľ podľa tohto zákona, dôkaz o plnení potvrdí odberateľ; ak také potvrdenie uchádzač alebo záujemca nemá k dispozícii, vyhlásením uchádzača alebo záujemcu o ich uskutočnení</w:t>
      </w:r>
      <w:r w:rsidR="002015BC" w:rsidRPr="002015BC">
        <w:rPr>
          <w:rFonts w:ascii="Arial Narrow" w:hAnsi="Arial Narrow"/>
        </w:rPr>
        <w:t xml:space="preserve"> </w:t>
      </w:r>
      <w:r w:rsidR="002015BC">
        <w:rPr>
          <w:rFonts w:ascii="Arial Narrow" w:hAnsi="Arial Narrow"/>
        </w:rPr>
        <w:t>vrátane kontaktov pre overenie</w:t>
      </w:r>
      <w:r w:rsidRPr="001E5ACF">
        <w:rPr>
          <w:rFonts w:ascii="Arial Narrow" w:hAnsi="Arial Narrow"/>
        </w:rPr>
        <w:t xml:space="preserve">, doplneným dokladom, preukazujúcim ich uskutočnenie alebo zmluvný vzťah, na základe ktorého boli uskutočnené; </w:t>
      </w:r>
    </w:p>
    <w:p w:rsidR="001E5ACF" w:rsidRPr="001E5ACF" w:rsidRDefault="001E5ACF" w:rsidP="001E5ACF">
      <w:pPr>
        <w:ind w:right="10"/>
        <w:rPr>
          <w:rFonts w:ascii="Arial Narrow" w:hAnsi="Arial Narrow"/>
        </w:rPr>
      </w:pPr>
    </w:p>
    <w:p w:rsidR="001E5ACF" w:rsidRPr="001E5ACF" w:rsidRDefault="001E5ACF" w:rsidP="001E5ACF">
      <w:pPr>
        <w:ind w:right="10"/>
        <w:rPr>
          <w:rFonts w:ascii="Arial Narrow" w:hAnsi="Arial Narrow"/>
        </w:rPr>
      </w:pPr>
      <w:r w:rsidRPr="001E5ACF">
        <w:rPr>
          <w:rFonts w:ascii="Arial Narrow" w:hAnsi="Arial Narrow"/>
        </w:rPr>
        <w:t>Verejný obstarávateľ považuje za nevyhnutné, aby záujemca preukázal dostatočné skúsenos</w:t>
      </w:r>
      <w:r w:rsidR="00DB7B6C">
        <w:rPr>
          <w:rFonts w:ascii="Arial Narrow" w:hAnsi="Arial Narrow"/>
        </w:rPr>
        <w:t>ti s realizáciou poskytnutých služieb</w:t>
      </w:r>
      <w:r w:rsidRPr="001E5ACF">
        <w:rPr>
          <w:rFonts w:ascii="Arial Narrow" w:hAnsi="Arial Narrow"/>
        </w:rPr>
        <w:t xml:space="preserve"> na predmete rovnakom alebo obdobno</w:t>
      </w:r>
      <w:r w:rsidR="00DB7B6C">
        <w:rPr>
          <w:rFonts w:ascii="Arial Narrow" w:hAnsi="Arial Narrow"/>
        </w:rPr>
        <w:t>m ako je predmet zákazky</w:t>
      </w:r>
      <w:r w:rsidRPr="001E5ACF">
        <w:rPr>
          <w:rFonts w:ascii="Arial Narrow" w:hAnsi="Arial Narrow"/>
        </w:rPr>
        <w:t xml:space="preserve">, predovšetkým z hľadiska rozsahu a náročnosti predmetu zákazky, tak aby sa v absolútnej miere eliminoval akýkoľvek nežiaduci účinok, ktorý by mohol mať negatívny vplyv na riadne plnenie predmetu zákazky. Uchádzač musí zároveň na základe predchádzajúcich skúseností preukázať, že je technicky spôsobilý zabezpečiť dostatočné kapacity </w:t>
      </w:r>
      <w:r w:rsidR="002015BC">
        <w:rPr>
          <w:rFonts w:ascii="Arial Narrow" w:hAnsi="Arial Narrow"/>
        </w:rPr>
        <w:t>na zrealizovanie poskytnutých služieb</w:t>
      </w:r>
      <w:r w:rsidRPr="001E5ACF">
        <w:rPr>
          <w:rFonts w:ascii="Arial Narrow" w:hAnsi="Arial Narrow"/>
        </w:rPr>
        <w:t xml:space="preserve"> na predmete rovnakom alebo podobnom ako je predmet zákazky, čím sa vytvorí predpoklad plnenia predmetu zákazky v požadovanom rozsahu a objeme kvalitne a v primeranej lehote. </w:t>
      </w:r>
    </w:p>
    <w:p w:rsidR="001E5ACF" w:rsidRPr="001E5ACF" w:rsidRDefault="001E5ACF" w:rsidP="001E5ACF">
      <w:pPr>
        <w:ind w:right="10"/>
        <w:rPr>
          <w:rFonts w:ascii="Arial Narrow" w:hAnsi="Arial Narrow"/>
        </w:rPr>
      </w:pPr>
    </w:p>
    <w:p w:rsidR="001E5ACF" w:rsidRPr="001E5ACF" w:rsidRDefault="001E5ACF" w:rsidP="001E5ACF">
      <w:pPr>
        <w:ind w:right="10"/>
        <w:rPr>
          <w:rFonts w:ascii="Arial Narrow" w:hAnsi="Arial Narrow"/>
        </w:rPr>
      </w:pPr>
      <w:r w:rsidRPr="001E5ACF">
        <w:rPr>
          <w:rFonts w:ascii="Arial Narrow" w:hAnsi="Arial Narrow"/>
        </w:rPr>
        <w:t xml:space="preserve">Bod 1. </w:t>
      </w:r>
    </w:p>
    <w:p w:rsidR="001E5ACF" w:rsidRDefault="001E5ACF" w:rsidP="001E5ACF">
      <w:pPr>
        <w:ind w:right="10"/>
        <w:rPr>
          <w:rFonts w:ascii="Arial Narrow" w:hAnsi="Arial Narrow"/>
        </w:rPr>
      </w:pPr>
      <w:r w:rsidRPr="001E5ACF">
        <w:rPr>
          <w:rFonts w:ascii="Arial Narrow" w:hAnsi="Arial Narrow"/>
        </w:rPr>
        <w:t>Uchádza</w:t>
      </w:r>
      <w:r w:rsidR="00DB7B6C">
        <w:rPr>
          <w:rFonts w:ascii="Arial Narrow" w:hAnsi="Arial Narrow"/>
        </w:rPr>
        <w:t>č predloží Zoznam poskytnutých služieb za predchádzajúce tri roky</w:t>
      </w:r>
      <w:r w:rsidRPr="001E5ACF">
        <w:rPr>
          <w:rFonts w:ascii="Arial Narrow" w:hAnsi="Arial Narrow"/>
        </w:rPr>
        <w:t xml:space="preserve"> od vyhlásenia verejného obstaráv</w:t>
      </w:r>
      <w:r>
        <w:rPr>
          <w:rFonts w:ascii="Arial Narrow" w:hAnsi="Arial Narrow"/>
        </w:rPr>
        <w:t>ania</w:t>
      </w:r>
      <w:r w:rsidR="002015BC">
        <w:rPr>
          <w:rFonts w:ascii="Arial Narrow" w:hAnsi="Arial Narrow"/>
        </w:rPr>
        <w:t xml:space="preserve"> vrátane kontaktov pre overenie</w:t>
      </w:r>
      <w:r w:rsidR="00DB7B6C">
        <w:rPr>
          <w:rFonts w:ascii="Arial Narrow" w:hAnsi="Arial Narrow"/>
        </w:rPr>
        <w:t>, ktorým preukáže, že poskytol minimálne tri služby</w:t>
      </w:r>
      <w:r w:rsidRPr="001E5ACF">
        <w:rPr>
          <w:rFonts w:ascii="Arial Narrow" w:hAnsi="Arial Narrow"/>
        </w:rPr>
        <w:t xml:space="preserve"> na predmete rovnakom alebo obdobnom ako je predmet zák</w:t>
      </w:r>
      <w:r w:rsidR="002015BC">
        <w:rPr>
          <w:rFonts w:ascii="Arial Narrow" w:hAnsi="Arial Narrow"/>
        </w:rPr>
        <w:t>azky v kumulatívnej hodnote minimálne</w:t>
      </w:r>
      <w:r>
        <w:rPr>
          <w:rFonts w:ascii="Arial Narrow" w:hAnsi="Arial Narrow"/>
        </w:rPr>
        <w:t xml:space="preserve"> </w:t>
      </w:r>
      <w:r w:rsidR="002015BC">
        <w:rPr>
          <w:rFonts w:ascii="Arial Narrow" w:hAnsi="Arial Narrow"/>
          <w:b/>
        </w:rPr>
        <w:t>4</w:t>
      </w:r>
      <w:r w:rsidRPr="001E5ACF">
        <w:rPr>
          <w:rFonts w:ascii="Arial Narrow" w:hAnsi="Arial Narrow"/>
          <w:b/>
        </w:rPr>
        <w:t>0 000.-  EUR bez DPH</w:t>
      </w:r>
      <w:r w:rsidRPr="001E5ACF">
        <w:rPr>
          <w:rFonts w:ascii="Arial Narrow" w:hAnsi="Arial Narrow"/>
        </w:rPr>
        <w:t>. V prípade skupiny dodávateľov verejný obstar</w:t>
      </w:r>
      <w:r w:rsidR="00A13AE1">
        <w:rPr>
          <w:rFonts w:ascii="Arial Narrow" w:hAnsi="Arial Narrow"/>
        </w:rPr>
        <w:t>ávateľ umožňuje dodať Zoznam uskutočnených prác</w:t>
      </w:r>
      <w:r w:rsidRPr="001E5ACF">
        <w:rPr>
          <w:rFonts w:ascii="Arial Narrow" w:hAnsi="Arial Narrow"/>
        </w:rPr>
        <w:t xml:space="preserve"> spoločne.</w:t>
      </w:r>
    </w:p>
    <w:p w:rsidR="002015BC" w:rsidRDefault="002015BC" w:rsidP="001E5ACF">
      <w:pPr>
        <w:ind w:right="10"/>
        <w:rPr>
          <w:rFonts w:ascii="Arial Narrow" w:hAnsi="Arial Narrow"/>
        </w:rPr>
      </w:pPr>
    </w:p>
    <w:p w:rsidR="002015BC" w:rsidRDefault="002015BC" w:rsidP="001E5ACF">
      <w:pPr>
        <w:ind w:right="10"/>
        <w:rPr>
          <w:rFonts w:ascii="Arial Narrow" w:hAnsi="Arial Narrow"/>
        </w:rPr>
      </w:pPr>
      <w:r>
        <w:rPr>
          <w:rFonts w:ascii="Arial Narrow" w:hAnsi="Arial Narrow"/>
        </w:rPr>
        <w:t>Bod 2.</w:t>
      </w:r>
    </w:p>
    <w:p w:rsidR="002015BC" w:rsidRDefault="002015BC" w:rsidP="001E5ACF">
      <w:pPr>
        <w:ind w:right="10"/>
        <w:rPr>
          <w:rFonts w:ascii="Arial Narrow" w:hAnsi="Arial Narrow"/>
        </w:rPr>
      </w:pPr>
      <w:r>
        <w:rPr>
          <w:rFonts w:ascii="Arial Narrow" w:hAnsi="Arial Narrow"/>
        </w:rPr>
        <w:t xml:space="preserve">Uchádzač </w:t>
      </w:r>
      <w:r w:rsidRPr="002015BC">
        <w:rPr>
          <w:rFonts w:ascii="Arial Narrow" w:hAnsi="Arial Narrow"/>
        </w:rPr>
        <w:t>musí mať odbornú spôsobilosť na výkon vybraných geodetických a kartografických činností v zmysle § 6 zákona č. 215/1995 Z. z. o geodézii a kartografii v znení neskorších predpisov. Uchádzač preukáže odbornú spôsobilosť zápisom do zoznamu autorizovaných geodetov a kartografov s rozsahom oprávnenia typu B alebo typu C v zmysle zákona NR SR č. 487/2021 Z. z. o Komore geodetov a kartografov s originálom odtlačku pečiatky a podpisom odborne spôsobilej osoby</w:t>
      </w:r>
      <w:r>
        <w:rPr>
          <w:rFonts w:ascii="Arial Narrow" w:hAnsi="Arial Narrow"/>
        </w:rPr>
        <w:t>.</w:t>
      </w:r>
    </w:p>
    <w:p w:rsidR="002015BC" w:rsidRDefault="002015BC" w:rsidP="001E5ACF">
      <w:pPr>
        <w:ind w:right="10"/>
        <w:rPr>
          <w:rFonts w:ascii="Arial Narrow" w:hAnsi="Arial Narrow"/>
        </w:rPr>
      </w:pPr>
    </w:p>
    <w:p w:rsidR="002015BC" w:rsidRDefault="002015BC" w:rsidP="001E5ACF">
      <w:pPr>
        <w:ind w:right="10"/>
        <w:rPr>
          <w:rFonts w:ascii="Arial Narrow" w:hAnsi="Arial Narrow"/>
        </w:rPr>
      </w:pPr>
      <w:r>
        <w:rPr>
          <w:rFonts w:ascii="Arial Narrow" w:hAnsi="Arial Narrow"/>
        </w:rPr>
        <w:t>Bod 3.</w:t>
      </w:r>
    </w:p>
    <w:p w:rsidR="00DB7B6C" w:rsidRDefault="00DB7B6C" w:rsidP="001E5ACF">
      <w:pPr>
        <w:ind w:right="10"/>
        <w:rPr>
          <w:rFonts w:ascii="Arial Narrow" w:hAnsi="Arial Narrow"/>
        </w:rPr>
      </w:pPr>
      <w:r>
        <w:rPr>
          <w:rFonts w:ascii="Arial Narrow" w:hAnsi="Arial Narrow"/>
        </w:rPr>
        <w:t>O</w:t>
      </w:r>
      <w:r w:rsidR="002015BC" w:rsidRPr="002015BC">
        <w:rPr>
          <w:rFonts w:ascii="Arial Narrow" w:hAnsi="Arial Narrow"/>
        </w:rPr>
        <w:t xml:space="preserve">dborná spôsobilosť osoby, ktorá má vysokoškolské vzdelanie v oblasti geografie, kartografie alebo </w:t>
      </w:r>
      <w:proofErr w:type="spellStart"/>
      <w:r w:rsidR="002015BC" w:rsidRPr="002015BC">
        <w:rPr>
          <w:rFonts w:ascii="Arial Narrow" w:hAnsi="Arial Narrow"/>
        </w:rPr>
        <w:t>geoinformatiky</w:t>
      </w:r>
      <w:proofErr w:type="spellEnd"/>
      <w:r w:rsidR="002015BC" w:rsidRPr="002015BC">
        <w:rPr>
          <w:rFonts w:ascii="Arial Narrow" w:hAnsi="Arial Narrow"/>
        </w:rPr>
        <w:t xml:space="preserve"> a najmenej tri roky odbornej praxe v problematike tvorby a analýzy dát. Uchádzač uvedené preukáže predložením životopisu a zoznamom praktických skúseností s uvedením predmetu plnenia</w:t>
      </w:r>
      <w:r>
        <w:rPr>
          <w:rFonts w:ascii="Arial Narrow" w:hAnsi="Arial Narrow"/>
        </w:rPr>
        <w:t xml:space="preserve"> vrátane kontaktov pre overenie</w:t>
      </w:r>
      <w:r w:rsidR="00311286">
        <w:rPr>
          <w:rFonts w:ascii="Arial Narrow" w:hAnsi="Arial Narrow"/>
        </w:rPr>
        <w:t>.</w:t>
      </w:r>
    </w:p>
    <w:p w:rsidR="00DB7B6C" w:rsidRDefault="00DB7B6C" w:rsidP="001E5ACF">
      <w:pPr>
        <w:ind w:right="10"/>
        <w:rPr>
          <w:rFonts w:ascii="Arial Narrow" w:hAnsi="Arial Narrow"/>
        </w:rPr>
      </w:pPr>
    </w:p>
    <w:p w:rsidR="00DB7B6C" w:rsidRDefault="00DB7B6C" w:rsidP="001E5ACF">
      <w:pPr>
        <w:ind w:right="10"/>
        <w:rPr>
          <w:rFonts w:ascii="Arial Narrow" w:hAnsi="Arial Narrow"/>
        </w:rPr>
      </w:pPr>
    </w:p>
    <w:p w:rsidR="00DB7B6C" w:rsidRDefault="00DB7B6C" w:rsidP="001E5ACF">
      <w:pPr>
        <w:ind w:right="10"/>
        <w:rPr>
          <w:rFonts w:ascii="Arial Narrow" w:hAnsi="Arial Narrow"/>
        </w:rPr>
      </w:pPr>
      <w:r>
        <w:rPr>
          <w:rFonts w:ascii="Arial Narrow" w:hAnsi="Arial Narrow"/>
        </w:rPr>
        <w:t>Bod 4.</w:t>
      </w:r>
    </w:p>
    <w:p w:rsidR="001B6FDB" w:rsidRPr="002015BC" w:rsidRDefault="00311286" w:rsidP="001B6FDB">
      <w:pPr>
        <w:ind w:right="10"/>
        <w:rPr>
          <w:rFonts w:ascii="Arial Narrow" w:hAnsi="Arial Narrow"/>
        </w:rPr>
      </w:pPr>
      <w:r>
        <w:rPr>
          <w:rFonts w:ascii="Arial Narrow" w:hAnsi="Arial Narrow"/>
        </w:rPr>
        <w:t>O</w:t>
      </w:r>
      <w:r w:rsidRPr="00311286">
        <w:rPr>
          <w:rFonts w:ascii="Arial Narrow" w:hAnsi="Arial Narrow"/>
        </w:rPr>
        <w:t>dborná spôsobilosť osoby, ktorá má vysokoškolské vzdelanie III. stupňa v oblasti umelej inteligencie alebo inteligencie systémov a najmenej dva roky odbornej praxe v problematike automatickej extrakcie objektov z obrazových dát. Uchádzač uvedené pre</w:t>
      </w:r>
      <w:r>
        <w:rPr>
          <w:rFonts w:ascii="Arial Narrow" w:hAnsi="Arial Narrow"/>
        </w:rPr>
        <w:t>ukáže predložením životopisu a</w:t>
      </w:r>
      <w:r w:rsidRPr="00311286">
        <w:rPr>
          <w:rFonts w:ascii="Arial Narrow" w:hAnsi="Arial Narrow"/>
        </w:rPr>
        <w:t> fotokópie diplomu o najvyššom dosiahnutom vzdelaní.</w:t>
      </w:r>
    </w:p>
    <w:p w:rsidR="00C66555" w:rsidRPr="00D82FD1" w:rsidRDefault="00C66555" w:rsidP="00463402">
      <w:pPr>
        <w:jc w:val="both"/>
        <w:rPr>
          <w:rFonts w:ascii="Arial Narrow" w:hAnsi="Arial Narrow"/>
          <w:b/>
        </w:rPr>
      </w:pPr>
    </w:p>
    <w:p w:rsidR="000B474C" w:rsidRPr="00311286" w:rsidRDefault="000B474C" w:rsidP="000B474C">
      <w:pPr>
        <w:jc w:val="both"/>
        <w:rPr>
          <w:rFonts w:ascii="Arial Narrow" w:hAnsi="Arial Narrow"/>
          <w:b/>
        </w:rPr>
      </w:pPr>
      <w:r w:rsidRPr="00311286">
        <w:rPr>
          <w:rFonts w:ascii="Arial Narrow" w:hAnsi="Arial Narrow"/>
          <w:b/>
        </w:rPr>
        <w:t>11</w:t>
      </w:r>
      <w:r w:rsidR="00535583" w:rsidRPr="00311286">
        <w:rPr>
          <w:rFonts w:ascii="Arial Narrow" w:hAnsi="Arial Narrow"/>
          <w:b/>
        </w:rPr>
        <w:t>. Lehota</w:t>
      </w:r>
      <w:r w:rsidR="0000590D" w:rsidRPr="00311286">
        <w:rPr>
          <w:rFonts w:ascii="Arial Narrow" w:hAnsi="Arial Narrow"/>
          <w:b/>
        </w:rPr>
        <w:t xml:space="preserve"> dodania:</w:t>
      </w:r>
    </w:p>
    <w:p w:rsidR="000B474C" w:rsidRPr="00311286" w:rsidRDefault="00A6369D" w:rsidP="000B474C">
      <w:pPr>
        <w:rPr>
          <w:rFonts w:ascii="Arial Narrow" w:hAnsi="Arial Narrow"/>
        </w:rPr>
      </w:pPr>
      <w:r>
        <w:rPr>
          <w:rFonts w:ascii="Arial Narrow" w:eastAsia="Tahoma" w:hAnsi="Arial Narrow"/>
        </w:rPr>
        <w:t>8 týždňov</w:t>
      </w:r>
      <w:r w:rsidR="000B474C" w:rsidRPr="00311286">
        <w:rPr>
          <w:rFonts w:ascii="Arial Narrow" w:hAnsi="Arial Narrow"/>
        </w:rPr>
        <w:t xml:space="preserve"> od nadobudnutia účinnosti zmluvy</w:t>
      </w:r>
      <w:r w:rsidR="00311286">
        <w:rPr>
          <w:rFonts w:ascii="Arial Narrow" w:hAnsi="Arial Narrow"/>
        </w:rPr>
        <w:t xml:space="preserve"> o dielo</w:t>
      </w:r>
      <w:r w:rsidR="000B474C" w:rsidRPr="00311286">
        <w:rPr>
          <w:rFonts w:ascii="Arial Narrow" w:hAnsi="Arial Narrow"/>
        </w:rPr>
        <w:t>.</w:t>
      </w:r>
    </w:p>
    <w:p w:rsidR="00B02737" w:rsidRPr="00311286" w:rsidRDefault="00B02737" w:rsidP="0000590D">
      <w:pPr>
        <w:rPr>
          <w:rFonts w:ascii="Arial Narrow" w:hAnsi="Arial Narrow"/>
          <w:b/>
        </w:rPr>
      </w:pPr>
    </w:p>
    <w:p w:rsidR="0000590D" w:rsidRPr="00311286" w:rsidRDefault="000B474C" w:rsidP="00463402">
      <w:pPr>
        <w:jc w:val="both"/>
        <w:rPr>
          <w:rFonts w:ascii="Arial Narrow" w:hAnsi="Arial Narrow"/>
          <w:b/>
        </w:rPr>
      </w:pPr>
      <w:r w:rsidRPr="00311286">
        <w:rPr>
          <w:rFonts w:ascii="Arial Narrow" w:hAnsi="Arial Narrow"/>
          <w:b/>
        </w:rPr>
        <w:t>12</w:t>
      </w:r>
      <w:r w:rsidR="0000590D" w:rsidRPr="00311286">
        <w:rPr>
          <w:rFonts w:ascii="Arial Narrow" w:hAnsi="Arial Narrow"/>
          <w:b/>
        </w:rPr>
        <w:t xml:space="preserve">. </w:t>
      </w:r>
      <w:r w:rsidR="0009666E" w:rsidRPr="00311286">
        <w:rPr>
          <w:rFonts w:ascii="Arial Narrow" w:hAnsi="Arial Narrow"/>
          <w:b/>
        </w:rPr>
        <w:t>Lehota na predloženie ponuky do</w:t>
      </w:r>
      <w:r w:rsidR="0000590D" w:rsidRPr="00311286">
        <w:rPr>
          <w:rFonts w:ascii="Arial Narrow" w:hAnsi="Arial Narrow"/>
          <w:b/>
        </w:rPr>
        <w:t>:</w:t>
      </w:r>
    </w:p>
    <w:p w:rsidR="00A8647D" w:rsidRPr="00311286" w:rsidRDefault="0009666E" w:rsidP="00A8647D">
      <w:pPr>
        <w:jc w:val="both"/>
        <w:rPr>
          <w:rFonts w:ascii="Arial Narrow" w:hAnsi="Arial Narrow"/>
        </w:rPr>
      </w:pPr>
      <w:r w:rsidRPr="00311286">
        <w:rPr>
          <w:rFonts w:ascii="Arial Narrow" w:hAnsi="Arial Narrow"/>
        </w:rPr>
        <w:t xml:space="preserve">Dátum a čas: </w:t>
      </w:r>
      <w:r w:rsidR="00550526">
        <w:rPr>
          <w:rFonts w:ascii="Arial Narrow" w:hAnsi="Arial Narrow"/>
        </w:rPr>
        <w:t>28.12</w:t>
      </w:r>
      <w:r w:rsidR="00B15839" w:rsidRPr="00311286">
        <w:rPr>
          <w:rFonts w:ascii="Arial Narrow" w:hAnsi="Arial Narrow"/>
        </w:rPr>
        <w:t>.</w:t>
      </w:r>
      <w:r w:rsidR="00550526">
        <w:rPr>
          <w:rFonts w:ascii="Arial Narrow" w:hAnsi="Arial Narrow"/>
        </w:rPr>
        <w:t>2022</w:t>
      </w:r>
      <w:r w:rsidR="00DE42D8" w:rsidRPr="00311286">
        <w:rPr>
          <w:rFonts w:ascii="Arial Narrow" w:hAnsi="Arial Narrow"/>
        </w:rPr>
        <w:t xml:space="preserve"> do 10</w:t>
      </w:r>
      <w:r w:rsidR="00A8647D" w:rsidRPr="00311286">
        <w:rPr>
          <w:rFonts w:ascii="Arial Narrow" w:hAnsi="Arial Narrow"/>
        </w:rPr>
        <w:t>:00 hod.</w:t>
      </w:r>
    </w:p>
    <w:p w:rsidR="00240F4E" w:rsidRPr="00311286" w:rsidRDefault="00240F4E" w:rsidP="00A8647D">
      <w:pPr>
        <w:jc w:val="both"/>
        <w:rPr>
          <w:rFonts w:ascii="Arial Narrow" w:hAnsi="Arial Narrow"/>
        </w:rPr>
      </w:pPr>
    </w:p>
    <w:p w:rsidR="00A8647D" w:rsidRPr="00311286" w:rsidRDefault="00A8647D" w:rsidP="00A8647D">
      <w:pPr>
        <w:jc w:val="both"/>
        <w:rPr>
          <w:rFonts w:ascii="Arial Narrow" w:hAnsi="Arial Narrow"/>
        </w:rPr>
      </w:pPr>
      <w:r w:rsidRPr="00311286">
        <w:rPr>
          <w:rFonts w:ascii="Arial Narrow" w:hAnsi="Arial Narrow"/>
        </w:rPr>
        <w:t xml:space="preserve">Po uplynutí tejto lehoty nebude ponuka </w:t>
      </w:r>
      <w:r w:rsidR="00A13AE1" w:rsidRPr="00311286">
        <w:rPr>
          <w:rFonts w:ascii="Arial Narrow" w:hAnsi="Arial Narrow"/>
        </w:rPr>
        <w:t>prijatá</w:t>
      </w:r>
      <w:r w:rsidRPr="00311286">
        <w:rPr>
          <w:rFonts w:ascii="Arial Narrow" w:hAnsi="Arial Narrow"/>
        </w:rPr>
        <w:t>.</w:t>
      </w:r>
    </w:p>
    <w:p w:rsidR="00B8092B" w:rsidRPr="00311286" w:rsidRDefault="00B8092B" w:rsidP="00A8647D">
      <w:pPr>
        <w:jc w:val="both"/>
        <w:rPr>
          <w:rFonts w:ascii="Arial Narrow" w:hAnsi="Arial Narrow"/>
        </w:rPr>
      </w:pPr>
    </w:p>
    <w:p w:rsidR="0009666E" w:rsidRPr="00311286" w:rsidRDefault="00A13AE1" w:rsidP="0009666E">
      <w:pPr>
        <w:tabs>
          <w:tab w:val="left" w:pos="560"/>
        </w:tabs>
        <w:rPr>
          <w:rFonts w:ascii="Arial Narrow" w:hAnsi="Arial Narrow"/>
          <w:b/>
        </w:rPr>
      </w:pPr>
      <w:r w:rsidRPr="00311286">
        <w:rPr>
          <w:rFonts w:ascii="Arial Narrow" w:hAnsi="Arial Narrow"/>
          <w:b/>
        </w:rPr>
        <w:t>Ponuky musia byť predložené</w:t>
      </w:r>
      <w:r w:rsidR="0009666E" w:rsidRPr="00311286">
        <w:rPr>
          <w:rFonts w:ascii="Arial Narrow" w:hAnsi="Arial Narrow"/>
          <w:b/>
        </w:rPr>
        <w:t xml:space="preserve"> elektronicky v systéme JOSEPH</w:t>
      </w:r>
      <w:r w:rsidR="009447BC" w:rsidRPr="00311286">
        <w:rPr>
          <w:rFonts w:ascii="Arial Narrow" w:hAnsi="Arial Narrow"/>
          <w:b/>
        </w:rPr>
        <w:t>INE</w:t>
      </w:r>
      <w:r w:rsidR="0009666E" w:rsidRPr="00311286">
        <w:rPr>
          <w:rFonts w:ascii="Arial Narrow" w:hAnsi="Arial Narrow"/>
          <w:b/>
        </w:rPr>
        <w:t xml:space="preserve"> (</w:t>
      </w:r>
      <w:hyperlink r:id="rId41" w:history="1">
        <w:r w:rsidR="00B8092B" w:rsidRPr="00311286">
          <w:rPr>
            <w:rStyle w:val="Hypertextovprepojenie"/>
            <w:rFonts w:ascii="Arial Narrow" w:hAnsi="Arial Narrow"/>
            <w:b/>
          </w:rPr>
          <w:t>http://www.josephine.probiz.com</w:t>
        </w:r>
      </w:hyperlink>
      <w:r w:rsidR="0009666E" w:rsidRPr="00311286">
        <w:rPr>
          <w:rFonts w:ascii="Arial Narrow" w:hAnsi="Arial Narrow"/>
          <w:b/>
        </w:rPr>
        <w:t>).</w:t>
      </w:r>
    </w:p>
    <w:p w:rsidR="00B8092B" w:rsidRPr="00311286" w:rsidRDefault="00B8092B" w:rsidP="0009666E">
      <w:pPr>
        <w:tabs>
          <w:tab w:val="left" w:pos="560"/>
        </w:tabs>
        <w:rPr>
          <w:rFonts w:ascii="Arial Narrow" w:hAnsi="Arial Narrow"/>
          <w:b/>
        </w:rPr>
      </w:pPr>
    </w:p>
    <w:p w:rsidR="00A05986" w:rsidRPr="00311286" w:rsidRDefault="00A05986" w:rsidP="00A05986">
      <w:pPr>
        <w:jc w:val="both"/>
        <w:rPr>
          <w:rFonts w:ascii="Arial Narrow" w:hAnsi="Arial Narrow"/>
        </w:rPr>
      </w:pPr>
      <w:r w:rsidRPr="00311286">
        <w:rPr>
          <w:rFonts w:ascii="Arial Narrow" w:hAnsi="Arial Narrow"/>
        </w:rPr>
        <w:t xml:space="preserve">JOSEPHINE je na účely tohto verejného obstarávania softvér pre elektronizáciu zadávania verejných zákaziek. JOSEPHINE je webová aplikácia  na doméne </w:t>
      </w:r>
      <w:hyperlink r:id="rId42" w:history="1">
        <w:r w:rsidRPr="00311286">
          <w:rPr>
            <w:rFonts w:ascii="Arial Narrow" w:hAnsi="Arial Narrow"/>
          </w:rPr>
          <w:t>https://josephine.proebiz.com</w:t>
        </w:r>
      </w:hyperlink>
      <w:r w:rsidRPr="00311286">
        <w:rPr>
          <w:rFonts w:ascii="Arial Narrow" w:hAnsi="Arial Narrow"/>
        </w:rPr>
        <w:t>.</w:t>
      </w:r>
    </w:p>
    <w:p w:rsidR="00A05986" w:rsidRPr="00311286" w:rsidRDefault="00A05986" w:rsidP="00A05986">
      <w:pPr>
        <w:jc w:val="both"/>
        <w:rPr>
          <w:rFonts w:ascii="Arial Narrow" w:hAnsi="Arial Narrow"/>
        </w:rPr>
      </w:pPr>
      <w:r w:rsidRPr="00311286">
        <w:rPr>
          <w:rFonts w:ascii="Arial Narrow" w:hAnsi="Arial Narrow"/>
        </w:rPr>
        <w:t>Verejný obstarávateľ bude pri komunikácii s uchádzačmi resp. záujemcam</w:t>
      </w:r>
      <w:r w:rsidR="00A13AE1" w:rsidRPr="00311286">
        <w:rPr>
          <w:rFonts w:ascii="Arial Narrow" w:hAnsi="Arial Narrow"/>
        </w:rPr>
        <w:t>i postupovať výlučne</w:t>
      </w:r>
      <w:r w:rsidRPr="00311286">
        <w:rPr>
          <w:rFonts w:ascii="Arial Narrow" w:hAnsi="Arial Narrow"/>
        </w:rPr>
        <w:t xml:space="preserve"> prostredníctvom komunikačného rozhrania systému JOSEPHINE, tento spôsob komunikácie sa týka akejkoľvek komunikácie a podaní medzi verejným obstarávateľom a záujemcami/uchádzačmi počas celého procesu verejného obstarávania. </w:t>
      </w:r>
    </w:p>
    <w:p w:rsidR="00D60248" w:rsidRPr="00311286" w:rsidRDefault="00B8092B" w:rsidP="00463402">
      <w:pPr>
        <w:jc w:val="both"/>
        <w:rPr>
          <w:rFonts w:ascii="Arial Narrow" w:hAnsi="Arial Narrow"/>
        </w:rPr>
      </w:pPr>
      <w:r w:rsidRPr="00311286">
        <w:rPr>
          <w:rFonts w:ascii="Arial Narrow" w:hAnsi="Arial Narrow"/>
        </w:rPr>
        <w:t>Verejný obstarávateľ od</w:t>
      </w:r>
      <w:r w:rsidR="00240F4E" w:rsidRPr="00311286">
        <w:rPr>
          <w:rFonts w:ascii="Arial Narrow" w:hAnsi="Arial Narrow"/>
        </w:rPr>
        <w:t>porúča záujemcom, aby si</w:t>
      </w:r>
      <w:r w:rsidRPr="00311286">
        <w:rPr>
          <w:rFonts w:ascii="Arial Narrow" w:hAnsi="Arial Narrow"/>
        </w:rPr>
        <w:t xml:space="preserve"> prečítali zverejnený manuál JOSEPHINE (</w:t>
      </w:r>
      <w:hyperlink r:id="rId43" w:history="1">
        <w:r w:rsidRPr="00311286">
          <w:rPr>
            <w:rFonts w:ascii="Arial Narrow" w:hAnsi="Arial Narrow"/>
          </w:rPr>
          <w:t>https://josephine.proebiz.com</w:t>
        </w:r>
      </w:hyperlink>
      <w:r w:rsidRPr="00311286">
        <w:rPr>
          <w:rFonts w:ascii="Arial Narrow" w:hAnsi="Arial Narrow"/>
        </w:rPr>
        <w:t>) – skrátený návod Účastník, v ktorom sa dozvedia všetky podstatné informácie pre prácu so systémom JOSEPHINE. Manuál sa nachádza na základnej stránke josephine.proebiz.com vpravo hore (knižnica manuálov a odkazov).</w:t>
      </w:r>
      <w:r w:rsidRPr="00311286" w:rsidDel="00DA79AF">
        <w:rPr>
          <w:rFonts w:ascii="Arial Narrow" w:hAnsi="Arial Narrow"/>
        </w:rPr>
        <w:t xml:space="preserve"> </w:t>
      </w:r>
    </w:p>
    <w:p w:rsidR="0009666E" w:rsidRPr="00311286" w:rsidRDefault="0009666E" w:rsidP="00463402">
      <w:pPr>
        <w:jc w:val="both"/>
        <w:rPr>
          <w:rFonts w:ascii="Arial Narrow" w:hAnsi="Arial Narrow"/>
          <w:b/>
        </w:rPr>
      </w:pPr>
    </w:p>
    <w:p w:rsidR="00463402" w:rsidRPr="00311286" w:rsidRDefault="000B474C" w:rsidP="00463402">
      <w:pPr>
        <w:jc w:val="both"/>
        <w:rPr>
          <w:rFonts w:ascii="Arial Narrow" w:hAnsi="Arial Narrow"/>
          <w:b/>
        </w:rPr>
      </w:pPr>
      <w:r w:rsidRPr="00311286">
        <w:rPr>
          <w:rFonts w:ascii="Arial Narrow" w:hAnsi="Arial Narrow"/>
          <w:b/>
        </w:rPr>
        <w:t>13</w:t>
      </w:r>
      <w:r w:rsidR="00463402" w:rsidRPr="00311286">
        <w:rPr>
          <w:rFonts w:ascii="Arial Narrow" w:hAnsi="Arial Narrow"/>
          <w:b/>
        </w:rPr>
        <w:t xml:space="preserve">. </w:t>
      </w:r>
      <w:r w:rsidR="001E13A9" w:rsidRPr="00311286">
        <w:rPr>
          <w:rFonts w:ascii="Arial Narrow" w:hAnsi="Arial Narrow"/>
          <w:b/>
        </w:rPr>
        <w:t>Obsah ponuky</w:t>
      </w:r>
      <w:r w:rsidR="00463402" w:rsidRPr="00311286">
        <w:rPr>
          <w:rFonts w:ascii="Arial Narrow" w:hAnsi="Arial Narrow"/>
          <w:b/>
        </w:rPr>
        <w:t>:</w:t>
      </w:r>
    </w:p>
    <w:p w:rsidR="00BD3506" w:rsidRPr="00311286" w:rsidRDefault="00BD3506" w:rsidP="00463402">
      <w:pPr>
        <w:jc w:val="both"/>
        <w:rPr>
          <w:rFonts w:ascii="Arial Narrow" w:hAnsi="Arial Narrow"/>
        </w:rPr>
      </w:pPr>
      <w:r w:rsidRPr="00311286">
        <w:rPr>
          <w:rFonts w:ascii="Arial Narrow" w:hAnsi="Arial Narrow"/>
        </w:rPr>
        <w:t>Ponuka musí byť predložená v</w:t>
      </w:r>
      <w:r w:rsidR="00893A92" w:rsidRPr="00311286">
        <w:rPr>
          <w:rFonts w:ascii="Arial Narrow" w:hAnsi="Arial Narrow"/>
        </w:rPr>
        <w:t> </w:t>
      </w:r>
      <w:r w:rsidR="00CF67E9" w:rsidRPr="00311286">
        <w:rPr>
          <w:rFonts w:ascii="Arial Narrow" w:hAnsi="Arial Narrow"/>
        </w:rPr>
        <w:t>s</w:t>
      </w:r>
      <w:r w:rsidR="00893A92" w:rsidRPr="00311286">
        <w:rPr>
          <w:rFonts w:ascii="Arial Narrow" w:hAnsi="Arial Narrow"/>
        </w:rPr>
        <w:t>lovenskom/</w:t>
      </w:r>
      <w:r w:rsidR="00CF67E9" w:rsidRPr="00311286">
        <w:rPr>
          <w:rFonts w:ascii="Arial Narrow" w:hAnsi="Arial Narrow"/>
        </w:rPr>
        <w:t>č</w:t>
      </w:r>
      <w:r w:rsidR="00893A92" w:rsidRPr="00311286">
        <w:rPr>
          <w:rFonts w:ascii="Arial Narrow" w:hAnsi="Arial Narrow"/>
        </w:rPr>
        <w:t>eskom jazyku</w:t>
      </w:r>
      <w:r w:rsidRPr="00311286">
        <w:rPr>
          <w:rFonts w:ascii="Arial Narrow" w:hAnsi="Arial Narrow"/>
        </w:rPr>
        <w:t xml:space="preserve"> prípadne úradne preložená do </w:t>
      </w:r>
      <w:r w:rsidR="00CF67E9" w:rsidRPr="00311286">
        <w:rPr>
          <w:rFonts w:ascii="Arial Narrow" w:hAnsi="Arial Narrow"/>
        </w:rPr>
        <w:t>s</w:t>
      </w:r>
      <w:r w:rsidR="00893A92" w:rsidRPr="00311286">
        <w:rPr>
          <w:rFonts w:ascii="Arial Narrow" w:hAnsi="Arial Narrow"/>
        </w:rPr>
        <w:t>lovenského jazyk</w:t>
      </w:r>
      <w:r w:rsidR="00CF67E9" w:rsidRPr="00311286">
        <w:rPr>
          <w:rFonts w:ascii="Arial Narrow" w:hAnsi="Arial Narrow"/>
        </w:rPr>
        <w:t>a.</w:t>
      </w:r>
    </w:p>
    <w:p w:rsidR="0013253F" w:rsidRPr="00311286" w:rsidRDefault="0013253F" w:rsidP="00463402">
      <w:pPr>
        <w:jc w:val="both"/>
        <w:rPr>
          <w:rFonts w:ascii="Arial Narrow" w:hAnsi="Arial Narrow"/>
          <w:b/>
        </w:rPr>
      </w:pPr>
    </w:p>
    <w:p w:rsidR="001E13A9" w:rsidRPr="00311286" w:rsidRDefault="001E13A9" w:rsidP="00463402">
      <w:pPr>
        <w:jc w:val="both"/>
        <w:rPr>
          <w:rFonts w:ascii="Arial Narrow" w:hAnsi="Arial Narrow"/>
          <w:b/>
        </w:rPr>
      </w:pPr>
      <w:r w:rsidRPr="00311286">
        <w:rPr>
          <w:rFonts w:ascii="Arial Narrow" w:hAnsi="Arial Narrow"/>
          <w:b/>
        </w:rPr>
        <w:t>Ponuka musí obsahovať:</w:t>
      </w:r>
    </w:p>
    <w:p w:rsidR="0048504E" w:rsidRPr="00311286" w:rsidRDefault="00CF0D2C" w:rsidP="0048504E">
      <w:pPr>
        <w:pStyle w:val="Odsekzoznamu"/>
        <w:numPr>
          <w:ilvl w:val="0"/>
          <w:numId w:val="21"/>
        </w:numPr>
        <w:jc w:val="both"/>
        <w:rPr>
          <w:rFonts w:ascii="Arial Narrow" w:hAnsi="Arial Narrow"/>
        </w:rPr>
      </w:pPr>
      <w:r w:rsidRPr="00311286">
        <w:rPr>
          <w:rFonts w:ascii="Arial Narrow" w:hAnsi="Arial Narrow"/>
        </w:rPr>
        <w:t>Vyplnené i</w:t>
      </w:r>
      <w:r w:rsidR="0048504E" w:rsidRPr="00311286">
        <w:rPr>
          <w:rFonts w:ascii="Arial Narrow" w:hAnsi="Arial Narrow"/>
        </w:rPr>
        <w:t>dentifikačné údaje uchádzača v rozsahu (obchodné meno, sídlo, IČO, DIČ, IČ DPH, telefónny kontakt, e-mailový kontakt, bankové spojenie, IBAN) (Príloha k výzve č. 1).</w:t>
      </w:r>
    </w:p>
    <w:p w:rsidR="0048504E" w:rsidRPr="00311286" w:rsidRDefault="00CF0D2C" w:rsidP="0048504E">
      <w:pPr>
        <w:pStyle w:val="Odsekzoznamu"/>
        <w:numPr>
          <w:ilvl w:val="0"/>
          <w:numId w:val="21"/>
        </w:numPr>
        <w:jc w:val="both"/>
        <w:rPr>
          <w:rFonts w:ascii="Arial Narrow" w:hAnsi="Arial Narrow"/>
        </w:rPr>
      </w:pPr>
      <w:r w:rsidRPr="00311286">
        <w:rPr>
          <w:rFonts w:ascii="Arial Narrow" w:hAnsi="Arial Narrow"/>
        </w:rPr>
        <w:t>Potvrdené č</w:t>
      </w:r>
      <w:r w:rsidR="0048504E" w:rsidRPr="00311286">
        <w:rPr>
          <w:rFonts w:ascii="Arial Narrow" w:hAnsi="Arial Narrow"/>
        </w:rPr>
        <w:t xml:space="preserve">estné vyhlásenie podľa </w:t>
      </w:r>
      <w:r w:rsidRPr="00311286">
        <w:rPr>
          <w:rFonts w:ascii="Arial Narrow" w:hAnsi="Arial Narrow"/>
        </w:rPr>
        <w:t>§ 32 ods. 2</w:t>
      </w:r>
      <w:r w:rsidR="0048504E" w:rsidRPr="00311286">
        <w:rPr>
          <w:rFonts w:ascii="Arial Narrow" w:hAnsi="Arial Narrow"/>
        </w:rPr>
        <w:t xml:space="preserve"> písm. f) zákona o verejnom obstarávaní (Príloha k výzve č. 2).</w:t>
      </w:r>
    </w:p>
    <w:p w:rsidR="0048504E" w:rsidRPr="00311286" w:rsidRDefault="00CF0D2C" w:rsidP="0048504E">
      <w:pPr>
        <w:pStyle w:val="Odsekzoznamu"/>
        <w:numPr>
          <w:ilvl w:val="0"/>
          <w:numId w:val="21"/>
        </w:numPr>
        <w:jc w:val="both"/>
        <w:rPr>
          <w:rFonts w:ascii="Arial Narrow" w:hAnsi="Arial Narrow"/>
        </w:rPr>
      </w:pPr>
      <w:r w:rsidRPr="00311286">
        <w:rPr>
          <w:rFonts w:ascii="Arial Narrow" w:hAnsi="Arial Narrow"/>
        </w:rPr>
        <w:t>Potvrdený n</w:t>
      </w:r>
      <w:r w:rsidR="0048504E" w:rsidRPr="00311286">
        <w:rPr>
          <w:rFonts w:ascii="Arial Narrow" w:hAnsi="Arial Narrow"/>
        </w:rPr>
        <w:t>ávrh uchádzača na plnenie kritérií (Príloha k výzve č. 3).</w:t>
      </w:r>
    </w:p>
    <w:p w:rsidR="0048504E" w:rsidRPr="00311286" w:rsidRDefault="0048504E" w:rsidP="0048504E">
      <w:pPr>
        <w:pStyle w:val="Odsekzoznamu"/>
        <w:numPr>
          <w:ilvl w:val="0"/>
          <w:numId w:val="21"/>
        </w:numPr>
        <w:jc w:val="both"/>
        <w:rPr>
          <w:rFonts w:ascii="Arial Narrow" w:hAnsi="Arial Narrow"/>
        </w:rPr>
      </w:pPr>
      <w:r w:rsidRPr="00311286">
        <w:rPr>
          <w:rFonts w:ascii="Arial Narrow" w:hAnsi="Arial Narrow"/>
        </w:rPr>
        <w:t>Doplnený a potvrdený Ná</w:t>
      </w:r>
      <w:r w:rsidR="00311286">
        <w:rPr>
          <w:rFonts w:ascii="Arial Narrow" w:hAnsi="Arial Narrow"/>
        </w:rPr>
        <w:t>vrh zmluvy (Príloha k výzve č. 4</w:t>
      </w:r>
      <w:r w:rsidRPr="00311286">
        <w:rPr>
          <w:rFonts w:ascii="Arial Narrow" w:hAnsi="Arial Narrow"/>
        </w:rPr>
        <w:t>)</w:t>
      </w:r>
    </w:p>
    <w:p w:rsidR="0048504E" w:rsidRPr="00311286" w:rsidRDefault="00311286" w:rsidP="0048504E">
      <w:pPr>
        <w:pStyle w:val="Odsekzoznamu"/>
        <w:numPr>
          <w:ilvl w:val="0"/>
          <w:numId w:val="21"/>
        </w:numPr>
        <w:ind w:right="10"/>
        <w:rPr>
          <w:rFonts w:ascii="Arial Narrow" w:hAnsi="Arial Narrow"/>
        </w:rPr>
      </w:pPr>
      <w:r>
        <w:rPr>
          <w:rFonts w:ascii="Arial Narrow" w:hAnsi="Arial Narrow"/>
        </w:rPr>
        <w:t>Zoznam poskytnutých služieb</w:t>
      </w:r>
      <w:r w:rsidR="00550526">
        <w:rPr>
          <w:rFonts w:ascii="Arial Narrow" w:hAnsi="Arial Narrow"/>
        </w:rPr>
        <w:t xml:space="preserve"> za predchádzajúce</w:t>
      </w:r>
      <w:r w:rsidR="0048504E" w:rsidRPr="00311286">
        <w:rPr>
          <w:rFonts w:ascii="Arial Narrow" w:hAnsi="Arial Narrow"/>
        </w:rPr>
        <w:t xml:space="preserve"> </w:t>
      </w:r>
      <w:r w:rsidR="00550526">
        <w:rPr>
          <w:rFonts w:ascii="Arial Narrow" w:hAnsi="Arial Narrow"/>
        </w:rPr>
        <w:t>tri</w:t>
      </w:r>
      <w:r w:rsidR="0048504E" w:rsidRPr="00311286">
        <w:rPr>
          <w:rFonts w:ascii="Arial Narrow" w:hAnsi="Arial Narrow"/>
        </w:rPr>
        <w:t xml:space="preserve"> rokov od vyhlásenia verejného obstarávania</w:t>
      </w:r>
      <w:r w:rsidR="00550526">
        <w:rPr>
          <w:rFonts w:ascii="Arial Narrow" w:hAnsi="Arial Narrow"/>
        </w:rPr>
        <w:t>, ktorým preukáže, že poskytol minimálne tri služby</w:t>
      </w:r>
      <w:r w:rsidR="0048504E" w:rsidRPr="00311286">
        <w:rPr>
          <w:rFonts w:ascii="Arial Narrow" w:hAnsi="Arial Narrow"/>
        </w:rPr>
        <w:t xml:space="preserve"> na predmete rovnakom alebo obdobnom, ako je predmet zákazky</w:t>
      </w:r>
      <w:r w:rsidR="00550526">
        <w:rPr>
          <w:rFonts w:ascii="Arial Narrow" w:hAnsi="Arial Narrow"/>
        </w:rPr>
        <w:t>, v kumulatívnej</w:t>
      </w:r>
      <w:r w:rsidR="00CF0D2C" w:rsidRPr="00311286">
        <w:rPr>
          <w:rFonts w:ascii="Arial Narrow" w:hAnsi="Arial Narrow"/>
        </w:rPr>
        <w:t xml:space="preserve"> hodnote</w:t>
      </w:r>
      <w:r w:rsidR="00550526">
        <w:rPr>
          <w:rFonts w:ascii="Arial Narrow" w:hAnsi="Arial Narrow"/>
        </w:rPr>
        <w:t xml:space="preserve"> minimálne 4</w:t>
      </w:r>
      <w:r w:rsidR="0048504E" w:rsidRPr="00311286">
        <w:rPr>
          <w:rFonts w:ascii="Arial Narrow" w:hAnsi="Arial Narrow"/>
        </w:rPr>
        <w:t>0 000,- EUR  bez DPH.</w:t>
      </w:r>
    </w:p>
    <w:p w:rsidR="00B9054B" w:rsidRPr="00311286" w:rsidRDefault="00B9054B" w:rsidP="00B9054B">
      <w:pPr>
        <w:jc w:val="both"/>
        <w:rPr>
          <w:rFonts w:ascii="Arial Narrow" w:hAnsi="Arial Narrow"/>
        </w:rPr>
      </w:pPr>
    </w:p>
    <w:p w:rsidR="0000590D" w:rsidRPr="00311286" w:rsidRDefault="000B474C" w:rsidP="00463402">
      <w:pPr>
        <w:jc w:val="both"/>
        <w:rPr>
          <w:rFonts w:ascii="Arial Narrow" w:hAnsi="Arial Narrow"/>
          <w:b/>
        </w:rPr>
      </w:pPr>
      <w:r w:rsidRPr="00311286">
        <w:rPr>
          <w:rFonts w:ascii="Arial Narrow" w:hAnsi="Arial Narrow"/>
          <w:b/>
        </w:rPr>
        <w:t>14</w:t>
      </w:r>
      <w:r w:rsidR="0000590D" w:rsidRPr="00311286">
        <w:rPr>
          <w:rFonts w:ascii="Arial Narrow" w:hAnsi="Arial Narrow"/>
          <w:b/>
        </w:rPr>
        <w:t>. Vyhodnotenie ponúk:</w:t>
      </w:r>
    </w:p>
    <w:p w:rsidR="00CF67E9" w:rsidRPr="00311286" w:rsidRDefault="00BD3506" w:rsidP="00DE6986">
      <w:pPr>
        <w:jc w:val="both"/>
        <w:rPr>
          <w:rFonts w:ascii="Arial Narrow" w:hAnsi="Arial Narrow"/>
        </w:rPr>
      </w:pPr>
      <w:r w:rsidRPr="00311286">
        <w:rPr>
          <w:rFonts w:ascii="Arial Narrow" w:hAnsi="Arial Narrow"/>
        </w:rPr>
        <w:t xml:space="preserve">Otváranie a vyhodnocovanie ponúk sa uskutoční </w:t>
      </w:r>
      <w:r w:rsidR="00CF67E9" w:rsidRPr="00311286">
        <w:rPr>
          <w:rFonts w:ascii="Arial Narrow" w:hAnsi="Arial Narrow"/>
        </w:rPr>
        <w:t xml:space="preserve">v sídle verejného obstarávateľa. </w:t>
      </w:r>
    </w:p>
    <w:p w:rsidR="00DE6986" w:rsidRPr="00311286" w:rsidRDefault="00DE6986" w:rsidP="00DE6986">
      <w:pPr>
        <w:jc w:val="both"/>
        <w:rPr>
          <w:rFonts w:ascii="Arial Narrow" w:hAnsi="Arial Narrow"/>
        </w:rPr>
      </w:pPr>
      <w:r w:rsidRPr="00311286">
        <w:rPr>
          <w:rFonts w:ascii="Arial Narrow" w:hAnsi="Arial Narrow"/>
        </w:rPr>
        <w:t>Po vyhodnotení predložených ponúk  bude úspešn</w:t>
      </w:r>
      <w:r w:rsidR="00ED6CA1" w:rsidRPr="00311286">
        <w:rPr>
          <w:rFonts w:ascii="Arial Narrow" w:hAnsi="Arial Narrow"/>
        </w:rPr>
        <w:t>ému</w:t>
      </w:r>
      <w:r w:rsidRPr="00311286">
        <w:rPr>
          <w:rFonts w:ascii="Arial Narrow" w:hAnsi="Arial Narrow"/>
        </w:rPr>
        <w:t xml:space="preserve"> uchádzačo</w:t>
      </w:r>
      <w:r w:rsidR="00ED6CA1" w:rsidRPr="00311286">
        <w:rPr>
          <w:rFonts w:ascii="Arial Narrow" w:hAnsi="Arial Narrow"/>
        </w:rPr>
        <w:t>vi</w:t>
      </w:r>
      <w:r w:rsidRPr="00311286">
        <w:rPr>
          <w:rFonts w:ascii="Arial Narrow" w:hAnsi="Arial Narrow"/>
        </w:rPr>
        <w:t xml:space="preserve"> oznámené, že </w:t>
      </w:r>
      <w:r w:rsidR="00960055" w:rsidRPr="00311286">
        <w:rPr>
          <w:rFonts w:ascii="Arial Narrow" w:hAnsi="Arial Narrow"/>
        </w:rPr>
        <w:t>jeho</w:t>
      </w:r>
      <w:r w:rsidRPr="00311286">
        <w:rPr>
          <w:rFonts w:ascii="Arial Narrow" w:hAnsi="Arial Narrow"/>
        </w:rPr>
        <w:t xml:space="preserve"> ponuka sa prijíma  a bude s </w:t>
      </w:r>
      <w:r w:rsidR="00ED6CA1" w:rsidRPr="00311286">
        <w:rPr>
          <w:rFonts w:ascii="Arial Narrow" w:hAnsi="Arial Narrow"/>
        </w:rPr>
        <w:t>ním</w:t>
      </w:r>
      <w:r w:rsidRPr="00311286">
        <w:rPr>
          <w:rFonts w:ascii="Arial Narrow" w:hAnsi="Arial Narrow"/>
        </w:rPr>
        <w:t xml:space="preserve"> podpísaná zmluva.</w:t>
      </w:r>
      <w:r w:rsidR="00891056" w:rsidRPr="00311286">
        <w:rPr>
          <w:rFonts w:ascii="Arial Narrow" w:hAnsi="Arial Narrow"/>
        </w:rPr>
        <w:t xml:space="preserve"> Neúspešným uchádzačom bude zaslaná informácia o neúspechu ich ponuky s informáciou o</w:t>
      </w:r>
      <w:r w:rsidR="00960055" w:rsidRPr="00311286">
        <w:rPr>
          <w:rFonts w:ascii="Arial Narrow" w:hAnsi="Arial Narrow"/>
        </w:rPr>
        <w:t> identifikácii úspešného uchádzača</w:t>
      </w:r>
      <w:r w:rsidR="00891056" w:rsidRPr="00311286">
        <w:rPr>
          <w:rFonts w:ascii="Arial Narrow" w:hAnsi="Arial Narrow"/>
        </w:rPr>
        <w:t xml:space="preserve"> a</w:t>
      </w:r>
      <w:r w:rsidR="00960055" w:rsidRPr="00311286">
        <w:rPr>
          <w:rFonts w:ascii="Arial Narrow" w:hAnsi="Arial Narrow"/>
        </w:rPr>
        <w:t> jeho návrhu</w:t>
      </w:r>
      <w:r w:rsidR="00891056" w:rsidRPr="00311286">
        <w:rPr>
          <w:rFonts w:ascii="Arial Narrow" w:hAnsi="Arial Narrow"/>
        </w:rPr>
        <w:t xml:space="preserve"> na plnenie kritérií.  </w:t>
      </w:r>
    </w:p>
    <w:p w:rsidR="007D2355" w:rsidRPr="00311286" w:rsidRDefault="007D2355" w:rsidP="00463402">
      <w:pPr>
        <w:jc w:val="both"/>
        <w:rPr>
          <w:rFonts w:ascii="Arial Narrow" w:hAnsi="Arial Narrow"/>
          <w:b/>
        </w:rPr>
      </w:pPr>
    </w:p>
    <w:p w:rsidR="0000590D" w:rsidRPr="00311286" w:rsidRDefault="000B474C" w:rsidP="00463402">
      <w:pPr>
        <w:jc w:val="both"/>
        <w:rPr>
          <w:rFonts w:ascii="Arial Narrow" w:hAnsi="Arial Narrow"/>
          <w:b/>
        </w:rPr>
      </w:pPr>
      <w:r w:rsidRPr="00311286">
        <w:rPr>
          <w:rFonts w:ascii="Arial Narrow" w:hAnsi="Arial Narrow"/>
          <w:b/>
        </w:rPr>
        <w:t>15</w:t>
      </w:r>
      <w:r w:rsidR="0000590D" w:rsidRPr="00311286">
        <w:rPr>
          <w:rFonts w:ascii="Arial Narrow" w:hAnsi="Arial Narrow"/>
          <w:b/>
        </w:rPr>
        <w:t>. Kritériá na vyhodnotenie ponúk:</w:t>
      </w:r>
    </w:p>
    <w:p w:rsidR="008A5D8F" w:rsidRPr="00311286" w:rsidRDefault="00481EB1" w:rsidP="00463402">
      <w:pPr>
        <w:jc w:val="both"/>
        <w:rPr>
          <w:rFonts w:ascii="Arial Narrow" w:hAnsi="Arial Narrow"/>
        </w:rPr>
      </w:pPr>
      <w:r w:rsidRPr="00311286">
        <w:rPr>
          <w:rFonts w:ascii="Arial Narrow" w:hAnsi="Arial Narrow"/>
        </w:rPr>
        <w:t>Hodnotiace k</w:t>
      </w:r>
      <w:r w:rsidR="008A5D8F" w:rsidRPr="00311286">
        <w:rPr>
          <w:rFonts w:ascii="Arial Narrow" w:hAnsi="Arial Narrow"/>
        </w:rPr>
        <w:t>ritéri</w:t>
      </w:r>
      <w:r w:rsidR="00C75AAB" w:rsidRPr="00311286">
        <w:rPr>
          <w:rFonts w:ascii="Arial Narrow" w:hAnsi="Arial Narrow"/>
        </w:rPr>
        <w:t>um je</w:t>
      </w:r>
      <w:r w:rsidR="008A5D8F" w:rsidRPr="00311286">
        <w:rPr>
          <w:rFonts w:ascii="Arial Narrow" w:hAnsi="Arial Narrow"/>
        </w:rPr>
        <w:t>:</w:t>
      </w:r>
    </w:p>
    <w:p w:rsidR="00CB5435" w:rsidRPr="00311286" w:rsidRDefault="00CB5435" w:rsidP="00CB5435">
      <w:pPr>
        <w:jc w:val="both"/>
        <w:rPr>
          <w:rFonts w:ascii="Arial Narrow" w:hAnsi="Arial Narrow"/>
        </w:rPr>
      </w:pPr>
      <w:r w:rsidRPr="00311286">
        <w:rPr>
          <w:rFonts w:ascii="Arial Narrow" w:hAnsi="Arial Narrow"/>
        </w:rPr>
        <w:t xml:space="preserve">- </w:t>
      </w:r>
      <w:r w:rsidRPr="00311286">
        <w:rPr>
          <w:rFonts w:ascii="Arial Narrow" w:hAnsi="Arial Narrow"/>
          <w:b/>
        </w:rPr>
        <w:t>najnižšia cena</w:t>
      </w:r>
      <w:r w:rsidR="00A02B87" w:rsidRPr="00311286">
        <w:rPr>
          <w:rFonts w:ascii="Arial Narrow" w:hAnsi="Arial Narrow"/>
          <w:b/>
        </w:rPr>
        <w:t xml:space="preserve"> </w:t>
      </w:r>
      <w:r w:rsidRPr="00311286">
        <w:rPr>
          <w:rFonts w:ascii="Arial Narrow" w:hAnsi="Arial Narrow"/>
          <w:b/>
        </w:rPr>
        <w:t>za celý predmet zákazky</w:t>
      </w:r>
      <w:r w:rsidR="003A398B" w:rsidRPr="00311286">
        <w:rPr>
          <w:rFonts w:ascii="Arial Narrow" w:hAnsi="Arial Narrow"/>
          <w:b/>
        </w:rPr>
        <w:t xml:space="preserve"> </w:t>
      </w:r>
      <w:r w:rsidR="00B02737" w:rsidRPr="00311286">
        <w:rPr>
          <w:rFonts w:ascii="Arial Narrow" w:hAnsi="Arial Narrow"/>
        </w:rPr>
        <w:t xml:space="preserve">- cena za </w:t>
      </w:r>
      <w:r w:rsidR="000D21D4" w:rsidRPr="00311286">
        <w:rPr>
          <w:rFonts w:ascii="Arial Narrow" w:hAnsi="Arial Narrow"/>
        </w:rPr>
        <w:t>predmet zákazky</w:t>
      </w:r>
      <w:r w:rsidR="00B02737" w:rsidRPr="00311286">
        <w:rPr>
          <w:rFonts w:ascii="Arial Narrow" w:hAnsi="Arial Narrow"/>
        </w:rPr>
        <w:t xml:space="preserve"> s DPH</w:t>
      </w:r>
    </w:p>
    <w:p w:rsidR="00DB6A35" w:rsidRPr="00311286" w:rsidRDefault="00A02B87" w:rsidP="00CB5435">
      <w:pPr>
        <w:jc w:val="both"/>
        <w:rPr>
          <w:rFonts w:ascii="Arial Narrow" w:hAnsi="Arial Narrow"/>
        </w:rPr>
      </w:pPr>
      <w:r w:rsidRPr="00311286">
        <w:rPr>
          <w:rFonts w:ascii="Arial Narrow" w:hAnsi="Arial Narrow"/>
        </w:rPr>
        <w:t>(Poznámka: u pla</w:t>
      </w:r>
      <w:r w:rsidR="00CB5435" w:rsidRPr="00311286">
        <w:rPr>
          <w:rFonts w:ascii="Arial Narrow" w:hAnsi="Arial Narrow"/>
        </w:rPr>
        <w:t>tcu DPH sa hodnotí cena vrátane DPH, u neplatcu</w:t>
      </w:r>
      <w:r w:rsidR="006C58A5" w:rsidRPr="00311286">
        <w:rPr>
          <w:rFonts w:ascii="Arial Narrow" w:hAnsi="Arial Narrow"/>
        </w:rPr>
        <w:t xml:space="preserve"> DPH sa hodnotí cena celková.</w:t>
      </w:r>
      <w:r w:rsidR="00CB5435" w:rsidRPr="00311286">
        <w:rPr>
          <w:rFonts w:ascii="Arial Narrow" w:hAnsi="Arial Narrow"/>
        </w:rPr>
        <w:t>)</w:t>
      </w:r>
    </w:p>
    <w:p w:rsidR="00CB5435" w:rsidRPr="00311286" w:rsidRDefault="00CB5435" w:rsidP="00CB5435">
      <w:pPr>
        <w:jc w:val="both"/>
        <w:rPr>
          <w:rFonts w:ascii="Arial Narrow" w:hAnsi="Arial Narrow"/>
        </w:rPr>
      </w:pPr>
      <w:r w:rsidRPr="00311286">
        <w:rPr>
          <w:rFonts w:ascii="Arial Narrow" w:hAnsi="Arial Narrow"/>
        </w:rPr>
        <w:t>Uchádzač, ktorého ponuka splní podmienky a požiadavky verejného obstarávateľa a bude mať najnižšiu cenu, bude vyhodnotená ako úspešná. S úspešným uchádzačom bude uzatvorená zmluva, ktorej návrh je prílohou tejto výzvy. Neúspešným uchádzačom bude oznámené, že ich ponuka nebola prijatá a bude im oznámená identifikácia úspešného uchádzača s jeho návrhom na plnenie kritérií.</w:t>
      </w:r>
    </w:p>
    <w:p w:rsidR="00481EB1" w:rsidRPr="00311286" w:rsidRDefault="00481EB1" w:rsidP="00CB5435">
      <w:pPr>
        <w:jc w:val="both"/>
        <w:rPr>
          <w:rFonts w:ascii="Arial Narrow" w:hAnsi="Arial Narrow"/>
        </w:rPr>
      </w:pPr>
    </w:p>
    <w:p w:rsidR="0000590D" w:rsidRPr="00311286" w:rsidRDefault="000B474C" w:rsidP="00463402">
      <w:pPr>
        <w:jc w:val="both"/>
        <w:rPr>
          <w:rFonts w:ascii="Arial Narrow" w:hAnsi="Arial Narrow"/>
          <w:b/>
        </w:rPr>
      </w:pPr>
      <w:r w:rsidRPr="00311286">
        <w:rPr>
          <w:rFonts w:ascii="Arial Narrow" w:hAnsi="Arial Narrow"/>
          <w:b/>
        </w:rPr>
        <w:t>16</w:t>
      </w:r>
      <w:r w:rsidR="0000590D" w:rsidRPr="00311286">
        <w:rPr>
          <w:rFonts w:ascii="Arial Narrow" w:hAnsi="Arial Narrow"/>
          <w:b/>
        </w:rPr>
        <w:t xml:space="preserve">. Elektronická aukcia: </w:t>
      </w:r>
    </w:p>
    <w:p w:rsidR="00FD6E85" w:rsidRPr="00311286" w:rsidRDefault="00FD6E85" w:rsidP="004F7C98">
      <w:pPr>
        <w:tabs>
          <w:tab w:val="left" w:pos="5010"/>
        </w:tabs>
        <w:jc w:val="both"/>
        <w:rPr>
          <w:rFonts w:ascii="Arial Narrow" w:hAnsi="Arial Narrow"/>
        </w:rPr>
      </w:pPr>
      <w:r w:rsidRPr="00311286">
        <w:rPr>
          <w:rFonts w:ascii="Arial Narrow" w:hAnsi="Arial Narrow"/>
        </w:rPr>
        <w:t>Elektronická aukcia sa nepoužije.</w:t>
      </w:r>
      <w:r w:rsidR="004F7C98" w:rsidRPr="00311286">
        <w:rPr>
          <w:rFonts w:ascii="Arial Narrow" w:hAnsi="Arial Narrow"/>
        </w:rPr>
        <w:tab/>
      </w:r>
    </w:p>
    <w:p w:rsidR="0000590D" w:rsidRPr="00311286" w:rsidRDefault="0000590D" w:rsidP="00463402">
      <w:pPr>
        <w:jc w:val="both"/>
        <w:rPr>
          <w:rFonts w:ascii="Arial Narrow" w:hAnsi="Arial Narrow"/>
        </w:rPr>
      </w:pPr>
    </w:p>
    <w:p w:rsidR="0000590D" w:rsidRPr="00311286" w:rsidRDefault="000B474C" w:rsidP="00463402">
      <w:pPr>
        <w:jc w:val="both"/>
        <w:rPr>
          <w:rFonts w:ascii="Arial Narrow" w:hAnsi="Arial Narrow"/>
          <w:b/>
        </w:rPr>
      </w:pPr>
      <w:r w:rsidRPr="00311286">
        <w:rPr>
          <w:rFonts w:ascii="Arial Narrow" w:hAnsi="Arial Narrow"/>
          <w:b/>
        </w:rPr>
        <w:t>17</w:t>
      </w:r>
      <w:r w:rsidR="0000590D" w:rsidRPr="00311286">
        <w:rPr>
          <w:rFonts w:ascii="Arial Narrow" w:hAnsi="Arial Narrow"/>
          <w:b/>
        </w:rPr>
        <w:t>. Dôvody na zrušenie súťaže:</w:t>
      </w:r>
    </w:p>
    <w:p w:rsidR="00774AD0" w:rsidRPr="00311286" w:rsidRDefault="00774AD0" w:rsidP="00774AD0">
      <w:pPr>
        <w:jc w:val="both"/>
        <w:rPr>
          <w:rFonts w:ascii="Arial Narrow" w:hAnsi="Arial Narrow"/>
        </w:rPr>
      </w:pPr>
      <w:r w:rsidRPr="00311286">
        <w:rPr>
          <w:rFonts w:ascii="Arial Narrow" w:hAnsi="Arial Narrow"/>
        </w:rPr>
        <w:t>- nebola predložená ani jedna ponuka</w:t>
      </w:r>
      <w:r w:rsidR="003A398B" w:rsidRPr="00311286">
        <w:rPr>
          <w:rFonts w:ascii="Arial Narrow" w:hAnsi="Arial Narrow"/>
        </w:rPr>
        <w:t>;</w:t>
      </w:r>
    </w:p>
    <w:p w:rsidR="00774AD0" w:rsidRPr="00311286" w:rsidRDefault="00774AD0" w:rsidP="00774AD0">
      <w:pPr>
        <w:jc w:val="both"/>
        <w:rPr>
          <w:rFonts w:ascii="Arial Narrow" w:hAnsi="Arial Narrow"/>
        </w:rPr>
      </w:pPr>
      <w:r w:rsidRPr="00311286">
        <w:rPr>
          <w:rFonts w:ascii="Arial Narrow" w:hAnsi="Arial Narrow"/>
        </w:rPr>
        <w:t>- ani jeden uchádzač nesplnil podmienky  „Výzvy“</w:t>
      </w:r>
      <w:r w:rsidR="003A398B" w:rsidRPr="00311286">
        <w:rPr>
          <w:rFonts w:ascii="Arial Narrow" w:hAnsi="Arial Narrow"/>
        </w:rPr>
        <w:t>;</w:t>
      </w:r>
    </w:p>
    <w:p w:rsidR="00774AD0" w:rsidRPr="00311286" w:rsidRDefault="00774AD0" w:rsidP="00774AD0">
      <w:pPr>
        <w:jc w:val="both"/>
        <w:rPr>
          <w:rFonts w:ascii="Arial Narrow" w:hAnsi="Arial Narrow"/>
        </w:rPr>
      </w:pPr>
      <w:r w:rsidRPr="00311286">
        <w:rPr>
          <w:rFonts w:ascii="Arial Narrow" w:hAnsi="Arial Narrow"/>
        </w:rPr>
        <w:t>- zmenili sa okolnosti, za ktorých bola súťaž vyhlásená</w:t>
      </w:r>
      <w:r w:rsidR="003A398B" w:rsidRPr="00311286">
        <w:rPr>
          <w:rFonts w:ascii="Arial Narrow" w:hAnsi="Arial Narrow"/>
        </w:rPr>
        <w:t>;</w:t>
      </w:r>
    </w:p>
    <w:p w:rsidR="0000590D" w:rsidRPr="00311286" w:rsidRDefault="00774AD0" w:rsidP="00774AD0">
      <w:pPr>
        <w:jc w:val="both"/>
        <w:rPr>
          <w:rFonts w:ascii="Arial Narrow" w:hAnsi="Arial Narrow"/>
        </w:rPr>
      </w:pPr>
      <w:r w:rsidRPr="00311286">
        <w:rPr>
          <w:rFonts w:ascii="Arial Narrow" w:hAnsi="Arial Narrow"/>
        </w:rPr>
        <w:t>- verejný obstarávateľ môže zrušiť použitý postup zadávania zákazky aj v prípade, že ponuka úspešného uchádzača prevyšuje predpokladanú hodnotu zákazky</w:t>
      </w:r>
      <w:r w:rsidR="003A398B" w:rsidRPr="00311286">
        <w:rPr>
          <w:rFonts w:ascii="Arial Narrow" w:hAnsi="Arial Narrow"/>
        </w:rPr>
        <w:t>;</w:t>
      </w:r>
    </w:p>
    <w:p w:rsidR="00774AD0" w:rsidRPr="00550526" w:rsidRDefault="009D07E0" w:rsidP="00774AD0">
      <w:pPr>
        <w:jc w:val="both"/>
        <w:rPr>
          <w:rFonts w:ascii="Arial Narrow" w:hAnsi="Arial Narrow"/>
        </w:rPr>
      </w:pPr>
      <w:r w:rsidRPr="00311286">
        <w:rPr>
          <w:rFonts w:ascii="Arial Narrow" w:hAnsi="Arial Narrow"/>
        </w:rPr>
        <w:t>- verejný obstarávateľ môže zrušiť použitý postup zadávania zákazky aj v prípade, že bola predložená iba jedna ponuka.</w:t>
      </w:r>
    </w:p>
    <w:p w:rsidR="000B474C" w:rsidRPr="00311286" w:rsidRDefault="000B474C" w:rsidP="00774AD0">
      <w:pPr>
        <w:jc w:val="both"/>
        <w:rPr>
          <w:rFonts w:ascii="Arial Narrow" w:hAnsi="Arial Narrow"/>
          <w:b/>
        </w:rPr>
      </w:pPr>
    </w:p>
    <w:p w:rsidR="008A3554" w:rsidRPr="00311286" w:rsidRDefault="000B474C" w:rsidP="00463402">
      <w:pPr>
        <w:jc w:val="both"/>
        <w:rPr>
          <w:rFonts w:ascii="Arial Narrow" w:hAnsi="Arial Narrow"/>
          <w:b/>
        </w:rPr>
      </w:pPr>
      <w:r w:rsidRPr="00311286">
        <w:rPr>
          <w:rFonts w:ascii="Arial Narrow" w:hAnsi="Arial Narrow"/>
          <w:b/>
        </w:rPr>
        <w:t>18</w:t>
      </w:r>
      <w:r w:rsidR="0000590D" w:rsidRPr="00311286">
        <w:rPr>
          <w:rFonts w:ascii="Arial Narrow" w:hAnsi="Arial Narrow"/>
          <w:b/>
        </w:rPr>
        <w:t>. Ďalšie informácie:</w:t>
      </w:r>
    </w:p>
    <w:p w:rsidR="006202BC" w:rsidRPr="00311286" w:rsidRDefault="00895EA0" w:rsidP="00443C82">
      <w:pPr>
        <w:jc w:val="both"/>
        <w:rPr>
          <w:rFonts w:ascii="Arial Narrow" w:hAnsi="Arial Narrow"/>
        </w:rPr>
      </w:pPr>
      <w:r w:rsidRPr="00311286">
        <w:rPr>
          <w:rFonts w:ascii="Arial Narrow" w:hAnsi="Arial Narrow"/>
        </w:rPr>
        <w:t>-</w:t>
      </w:r>
      <w:r w:rsidR="003A398B" w:rsidRPr="00311286">
        <w:rPr>
          <w:rFonts w:ascii="Arial Narrow" w:hAnsi="Arial Narrow"/>
        </w:rPr>
        <w:t xml:space="preserve"> </w:t>
      </w:r>
      <w:r w:rsidR="000F3519" w:rsidRPr="00311286">
        <w:rPr>
          <w:rFonts w:ascii="Arial Narrow" w:hAnsi="Arial Narrow"/>
        </w:rPr>
        <w:t>Verejný obstarávateľ neposkytne preddavkovú platbu.</w:t>
      </w:r>
    </w:p>
    <w:p w:rsidR="002313EE" w:rsidRPr="00311286" w:rsidRDefault="002313EE" w:rsidP="00443C82">
      <w:pPr>
        <w:jc w:val="both"/>
        <w:rPr>
          <w:rFonts w:ascii="Arial Narrow" w:hAnsi="Arial Narrow"/>
        </w:rPr>
      </w:pPr>
      <w:r w:rsidRPr="00311286">
        <w:rPr>
          <w:rFonts w:ascii="Arial Narrow" w:hAnsi="Arial Narrow"/>
        </w:rPr>
        <w:t>-</w:t>
      </w:r>
      <w:r w:rsidR="003A398B" w:rsidRPr="00311286">
        <w:rPr>
          <w:rFonts w:ascii="Arial Narrow" w:hAnsi="Arial Narrow"/>
        </w:rPr>
        <w:t xml:space="preserve"> </w:t>
      </w:r>
      <w:r w:rsidRPr="00311286">
        <w:rPr>
          <w:rFonts w:ascii="Arial Narrow" w:hAnsi="Arial Narrow"/>
        </w:rPr>
        <w:t>Verejný obstarávateľ nesmie uza</w:t>
      </w:r>
      <w:r w:rsidR="00CF0D2C" w:rsidRPr="00311286">
        <w:rPr>
          <w:rFonts w:ascii="Arial Narrow" w:hAnsi="Arial Narrow"/>
        </w:rPr>
        <w:t>vrieť zmluvu</w:t>
      </w:r>
      <w:r w:rsidRPr="00311286">
        <w:rPr>
          <w:rFonts w:ascii="Arial Narrow" w:hAnsi="Arial Narrow"/>
        </w:rPr>
        <w:t xml:space="preserve"> s uchádzačmi, ktorí majú povinnosť zapísať sa do registra partnerov verejného sektora podľa zákona č. 315/2016 Z.z. a nie sú zapísaný v regis</w:t>
      </w:r>
      <w:r w:rsidR="00FB39B9" w:rsidRPr="00311286">
        <w:rPr>
          <w:rFonts w:ascii="Arial Narrow" w:hAnsi="Arial Narrow"/>
        </w:rPr>
        <w:t>tri partnerov verejného sektora.</w:t>
      </w:r>
    </w:p>
    <w:p w:rsidR="00792E8C" w:rsidRPr="00311286" w:rsidRDefault="00396DEF" w:rsidP="00443C82">
      <w:pPr>
        <w:jc w:val="both"/>
        <w:rPr>
          <w:rFonts w:ascii="Arial Narrow" w:hAnsi="Arial Narrow"/>
        </w:rPr>
      </w:pPr>
      <w:r w:rsidRPr="00311286">
        <w:rPr>
          <w:rFonts w:ascii="Arial Narrow" w:hAnsi="Arial Narrow"/>
        </w:rPr>
        <w:t>-</w:t>
      </w:r>
      <w:r w:rsidR="003A398B" w:rsidRPr="00311286">
        <w:rPr>
          <w:rFonts w:ascii="Arial Narrow" w:hAnsi="Arial Narrow"/>
        </w:rPr>
        <w:t xml:space="preserve"> </w:t>
      </w:r>
      <w:r w:rsidR="00E67106" w:rsidRPr="00311286">
        <w:rPr>
          <w:rFonts w:ascii="Arial Narrow" w:hAnsi="Arial Narrow"/>
        </w:rPr>
        <w:t>V prípade, ak sa v súťažných podkladoch uvádza konkrétny typ výrobku, výrobca, výrobný postup, značka, patent, krajina alebo miesto pôvodu alebo výroby možno predložiť aj ekvivalent v súlade  so zákonom NR SR č. 343/2015 Z. z. o VO.</w:t>
      </w:r>
    </w:p>
    <w:p w:rsidR="00772A32" w:rsidRPr="00311286" w:rsidRDefault="00772A32" w:rsidP="00772A32">
      <w:pPr>
        <w:jc w:val="both"/>
        <w:rPr>
          <w:rFonts w:ascii="Arial Narrow" w:hAnsi="Arial Narrow"/>
        </w:rPr>
      </w:pPr>
    </w:p>
    <w:p w:rsidR="00792E8C" w:rsidRPr="00311286" w:rsidRDefault="00792E8C" w:rsidP="00443C82">
      <w:pPr>
        <w:jc w:val="both"/>
        <w:rPr>
          <w:rFonts w:ascii="Arial Narrow" w:hAnsi="Arial Narrow"/>
        </w:rPr>
      </w:pPr>
    </w:p>
    <w:p w:rsidR="00792E8C" w:rsidRPr="00311286" w:rsidRDefault="00DC7771" w:rsidP="00443C82">
      <w:pPr>
        <w:jc w:val="both"/>
        <w:rPr>
          <w:rFonts w:ascii="Arial Narrow" w:hAnsi="Arial Narrow"/>
        </w:rPr>
      </w:pPr>
      <w:r w:rsidRPr="00311286">
        <w:rPr>
          <w:rFonts w:ascii="Arial Narrow" w:hAnsi="Arial Narrow"/>
        </w:rPr>
        <w:t xml:space="preserve">V Nitre dňa </w:t>
      </w:r>
      <w:r w:rsidR="00CF0D2C" w:rsidRPr="00311286">
        <w:rPr>
          <w:rFonts w:ascii="Arial Narrow" w:hAnsi="Arial Narrow"/>
        </w:rPr>
        <w:t>14</w:t>
      </w:r>
      <w:r w:rsidR="001E7981">
        <w:rPr>
          <w:rFonts w:ascii="Arial Narrow" w:hAnsi="Arial Narrow"/>
        </w:rPr>
        <w:t>.12.2022</w:t>
      </w:r>
    </w:p>
    <w:p w:rsidR="00DC7771" w:rsidRPr="00311286" w:rsidRDefault="00DC7771" w:rsidP="00443C82">
      <w:pPr>
        <w:jc w:val="both"/>
        <w:rPr>
          <w:rFonts w:ascii="Arial Narrow" w:hAnsi="Arial Narrow"/>
        </w:rPr>
      </w:pPr>
    </w:p>
    <w:p w:rsidR="00DC7771" w:rsidRPr="00311286" w:rsidRDefault="00DC7771" w:rsidP="00443C82">
      <w:pPr>
        <w:jc w:val="both"/>
        <w:rPr>
          <w:rFonts w:ascii="Arial Narrow" w:hAnsi="Arial Narrow"/>
        </w:rPr>
      </w:pPr>
    </w:p>
    <w:p w:rsidR="00DC7771" w:rsidRPr="00311286" w:rsidRDefault="00DC7771" w:rsidP="00443C82">
      <w:pPr>
        <w:jc w:val="both"/>
        <w:rPr>
          <w:rFonts w:ascii="Arial Narrow" w:hAnsi="Arial Narrow"/>
        </w:rPr>
      </w:pPr>
    </w:p>
    <w:p w:rsidR="00DC7771" w:rsidRPr="00311286" w:rsidRDefault="00B3384A" w:rsidP="00DC7771">
      <w:pPr>
        <w:pStyle w:val="Odsekzoznamu"/>
        <w:spacing w:before="100" w:beforeAutospacing="1" w:after="100" w:afterAutospacing="1"/>
        <w:ind w:left="0"/>
        <w:rPr>
          <w:rFonts w:ascii="Arial Narrow" w:hAnsi="Arial Narrow"/>
        </w:rPr>
      </w:pPr>
      <w:r w:rsidRPr="00311286">
        <w:rPr>
          <w:rFonts w:ascii="Arial Narrow" w:hAnsi="Arial Narrow"/>
        </w:rPr>
        <w:t>Príloha: č.. 1</w:t>
      </w:r>
      <w:r w:rsidR="00B02737" w:rsidRPr="00311286">
        <w:rPr>
          <w:rFonts w:ascii="Arial Narrow" w:hAnsi="Arial Narrow"/>
        </w:rPr>
        <w:t xml:space="preserve"> </w:t>
      </w:r>
      <w:r w:rsidR="00686BA0" w:rsidRPr="00311286">
        <w:rPr>
          <w:rFonts w:ascii="Arial Narrow" w:hAnsi="Arial Narrow"/>
        </w:rPr>
        <w:t>– Identifikačné údaje uchádzača;</w:t>
      </w:r>
    </w:p>
    <w:p w:rsidR="00DC7771" w:rsidRPr="00311286" w:rsidRDefault="00B3384A" w:rsidP="00DC7771">
      <w:pPr>
        <w:pStyle w:val="Odsekzoznamu"/>
        <w:spacing w:before="100" w:beforeAutospacing="1" w:after="100" w:afterAutospacing="1"/>
        <w:ind w:left="0"/>
        <w:rPr>
          <w:rFonts w:ascii="Arial Narrow" w:hAnsi="Arial Narrow"/>
        </w:rPr>
      </w:pPr>
      <w:r w:rsidRPr="00311286">
        <w:rPr>
          <w:rFonts w:ascii="Arial Narrow" w:hAnsi="Arial Narrow"/>
        </w:rPr>
        <w:t xml:space="preserve">              č. 2</w:t>
      </w:r>
      <w:r w:rsidR="00686BA0" w:rsidRPr="00311286">
        <w:rPr>
          <w:rFonts w:ascii="Arial Narrow" w:hAnsi="Arial Narrow"/>
        </w:rPr>
        <w:t xml:space="preserve"> – Čestné vyhlásenie;</w:t>
      </w:r>
    </w:p>
    <w:p w:rsidR="00DC7771" w:rsidRPr="00311286" w:rsidRDefault="00B3384A" w:rsidP="00DC7771">
      <w:pPr>
        <w:pStyle w:val="Odsekzoznamu"/>
        <w:spacing w:before="100" w:beforeAutospacing="1" w:after="100" w:afterAutospacing="1"/>
        <w:ind w:left="0"/>
        <w:rPr>
          <w:rFonts w:ascii="Arial Narrow" w:hAnsi="Arial Narrow"/>
        </w:rPr>
      </w:pPr>
      <w:r w:rsidRPr="00311286">
        <w:rPr>
          <w:rFonts w:ascii="Arial Narrow" w:hAnsi="Arial Narrow"/>
        </w:rPr>
        <w:t xml:space="preserve">              č. 3</w:t>
      </w:r>
      <w:r w:rsidR="00FB39B9" w:rsidRPr="00311286">
        <w:rPr>
          <w:rFonts w:ascii="Arial Narrow" w:hAnsi="Arial Narrow"/>
        </w:rPr>
        <w:t xml:space="preserve"> – </w:t>
      </w:r>
      <w:r w:rsidR="00686BA0" w:rsidRPr="00311286">
        <w:rPr>
          <w:rFonts w:ascii="Arial Narrow" w:hAnsi="Arial Narrow"/>
        </w:rPr>
        <w:t>Návrh na plnenie kritérií</w:t>
      </w:r>
      <w:r w:rsidR="008D6042" w:rsidRPr="00311286">
        <w:rPr>
          <w:rFonts w:ascii="Arial Narrow" w:hAnsi="Arial Narrow"/>
        </w:rPr>
        <w:t xml:space="preserve"> - zadanie</w:t>
      </w:r>
      <w:r w:rsidR="00686BA0" w:rsidRPr="00311286">
        <w:rPr>
          <w:rFonts w:ascii="Arial Narrow" w:hAnsi="Arial Narrow"/>
        </w:rPr>
        <w:t>;</w:t>
      </w:r>
    </w:p>
    <w:p w:rsidR="00502D80" w:rsidRPr="00311286" w:rsidRDefault="00502D80" w:rsidP="00502D80">
      <w:pPr>
        <w:pStyle w:val="Odsekzoznamu"/>
        <w:spacing w:before="100" w:beforeAutospacing="1" w:after="100" w:afterAutospacing="1"/>
        <w:ind w:left="0"/>
        <w:rPr>
          <w:rFonts w:ascii="Arial Narrow" w:hAnsi="Arial Narrow"/>
        </w:rPr>
      </w:pPr>
      <w:r w:rsidRPr="00311286">
        <w:rPr>
          <w:rFonts w:ascii="Arial Narrow" w:hAnsi="Arial Narrow"/>
        </w:rPr>
        <w:t xml:space="preserve">              </w:t>
      </w:r>
      <w:r w:rsidR="001E7981">
        <w:rPr>
          <w:rFonts w:ascii="Arial Narrow" w:hAnsi="Arial Narrow"/>
        </w:rPr>
        <w:t>č. 4</w:t>
      </w:r>
      <w:r w:rsidRPr="00311286">
        <w:rPr>
          <w:rFonts w:ascii="Arial Narrow" w:hAnsi="Arial Narrow"/>
        </w:rPr>
        <w:t xml:space="preserve"> – </w:t>
      </w:r>
      <w:r w:rsidR="00CF0D2C" w:rsidRPr="00311286">
        <w:rPr>
          <w:rFonts w:ascii="Arial Narrow" w:hAnsi="Arial Narrow"/>
        </w:rPr>
        <w:t>Návrh zmluvy</w:t>
      </w:r>
      <w:r w:rsidRPr="00311286">
        <w:rPr>
          <w:rFonts w:ascii="Arial Narrow" w:hAnsi="Arial Narrow"/>
        </w:rPr>
        <w:t>.</w:t>
      </w:r>
    </w:p>
    <w:p w:rsidR="001E7981" w:rsidRPr="00311286" w:rsidRDefault="001E7981" w:rsidP="001E7981">
      <w:pPr>
        <w:pStyle w:val="Odsekzoznamu"/>
        <w:spacing w:before="100" w:beforeAutospacing="1" w:after="100" w:afterAutospacing="1"/>
        <w:ind w:left="0"/>
        <w:rPr>
          <w:rFonts w:ascii="Arial Narrow" w:hAnsi="Arial Narrow"/>
        </w:rPr>
      </w:pPr>
      <w:r w:rsidRPr="00311286">
        <w:rPr>
          <w:rFonts w:ascii="Arial Narrow" w:hAnsi="Arial Narrow"/>
        </w:rPr>
        <w:t xml:space="preserve">              č. 5 – </w:t>
      </w:r>
      <w:r>
        <w:rPr>
          <w:rFonts w:ascii="Arial Narrow" w:hAnsi="Arial Narrow"/>
        </w:rPr>
        <w:t>Parcely_aktualizácia_2021_30_04</w:t>
      </w:r>
      <w:r w:rsidRPr="00311286">
        <w:rPr>
          <w:rFonts w:ascii="Arial Narrow" w:hAnsi="Arial Narrow"/>
        </w:rPr>
        <w:t>.</w:t>
      </w:r>
    </w:p>
    <w:p w:rsidR="00686BA0" w:rsidRPr="00311286" w:rsidRDefault="00686BA0" w:rsidP="00DC7771">
      <w:pPr>
        <w:pStyle w:val="Odsekzoznamu"/>
        <w:spacing w:before="100" w:beforeAutospacing="1" w:after="100" w:afterAutospacing="1"/>
        <w:ind w:left="0"/>
        <w:rPr>
          <w:rFonts w:ascii="Arial Narrow" w:hAnsi="Arial Narrow"/>
        </w:rPr>
      </w:pPr>
    </w:p>
    <w:p w:rsidR="00B02737" w:rsidRPr="00311286" w:rsidRDefault="00B02737" w:rsidP="00B02737">
      <w:pPr>
        <w:rPr>
          <w:rFonts w:ascii="Arial Narrow" w:hAnsi="Arial Narrow"/>
        </w:rPr>
      </w:pPr>
    </w:p>
    <w:p w:rsidR="00591979" w:rsidRDefault="00591979" w:rsidP="00B02737">
      <w:pPr>
        <w:jc w:val="center"/>
      </w:pPr>
    </w:p>
    <w:sectPr w:rsidR="00591979" w:rsidSect="00ED4803">
      <w:headerReference w:type="default" r:id="rId44"/>
      <w:footerReference w:type="default" r:id="rId45"/>
      <w:pgSz w:w="11906" w:h="16838"/>
      <w:pgMar w:top="993" w:right="849" w:bottom="1417" w:left="851" w:header="27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BB6" w:rsidRDefault="00C33BB6" w:rsidP="002A78F7">
      <w:r>
        <w:separator/>
      </w:r>
    </w:p>
  </w:endnote>
  <w:endnote w:type="continuationSeparator" w:id="0">
    <w:p w:rsidR="00C33BB6" w:rsidRDefault="00C33BB6" w:rsidP="002A7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oronto">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8F7" w:rsidRDefault="005D43AD">
    <w:pPr>
      <w:rPr>
        <w:b/>
        <w:snapToGrid w:val="0"/>
        <w:color w:val="000000"/>
      </w:rPr>
    </w:pPr>
    <w:r>
      <w:rPr>
        <w:b/>
        <w:noProof/>
        <w:color w:val="000000"/>
      </w:rPr>
      <mc:AlternateContent>
        <mc:Choice Requires="wps">
          <w:drawing>
            <wp:anchor distT="4294967293" distB="4294967293" distL="114300" distR="114300" simplePos="0" relativeHeight="251658240" behindDoc="0" locked="0" layoutInCell="0" allowOverlap="1">
              <wp:simplePos x="0" y="0"/>
              <wp:positionH relativeFrom="column">
                <wp:posOffset>14605</wp:posOffset>
              </wp:positionH>
              <wp:positionV relativeFrom="paragraph">
                <wp:posOffset>132079</wp:posOffset>
              </wp:positionV>
              <wp:extent cx="5760720" cy="0"/>
              <wp:effectExtent l="0" t="0" r="3048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53879" id="Line 4"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15pt,10.4pt" to="454.7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uO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" o:allowincell="f"/>
          </w:pict>
        </mc:Fallback>
      </mc:AlternateContent>
    </w:r>
  </w:p>
  <w:p w:rsidR="002A78F7" w:rsidRDefault="002A78F7">
    <w:pPr>
      <w:pStyle w:val="Nadpis1"/>
    </w:pPr>
    <w:r>
      <w:t>Adresa: Mestský úrad</w:t>
    </w:r>
    <w:r>
      <w:tab/>
    </w:r>
    <w:r>
      <w:tab/>
    </w:r>
    <w:r>
      <w:tab/>
      <w:t xml:space="preserve">tel. spoj.: (037) 6502 kl.: 111 </w:t>
    </w:r>
    <w:r>
      <w:tab/>
    </w:r>
    <w:r>
      <w:tab/>
      <w:t xml:space="preserve">      fax: (037) 6502 331</w:t>
    </w:r>
  </w:p>
  <w:p w:rsidR="002A78F7" w:rsidRDefault="002A78F7" w:rsidP="00674990">
    <w:pPr>
      <w:tabs>
        <w:tab w:val="left" w:pos="708"/>
        <w:tab w:val="left" w:pos="1416"/>
        <w:tab w:val="left" w:pos="2124"/>
        <w:tab w:val="left" w:pos="2832"/>
        <w:tab w:val="left" w:pos="3540"/>
        <w:tab w:val="left" w:pos="4248"/>
        <w:tab w:val="left" w:pos="4635"/>
      </w:tabs>
      <w:rPr>
        <w:b/>
        <w:snapToGrid w:val="0"/>
        <w:sz w:val="20"/>
      </w:rPr>
    </w:pPr>
    <w:r>
      <w:rPr>
        <w:b/>
        <w:snapToGrid w:val="0"/>
        <w:sz w:val="20"/>
      </w:rPr>
      <w:tab/>
    </w:r>
    <w:r>
      <w:rPr>
        <w:b/>
        <w:sz w:val="20"/>
      </w:rPr>
      <w:t>Štefánikova tr. 60</w:t>
    </w:r>
    <w:r>
      <w:rPr>
        <w:b/>
        <w:snapToGrid w:val="0"/>
        <w:sz w:val="20"/>
      </w:rPr>
      <w:tab/>
    </w:r>
    <w:r>
      <w:rPr>
        <w:b/>
        <w:snapToGrid w:val="0"/>
        <w:sz w:val="20"/>
      </w:rPr>
      <w:tab/>
    </w:r>
    <w:r>
      <w:rPr>
        <w:b/>
        <w:snapToGrid w:val="0"/>
        <w:sz w:val="20"/>
      </w:rPr>
      <w:tab/>
    </w:r>
    <w:r w:rsidR="00674990">
      <w:rPr>
        <w:b/>
        <w:snapToGrid w:val="0"/>
        <w:sz w:val="20"/>
      </w:rPr>
      <w:tab/>
    </w:r>
  </w:p>
  <w:p w:rsidR="002A78F7" w:rsidRDefault="002A78F7">
    <w:r>
      <w:rPr>
        <w:b/>
        <w:snapToGrid w:val="0"/>
        <w:sz w:val="20"/>
      </w:rPr>
      <w:tab/>
      <w:t xml:space="preserve"> 950 06 Nitra</w:t>
    </w:r>
    <w:r>
      <w:rPr>
        <w:b/>
        <w:snapToGrid w:val="0"/>
        <w:sz w:val="20"/>
      </w:rPr>
      <w:tab/>
    </w:r>
    <w:r>
      <w:rPr>
        <w:b/>
        <w:snapToGrid w:val="0"/>
      </w:rPr>
      <w:tab/>
    </w:r>
    <w:r>
      <w:rPr>
        <w:b/>
        <w:snapToGrid w:val="0"/>
      </w:rPr>
      <w:tab/>
    </w:r>
  </w:p>
  <w:p w:rsidR="002A78F7" w:rsidRDefault="002A78F7">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BB6" w:rsidRDefault="00C33BB6" w:rsidP="002A78F7">
      <w:r>
        <w:separator/>
      </w:r>
    </w:p>
  </w:footnote>
  <w:footnote w:type="continuationSeparator" w:id="0">
    <w:p w:rsidR="00C33BB6" w:rsidRDefault="00C33BB6" w:rsidP="002A78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8F7" w:rsidRDefault="00C33BB6">
    <w:pPr>
      <w:pStyle w:val="Nadpis2"/>
      <w:ind w:firstLine="0"/>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1pt;margin-top:7.75pt;width:58.05pt;height:65.55pt;z-index:-251657216;mso-wrap-edited:f" wrapcoords="-281 0 281 16386 3927 19862 7574 21352 8416 21352 13184 21352 14026 21352 17673 19862 21039 16386 21600 11917 21600 0 -281 0" o:allowincell="f">
          <v:imagedata r:id="rId1" o:title=""/>
          <w10:wrap type="tight" side="largest"/>
        </v:shape>
        <o:OLEObject Type="Embed" ProgID="CorelDRAW.Graphic.6" ShapeID="_x0000_s2049" DrawAspect="Content" ObjectID="_1733285860" r:id="rId2"/>
      </w:object>
    </w:r>
    <w:r w:rsidR="005D43AD">
      <w:rPr>
        <w:noProof/>
        <w:snapToGrid/>
      </w:rPr>
      <mc:AlternateContent>
        <mc:Choice Requires="wps">
          <w:drawing>
            <wp:anchor distT="4294967293" distB="4294967293" distL="114300" distR="114300" simplePos="0" relativeHeight="251656192" behindDoc="0" locked="0" layoutInCell="0" allowOverlap="1">
              <wp:simplePos x="0" y="0"/>
              <wp:positionH relativeFrom="column">
                <wp:posOffset>836930</wp:posOffset>
              </wp:positionH>
              <wp:positionV relativeFrom="paragraph">
                <wp:posOffset>98424</wp:posOffset>
              </wp:positionV>
              <wp:extent cx="4937760" cy="0"/>
              <wp:effectExtent l="0" t="19050" r="3429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DEE913" id="Line 2" o:spid="_x0000_s1026" style="position:absolute;z-index:2516561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5.9pt,7.75pt" to="454.7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" o:allowincell="f" strokeweight="2.25pt"/>
          </w:pict>
        </mc:Fallback>
      </mc:AlternateContent>
    </w:r>
  </w:p>
  <w:p w:rsidR="002A78F7" w:rsidRDefault="002A78F7">
    <w:pPr>
      <w:pStyle w:val="Nadpis2"/>
      <w:ind w:left="709" w:firstLine="567"/>
      <w:rPr>
        <w:rFonts w:ascii="Times New Roman" w:hAnsi="Times New Roman"/>
      </w:rPr>
    </w:pPr>
    <w:r>
      <w:rPr>
        <w:rFonts w:ascii="Times New Roman" w:hAnsi="Times New Roman"/>
      </w:rPr>
      <w:t>MESTO NITRA</w:t>
    </w:r>
  </w:p>
  <w:p w:rsidR="002A78F7" w:rsidRDefault="005D43AD">
    <w:pPr>
      <w:ind w:left="1134"/>
      <w:rPr>
        <w:rFonts w:ascii="Toronto" w:hAnsi="Toronto"/>
        <w:b/>
        <w:snapToGrid w:val="0"/>
        <w:color w:val="000000"/>
        <w:sz w:val="16"/>
      </w:rPr>
    </w:pPr>
    <w:r>
      <w:rPr>
        <w:rFonts w:ascii="Toronto" w:hAnsi="Toronto"/>
        <w:b/>
        <w:noProof/>
        <w:color w:val="000000"/>
        <w:sz w:val="16"/>
      </w:rPr>
      <mc:AlternateContent>
        <mc:Choice Requires="wps">
          <w:drawing>
            <wp:anchor distT="4294967293" distB="4294967293" distL="114300" distR="114300" simplePos="0" relativeHeight="251657216" behindDoc="0" locked="0" layoutInCell="0" allowOverlap="1">
              <wp:simplePos x="0" y="0"/>
              <wp:positionH relativeFrom="column">
                <wp:posOffset>836930</wp:posOffset>
              </wp:positionH>
              <wp:positionV relativeFrom="paragraph">
                <wp:posOffset>76834</wp:posOffset>
              </wp:positionV>
              <wp:extent cx="4937760" cy="0"/>
              <wp:effectExtent l="0" t="0" r="3429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B16E16" id="Line 3"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5.9pt,6.05pt" to="454.7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anX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" o:allowincell="f"/>
          </w:pict>
        </mc:Fallback>
      </mc:AlternateContent>
    </w:r>
    <w:r w:rsidR="002A78F7">
      <w:rPr>
        <w:rFonts w:ascii="Toronto" w:hAnsi="Toronto"/>
        <w:b/>
        <w:snapToGrid w:val="0"/>
        <w:color w:val="000000"/>
        <w:sz w:val="16"/>
      </w:rPr>
      <w:tab/>
    </w:r>
  </w:p>
  <w:p w:rsidR="002A78F7" w:rsidRDefault="002A78F7">
    <w:pPr>
      <w:pStyle w:val="Nadpis3"/>
      <w:ind w:firstLine="567"/>
      <w:rPr>
        <w:rFonts w:ascii="Times New Roman" w:hAnsi="Times New Roman"/>
        <w:b/>
        <w:sz w:val="24"/>
      </w:rPr>
    </w:pPr>
    <w:r>
      <w:rPr>
        <w:rFonts w:ascii="Times New Roman" w:hAnsi="Times New Roman"/>
        <w:b/>
        <w:sz w:val="24"/>
      </w:rPr>
      <w:t>Mestský úrad v Nitre</w:t>
    </w:r>
  </w:p>
  <w:p w:rsidR="002A78F7" w:rsidRDefault="002A78F7">
    <w:pPr>
      <w:pStyle w:val="Hlavika"/>
    </w:pPr>
  </w:p>
  <w:p w:rsidR="002A78F7" w:rsidRDefault="002A78F7">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4334B"/>
    <w:multiLevelType w:val="hybridMultilevel"/>
    <w:tmpl w:val="52CEFC78"/>
    <w:lvl w:ilvl="0" w:tplc="041B000F">
      <w:start w:val="1"/>
      <w:numFmt w:val="decimal"/>
      <w:lvlText w:val="%1."/>
      <w:lvlJc w:val="left"/>
      <w:pPr>
        <w:ind w:left="644"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75D3525"/>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52575E"/>
    <w:multiLevelType w:val="hybridMultilevel"/>
    <w:tmpl w:val="E2C2EDA6"/>
    <w:lvl w:ilvl="0" w:tplc="EBD6303C">
      <w:start w:val="1"/>
      <w:numFmt w:val="lowerLetter"/>
      <w:lvlText w:val="%1)"/>
      <w:lvlJc w:val="left"/>
      <w:pPr>
        <w:tabs>
          <w:tab w:val="num" w:pos="1770"/>
        </w:tabs>
        <w:ind w:left="1770" w:hanging="360"/>
      </w:pPr>
      <w:rPr>
        <w:rFonts w:hint="default"/>
      </w:rPr>
    </w:lvl>
    <w:lvl w:ilvl="1" w:tplc="860636A4">
      <w:start w:val="1"/>
      <w:numFmt w:val="upperRoman"/>
      <w:lvlText w:val="%2."/>
      <w:lvlJc w:val="left"/>
      <w:pPr>
        <w:tabs>
          <w:tab w:val="num" w:pos="2850"/>
        </w:tabs>
        <w:ind w:left="2850" w:hanging="720"/>
      </w:pPr>
      <w:rPr>
        <w:rFonts w:hint="default"/>
      </w:rPr>
    </w:lvl>
    <w:lvl w:ilvl="2" w:tplc="041B001B" w:tentative="1">
      <w:start w:val="1"/>
      <w:numFmt w:val="lowerRoman"/>
      <w:lvlText w:val="%3."/>
      <w:lvlJc w:val="right"/>
      <w:pPr>
        <w:tabs>
          <w:tab w:val="num" w:pos="3210"/>
        </w:tabs>
        <w:ind w:left="3210" w:hanging="180"/>
      </w:pPr>
    </w:lvl>
    <w:lvl w:ilvl="3" w:tplc="041B000F" w:tentative="1">
      <w:start w:val="1"/>
      <w:numFmt w:val="decimal"/>
      <w:lvlText w:val="%4."/>
      <w:lvlJc w:val="left"/>
      <w:pPr>
        <w:tabs>
          <w:tab w:val="num" w:pos="3930"/>
        </w:tabs>
        <w:ind w:left="3930" w:hanging="360"/>
      </w:pPr>
    </w:lvl>
    <w:lvl w:ilvl="4" w:tplc="041B0019" w:tentative="1">
      <w:start w:val="1"/>
      <w:numFmt w:val="lowerLetter"/>
      <w:lvlText w:val="%5."/>
      <w:lvlJc w:val="left"/>
      <w:pPr>
        <w:tabs>
          <w:tab w:val="num" w:pos="4650"/>
        </w:tabs>
        <w:ind w:left="4650" w:hanging="360"/>
      </w:pPr>
    </w:lvl>
    <w:lvl w:ilvl="5" w:tplc="041B001B" w:tentative="1">
      <w:start w:val="1"/>
      <w:numFmt w:val="lowerRoman"/>
      <w:lvlText w:val="%6."/>
      <w:lvlJc w:val="right"/>
      <w:pPr>
        <w:tabs>
          <w:tab w:val="num" w:pos="5370"/>
        </w:tabs>
        <w:ind w:left="5370" w:hanging="180"/>
      </w:pPr>
    </w:lvl>
    <w:lvl w:ilvl="6" w:tplc="041B000F" w:tentative="1">
      <w:start w:val="1"/>
      <w:numFmt w:val="decimal"/>
      <w:lvlText w:val="%7."/>
      <w:lvlJc w:val="left"/>
      <w:pPr>
        <w:tabs>
          <w:tab w:val="num" w:pos="6090"/>
        </w:tabs>
        <w:ind w:left="6090" w:hanging="360"/>
      </w:pPr>
    </w:lvl>
    <w:lvl w:ilvl="7" w:tplc="041B0019" w:tentative="1">
      <w:start w:val="1"/>
      <w:numFmt w:val="lowerLetter"/>
      <w:lvlText w:val="%8."/>
      <w:lvlJc w:val="left"/>
      <w:pPr>
        <w:tabs>
          <w:tab w:val="num" w:pos="6810"/>
        </w:tabs>
        <w:ind w:left="6810" w:hanging="360"/>
      </w:pPr>
    </w:lvl>
    <w:lvl w:ilvl="8" w:tplc="041B001B" w:tentative="1">
      <w:start w:val="1"/>
      <w:numFmt w:val="lowerRoman"/>
      <w:lvlText w:val="%9."/>
      <w:lvlJc w:val="right"/>
      <w:pPr>
        <w:tabs>
          <w:tab w:val="num" w:pos="7530"/>
        </w:tabs>
        <w:ind w:left="7530" w:hanging="180"/>
      </w:pPr>
    </w:lvl>
  </w:abstractNum>
  <w:abstractNum w:abstractNumId="3" w15:restartNumberingAfterBreak="0">
    <w:nsid w:val="08A01049"/>
    <w:multiLevelType w:val="hybridMultilevel"/>
    <w:tmpl w:val="F7CAAD8A"/>
    <w:lvl w:ilvl="0" w:tplc="7C9E3134">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9F658B4"/>
    <w:multiLevelType w:val="hybridMultilevel"/>
    <w:tmpl w:val="80968344"/>
    <w:lvl w:ilvl="0" w:tplc="97980AF8">
      <w:start w:val="1"/>
      <w:numFmt w:val="lowerLetter"/>
      <w:lvlText w:val="%1)"/>
      <w:lvlJc w:val="left"/>
      <w:pPr>
        <w:tabs>
          <w:tab w:val="num" w:pos="723"/>
        </w:tabs>
        <w:ind w:left="723"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12E75E92"/>
    <w:multiLevelType w:val="hybridMultilevel"/>
    <w:tmpl w:val="7D9E922E"/>
    <w:lvl w:ilvl="0" w:tplc="041B000F">
      <w:start w:val="1"/>
      <w:numFmt w:val="decimal"/>
      <w:lvlText w:val="%1."/>
      <w:lvlJc w:val="left"/>
      <w:pPr>
        <w:ind w:left="928"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134873E7"/>
    <w:multiLevelType w:val="hybridMultilevel"/>
    <w:tmpl w:val="1E7839B8"/>
    <w:lvl w:ilvl="0" w:tplc="CD189BD0">
      <w:start w:val="1"/>
      <w:numFmt w:val="lowerLetter"/>
      <w:lvlText w:val="%1)"/>
      <w:lvlJc w:val="left"/>
      <w:pPr>
        <w:tabs>
          <w:tab w:val="num" w:pos="723"/>
        </w:tabs>
        <w:ind w:left="723" w:hanging="360"/>
      </w:pPr>
      <w:rPr>
        <w:rFonts w:hint="default"/>
      </w:rPr>
    </w:lvl>
    <w:lvl w:ilvl="1" w:tplc="49DA83E6">
      <w:start w:val="1"/>
      <w:numFmt w:val="bullet"/>
      <w:lvlText w:val="-"/>
      <w:lvlJc w:val="left"/>
      <w:pPr>
        <w:tabs>
          <w:tab w:val="num" w:pos="1440"/>
        </w:tabs>
        <w:ind w:left="1440" w:hanging="360"/>
      </w:pPr>
      <w:rPr>
        <w:rFonts w:ascii="Times New Roman" w:eastAsia="Times New Roman" w:hAnsi="Times New Roman" w:cs="Times New Roman" w:hint="default"/>
      </w:rPr>
    </w:lvl>
    <w:lvl w:ilvl="2" w:tplc="3C4CB166">
      <w:start w:val="2"/>
      <w:numFmt w:val="lowerLetter"/>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 w15:restartNumberingAfterBreak="0">
    <w:nsid w:val="134E41D2"/>
    <w:multiLevelType w:val="hybridMultilevel"/>
    <w:tmpl w:val="890AE7D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8" w15:restartNumberingAfterBreak="0">
    <w:nsid w:val="15650633"/>
    <w:multiLevelType w:val="hybridMultilevel"/>
    <w:tmpl w:val="84CAD16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A12010"/>
    <w:multiLevelType w:val="hybridMultilevel"/>
    <w:tmpl w:val="31E454E2"/>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9A91EEB"/>
    <w:multiLevelType w:val="hybridMultilevel"/>
    <w:tmpl w:val="C4EC2B4A"/>
    <w:lvl w:ilvl="0" w:tplc="7988E56A">
      <w:start w:val="1"/>
      <w:numFmt w:val="decimal"/>
      <w:lvlText w:val="%1."/>
      <w:lvlJc w:val="left"/>
      <w:pPr>
        <w:tabs>
          <w:tab w:val="num" w:pos="360"/>
        </w:tabs>
        <w:ind w:left="36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1" w15:restartNumberingAfterBreak="0">
    <w:nsid w:val="1BD6132D"/>
    <w:multiLevelType w:val="hybridMultilevel"/>
    <w:tmpl w:val="AAE6D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BF542CB"/>
    <w:multiLevelType w:val="hybridMultilevel"/>
    <w:tmpl w:val="7F36DAF6"/>
    <w:lvl w:ilvl="0" w:tplc="21B0D762">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3A05D70"/>
    <w:multiLevelType w:val="hybridMultilevel"/>
    <w:tmpl w:val="A16AE7C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6234CDC"/>
    <w:multiLevelType w:val="hybridMultilevel"/>
    <w:tmpl w:val="BC34BB20"/>
    <w:lvl w:ilvl="0" w:tplc="EB2237E6">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85038DC"/>
    <w:multiLevelType w:val="hybridMultilevel"/>
    <w:tmpl w:val="0340F0E0"/>
    <w:lvl w:ilvl="0" w:tplc="B3F20000">
      <w:start w:val="3"/>
      <w:numFmt w:val="decimal"/>
      <w:lvlText w:val="%1."/>
      <w:lvlJc w:val="left"/>
      <w:pPr>
        <w:tabs>
          <w:tab w:val="num" w:pos="360"/>
        </w:tabs>
        <w:ind w:left="36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6" w15:restartNumberingAfterBreak="0">
    <w:nsid w:val="29BE28DA"/>
    <w:multiLevelType w:val="hybridMultilevel"/>
    <w:tmpl w:val="BA0E3B42"/>
    <w:lvl w:ilvl="0" w:tplc="7C9E3134">
      <w:start w:val="2"/>
      <w:numFmt w:val="bullet"/>
      <w:lvlText w:val="-"/>
      <w:lvlJc w:val="left"/>
      <w:pPr>
        <w:ind w:left="1776" w:hanging="360"/>
      </w:pPr>
      <w:rPr>
        <w:rFonts w:ascii="Times New Roman" w:eastAsia="Times New Roman" w:hAnsi="Times New Roman" w:cs="Times New Roman" w:hint="default"/>
      </w:rPr>
    </w:lvl>
    <w:lvl w:ilvl="1" w:tplc="041B0003" w:tentative="1">
      <w:start w:val="1"/>
      <w:numFmt w:val="bullet"/>
      <w:lvlText w:val="o"/>
      <w:lvlJc w:val="left"/>
      <w:pPr>
        <w:ind w:left="2496" w:hanging="360"/>
      </w:pPr>
      <w:rPr>
        <w:rFonts w:ascii="Courier New" w:hAnsi="Courier New" w:cs="Courier New" w:hint="default"/>
      </w:rPr>
    </w:lvl>
    <w:lvl w:ilvl="2" w:tplc="041B0005" w:tentative="1">
      <w:start w:val="1"/>
      <w:numFmt w:val="bullet"/>
      <w:lvlText w:val=""/>
      <w:lvlJc w:val="left"/>
      <w:pPr>
        <w:ind w:left="3216" w:hanging="360"/>
      </w:pPr>
      <w:rPr>
        <w:rFonts w:ascii="Wingdings" w:hAnsi="Wingdings" w:hint="default"/>
      </w:rPr>
    </w:lvl>
    <w:lvl w:ilvl="3" w:tplc="041B0001" w:tentative="1">
      <w:start w:val="1"/>
      <w:numFmt w:val="bullet"/>
      <w:lvlText w:val=""/>
      <w:lvlJc w:val="left"/>
      <w:pPr>
        <w:ind w:left="3936" w:hanging="360"/>
      </w:pPr>
      <w:rPr>
        <w:rFonts w:ascii="Symbol" w:hAnsi="Symbol" w:hint="default"/>
      </w:rPr>
    </w:lvl>
    <w:lvl w:ilvl="4" w:tplc="041B0003" w:tentative="1">
      <w:start w:val="1"/>
      <w:numFmt w:val="bullet"/>
      <w:lvlText w:val="o"/>
      <w:lvlJc w:val="left"/>
      <w:pPr>
        <w:ind w:left="4656" w:hanging="360"/>
      </w:pPr>
      <w:rPr>
        <w:rFonts w:ascii="Courier New" w:hAnsi="Courier New" w:cs="Courier New" w:hint="default"/>
      </w:rPr>
    </w:lvl>
    <w:lvl w:ilvl="5" w:tplc="041B0005" w:tentative="1">
      <w:start w:val="1"/>
      <w:numFmt w:val="bullet"/>
      <w:lvlText w:val=""/>
      <w:lvlJc w:val="left"/>
      <w:pPr>
        <w:ind w:left="5376" w:hanging="360"/>
      </w:pPr>
      <w:rPr>
        <w:rFonts w:ascii="Wingdings" w:hAnsi="Wingdings" w:hint="default"/>
      </w:rPr>
    </w:lvl>
    <w:lvl w:ilvl="6" w:tplc="041B0001" w:tentative="1">
      <w:start w:val="1"/>
      <w:numFmt w:val="bullet"/>
      <w:lvlText w:val=""/>
      <w:lvlJc w:val="left"/>
      <w:pPr>
        <w:ind w:left="6096" w:hanging="360"/>
      </w:pPr>
      <w:rPr>
        <w:rFonts w:ascii="Symbol" w:hAnsi="Symbol" w:hint="default"/>
      </w:rPr>
    </w:lvl>
    <w:lvl w:ilvl="7" w:tplc="041B0003" w:tentative="1">
      <w:start w:val="1"/>
      <w:numFmt w:val="bullet"/>
      <w:lvlText w:val="o"/>
      <w:lvlJc w:val="left"/>
      <w:pPr>
        <w:ind w:left="6816" w:hanging="360"/>
      </w:pPr>
      <w:rPr>
        <w:rFonts w:ascii="Courier New" w:hAnsi="Courier New" w:cs="Courier New" w:hint="default"/>
      </w:rPr>
    </w:lvl>
    <w:lvl w:ilvl="8" w:tplc="041B0005" w:tentative="1">
      <w:start w:val="1"/>
      <w:numFmt w:val="bullet"/>
      <w:lvlText w:val=""/>
      <w:lvlJc w:val="left"/>
      <w:pPr>
        <w:ind w:left="7536" w:hanging="360"/>
      </w:pPr>
      <w:rPr>
        <w:rFonts w:ascii="Wingdings" w:hAnsi="Wingdings" w:hint="default"/>
      </w:rPr>
    </w:lvl>
  </w:abstractNum>
  <w:abstractNum w:abstractNumId="17" w15:restartNumberingAfterBreak="0">
    <w:nsid w:val="2B424114"/>
    <w:multiLevelType w:val="hybridMultilevel"/>
    <w:tmpl w:val="9DD802D2"/>
    <w:lvl w:ilvl="0" w:tplc="041B0011">
      <w:start w:val="1"/>
      <w:numFmt w:val="decimal"/>
      <w:lvlText w:val="%1)"/>
      <w:lvlJc w:val="left"/>
      <w:pPr>
        <w:ind w:left="2136" w:hanging="360"/>
      </w:pPr>
    </w:lvl>
    <w:lvl w:ilvl="1" w:tplc="041B0019" w:tentative="1">
      <w:start w:val="1"/>
      <w:numFmt w:val="lowerLetter"/>
      <w:lvlText w:val="%2."/>
      <w:lvlJc w:val="left"/>
      <w:pPr>
        <w:ind w:left="2856" w:hanging="360"/>
      </w:pPr>
    </w:lvl>
    <w:lvl w:ilvl="2" w:tplc="041B001B" w:tentative="1">
      <w:start w:val="1"/>
      <w:numFmt w:val="lowerRoman"/>
      <w:lvlText w:val="%3."/>
      <w:lvlJc w:val="right"/>
      <w:pPr>
        <w:ind w:left="3576" w:hanging="180"/>
      </w:pPr>
    </w:lvl>
    <w:lvl w:ilvl="3" w:tplc="041B000F" w:tentative="1">
      <w:start w:val="1"/>
      <w:numFmt w:val="decimal"/>
      <w:lvlText w:val="%4."/>
      <w:lvlJc w:val="left"/>
      <w:pPr>
        <w:ind w:left="4296" w:hanging="360"/>
      </w:pPr>
    </w:lvl>
    <w:lvl w:ilvl="4" w:tplc="041B0019" w:tentative="1">
      <w:start w:val="1"/>
      <w:numFmt w:val="lowerLetter"/>
      <w:lvlText w:val="%5."/>
      <w:lvlJc w:val="left"/>
      <w:pPr>
        <w:ind w:left="5016" w:hanging="360"/>
      </w:pPr>
    </w:lvl>
    <w:lvl w:ilvl="5" w:tplc="041B001B" w:tentative="1">
      <w:start w:val="1"/>
      <w:numFmt w:val="lowerRoman"/>
      <w:lvlText w:val="%6."/>
      <w:lvlJc w:val="right"/>
      <w:pPr>
        <w:ind w:left="5736" w:hanging="180"/>
      </w:pPr>
    </w:lvl>
    <w:lvl w:ilvl="6" w:tplc="041B000F" w:tentative="1">
      <w:start w:val="1"/>
      <w:numFmt w:val="decimal"/>
      <w:lvlText w:val="%7."/>
      <w:lvlJc w:val="left"/>
      <w:pPr>
        <w:ind w:left="6456" w:hanging="360"/>
      </w:pPr>
    </w:lvl>
    <w:lvl w:ilvl="7" w:tplc="041B0019" w:tentative="1">
      <w:start w:val="1"/>
      <w:numFmt w:val="lowerLetter"/>
      <w:lvlText w:val="%8."/>
      <w:lvlJc w:val="left"/>
      <w:pPr>
        <w:ind w:left="7176" w:hanging="360"/>
      </w:pPr>
    </w:lvl>
    <w:lvl w:ilvl="8" w:tplc="041B001B" w:tentative="1">
      <w:start w:val="1"/>
      <w:numFmt w:val="lowerRoman"/>
      <w:lvlText w:val="%9."/>
      <w:lvlJc w:val="right"/>
      <w:pPr>
        <w:ind w:left="7896" w:hanging="180"/>
      </w:pPr>
    </w:lvl>
  </w:abstractNum>
  <w:abstractNum w:abstractNumId="18" w15:restartNumberingAfterBreak="0">
    <w:nsid w:val="2E5416AD"/>
    <w:multiLevelType w:val="hybridMultilevel"/>
    <w:tmpl w:val="ED4C1F28"/>
    <w:lvl w:ilvl="0" w:tplc="A920B9E2">
      <w:start w:val="1"/>
      <w:numFmt w:val="bullet"/>
      <w:lvlText w:val=""/>
      <w:lvlJc w:val="left"/>
      <w:pPr>
        <w:ind w:left="644" w:hanging="360"/>
      </w:pPr>
      <w:rPr>
        <w:rFonts w:ascii="Symbol" w:hAnsi="Symbol" w:hint="default"/>
        <w:color w:val="auto"/>
      </w:rPr>
    </w:lvl>
    <w:lvl w:ilvl="1" w:tplc="B3DCB3FE">
      <w:start w:val="2"/>
      <w:numFmt w:val="bullet"/>
      <w:lvlText w:val="-"/>
      <w:lvlJc w:val="left"/>
      <w:pPr>
        <w:ind w:left="1364" w:hanging="360"/>
      </w:pPr>
      <w:rPr>
        <w:rFonts w:ascii="Times New Roman" w:eastAsia="Times New Roman" w:hAnsi="Times New Roman" w:cs="Times New Roman" w:hint="default"/>
      </w:rPr>
    </w:lvl>
    <w:lvl w:ilvl="2" w:tplc="041B0005">
      <w:start w:val="1"/>
      <w:numFmt w:val="bullet"/>
      <w:lvlText w:val=""/>
      <w:lvlJc w:val="left"/>
      <w:pPr>
        <w:ind w:left="2084" w:hanging="360"/>
      </w:pPr>
      <w:rPr>
        <w:rFonts w:ascii="Wingdings" w:hAnsi="Wingdings" w:hint="default"/>
      </w:rPr>
    </w:lvl>
    <w:lvl w:ilvl="3" w:tplc="041B0001">
      <w:start w:val="1"/>
      <w:numFmt w:val="bullet"/>
      <w:lvlText w:val=""/>
      <w:lvlJc w:val="left"/>
      <w:pPr>
        <w:ind w:left="2804" w:hanging="360"/>
      </w:pPr>
      <w:rPr>
        <w:rFonts w:ascii="Symbol" w:hAnsi="Symbol" w:hint="default"/>
      </w:rPr>
    </w:lvl>
    <w:lvl w:ilvl="4" w:tplc="041B0003">
      <w:start w:val="1"/>
      <w:numFmt w:val="bullet"/>
      <w:lvlText w:val="o"/>
      <w:lvlJc w:val="left"/>
      <w:pPr>
        <w:ind w:left="3524" w:hanging="360"/>
      </w:pPr>
      <w:rPr>
        <w:rFonts w:ascii="Courier New" w:hAnsi="Courier New" w:cs="Courier New" w:hint="default"/>
      </w:rPr>
    </w:lvl>
    <w:lvl w:ilvl="5" w:tplc="041B0005">
      <w:start w:val="1"/>
      <w:numFmt w:val="bullet"/>
      <w:lvlText w:val=""/>
      <w:lvlJc w:val="left"/>
      <w:pPr>
        <w:ind w:left="4244" w:hanging="360"/>
      </w:pPr>
      <w:rPr>
        <w:rFonts w:ascii="Wingdings" w:hAnsi="Wingdings" w:hint="default"/>
      </w:rPr>
    </w:lvl>
    <w:lvl w:ilvl="6" w:tplc="041B0001">
      <w:start w:val="1"/>
      <w:numFmt w:val="bullet"/>
      <w:lvlText w:val=""/>
      <w:lvlJc w:val="left"/>
      <w:pPr>
        <w:ind w:left="4964" w:hanging="360"/>
      </w:pPr>
      <w:rPr>
        <w:rFonts w:ascii="Symbol" w:hAnsi="Symbol" w:hint="default"/>
      </w:rPr>
    </w:lvl>
    <w:lvl w:ilvl="7" w:tplc="041B0003">
      <w:start w:val="1"/>
      <w:numFmt w:val="bullet"/>
      <w:lvlText w:val="o"/>
      <w:lvlJc w:val="left"/>
      <w:pPr>
        <w:ind w:left="5684" w:hanging="360"/>
      </w:pPr>
      <w:rPr>
        <w:rFonts w:ascii="Courier New" w:hAnsi="Courier New" w:cs="Courier New" w:hint="default"/>
      </w:rPr>
    </w:lvl>
    <w:lvl w:ilvl="8" w:tplc="041B0005">
      <w:start w:val="1"/>
      <w:numFmt w:val="bullet"/>
      <w:lvlText w:val=""/>
      <w:lvlJc w:val="left"/>
      <w:pPr>
        <w:ind w:left="6404" w:hanging="360"/>
      </w:pPr>
      <w:rPr>
        <w:rFonts w:ascii="Wingdings" w:hAnsi="Wingdings" w:hint="default"/>
      </w:rPr>
    </w:lvl>
  </w:abstractNum>
  <w:abstractNum w:abstractNumId="19" w15:restartNumberingAfterBreak="0">
    <w:nsid w:val="31C34FCA"/>
    <w:multiLevelType w:val="hybridMultilevel"/>
    <w:tmpl w:val="E49CD47A"/>
    <w:lvl w:ilvl="0" w:tplc="A2DA0E82">
      <w:start w:val="1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1EC6405"/>
    <w:multiLevelType w:val="hybridMultilevel"/>
    <w:tmpl w:val="EB768FA0"/>
    <w:lvl w:ilvl="0" w:tplc="5E7E8A44">
      <w:numFmt w:val="bullet"/>
      <w:lvlText w:val="•"/>
      <w:lvlJc w:val="left"/>
      <w:pPr>
        <w:ind w:left="1065" w:hanging="705"/>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44900E56"/>
    <w:multiLevelType w:val="hybridMultilevel"/>
    <w:tmpl w:val="E55EE3D2"/>
    <w:lvl w:ilvl="0" w:tplc="90045ADA">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551652D"/>
    <w:multiLevelType w:val="hybridMultilevel"/>
    <w:tmpl w:val="98CEB598"/>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3" w15:restartNumberingAfterBreak="0">
    <w:nsid w:val="47B22F79"/>
    <w:multiLevelType w:val="hybridMultilevel"/>
    <w:tmpl w:val="01FEAD72"/>
    <w:lvl w:ilvl="0" w:tplc="041B0005">
      <w:start w:val="1"/>
      <w:numFmt w:val="bullet"/>
      <w:lvlText w:val=""/>
      <w:lvlJc w:val="left"/>
      <w:pPr>
        <w:ind w:left="770" w:hanging="360"/>
      </w:pPr>
      <w:rPr>
        <w:rFonts w:ascii="Wingdings" w:hAnsi="Wingdings" w:hint="default"/>
      </w:rPr>
    </w:lvl>
    <w:lvl w:ilvl="1" w:tplc="041B0003">
      <w:start w:val="1"/>
      <w:numFmt w:val="bullet"/>
      <w:lvlText w:val="o"/>
      <w:lvlJc w:val="left"/>
      <w:pPr>
        <w:ind w:left="1490" w:hanging="360"/>
      </w:pPr>
      <w:rPr>
        <w:rFonts w:ascii="Courier New" w:hAnsi="Courier New" w:cs="Courier New" w:hint="default"/>
      </w:rPr>
    </w:lvl>
    <w:lvl w:ilvl="2" w:tplc="041B0005">
      <w:start w:val="1"/>
      <w:numFmt w:val="bullet"/>
      <w:lvlText w:val=""/>
      <w:lvlJc w:val="left"/>
      <w:pPr>
        <w:ind w:left="2210" w:hanging="360"/>
      </w:pPr>
      <w:rPr>
        <w:rFonts w:ascii="Wingdings" w:hAnsi="Wingdings" w:hint="default"/>
      </w:rPr>
    </w:lvl>
    <w:lvl w:ilvl="3" w:tplc="041B0001">
      <w:start w:val="1"/>
      <w:numFmt w:val="bullet"/>
      <w:lvlText w:val=""/>
      <w:lvlJc w:val="left"/>
      <w:pPr>
        <w:ind w:left="2930" w:hanging="360"/>
      </w:pPr>
      <w:rPr>
        <w:rFonts w:ascii="Symbol" w:hAnsi="Symbol" w:hint="default"/>
      </w:rPr>
    </w:lvl>
    <w:lvl w:ilvl="4" w:tplc="041B0003">
      <w:start w:val="1"/>
      <w:numFmt w:val="bullet"/>
      <w:lvlText w:val="o"/>
      <w:lvlJc w:val="left"/>
      <w:pPr>
        <w:ind w:left="3650" w:hanging="360"/>
      </w:pPr>
      <w:rPr>
        <w:rFonts w:ascii="Courier New" w:hAnsi="Courier New" w:cs="Courier New" w:hint="default"/>
      </w:rPr>
    </w:lvl>
    <w:lvl w:ilvl="5" w:tplc="041B0005">
      <w:start w:val="1"/>
      <w:numFmt w:val="bullet"/>
      <w:lvlText w:val=""/>
      <w:lvlJc w:val="left"/>
      <w:pPr>
        <w:ind w:left="4370" w:hanging="360"/>
      </w:pPr>
      <w:rPr>
        <w:rFonts w:ascii="Wingdings" w:hAnsi="Wingdings" w:hint="default"/>
      </w:rPr>
    </w:lvl>
    <w:lvl w:ilvl="6" w:tplc="041B0001">
      <w:start w:val="1"/>
      <w:numFmt w:val="bullet"/>
      <w:lvlText w:val=""/>
      <w:lvlJc w:val="left"/>
      <w:pPr>
        <w:ind w:left="5090" w:hanging="360"/>
      </w:pPr>
      <w:rPr>
        <w:rFonts w:ascii="Symbol" w:hAnsi="Symbol" w:hint="default"/>
      </w:rPr>
    </w:lvl>
    <w:lvl w:ilvl="7" w:tplc="041B0003">
      <w:start w:val="1"/>
      <w:numFmt w:val="bullet"/>
      <w:lvlText w:val="o"/>
      <w:lvlJc w:val="left"/>
      <w:pPr>
        <w:ind w:left="5810" w:hanging="360"/>
      </w:pPr>
      <w:rPr>
        <w:rFonts w:ascii="Courier New" w:hAnsi="Courier New" w:cs="Courier New" w:hint="default"/>
      </w:rPr>
    </w:lvl>
    <w:lvl w:ilvl="8" w:tplc="041B0005">
      <w:start w:val="1"/>
      <w:numFmt w:val="bullet"/>
      <w:lvlText w:val=""/>
      <w:lvlJc w:val="left"/>
      <w:pPr>
        <w:ind w:left="6530" w:hanging="360"/>
      </w:pPr>
      <w:rPr>
        <w:rFonts w:ascii="Wingdings" w:hAnsi="Wingdings" w:hint="default"/>
      </w:rPr>
    </w:lvl>
  </w:abstractNum>
  <w:abstractNum w:abstractNumId="24" w15:restartNumberingAfterBreak="0">
    <w:nsid w:val="47F13B20"/>
    <w:multiLevelType w:val="hybridMultilevel"/>
    <w:tmpl w:val="BBF2AD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E1D0574"/>
    <w:multiLevelType w:val="hybridMultilevel"/>
    <w:tmpl w:val="12DE3422"/>
    <w:lvl w:ilvl="0" w:tplc="041B000F">
      <w:start w:val="1"/>
      <w:numFmt w:val="decimal"/>
      <w:lvlText w:val="%1."/>
      <w:lvlJc w:val="left"/>
      <w:pPr>
        <w:ind w:left="1146" w:hanging="360"/>
      </w:pPr>
      <w:rPr>
        <w:rFonts w:cs="Times New Roman"/>
      </w:rPr>
    </w:lvl>
    <w:lvl w:ilvl="1" w:tplc="041B0019" w:tentative="1">
      <w:start w:val="1"/>
      <w:numFmt w:val="lowerLetter"/>
      <w:lvlText w:val="%2."/>
      <w:lvlJc w:val="left"/>
      <w:pPr>
        <w:ind w:left="1866" w:hanging="360"/>
      </w:pPr>
      <w:rPr>
        <w:rFonts w:cs="Times New Roman"/>
      </w:rPr>
    </w:lvl>
    <w:lvl w:ilvl="2" w:tplc="041B001B" w:tentative="1">
      <w:start w:val="1"/>
      <w:numFmt w:val="lowerRoman"/>
      <w:lvlText w:val="%3."/>
      <w:lvlJc w:val="right"/>
      <w:pPr>
        <w:ind w:left="2586" w:hanging="180"/>
      </w:pPr>
      <w:rPr>
        <w:rFonts w:cs="Times New Roman"/>
      </w:rPr>
    </w:lvl>
    <w:lvl w:ilvl="3" w:tplc="041B000F" w:tentative="1">
      <w:start w:val="1"/>
      <w:numFmt w:val="decimal"/>
      <w:lvlText w:val="%4."/>
      <w:lvlJc w:val="left"/>
      <w:pPr>
        <w:ind w:left="3306" w:hanging="360"/>
      </w:pPr>
      <w:rPr>
        <w:rFonts w:cs="Times New Roman"/>
      </w:rPr>
    </w:lvl>
    <w:lvl w:ilvl="4" w:tplc="041B0019" w:tentative="1">
      <w:start w:val="1"/>
      <w:numFmt w:val="lowerLetter"/>
      <w:lvlText w:val="%5."/>
      <w:lvlJc w:val="left"/>
      <w:pPr>
        <w:ind w:left="4026" w:hanging="360"/>
      </w:pPr>
      <w:rPr>
        <w:rFonts w:cs="Times New Roman"/>
      </w:rPr>
    </w:lvl>
    <w:lvl w:ilvl="5" w:tplc="041B001B" w:tentative="1">
      <w:start w:val="1"/>
      <w:numFmt w:val="lowerRoman"/>
      <w:lvlText w:val="%6."/>
      <w:lvlJc w:val="right"/>
      <w:pPr>
        <w:ind w:left="4746" w:hanging="180"/>
      </w:pPr>
      <w:rPr>
        <w:rFonts w:cs="Times New Roman"/>
      </w:rPr>
    </w:lvl>
    <w:lvl w:ilvl="6" w:tplc="041B000F" w:tentative="1">
      <w:start w:val="1"/>
      <w:numFmt w:val="decimal"/>
      <w:lvlText w:val="%7."/>
      <w:lvlJc w:val="left"/>
      <w:pPr>
        <w:ind w:left="5466" w:hanging="360"/>
      </w:pPr>
      <w:rPr>
        <w:rFonts w:cs="Times New Roman"/>
      </w:rPr>
    </w:lvl>
    <w:lvl w:ilvl="7" w:tplc="041B0019" w:tentative="1">
      <w:start w:val="1"/>
      <w:numFmt w:val="lowerLetter"/>
      <w:lvlText w:val="%8."/>
      <w:lvlJc w:val="left"/>
      <w:pPr>
        <w:ind w:left="6186" w:hanging="360"/>
      </w:pPr>
      <w:rPr>
        <w:rFonts w:cs="Times New Roman"/>
      </w:rPr>
    </w:lvl>
    <w:lvl w:ilvl="8" w:tplc="041B001B" w:tentative="1">
      <w:start w:val="1"/>
      <w:numFmt w:val="lowerRoman"/>
      <w:lvlText w:val="%9."/>
      <w:lvlJc w:val="right"/>
      <w:pPr>
        <w:ind w:left="6906" w:hanging="180"/>
      </w:pPr>
      <w:rPr>
        <w:rFonts w:cs="Times New Roman"/>
      </w:rPr>
    </w:lvl>
  </w:abstractNum>
  <w:abstractNum w:abstractNumId="26" w15:restartNumberingAfterBreak="0">
    <w:nsid w:val="505766FA"/>
    <w:multiLevelType w:val="hybridMultilevel"/>
    <w:tmpl w:val="5F72EDD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51B84BCF"/>
    <w:multiLevelType w:val="hybridMultilevel"/>
    <w:tmpl w:val="0CB8338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8" w15:restartNumberingAfterBreak="0">
    <w:nsid w:val="54436274"/>
    <w:multiLevelType w:val="hybridMultilevel"/>
    <w:tmpl w:val="A3301332"/>
    <w:lvl w:ilvl="0" w:tplc="EF041826">
      <w:start w:val="3"/>
      <w:numFmt w:val="lowerLetter"/>
      <w:lvlText w:val="%1)"/>
      <w:lvlJc w:val="left"/>
      <w:pPr>
        <w:tabs>
          <w:tab w:val="num" w:pos="723"/>
        </w:tabs>
        <w:ind w:left="723"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9" w15:restartNumberingAfterBreak="0">
    <w:nsid w:val="54EF0995"/>
    <w:multiLevelType w:val="hybridMultilevel"/>
    <w:tmpl w:val="A476E158"/>
    <w:lvl w:ilvl="0" w:tplc="A544D2FC">
      <w:start w:val="2"/>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59BB2A82"/>
    <w:multiLevelType w:val="singleLevel"/>
    <w:tmpl w:val="041B000F"/>
    <w:lvl w:ilvl="0">
      <w:start w:val="1"/>
      <w:numFmt w:val="decimal"/>
      <w:lvlText w:val="%1."/>
      <w:lvlJc w:val="left"/>
      <w:pPr>
        <w:tabs>
          <w:tab w:val="num" w:pos="360"/>
        </w:tabs>
        <w:ind w:left="360" w:hanging="360"/>
      </w:pPr>
      <w:rPr>
        <w:rFonts w:cs="Times New Roman"/>
      </w:rPr>
    </w:lvl>
  </w:abstractNum>
  <w:abstractNum w:abstractNumId="31" w15:restartNumberingAfterBreak="0">
    <w:nsid w:val="5C0C7A3C"/>
    <w:multiLevelType w:val="hybridMultilevel"/>
    <w:tmpl w:val="2FCC1850"/>
    <w:lvl w:ilvl="0" w:tplc="A4061382">
      <w:start w:val="1"/>
      <w:numFmt w:val="upperRoman"/>
      <w:lvlText w:val="%1."/>
      <w:lvlJc w:val="left"/>
      <w:pPr>
        <w:tabs>
          <w:tab w:val="num" w:pos="1080"/>
        </w:tabs>
        <w:ind w:left="1080" w:hanging="720"/>
      </w:pPr>
      <w:rPr>
        <w:rFonts w:hint="default"/>
        <w:b/>
      </w:rPr>
    </w:lvl>
    <w:lvl w:ilvl="1" w:tplc="041B0019">
      <w:start w:val="1"/>
      <w:numFmt w:val="lowerLetter"/>
      <w:lvlText w:val="%2."/>
      <w:lvlJc w:val="left"/>
      <w:pPr>
        <w:tabs>
          <w:tab w:val="num" w:pos="1440"/>
        </w:tabs>
        <w:ind w:left="1440" w:hanging="360"/>
      </w:pPr>
    </w:lvl>
    <w:lvl w:ilvl="2" w:tplc="0FA82558">
      <w:start w:val="1"/>
      <w:numFmt w:val="lowerLetter"/>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2" w15:restartNumberingAfterBreak="0">
    <w:nsid w:val="638A6FAC"/>
    <w:multiLevelType w:val="hybridMultilevel"/>
    <w:tmpl w:val="04C0A7AE"/>
    <w:lvl w:ilvl="0" w:tplc="56F670C0">
      <w:start w:val="8"/>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3" w15:restartNumberingAfterBreak="0">
    <w:nsid w:val="64C76944"/>
    <w:multiLevelType w:val="hybridMultilevel"/>
    <w:tmpl w:val="53A69A3E"/>
    <w:lvl w:ilvl="0" w:tplc="D6FE8394">
      <w:start w:val="2"/>
      <w:numFmt w:val="bullet"/>
      <w:lvlText w:val="-"/>
      <w:lvlJc w:val="left"/>
      <w:pPr>
        <w:ind w:left="1065" w:hanging="360"/>
      </w:pPr>
      <w:rPr>
        <w:rFonts w:ascii="Times New Roman" w:eastAsia="Times New Roman" w:hAnsi="Times New Roman" w:cs="Times New Roman"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34" w15:restartNumberingAfterBreak="0">
    <w:nsid w:val="68794863"/>
    <w:multiLevelType w:val="hybridMultilevel"/>
    <w:tmpl w:val="83641D00"/>
    <w:lvl w:ilvl="0" w:tplc="CFDA8442">
      <w:start w:val="1"/>
      <w:numFmt w:val="lowerLetter"/>
      <w:lvlText w:val="%1)"/>
      <w:lvlJc w:val="left"/>
      <w:pPr>
        <w:tabs>
          <w:tab w:val="num" w:pos="1770"/>
        </w:tabs>
        <w:ind w:left="177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5" w15:restartNumberingAfterBreak="0">
    <w:nsid w:val="68892630"/>
    <w:multiLevelType w:val="hybridMultilevel"/>
    <w:tmpl w:val="B9A0A4D0"/>
    <w:lvl w:ilvl="0" w:tplc="21D68C74">
      <w:start w:val="4"/>
      <w:numFmt w:val="bullet"/>
      <w:lvlText w:val=""/>
      <w:lvlJc w:val="left"/>
      <w:pPr>
        <w:ind w:left="1275" w:hanging="360"/>
      </w:pPr>
      <w:rPr>
        <w:rFonts w:ascii="Times New Roman" w:eastAsia="Times New Roman" w:hAnsi="Times New Roman" w:cs="Times New Roman" w:hint="default"/>
      </w:rPr>
    </w:lvl>
    <w:lvl w:ilvl="1" w:tplc="041B0003" w:tentative="1">
      <w:start w:val="1"/>
      <w:numFmt w:val="bullet"/>
      <w:lvlText w:val="o"/>
      <w:lvlJc w:val="left"/>
      <w:pPr>
        <w:ind w:left="1995" w:hanging="360"/>
      </w:pPr>
      <w:rPr>
        <w:rFonts w:ascii="Courier New" w:hAnsi="Courier New" w:cs="Courier New" w:hint="default"/>
      </w:rPr>
    </w:lvl>
    <w:lvl w:ilvl="2" w:tplc="041B0005" w:tentative="1">
      <w:start w:val="1"/>
      <w:numFmt w:val="bullet"/>
      <w:lvlText w:val=""/>
      <w:lvlJc w:val="left"/>
      <w:pPr>
        <w:ind w:left="2715" w:hanging="360"/>
      </w:pPr>
      <w:rPr>
        <w:rFonts w:ascii="Wingdings" w:hAnsi="Wingdings" w:hint="default"/>
      </w:rPr>
    </w:lvl>
    <w:lvl w:ilvl="3" w:tplc="041B0001" w:tentative="1">
      <w:start w:val="1"/>
      <w:numFmt w:val="bullet"/>
      <w:lvlText w:val=""/>
      <w:lvlJc w:val="left"/>
      <w:pPr>
        <w:ind w:left="3435" w:hanging="360"/>
      </w:pPr>
      <w:rPr>
        <w:rFonts w:ascii="Symbol" w:hAnsi="Symbol" w:hint="default"/>
      </w:rPr>
    </w:lvl>
    <w:lvl w:ilvl="4" w:tplc="041B0003" w:tentative="1">
      <w:start w:val="1"/>
      <w:numFmt w:val="bullet"/>
      <w:lvlText w:val="o"/>
      <w:lvlJc w:val="left"/>
      <w:pPr>
        <w:ind w:left="4155" w:hanging="360"/>
      </w:pPr>
      <w:rPr>
        <w:rFonts w:ascii="Courier New" w:hAnsi="Courier New" w:cs="Courier New" w:hint="default"/>
      </w:rPr>
    </w:lvl>
    <w:lvl w:ilvl="5" w:tplc="041B0005" w:tentative="1">
      <w:start w:val="1"/>
      <w:numFmt w:val="bullet"/>
      <w:lvlText w:val=""/>
      <w:lvlJc w:val="left"/>
      <w:pPr>
        <w:ind w:left="4875" w:hanging="360"/>
      </w:pPr>
      <w:rPr>
        <w:rFonts w:ascii="Wingdings" w:hAnsi="Wingdings" w:hint="default"/>
      </w:rPr>
    </w:lvl>
    <w:lvl w:ilvl="6" w:tplc="041B0001" w:tentative="1">
      <w:start w:val="1"/>
      <w:numFmt w:val="bullet"/>
      <w:lvlText w:val=""/>
      <w:lvlJc w:val="left"/>
      <w:pPr>
        <w:ind w:left="5595" w:hanging="360"/>
      </w:pPr>
      <w:rPr>
        <w:rFonts w:ascii="Symbol" w:hAnsi="Symbol" w:hint="default"/>
      </w:rPr>
    </w:lvl>
    <w:lvl w:ilvl="7" w:tplc="041B0003" w:tentative="1">
      <w:start w:val="1"/>
      <w:numFmt w:val="bullet"/>
      <w:lvlText w:val="o"/>
      <w:lvlJc w:val="left"/>
      <w:pPr>
        <w:ind w:left="6315" w:hanging="360"/>
      </w:pPr>
      <w:rPr>
        <w:rFonts w:ascii="Courier New" w:hAnsi="Courier New" w:cs="Courier New" w:hint="default"/>
      </w:rPr>
    </w:lvl>
    <w:lvl w:ilvl="8" w:tplc="041B0005" w:tentative="1">
      <w:start w:val="1"/>
      <w:numFmt w:val="bullet"/>
      <w:lvlText w:val=""/>
      <w:lvlJc w:val="left"/>
      <w:pPr>
        <w:ind w:left="7035" w:hanging="360"/>
      </w:pPr>
      <w:rPr>
        <w:rFonts w:ascii="Wingdings" w:hAnsi="Wingdings" w:hint="default"/>
      </w:rPr>
    </w:lvl>
  </w:abstractNum>
  <w:abstractNum w:abstractNumId="36" w15:restartNumberingAfterBreak="0">
    <w:nsid w:val="6EC25E41"/>
    <w:multiLevelType w:val="hybridMultilevel"/>
    <w:tmpl w:val="94DC648C"/>
    <w:lvl w:ilvl="0" w:tplc="65C21DD4">
      <w:numFmt w:val="bullet"/>
      <w:lvlText w:val="-"/>
      <w:lvlJc w:val="left"/>
      <w:pPr>
        <w:ind w:left="984" w:hanging="360"/>
      </w:pPr>
      <w:rPr>
        <w:rFonts w:ascii="Times New Roman" w:eastAsia="Times New Roman" w:hAnsi="Times New Roman" w:cs="Times New Roman" w:hint="default"/>
        <w:color w:val="222222"/>
      </w:rPr>
    </w:lvl>
    <w:lvl w:ilvl="1" w:tplc="041B0003" w:tentative="1">
      <w:start w:val="1"/>
      <w:numFmt w:val="bullet"/>
      <w:lvlText w:val="o"/>
      <w:lvlJc w:val="left"/>
      <w:pPr>
        <w:ind w:left="1704" w:hanging="360"/>
      </w:pPr>
      <w:rPr>
        <w:rFonts w:ascii="Courier New" w:hAnsi="Courier New" w:cs="Courier New" w:hint="default"/>
      </w:rPr>
    </w:lvl>
    <w:lvl w:ilvl="2" w:tplc="041B0005" w:tentative="1">
      <w:start w:val="1"/>
      <w:numFmt w:val="bullet"/>
      <w:lvlText w:val=""/>
      <w:lvlJc w:val="left"/>
      <w:pPr>
        <w:ind w:left="2424" w:hanging="360"/>
      </w:pPr>
      <w:rPr>
        <w:rFonts w:ascii="Wingdings" w:hAnsi="Wingdings" w:hint="default"/>
      </w:rPr>
    </w:lvl>
    <w:lvl w:ilvl="3" w:tplc="041B0001" w:tentative="1">
      <w:start w:val="1"/>
      <w:numFmt w:val="bullet"/>
      <w:lvlText w:val=""/>
      <w:lvlJc w:val="left"/>
      <w:pPr>
        <w:ind w:left="3144" w:hanging="360"/>
      </w:pPr>
      <w:rPr>
        <w:rFonts w:ascii="Symbol" w:hAnsi="Symbol" w:hint="default"/>
      </w:rPr>
    </w:lvl>
    <w:lvl w:ilvl="4" w:tplc="041B0003" w:tentative="1">
      <w:start w:val="1"/>
      <w:numFmt w:val="bullet"/>
      <w:lvlText w:val="o"/>
      <w:lvlJc w:val="left"/>
      <w:pPr>
        <w:ind w:left="3864" w:hanging="360"/>
      </w:pPr>
      <w:rPr>
        <w:rFonts w:ascii="Courier New" w:hAnsi="Courier New" w:cs="Courier New" w:hint="default"/>
      </w:rPr>
    </w:lvl>
    <w:lvl w:ilvl="5" w:tplc="041B0005" w:tentative="1">
      <w:start w:val="1"/>
      <w:numFmt w:val="bullet"/>
      <w:lvlText w:val=""/>
      <w:lvlJc w:val="left"/>
      <w:pPr>
        <w:ind w:left="4584" w:hanging="360"/>
      </w:pPr>
      <w:rPr>
        <w:rFonts w:ascii="Wingdings" w:hAnsi="Wingdings" w:hint="default"/>
      </w:rPr>
    </w:lvl>
    <w:lvl w:ilvl="6" w:tplc="041B0001" w:tentative="1">
      <w:start w:val="1"/>
      <w:numFmt w:val="bullet"/>
      <w:lvlText w:val=""/>
      <w:lvlJc w:val="left"/>
      <w:pPr>
        <w:ind w:left="5304" w:hanging="360"/>
      </w:pPr>
      <w:rPr>
        <w:rFonts w:ascii="Symbol" w:hAnsi="Symbol" w:hint="default"/>
      </w:rPr>
    </w:lvl>
    <w:lvl w:ilvl="7" w:tplc="041B0003" w:tentative="1">
      <w:start w:val="1"/>
      <w:numFmt w:val="bullet"/>
      <w:lvlText w:val="o"/>
      <w:lvlJc w:val="left"/>
      <w:pPr>
        <w:ind w:left="6024" w:hanging="360"/>
      </w:pPr>
      <w:rPr>
        <w:rFonts w:ascii="Courier New" w:hAnsi="Courier New" w:cs="Courier New" w:hint="default"/>
      </w:rPr>
    </w:lvl>
    <w:lvl w:ilvl="8" w:tplc="041B0005" w:tentative="1">
      <w:start w:val="1"/>
      <w:numFmt w:val="bullet"/>
      <w:lvlText w:val=""/>
      <w:lvlJc w:val="left"/>
      <w:pPr>
        <w:ind w:left="6744" w:hanging="360"/>
      </w:pPr>
      <w:rPr>
        <w:rFonts w:ascii="Wingdings" w:hAnsi="Wingdings" w:hint="default"/>
      </w:rPr>
    </w:lvl>
  </w:abstractNum>
  <w:abstractNum w:abstractNumId="37" w15:restartNumberingAfterBreak="0">
    <w:nsid w:val="741E71FD"/>
    <w:multiLevelType w:val="hybridMultilevel"/>
    <w:tmpl w:val="233284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792B2970"/>
    <w:multiLevelType w:val="hybridMultilevel"/>
    <w:tmpl w:val="4852C4F4"/>
    <w:lvl w:ilvl="0" w:tplc="7DC8093A">
      <w:start w:val="4"/>
      <w:numFmt w:val="decimal"/>
      <w:lvlText w:val="%1."/>
      <w:lvlJc w:val="left"/>
      <w:pPr>
        <w:tabs>
          <w:tab w:val="num" w:pos="720"/>
        </w:tabs>
        <w:ind w:left="720" w:hanging="360"/>
      </w:pPr>
      <w:rPr>
        <w:rFonts w:cs="Times New Roman" w:hint="default"/>
        <w:vertAlign w:val="baseline"/>
      </w:rPr>
    </w:lvl>
    <w:lvl w:ilvl="1" w:tplc="909ADC78">
      <w:start w:val="1"/>
      <w:numFmt w:val="lowerLetter"/>
      <w:lvlText w:val="%2)"/>
      <w:lvlJc w:val="left"/>
      <w:pPr>
        <w:tabs>
          <w:tab w:val="num" w:pos="1440"/>
        </w:tabs>
        <w:ind w:left="1440" w:hanging="36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AA264A1"/>
    <w:multiLevelType w:val="hybridMultilevel"/>
    <w:tmpl w:val="9726FA3A"/>
    <w:lvl w:ilvl="0" w:tplc="2FE4A846">
      <w:start w:val="4"/>
      <w:numFmt w:val="lowerLetter"/>
      <w:lvlText w:val="%1)"/>
      <w:lvlJc w:val="left"/>
      <w:pPr>
        <w:tabs>
          <w:tab w:val="num" w:pos="723"/>
        </w:tabs>
        <w:ind w:left="723"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0" w15:restartNumberingAfterBreak="0">
    <w:nsid w:val="7C6F6FC8"/>
    <w:multiLevelType w:val="hybridMultilevel"/>
    <w:tmpl w:val="1E143358"/>
    <w:lvl w:ilvl="0" w:tplc="2A2E85D6">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2"/>
  </w:num>
  <w:num w:numId="2">
    <w:abstractNumId w:val="12"/>
  </w:num>
  <w:num w:numId="3">
    <w:abstractNumId w:val="24"/>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25"/>
  </w:num>
  <w:num w:numId="11">
    <w:abstractNumId w:val="30"/>
  </w:num>
  <w:num w:numId="12">
    <w:abstractNumId w:val="38"/>
  </w:num>
  <w:num w:numId="13">
    <w:abstractNumId w:val="26"/>
  </w:num>
  <w:num w:numId="14">
    <w:abstractNumId w:val="13"/>
  </w:num>
  <w:num w:numId="15">
    <w:abstractNumId w:val="7"/>
  </w:num>
  <w:num w:numId="16">
    <w:abstractNumId w:val="19"/>
  </w:num>
  <w:num w:numId="17">
    <w:abstractNumId w:val="36"/>
  </w:num>
  <w:num w:numId="18">
    <w:abstractNumId w:val="36"/>
  </w:num>
  <w:num w:numId="19">
    <w:abstractNumId w:val="35"/>
  </w:num>
  <w:num w:numId="20">
    <w:abstractNumId w:val="21"/>
  </w:num>
  <w:num w:numId="21">
    <w:abstractNumId w:val="37"/>
  </w:num>
  <w:num w:numId="22">
    <w:abstractNumId w:val="2"/>
  </w:num>
  <w:num w:numId="23">
    <w:abstractNumId w:val="31"/>
  </w:num>
  <w:num w:numId="24">
    <w:abstractNumId w:val="4"/>
  </w:num>
  <w:num w:numId="25">
    <w:abstractNumId w:val="28"/>
  </w:num>
  <w:num w:numId="26">
    <w:abstractNumId w:val="6"/>
  </w:num>
  <w:num w:numId="27">
    <w:abstractNumId w:val="39"/>
  </w:num>
  <w:num w:numId="28">
    <w:abstractNumId w:val="34"/>
  </w:num>
  <w:num w:numId="29">
    <w:abstractNumId w:val="29"/>
  </w:num>
  <w:num w:numId="30">
    <w:abstractNumId w:val="16"/>
  </w:num>
  <w:num w:numId="31">
    <w:abstractNumId w:val="0"/>
  </w:num>
  <w:num w:numId="32">
    <w:abstractNumId w:val="8"/>
  </w:num>
  <w:num w:numId="33">
    <w:abstractNumId w:val="17"/>
  </w:num>
  <w:num w:numId="34">
    <w:abstractNumId w:val="11"/>
  </w:num>
  <w:num w:numId="35">
    <w:abstractNumId w:val="27"/>
  </w:num>
  <w:num w:numId="36">
    <w:abstractNumId w:val="1"/>
  </w:num>
  <w:num w:numId="37">
    <w:abstractNumId w:val="9"/>
  </w:num>
  <w:num w:numId="38">
    <w:abstractNumId w:val="22"/>
  </w:num>
  <w:num w:numId="39">
    <w:abstractNumId w:val="40"/>
  </w:num>
  <w:num w:numId="40">
    <w:abstractNumId w:val="14"/>
  </w:num>
  <w:num w:numId="41">
    <w:abstractNumId w:val="20"/>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90D"/>
    <w:rsid w:val="0000590D"/>
    <w:rsid w:val="00006EC3"/>
    <w:rsid w:val="00010167"/>
    <w:rsid w:val="00014B25"/>
    <w:rsid w:val="00023D90"/>
    <w:rsid w:val="0003036F"/>
    <w:rsid w:val="0003459F"/>
    <w:rsid w:val="000370FF"/>
    <w:rsid w:val="0004630F"/>
    <w:rsid w:val="00052CF5"/>
    <w:rsid w:val="0005606C"/>
    <w:rsid w:val="000619DF"/>
    <w:rsid w:val="00065C31"/>
    <w:rsid w:val="0006624C"/>
    <w:rsid w:val="0007253F"/>
    <w:rsid w:val="00074324"/>
    <w:rsid w:val="00080D02"/>
    <w:rsid w:val="0009666E"/>
    <w:rsid w:val="000B474C"/>
    <w:rsid w:val="000C3758"/>
    <w:rsid w:val="000D21D4"/>
    <w:rsid w:val="000D2D2B"/>
    <w:rsid w:val="000D5683"/>
    <w:rsid w:val="000E76AA"/>
    <w:rsid w:val="000F28FB"/>
    <w:rsid w:val="000F3519"/>
    <w:rsid w:val="00101491"/>
    <w:rsid w:val="0010649E"/>
    <w:rsid w:val="0012099C"/>
    <w:rsid w:val="00123349"/>
    <w:rsid w:val="00130421"/>
    <w:rsid w:val="0013253F"/>
    <w:rsid w:val="00135380"/>
    <w:rsid w:val="00137FA3"/>
    <w:rsid w:val="001408DD"/>
    <w:rsid w:val="00151D7C"/>
    <w:rsid w:val="001577E7"/>
    <w:rsid w:val="00175ED8"/>
    <w:rsid w:val="00180DCA"/>
    <w:rsid w:val="001A4B14"/>
    <w:rsid w:val="001A799F"/>
    <w:rsid w:val="001B6FDB"/>
    <w:rsid w:val="001C354E"/>
    <w:rsid w:val="001C7D70"/>
    <w:rsid w:val="001D4630"/>
    <w:rsid w:val="001E13A9"/>
    <w:rsid w:val="001E18C7"/>
    <w:rsid w:val="001E28AD"/>
    <w:rsid w:val="001E5ACF"/>
    <w:rsid w:val="001E7981"/>
    <w:rsid w:val="001F2BDE"/>
    <w:rsid w:val="001F5972"/>
    <w:rsid w:val="001F5FD1"/>
    <w:rsid w:val="00200F0D"/>
    <w:rsid w:val="002015BC"/>
    <w:rsid w:val="00201745"/>
    <w:rsid w:val="00202E7D"/>
    <w:rsid w:val="00211D8C"/>
    <w:rsid w:val="00212B62"/>
    <w:rsid w:val="00214AB8"/>
    <w:rsid w:val="002151D4"/>
    <w:rsid w:val="002313EE"/>
    <w:rsid w:val="00240F4E"/>
    <w:rsid w:val="00256EEF"/>
    <w:rsid w:val="00257479"/>
    <w:rsid w:val="00264E97"/>
    <w:rsid w:val="00265C44"/>
    <w:rsid w:val="00277E12"/>
    <w:rsid w:val="002A05AA"/>
    <w:rsid w:val="002A07A1"/>
    <w:rsid w:val="002A6E65"/>
    <w:rsid w:val="002A78F7"/>
    <w:rsid w:val="002B2D74"/>
    <w:rsid w:val="002B60DF"/>
    <w:rsid w:val="002C2F92"/>
    <w:rsid w:val="002C7C37"/>
    <w:rsid w:val="002D3781"/>
    <w:rsid w:val="002F5BBC"/>
    <w:rsid w:val="002F6FDF"/>
    <w:rsid w:val="003061EB"/>
    <w:rsid w:val="00311286"/>
    <w:rsid w:val="00311FAF"/>
    <w:rsid w:val="0031345F"/>
    <w:rsid w:val="00321739"/>
    <w:rsid w:val="00326F9B"/>
    <w:rsid w:val="003569FC"/>
    <w:rsid w:val="003576CF"/>
    <w:rsid w:val="003679EC"/>
    <w:rsid w:val="0037112D"/>
    <w:rsid w:val="00374531"/>
    <w:rsid w:val="003838B4"/>
    <w:rsid w:val="00384864"/>
    <w:rsid w:val="00391692"/>
    <w:rsid w:val="0039250C"/>
    <w:rsid w:val="00392DE3"/>
    <w:rsid w:val="00394D66"/>
    <w:rsid w:val="00396DEF"/>
    <w:rsid w:val="003A2B8E"/>
    <w:rsid w:val="003A398B"/>
    <w:rsid w:val="003A6725"/>
    <w:rsid w:val="003B035D"/>
    <w:rsid w:val="003B56E6"/>
    <w:rsid w:val="003C73DB"/>
    <w:rsid w:val="003D03D2"/>
    <w:rsid w:val="003D68B3"/>
    <w:rsid w:val="003D6B0C"/>
    <w:rsid w:val="003F4FB2"/>
    <w:rsid w:val="00407821"/>
    <w:rsid w:val="00411E56"/>
    <w:rsid w:val="00421797"/>
    <w:rsid w:val="00427B89"/>
    <w:rsid w:val="00427BCF"/>
    <w:rsid w:val="00432A02"/>
    <w:rsid w:val="0043485C"/>
    <w:rsid w:val="00437A1A"/>
    <w:rsid w:val="00443C82"/>
    <w:rsid w:val="004506C0"/>
    <w:rsid w:val="00453E24"/>
    <w:rsid w:val="00463402"/>
    <w:rsid w:val="00467AB8"/>
    <w:rsid w:val="0047151F"/>
    <w:rsid w:val="00472108"/>
    <w:rsid w:val="00481EB1"/>
    <w:rsid w:val="0048504E"/>
    <w:rsid w:val="004856D4"/>
    <w:rsid w:val="00485D88"/>
    <w:rsid w:val="00496351"/>
    <w:rsid w:val="004A36F1"/>
    <w:rsid w:val="004A555C"/>
    <w:rsid w:val="004D7830"/>
    <w:rsid w:val="004E3B93"/>
    <w:rsid w:val="004E742D"/>
    <w:rsid w:val="004F5E81"/>
    <w:rsid w:val="004F7C98"/>
    <w:rsid w:val="004F7ECA"/>
    <w:rsid w:val="00502D80"/>
    <w:rsid w:val="00517163"/>
    <w:rsid w:val="00526F9F"/>
    <w:rsid w:val="005308DA"/>
    <w:rsid w:val="00535583"/>
    <w:rsid w:val="00541DFE"/>
    <w:rsid w:val="00544D37"/>
    <w:rsid w:val="00546DCE"/>
    <w:rsid w:val="00550526"/>
    <w:rsid w:val="00551571"/>
    <w:rsid w:val="00553951"/>
    <w:rsid w:val="00560139"/>
    <w:rsid w:val="005739AD"/>
    <w:rsid w:val="0057471E"/>
    <w:rsid w:val="00591979"/>
    <w:rsid w:val="005A4F4D"/>
    <w:rsid w:val="005C4FCB"/>
    <w:rsid w:val="005C622D"/>
    <w:rsid w:val="005D3ED0"/>
    <w:rsid w:val="005D43AD"/>
    <w:rsid w:val="005E1796"/>
    <w:rsid w:val="005E372E"/>
    <w:rsid w:val="005F3D80"/>
    <w:rsid w:val="00600E79"/>
    <w:rsid w:val="00601B85"/>
    <w:rsid w:val="00612DC6"/>
    <w:rsid w:val="006202BC"/>
    <w:rsid w:val="00621207"/>
    <w:rsid w:val="00630DD4"/>
    <w:rsid w:val="00660410"/>
    <w:rsid w:val="00662009"/>
    <w:rsid w:val="00667EEA"/>
    <w:rsid w:val="00674990"/>
    <w:rsid w:val="006750F4"/>
    <w:rsid w:val="00686BA0"/>
    <w:rsid w:val="00693A2E"/>
    <w:rsid w:val="006A2E74"/>
    <w:rsid w:val="006C1171"/>
    <w:rsid w:val="006C58A5"/>
    <w:rsid w:val="006D29D6"/>
    <w:rsid w:val="006E1035"/>
    <w:rsid w:val="00700A44"/>
    <w:rsid w:val="007019BA"/>
    <w:rsid w:val="00705D5B"/>
    <w:rsid w:val="0071682E"/>
    <w:rsid w:val="007200B4"/>
    <w:rsid w:val="00721451"/>
    <w:rsid w:val="00724523"/>
    <w:rsid w:val="00727BCE"/>
    <w:rsid w:val="007724FC"/>
    <w:rsid w:val="00772A32"/>
    <w:rsid w:val="00774AD0"/>
    <w:rsid w:val="0078083B"/>
    <w:rsid w:val="00781BDC"/>
    <w:rsid w:val="0078261A"/>
    <w:rsid w:val="00782C85"/>
    <w:rsid w:val="00792E8C"/>
    <w:rsid w:val="007A4E61"/>
    <w:rsid w:val="007B5401"/>
    <w:rsid w:val="007C3FFE"/>
    <w:rsid w:val="007C44DE"/>
    <w:rsid w:val="007D1334"/>
    <w:rsid w:val="007D2355"/>
    <w:rsid w:val="007D63F7"/>
    <w:rsid w:val="007D675E"/>
    <w:rsid w:val="007E223E"/>
    <w:rsid w:val="007E7B94"/>
    <w:rsid w:val="007F028E"/>
    <w:rsid w:val="007F46F4"/>
    <w:rsid w:val="00802E48"/>
    <w:rsid w:val="00804230"/>
    <w:rsid w:val="00820427"/>
    <w:rsid w:val="008308E5"/>
    <w:rsid w:val="00850ED2"/>
    <w:rsid w:val="00862461"/>
    <w:rsid w:val="00891056"/>
    <w:rsid w:val="00893A92"/>
    <w:rsid w:val="00895EA0"/>
    <w:rsid w:val="008A3554"/>
    <w:rsid w:val="008A5D8F"/>
    <w:rsid w:val="008B31E0"/>
    <w:rsid w:val="008C3DA4"/>
    <w:rsid w:val="008D6042"/>
    <w:rsid w:val="008F23D6"/>
    <w:rsid w:val="008F2B0E"/>
    <w:rsid w:val="00906662"/>
    <w:rsid w:val="00907BA5"/>
    <w:rsid w:val="00911330"/>
    <w:rsid w:val="00922A42"/>
    <w:rsid w:val="009310A0"/>
    <w:rsid w:val="00931D71"/>
    <w:rsid w:val="00933B20"/>
    <w:rsid w:val="009347E3"/>
    <w:rsid w:val="009440C0"/>
    <w:rsid w:val="009447BC"/>
    <w:rsid w:val="00956F7F"/>
    <w:rsid w:val="00960055"/>
    <w:rsid w:val="00962164"/>
    <w:rsid w:val="00964262"/>
    <w:rsid w:val="009722CD"/>
    <w:rsid w:val="00981F33"/>
    <w:rsid w:val="0099378F"/>
    <w:rsid w:val="009A7516"/>
    <w:rsid w:val="009B3AD2"/>
    <w:rsid w:val="009B5E65"/>
    <w:rsid w:val="009B63A1"/>
    <w:rsid w:val="009B70E4"/>
    <w:rsid w:val="009C0565"/>
    <w:rsid w:val="009D07E0"/>
    <w:rsid w:val="009D1181"/>
    <w:rsid w:val="00A01FB7"/>
    <w:rsid w:val="00A02B87"/>
    <w:rsid w:val="00A055D5"/>
    <w:rsid w:val="00A05986"/>
    <w:rsid w:val="00A13AE1"/>
    <w:rsid w:val="00A13F7F"/>
    <w:rsid w:val="00A20AC0"/>
    <w:rsid w:val="00A238EA"/>
    <w:rsid w:val="00A26AA2"/>
    <w:rsid w:val="00A30771"/>
    <w:rsid w:val="00A342C9"/>
    <w:rsid w:val="00A34FB4"/>
    <w:rsid w:val="00A44A65"/>
    <w:rsid w:val="00A45662"/>
    <w:rsid w:val="00A45DA5"/>
    <w:rsid w:val="00A51A00"/>
    <w:rsid w:val="00A54487"/>
    <w:rsid w:val="00A546E8"/>
    <w:rsid w:val="00A6369D"/>
    <w:rsid w:val="00A66E30"/>
    <w:rsid w:val="00A83EED"/>
    <w:rsid w:val="00A856A1"/>
    <w:rsid w:val="00A8647D"/>
    <w:rsid w:val="00AB2051"/>
    <w:rsid w:val="00AB356B"/>
    <w:rsid w:val="00AC546E"/>
    <w:rsid w:val="00AE3F8E"/>
    <w:rsid w:val="00B0038C"/>
    <w:rsid w:val="00B02737"/>
    <w:rsid w:val="00B05A7A"/>
    <w:rsid w:val="00B1435A"/>
    <w:rsid w:val="00B15839"/>
    <w:rsid w:val="00B1777F"/>
    <w:rsid w:val="00B2636E"/>
    <w:rsid w:val="00B263EA"/>
    <w:rsid w:val="00B3384A"/>
    <w:rsid w:val="00B34CC7"/>
    <w:rsid w:val="00B373C2"/>
    <w:rsid w:val="00B4694F"/>
    <w:rsid w:val="00B56C7A"/>
    <w:rsid w:val="00B57C51"/>
    <w:rsid w:val="00B61FA8"/>
    <w:rsid w:val="00B673A8"/>
    <w:rsid w:val="00B8092B"/>
    <w:rsid w:val="00B841A5"/>
    <w:rsid w:val="00B9054B"/>
    <w:rsid w:val="00B92E51"/>
    <w:rsid w:val="00B960A7"/>
    <w:rsid w:val="00BB25D3"/>
    <w:rsid w:val="00BB5585"/>
    <w:rsid w:val="00BC63C6"/>
    <w:rsid w:val="00BD3506"/>
    <w:rsid w:val="00BD356B"/>
    <w:rsid w:val="00C03D1B"/>
    <w:rsid w:val="00C05927"/>
    <w:rsid w:val="00C238ED"/>
    <w:rsid w:val="00C23B21"/>
    <w:rsid w:val="00C27C4B"/>
    <w:rsid w:val="00C313F2"/>
    <w:rsid w:val="00C33BB6"/>
    <w:rsid w:val="00C51F4D"/>
    <w:rsid w:val="00C66555"/>
    <w:rsid w:val="00C75AAB"/>
    <w:rsid w:val="00C818ED"/>
    <w:rsid w:val="00C8300A"/>
    <w:rsid w:val="00C83B1E"/>
    <w:rsid w:val="00C8777E"/>
    <w:rsid w:val="00CB5435"/>
    <w:rsid w:val="00CC4E16"/>
    <w:rsid w:val="00CC7F76"/>
    <w:rsid w:val="00CE4DD0"/>
    <w:rsid w:val="00CF0D2C"/>
    <w:rsid w:val="00CF67E9"/>
    <w:rsid w:val="00D01513"/>
    <w:rsid w:val="00D0226D"/>
    <w:rsid w:val="00D025A5"/>
    <w:rsid w:val="00D102D1"/>
    <w:rsid w:val="00D235EF"/>
    <w:rsid w:val="00D356EA"/>
    <w:rsid w:val="00D35A2A"/>
    <w:rsid w:val="00D60248"/>
    <w:rsid w:val="00D6254D"/>
    <w:rsid w:val="00D77C77"/>
    <w:rsid w:val="00D82FD1"/>
    <w:rsid w:val="00D83E02"/>
    <w:rsid w:val="00D83F69"/>
    <w:rsid w:val="00D93B3A"/>
    <w:rsid w:val="00D94650"/>
    <w:rsid w:val="00D95921"/>
    <w:rsid w:val="00DA62F6"/>
    <w:rsid w:val="00DB0D0B"/>
    <w:rsid w:val="00DB3F9C"/>
    <w:rsid w:val="00DB6A35"/>
    <w:rsid w:val="00DB6E20"/>
    <w:rsid w:val="00DB7B6C"/>
    <w:rsid w:val="00DC7771"/>
    <w:rsid w:val="00DD34AB"/>
    <w:rsid w:val="00DD5EBE"/>
    <w:rsid w:val="00DE130C"/>
    <w:rsid w:val="00DE42D8"/>
    <w:rsid w:val="00DE6986"/>
    <w:rsid w:val="00DE70DE"/>
    <w:rsid w:val="00DF5D40"/>
    <w:rsid w:val="00DF65D7"/>
    <w:rsid w:val="00DF6C81"/>
    <w:rsid w:val="00E2568C"/>
    <w:rsid w:val="00E43C8F"/>
    <w:rsid w:val="00E55C84"/>
    <w:rsid w:val="00E62FB8"/>
    <w:rsid w:val="00E67106"/>
    <w:rsid w:val="00E750DE"/>
    <w:rsid w:val="00E81554"/>
    <w:rsid w:val="00E917DD"/>
    <w:rsid w:val="00E97226"/>
    <w:rsid w:val="00EB0732"/>
    <w:rsid w:val="00EB1662"/>
    <w:rsid w:val="00EB28C9"/>
    <w:rsid w:val="00EB5C23"/>
    <w:rsid w:val="00EB7074"/>
    <w:rsid w:val="00EC39D0"/>
    <w:rsid w:val="00ED4803"/>
    <w:rsid w:val="00ED54B6"/>
    <w:rsid w:val="00ED6CA1"/>
    <w:rsid w:val="00EF313F"/>
    <w:rsid w:val="00EF4A39"/>
    <w:rsid w:val="00F005F1"/>
    <w:rsid w:val="00F1500C"/>
    <w:rsid w:val="00F35F19"/>
    <w:rsid w:val="00F52221"/>
    <w:rsid w:val="00F56D9E"/>
    <w:rsid w:val="00F74FE8"/>
    <w:rsid w:val="00F7732B"/>
    <w:rsid w:val="00FA28BE"/>
    <w:rsid w:val="00FB39B9"/>
    <w:rsid w:val="00FB7C5E"/>
    <w:rsid w:val="00FC00F2"/>
    <w:rsid w:val="00FC3FBC"/>
    <w:rsid w:val="00FC6B35"/>
    <w:rsid w:val="00FD6E85"/>
    <w:rsid w:val="00FE5881"/>
    <w:rsid w:val="00FF3D7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7D28E3-D5BE-45AD-86BC-FF5703AB1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055D5"/>
    <w:rPr>
      <w:sz w:val="24"/>
      <w:szCs w:val="24"/>
    </w:rPr>
  </w:style>
  <w:style w:type="paragraph" w:styleId="Nadpis1">
    <w:name w:val="heading 1"/>
    <w:basedOn w:val="Normlny"/>
    <w:next w:val="Normlny"/>
    <w:qFormat/>
    <w:rsid w:val="00EB1662"/>
    <w:pPr>
      <w:keepNext/>
      <w:outlineLvl w:val="0"/>
    </w:pPr>
    <w:rPr>
      <w:b/>
      <w:snapToGrid w:val="0"/>
      <w:color w:val="000000"/>
      <w:sz w:val="20"/>
      <w:szCs w:val="20"/>
    </w:rPr>
  </w:style>
  <w:style w:type="paragraph" w:styleId="Nadpis2">
    <w:name w:val="heading 2"/>
    <w:basedOn w:val="Normlny"/>
    <w:next w:val="Normlny"/>
    <w:link w:val="Nadpis2Char"/>
    <w:uiPriority w:val="99"/>
    <w:qFormat/>
    <w:rsid w:val="00EB1662"/>
    <w:pPr>
      <w:keepNext/>
      <w:ind w:firstLine="708"/>
      <w:outlineLvl w:val="1"/>
    </w:pPr>
    <w:rPr>
      <w:rFonts w:ascii="Toronto" w:hAnsi="Toronto"/>
      <w:b/>
      <w:snapToGrid w:val="0"/>
      <w:color w:val="000000"/>
      <w:sz w:val="32"/>
      <w:szCs w:val="20"/>
    </w:rPr>
  </w:style>
  <w:style w:type="paragraph" w:styleId="Nadpis3">
    <w:name w:val="heading 3"/>
    <w:basedOn w:val="Normlny"/>
    <w:next w:val="Normlny"/>
    <w:qFormat/>
    <w:rsid w:val="00EB1662"/>
    <w:pPr>
      <w:keepNext/>
      <w:ind w:left="709"/>
      <w:outlineLvl w:val="2"/>
    </w:pPr>
    <w:rPr>
      <w:rFonts w:ascii="Toronto" w:hAnsi="Toronto"/>
      <w:i/>
      <w:snapToGrid w:val="0"/>
      <w:color w:val="000000"/>
      <w:sz w:val="22"/>
      <w:szCs w:val="20"/>
    </w:rPr>
  </w:style>
  <w:style w:type="paragraph" w:styleId="Nadpis6">
    <w:name w:val="heading 6"/>
    <w:basedOn w:val="Normlny"/>
    <w:next w:val="Normlny"/>
    <w:link w:val="Nadpis6Char"/>
    <w:uiPriority w:val="99"/>
    <w:qFormat/>
    <w:rsid w:val="00EB7074"/>
    <w:pPr>
      <w:keepNext/>
      <w:keepLines/>
      <w:spacing w:before="200"/>
      <w:outlineLvl w:val="5"/>
    </w:pPr>
    <w:rPr>
      <w:rFonts w:ascii="Cambria" w:hAnsi="Cambria"/>
      <w:i/>
      <w:iCs/>
      <w:color w:val="243F60"/>
      <w:sz w:val="20"/>
      <w:szCs w:val="20"/>
    </w:rPr>
  </w:style>
  <w:style w:type="paragraph" w:styleId="Nadpis7">
    <w:name w:val="heading 7"/>
    <w:basedOn w:val="Normlny"/>
    <w:next w:val="Normlny"/>
    <w:link w:val="Nadpis7Char"/>
    <w:uiPriority w:val="99"/>
    <w:qFormat/>
    <w:rsid w:val="00EB7074"/>
    <w:pPr>
      <w:keepNext/>
      <w:ind w:firstLine="1560"/>
      <w:outlineLvl w:val="6"/>
    </w:pPr>
    <w:rPr>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semiHidden/>
    <w:rsid w:val="00EB1662"/>
    <w:pPr>
      <w:tabs>
        <w:tab w:val="center" w:pos="4536"/>
        <w:tab w:val="right" w:pos="9072"/>
      </w:tabs>
    </w:pPr>
  </w:style>
  <w:style w:type="paragraph" w:styleId="Pta">
    <w:name w:val="footer"/>
    <w:basedOn w:val="Normlny"/>
    <w:semiHidden/>
    <w:rsid w:val="00EB1662"/>
    <w:pPr>
      <w:tabs>
        <w:tab w:val="center" w:pos="4536"/>
        <w:tab w:val="right" w:pos="9072"/>
      </w:tabs>
    </w:pPr>
  </w:style>
  <w:style w:type="paragraph" w:styleId="Odsekzoznamu">
    <w:name w:val="List Paragraph"/>
    <w:basedOn w:val="Normlny"/>
    <w:link w:val="OdsekzoznamuChar"/>
    <w:qFormat/>
    <w:rsid w:val="00964262"/>
    <w:pPr>
      <w:ind w:left="720"/>
      <w:contextualSpacing/>
    </w:pPr>
  </w:style>
  <w:style w:type="paragraph" w:styleId="Textbubliny">
    <w:name w:val="Balloon Text"/>
    <w:basedOn w:val="Normlny"/>
    <w:link w:val="TextbublinyChar"/>
    <w:uiPriority w:val="99"/>
    <w:semiHidden/>
    <w:unhideWhenUsed/>
    <w:rsid w:val="007D2355"/>
    <w:rPr>
      <w:rFonts w:ascii="Segoe UI" w:hAnsi="Segoe UI" w:cs="Segoe UI"/>
      <w:sz w:val="18"/>
      <w:szCs w:val="18"/>
    </w:rPr>
  </w:style>
  <w:style w:type="character" w:customStyle="1" w:styleId="TextbublinyChar">
    <w:name w:val="Text bubliny Char"/>
    <w:basedOn w:val="Predvolenpsmoodseku"/>
    <w:link w:val="Textbubliny"/>
    <w:uiPriority w:val="99"/>
    <w:semiHidden/>
    <w:rsid w:val="007D2355"/>
    <w:rPr>
      <w:rFonts w:ascii="Segoe UI" w:hAnsi="Segoe UI" w:cs="Segoe UI"/>
      <w:sz w:val="18"/>
      <w:szCs w:val="18"/>
    </w:rPr>
  </w:style>
  <w:style w:type="character" w:styleId="Hypertextovprepojenie">
    <w:name w:val="Hyperlink"/>
    <w:basedOn w:val="Predvolenpsmoodseku"/>
    <w:uiPriority w:val="99"/>
    <w:unhideWhenUsed/>
    <w:rsid w:val="0099378F"/>
    <w:rPr>
      <w:color w:val="0563C1" w:themeColor="hyperlink"/>
      <w:u w:val="single"/>
    </w:rPr>
  </w:style>
  <w:style w:type="table" w:styleId="Mriekatabuky">
    <w:name w:val="Table Grid"/>
    <w:basedOn w:val="Normlnatabuka"/>
    <w:uiPriority w:val="59"/>
    <w:rsid w:val="00792E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6Char">
    <w:name w:val="Nadpis 6 Char"/>
    <w:basedOn w:val="Predvolenpsmoodseku"/>
    <w:link w:val="Nadpis6"/>
    <w:uiPriority w:val="99"/>
    <w:rsid w:val="00EB7074"/>
    <w:rPr>
      <w:rFonts w:ascii="Cambria" w:hAnsi="Cambria"/>
      <w:i/>
      <w:iCs/>
      <w:color w:val="243F60"/>
    </w:rPr>
  </w:style>
  <w:style w:type="character" w:customStyle="1" w:styleId="Nadpis7Char">
    <w:name w:val="Nadpis 7 Char"/>
    <w:basedOn w:val="Predvolenpsmoodseku"/>
    <w:link w:val="Nadpis7"/>
    <w:uiPriority w:val="99"/>
    <w:rsid w:val="00EB7074"/>
    <w:rPr>
      <w:sz w:val="24"/>
    </w:rPr>
  </w:style>
  <w:style w:type="character" w:customStyle="1" w:styleId="Nadpis2Char">
    <w:name w:val="Nadpis 2 Char"/>
    <w:basedOn w:val="Predvolenpsmoodseku"/>
    <w:link w:val="Nadpis2"/>
    <w:uiPriority w:val="99"/>
    <w:rsid w:val="00EB7074"/>
    <w:rPr>
      <w:rFonts w:ascii="Toronto" w:hAnsi="Toronto"/>
      <w:b/>
      <w:snapToGrid w:val="0"/>
      <w:color w:val="000000"/>
      <w:sz w:val="32"/>
    </w:rPr>
  </w:style>
  <w:style w:type="paragraph" w:customStyle="1" w:styleId="listparagraph">
    <w:name w:val="listparagraph"/>
    <w:basedOn w:val="Normlny"/>
    <w:rsid w:val="00175ED8"/>
    <w:pPr>
      <w:ind w:left="708"/>
    </w:pPr>
    <w:rPr>
      <w:sz w:val="20"/>
      <w:szCs w:val="20"/>
    </w:rPr>
  </w:style>
  <w:style w:type="paragraph" w:customStyle="1" w:styleId="Default">
    <w:name w:val="Default"/>
    <w:rsid w:val="00EB28C9"/>
    <w:pPr>
      <w:autoSpaceDE w:val="0"/>
      <w:autoSpaceDN w:val="0"/>
      <w:adjustRightInd w:val="0"/>
    </w:pPr>
    <w:rPr>
      <w:rFonts w:ascii="Calibri" w:eastAsiaTheme="minorHAnsi" w:hAnsi="Calibri" w:cs="Calibri"/>
      <w:color w:val="000000"/>
      <w:sz w:val="24"/>
      <w:szCs w:val="24"/>
      <w:lang w:eastAsia="en-US"/>
    </w:rPr>
  </w:style>
  <w:style w:type="character" w:styleId="Siln">
    <w:name w:val="Strong"/>
    <w:basedOn w:val="Predvolenpsmoodseku"/>
    <w:uiPriority w:val="22"/>
    <w:qFormat/>
    <w:rsid w:val="00FC3FBC"/>
    <w:rPr>
      <w:b/>
      <w:bCs/>
    </w:rPr>
  </w:style>
  <w:style w:type="character" w:customStyle="1" w:styleId="OdsekzoznamuChar">
    <w:name w:val="Odsek zoznamu Char"/>
    <w:link w:val="Odsekzoznamu"/>
    <w:uiPriority w:val="1"/>
    <w:qFormat/>
    <w:rsid w:val="00FC3F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75824">
      <w:bodyDiv w:val="1"/>
      <w:marLeft w:val="0"/>
      <w:marRight w:val="0"/>
      <w:marTop w:val="0"/>
      <w:marBottom w:val="0"/>
      <w:divBdr>
        <w:top w:val="none" w:sz="0" w:space="0" w:color="auto"/>
        <w:left w:val="none" w:sz="0" w:space="0" w:color="auto"/>
        <w:bottom w:val="none" w:sz="0" w:space="0" w:color="auto"/>
        <w:right w:val="none" w:sz="0" w:space="0" w:color="auto"/>
      </w:divBdr>
    </w:div>
    <w:div w:id="366875949">
      <w:bodyDiv w:val="1"/>
      <w:marLeft w:val="0"/>
      <w:marRight w:val="0"/>
      <w:marTop w:val="0"/>
      <w:marBottom w:val="0"/>
      <w:divBdr>
        <w:top w:val="none" w:sz="0" w:space="0" w:color="auto"/>
        <w:left w:val="none" w:sz="0" w:space="0" w:color="auto"/>
        <w:bottom w:val="none" w:sz="0" w:space="0" w:color="auto"/>
        <w:right w:val="none" w:sz="0" w:space="0" w:color="auto"/>
      </w:divBdr>
    </w:div>
    <w:div w:id="468283179">
      <w:bodyDiv w:val="1"/>
      <w:marLeft w:val="0"/>
      <w:marRight w:val="0"/>
      <w:marTop w:val="0"/>
      <w:marBottom w:val="0"/>
      <w:divBdr>
        <w:top w:val="none" w:sz="0" w:space="0" w:color="auto"/>
        <w:left w:val="none" w:sz="0" w:space="0" w:color="auto"/>
        <w:bottom w:val="none" w:sz="0" w:space="0" w:color="auto"/>
        <w:right w:val="none" w:sz="0" w:space="0" w:color="auto"/>
      </w:divBdr>
    </w:div>
    <w:div w:id="582446438">
      <w:bodyDiv w:val="1"/>
      <w:marLeft w:val="0"/>
      <w:marRight w:val="0"/>
      <w:marTop w:val="0"/>
      <w:marBottom w:val="0"/>
      <w:divBdr>
        <w:top w:val="none" w:sz="0" w:space="0" w:color="auto"/>
        <w:left w:val="none" w:sz="0" w:space="0" w:color="auto"/>
        <w:bottom w:val="none" w:sz="0" w:space="0" w:color="auto"/>
        <w:right w:val="none" w:sz="0" w:space="0" w:color="auto"/>
      </w:divBdr>
    </w:div>
    <w:div w:id="671496285">
      <w:bodyDiv w:val="1"/>
      <w:marLeft w:val="0"/>
      <w:marRight w:val="0"/>
      <w:marTop w:val="0"/>
      <w:marBottom w:val="0"/>
      <w:divBdr>
        <w:top w:val="none" w:sz="0" w:space="0" w:color="auto"/>
        <w:left w:val="none" w:sz="0" w:space="0" w:color="auto"/>
        <w:bottom w:val="none" w:sz="0" w:space="0" w:color="auto"/>
        <w:right w:val="none" w:sz="0" w:space="0" w:color="auto"/>
      </w:divBdr>
    </w:div>
    <w:div w:id="1284724583">
      <w:bodyDiv w:val="1"/>
      <w:marLeft w:val="0"/>
      <w:marRight w:val="0"/>
      <w:marTop w:val="0"/>
      <w:marBottom w:val="0"/>
      <w:divBdr>
        <w:top w:val="none" w:sz="0" w:space="0" w:color="auto"/>
        <w:left w:val="none" w:sz="0" w:space="0" w:color="auto"/>
        <w:bottom w:val="none" w:sz="0" w:space="0" w:color="auto"/>
        <w:right w:val="none" w:sz="0" w:space="0" w:color="auto"/>
      </w:divBdr>
    </w:div>
    <w:div w:id="154255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s.miroslav@msunitra.sk" TargetMode="External"/><Relationship Id="rId13" Type="http://schemas.openxmlformats.org/officeDocument/2006/relationships/image" Target="media/image3.gif"/><Relationship Id="rId18" Type="http://schemas.openxmlformats.org/officeDocument/2006/relationships/image" Target="cid:image006.png@01D79E83.D8F72960" TargetMode="External"/><Relationship Id="rId26" Type="http://schemas.openxmlformats.org/officeDocument/2006/relationships/image" Target="cid:image010.png@01D79E83.D8F72960" TargetMode="External"/><Relationship Id="rId39"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cid:image014.png@01D79E83.D8F72960" TargetMode="External"/><Relationship Id="rId42" Type="http://schemas.openxmlformats.org/officeDocument/2006/relationships/hyperlink" Target="https://josephine.proebiz.com"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cid:image003.png@01D79E83.D8F72960" TargetMode="External"/><Relationship Id="rId17" Type="http://schemas.openxmlformats.org/officeDocument/2006/relationships/image" Target="media/image5.gif"/><Relationship Id="rId25" Type="http://schemas.openxmlformats.org/officeDocument/2006/relationships/image" Target="media/image9.gif"/><Relationship Id="rId33" Type="http://schemas.openxmlformats.org/officeDocument/2006/relationships/image" Target="media/image13.gif"/><Relationship Id="rId38" Type="http://schemas.openxmlformats.org/officeDocument/2006/relationships/image" Target="cid:image016.png@01D79E83.D8F72960"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cid:image005.png@01D79E83.D8F72960" TargetMode="External"/><Relationship Id="rId20" Type="http://schemas.openxmlformats.org/officeDocument/2006/relationships/image" Target="cid:image007.png@01D79E83.D8F72960" TargetMode="External"/><Relationship Id="rId29" Type="http://schemas.openxmlformats.org/officeDocument/2006/relationships/image" Target="media/image11.gif"/><Relationship Id="rId41" Type="http://schemas.openxmlformats.org/officeDocument/2006/relationships/hyperlink" Target="http://www.josephine.probiz.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24" Type="http://schemas.openxmlformats.org/officeDocument/2006/relationships/image" Target="cid:image009.png@01D79E83.D8F72960" TargetMode="External"/><Relationship Id="rId32" Type="http://schemas.openxmlformats.org/officeDocument/2006/relationships/image" Target="cid:image013.png@01D79E83.D8F72960" TargetMode="External"/><Relationship Id="rId37" Type="http://schemas.openxmlformats.org/officeDocument/2006/relationships/image" Target="media/image15.png"/><Relationship Id="rId40" Type="http://schemas.openxmlformats.org/officeDocument/2006/relationships/image" Target="cid:image017.png@01D79E83.D8F72960"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gif"/><Relationship Id="rId23" Type="http://schemas.openxmlformats.org/officeDocument/2006/relationships/image" Target="media/image8.gif"/><Relationship Id="rId28" Type="http://schemas.openxmlformats.org/officeDocument/2006/relationships/image" Target="cid:image011.png@01D79E83.D8F72960" TargetMode="External"/><Relationship Id="rId36" Type="http://schemas.openxmlformats.org/officeDocument/2006/relationships/image" Target="cid:image015.png@01D79E83.D8F72960" TargetMode="External"/><Relationship Id="rId10" Type="http://schemas.openxmlformats.org/officeDocument/2006/relationships/image" Target="cid:image002.png@01D79E83.D8F72960" TargetMode="External"/><Relationship Id="rId19" Type="http://schemas.openxmlformats.org/officeDocument/2006/relationships/image" Target="media/image6.gif"/><Relationship Id="rId31" Type="http://schemas.openxmlformats.org/officeDocument/2006/relationships/image" Target="media/image12.gif"/><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image" Target="cid:image004.png@01D79E83.D8F72960" TargetMode="External"/><Relationship Id="rId22" Type="http://schemas.openxmlformats.org/officeDocument/2006/relationships/image" Target="cid:image008.png@01D79E83.D8F72960" TargetMode="External"/><Relationship Id="rId27" Type="http://schemas.openxmlformats.org/officeDocument/2006/relationships/image" Target="media/image10.gif"/><Relationship Id="rId30" Type="http://schemas.openxmlformats.org/officeDocument/2006/relationships/image" Target="cid:image012.png@01D79E83.D8F72960" TargetMode="External"/><Relationship Id="rId35" Type="http://schemas.openxmlformats.org/officeDocument/2006/relationships/image" Target="media/image14.png"/><Relationship Id="rId43" Type="http://schemas.openxmlformats.org/officeDocument/2006/relationships/hyperlink" Target="https://josephine.proebiz.com"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7.wmf"/></Relationships>
</file>

<file path=word/_rels/settings.xml.rels><?xml version="1.0" encoding="UTF-8" standalone="yes"?>
<Relationships xmlns="http://schemas.openxmlformats.org/package/2006/relationships"><Relationship Id="rId1" Type="http://schemas.openxmlformats.org/officeDocument/2006/relationships/attachedTemplate" Target="file:///G:\Mu\sablony\mesto-zn.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B7BFD-0FC1-44E6-980D-47E1B1816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mesto-zn</Template>
  <TotalTime>0</TotalTime>
  <Pages>8</Pages>
  <Words>2251</Words>
  <Characters>12832</Characters>
  <Application>Microsoft Office Word</Application>
  <DocSecurity>0</DocSecurity>
  <Lines>106</Lines>
  <Paragraphs>30</Paragraphs>
  <ScaleCrop>false</ScaleCrop>
  <HeadingPairs>
    <vt:vector size="2" baseType="variant">
      <vt:variant>
        <vt:lpstr>Názov</vt:lpstr>
      </vt:variant>
      <vt:variant>
        <vt:i4>1</vt:i4>
      </vt:variant>
    </vt:vector>
  </HeadingPairs>
  <TitlesOfParts>
    <vt:vector size="1" baseType="lpstr">
      <vt:lpstr>Váš list číslo/zo dňa</vt:lpstr>
    </vt:vector>
  </TitlesOfParts>
  <Company>Mestsky urad</Company>
  <LinksUpToDate>false</LinksUpToDate>
  <CharactersWithSpaces>15053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Váš list číslo/zo dňa</dc:title>
  <dc:creator>Daniš Lukáš, Ing.</dc:creator>
  <cp:lastModifiedBy>Daniš Miroslav, Ing.</cp:lastModifiedBy>
  <cp:revision>2</cp:revision>
  <cp:lastPrinted>2021-10-14T09:15:00Z</cp:lastPrinted>
  <dcterms:created xsi:type="dcterms:W3CDTF">2022-12-23T06:31:00Z</dcterms:created>
  <dcterms:modified xsi:type="dcterms:W3CDTF">2022-12-23T06:31:00Z</dcterms:modified>
</cp:coreProperties>
</file>