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5068" w14:textId="77777777" w:rsidR="00065F6B" w:rsidRPr="00D83531" w:rsidRDefault="00065F6B" w:rsidP="009B3C19">
      <w:pPr>
        <w:pStyle w:val="Zkladntext3"/>
        <w:spacing w:after="0" w:line="240" w:lineRule="auto"/>
        <w:rPr>
          <w:rFonts w:ascii="Arial Narrow" w:hAnsi="Arial Narrow" w:cs="Arial"/>
          <w:sz w:val="22"/>
          <w:szCs w:val="22"/>
        </w:rPr>
      </w:pPr>
    </w:p>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62DFCEB7"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5B5A16">
        <w:rPr>
          <w:rFonts w:ascii="Arial Narrow" w:hAnsi="Arial Narrow" w:cs="Arial"/>
          <w:sz w:val="22"/>
          <w:szCs w:val="22"/>
        </w:rPr>
        <w:t xml:space="preserve">, </w:t>
      </w:r>
      <w:r w:rsidR="00006731" w:rsidRPr="005B5A16">
        <w:rPr>
          <w:rFonts w:ascii="Arial Narrow" w:hAnsi="Arial Narrow" w:cs="Arial"/>
          <w:sz w:val="22"/>
          <w:szCs w:val="22"/>
        </w:rPr>
        <w:t xml:space="preserve">s uplatnením </w:t>
      </w:r>
      <w:r w:rsidR="00006731" w:rsidRPr="008B1F82">
        <w:rPr>
          <w:rFonts w:ascii="Arial Narrow" w:hAnsi="Arial Narrow" w:cs="Arial"/>
          <w:sz w:val="22"/>
          <w:szCs w:val="22"/>
        </w:rPr>
        <w:t xml:space="preserve">§ 66 ods. 7 </w:t>
      </w:r>
      <w:r w:rsidR="008B1F82" w:rsidRPr="008B1F82">
        <w:rPr>
          <w:rFonts w:ascii="Arial Narrow" w:hAnsi="Arial Narrow" w:cs="Arial"/>
          <w:sz w:val="22"/>
          <w:szCs w:val="22"/>
        </w:rPr>
        <w:t>písm. b)</w:t>
      </w:r>
      <w:r w:rsidR="00410009" w:rsidRPr="008B1F82">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66D4AD9E" w14:textId="1F809AEC" w:rsidR="00F0396C" w:rsidRDefault="00F0396C" w:rsidP="009B3C19">
      <w:pPr>
        <w:pStyle w:val="Zkladntext3"/>
        <w:spacing w:after="0" w:line="240" w:lineRule="auto"/>
        <w:rPr>
          <w:rFonts w:ascii="Arial Narrow" w:hAnsi="Arial Narrow" w:cs="Arial"/>
          <w:sz w:val="22"/>
          <w:szCs w:val="22"/>
        </w:rPr>
      </w:pPr>
    </w:p>
    <w:p w14:paraId="23C40F80" w14:textId="77777777" w:rsidR="002E3F3C" w:rsidRDefault="002E3F3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54F8995A" w14:textId="25EABD62" w:rsidR="00F0396C" w:rsidRDefault="003E2F9D" w:rsidP="003E2F9D">
      <w:pPr>
        <w:pStyle w:val="Zkladntext3"/>
        <w:spacing w:after="0" w:line="240" w:lineRule="auto"/>
        <w:jc w:val="center"/>
        <w:rPr>
          <w:rFonts w:ascii="Arial Narrow" w:hAnsi="Arial Narrow" w:cs="Arial"/>
          <w:sz w:val="22"/>
          <w:szCs w:val="22"/>
        </w:rPr>
      </w:pPr>
      <w:bookmarkStart w:id="0" w:name="nazov"/>
      <w:bookmarkEnd w:id="0"/>
      <w:r w:rsidRPr="003E2F9D">
        <w:rPr>
          <w:rFonts w:ascii="Arial Narrow" w:hAnsi="Arial Narrow" w:cs="Arial"/>
          <w:b/>
          <w:noProof/>
          <w:sz w:val="36"/>
          <w:szCs w:val="36"/>
          <w:lang w:eastAsia="sk-SK"/>
        </w:rPr>
        <w:t>Prístrojové vybavenia špeciálnej analytickej a detekčnej techniky</w:t>
      </w: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77F19125" w14:textId="77777777" w:rsidR="00E13779" w:rsidRPr="00D83531" w:rsidRDefault="00E13779" w:rsidP="009B3C19">
      <w:pPr>
        <w:pStyle w:val="Zkladntext3"/>
        <w:spacing w:after="0" w:line="240" w:lineRule="auto"/>
        <w:jc w:val="both"/>
        <w:rPr>
          <w:rFonts w:ascii="Arial Narrow" w:hAnsi="Arial Narrow" w:cs="Arial"/>
          <w:sz w:val="22"/>
          <w:szCs w:val="22"/>
        </w:rPr>
      </w:pPr>
      <w:r w:rsidRPr="00D83531">
        <w:rPr>
          <w:rFonts w:ascii="Arial Narrow" w:hAnsi="Arial Narrow" w:cs="Arial"/>
          <w:sz w:val="22"/>
          <w:szCs w:val="22"/>
        </w:rPr>
        <w:t>Súlad súťažných podkladov so zákonom potvrdzuje procesný garant:</w:t>
      </w:r>
    </w:p>
    <w:p w14:paraId="095A2ADC" w14:textId="77777777" w:rsidR="00E13779" w:rsidRDefault="00E13779" w:rsidP="009B3C19">
      <w:pPr>
        <w:pStyle w:val="Zkladntext3"/>
        <w:spacing w:after="0" w:line="240" w:lineRule="auto"/>
        <w:jc w:val="both"/>
        <w:rPr>
          <w:rFonts w:ascii="Arial Narrow" w:hAnsi="Arial Narrow" w:cs="Arial"/>
          <w:sz w:val="22"/>
          <w:szCs w:val="22"/>
        </w:rPr>
      </w:pPr>
    </w:p>
    <w:p w14:paraId="632AFB7B" w14:textId="77777777" w:rsidR="00F0396C" w:rsidRPr="00D83531" w:rsidRDefault="00F0396C" w:rsidP="009B3C19">
      <w:pPr>
        <w:pStyle w:val="Zkladntext3"/>
        <w:spacing w:after="0" w:line="240" w:lineRule="auto"/>
        <w:jc w:val="both"/>
        <w:rPr>
          <w:rFonts w:ascii="Arial Narrow" w:hAnsi="Arial Narrow" w:cs="Arial"/>
          <w:sz w:val="22"/>
          <w:szCs w:val="22"/>
        </w:rPr>
      </w:pPr>
    </w:p>
    <w:p w14:paraId="02FE9B6B" w14:textId="77777777" w:rsidR="00E13779" w:rsidRPr="00D83531" w:rsidRDefault="00E13779" w:rsidP="009B3C19">
      <w:pPr>
        <w:pStyle w:val="Zkladntext3"/>
        <w:spacing w:after="0" w:line="240" w:lineRule="auto"/>
        <w:jc w:val="both"/>
        <w:rPr>
          <w:rFonts w:ascii="Arial Narrow" w:hAnsi="Arial Narrow" w:cs="Arial"/>
          <w:sz w:val="22"/>
          <w:szCs w:val="22"/>
        </w:rPr>
      </w:pPr>
    </w:p>
    <w:p w14:paraId="7C9D0367" w14:textId="77777777" w:rsidR="00E13779" w:rsidRPr="00D83531" w:rsidRDefault="00E13779" w:rsidP="009B3C19">
      <w:pPr>
        <w:pStyle w:val="Zkladntext3"/>
        <w:spacing w:after="0" w:line="240" w:lineRule="auto"/>
        <w:rPr>
          <w:rFonts w:ascii="Arial Narrow" w:hAnsi="Arial Narrow" w:cs="Arial"/>
          <w:sz w:val="22"/>
          <w:szCs w:val="22"/>
        </w:rPr>
      </w:pPr>
    </w:p>
    <w:p w14:paraId="2E9874B7"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29C2696C" w14:textId="00A7D67A" w:rsidR="00877A4D" w:rsidRPr="00837CE6" w:rsidRDefault="00877A4D" w:rsidP="009B3C19">
      <w:pPr>
        <w:pStyle w:val="Zkladntext3"/>
        <w:tabs>
          <w:tab w:val="center" w:pos="6804"/>
        </w:tabs>
        <w:spacing w:after="0" w:line="240" w:lineRule="auto"/>
        <w:ind w:right="-45"/>
        <w:rPr>
          <w:rFonts w:ascii="Arial Narrow" w:hAnsi="Arial Narrow" w:cs="Arial Narrow"/>
          <w:b/>
          <w:sz w:val="22"/>
          <w:szCs w:val="22"/>
        </w:rPr>
      </w:pPr>
      <w:r w:rsidRPr="00D83531">
        <w:rPr>
          <w:rFonts w:ascii="Arial Narrow" w:hAnsi="Arial Narrow" w:cs="Arial"/>
          <w:sz w:val="22"/>
          <w:szCs w:val="22"/>
        </w:rPr>
        <w:tab/>
      </w:r>
      <w:r w:rsidR="002C3E42" w:rsidRPr="00837CE6">
        <w:rPr>
          <w:rFonts w:ascii="Arial Narrow" w:hAnsi="Arial Narrow" w:cs="Arial Narrow"/>
          <w:b/>
          <w:sz w:val="22"/>
          <w:szCs w:val="22"/>
        </w:rPr>
        <w:t xml:space="preserve">Mgr. Alexander Starčevič </w:t>
      </w:r>
    </w:p>
    <w:p w14:paraId="22531F0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Narrow"/>
          <w:sz w:val="22"/>
          <w:szCs w:val="22"/>
        </w:rPr>
        <w:tab/>
      </w:r>
      <w:r w:rsidR="00E13779" w:rsidRPr="00D83531">
        <w:rPr>
          <w:rFonts w:ascii="Arial Narrow" w:hAnsi="Arial Narrow" w:cs="Arial"/>
          <w:sz w:val="22"/>
          <w:szCs w:val="22"/>
        </w:rPr>
        <w:t>odbor verejného obstarávania</w:t>
      </w:r>
    </w:p>
    <w:p w14:paraId="69D99A91" w14:textId="5AB8C57F" w:rsidR="00E13779" w:rsidRPr="00D83531" w:rsidRDefault="00D169A7" w:rsidP="00D169A7">
      <w:pPr>
        <w:pStyle w:val="Zkladntext3"/>
        <w:spacing w:after="0" w:line="240" w:lineRule="auto"/>
        <w:ind w:left="4956" w:right="-45" w:firstLine="708"/>
        <w:jc w:val="both"/>
        <w:rPr>
          <w:rFonts w:ascii="Arial Narrow" w:hAnsi="Arial Narrow" w:cs="Arial"/>
          <w:sz w:val="22"/>
          <w:szCs w:val="22"/>
        </w:rPr>
      </w:pPr>
      <w:r>
        <w:rPr>
          <w:rFonts w:ascii="Arial Narrow" w:hAnsi="Arial Narrow" w:cs="Arial"/>
          <w:sz w:val="22"/>
          <w:szCs w:val="22"/>
        </w:rPr>
        <w:t>Sekcia ekonomiky MV SR</w:t>
      </w:r>
    </w:p>
    <w:p w14:paraId="52CFFA0C" w14:textId="0FB89294" w:rsidR="00D169A7" w:rsidRPr="00D83531" w:rsidRDefault="00D169A7" w:rsidP="009B3C19">
      <w:pPr>
        <w:pStyle w:val="Zkladntext3"/>
        <w:spacing w:after="0" w:line="240" w:lineRule="auto"/>
        <w:ind w:right="-45"/>
        <w:jc w:val="both"/>
        <w:rPr>
          <w:rFonts w:ascii="Arial Narrow" w:hAnsi="Arial Narrow" w:cs="Arial"/>
          <w:sz w:val="22"/>
          <w:szCs w:val="22"/>
        </w:rPr>
      </w:pPr>
    </w:p>
    <w:p w14:paraId="448A0137" w14:textId="77777777" w:rsidR="00E13779" w:rsidRPr="00D83531" w:rsidRDefault="00E13779" w:rsidP="009B3C19">
      <w:pPr>
        <w:pStyle w:val="Zkladntext3"/>
        <w:spacing w:after="0" w:line="240" w:lineRule="auto"/>
        <w:ind w:right="-45"/>
        <w:jc w:val="both"/>
        <w:rPr>
          <w:rFonts w:ascii="Arial Narrow" w:hAnsi="Arial Narrow" w:cs="Arial"/>
          <w:sz w:val="22"/>
          <w:szCs w:val="22"/>
        </w:rPr>
      </w:pPr>
      <w:r w:rsidRPr="00D83531">
        <w:rPr>
          <w:rFonts w:ascii="Arial Narrow" w:hAnsi="Arial Narrow" w:cs="Arial"/>
          <w:sz w:val="22"/>
          <w:szCs w:val="22"/>
        </w:rPr>
        <w:t>Osoba zodpovedná za správne a úplné zadefinovanie opisu predmetu zákazky, požiadaviek na uchádzača a kritéria na vyhodnocovanie ponúk a pravidiel jeho uplatnenia (odborný garant):</w:t>
      </w:r>
    </w:p>
    <w:p w14:paraId="7D5D780A"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05D30867" w14:textId="77777777" w:rsidR="00E13779" w:rsidRDefault="00E13779" w:rsidP="009B3C19">
      <w:pPr>
        <w:pStyle w:val="Zkladntext3"/>
        <w:spacing w:after="0" w:line="240" w:lineRule="auto"/>
        <w:ind w:right="-45"/>
        <w:jc w:val="both"/>
        <w:rPr>
          <w:rFonts w:ascii="Arial Narrow" w:hAnsi="Arial Narrow" w:cs="Arial"/>
          <w:sz w:val="22"/>
          <w:szCs w:val="22"/>
        </w:rPr>
      </w:pPr>
    </w:p>
    <w:p w14:paraId="0BF61922" w14:textId="113BC28A" w:rsidR="00F0396C" w:rsidRDefault="00F0396C" w:rsidP="009B3C19">
      <w:pPr>
        <w:pStyle w:val="Zkladntext3"/>
        <w:spacing w:after="0" w:line="240" w:lineRule="auto"/>
        <w:ind w:right="-45"/>
        <w:jc w:val="both"/>
        <w:rPr>
          <w:rFonts w:ascii="Arial Narrow" w:hAnsi="Arial Narrow" w:cs="Arial"/>
          <w:sz w:val="22"/>
          <w:szCs w:val="22"/>
        </w:rPr>
      </w:pPr>
    </w:p>
    <w:p w14:paraId="3CA2F48F" w14:textId="77777777" w:rsidR="00411599" w:rsidRPr="00D83531" w:rsidRDefault="00411599" w:rsidP="009B3C19">
      <w:pPr>
        <w:pStyle w:val="Zkladntext3"/>
        <w:spacing w:after="0" w:line="240" w:lineRule="auto"/>
        <w:ind w:right="-45"/>
        <w:jc w:val="both"/>
        <w:rPr>
          <w:rFonts w:ascii="Arial Narrow" w:hAnsi="Arial Narrow" w:cs="Arial"/>
          <w:sz w:val="22"/>
          <w:szCs w:val="22"/>
        </w:rPr>
      </w:pPr>
    </w:p>
    <w:p w14:paraId="7B2EEC4A" w14:textId="77777777" w:rsidR="00E13779" w:rsidRPr="00D83531" w:rsidRDefault="00E13779" w:rsidP="009B3C19">
      <w:pPr>
        <w:pStyle w:val="Zkladntext3"/>
        <w:spacing w:after="0" w:line="240" w:lineRule="auto"/>
        <w:rPr>
          <w:rFonts w:ascii="Arial Narrow" w:hAnsi="Arial Narrow" w:cs="Arial"/>
          <w:sz w:val="22"/>
          <w:szCs w:val="22"/>
        </w:rPr>
      </w:pPr>
    </w:p>
    <w:p w14:paraId="522BC2E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73E0E0AC" w14:textId="797DD532" w:rsidR="00E13779" w:rsidRPr="002E3F3C" w:rsidRDefault="00877A4D" w:rsidP="00B6161B">
      <w:pPr>
        <w:pStyle w:val="Zkladntext3"/>
        <w:tabs>
          <w:tab w:val="center" w:pos="6804"/>
        </w:tabs>
        <w:spacing w:after="0" w:line="240" w:lineRule="auto"/>
        <w:ind w:right="-45"/>
        <w:rPr>
          <w:rFonts w:ascii="Arial Narrow" w:hAnsi="Arial Narrow" w:cs="Arial"/>
          <w:b/>
          <w:sz w:val="22"/>
          <w:szCs w:val="22"/>
          <w:highlight w:val="yellow"/>
        </w:rPr>
      </w:pPr>
      <w:r w:rsidRPr="00D83531">
        <w:rPr>
          <w:rFonts w:ascii="Arial Narrow" w:hAnsi="Arial Narrow" w:cs="Arial"/>
          <w:sz w:val="22"/>
          <w:szCs w:val="22"/>
        </w:rPr>
        <w:tab/>
      </w:r>
      <w:r w:rsidR="00D32001" w:rsidRPr="00D32001">
        <w:rPr>
          <w:rFonts w:ascii="Arial Narrow" w:hAnsi="Arial Narrow" w:cs="Arial"/>
          <w:b/>
          <w:sz w:val="22"/>
          <w:szCs w:val="22"/>
        </w:rPr>
        <w:t>JUDr. Zuzana Kubovičová</w:t>
      </w:r>
    </w:p>
    <w:p w14:paraId="5E4A5EF2" w14:textId="32E84BFB" w:rsidR="00411599" w:rsidRPr="00D32001" w:rsidRDefault="00411599" w:rsidP="00B6161B">
      <w:pPr>
        <w:pStyle w:val="Zkladntext3"/>
        <w:tabs>
          <w:tab w:val="center" w:pos="6804"/>
        </w:tabs>
        <w:spacing w:after="0" w:line="240" w:lineRule="auto"/>
        <w:ind w:right="-45"/>
        <w:rPr>
          <w:rFonts w:ascii="Arial Narrow" w:hAnsi="Arial Narrow" w:cs="Arial"/>
          <w:sz w:val="22"/>
          <w:szCs w:val="22"/>
        </w:rPr>
      </w:pPr>
      <w:r w:rsidRPr="00D32001">
        <w:rPr>
          <w:rFonts w:ascii="Arial Narrow" w:hAnsi="Arial Narrow" w:cs="Arial"/>
          <w:sz w:val="22"/>
          <w:szCs w:val="22"/>
        </w:rPr>
        <w:tab/>
      </w:r>
      <w:r w:rsidR="00D32001" w:rsidRPr="00D32001">
        <w:rPr>
          <w:rFonts w:ascii="Arial Narrow" w:hAnsi="Arial Narrow" w:cs="Arial"/>
          <w:sz w:val="22"/>
          <w:szCs w:val="22"/>
        </w:rPr>
        <w:t>Vedúca oddelenia</w:t>
      </w:r>
      <w:r w:rsidRPr="00D32001">
        <w:rPr>
          <w:rFonts w:ascii="Arial Narrow" w:hAnsi="Arial Narrow" w:cs="Arial"/>
          <w:sz w:val="22"/>
          <w:szCs w:val="22"/>
        </w:rPr>
        <w:t xml:space="preserve"> </w:t>
      </w:r>
    </w:p>
    <w:p w14:paraId="14B7A70A" w14:textId="592C7084" w:rsidR="00D32001" w:rsidRPr="00D32001" w:rsidRDefault="00D32001" w:rsidP="00B6161B">
      <w:pPr>
        <w:pStyle w:val="Zkladntext3"/>
        <w:tabs>
          <w:tab w:val="center" w:pos="6804"/>
        </w:tabs>
        <w:spacing w:after="0" w:line="240" w:lineRule="auto"/>
        <w:ind w:right="-45"/>
        <w:rPr>
          <w:rFonts w:ascii="Arial Narrow" w:hAnsi="Arial Narrow" w:cs="Arial"/>
          <w:sz w:val="22"/>
          <w:szCs w:val="22"/>
        </w:rPr>
      </w:pPr>
      <w:r w:rsidRPr="00D32001">
        <w:rPr>
          <w:rFonts w:ascii="Arial Narrow" w:hAnsi="Arial Narrow" w:cs="Arial"/>
          <w:sz w:val="22"/>
          <w:szCs w:val="22"/>
        </w:rPr>
        <w:tab/>
        <w:t>Organizačné oddelenie</w:t>
      </w:r>
    </w:p>
    <w:p w14:paraId="44A60E06" w14:textId="517B4179" w:rsidR="00411599" w:rsidRPr="00D83531" w:rsidRDefault="00227335" w:rsidP="00B6161B">
      <w:pPr>
        <w:pStyle w:val="Zkladntext3"/>
        <w:tabs>
          <w:tab w:val="center" w:pos="6804"/>
        </w:tabs>
        <w:spacing w:after="0" w:line="240" w:lineRule="auto"/>
        <w:ind w:right="-45"/>
        <w:rPr>
          <w:rFonts w:ascii="Arial Narrow" w:hAnsi="Arial Narrow" w:cs="Arial"/>
          <w:sz w:val="22"/>
          <w:szCs w:val="22"/>
        </w:rPr>
      </w:pPr>
      <w:r w:rsidRPr="00D32001">
        <w:rPr>
          <w:rFonts w:ascii="Arial Narrow" w:hAnsi="Arial Narrow" w:cs="Arial"/>
          <w:sz w:val="22"/>
          <w:szCs w:val="22"/>
        </w:rPr>
        <w:tab/>
      </w:r>
      <w:r w:rsidR="00D32001" w:rsidRPr="00D32001">
        <w:rPr>
          <w:rFonts w:ascii="Arial Narrow" w:hAnsi="Arial Narrow" w:cs="Arial"/>
          <w:sz w:val="22"/>
          <w:szCs w:val="22"/>
        </w:rPr>
        <w:t>Sekcia krízového riadenia</w:t>
      </w:r>
      <w:r w:rsidRPr="00D32001">
        <w:rPr>
          <w:rFonts w:ascii="Arial Narrow" w:hAnsi="Arial Narrow" w:cs="Arial"/>
          <w:sz w:val="22"/>
          <w:szCs w:val="22"/>
        </w:rPr>
        <w:t xml:space="preserve"> </w:t>
      </w:r>
      <w:r w:rsidR="00D32001" w:rsidRPr="00D32001">
        <w:rPr>
          <w:rFonts w:ascii="Arial Narrow" w:hAnsi="Arial Narrow" w:cs="Arial"/>
          <w:sz w:val="22"/>
          <w:szCs w:val="22"/>
        </w:rPr>
        <w:t>MV SR</w:t>
      </w:r>
      <w:r w:rsidR="00411599" w:rsidRPr="00D32001">
        <w:rPr>
          <w:rFonts w:ascii="Arial Narrow" w:hAnsi="Arial Narrow" w:cs="Arial"/>
          <w:sz w:val="22"/>
          <w:szCs w:val="22"/>
        </w:rPr>
        <w:tab/>
      </w:r>
      <w:r w:rsidR="00411599">
        <w:rPr>
          <w:rFonts w:ascii="Arial Narrow" w:hAnsi="Arial Narrow" w:cs="Arial"/>
          <w:sz w:val="22"/>
          <w:szCs w:val="22"/>
        </w:rPr>
        <w:t xml:space="preserve"> </w:t>
      </w:r>
    </w:p>
    <w:p w14:paraId="15180EA3" w14:textId="77777777" w:rsidR="00877A4D" w:rsidRPr="00D83531" w:rsidRDefault="00877A4D" w:rsidP="009B3C19">
      <w:pPr>
        <w:pStyle w:val="Zkladntext3"/>
        <w:spacing w:after="0" w:line="240" w:lineRule="auto"/>
        <w:ind w:right="-45"/>
        <w:rPr>
          <w:rFonts w:ascii="Arial Narrow" w:hAnsi="Arial Narrow" w:cs="Arial"/>
          <w:sz w:val="22"/>
          <w:szCs w:val="22"/>
        </w:rPr>
      </w:pPr>
    </w:p>
    <w:p w14:paraId="56F64946" w14:textId="77777777" w:rsidR="00E13779" w:rsidRPr="00D83531" w:rsidRDefault="00E13779" w:rsidP="009B3C19">
      <w:pPr>
        <w:pStyle w:val="Zkladntext3"/>
        <w:spacing w:after="0" w:line="240" w:lineRule="auto"/>
        <w:ind w:right="-45"/>
        <w:rPr>
          <w:rFonts w:ascii="Arial Narrow" w:hAnsi="Arial Narrow" w:cs="Arial"/>
          <w:sz w:val="22"/>
          <w:szCs w:val="22"/>
        </w:rPr>
      </w:pPr>
      <w:r w:rsidRPr="00D83531">
        <w:rPr>
          <w:rFonts w:ascii="Arial Narrow" w:hAnsi="Arial Narrow" w:cs="Arial"/>
          <w:sz w:val="22"/>
          <w:szCs w:val="22"/>
        </w:rPr>
        <w:t>Za verejného obstarávateľa:</w:t>
      </w:r>
    </w:p>
    <w:p w14:paraId="4165D5E6" w14:textId="77777777" w:rsidR="00E13779" w:rsidRPr="00D83531" w:rsidRDefault="00E13779" w:rsidP="009B3C19">
      <w:pPr>
        <w:pStyle w:val="Zkladntext3"/>
        <w:spacing w:after="0" w:line="240" w:lineRule="auto"/>
        <w:rPr>
          <w:rFonts w:ascii="Arial Narrow" w:hAnsi="Arial Narrow" w:cs="Arial"/>
          <w:sz w:val="22"/>
          <w:szCs w:val="22"/>
        </w:rPr>
      </w:pPr>
    </w:p>
    <w:p w14:paraId="7ACBBFBA" w14:textId="77777777" w:rsidR="00E13779" w:rsidRDefault="00E13779" w:rsidP="009B3C19">
      <w:pPr>
        <w:pStyle w:val="Zkladntext3"/>
        <w:spacing w:after="0" w:line="240" w:lineRule="auto"/>
        <w:rPr>
          <w:rFonts w:ascii="Arial Narrow" w:hAnsi="Arial Narrow" w:cs="Arial"/>
          <w:sz w:val="22"/>
          <w:szCs w:val="22"/>
        </w:rPr>
      </w:pPr>
    </w:p>
    <w:p w14:paraId="04D0E3F4" w14:textId="0B0B1A88" w:rsidR="00411599" w:rsidRPr="00D83531" w:rsidRDefault="00411599" w:rsidP="009B3C19">
      <w:pPr>
        <w:pStyle w:val="Zkladntext3"/>
        <w:spacing w:after="0" w:line="240" w:lineRule="auto"/>
        <w:rPr>
          <w:rFonts w:ascii="Arial Narrow" w:hAnsi="Arial Narrow" w:cs="Arial"/>
          <w:sz w:val="22"/>
          <w:szCs w:val="22"/>
        </w:rPr>
      </w:pPr>
    </w:p>
    <w:p w14:paraId="61C8CFB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6FD563BD" w14:textId="77777777" w:rsidR="00877A4D" w:rsidRPr="00837CE6" w:rsidRDefault="00877A4D" w:rsidP="009B3C19">
      <w:pPr>
        <w:pStyle w:val="Zkladntext3"/>
        <w:tabs>
          <w:tab w:val="center" w:pos="6804"/>
        </w:tabs>
        <w:spacing w:after="0" w:line="240" w:lineRule="auto"/>
        <w:ind w:right="-45"/>
        <w:rPr>
          <w:rFonts w:ascii="Arial Narrow" w:hAnsi="Arial Narrow" w:cs="Arial"/>
          <w:b/>
          <w:sz w:val="22"/>
          <w:szCs w:val="22"/>
        </w:rPr>
      </w:pPr>
      <w:r w:rsidRPr="00D83531">
        <w:rPr>
          <w:rFonts w:ascii="Arial Narrow" w:hAnsi="Arial Narrow" w:cs="Arial"/>
          <w:sz w:val="22"/>
          <w:szCs w:val="22"/>
        </w:rPr>
        <w:tab/>
      </w:r>
      <w:r w:rsidR="00E13779" w:rsidRPr="00837CE6">
        <w:rPr>
          <w:rFonts w:ascii="Arial Narrow" w:hAnsi="Arial Narrow" w:cs="Arial"/>
          <w:b/>
          <w:sz w:val="22"/>
          <w:szCs w:val="22"/>
        </w:rPr>
        <w:t>Mgr. Ľubomír Kubička</w:t>
      </w:r>
    </w:p>
    <w:p w14:paraId="686035B4" w14:textId="03A328F0" w:rsidR="00E13779"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 xml:space="preserve">riaditeľ odboru verejného obstarávania </w:t>
      </w:r>
    </w:p>
    <w:p w14:paraId="397FC657" w14:textId="4DBA9C4D" w:rsidR="002E3F3C" w:rsidRDefault="00D169A7" w:rsidP="00D32001">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t>Sekcia ekonomiky MV SR</w:t>
      </w:r>
    </w:p>
    <w:p w14:paraId="21B5AD8E" w14:textId="008B9368" w:rsidR="00D32001" w:rsidRDefault="00D32001" w:rsidP="009B3C19">
      <w:pPr>
        <w:pStyle w:val="Zkladntext3"/>
        <w:spacing w:after="0" w:line="240" w:lineRule="auto"/>
        <w:ind w:right="-45"/>
        <w:jc w:val="center"/>
        <w:rPr>
          <w:rFonts w:ascii="Arial Narrow" w:hAnsi="Arial Narrow" w:cs="Arial"/>
          <w:sz w:val="22"/>
          <w:szCs w:val="22"/>
        </w:rPr>
      </w:pPr>
    </w:p>
    <w:p w14:paraId="7AF4147B" w14:textId="00C29CDC" w:rsidR="00D32001" w:rsidRDefault="00D32001" w:rsidP="009B3C19">
      <w:pPr>
        <w:pStyle w:val="Zkladntext3"/>
        <w:spacing w:after="0" w:line="240" w:lineRule="auto"/>
        <w:ind w:right="-45"/>
        <w:jc w:val="center"/>
        <w:rPr>
          <w:rFonts w:ascii="Arial Narrow" w:hAnsi="Arial Narrow" w:cs="Arial"/>
          <w:sz w:val="22"/>
          <w:szCs w:val="22"/>
        </w:rPr>
      </w:pPr>
    </w:p>
    <w:p w14:paraId="7FC4E360" w14:textId="44021389" w:rsidR="00E13779" w:rsidRPr="00D83531" w:rsidRDefault="00E13779" w:rsidP="009B3C19">
      <w:pPr>
        <w:pStyle w:val="Zkladntext3"/>
        <w:spacing w:after="0" w:line="240" w:lineRule="auto"/>
        <w:ind w:right="-45"/>
        <w:jc w:val="center"/>
        <w:rPr>
          <w:rFonts w:ascii="Arial Narrow" w:hAnsi="Arial Narrow" w:cs="Arial"/>
          <w:sz w:val="22"/>
          <w:szCs w:val="22"/>
        </w:rPr>
      </w:pPr>
      <w:r w:rsidRPr="00F25ABC">
        <w:rPr>
          <w:rFonts w:ascii="Arial Narrow" w:hAnsi="Arial Narrow" w:cs="Arial"/>
          <w:sz w:val="22"/>
          <w:szCs w:val="22"/>
        </w:rPr>
        <w:t xml:space="preserve">V Bratislave, </w:t>
      </w:r>
      <w:r w:rsidR="00AC2C29">
        <w:rPr>
          <w:rFonts w:ascii="Arial Narrow" w:hAnsi="Arial Narrow" w:cs="Arial"/>
          <w:sz w:val="22"/>
          <w:szCs w:val="22"/>
        </w:rPr>
        <w:t>15</w:t>
      </w:r>
      <w:r w:rsidR="002E3F3C">
        <w:rPr>
          <w:rFonts w:ascii="Arial Narrow" w:hAnsi="Arial Narrow" w:cs="Arial"/>
          <w:sz w:val="22"/>
          <w:szCs w:val="22"/>
        </w:rPr>
        <w:t>.12</w:t>
      </w:r>
      <w:r w:rsidR="00D169A7" w:rsidRPr="00F25ABC">
        <w:rPr>
          <w:rFonts w:ascii="Arial Narrow" w:hAnsi="Arial Narrow" w:cs="Arial"/>
          <w:sz w:val="22"/>
          <w:szCs w:val="22"/>
        </w:rPr>
        <w:t>.2022</w:t>
      </w:r>
    </w:p>
    <w:p w14:paraId="3F53D4FC" w14:textId="77777777" w:rsidR="00065F6B" w:rsidRPr="007B535F" w:rsidRDefault="00E13779" w:rsidP="007B535F">
      <w:pPr>
        <w:pStyle w:val="Zkladntext3"/>
        <w:spacing w:after="0" w:line="240" w:lineRule="auto"/>
        <w:ind w:right="-45"/>
        <w:rPr>
          <w:sz w:val="26"/>
        </w:rPr>
      </w:pPr>
      <w:r w:rsidRPr="007B535F">
        <w:rPr>
          <w:rFonts w:ascii="Arial Narrow" w:hAnsi="Arial Narrow"/>
        </w:rPr>
        <w:br w:type="page"/>
      </w:r>
      <w:r w:rsidR="00065F6B" w:rsidRPr="007B535F">
        <w:rPr>
          <w:rFonts w:ascii="Arial Narrow" w:hAnsi="Arial Narrow"/>
          <w:b/>
          <w:sz w:val="26"/>
        </w:rPr>
        <w:lastRenderedPageBreak/>
        <w:t>OBSAH</w:t>
      </w:r>
      <w:r w:rsidR="002C64DD" w:rsidRPr="007B535F">
        <w:rPr>
          <w:rFonts w:ascii="Arial Narrow" w:hAnsi="Arial Narrow"/>
          <w:b/>
          <w:sz w:val="26"/>
        </w:rPr>
        <w:t xml:space="preserve"> </w:t>
      </w:r>
      <w:r w:rsidR="00065F6B" w:rsidRPr="007B535F">
        <w:rPr>
          <w:rFonts w:ascii="Arial Narrow" w:hAnsi="Arial Narrow"/>
          <w:b/>
          <w:sz w:val="26"/>
        </w:rPr>
        <w:t>SÚŤAŽNÝCH</w:t>
      </w:r>
      <w:r w:rsidR="002C64DD" w:rsidRPr="007B535F">
        <w:rPr>
          <w:rFonts w:ascii="Arial Narrow" w:hAnsi="Arial Narrow"/>
          <w:b/>
          <w:sz w:val="26"/>
        </w:rPr>
        <w:t xml:space="preserve"> </w:t>
      </w:r>
      <w:r w:rsidR="00065F6B" w:rsidRPr="007B535F">
        <w:rPr>
          <w:rFonts w:ascii="Arial Narrow" w:hAnsi="Arial Narrow"/>
          <w:b/>
          <w:sz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36B5993D" w:rsidR="00065F6B" w:rsidRPr="00CF250E" w:rsidRDefault="006A597E" w:rsidP="009B3C19">
      <w:pPr>
        <w:spacing w:after="0" w:line="240" w:lineRule="auto"/>
        <w:ind w:left="142"/>
        <w:rPr>
          <w:rFonts w:ascii="Arial Narrow" w:hAnsi="Arial Narrow"/>
          <w:szCs w:val="20"/>
        </w:rPr>
      </w:pPr>
      <w:r>
        <w:rPr>
          <w:rFonts w:ascii="Arial Narrow" w:hAnsi="Arial Narrow"/>
          <w:szCs w:val="20"/>
        </w:rPr>
        <w:t>1</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5B7B1C11" w:rsidR="00065F6B" w:rsidRPr="00CF250E" w:rsidRDefault="006A597E" w:rsidP="009B3C19">
      <w:pPr>
        <w:spacing w:after="0" w:line="240" w:lineRule="auto"/>
        <w:ind w:left="142"/>
        <w:rPr>
          <w:rFonts w:ascii="Arial Narrow" w:hAnsi="Arial Narrow"/>
          <w:szCs w:val="20"/>
        </w:rPr>
      </w:pPr>
      <w:r>
        <w:rPr>
          <w:rFonts w:ascii="Arial Narrow" w:hAnsi="Arial Narrow"/>
          <w:szCs w:val="20"/>
        </w:rPr>
        <w:t>1</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7777777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416F6973" w14:textId="7CC236FF"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E13779" w:rsidRPr="00675665">
        <w:rPr>
          <w:rFonts w:ascii="Arial Narrow" w:hAnsi="Arial Narrow"/>
          <w:szCs w:val="20"/>
        </w:rPr>
        <w:t xml:space="preserve">Návrh </w:t>
      </w:r>
      <w:r w:rsidR="00675665">
        <w:rPr>
          <w:rFonts w:ascii="Arial Narrow" w:hAnsi="Arial Narrow"/>
          <w:szCs w:val="20"/>
        </w:rPr>
        <w:t xml:space="preserve">kúpnej zmluvy </w:t>
      </w:r>
    </w:p>
    <w:p w14:paraId="3F95A9D3" w14:textId="3D98F612"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p>
    <w:p w14:paraId="6A2D4840" w14:textId="3155E967"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24E62B98"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4F8F8107" w14:textId="13E155AC" w:rsidR="00BA0C17" w:rsidRPr="007B535F" w:rsidRDefault="00BA0C17" w:rsidP="009B3C19">
      <w:pPr>
        <w:spacing w:after="0" w:line="240" w:lineRule="auto"/>
        <w:rPr>
          <w:rFonts w:ascii="Arial Narrow" w:hAnsi="Arial Narrow"/>
        </w:rPr>
      </w:pPr>
      <w:r w:rsidRPr="00CF48BC">
        <w:rPr>
          <w:rFonts w:ascii="Arial Narrow" w:hAnsi="Arial Narrow"/>
        </w:rPr>
        <w:t xml:space="preserve">Príloha č. </w:t>
      </w:r>
      <w:r w:rsidR="0022085D" w:rsidRPr="00CF48BC">
        <w:rPr>
          <w:rFonts w:ascii="Arial Narrow" w:hAnsi="Arial Narrow"/>
          <w:szCs w:val="20"/>
        </w:rPr>
        <w:t>6</w:t>
      </w:r>
      <w:r w:rsidRPr="00CF48BC">
        <w:rPr>
          <w:rFonts w:ascii="Arial Narrow" w:hAnsi="Arial Narrow"/>
          <w:szCs w:val="20"/>
        </w:rPr>
        <w:t xml:space="preserve">: </w:t>
      </w:r>
      <w:r w:rsidRPr="00CF48BC">
        <w:rPr>
          <w:rFonts w:ascii="Arial Narrow" w:hAnsi="Arial Narrow"/>
          <w:szCs w:val="20"/>
        </w:rPr>
        <w:tab/>
        <w:t>Formulár Jednotného európskeho dokumentu pre obstarávanie</w:t>
      </w:r>
    </w:p>
    <w:p w14:paraId="46EB51DC" w14:textId="1F23543A" w:rsidR="00346029" w:rsidRPr="000766EB" w:rsidRDefault="00AA57DA" w:rsidP="009B3C19">
      <w:pPr>
        <w:spacing w:after="0" w:line="240" w:lineRule="auto"/>
        <w:rPr>
          <w:rFonts w:ascii="Arial Narrow" w:hAnsi="Arial Narrow"/>
          <w:szCs w:val="20"/>
        </w:rPr>
      </w:pPr>
      <w:r>
        <w:rPr>
          <w:rFonts w:ascii="Arial Narrow" w:hAnsi="Arial Narrow"/>
          <w:szCs w:val="20"/>
        </w:rPr>
        <w:t>Príloha č. 7</w:t>
      </w:r>
      <w:r w:rsidR="00346029">
        <w:rPr>
          <w:rFonts w:ascii="Arial Narrow" w:hAnsi="Arial Narrow"/>
          <w:szCs w:val="20"/>
        </w:rPr>
        <w:t>:</w:t>
      </w:r>
      <w:r w:rsidR="00346029">
        <w:rPr>
          <w:rFonts w:ascii="Arial Narrow" w:hAnsi="Arial Narrow"/>
          <w:szCs w:val="20"/>
        </w:rPr>
        <w:tab/>
      </w:r>
      <w:r w:rsidR="00346029" w:rsidRPr="00346029">
        <w:rPr>
          <w:rFonts w:ascii="Arial Narrow" w:hAnsi="Arial Narrow"/>
          <w:szCs w:val="20"/>
        </w:rPr>
        <w:t>Identifikačné údaje a vyhlásenie uchádzača</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66FA2860"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r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7B535F">
      <w:pPr>
        <w:pStyle w:val="Nadpis1"/>
        <w:shd w:val="clear" w:color="auto" w:fill="D0CECE" w:themeFill="background2" w:themeFillShade="E6"/>
      </w:pPr>
      <w:r>
        <w:t>komunikácia medzi verejným obstarávateľom a záujemcami</w:t>
      </w:r>
      <w:r w:rsidRPr="005B08F3" w:rsidDel="005B08F3">
        <w:t xml:space="preserve"> </w:t>
      </w:r>
      <w:r>
        <w:t>a uchádzačmi</w:t>
      </w:r>
      <w:bookmarkStart w:id="4" w:name="_Hlk522971822"/>
      <w:bookmarkEnd w:id="3"/>
    </w:p>
    <w:p w14:paraId="00876531" w14:textId="77777777" w:rsidR="005B08F3" w:rsidRPr="006537DB" w:rsidRDefault="008A6615" w:rsidP="00CC7D7F">
      <w:pPr>
        <w:pStyle w:val="Odsekzoznamu"/>
        <w:numPr>
          <w:ilvl w:val="1"/>
          <w:numId w:val="16"/>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624F5407" w:rsidR="005B08F3" w:rsidRPr="00812C26" w:rsidRDefault="006537DB"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A4417B">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13E2083" w:rsidR="00744408" w:rsidRPr="00A4417B" w:rsidRDefault="00744408"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A4417B">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z podporovaných internetových prehliadačov:</w:t>
      </w:r>
    </w:p>
    <w:p w14:paraId="2F3B99E3" w14:textId="43B64670"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166C4F42" w:rsidR="00CC7F1D" w:rsidRPr="00CC7F1D" w:rsidRDefault="009705E6"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A4417B">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A4417B">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systému</w:t>
      </w:r>
      <w:r w:rsidR="00A4417B">
        <w:rPr>
          <w:rFonts w:ascii="Arial Narrow" w:hAnsi="Arial Narrow" w:cs="Arial"/>
          <w:sz w:val="22"/>
          <w:szCs w:val="22"/>
        </w:rPr>
        <w:t>.</w:t>
      </w:r>
    </w:p>
    <w:p w14:paraId="733B1B17" w14:textId="37F9F732" w:rsidR="00CC7F1D" w:rsidRPr="00CC7F1D" w:rsidRDefault="00A14C55"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A4417B">
        <w:rPr>
          <w:rFonts w:ascii="Arial Narrow" w:hAnsi="Arial Narrow" w:cs="Arial"/>
          <w:sz w:val="22"/>
          <w:szCs w:val="22"/>
        </w:rPr>
        <w:t>elektronickom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158698AF" w:rsidR="00CC7F1D" w:rsidRPr="0022085D" w:rsidRDefault="00A14C55"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A4417B">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w:t>
      </w:r>
      <w:r w:rsidR="00A4417B">
        <w:rPr>
          <w:rFonts w:ascii="Arial Narrow" w:hAnsi="Arial Narrow" w:cs="Arial"/>
          <w:sz w:val="22"/>
          <w:szCs w:val="22"/>
        </w:rPr>
        <w:t> elektronickom prostriedku</w:t>
      </w:r>
      <w:r w:rsidRPr="0022085D">
        <w:rPr>
          <w:rFonts w:ascii="Arial Narrow" w:hAnsi="Arial Narrow" w:cs="Arial"/>
          <w:sz w:val="22"/>
          <w:szCs w:val="22"/>
        </w:rPr>
        <w:t xml:space="preserve"> JOSEPHINE v súlade s funkcionalitou </w:t>
      </w:r>
      <w:r w:rsidR="00A4417B">
        <w:rPr>
          <w:rFonts w:ascii="Arial Narrow" w:hAnsi="Arial Narrow" w:cs="Arial"/>
          <w:sz w:val="22"/>
          <w:szCs w:val="22"/>
        </w:rPr>
        <w:t>elektronickom prostriedku</w:t>
      </w:r>
      <w:r w:rsidRPr="0022085D">
        <w:rPr>
          <w:rFonts w:ascii="Arial Narrow" w:hAnsi="Arial Narrow" w:cs="Arial"/>
          <w:sz w:val="22"/>
          <w:szCs w:val="22"/>
        </w:rPr>
        <w:t>.</w:t>
      </w:r>
    </w:p>
    <w:p w14:paraId="1E990827" w14:textId="16E6EAF5" w:rsidR="00CC7F1D" w:rsidRPr="0022085D" w:rsidRDefault="00174278"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w:t>
      </w:r>
      <w:r w:rsidR="00A4417B">
        <w:rPr>
          <w:rFonts w:ascii="Arial Narrow" w:hAnsi="Arial Narrow" w:cs="Arial"/>
          <w:sz w:val="22"/>
          <w:szCs w:val="22"/>
        </w:rPr>
        <w:t>elektronickom prostriedku</w:t>
      </w:r>
      <w:r w:rsidRPr="0022085D">
        <w:rPr>
          <w:rFonts w:ascii="Arial Narrow" w:hAnsi="Arial Narrow" w:cs="Arial"/>
          <w:sz w:val="22"/>
          <w:szCs w:val="22"/>
        </w:rPr>
        <w:t xml:space="preserve"> JOSEPHINE v časti týkajúcej sa tejto zákazky.</w:t>
      </w:r>
    </w:p>
    <w:p w14:paraId="326401BD" w14:textId="1352D678" w:rsidR="00D7034C" w:rsidRPr="0022085D" w:rsidRDefault="00D7034C"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t xml:space="preserve">Záujemca môže požiadať verejného obstarávateľa o vysvetlenie. Otázka musí byť doručená verejnému obstarávateľovi dostatočne včas tak, aby verejný obstarávateľ mohol poskytnúť vysvetlenie v súlade s § 48 </w:t>
      </w:r>
      <w:r w:rsidRPr="0022085D">
        <w:rPr>
          <w:rFonts w:ascii="Arial Narrow" w:hAnsi="Arial Narrow"/>
          <w:sz w:val="22"/>
          <w:szCs w:val="22"/>
        </w:rPr>
        <w:lastRenderedPageBreak/>
        <w:t>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 xml:space="preserve">v </w:t>
      </w:r>
      <w:r w:rsidR="00A4417B">
        <w:rPr>
          <w:rFonts w:ascii="Arial Narrow" w:hAnsi="Arial Narrow"/>
          <w:sz w:val="22"/>
          <w:szCs w:val="22"/>
        </w:rPr>
        <w:t xml:space="preserve">elektronickom prostriedku </w:t>
      </w:r>
      <w:r w:rsidRPr="0022085D">
        <w:rPr>
          <w:rFonts w:ascii="Arial Narrow" w:hAnsi="Arial Narrow"/>
          <w:sz w:val="22"/>
          <w:szCs w:val="22"/>
        </w:rPr>
        <w:t>JOSEPHINE a požaduje, aby ich záujemcovia zapracovali do svojich ponúk.</w:t>
      </w:r>
    </w:p>
    <w:p w14:paraId="6FDA7DC2" w14:textId="18C53986" w:rsidR="00CC7F1D" w:rsidRPr="00CC7F1D" w:rsidRDefault="00BE6648"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A4417B">
        <w:rPr>
          <w:rFonts w:ascii="Arial Narrow" w:hAnsi="Arial Narrow" w:cs="Arial"/>
          <w:sz w:val="22"/>
          <w:szCs w:val="22"/>
        </w:rPr>
        <w:t>elektronickom prostriedku</w:t>
      </w:r>
      <w:r w:rsidR="008E0C3E" w:rsidRPr="00CD52A2">
        <w:rPr>
          <w:rFonts w:ascii="Arial Narrow" w:hAnsi="Arial Narrow" w:cs="Arial"/>
          <w:sz w:val="22"/>
          <w:szCs w:val="22"/>
        </w:rPr>
        <w:t xml:space="preserve"> JOSEPHINE.</w:t>
      </w:r>
    </w:p>
    <w:p w14:paraId="2C176128" w14:textId="77777777" w:rsidR="008E0C3E" w:rsidRDefault="008E0C3E"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CC7D7F">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CC7D7F">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CC7D7F">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CC7D7F">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CC7D7F">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2F50E060" w:rsidR="00CD52A2" w:rsidRDefault="00CD52A2"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 xml:space="preserve">Žiadosť o nápravu môže žiadateľ podať v elektronickej podobe prostredníctvom </w:t>
      </w:r>
      <w:r w:rsidR="001339B3">
        <w:rPr>
          <w:rFonts w:ascii="Arial Narrow" w:hAnsi="Arial Narrow" w:cs="Arial"/>
          <w:sz w:val="22"/>
          <w:szCs w:val="22"/>
        </w:rPr>
        <w:t>elektronického prostriedku</w:t>
      </w:r>
      <w:r w:rsidRPr="00CD52A2">
        <w:rPr>
          <w:rFonts w:ascii="Arial Narrow" w:hAnsi="Arial Narrow" w:cs="Arial"/>
          <w:sz w:val="22"/>
          <w:szCs w:val="22"/>
        </w:rPr>
        <w:t xml:space="preserve"> JOSEPHINE</w:t>
      </w:r>
    </w:p>
    <w:p w14:paraId="222E1295" w14:textId="77777777" w:rsidR="00CD52A2" w:rsidRPr="00812C26" w:rsidRDefault="00CD52A2"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CC7D7F">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6826F6AB" w:rsidR="009D7FDF" w:rsidRDefault="009D7FDF" w:rsidP="00CC7D7F">
      <w:pPr>
        <w:pStyle w:val="Odsekzoznamu"/>
        <w:numPr>
          <w:ilvl w:val="0"/>
          <w:numId w:val="13"/>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1339B3">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xml:space="preserve">, prostredníctvom ktorého sa </w:t>
      </w:r>
      <w:r w:rsidR="001339B3">
        <w:rPr>
          <w:rFonts w:ascii="Arial Narrow" w:hAnsi="Arial Narrow" w:cs="Arial"/>
          <w:sz w:val="22"/>
          <w:lang w:bidi="sk-SK"/>
        </w:rPr>
        <w:t>vo verejnom obstarávaní uskutočňuje komunikácia a výmena informácií.</w:t>
      </w:r>
    </w:p>
    <w:p w14:paraId="4C3E8820" w14:textId="4F33EE4E" w:rsidR="009D7FDF" w:rsidRPr="009D7FDF" w:rsidRDefault="00E55EDE" w:rsidP="00CC7D7F">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CC7D7F">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CC7D7F">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62F2EFC2" w:rsidR="009D7FDF" w:rsidRPr="00812C26" w:rsidRDefault="0085275C" w:rsidP="00CC7D7F">
      <w:pPr>
        <w:pStyle w:val="Odsekzoznamu"/>
        <w:numPr>
          <w:ilvl w:val="1"/>
          <w:numId w:val="16"/>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1339B3">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1339B3">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7B535F">
      <w:pPr>
        <w:pStyle w:val="Nadpis1"/>
        <w:shd w:val="clear" w:color="auto" w:fill="D0CECE" w:themeFill="background2" w:themeFillShade="E6"/>
      </w:pPr>
      <w:r>
        <w:t xml:space="preserve">identifikácia a </w:t>
      </w:r>
      <w:r w:rsidRPr="00904D7D">
        <w:t xml:space="preserve"> </w:t>
      </w:r>
      <w:r>
        <w:t>autentifikácia</w:t>
      </w:r>
    </w:p>
    <w:p w14:paraId="6E923B2F" w14:textId="14B76A39" w:rsidR="00A07ED8" w:rsidRPr="00904D7D" w:rsidRDefault="00904D7D" w:rsidP="00CC7D7F">
      <w:pPr>
        <w:pStyle w:val="Odsekzoznamu"/>
        <w:numPr>
          <w:ilvl w:val="1"/>
          <w:numId w:val="17"/>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1339B3">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674E18A9" w:rsidR="00A07ED8" w:rsidRPr="00812C26" w:rsidRDefault="00904D7D" w:rsidP="00CC7D7F">
      <w:pPr>
        <w:pStyle w:val="Odsekzoznamu"/>
        <w:numPr>
          <w:ilvl w:val="1"/>
          <w:numId w:val="17"/>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r w:rsidR="001339B3">
        <w:rPr>
          <w:rFonts w:ascii="Arial Narrow" w:hAnsi="Arial Narrow"/>
          <w:sz w:val="22"/>
        </w:rPr>
        <w:t>ustanovenia</w:t>
      </w:r>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xml:space="preserve">: </w:t>
      </w:r>
      <w:r w:rsidR="001339B3">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r w:rsidR="001339B3">
        <w:rPr>
          <w:rFonts w:ascii="Arial Narrow" w:hAnsi="Arial Narrow"/>
          <w:sz w:val="22"/>
        </w:rPr>
        <w:t>“</w:t>
      </w:r>
    </w:p>
    <w:p w14:paraId="346C9E0B" w14:textId="77777777" w:rsidR="00A07ED8" w:rsidRDefault="00596850" w:rsidP="00CC7D7F">
      <w:pPr>
        <w:pStyle w:val="Odsekzoznamu"/>
        <w:numPr>
          <w:ilvl w:val="1"/>
          <w:numId w:val="17"/>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CC7D7F">
      <w:pPr>
        <w:pStyle w:val="Odsekzoznamu"/>
        <w:numPr>
          <w:ilvl w:val="1"/>
          <w:numId w:val="17"/>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516651E1"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1339B3">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1339B3">
        <w:rPr>
          <w:rFonts w:ascii="Arial Narrow" w:hAnsi="Arial Narrow" w:cs="Calibri"/>
          <w:sz w:val="22"/>
        </w:rPr>
        <w:t> elektronickom prostriedku</w:t>
      </w:r>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1339B3">
        <w:rPr>
          <w:rFonts w:ascii="Arial Narrow" w:hAnsi="Arial Narrow" w:cs="Calibri"/>
          <w:sz w:val="22"/>
        </w:rPr>
        <w:t>elektronickom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4D4E7DA1"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1339B3">
        <w:rPr>
          <w:rFonts w:ascii="Arial Narrow" w:hAnsi="Arial Narrow"/>
          <w:sz w:val="22"/>
        </w:rPr>
        <w:t>elektronického prostriedku</w:t>
      </w:r>
      <w:r w:rsidRPr="003C022D">
        <w:rPr>
          <w:rFonts w:ascii="Arial Narrow" w:hAnsi="Arial Narrow"/>
          <w:sz w:val="22"/>
        </w:rPr>
        <w:t xml:space="preserve"> JOSEPHINE. Autentifikáciu vykoná poskytovateľ </w:t>
      </w:r>
      <w:r w:rsidR="001339B3">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7478A4"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1339B3">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22298BE" w14:textId="261AF16F" w:rsidR="00812C26" w:rsidRDefault="00596850" w:rsidP="00A20ABE">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1339B3">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1AABCEF" w:rsidR="00812C26" w:rsidRPr="00812C26" w:rsidRDefault="00812C26" w:rsidP="00CC7D7F">
      <w:pPr>
        <w:pStyle w:val="Odsekzoznamu"/>
        <w:numPr>
          <w:ilvl w:val="1"/>
          <w:numId w:val="17"/>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lastRenderedPageBreak/>
        <w:t xml:space="preserve">Autentifikovaný uchádzač si po prihlásení do </w:t>
      </w:r>
      <w:r w:rsidR="001339B3">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nájde v záložke „Ponuky a žiadosti".</w:t>
      </w:r>
    </w:p>
    <w:p w14:paraId="3030333C" w14:textId="51717FDD" w:rsidR="00812C26" w:rsidRPr="00812C26" w:rsidRDefault="00812C26" w:rsidP="00CC7D7F">
      <w:pPr>
        <w:pStyle w:val="Odsekzoznamu"/>
        <w:numPr>
          <w:ilvl w:val="1"/>
          <w:numId w:val="17"/>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1339B3">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1339B3">
          <w:rPr>
            <w:rStyle w:val="Hypertextovprepojenie"/>
            <w:rFonts w:ascii="Arial Narrow" w:hAnsi="Arial Narrow"/>
            <w:sz w:val="22"/>
            <w:szCs w:val="22"/>
          </w:rPr>
          <w:t>https://josephine.proebiz.com/sk/.</w:t>
        </w:r>
      </w:hyperlink>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7B535F">
      <w:pPr>
        <w:pStyle w:val="Nadpis1"/>
        <w:shd w:val="clear" w:color="auto" w:fill="D0CECE" w:themeFill="background2" w:themeFillShade="E6"/>
      </w:pPr>
      <w:r w:rsidRPr="00BD2194">
        <w:t>predmet zákazky</w:t>
      </w:r>
    </w:p>
    <w:p w14:paraId="67EAED5B" w14:textId="1B5A8648" w:rsidR="00812C26" w:rsidRPr="000A35D5" w:rsidRDefault="00A0357F" w:rsidP="00CC7D7F">
      <w:pPr>
        <w:pStyle w:val="Zarkazkladnhotextu2"/>
        <w:numPr>
          <w:ilvl w:val="1"/>
          <w:numId w:val="18"/>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D5304A">
        <w:rPr>
          <w:rFonts w:ascii="Arial Narrow" w:hAnsi="Arial Narrow" w:cs="Arial"/>
          <w:szCs w:val="16"/>
          <w:lang w:val="sk-SK"/>
        </w:rPr>
        <w:t>„</w:t>
      </w:r>
      <w:r w:rsidR="00A20ABE" w:rsidRPr="00A20ABE">
        <w:rPr>
          <w:rFonts w:ascii="Arial Narrow" w:hAnsi="Arial Narrow" w:cs="Arial"/>
          <w:b/>
          <w:bCs/>
          <w:szCs w:val="16"/>
          <w:lang w:val="sk-SK"/>
        </w:rPr>
        <w:t>Prístrojové vybavenia špeciálnej analytickej a detekčnej techniky</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6" w:name="SS"/>
      <w:bookmarkEnd w:id="6"/>
      <w:r w:rsidR="00D2528B" w:rsidRPr="000A35D5">
        <w:rPr>
          <w:rFonts w:ascii="Arial Narrow" w:hAnsi="Arial Narrow" w:cs="Arial"/>
        </w:rPr>
        <w:tab/>
      </w:r>
    </w:p>
    <w:p w14:paraId="3AA0BD29" w14:textId="77777777" w:rsidR="00065F6B" w:rsidRPr="00BF72C1" w:rsidRDefault="00065F6B" w:rsidP="00CC7D7F">
      <w:pPr>
        <w:pStyle w:val="Zarkazkladnhotextu2"/>
        <w:numPr>
          <w:ilvl w:val="1"/>
          <w:numId w:val="18"/>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56DE5FDC"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7B535F">
      <w:pPr>
        <w:pStyle w:val="Nadpis1"/>
        <w:shd w:val="clear" w:color="auto" w:fill="D0CECE" w:themeFill="background2" w:themeFillShade="E6"/>
      </w:pPr>
      <w:bookmarkStart w:id="7" w:name="opis1"/>
      <w:bookmarkEnd w:id="7"/>
      <w:r w:rsidRPr="00BD2194">
        <w:t>rozdelenie predmetu zákazky</w:t>
      </w:r>
    </w:p>
    <w:p w14:paraId="6AB70ED3" w14:textId="7561C0D8" w:rsidR="00130CF0" w:rsidRPr="00AA1067" w:rsidRDefault="00130CF0" w:rsidP="00CC7D7F">
      <w:pPr>
        <w:pStyle w:val="Zkladntext3"/>
        <w:numPr>
          <w:ilvl w:val="1"/>
          <w:numId w:val="19"/>
        </w:numPr>
        <w:spacing w:after="0" w:line="240" w:lineRule="auto"/>
        <w:ind w:left="567" w:hanging="567"/>
        <w:jc w:val="both"/>
        <w:rPr>
          <w:rFonts w:ascii="Arial Narrow" w:hAnsi="Arial Narrow"/>
        </w:rPr>
      </w:pPr>
      <w:bookmarkStart w:id="8" w:name="urcite_vsetko"/>
      <w:bookmarkEnd w:id="8"/>
      <w:r w:rsidRPr="00AA1067">
        <w:rPr>
          <w:rFonts w:ascii="Arial Narrow" w:hAnsi="Arial Narrow" w:cs="Arial"/>
          <w:sz w:val="22"/>
          <w:szCs w:val="22"/>
        </w:rPr>
        <w:t xml:space="preserve">Predmet zákazky </w:t>
      </w:r>
      <w:r w:rsidR="00AA1067">
        <w:rPr>
          <w:rFonts w:ascii="Arial Narrow" w:hAnsi="Arial Narrow" w:cs="Arial"/>
          <w:sz w:val="22"/>
          <w:szCs w:val="22"/>
        </w:rPr>
        <w:t xml:space="preserve">je rozdelený na 7 samostatne vyhodnocovacích častí. Výsledkom verejného obstarávania bude uzavretie </w:t>
      </w:r>
      <w:r w:rsidR="00961711">
        <w:rPr>
          <w:rFonts w:ascii="Arial Narrow" w:hAnsi="Arial Narrow" w:cs="Arial"/>
          <w:sz w:val="22"/>
          <w:szCs w:val="22"/>
        </w:rPr>
        <w:t>kúpnej zmluvy</w:t>
      </w:r>
      <w:r w:rsidR="00AA1067">
        <w:rPr>
          <w:rFonts w:ascii="Arial Narrow" w:hAnsi="Arial Narrow" w:cs="Arial"/>
          <w:sz w:val="22"/>
          <w:szCs w:val="22"/>
        </w:rPr>
        <w:t xml:space="preserve"> na každú samostatne vyhodnocovanú časť zákazky. Časti zákazky: </w:t>
      </w:r>
    </w:p>
    <w:p w14:paraId="49B76E88" w14:textId="77777777" w:rsidR="00AA1067" w:rsidRPr="00AA1067" w:rsidRDefault="00AA1067" w:rsidP="0017094C">
      <w:pPr>
        <w:pStyle w:val="Zkladntext3"/>
        <w:spacing w:line="240" w:lineRule="auto"/>
        <w:ind w:left="567"/>
        <w:jc w:val="both"/>
        <w:rPr>
          <w:rFonts w:ascii="Arial Narrow" w:hAnsi="Arial Narrow"/>
        </w:rPr>
      </w:pPr>
    </w:p>
    <w:p w14:paraId="1CCE3344" w14:textId="59996007" w:rsidR="00AA1067" w:rsidRDefault="00AA1067" w:rsidP="0017094C">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xml:space="preserve">Časť č. 1:  </w:t>
      </w:r>
      <w:r w:rsidRPr="0017094C">
        <w:rPr>
          <w:rFonts w:ascii="Arial Narrow" w:hAnsi="Arial Narrow" w:cs="Arial"/>
          <w:b/>
          <w:sz w:val="22"/>
          <w:szCs w:val="22"/>
        </w:rPr>
        <w:t>Infračervený spektrometer ATR-FTIR</w:t>
      </w:r>
    </w:p>
    <w:p w14:paraId="6C05C40F" w14:textId="748BDA54" w:rsidR="00DD634A" w:rsidRDefault="00DD634A" w:rsidP="0017094C">
      <w:pPr>
        <w:pStyle w:val="Zkladntext3"/>
        <w:spacing w:line="240" w:lineRule="auto"/>
        <w:ind w:left="567"/>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t xml:space="preserve"> Podrobný opis predmetu časti č. 1 zák</w:t>
      </w:r>
      <w:r w:rsidR="004B3767">
        <w:rPr>
          <w:rFonts w:ascii="Arial Narrow" w:hAnsi="Arial Narrow" w:cs="Arial"/>
          <w:sz w:val="22"/>
          <w:szCs w:val="22"/>
        </w:rPr>
        <w:t>azky je uvedený v prílohe č. 1.1</w:t>
      </w:r>
      <w:r>
        <w:rPr>
          <w:rFonts w:ascii="Arial Narrow" w:hAnsi="Arial Narrow" w:cs="Arial"/>
          <w:sz w:val="22"/>
          <w:szCs w:val="22"/>
        </w:rPr>
        <w:t xml:space="preserve"> SP </w:t>
      </w:r>
    </w:p>
    <w:p w14:paraId="2D3760BF" w14:textId="603838FF" w:rsidR="00DD634A" w:rsidRPr="0017094C" w:rsidRDefault="00DD634A" w:rsidP="0017094C">
      <w:pPr>
        <w:pStyle w:val="Zkladntext3"/>
        <w:spacing w:after="0" w:line="240" w:lineRule="auto"/>
        <w:ind w:left="567"/>
        <w:jc w:val="both"/>
        <w:rPr>
          <w:rFonts w:ascii="Arial Narrow" w:hAnsi="Arial Narrow" w:cs="Arial"/>
          <w:b/>
          <w:sz w:val="22"/>
          <w:szCs w:val="22"/>
        </w:rPr>
      </w:pPr>
      <w:r>
        <w:rPr>
          <w:rFonts w:ascii="Arial Narrow" w:hAnsi="Arial Narrow" w:cs="Arial"/>
          <w:sz w:val="22"/>
          <w:szCs w:val="22"/>
        </w:rPr>
        <w:t>Časť č. 2:</w:t>
      </w:r>
      <w:r>
        <w:rPr>
          <w:rFonts w:ascii="Arial Narrow" w:hAnsi="Arial Narrow" w:cs="Arial"/>
          <w:sz w:val="22"/>
          <w:szCs w:val="22"/>
        </w:rPr>
        <w:tab/>
      </w:r>
      <w:r w:rsidRPr="0017094C">
        <w:rPr>
          <w:rFonts w:ascii="Arial Narrow" w:hAnsi="Arial Narrow" w:cs="Arial"/>
          <w:b/>
          <w:sz w:val="22"/>
          <w:szCs w:val="22"/>
        </w:rPr>
        <w:t xml:space="preserve">Laboratórna infraštruktúra – nákup prístrojového vybavenia  </w:t>
      </w:r>
    </w:p>
    <w:p w14:paraId="0BC095EA" w14:textId="7C72B48D" w:rsidR="003F7B01" w:rsidRDefault="00DD634A" w:rsidP="0017094C">
      <w:pPr>
        <w:pStyle w:val="Zarkazkladnhotextu2"/>
        <w:spacing w:line="240" w:lineRule="auto"/>
        <w:ind w:left="1275" w:firstLine="141"/>
        <w:jc w:val="both"/>
        <w:rPr>
          <w:rFonts w:ascii="Arial Narrow" w:hAnsi="Arial Narrow" w:cs="Arial"/>
        </w:rPr>
      </w:pPr>
      <w:r>
        <w:rPr>
          <w:rFonts w:ascii="Arial Narrow" w:hAnsi="Arial Narrow" w:cs="Arial"/>
        </w:rPr>
        <w:t>P</w:t>
      </w:r>
      <w:r w:rsidR="00DB5852">
        <w:rPr>
          <w:rFonts w:ascii="Arial Narrow" w:hAnsi="Arial Narrow" w:cs="Arial"/>
        </w:rPr>
        <w:t>odrobný opis predmetu časti č. 2</w:t>
      </w:r>
      <w:r>
        <w:rPr>
          <w:rFonts w:ascii="Arial Narrow" w:hAnsi="Arial Narrow" w:cs="Arial"/>
        </w:rPr>
        <w:t xml:space="preserve"> zákazky je uvedený v prílohe č. 1.2 SP</w:t>
      </w:r>
    </w:p>
    <w:p w14:paraId="13335710" w14:textId="5DAFA5FD" w:rsidR="00DD634A" w:rsidRPr="0017094C" w:rsidRDefault="00DD634A" w:rsidP="0017094C">
      <w:pPr>
        <w:pStyle w:val="Zarkazkladnhotextu2"/>
        <w:spacing w:after="0" w:line="240" w:lineRule="auto"/>
        <w:ind w:firstLine="284"/>
        <w:jc w:val="both"/>
        <w:rPr>
          <w:rFonts w:ascii="Arial Narrow" w:hAnsi="Arial Narrow" w:cs="Arial"/>
          <w:b/>
          <w:lang w:val="sk-SK"/>
        </w:rPr>
      </w:pPr>
      <w:r>
        <w:rPr>
          <w:rFonts w:ascii="Arial Narrow" w:hAnsi="Arial Narrow" w:cs="Arial"/>
          <w:lang w:val="sk-SK"/>
        </w:rPr>
        <w:t xml:space="preserve">Časť č. 3: </w:t>
      </w:r>
      <w:r w:rsidRPr="0017094C">
        <w:rPr>
          <w:rFonts w:ascii="Arial Narrow" w:hAnsi="Arial Narrow" w:cs="Arial"/>
          <w:b/>
          <w:lang w:val="sk-SK"/>
        </w:rPr>
        <w:t xml:space="preserve">Plynový </w:t>
      </w:r>
      <w:proofErr w:type="spellStart"/>
      <w:r w:rsidRPr="0017094C">
        <w:rPr>
          <w:rFonts w:ascii="Arial Narrow" w:hAnsi="Arial Narrow" w:cs="Arial"/>
          <w:b/>
          <w:lang w:val="sk-SK"/>
        </w:rPr>
        <w:t>chromatograf</w:t>
      </w:r>
      <w:proofErr w:type="spellEnd"/>
      <w:r w:rsidRPr="0017094C">
        <w:rPr>
          <w:rFonts w:ascii="Arial Narrow" w:hAnsi="Arial Narrow" w:cs="Arial"/>
          <w:b/>
          <w:lang w:val="sk-SK"/>
        </w:rPr>
        <w:t xml:space="preserve"> s hmotnostným spektrometrom</w:t>
      </w:r>
    </w:p>
    <w:p w14:paraId="38CCFAB7" w14:textId="6A977E80" w:rsidR="00DD634A" w:rsidRDefault="00DD634A" w:rsidP="0017094C">
      <w:pPr>
        <w:pStyle w:val="Zarkazkladnhotextu2"/>
        <w:spacing w:line="240" w:lineRule="auto"/>
        <w:ind w:left="1275" w:hanging="708"/>
        <w:jc w:val="both"/>
        <w:rPr>
          <w:rFonts w:ascii="Arial Narrow" w:hAnsi="Arial Narrow" w:cs="Arial"/>
        </w:rPr>
      </w:pPr>
      <w:r>
        <w:rPr>
          <w:rFonts w:ascii="Arial Narrow" w:hAnsi="Arial Narrow" w:cs="Arial"/>
          <w:lang w:val="sk-SK"/>
        </w:rPr>
        <w:tab/>
      </w:r>
      <w:r>
        <w:rPr>
          <w:rFonts w:ascii="Arial Narrow" w:hAnsi="Arial Narrow" w:cs="Arial"/>
          <w:lang w:val="sk-SK"/>
        </w:rPr>
        <w:tab/>
      </w:r>
      <w:r>
        <w:rPr>
          <w:rFonts w:ascii="Arial Narrow" w:hAnsi="Arial Narrow" w:cs="Arial"/>
        </w:rPr>
        <w:t>P</w:t>
      </w:r>
      <w:r w:rsidR="00DB5852">
        <w:rPr>
          <w:rFonts w:ascii="Arial Narrow" w:hAnsi="Arial Narrow" w:cs="Arial"/>
        </w:rPr>
        <w:t>odrobný opis predmetu časti č. 3</w:t>
      </w:r>
      <w:r>
        <w:rPr>
          <w:rFonts w:ascii="Arial Narrow" w:hAnsi="Arial Narrow" w:cs="Arial"/>
        </w:rPr>
        <w:t xml:space="preserve"> zákazky je uvedený v prílohe č. 1.3 SP</w:t>
      </w:r>
    </w:p>
    <w:p w14:paraId="6B55C5F7" w14:textId="56DF1B87" w:rsidR="00DD634A" w:rsidRPr="00DD634A" w:rsidRDefault="00DD634A" w:rsidP="006E4046">
      <w:pPr>
        <w:pStyle w:val="Zarkazkladnhotextu2"/>
        <w:spacing w:line="240" w:lineRule="auto"/>
        <w:ind w:left="1418" w:hanging="851"/>
        <w:jc w:val="both"/>
        <w:rPr>
          <w:rFonts w:ascii="Arial Narrow" w:hAnsi="Arial Narrow" w:cs="Arial"/>
        </w:rPr>
      </w:pPr>
      <w:r w:rsidRPr="00DD634A">
        <w:rPr>
          <w:rFonts w:ascii="Arial Narrow" w:hAnsi="Arial Narrow" w:cs="Arial"/>
        </w:rPr>
        <w:t>Č</w:t>
      </w:r>
      <w:r>
        <w:rPr>
          <w:rFonts w:ascii="Arial Narrow" w:hAnsi="Arial Narrow" w:cs="Arial"/>
        </w:rPr>
        <w:t>asť č</w:t>
      </w:r>
      <w:r w:rsidRPr="006E4046">
        <w:rPr>
          <w:rFonts w:ascii="Arial Narrow" w:hAnsi="Arial Narrow" w:cs="Arial"/>
        </w:rPr>
        <w:t>.4:</w:t>
      </w:r>
      <w:r w:rsidRPr="00DD634A">
        <w:rPr>
          <w:rFonts w:ascii="Arial Narrow" w:hAnsi="Arial Narrow" w:cs="Arial"/>
          <w:b/>
        </w:rPr>
        <w:t>Prenosový prietokový analyzátor plynov s kvalitatívnym a kvantitatívnym určením toxických priemyselných plynov</w:t>
      </w:r>
    </w:p>
    <w:p w14:paraId="367FB653" w14:textId="476B3C1B" w:rsidR="00DD634A" w:rsidRDefault="00DD634A" w:rsidP="0017094C">
      <w:pPr>
        <w:pStyle w:val="Zarkazkladnhotextu2"/>
        <w:spacing w:line="240" w:lineRule="auto"/>
        <w:ind w:firstLine="1135"/>
        <w:jc w:val="both"/>
        <w:rPr>
          <w:rFonts w:ascii="Arial Narrow" w:hAnsi="Arial Narrow" w:cs="Arial"/>
          <w:lang w:val="sk-SK"/>
        </w:rPr>
      </w:pPr>
      <w:r w:rsidRPr="00DD634A">
        <w:rPr>
          <w:rFonts w:ascii="Arial Narrow" w:hAnsi="Arial Narrow" w:cs="Arial"/>
          <w:lang w:val="sk-SK"/>
        </w:rPr>
        <w:t>P</w:t>
      </w:r>
      <w:r w:rsidR="00DB5852">
        <w:rPr>
          <w:rFonts w:ascii="Arial Narrow" w:hAnsi="Arial Narrow" w:cs="Arial"/>
          <w:lang w:val="sk-SK"/>
        </w:rPr>
        <w:t>odrobný opis predmetu časti č. 4</w:t>
      </w:r>
      <w:r w:rsidRPr="00DD634A">
        <w:rPr>
          <w:rFonts w:ascii="Arial Narrow" w:hAnsi="Arial Narrow" w:cs="Arial"/>
          <w:lang w:val="sk-SK"/>
        </w:rPr>
        <w:t xml:space="preserve"> zák</w:t>
      </w:r>
      <w:r>
        <w:rPr>
          <w:rFonts w:ascii="Arial Narrow" w:hAnsi="Arial Narrow" w:cs="Arial"/>
          <w:lang w:val="sk-SK"/>
        </w:rPr>
        <w:t>azky je uvedený v prílohe č. 1.4</w:t>
      </w:r>
      <w:r w:rsidRPr="00DD634A">
        <w:rPr>
          <w:rFonts w:ascii="Arial Narrow" w:hAnsi="Arial Narrow" w:cs="Arial"/>
          <w:lang w:val="sk-SK"/>
        </w:rPr>
        <w:t xml:space="preserve"> SP</w:t>
      </w:r>
    </w:p>
    <w:p w14:paraId="69490F94" w14:textId="77A8171F" w:rsidR="00DD634A" w:rsidRDefault="00DD634A" w:rsidP="0017094C">
      <w:pPr>
        <w:pStyle w:val="Zarkazkladnhotextu2"/>
        <w:spacing w:after="0" w:line="240" w:lineRule="auto"/>
        <w:ind w:firstLine="284"/>
        <w:jc w:val="both"/>
        <w:rPr>
          <w:rFonts w:ascii="Arial Narrow" w:hAnsi="Arial Narrow" w:cs="Arial"/>
        </w:rPr>
      </w:pPr>
      <w:r w:rsidRPr="00DD634A">
        <w:rPr>
          <w:rFonts w:ascii="Arial Narrow" w:hAnsi="Arial Narrow" w:cs="Arial"/>
        </w:rPr>
        <w:t>Č</w:t>
      </w:r>
      <w:r>
        <w:rPr>
          <w:rFonts w:ascii="Arial Narrow" w:hAnsi="Arial Narrow" w:cs="Arial"/>
        </w:rPr>
        <w:t>asť č.</w:t>
      </w:r>
      <w:r>
        <w:rPr>
          <w:rFonts w:ascii="Arial Narrow" w:hAnsi="Arial Narrow" w:cs="Arial"/>
          <w:lang w:val="sk-SK"/>
        </w:rPr>
        <w:t xml:space="preserve"> </w:t>
      </w:r>
      <w:r>
        <w:rPr>
          <w:rFonts w:ascii="Arial Narrow" w:hAnsi="Arial Narrow" w:cs="Arial"/>
        </w:rPr>
        <w:t>5</w:t>
      </w:r>
      <w:r>
        <w:rPr>
          <w:rFonts w:ascii="Arial Narrow" w:hAnsi="Arial Narrow" w:cs="Arial"/>
          <w:lang w:val="sk-SK"/>
        </w:rPr>
        <w:t>:</w:t>
      </w:r>
      <w:r w:rsidRPr="00DD634A">
        <w:t xml:space="preserve"> </w:t>
      </w:r>
      <w:r w:rsidRPr="00DD634A">
        <w:rPr>
          <w:rFonts w:ascii="Arial Narrow" w:hAnsi="Arial Narrow" w:cs="Arial"/>
          <w:b/>
        </w:rPr>
        <w:t xml:space="preserve">Stanica pre </w:t>
      </w:r>
      <w:proofErr w:type="spellStart"/>
      <w:r w:rsidRPr="00DD634A">
        <w:rPr>
          <w:rFonts w:ascii="Arial Narrow" w:hAnsi="Arial Narrow" w:cs="Arial"/>
          <w:b/>
        </w:rPr>
        <w:t>alfaspektrometrickú</w:t>
      </w:r>
      <w:proofErr w:type="spellEnd"/>
      <w:r w:rsidRPr="00DD634A">
        <w:rPr>
          <w:rFonts w:ascii="Arial Narrow" w:hAnsi="Arial Narrow" w:cs="Arial"/>
          <w:b/>
        </w:rPr>
        <w:t xml:space="preserve"> trasu</w:t>
      </w:r>
    </w:p>
    <w:p w14:paraId="74CC2D06" w14:textId="3E6492C6" w:rsidR="00DD634A" w:rsidRDefault="00DD634A" w:rsidP="0017094C">
      <w:pPr>
        <w:pStyle w:val="Zarkazkladnhotextu2"/>
        <w:spacing w:line="240" w:lineRule="auto"/>
        <w:ind w:firstLine="1135"/>
        <w:jc w:val="both"/>
        <w:rPr>
          <w:rFonts w:ascii="Arial Narrow" w:hAnsi="Arial Narrow" w:cs="Arial"/>
          <w:lang w:val="sk-SK"/>
        </w:rPr>
      </w:pPr>
      <w:r w:rsidRPr="00DD634A">
        <w:rPr>
          <w:rFonts w:ascii="Arial Narrow" w:hAnsi="Arial Narrow" w:cs="Arial"/>
          <w:lang w:val="sk-SK"/>
        </w:rPr>
        <w:t>P</w:t>
      </w:r>
      <w:r w:rsidR="00DB5852">
        <w:rPr>
          <w:rFonts w:ascii="Arial Narrow" w:hAnsi="Arial Narrow" w:cs="Arial"/>
          <w:lang w:val="sk-SK"/>
        </w:rPr>
        <w:t>odrobný opis predmetu časti č. 5</w:t>
      </w:r>
      <w:r w:rsidRPr="00DD634A">
        <w:rPr>
          <w:rFonts w:ascii="Arial Narrow" w:hAnsi="Arial Narrow" w:cs="Arial"/>
          <w:lang w:val="sk-SK"/>
        </w:rPr>
        <w:t xml:space="preserve"> zák</w:t>
      </w:r>
      <w:r>
        <w:rPr>
          <w:rFonts w:ascii="Arial Narrow" w:hAnsi="Arial Narrow" w:cs="Arial"/>
          <w:lang w:val="sk-SK"/>
        </w:rPr>
        <w:t>azky je uvedený v prílohe č. 1.5</w:t>
      </w:r>
      <w:r w:rsidRPr="00DD634A">
        <w:rPr>
          <w:rFonts w:ascii="Arial Narrow" w:hAnsi="Arial Narrow" w:cs="Arial"/>
          <w:lang w:val="sk-SK"/>
        </w:rPr>
        <w:t xml:space="preserve"> SP</w:t>
      </w:r>
    </w:p>
    <w:p w14:paraId="0DA457E2" w14:textId="730EE599" w:rsidR="00DD634A" w:rsidRDefault="00DD634A" w:rsidP="0017094C">
      <w:pPr>
        <w:pStyle w:val="Zarkazkladnhotextu2"/>
        <w:spacing w:after="0" w:line="240" w:lineRule="auto"/>
        <w:ind w:left="1418" w:hanging="851"/>
        <w:jc w:val="both"/>
        <w:rPr>
          <w:rFonts w:ascii="Arial Narrow" w:hAnsi="Arial Narrow" w:cs="Arial"/>
          <w:lang w:val="sk-SK"/>
        </w:rPr>
      </w:pPr>
      <w:r>
        <w:rPr>
          <w:rFonts w:ascii="Arial Narrow" w:hAnsi="Arial Narrow" w:cs="Arial"/>
          <w:lang w:val="sk-SK"/>
        </w:rPr>
        <w:t>Časť č</w:t>
      </w:r>
      <w:r w:rsidRPr="006E4046">
        <w:rPr>
          <w:rFonts w:ascii="Arial Narrow" w:hAnsi="Arial Narrow" w:cs="Arial"/>
          <w:lang w:val="sk-SK"/>
        </w:rPr>
        <w:t>. 6:</w:t>
      </w:r>
      <w:r w:rsidRPr="00DD634A">
        <w:rPr>
          <w:rFonts w:ascii="Arial Narrow" w:hAnsi="Arial Narrow" w:cs="Arial"/>
          <w:b/>
          <w:lang w:val="sk-SK"/>
        </w:rPr>
        <w:t>Špeciálne ochranné prostriedky proti CBRN agens v zmysle špecifikácie vlastností a počtov</w:t>
      </w:r>
    </w:p>
    <w:p w14:paraId="55D42B16" w14:textId="6406CAA3" w:rsidR="00DD634A" w:rsidRDefault="00DD634A" w:rsidP="0017094C">
      <w:pPr>
        <w:pStyle w:val="Zarkazkladnhotextu2"/>
        <w:spacing w:line="240" w:lineRule="auto"/>
        <w:ind w:firstLine="1"/>
        <w:jc w:val="both"/>
        <w:rPr>
          <w:rFonts w:ascii="Arial Narrow" w:hAnsi="Arial Narrow" w:cs="Arial"/>
          <w:lang w:val="sk-SK"/>
        </w:rPr>
      </w:pPr>
      <w:r>
        <w:rPr>
          <w:rFonts w:ascii="Arial Narrow" w:hAnsi="Arial Narrow" w:cs="Arial"/>
          <w:lang w:val="sk-SK"/>
        </w:rPr>
        <w:tab/>
      </w:r>
      <w:r>
        <w:rPr>
          <w:rFonts w:ascii="Arial Narrow" w:hAnsi="Arial Narrow" w:cs="Arial"/>
          <w:lang w:val="sk-SK"/>
        </w:rPr>
        <w:tab/>
      </w:r>
      <w:r w:rsidRPr="00DD634A">
        <w:rPr>
          <w:rFonts w:ascii="Arial Narrow" w:hAnsi="Arial Narrow" w:cs="Arial"/>
          <w:lang w:val="sk-SK"/>
        </w:rPr>
        <w:t>P</w:t>
      </w:r>
      <w:r w:rsidR="00DB5852">
        <w:rPr>
          <w:rFonts w:ascii="Arial Narrow" w:hAnsi="Arial Narrow" w:cs="Arial"/>
          <w:lang w:val="sk-SK"/>
        </w:rPr>
        <w:t>odrobný opis predmetu časti č. 6</w:t>
      </w:r>
      <w:r w:rsidRPr="00DD634A">
        <w:rPr>
          <w:rFonts w:ascii="Arial Narrow" w:hAnsi="Arial Narrow" w:cs="Arial"/>
          <w:lang w:val="sk-SK"/>
        </w:rPr>
        <w:t xml:space="preserve"> zák</w:t>
      </w:r>
      <w:r>
        <w:rPr>
          <w:rFonts w:ascii="Arial Narrow" w:hAnsi="Arial Narrow" w:cs="Arial"/>
          <w:lang w:val="sk-SK"/>
        </w:rPr>
        <w:t>azky je uvedený v prílohe č. 1.6</w:t>
      </w:r>
      <w:r w:rsidRPr="00DD634A">
        <w:rPr>
          <w:rFonts w:ascii="Arial Narrow" w:hAnsi="Arial Narrow" w:cs="Arial"/>
          <w:lang w:val="sk-SK"/>
        </w:rPr>
        <w:t xml:space="preserve"> SP</w:t>
      </w:r>
    </w:p>
    <w:p w14:paraId="01154ADE" w14:textId="42967D22" w:rsidR="00DD634A" w:rsidRPr="00DD634A" w:rsidRDefault="00DD634A" w:rsidP="0017094C">
      <w:pPr>
        <w:pStyle w:val="Zarkazkladnhotextu2"/>
        <w:spacing w:after="0" w:line="240" w:lineRule="auto"/>
        <w:ind w:firstLine="284"/>
        <w:jc w:val="both"/>
        <w:rPr>
          <w:rFonts w:ascii="Arial Narrow" w:hAnsi="Arial Narrow" w:cs="Arial"/>
          <w:b/>
          <w:lang w:val="sk-SK"/>
        </w:rPr>
      </w:pPr>
      <w:r>
        <w:rPr>
          <w:rFonts w:ascii="Arial Narrow" w:hAnsi="Arial Narrow" w:cs="Arial"/>
          <w:lang w:val="sk-SK"/>
        </w:rPr>
        <w:t>Časť č. 7:</w:t>
      </w:r>
      <w:r w:rsidRPr="00DD634A">
        <w:t xml:space="preserve"> </w:t>
      </w:r>
      <w:proofErr w:type="spellStart"/>
      <w:r w:rsidRPr="00DD634A">
        <w:rPr>
          <w:rFonts w:ascii="Arial Narrow" w:hAnsi="Arial Narrow" w:cs="Arial"/>
          <w:b/>
          <w:lang w:val="sk-SK"/>
        </w:rPr>
        <w:t>Zmesný</w:t>
      </w:r>
      <w:proofErr w:type="spellEnd"/>
      <w:r w:rsidRPr="00DD634A">
        <w:rPr>
          <w:rFonts w:ascii="Arial Narrow" w:hAnsi="Arial Narrow" w:cs="Arial"/>
          <w:b/>
          <w:lang w:val="sk-SK"/>
        </w:rPr>
        <w:t xml:space="preserve"> </w:t>
      </w:r>
      <w:proofErr w:type="spellStart"/>
      <w:r w:rsidRPr="00DD634A">
        <w:rPr>
          <w:rFonts w:ascii="Arial Narrow" w:hAnsi="Arial Narrow" w:cs="Arial"/>
          <w:b/>
          <w:lang w:val="sk-SK"/>
        </w:rPr>
        <w:t>etalón</w:t>
      </w:r>
      <w:proofErr w:type="spellEnd"/>
      <w:r w:rsidRPr="00DD634A">
        <w:rPr>
          <w:rFonts w:ascii="Arial Narrow" w:hAnsi="Arial Narrow" w:cs="Arial"/>
          <w:b/>
          <w:lang w:val="sk-SK"/>
        </w:rPr>
        <w:t xml:space="preserve"> pre </w:t>
      </w:r>
      <w:proofErr w:type="spellStart"/>
      <w:r w:rsidRPr="00DD634A">
        <w:rPr>
          <w:rFonts w:ascii="Arial Narrow" w:hAnsi="Arial Narrow" w:cs="Arial"/>
          <w:b/>
          <w:lang w:val="sk-SK"/>
        </w:rPr>
        <w:t>gamaspektrometriu</w:t>
      </w:r>
      <w:proofErr w:type="spellEnd"/>
    </w:p>
    <w:p w14:paraId="342CCCD7" w14:textId="3E751356" w:rsidR="0017094C" w:rsidRDefault="00DD634A" w:rsidP="0017094C">
      <w:pPr>
        <w:pStyle w:val="Zarkazkladnhotextu2"/>
        <w:spacing w:line="240" w:lineRule="auto"/>
        <w:ind w:firstLine="284"/>
        <w:jc w:val="both"/>
        <w:rPr>
          <w:rFonts w:ascii="Arial Narrow" w:hAnsi="Arial Narrow" w:cs="Arial"/>
          <w:lang w:val="sk-SK"/>
        </w:rPr>
      </w:pPr>
      <w:r>
        <w:rPr>
          <w:rFonts w:ascii="Arial Narrow" w:hAnsi="Arial Narrow" w:cs="Arial"/>
          <w:lang w:val="sk-SK"/>
        </w:rPr>
        <w:tab/>
      </w:r>
      <w:r>
        <w:rPr>
          <w:rFonts w:ascii="Arial Narrow" w:hAnsi="Arial Narrow" w:cs="Arial"/>
          <w:lang w:val="sk-SK"/>
        </w:rPr>
        <w:tab/>
      </w:r>
      <w:r w:rsidRPr="00DD634A">
        <w:rPr>
          <w:rFonts w:ascii="Arial Narrow" w:hAnsi="Arial Narrow" w:cs="Arial"/>
          <w:lang w:val="sk-SK"/>
        </w:rPr>
        <w:t>P</w:t>
      </w:r>
      <w:r w:rsidR="00DB5852">
        <w:rPr>
          <w:rFonts w:ascii="Arial Narrow" w:hAnsi="Arial Narrow" w:cs="Arial"/>
          <w:lang w:val="sk-SK"/>
        </w:rPr>
        <w:t>odrobný opis predmetu časti č. 7</w:t>
      </w:r>
      <w:r w:rsidRPr="00DD634A">
        <w:rPr>
          <w:rFonts w:ascii="Arial Narrow" w:hAnsi="Arial Narrow" w:cs="Arial"/>
          <w:lang w:val="sk-SK"/>
        </w:rPr>
        <w:t xml:space="preserve"> zák</w:t>
      </w:r>
      <w:r>
        <w:rPr>
          <w:rFonts w:ascii="Arial Narrow" w:hAnsi="Arial Narrow" w:cs="Arial"/>
          <w:lang w:val="sk-SK"/>
        </w:rPr>
        <w:t>azky je uvedený v prílohe č. 1.7</w:t>
      </w:r>
      <w:r w:rsidRPr="00DD634A">
        <w:rPr>
          <w:rFonts w:ascii="Arial Narrow" w:hAnsi="Arial Narrow" w:cs="Arial"/>
          <w:lang w:val="sk-SK"/>
        </w:rPr>
        <w:t xml:space="preserve"> SP</w:t>
      </w:r>
    </w:p>
    <w:p w14:paraId="4A48E802" w14:textId="77777777" w:rsidR="0017094C" w:rsidRDefault="0017094C" w:rsidP="0017094C">
      <w:pPr>
        <w:pStyle w:val="Zarkazkladnhotextu2"/>
        <w:spacing w:after="0" w:line="240" w:lineRule="auto"/>
        <w:ind w:firstLine="284"/>
        <w:jc w:val="both"/>
        <w:rPr>
          <w:rFonts w:ascii="Arial Narrow" w:hAnsi="Arial Narrow" w:cs="Arial"/>
          <w:lang w:val="sk-SK"/>
        </w:rPr>
      </w:pPr>
    </w:p>
    <w:p w14:paraId="5852FAFE" w14:textId="6CF5D883" w:rsidR="0017094C" w:rsidRDefault="0017094C" w:rsidP="0017094C">
      <w:pPr>
        <w:pStyle w:val="Zarkazkladnhotextu2"/>
        <w:spacing w:after="0" w:line="240" w:lineRule="auto"/>
        <w:ind w:left="567" w:hanging="567"/>
        <w:jc w:val="both"/>
        <w:rPr>
          <w:rFonts w:ascii="Arial Narrow" w:hAnsi="Arial Narrow" w:cs="Arial"/>
          <w:lang w:val="sk-SK"/>
        </w:rPr>
      </w:pPr>
      <w:r>
        <w:rPr>
          <w:rFonts w:ascii="Arial Narrow" w:hAnsi="Arial Narrow" w:cs="Arial"/>
          <w:lang w:val="sk-SK"/>
        </w:rPr>
        <w:t>5.2</w:t>
      </w:r>
      <w:r>
        <w:rPr>
          <w:rFonts w:ascii="Arial Narrow" w:hAnsi="Arial Narrow" w:cs="Arial"/>
          <w:lang w:val="sk-SK"/>
        </w:rPr>
        <w:tab/>
        <w:t>Záujemca môže predložiť ponuku na jednu časť predmetu zákazky alebo na ľubovoľný počet časti predmetu zákazky</w:t>
      </w:r>
    </w:p>
    <w:p w14:paraId="2E801466" w14:textId="2510B3D7" w:rsidR="0017094C" w:rsidRPr="00DD634A" w:rsidRDefault="0017094C" w:rsidP="0017094C">
      <w:pPr>
        <w:pStyle w:val="Zarkazkladnhotextu2"/>
        <w:spacing w:after="0" w:line="240" w:lineRule="auto"/>
        <w:ind w:left="567" w:hanging="567"/>
        <w:jc w:val="both"/>
        <w:rPr>
          <w:rFonts w:ascii="Arial Narrow" w:hAnsi="Arial Narrow" w:cs="Arial"/>
          <w:lang w:val="sk-SK"/>
        </w:rPr>
      </w:pPr>
      <w:r>
        <w:rPr>
          <w:rFonts w:ascii="Arial Narrow" w:hAnsi="Arial Narrow" w:cs="Arial"/>
          <w:lang w:val="sk-SK"/>
        </w:rPr>
        <w:t>5.3.</w:t>
      </w:r>
      <w:r>
        <w:rPr>
          <w:rFonts w:ascii="Arial Narrow" w:hAnsi="Arial Narrow" w:cs="Arial"/>
          <w:lang w:val="sk-SK"/>
        </w:rPr>
        <w:tab/>
        <w:t xml:space="preserve">Podmienky uvedené v týchto SP sa vzťahujú rovnako na všetky časti zákazky, pokiaľ nie je výslovne uvedené, že sa vzťahujú len na niektorú časť </w:t>
      </w:r>
    </w:p>
    <w:p w14:paraId="7643DCA4" w14:textId="77777777" w:rsidR="00065F6B" w:rsidRPr="00BD2194" w:rsidRDefault="00065F6B" w:rsidP="007B535F">
      <w:pPr>
        <w:pStyle w:val="Nadpis1"/>
        <w:shd w:val="clear" w:color="auto" w:fill="D0CECE" w:themeFill="background2" w:themeFillShade="E6"/>
      </w:pPr>
      <w:r w:rsidRPr="00BD2194">
        <w:t>miesto dodania</w:t>
      </w:r>
      <w:r w:rsidR="00B3548D">
        <w:t>/poskytnutia</w:t>
      </w:r>
      <w:r w:rsidRPr="00BD2194">
        <w:t xml:space="preserve"> predmetu zákazky</w:t>
      </w:r>
    </w:p>
    <w:p w14:paraId="247466FB" w14:textId="0ECE835F" w:rsidR="00593108" w:rsidRPr="00105509" w:rsidRDefault="00593108" w:rsidP="00CC7D7F">
      <w:pPr>
        <w:pStyle w:val="Zkladntext3"/>
        <w:numPr>
          <w:ilvl w:val="1"/>
          <w:numId w:val="20"/>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w:t>
      </w:r>
    </w:p>
    <w:p w14:paraId="0749755B" w14:textId="77777777" w:rsidR="008257B3" w:rsidRPr="008257B3" w:rsidRDefault="008257B3" w:rsidP="008257B3">
      <w:pPr>
        <w:pStyle w:val="Zkladntext3"/>
        <w:spacing w:after="0" w:line="240" w:lineRule="auto"/>
        <w:ind w:left="567"/>
        <w:jc w:val="both"/>
        <w:rPr>
          <w:rFonts w:ascii="Arial Narrow" w:hAnsi="Arial Narrow" w:cs="Arial"/>
          <w:b/>
          <w:sz w:val="22"/>
          <w:szCs w:val="22"/>
          <w:lang w:eastAsia="sk-SK"/>
        </w:rPr>
      </w:pPr>
      <w:r w:rsidRPr="008257B3">
        <w:rPr>
          <w:rFonts w:ascii="Arial Narrow" w:hAnsi="Arial Narrow" w:cs="Arial"/>
          <w:b/>
          <w:sz w:val="22"/>
          <w:szCs w:val="22"/>
          <w:lang w:eastAsia="sk-SK"/>
        </w:rPr>
        <w:t xml:space="preserve">Časť č.1: </w:t>
      </w:r>
    </w:p>
    <w:p w14:paraId="4377FED3" w14:textId="4A6B091D" w:rsidR="008257B3" w:rsidRPr="00EC17FF" w:rsidRDefault="008257B3" w:rsidP="00EC17FF">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Nitre, Plynárenská 25, 949 01 Nitra; </w:t>
      </w:r>
    </w:p>
    <w:p w14:paraId="6D77BF03" w14:textId="77777777" w:rsidR="008257B3" w:rsidRPr="00EC17FF" w:rsidRDefault="008257B3" w:rsidP="00EC17FF">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Slovenskej Ľupči, Príboj 559, 976 13 Slovenská Ľupča; </w:t>
      </w:r>
    </w:p>
    <w:p w14:paraId="23928916" w14:textId="7080EA67" w:rsidR="00105509" w:rsidRPr="00EC17FF" w:rsidRDefault="008257B3" w:rsidP="00EC17FF">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Jasove,  Ku </w:t>
      </w:r>
      <w:proofErr w:type="spellStart"/>
      <w:r w:rsidRPr="00EC17FF">
        <w:rPr>
          <w:rFonts w:ascii="Arial Narrow" w:eastAsia="Calibri" w:hAnsi="Arial Narrow" w:cs="Arial"/>
          <w:sz w:val="22"/>
          <w:szCs w:val="22"/>
          <w:lang w:eastAsia="en-US"/>
        </w:rPr>
        <w:t>kachličkárni</w:t>
      </w:r>
      <w:proofErr w:type="spellEnd"/>
      <w:r w:rsidRPr="00EC17FF">
        <w:rPr>
          <w:rFonts w:ascii="Arial Narrow" w:eastAsia="Calibri" w:hAnsi="Arial Narrow" w:cs="Arial"/>
          <w:sz w:val="22"/>
          <w:szCs w:val="22"/>
          <w:lang w:eastAsia="en-US"/>
        </w:rPr>
        <w:t xml:space="preserve"> 653/9,  04423 Jasov;</w:t>
      </w:r>
    </w:p>
    <w:p w14:paraId="1CAD6C74" w14:textId="44265B82" w:rsidR="008257B3" w:rsidRDefault="008257B3" w:rsidP="008257B3">
      <w:pPr>
        <w:pStyle w:val="Zkladntext3"/>
        <w:spacing w:after="0" w:line="240" w:lineRule="auto"/>
        <w:jc w:val="both"/>
        <w:rPr>
          <w:rFonts w:ascii="Arial Narrow" w:hAnsi="Arial Narrow" w:cs="Arial"/>
          <w:sz w:val="22"/>
          <w:szCs w:val="22"/>
        </w:rPr>
      </w:pPr>
    </w:p>
    <w:p w14:paraId="5E81175F" w14:textId="77777777" w:rsidR="008257B3" w:rsidRDefault="008257B3" w:rsidP="008257B3">
      <w:pPr>
        <w:pStyle w:val="Zkladntext3"/>
        <w:spacing w:after="0" w:line="240" w:lineRule="auto"/>
        <w:ind w:firstLine="567"/>
        <w:jc w:val="both"/>
        <w:rPr>
          <w:rFonts w:ascii="Arial Narrow" w:hAnsi="Arial Narrow" w:cs="Arial"/>
          <w:sz w:val="22"/>
          <w:szCs w:val="22"/>
        </w:rPr>
      </w:pPr>
    </w:p>
    <w:p w14:paraId="549D4A08" w14:textId="77777777" w:rsidR="00F60450" w:rsidRDefault="00F60450">
      <w:pPr>
        <w:spacing w:after="0" w:line="240" w:lineRule="auto"/>
        <w:rPr>
          <w:rFonts w:ascii="Arial Narrow" w:hAnsi="Arial Narrow" w:cs="Arial"/>
          <w:b/>
          <w:sz w:val="22"/>
        </w:rPr>
      </w:pPr>
      <w:r>
        <w:rPr>
          <w:rFonts w:ascii="Arial Narrow" w:hAnsi="Arial Narrow" w:cs="Arial"/>
          <w:b/>
          <w:sz w:val="22"/>
        </w:rPr>
        <w:br w:type="page"/>
      </w:r>
    </w:p>
    <w:p w14:paraId="0E915B01" w14:textId="2822A83F" w:rsidR="008257B3" w:rsidRPr="00EC17FF" w:rsidRDefault="008257B3" w:rsidP="008257B3">
      <w:pPr>
        <w:pStyle w:val="Zkladntext3"/>
        <w:spacing w:after="0" w:line="240" w:lineRule="auto"/>
        <w:ind w:firstLine="567"/>
        <w:jc w:val="both"/>
        <w:rPr>
          <w:rFonts w:ascii="Arial Narrow" w:hAnsi="Arial Narrow" w:cs="Arial"/>
          <w:b/>
          <w:sz w:val="22"/>
          <w:szCs w:val="22"/>
        </w:rPr>
      </w:pPr>
      <w:r w:rsidRPr="00EC17FF">
        <w:rPr>
          <w:rFonts w:ascii="Arial Narrow" w:hAnsi="Arial Narrow" w:cs="Arial"/>
          <w:b/>
          <w:sz w:val="22"/>
          <w:szCs w:val="22"/>
        </w:rPr>
        <w:lastRenderedPageBreak/>
        <w:t xml:space="preserve">Časť č. 2: </w:t>
      </w:r>
    </w:p>
    <w:p w14:paraId="052442CA" w14:textId="77777777" w:rsidR="008257B3" w:rsidRPr="00EC17FF" w:rsidRDefault="008257B3" w:rsidP="00DE0088">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Nitre, Plynárenská 25, 949 01 Nitra </w:t>
      </w:r>
    </w:p>
    <w:p w14:paraId="5B22EB37" w14:textId="77777777" w:rsidR="008257B3" w:rsidRPr="00EC17FF" w:rsidRDefault="008257B3" w:rsidP="00DE0088">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Slovenskej Ľupči, Príboj 559, 976 13 Slovenská Ľupča </w:t>
      </w:r>
    </w:p>
    <w:p w14:paraId="65A680C8" w14:textId="16AFF8A8" w:rsidR="008257B3" w:rsidRPr="00EC17FF" w:rsidRDefault="008257B3" w:rsidP="00DE0088">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Jasove,  Ku </w:t>
      </w:r>
      <w:proofErr w:type="spellStart"/>
      <w:r w:rsidRPr="00EC17FF">
        <w:rPr>
          <w:rFonts w:ascii="Arial Narrow" w:eastAsia="Calibri" w:hAnsi="Arial Narrow" w:cs="Arial"/>
          <w:sz w:val="22"/>
          <w:szCs w:val="22"/>
          <w:lang w:eastAsia="en-US"/>
        </w:rPr>
        <w:t>kachličkárni</w:t>
      </w:r>
      <w:proofErr w:type="spellEnd"/>
      <w:r w:rsidRPr="00EC17FF">
        <w:rPr>
          <w:rFonts w:ascii="Arial Narrow" w:eastAsia="Calibri" w:hAnsi="Arial Narrow" w:cs="Arial"/>
          <w:sz w:val="22"/>
          <w:szCs w:val="22"/>
          <w:lang w:eastAsia="en-US"/>
        </w:rPr>
        <w:t xml:space="preserve"> 653/9,  04423 Jasov </w:t>
      </w:r>
    </w:p>
    <w:p w14:paraId="7F528C6C" w14:textId="592527BE" w:rsidR="008257B3" w:rsidRPr="00EC17FF" w:rsidRDefault="008257B3" w:rsidP="008257B3">
      <w:pPr>
        <w:pStyle w:val="Zkladntext3"/>
        <w:spacing w:after="0" w:line="240" w:lineRule="auto"/>
        <w:ind w:firstLine="567"/>
        <w:jc w:val="both"/>
        <w:rPr>
          <w:rFonts w:ascii="Arial Narrow" w:hAnsi="Arial Narrow" w:cs="Arial"/>
          <w:sz w:val="22"/>
          <w:szCs w:val="22"/>
        </w:rPr>
      </w:pPr>
    </w:p>
    <w:p w14:paraId="01728B5B" w14:textId="65EB11D2" w:rsidR="008257B3" w:rsidRPr="00EC17FF" w:rsidRDefault="008257B3" w:rsidP="008257B3">
      <w:pPr>
        <w:pStyle w:val="Zkladntext3"/>
        <w:spacing w:after="0" w:line="240" w:lineRule="auto"/>
        <w:ind w:firstLine="567"/>
        <w:jc w:val="both"/>
        <w:rPr>
          <w:rFonts w:ascii="Arial Narrow" w:hAnsi="Arial Narrow" w:cs="Arial"/>
          <w:b/>
          <w:sz w:val="22"/>
          <w:szCs w:val="22"/>
        </w:rPr>
      </w:pPr>
      <w:r w:rsidRPr="00EC17FF">
        <w:rPr>
          <w:rFonts w:ascii="Arial Narrow" w:hAnsi="Arial Narrow" w:cs="Arial"/>
          <w:b/>
          <w:sz w:val="22"/>
          <w:szCs w:val="22"/>
        </w:rPr>
        <w:t>Časť č. 3:</w:t>
      </w:r>
    </w:p>
    <w:p w14:paraId="0617A558" w14:textId="55ECBE23" w:rsidR="008257B3" w:rsidRPr="00EC17FF" w:rsidRDefault="008257B3" w:rsidP="00DE0088">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Kontrolné chemické laboratórium CO v Slovenskej Ľupči, Príboj 559, 976 13 Slovenská Ľupča</w:t>
      </w:r>
    </w:p>
    <w:p w14:paraId="764735A1" w14:textId="24E1576D" w:rsidR="008257B3" w:rsidRPr="00EC17FF" w:rsidRDefault="008257B3" w:rsidP="008257B3">
      <w:pPr>
        <w:pStyle w:val="Zkladntext3"/>
        <w:spacing w:after="0" w:line="240" w:lineRule="auto"/>
        <w:jc w:val="both"/>
        <w:rPr>
          <w:rFonts w:ascii="Arial Narrow" w:hAnsi="Arial Narrow" w:cs="Arial"/>
          <w:sz w:val="22"/>
          <w:szCs w:val="22"/>
        </w:rPr>
      </w:pPr>
    </w:p>
    <w:p w14:paraId="498757A3" w14:textId="77777777" w:rsidR="008257B3" w:rsidRPr="00EC17FF" w:rsidRDefault="008257B3" w:rsidP="008257B3">
      <w:pPr>
        <w:pStyle w:val="Zkladntext3"/>
        <w:spacing w:after="0" w:line="240" w:lineRule="auto"/>
        <w:ind w:firstLine="567"/>
        <w:jc w:val="both"/>
        <w:rPr>
          <w:rFonts w:ascii="Arial Narrow" w:hAnsi="Arial Narrow" w:cs="Arial"/>
          <w:b/>
          <w:sz w:val="22"/>
          <w:szCs w:val="22"/>
        </w:rPr>
      </w:pPr>
      <w:r w:rsidRPr="00EC17FF">
        <w:rPr>
          <w:rFonts w:ascii="Arial Narrow" w:hAnsi="Arial Narrow" w:cs="Arial"/>
          <w:b/>
          <w:sz w:val="22"/>
          <w:szCs w:val="22"/>
        </w:rPr>
        <w:t>Časť č. 4:</w:t>
      </w:r>
    </w:p>
    <w:p w14:paraId="153AA4E6" w14:textId="77777777" w:rsidR="008257B3" w:rsidRPr="00EC17FF" w:rsidRDefault="008257B3" w:rsidP="00DE0088">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Nitre, Plynárenská 25, 949 01 Nitra; </w:t>
      </w:r>
    </w:p>
    <w:p w14:paraId="05D4C541" w14:textId="77777777" w:rsidR="008257B3" w:rsidRPr="00EC17FF" w:rsidRDefault="008257B3" w:rsidP="00DE0088">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Slovenskej Ľupči, Príboj 559, 976 13 Slovenská Ľupča; </w:t>
      </w:r>
    </w:p>
    <w:p w14:paraId="4E9FFCD8" w14:textId="774254A1" w:rsidR="008257B3" w:rsidRPr="00EC17FF" w:rsidRDefault="008257B3" w:rsidP="00DE0088">
      <w:pPr>
        <w:pStyle w:val="Odsekzoznamu"/>
        <w:widowControl w:val="0"/>
        <w:numPr>
          <w:ilvl w:val="0"/>
          <w:numId w:val="39"/>
        </w:numPr>
        <w:tabs>
          <w:tab w:val="clear" w:pos="2160"/>
          <w:tab w:val="clear" w:pos="2880"/>
          <w:tab w:val="clear" w:pos="4500"/>
        </w:tabs>
        <w:autoSpaceDE w:val="0"/>
        <w:autoSpaceDN w:val="0"/>
        <w:adjustRightInd w:val="0"/>
        <w:ind w:left="1276" w:hanging="283"/>
        <w:contextualSpacing/>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Jasove,  Ku </w:t>
      </w:r>
      <w:proofErr w:type="spellStart"/>
      <w:r w:rsidRPr="00EC17FF">
        <w:rPr>
          <w:rFonts w:ascii="Arial Narrow" w:eastAsia="Calibri" w:hAnsi="Arial Narrow" w:cs="Arial"/>
          <w:sz w:val="22"/>
          <w:szCs w:val="22"/>
          <w:lang w:eastAsia="en-US"/>
        </w:rPr>
        <w:t>kachličkárni</w:t>
      </w:r>
      <w:proofErr w:type="spellEnd"/>
      <w:r w:rsidRPr="00EC17FF">
        <w:rPr>
          <w:rFonts w:ascii="Arial Narrow" w:eastAsia="Calibri" w:hAnsi="Arial Narrow" w:cs="Arial"/>
          <w:sz w:val="22"/>
          <w:szCs w:val="22"/>
          <w:lang w:eastAsia="en-US"/>
        </w:rPr>
        <w:t xml:space="preserve"> 653/9,  04423 Jasov;</w:t>
      </w:r>
    </w:p>
    <w:p w14:paraId="46B58EF6" w14:textId="77777777" w:rsidR="008257B3" w:rsidRPr="00EC17FF" w:rsidRDefault="008257B3" w:rsidP="008257B3">
      <w:pPr>
        <w:pStyle w:val="Odsekzoznamu"/>
        <w:widowControl w:val="0"/>
        <w:tabs>
          <w:tab w:val="clear" w:pos="2160"/>
          <w:tab w:val="clear" w:pos="2880"/>
          <w:tab w:val="clear" w:pos="4500"/>
        </w:tabs>
        <w:autoSpaceDE w:val="0"/>
        <w:autoSpaceDN w:val="0"/>
        <w:adjustRightInd w:val="0"/>
        <w:ind w:left="1276"/>
        <w:contextualSpacing/>
        <w:rPr>
          <w:rFonts w:ascii="Arial Narrow" w:eastAsia="Calibri" w:hAnsi="Arial Narrow" w:cs="Arial"/>
          <w:sz w:val="22"/>
          <w:szCs w:val="22"/>
          <w:lang w:eastAsia="en-US"/>
        </w:rPr>
      </w:pPr>
    </w:p>
    <w:p w14:paraId="7609A977" w14:textId="3E3A518D" w:rsidR="008257B3" w:rsidRPr="00EC17FF" w:rsidRDefault="008257B3" w:rsidP="008257B3">
      <w:pPr>
        <w:pStyle w:val="Zkladntext3"/>
        <w:spacing w:after="0" w:line="240" w:lineRule="auto"/>
        <w:ind w:firstLine="567"/>
        <w:jc w:val="both"/>
        <w:rPr>
          <w:rFonts w:ascii="Arial Narrow" w:hAnsi="Arial Narrow" w:cs="Arial"/>
          <w:b/>
          <w:sz w:val="22"/>
          <w:szCs w:val="22"/>
        </w:rPr>
      </w:pPr>
      <w:r w:rsidRPr="00EC17FF">
        <w:rPr>
          <w:rFonts w:ascii="Arial Narrow" w:hAnsi="Arial Narrow" w:cs="Arial"/>
          <w:b/>
          <w:sz w:val="22"/>
          <w:szCs w:val="22"/>
        </w:rPr>
        <w:t xml:space="preserve">Časť č. 5: </w:t>
      </w:r>
    </w:p>
    <w:p w14:paraId="12CA0956" w14:textId="77777777" w:rsidR="008257B3" w:rsidRPr="00EC17FF" w:rsidRDefault="008257B3" w:rsidP="00DE0088">
      <w:pPr>
        <w:pStyle w:val="Odsekzoznamu"/>
        <w:widowControl w:val="0"/>
        <w:numPr>
          <w:ilvl w:val="0"/>
          <w:numId w:val="40"/>
        </w:numPr>
        <w:tabs>
          <w:tab w:val="clear" w:pos="2160"/>
          <w:tab w:val="clear" w:pos="2880"/>
          <w:tab w:val="clear" w:pos="4500"/>
        </w:tabs>
        <w:autoSpaceDE w:val="0"/>
        <w:autoSpaceDN w:val="0"/>
        <w:adjustRightInd w:val="0"/>
        <w:ind w:left="1276" w:hanging="283"/>
        <w:contextualSpacing/>
        <w:jc w:val="both"/>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Jasove,  Ku </w:t>
      </w:r>
      <w:proofErr w:type="spellStart"/>
      <w:r w:rsidRPr="00EC17FF">
        <w:rPr>
          <w:rFonts w:ascii="Arial Narrow" w:eastAsia="Calibri" w:hAnsi="Arial Narrow" w:cs="Arial"/>
          <w:sz w:val="22"/>
          <w:szCs w:val="22"/>
          <w:lang w:eastAsia="en-US"/>
        </w:rPr>
        <w:t>kachličkárni</w:t>
      </w:r>
      <w:proofErr w:type="spellEnd"/>
      <w:r w:rsidRPr="00EC17FF">
        <w:rPr>
          <w:rFonts w:ascii="Arial Narrow" w:eastAsia="Calibri" w:hAnsi="Arial Narrow" w:cs="Arial"/>
          <w:sz w:val="22"/>
          <w:szCs w:val="22"/>
          <w:lang w:eastAsia="en-US"/>
        </w:rPr>
        <w:t xml:space="preserve"> 653/9,  04423 Jasov </w:t>
      </w:r>
    </w:p>
    <w:p w14:paraId="5E57746C" w14:textId="6BD4DE6A" w:rsidR="008257B3" w:rsidRPr="00EC17FF" w:rsidRDefault="008257B3" w:rsidP="008257B3">
      <w:pPr>
        <w:pStyle w:val="Zkladntext3"/>
        <w:spacing w:after="0" w:line="240" w:lineRule="auto"/>
        <w:ind w:firstLine="567"/>
        <w:jc w:val="both"/>
        <w:rPr>
          <w:rFonts w:ascii="Arial Narrow" w:hAnsi="Arial Narrow" w:cs="Arial"/>
          <w:sz w:val="22"/>
          <w:szCs w:val="22"/>
        </w:rPr>
      </w:pPr>
    </w:p>
    <w:p w14:paraId="60656EDC" w14:textId="597E884A" w:rsidR="008257B3" w:rsidRPr="00EC17FF" w:rsidRDefault="008257B3" w:rsidP="008257B3">
      <w:pPr>
        <w:pStyle w:val="Zkladntext3"/>
        <w:spacing w:after="0" w:line="240" w:lineRule="auto"/>
        <w:ind w:firstLine="567"/>
        <w:jc w:val="both"/>
        <w:rPr>
          <w:rFonts w:ascii="Arial Narrow" w:hAnsi="Arial Narrow" w:cs="Arial"/>
          <w:b/>
          <w:sz w:val="22"/>
          <w:szCs w:val="22"/>
        </w:rPr>
      </w:pPr>
      <w:r w:rsidRPr="00EC17FF">
        <w:rPr>
          <w:rFonts w:ascii="Arial Narrow" w:hAnsi="Arial Narrow" w:cs="Arial"/>
          <w:b/>
          <w:sz w:val="22"/>
          <w:szCs w:val="22"/>
        </w:rPr>
        <w:t>Časť č. 6:</w:t>
      </w:r>
    </w:p>
    <w:p w14:paraId="3F663190" w14:textId="51186D16" w:rsidR="008257B3" w:rsidRPr="00EC17FF" w:rsidRDefault="008257B3" w:rsidP="00DE0088">
      <w:pPr>
        <w:pStyle w:val="Odsekzoznamu"/>
        <w:widowControl w:val="0"/>
        <w:numPr>
          <w:ilvl w:val="0"/>
          <w:numId w:val="40"/>
        </w:numPr>
        <w:tabs>
          <w:tab w:val="clear" w:pos="2160"/>
          <w:tab w:val="clear" w:pos="2880"/>
          <w:tab w:val="clear" w:pos="4500"/>
        </w:tabs>
        <w:autoSpaceDE w:val="0"/>
        <w:autoSpaceDN w:val="0"/>
        <w:adjustRightInd w:val="0"/>
        <w:ind w:left="1276" w:hanging="283"/>
        <w:contextualSpacing/>
        <w:jc w:val="both"/>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Nitre, Plynárenská 25, 949 01 Nitra; </w:t>
      </w:r>
    </w:p>
    <w:p w14:paraId="4E882FD6" w14:textId="73026D6D" w:rsidR="008257B3" w:rsidRPr="00EC17FF" w:rsidRDefault="008257B3" w:rsidP="00DE0088">
      <w:pPr>
        <w:pStyle w:val="Odsekzoznamu"/>
        <w:widowControl w:val="0"/>
        <w:numPr>
          <w:ilvl w:val="0"/>
          <w:numId w:val="40"/>
        </w:numPr>
        <w:tabs>
          <w:tab w:val="clear" w:pos="2160"/>
          <w:tab w:val="clear" w:pos="2880"/>
          <w:tab w:val="clear" w:pos="4500"/>
        </w:tabs>
        <w:autoSpaceDE w:val="0"/>
        <w:autoSpaceDN w:val="0"/>
        <w:adjustRightInd w:val="0"/>
        <w:ind w:left="1276" w:hanging="283"/>
        <w:contextualSpacing/>
        <w:jc w:val="both"/>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Slovenskej Ľupči, Príboj 559, 976 13 Slovenská Ľupča; </w:t>
      </w:r>
    </w:p>
    <w:p w14:paraId="01B3FBE1" w14:textId="5A970A3E" w:rsidR="008257B3" w:rsidRPr="00EC17FF" w:rsidRDefault="008257B3" w:rsidP="00DE0088">
      <w:pPr>
        <w:pStyle w:val="Odsekzoznamu"/>
        <w:widowControl w:val="0"/>
        <w:numPr>
          <w:ilvl w:val="0"/>
          <w:numId w:val="40"/>
        </w:numPr>
        <w:tabs>
          <w:tab w:val="clear" w:pos="2160"/>
          <w:tab w:val="clear" w:pos="2880"/>
          <w:tab w:val="clear" w:pos="4500"/>
        </w:tabs>
        <w:autoSpaceDE w:val="0"/>
        <w:autoSpaceDN w:val="0"/>
        <w:adjustRightInd w:val="0"/>
        <w:ind w:left="1276" w:hanging="283"/>
        <w:contextualSpacing/>
        <w:jc w:val="both"/>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Jasove,  Ku </w:t>
      </w:r>
      <w:proofErr w:type="spellStart"/>
      <w:r w:rsidRPr="00EC17FF">
        <w:rPr>
          <w:rFonts w:ascii="Arial Narrow" w:eastAsia="Calibri" w:hAnsi="Arial Narrow" w:cs="Arial"/>
          <w:sz w:val="22"/>
          <w:szCs w:val="22"/>
          <w:lang w:eastAsia="en-US"/>
        </w:rPr>
        <w:t>kachličkárni</w:t>
      </w:r>
      <w:proofErr w:type="spellEnd"/>
      <w:r w:rsidRPr="00EC17FF">
        <w:rPr>
          <w:rFonts w:ascii="Arial Narrow" w:eastAsia="Calibri" w:hAnsi="Arial Narrow" w:cs="Arial"/>
          <w:sz w:val="22"/>
          <w:szCs w:val="22"/>
          <w:lang w:eastAsia="en-US"/>
        </w:rPr>
        <w:t xml:space="preserve"> 653/9,  04423 Jasov;</w:t>
      </w:r>
    </w:p>
    <w:p w14:paraId="6F70C90F" w14:textId="77777777" w:rsidR="008257B3" w:rsidRPr="00EC17FF" w:rsidRDefault="008257B3" w:rsidP="008257B3">
      <w:pPr>
        <w:pStyle w:val="Odsekzoznamu"/>
        <w:widowControl w:val="0"/>
        <w:tabs>
          <w:tab w:val="clear" w:pos="2160"/>
          <w:tab w:val="clear" w:pos="2880"/>
          <w:tab w:val="clear" w:pos="4500"/>
        </w:tabs>
        <w:autoSpaceDE w:val="0"/>
        <w:autoSpaceDN w:val="0"/>
        <w:adjustRightInd w:val="0"/>
        <w:ind w:left="1276"/>
        <w:contextualSpacing/>
        <w:jc w:val="both"/>
        <w:rPr>
          <w:rFonts w:ascii="Arial Narrow" w:eastAsia="Calibri" w:hAnsi="Arial Narrow" w:cs="Arial"/>
          <w:sz w:val="22"/>
          <w:szCs w:val="22"/>
          <w:lang w:eastAsia="en-US"/>
        </w:rPr>
      </w:pPr>
    </w:p>
    <w:p w14:paraId="7E912ABA" w14:textId="106F042A" w:rsidR="008257B3" w:rsidRPr="00EC17FF" w:rsidRDefault="008257B3" w:rsidP="008257B3">
      <w:pPr>
        <w:pStyle w:val="Zkladntext3"/>
        <w:spacing w:after="0" w:line="240" w:lineRule="auto"/>
        <w:ind w:firstLine="567"/>
        <w:jc w:val="both"/>
        <w:rPr>
          <w:rFonts w:ascii="Arial Narrow" w:hAnsi="Arial Narrow" w:cs="Arial"/>
          <w:b/>
          <w:sz w:val="22"/>
          <w:szCs w:val="22"/>
        </w:rPr>
      </w:pPr>
      <w:r w:rsidRPr="00EC17FF">
        <w:rPr>
          <w:rFonts w:ascii="Arial Narrow" w:hAnsi="Arial Narrow" w:cs="Arial"/>
          <w:b/>
          <w:sz w:val="22"/>
          <w:szCs w:val="22"/>
        </w:rPr>
        <w:t>Časť č. 7:</w:t>
      </w:r>
    </w:p>
    <w:p w14:paraId="45AE743D" w14:textId="6DCDE470" w:rsidR="008257B3" w:rsidRPr="00EC17FF" w:rsidRDefault="008257B3" w:rsidP="00DE0088">
      <w:pPr>
        <w:pStyle w:val="Odsekzoznamu"/>
        <w:widowControl w:val="0"/>
        <w:numPr>
          <w:ilvl w:val="0"/>
          <w:numId w:val="40"/>
        </w:numPr>
        <w:tabs>
          <w:tab w:val="clear" w:pos="2160"/>
          <w:tab w:val="clear" w:pos="2880"/>
          <w:tab w:val="clear" w:pos="4500"/>
        </w:tabs>
        <w:autoSpaceDE w:val="0"/>
        <w:autoSpaceDN w:val="0"/>
        <w:adjustRightInd w:val="0"/>
        <w:ind w:left="1276" w:hanging="283"/>
        <w:contextualSpacing/>
        <w:jc w:val="both"/>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Nitre, Plynárenská 25, 949 01 Nitra </w:t>
      </w:r>
    </w:p>
    <w:p w14:paraId="50AE26F2" w14:textId="475FC86A" w:rsidR="008257B3" w:rsidRPr="00EC17FF" w:rsidRDefault="008257B3" w:rsidP="00DE0088">
      <w:pPr>
        <w:pStyle w:val="Odsekzoznamu"/>
        <w:widowControl w:val="0"/>
        <w:numPr>
          <w:ilvl w:val="0"/>
          <w:numId w:val="40"/>
        </w:numPr>
        <w:tabs>
          <w:tab w:val="clear" w:pos="2160"/>
          <w:tab w:val="clear" w:pos="2880"/>
          <w:tab w:val="clear" w:pos="4500"/>
        </w:tabs>
        <w:autoSpaceDE w:val="0"/>
        <w:autoSpaceDN w:val="0"/>
        <w:adjustRightInd w:val="0"/>
        <w:ind w:left="1276" w:hanging="283"/>
        <w:contextualSpacing/>
        <w:jc w:val="both"/>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Slovenskej Ľupči, Príboj 559, 976 13 Slovenská Ľupča </w:t>
      </w:r>
    </w:p>
    <w:p w14:paraId="663F6169" w14:textId="31F1040E" w:rsidR="008257B3" w:rsidRPr="00EC17FF" w:rsidRDefault="008257B3" w:rsidP="00DE0088">
      <w:pPr>
        <w:pStyle w:val="Odsekzoznamu"/>
        <w:widowControl w:val="0"/>
        <w:numPr>
          <w:ilvl w:val="0"/>
          <w:numId w:val="40"/>
        </w:numPr>
        <w:tabs>
          <w:tab w:val="clear" w:pos="2160"/>
          <w:tab w:val="clear" w:pos="2880"/>
          <w:tab w:val="clear" w:pos="4500"/>
        </w:tabs>
        <w:autoSpaceDE w:val="0"/>
        <w:autoSpaceDN w:val="0"/>
        <w:adjustRightInd w:val="0"/>
        <w:ind w:left="1276" w:hanging="283"/>
        <w:contextualSpacing/>
        <w:jc w:val="both"/>
        <w:rPr>
          <w:rFonts w:ascii="Arial Narrow" w:eastAsia="Calibri" w:hAnsi="Arial Narrow" w:cs="Arial"/>
          <w:sz w:val="22"/>
          <w:szCs w:val="22"/>
          <w:lang w:eastAsia="en-US"/>
        </w:rPr>
      </w:pPr>
      <w:r w:rsidRPr="00EC17FF">
        <w:rPr>
          <w:rFonts w:ascii="Arial Narrow" w:eastAsia="Calibri" w:hAnsi="Arial Narrow" w:cs="Arial"/>
          <w:sz w:val="22"/>
          <w:szCs w:val="22"/>
          <w:lang w:eastAsia="en-US"/>
        </w:rPr>
        <w:t xml:space="preserve">Kontrolné chemické laboratórium CO v Jasove,  Ku </w:t>
      </w:r>
      <w:proofErr w:type="spellStart"/>
      <w:r w:rsidRPr="00EC17FF">
        <w:rPr>
          <w:rFonts w:ascii="Arial Narrow" w:eastAsia="Calibri" w:hAnsi="Arial Narrow" w:cs="Arial"/>
          <w:sz w:val="22"/>
          <w:szCs w:val="22"/>
          <w:lang w:eastAsia="en-US"/>
        </w:rPr>
        <w:t>kachličkárni</w:t>
      </w:r>
      <w:proofErr w:type="spellEnd"/>
      <w:r w:rsidRPr="00EC17FF">
        <w:rPr>
          <w:rFonts w:ascii="Arial Narrow" w:eastAsia="Calibri" w:hAnsi="Arial Narrow" w:cs="Arial"/>
          <w:sz w:val="22"/>
          <w:szCs w:val="22"/>
          <w:lang w:eastAsia="en-US"/>
        </w:rPr>
        <w:t xml:space="preserve"> 653/9,  04423 Jasov</w:t>
      </w:r>
    </w:p>
    <w:p w14:paraId="73E3C6D6" w14:textId="5E4CF607" w:rsidR="008257B3" w:rsidRPr="008257B3" w:rsidRDefault="008257B3" w:rsidP="008257B3">
      <w:pPr>
        <w:pStyle w:val="Zkladntext3"/>
        <w:spacing w:after="0" w:line="240" w:lineRule="auto"/>
        <w:ind w:firstLine="567"/>
        <w:jc w:val="both"/>
        <w:rPr>
          <w:rFonts w:ascii="Arial Narrow" w:hAnsi="Arial Narrow" w:cs="Arial"/>
          <w:sz w:val="22"/>
          <w:lang w:eastAsia="sk-SK"/>
        </w:rPr>
      </w:pPr>
      <w:r>
        <w:rPr>
          <w:rFonts w:ascii="Arial Narrow" w:hAnsi="Arial Narrow" w:cs="Arial"/>
          <w:sz w:val="22"/>
          <w:lang w:eastAsia="sk-SK"/>
        </w:rPr>
        <w:t xml:space="preserve"> </w:t>
      </w:r>
    </w:p>
    <w:p w14:paraId="20D09F19" w14:textId="77777777" w:rsidR="00C66F0F" w:rsidRPr="00BD2194" w:rsidRDefault="00C66F0F" w:rsidP="007B535F">
      <w:pPr>
        <w:pStyle w:val="Nadpis1"/>
        <w:shd w:val="clear" w:color="auto" w:fill="D0CECE" w:themeFill="background2" w:themeFillShade="E6"/>
      </w:pPr>
      <w:r w:rsidRPr="00BD2194">
        <w:t>obhliadka miesta dodania/poskytnutia predmetu zákazky</w:t>
      </w:r>
    </w:p>
    <w:p w14:paraId="7E744763" w14:textId="77777777" w:rsidR="00C66F0F" w:rsidRPr="00D83531" w:rsidRDefault="00C66F0F" w:rsidP="00CC7D7F">
      <w:pPr>
        <w:pStyle w:val="Zkladntext3"/>
        <w:numPr>
          <w:ilvl w:val="1"/>
          <w:numId w:val="21"/>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7B535F">
      <w:pPr>
        <w:pStyle w:val="Nadpis1"/>
        <w:shd w:val="clear" w:color="auto" w:fill="D0CECE" w:themeFill="background2" w:themeFillShade="E6"/>
        <w:rPr>
          <w:lang w:eastAsia="sk-SK"/>
        </w:rPr>
      </w:pPr>
      <w:r w:rsidRPr="00BD2194">
        <w:t xml:space="preserve">lehota dodania predmetu zákazky </w:t>
      </w:r>
      <w:bookmarkStart w:id="9" w:name="lehota_dodania"/>
      <w:bookmarkEnd w:id="9"/>
    </w:p>
    <w:p w14:paraId="02198FA8" w14:textId="48A4405C" w:rsidR="00351196" w:rsidRPr="00D83531" w:rsidRDefault="005441BB" w:rsidP="00CC7D7F">
      <w:pPr>
        <w:pStyle w:val="Zkladntext3"/>
        <w:numPr>
          <w:ilvl w:val="1"/>
          <w:numId w:val="22"/>
        </w:numPr>
        <w:spacing w:after="0" w:line="240" w:lineRule="auto"/>
        <w:ind w:left="567" w:hanging="567"/>
        <w:jc w:val="both"/>
        <w:rPr>
          <w:rFonts w:ascii="Arial Narrow" w:hAnsi="Arial Narrow" w:cs="Arial"/>
          <w:sz w:val="22"/>
          <w:szCs w:val="22"/>
          <w:lang w:eastAsia="sk-SK"/>
        </w:rPr>
      </w:pPr>
      <w:r>
        <w:rPr>
          <w:rFonts w:ascii="Arial Narrow" w:hAnsi="Arial Narrow" w:cs="Arial"/>
          <w:sz w:val="22"/>
          <w:szCs w:val="22"/>
        </w:rPr>
        <w:t>Vo všetkých častiach zákazky je l</w:t>
      </w:r>
      <w:r w:rsidR="00351196" w:rsidRPr="003E088A">
        <w:rPr>
          <w:rFonts w:ascii="Arial Narrow" w:hAnsi="Arial Narrow" w:cs="Arial"/>
          <w:sz w:val="22"/>
          <w:szCs w:val="22"/>
        </w:rPr>
        <w:t>ehota</w:t>
      </w:r>
      <w:r w:rsidR="00351196" w:rsidRPr="003E088A">
        <w:rPr>
          <w:rFonts w:ascii="Arial Narrow" w:hAnsi="Arial Narrow"/>
          <w:sz w:val="22"/>
          <w:szCs w:val="22"/>
        </w:rPr>
        <w:t xml:space="preserve"> dodani</w:t>
      </w:r>
      <w:r w:rsidR="002E2914">
        <w:rPr>
          <w:rFonts w:ascii="Arial Narrow" w:hAnsi="Arial Narrow"/>
          <w:sz w:val="22"/>
          <w:szCs w:val="22"/>
        </w:rPr>
        <w:t>a</w:t>
      </w:r>
      <w:r>
        <w:rPr>
          <w:rFonts w:ascii="Arial Narrow" w:hAnsi="Arial Narrow"/>
          <w:sz w:val="22"/>
          <w:szCs w:val="22"/>
        </w:rPr>
        <w:t xml:space="preserve"> </w:t>
      </w:r>
      <w:r w:rsidR="00E73497">
        <w:rPr>
          <w:rFonts w:ascii="Arial Narrow" w:hAnsi="Arial Narrow"/>
          <w:b/>
          <w:sz w:val="22"/>
          <w:szCs w:val="22"/>
        </w:rPr>
        <w:t>20</w:t>
      </w:r>
      <w:r>
        <w:rPr>
          <w:rFonts w:ascii="Arial Narrow" w:hAnsi="Arial Narrow"/>
          <w:b/>
          <w:sz w:val="22"/>
          <w:szCs w:val="22"/>
        </w:rPr>
        <w:t xml:space="preserve"> týždňov</w:t>
      </w:r>
      <w:r w:rsidR="00351196" w:rsidRPr="003E088A">
        <w:rPr>
          <w:rFonts w:ascii="Arial Narrow" w:hAnsi="Arial Narrow"/>
          <w:sz w:val="22"/>
          <w:szCs w:val="22"/>
        </w:rPr>
        <w:t xml:space="preserve"> od nadobudnutia účinnosti </w:t>
      </w:r>
      <w:r w:rsidRPr="00961711">
        <w:rPr>
          <w:rFonts w:ascii="Arial Narrow" w:hAnsi="Arial Narrow"/>
          <w:sz w:val="22"/>
          <w:szCs w:val="22"/>
        </w:rPr>
        <w:t>kúpnej zmluvy</w:t>
      </w:r>
      <w:r w:rsidR="00351196" w:rsidRPr="003E088A">
        <w:rPr>
          <w:rFonts w:ascii="Arial Narrow" w:hAnsi="Arial Narrow"/>
          <w:sz w:val="22"/>
          <w:szCs w:val="22"/>
        </w:rPr>
        <w:t xml:space="preserve">. Podrobnosti </w:t>
      </w:r>
      <w:r w:rsidR="00200947">
        <w:rPr>
          <w:rFonts w:ascii="Arial Narrow" w:hAnsi="Arial Narrow"/>
          <w:sz w:val="22"/>
          <w:szCs w:val="22"/>
        </w:rPr>
        <w:t xml:space="preserve">o zmluvných podmienkach </w:t>
      </w:r>
      <w:r w:rsidR="00351196" w:rsidRPr="003E088A">
        <w:rPr>
          <w:rFonts w:ascii="Arial Narrow" w:hAnsi="Arial Narrow"/>
          <w:sz w:val="22"/>
          <w:szCs w:val="22"/>
        </w:rPr>
        <w:t>sú uvedené v </w:t>
      </w:r>
      <w:r w:rsidR="00351196"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bookmarkStart w:id="10" w:name="_GoBack"/>
      <w:bookmarkEnd w:id="10"/>
    </w:p>
    <w:p w14:paraId="4B8AC220" w14:textId="77777777" w:rsidR="00065F6B" w:rsidRPr="00BD2194" w:rsidRDefault="00065F6B" w:rsidP="007B535F">
      <w:pPr>
        <w:pStyle w:val="Nadpis1"/>
        <w:shd w:val="clear" w:color="auto" w:fill="D0CECE" w:themeFill="background2" w:themeFillShade="E6"/>
      </w:pPr>
      <w:r w:rsidRPr="00BD2194">
        <w:t>zdroj finančných prostriedkov</w:t>
      </w:r>
    </w:p>
    <w:p w14:paraId="25462EFA" w14:textId="3E2C7D96" w:rsidR="00812C26" w:rsidRPr="00D83531" w:rsidRDefault="00AC249C" w:rsidP="00CC7D7F">
      <w:pPr>
        <w:pStyle w:val="Zkladntext3"/>
        <w:numPr>
          <w:ilvl w:val="1"/>
          <w:numId w:val="23"/>
        </w:numPr>
        <w:spacing w:after="0" w:line="240" w:lineRule="auto"/>
        <w:ind w:left="567" w:hanging="567"/>
        <w:jc w:val="both"/>
      </w:pPr>
      <w:bookmarkStart w:id="11" w:name="financovanie"/>
      <w:bookmarkEnd w:id="11"/>
      <w:r w:rsidRPr="00AC249C">
        <w:rPr>
          <w:rFonts w:ascii="Arial Narrow" w:hAnsi="Arial Narrow" w:cs="Arial"/>
          <w:sz w:val="22"/>
        </w:rPr>
        <w:t xml:space="preserve">Predmet zákazky bude financovaný </w:t>
      </w:r>
      <w:r w:rsidRPr="00BD1542">
        <w:rPr>
          <w:rFonts w:ascii="Arial Narrow" w:hAnsi="Arial Narrow" w:cs="Arial"/>
          <w:sz w:val="22"/>
        </w:rPr>
        <w:t>z</w:t>
      </w:r>
      <w:r w:rsidR="00BD1542" w:rsidRPr="00BD1542">
        <w:rPr>
          <w:rFonts w:ascii="Arial Narrow" w:hAnsi="Arial Narrow" w:cs="Arial"/>
          <w:sz w:val="22"/>
        </w:rPr>
        <w:t> </w:t>
      </w:r>
      <w:r w:rsidR="00BD1542">
        <w:rPr>
          <w:rFonts w:ascii="Arial Narrow" w:hAnsi="Arial Narrow" w:cs="Arial"/>
          <w:sz w:val="22"/>
        </w:rPr>
        <w:t>mimorozpočtových finančných prostriedkov a to 8% z povinného zmluvného poistenia, z podpoložky 713005, FS 1011901 SKR, zdroj 72c-002, prvok 0D60801</w:t>
      </w:r>
      <w:r w:rsidR="0062731C" w:rsidRPr="00AC249C">
        <w:rPr>
          <w:rFonts w:ascii="Arial Narrow" w:hAnsi="Arial Narrow"/>
          <w:noProof/>
          <w:sz w:val="22"/>
        </w:rPr>
        <w:t xml:space="preserve">. </w:t>
      </w:r>
    </w:p>
    <w:p w14:paraId="1084EF23" w14:textId="2144B58A" w:rsidR="0008742B" w:rsidRPr="00CF2B9E" w:rsidRDefault="0008742B" w:rsidP="00CC7D7F">
      <w:pPr>
        <w:pStyle w:val="Zkladntext3"/>
        <w:numPr>
          <w:ilvl w:val="1"/>
          <w:numId w:val="23"/>
        </w:numPr>
        <w:spacing w:after="0" w:line="240" w:lineRule="auto"/>
        <w:ind w:left="567" w:hanging="567"/>
        <w:jc w:val="both"/>
        <w:rPr>
          <w:rFonts w:ascii="Arial Narrow" w:hAnsi="Arial Narrow"/>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E27B67">
        <w:rPr>
          <w:rFonts w:ascii="Arial Narrow" w:hAnsi="Arial Narrow" w:cs="Arial"/>
          <w:sz w:val="22"/>
          <w:szCs w:val="22"/>
        </w:rPr>
        <w:t xml:space="preserve"> </w:t>
      </w:r>
      <w:r w:rsidR="00FC2B1D">
        <w:rPr>
          <w:rFonts w:ascii="Arial Narrow" w:hAnsi="Arial Narrow" w:cs="Arial"/>
          <w:b/>
          <w:sz w:val="22"/>
          <w:szCs w:val="22"/>
        </w:rPr>
        <w:t>680 872,70</w:t>
      </w:r>
      <w:r w:rsidR="00F4682E" w:rsidRPr="00BF72C1">
        <w:rPr>
          <w:rFonts w:ascii="Arial Narrow" w:hAnsi="Arial Narrow" w:cs="Arial"/>
          <w:sz w:val="22"/>
          <w:szCs w:val="22"/>
        </w:rPr>
        <w:t xml:space="preserve"> eur</w:t>
      </w:r>
      <w:r w:rsidR="00FC2B1D">
        <w:rPr>
          <w:rFonts w:ascii="Arial Narrow" w:hAnsi="Arial Narrow" w:cs="Arial"/>
          <w:sz w:val="22"/>
          <w:szCs w:val="22"/>
        </w:rPr>
        <w:t xml:space="preserve"> bez DPH z toho:</w:t>
      </w:r>
    </w:p>
    <w:p w14:paraId="63F53FAE" w14:textId="1A599A67" w:rsidR="00CF2B9E" w:rsidRDefault="00CF2B9E" w:rsidP="00CC7D7F">
      <w:pPr>
        <w:pStyle w:val="Zkladntext3"/>
        <w:numPr>
          <w:ilvl w:val="1"/>
          <w:numId w:val="23"/>
        </w:numPr>
        <w:spacing w:after="0" w:line="240" w:lineRule="auto"/>
        <w:ind w:left="567" w:hanging="567"/>
        <w:jc w:val="both"/>
        <w:rPr>
          <w:rFonts w:ascii="Arial Narrow" w:hAnsi="Arial Narrow" w:cs="Arial"/>
          <w:sz w:val="22"/>
        </w:rPr>
      </w:pPr>
      <w:r w:rsidRPr="00CF2B9E">
        <w:rPr>
          <w:rFonts w:ascii="Arial Narrow" w:hAnsi="Arial Narrow" w:cs="Arial"/>
          <w:sz w:val="22"/>
        </w:rPr>
        <w:t>Časť č.</w:t>
      </w:r>
      <w:r>
        <w:rPr>
          <w:rFonts w:ascii="Arial Narrow" w:hAnsi="Arial Narrow" w:cs="Arial"/>
          <w:sz w:val="22"/>
        </w:rPr>
        <w:t xml:space="preserve"> </w:t>
      </w:r>
      <w:r w:rsidRPr="00CF2B9E">
        <w:rPr>
          <w:rFonts w:ascii="Arial Narrow" w:hAnsi="Arial Narrow" w:cs="Arial"/>
          <w:sz w:val="22"/>
        </w:rPr>
        <w:t>1: 152 560,50 eur bez DPH</w:t>
      </w:r>
    </w:p>
    <w:p w14:paraId="150EFE1B" w14:textId="36F97065" w:rsidR="00CF2B9E" w:rsidRDefault="00CF2B9E" w:rsidP="00CC7D7F">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cs="Arial"/>
          <w:sz w:val="22"/>
        </w:rPr>
        <w:t>Časť č. 2: 210 000,00 eur bez DPH</w:t>
      </w:r>
    </w:p>
    <w:p w14:paraId="5042DB3B" w14:textId="61482344" w:rsidR="00CF2B9E" w:rsidRDefault="00CF2B9E" w:rsidP="00CC7D7F">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cs="Arial"/>
          <w:sz w:val="22"/>
        </w:rPr>
        <w:t>Časť č. 3: 201 373,00 eur bez DPH</w:t>
      </w:r>
    </w:p>
    <w:p w14:paraId="08E4CDBF" w14:textId="37E3192F" w:rsidR="00CF2B9E" w:rsidRDefault="00CF2B9E" w:rsidP="00CC7D7F">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cs="Arial"/>
          <w:sz w:val="22"/>
        </w:rPr>
        <w:t>Časť č. 4: 61 323,60 eur bez DPH</w:t>
      </w:r>
    </w:p>
    <w:p w14:paraId="1E49F2DF" w14:textId="317F455D" w:rsidR="00CF2B9E" w:rsidRDefault="00CF2B9E" w:rsidP="00CC7D7F">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cs="Arial"/>
          <w:sz w:val="22"/>
        </w:rPr>
        <w:t>Časť č. 5: 18 783,00 eur bez DPH</w:t>
      </w:r>
    </w:p>
    <w:p w14:paraId="7A94E1AA" w14:textId="3C6608D2" w:rsidR="00CF2B9E" w:rsidRDefault="00CF2B9E" w:rsidP="00CC7D7F">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cs="Arial"/>
          <w:sz w:val="22"/>
        </w:rPr>
        <w:t>Časť č. 6: 29 605,80 eur bez DPH</w:t>
      </w:r>
    </w:p>
    <w:p w14:paraId="316D284C" w14:textId="653299EE" w:rsidR="00CF2B9E" w:rsidRPr="00CF2B9E" w:rsidRDefault="00CF2B9E" w:rsidP="00CC7D7F">
      <w:pPr>
        <w:pStyle w:val="Zkladntext3"/>
        <w:numPr>
          <w:ilvl w:val="1"/>
          <w:numId w:val="23"/>
        </w:numPr>
        <w:spacing w:after="0" w:line="240" w:lineRule="auto"/>
        <w:ind w:left="567" w:hanging="567"/>
        <w:jc w:val="both"/>
        <w:rPr>
          <w:rFonts w:ascii="Arial Narrow" w:hAnsi="Arial Narrow" w:cs="Arial"/>
          <w:sz w:val="22"/>
        </w:rPr>
      </w:pPr>
      <w:r>
        <w:rPr>
          <w:rFonts w:ascii="Arial Narrow" w:hAnsi="Arial Narrow" w:cs="Arial"/>
          <w:sz w:val="22"/>
        </w:rPr>
        <w:t xml:space="preserve">Časť č. 7: 7 226,80 eur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7B535F">
      <w:pPr>
        <w:pStyle w:val="Nadpis1"/>
        <w:shd w:val="clear" w:color="auto" w:fill="D0CECE" w:themeFill="background2" w:themeFillShade="E6"/>
      </w:pPr>
      <w:bookmarkStart w:id="12" w:name="_Ref63764075"/>
      <w:r w:rsidRPr="00BD2194">
        <w:t>vyhotovenie ponuky</w:t>
      </w:r>
      <w:bookmarkEnd w:id="12"/>
    </w:p>
    <w:p w14:paraId="08962E20" w14:textId="6940C7CD" w:rsidR="00812C26" w:rsidRPr="005A30A2" w:rsidRDefault="00637AF1" w:rsidP="00CC7D7F">
      <w:pPr>
        <w:pStyle w:val="Zkladntext3"/>
        <w:numPr>
          <w:ilvl w:val="1"/>
          <w:numId w:val="24"/>
        </w:numPr>
        <w:spacing w:after="0" w:line="240" w:lineRule="auto"/>
        <w:ind w:left="567" w:hanging="567"/>
        <w:jc w:val="both"/>
        <w:rPr>
          <w:rFonts w:ascii="Arial Narrow" w:hAnsi="Arial Narrow" w:cs="Arial"/>
          <w:sz w:val="22"/>
        </w:rPr>
      </w:pPr>
      <w:bookmarkStart w:id="13"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w:t>
      </w:r>
      <w:r w:rsidR="001339B3">
        <w:rPr>
          <w:rFonts w:ascii="Arial Narrow" w:hAnsi="Arial Narrow" w:cs="Arial"/>
          <w:sz w:val="22"/>
          <w:szCs w:val="22"/>
        </w:rPr>
        <w:t>elektronického prostriedku</w:t>
      </w:r>
      <w:r w:rsidRPr="00637AF1">
        <w:rPr>
          <w:rFonts w:ascii="Arial Narrow" w:hAnsi="Arial Narrow" w:cs="Arial"/>
          <w:sz w:val="22"/>
          <w:szCs w:val="22"/>
        </w:rPr>
        <w:t xml:space="preserve"> JOSEPHINE umiestnenom na webovej adrese </w:t>
      </w:r>
      <w:hyperlink r:id="rId16"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 xml:space="preserve">použití príslušnej funkcionality </w:t>
      </w:r>
      <w:r w:rsidR="001339B3">
        <w:rPr>
          <w:rFonts w:ascii="Arial Narrow" w:hAnsi="Arial Narrow" w:cs="Arial"/>
          <w:sz w:val="22"/>
          <w:szCs w:val="22"/>
        </w:rPr>
        <w:t>elektronického prostriedku</w:t>
      </w:r>
      <w:r w:rsidR="002B0D65" w:rsidRPr="005A30A2">
        <w:rPr>
          <w:rFonts w:ascii="Arial Narrow" w:hAnsi="Arial Narrow" w:cs="Arial"/>
          <w:sz w:val="22"/>
          <w:szCs w:val="22"/>
        </w:rPr>
        <w:t>,</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CC7D7F">
      <w:pPr>
        <w:pStyle w:val="Zkladntext3"/>
        <w:numPr>
          <w:ilvl w:val="1"/>
          <w:numId w:val="24"/>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lastRenderedPageBreak/>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CC7D7F">
      <w:pPr>
        <w:pStyle w:val="Zkladntext3"/>
        <w:numPr>
          <w:ilvl w:val="1"/>
          <w:numId w:val="24"/>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CC7D7F">
      <w:pPr>
        <w:pStyle w:val="Zkladntext3"/>
        <w:numPr>
          <w:ilvl w:val="1"/>
          <w:numId w:val="24"/>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7"/>
    <w:p w14:paraId="755A6522" w14:textId="77777777" w:rsidR="00065F6B" w:rsidRPr="00BD2194" w:rsidRDefault="00065F6B" w:rsidP="00EB30F8">
      <w:pPr>
        <w:pStyle w:val="Nadpis1"/>
        <w:shd w:val="clear" w:color="auto" w:fill="D0CECE" w:themeFill="background2" w:themeFillShade="E6"/>
      </w:pPr>
      <w:r w:rsidRPr="00BD2194">
        <w:t>jazyk ponuky</w:t>
      </w:r>
    </w:p>
    <w:p w14:paraId="27E6CDC0" w14:textId="4726FC85" w:rsidR="00BF72C1" w:rsidRPr="00BD2194" w:rsidRDefault="00065F6B" w:rsidP="00CC7D7F">
      <w:pPr>
        <w:pStyle w:val="Zkladntext3"/>
        <w:numPr>
          <w:ilvl w:val="1"/>
          <w:numId w:val="25"/>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r w:rsidR="001339B3">
        <w:rPr>
          <w:rFonts w:ascii="Arial Narrow" w:hAnsi="Arial Narrow" w:cs="Arial"/>
          <w:sz w:val="22"/>
          <w:szCs w:val="22"/>
        </w:rPr>
        <w:t xml:space="preserve"> a môžu sa predkladať aj v českom jazyku.</w:t>
      </w:r>
    </w:p>
    <w:p w14:paraId="5C701717" w14:textId="675BBC3A" w:rsidR="00065F6B" w:rsidRPr="00BF72C1" w:rsidRDefault="00065F6B" w:rsidP="00CC7D7F">
      <w:pPr>
        <w:pStyle w:val="Zkladntext3"/>
        <w:numPr>
          <w:ilvl w:val="1"/>
          <w:numId w:val="25"/>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w:t>
      </w:r>
      <w:r w:rsidR="001339B3">
        <w:rPr>
          <w:rFonts w:ascii="Arial Narrow" w:hAnsi="Arial Narrow" w:cs="Arial"/>
          <w:sz w:val="22"/>
          <w:szCs w:val="22"/>
        </w:rPr>
        <w:t> inom ako slovenskom</w:t>
      </w:r>
      <w:r w:rsidRPr="00BF72C1">
        <w:rPr>
          <w:rFonts w:ascii="Arial Narrow" w:hAnsi="Arial Narrow" w:cs="Arial"/>
          <w:sz w:val="22"/>
          <w:szCs w:val="22"/>
        </w:rPr>
        <w:t xml:space="preserve"> jazyku</w:t>
      </w:r>
      <w:r w:rsidR="001339B3">
        <w:rPr>
          <w:rFonts w:ascii="Arial Narrow" w:hAnsi="Arial Narrow" w:cs="Arial"/>
          <w:sz w:val="22"/>
          <w:szCs w:val="22"/>
        </w:rPr>
        <w:t xml:space="preserve"> alebo českom jazyku</w:t>
      </w:r>
      <w:r w:rsidRPr="00BF72C1">
        <w:rPr>
          <w:rFonts w:ascii="Arial Narrow" w:hAnsi="Arial Narrow" w:cs="Arial"/>
          <w:sz w:val="22"/>
          <w:szCs w:val="22"/>
        </w:rPr>
        <w:t>, predkladá sa spolu s jeho úradným prekladom do slovenského jazyka</w:t>
      </w:r>
      <w:r w:rsidR="001339B3">
        <w:rPr>
          <w:rFonts w:ascii="Arial Narrow" w:hAnsi="Arial Narrow" w:cs="Arial"/>
          <w:sz w:val="22"/>
          <w:szCs w:val="22"/>
        </w:rPr>
        <w:t>.</w:t>
      </w:r>
      <w:r w:rsidRPr="00BF72C1">
        <w:rPr>
          <w:rFonts w:ascii="Arial Narrow" w:hAnsi="Arial Narrow" w:cs="Arial"/>
          <w:sz w:val="22"/>
          <w:szCs w:val="22"/>
        </w:rPr>
        <w:t xml:space="preserve"> Ak sa zistí rozdiel v</w:t>
      </w:r>
      <w:r w:rsidR="001339B3">
        <w:rPr>
          <w:rFonts w:ascii="Arial Narrow" w:hAnsi="Arial Narrow" w:cs="Arial"/>
          <w:sz w:val="22"/>
          <w:szCs w:val="22"/>
        </w:rPr>
        <w:t> </w:t>
      </w:r>
      <w:r w:rsidRPr="00BF72C1">
        <w:rPr>
          <w:rFonts w:ascii="Arial Narrow" w:hAnsi="Arial Narrow" w:cs="Arial"/>
          <w:sz w:val="22"/>
          <w:szCs w:val="22"/>
        </w:rPr>
        <w:t>obsahu</w:t>
      </w:r>
      <w:r w:rsidR="001339B3">
        <w:rPr>
          <w:rFonts w:ascii="Arial Narrow" w:hAnsi="Arial Narrow" w:cs="Arial"/>
          <w:sz w:val="22"/>
          <w:szCs w:val="22"/>
        </w:rPr>
        <w:t xml:space="preserve"> dokladu alebo dokumentu predloženom podľa prvej vety</w:t>
      </w:r>
      <w:r w:rsidRPr="00BF72C1">
        <w:rPr>
          <w:rFonts w:ascii="Arial Narrow" w:hAnsi="Arial Narrow" w:cs="Arial"/>
          <w:sz w:val="22"/>
          <w:szCs w:val="22"/>
        </w:rPr>
        <w:t>,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7B535F">
      <w:pPr>
        <w:pStyle w:val="Nadpis1"/>
        <w:shd w:val="clear" w:color="auto" w:fill="D0CECE" w:themeFill="background2" w:themeFillShade="E6"/>
      </w:pPr>
      <w:r w:rsidRPr="00BD2194">
        <w:t>variantné riešenie</w:t>
      </w:r>
    </w:p>
    <w:p w14:paraId="4E126A7E" w14:textId="77777777" w:rsidR="00BF72C1" w:rsidRPr="00BD2194" w:rsidRDefault="00065F6B" w:rsidP="00CC7D7F">
      <w:pPr>
        <w:pStyle w:val="Zkladntext3"/>
        <w:numPr>
          <w:ilvl w:val="1"/>
          <w:numId w:val="26"/>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CC7D7F">
      <w:pPr>
        <w:pStyle w:val="Zkladntext3"/>
        <w:numPr>
          <w:ilvl w:val="1"/>
          <w:numId w:val="26"/>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7B535F">
      <w:pPr>
        <w:pStyle w:val="Nadpis1"/>
        <w:shd w:val="clear" w:color="auto" w:fill="D0CECE" w:themeFill="background2" w:themeFillShade="E6"/>
      </w:pPr>
      <w:r w:rsidRPr="00BD2194">
        <w:t>mena a ceny uvádzané v ponuke, mena finančného plnenia</w:t>
      </w:r>
    </w:p>
    <w:p w14:paraId="23FF4855" w14:textId="77777777" w:rsidR="00BF72C1" w:rsidRPr="00BF72C1" w:rsidRDefault="005D3CC4" w:rsidP="00CC7D7F">
      <w:pPr>
        <w:pStyle w:val="Zkladntext3"/>
        <w:numPr>
          <w:ilvl w:val="1"/>
          <w:numId w:val="27"/>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4138D225" w:rsidR="002B0D65" w:rsidRPr="00BF72C1" w:rsidRDefault="002B0D65" w:rsidP="00CC7D7F">
      <w:pPr>
        <w:pStyle w:val="Zkladntext3"/>
        <w:numPr>
          <w:ilvl w:val="1"/>
          <w:numId w:val="27"/>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 xml:space="preserve">Ak je uchádzač platiteľom dane z pridanej hodnoty (ďalej len "DPH"), navrhovanú </w:t>
      </w:r>
      <w:r w:rsidR="00844BD7">
        <w:rPr>
          <w:rFonts w:ascii="Arial Narrow" w:hAnsi="Arial Narrow" w:cs="Arial"/>
          <w:sz w:val="22"/>
          <w:szCs w:val="22"/>
        </w:rPr>
        <w:t>cenu v prílohe č.3 Vzor štruktúrovaného rozpočtu ceny týchto SP</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CC7D7F">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CC7D7F">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CC7D7F">
      <w:pPr>
        <w:pStyle w:val="Zkladntext3"/>
        <w:numPr>
          <w:ilvl w:val="0"/>
          <w:numId w:val="15"/>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CC7D7F">
      <w:pPr>
        <w:pStyle w:val="Zkladntext3"/>
        <w:numPr>
          <w:ilvl w:val="1"/>
          <w:numId w:val="27"/>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CC7D7F">
      <w:pPr>
        <w:pStyle w:val="Zkladntext3"/>
        <w:numPr>
          <w:ilvl w:val="1"/>
          <w:numId w:val="27"/>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CC7D7F">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7B535F">
      <w:pPr>
        <w:pStyle w:val="Nadpis1"/>
        <w:shd w:val="clear" w:color="auto" w:fill="D0CECE" w:themeFill="background2" w:themeFillShade="E6"/>
      </w:pPr>
      <w:r w:rsidRPr="00BD2194">
        <w:t>zábezpeka ponuky</w:t>
      </w:r>
    </w:p>
    <w:p w14:paraId="2FE3BF1D" w14:textId="2BA97E5F" w:rsidR="00E27B67" w:rsidRDefault="00FE2A0A" w:rsidP="00E27B67">
      <w:pPr>
        <w:pStyle w:val="Odsekzoznamu"/>
        <w:tabs>
          <w:tab w:val="clear" w:pos="2160"/>
          <w:tab w:val="clear" w:pos="2880"/>
          <w:tab w:val="clear" w:pos="4500"/>
        </w:tabs>
        <w:ind w:left="0" w:firstLine="567"/>
        <w:rPr>
          <w:rFonts w:ascii="Arial Narrow" w:hAnsi="Arial Narrow" w:cs="Arial"/>
          <w:bCs/>
          <w:sz w:val="22"/>
          <w:szCs w:val="22"/>
        </w:rPr>
      </w:pPr>
      <w:r>
        <w:rPr>
          <w:rFonts w:ascii="Arial Narrow" w:hAnsi="Arial Narrow" w:cs="Arial"/>
          <w:bCs/>
          <w:sz w:val="22"/>
          <w:szCs w:val="22"/>
        </w:rPr>
        <w:t>Nepoužije sa</w:t>
      </w:r>
    </w:p>
    <w:p w14:paraId="2061D456" w14:textId="77777777" w:rsidR="00FE2A0A" w:rsidRPr="007B535F" w:rsidRDefault="00FE2A0A" w:rsidP="007B535F">
      <w:pPr>
        <w:pStyle w:val="Odsekzoznamu"/>
        <w:tabs>
          <w:tab w:val="clear" w:pos="2160"/>
          <w:tab w:val="clear" w:pos="2880"/>
          <w:tab w:val="clear" w:pos="4500"/>
        </w:tabs>
        <w:ind w:left="0" w:firstLine="567"/>
        <w:rPr>
          <w:rFonts w:ascii="Arial Narrow" w:hAnsi="Arial Narrow"/>
          <w:sz w:val="22"/>
        </w:rPr>
      </w:pPr>
    </w:p>
    <w:p w14:paraId="4E747078" w14:textId="77777777" w:rsidR="00065F6B" w:rsidRPr="00BD2194" w:rsidRDefault="00065F6B" w:rsidP="007B535F">
      <w:pPr>
        <w:pStyle w:val="Nadpis1"/>
        <w:shd w:val="clear" w:color="auto" w:fill="D0CECE" w:themeFill="background2" w:themeFillShade="E6"/>
      </w:pPr>
      <w:r w:rsidRPr="00BD2194">
        <w:t>obsah ponuky</w:t>
      </w:r>
    </w:p>
    <w:p w14:paraId="640B97A3" w14:textId="3637635D" w:rsidR="00095E17" w:rsidRPr="00C77D58" w:rsidRDefault="00C77D58" w:rsidP="00CC7D7F">
      <w:pPr>
        <w:pStyle w:val="Zkladntext3"/>
        <w:numPr>
          <w:ilvl w:val="1"/>
          <w:numId w:val="28"/>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844BD7">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4FE2E542" w:rsidR="00095E17" w:rsidRPr="003C0DA5" w:rsidRDefault="00C77D58" w:rsidP="00CC7D7F">
      <w:pPr>
        <w:pStyle w:val="Zkladntext3"/>
        <w:numPr>
          <w:ilvl w:val="1"/>
          <w:numId w:val="28"/>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844BD7">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019FCA1A" w:rsidR="00095E17" w:rsidRPr="003C0DA5" w:rsidRDefault="0018161D" w:rsidP="00CC7D7F">
      <w:pPr>
        <w:pStyle w:val="Zkladntext3"/>
        <w:numPr>
          <w:ilvl w:val="1"/>
          <w:numId w:val="28"/>
        </w:numPr>
        <w:spacing w:after="0" w:line="240" w:lineRule="auto"/>
        <w:ind w:left="567" w:hanging="567"/>
        <w:jc w:val="both"/>
        <w:rPr>
          <w:rFonts w:ascii="Arial Narrow" w:hAnsi="Arial Narrow" w:cs="Arial"/>
          <w:sz w:val="22"/>
          <w:szCs w:val="22"/>
        </w:rPr>
      </w:pPr>
      <w:bookmarkStart w:id="19" w:name="_Ref64042487"/>
      <w:r w:rsidRPr="003C0DA5">
        <w:rPr>
          <w:rFonts w:ascii="Arial Narrow" w:hAnsi="Arial Narrow" w:cs="Arial"/>
          <w:sz w:val="22"/>
          <w:szCs w:val="22"/>
        </w:rPr>
        <w:t xml:space="preserve">V predloženej ponuke prostredníctvom </w:t>
      </w:r>
      <w:r w:rsidR="00844BD7">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CC7D7F">
      <w:pPr>
        <w:pStyle w:val="Zkladntext3"/>
        <w:numPr>
          <w:ilvl w:val="1"/>
          <w:numId w:val="2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19"/>
    </w:p>
    <w:p w14:paraId="087855FD" w14:textId="462F3626" w:rsidR="008D0A06" w:rsidRPr="0016235B" w:rsidRDefault="00976FAF" w:rsidP="00CC7D7F">
      <w:pPr>
        <w:pStyle w:val="Zkladntext3"/>
        <w:numPr>
          <w:ilvl w:val="2"/>
          <w:numId w:val="28"/>
        </w:numPr>
        <w:spacing w:after="0" w:line="240" w:lineRule="auto"/>
        <w:ind w:left="1276" w:hanging="709"/>
        <w:jc w:val="both"/>
        <w:rPr>
          <w:rFonts w:ascii="Arial Narrow" w:hAnsi="Arial Narrow" w:cs="Arial"/>
          <w:i/>
          <w:sz w:val="22"/>
        </w:rPr>
      </w:pPr>
      <w:bookmarkStart w:id="20" w:name="_Hlk522980770"/>
      <w:r w:rsidRPr="00976FAF">
        <w:rPr>
          <w:rFonts w:ascii="Arial Narrow" w:hAnsi="Arial Narrow" w:cs="Arial"/>
          <w:b/>
          <w:sz w:val="22"/>
        </w:rPr>
        <w:lastRenderedPageBreak/>
        <w:t>Identifikačné údaje uchádzača</w:t>
      </w:r>
      <w:r w:rsidR="00396915" w:rsidRPr="007B535F">
        <w:rPr>
          <w:rFonts w:ascii="Arial Narrow" w:hAnsi="Arial Narrow"/>
          <w:b/>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w:t>
      </w:r>
      <w:r w:rsidR="00844BD7">
        <w:rPr>
          <w:rFonts w:ascii="Arial Narrow" w:hAnsi="Arial Narrow" w:cs="Arial"/>
          <w:sz w:val="22"/>
        </w:rPr>
        <w:t xml:space="preserve">cej funkciu štatutárneho orgánu </w:t>
      </w:r>
      <w:r w:rsidR="00396915" w:rsidRPr="00F2405F">
        <w:rPr>
          <w:rFonts w:ascii="Arial Narrow" w:hAnsi="Arial Narrow" w:cs="Arial"/>
          <w:sz w:val="22"/>
        </w:rPr>
        <w:t xml:space="preserve">uchádzača, IČO, DIČ, IČ DPH, </w:t>
      </w:r>
      <w:r w:rsidR="00844BD7">
        <w:rPr>
          <w:rFonts w:ascii="Arial Narrow" w:hAnsi="Arial Narrow" w:cs="Arial"/>
          <w:sz w:val="22"/>
        </w:rPr>
        <w:t>Bankové</w:t>
      </w:r>
      <w:r w:rsidR="00396915" w:rsidRPr="00F2405F">
        <w:rPr>
          <w:rFonts w:ascii="Arial Narrow" w:hAnsi="Arial Narrow" w:cs="Arial"/>
          <w:sz w:val="22"/>
        </w:rPr>
        <w:t xml:space="preserve"> spojenie</w:t>
      </w:r>
      <w:r w:rsidR="00844BD7">
        <w:rPr>
          <w:rFonts w:ascii="Arial Narrow" w:hAnsi="Arial Narrow" w:cs="Arial"/>
          <w:sz w:val="22"/>
        </w:rPr>
        <w:t>, SWIFT, IBAN</w:t>
      </w:r>
      <w:r w:rsidR="00396915" w:rsidRPr="00F2405F">
        <w:rPr>
          <w:rFonts w:ascii="Arial Narrow" w:hAnsi="Arial Narrow" w:cs="Arial"/>
          <w:sz w:val="22"/>
        </w:rPr>
        <w:t>, 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r w:rsidR="003A1722">
        <w:rPr>
          <w:rFonts w:ascii="Arial Narrow" w:hAnsi="Arial Narrow" w:cs="Arial"/>
          <w:sz w:val="22"/>
        </w:rPr>
        <w:t xml:space="preserve"> </w:t>
      </w:r>
      <w:r w:rsidR="0016235B">
        <w:rPr>
          <w:rFonts w:ascii="Arial Narrow" w:hAnsi="Arial Narrow" w:cs="Arial"/>
          <w:sz w:val="22"/>
        </w:rPr>
        <w:t>„</w:t>
      </w:r>
      <w:r w:rsidR="0016235B" w:rsidRPr="0016235B">
        <w:rPr>
          <w:rFonts w:ascii="Arial Narrow" w:hAnsi="Arial Narrow" w:cs="Arial"/>
          <w:i/>
          <w:sz w:val="22"/>
        </w:rPr>
        <w:t>Odpor</w:t>
      </w:r>
      <w:r w:rsidR="00DA78D7">
        <w:rPr>
          <w:rFonts w:ascii="Arial Narrow" w:hAnsi="Arial Narrow" w:cs="Arial"/>
          <w:i/>
          <w:sz w:val="22"/>
        </w:rPr>
        <w:t>účaný vzor je v prílohe č.7</w:t>
      </w:r>
      <w:r w:rsidR="0016235B" w:rsidRPr="0016235B">
        <w:rPr>
          <w:rFonts w:ascii="Arial Narrow" w:hAnsi="Arial Narrow" w:cs="Arial"/>
          <w:i/>
          <w:sz w:val="22"/>
        </w:rPr>
        <w:t xml:space="preserve"> SP identifikačné údaje a vyhlásenie </w:t>
      </w:r>
      <w:r w:rsidR="0016235B">
        <w:rPr>
          <w:rFonts w:ascii="Arial Narrow" w:hAnsi="Arial Narrow" w:cs="Arial"/>
          <w:i/>
          <w:sz w:val="22"/>
        </w:rPr>
        <w:t>uchádzača“.</w:t>
      </w:r>
    </w:p>
    <w:p w14:paraId="60471369" w14:textId="213EF8E7" w:rsidR="00474521" w:rsidRPr="00AB5BCB" w:rsidRDefault="00976FAF" w:rsidP="00AB5BCB">
      <w:pPr>
        <w:pStyle w:val="Zkladntext3"/>
        <w:numPr>
          <w:ilvl w:val="2"/>
          <w:numId w:val="28"/>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3F05A9">
        <w:rPr>
          <w:rFonts w:ascii="Arial Narrow" w:hAnsi="Arial Narrow" w:cs="Arial"/>
          <w:sz w:val="22"/>
        </w:rPr>
        <w:t xml:space="preserve"> elektronickom </w:t>
      </w:r>
      <w:r w:rsidR="003F05A9" w:rsidRPr="00E70F80">
        <w:rPr>
          <w:rFonts w:ascii="Arial Narrow" w:hAnsi="Arial Narrow" w:cs="Arial"/>
          <w:sz w:val="22"/>
        </w:rPr>
        <w:t>prostriedku</w:t>
      </w:r>
      <w:r w:rsidRPr="00E70F80">
        <w:rPr>
          <w:rFonts w:ascii="Arial Narrow" w:hAnsi="Arial Narrow" w:cs="Arial"/>
          <w:sz w:val="22"/>
        </w:rPr>
        <w:t xml:space="preserve"> JOSEPHINE.</w:t>
      </w:r>
      <w:r w:rsidR="00474521" w:rsidRPr="00E70F80">
        <w:rPr>
          <w:rFonts w:ascii="Arial Narrow" w:hAnsi="Arial Narrow" w:cs="Arial"/>
          <w:sz w:val="22"/>
        </w:rPr>
        <w:t xml:space="preserve"> </w:t>
      </w:r>
      <w:r w:rsidR="00AB5BCB" w:rsidRPr="00E70F80">
        <w:rPr>
          <w:rFonts w:ascii="Arial Narrow" w:hAnsi="Arial Narrow"/>
          <w:sz w:val="22"/>
        </w:rPr>
        <w:t>Uchádzač predloží</w:t>
      </w:r>
      <w:r w:rsidR="00474521" w:rsidRPr="00E70F80">
        <w:rPr>
          <w:rFonts w:ascii="Arial Narrow" w:hAnsi="Arial Narrow"/>
          <w:sz w:val="22"/>
        </w:rPr>
        <w:t xml:space="preserve"> ocenenú prílohu č. </w:t>
      </w:r>
      <w:r w:rsidR="0022085D" w:rsidRPr="00E70F80">
        <w:rPr>
          <w:rFonts w:ascii="Arial Narrow" w:hAnsi="Arial Narrow" w:cs="Arial"/>
          <w:sz w:val="22"/>
        </w:rPr>
        <w:t xml:space="preserve">3 </w:t>
      </w:r>
      <w:r w:rsidR="00474521" w:rsidRPr="00E70F80">
        <w:rPr>
          <w:rFonts w:ascii="Arial Narrow" w:hAnsi="Arial Narrow" w:cs="Arial"/>
          <w:sz w:val="22"/>
        </w:rPr>
        <w:t>Vzor štruktúrovaného rozpočtu ceny</w:t>
      </w:r>
      <w:r w:rsidR="00AB5BCB" w:rsidRPr="00E70F80">
        <w:rPr>
          <w:rFonts w:ascii="Arial Narrow" w:hAnsi="Arial Narrow" w:cs="Arial"/>
          <w:sz w:val="22"/>
        </w:rPr>
        <w:t xml:space="preserve"> a vyplnenú prílohu č.1 opis predmetu</w:t>
      </w:r>
      <w:r w:rsidR="00E70F80" w:rsidRPr="00E70F80">
        <w:rPr>
          <w:rFonts w:ascii="Arial Narrow" w:hAnsi="Arial Narrow" w:cs="Arial"/>
          <w:sz w:val="22"/>
        </w:rPr>
        <w:t xml:space="preserve"> zákazky</w:t>
      </w:r>
      <w:r w:rsidR="00AB5BCB" w:rsidRPr="00E70F80">
        <w:rPr>
          <w:rFonts w:ascii="Arial Narrow" w:hAnsi="Arial Narrow" w:cs="Arial"/>
          <w:sz w:val="22"/>
        </w:rPr>
        <w:t>/vlastný návrh plnenia</w:t>
      </w:r>
      <w:r w:rsidR="00E70F80" w:rsidRPr="00E70F80">
        <w:rPr>
          <w:rFonts w:ascii="Arial Narrow" w:hAnsi="Arial Narrow" w:cs="Arial"/>
          <w:sz w:val="22"/>
        </w:rPr>
        <w:t>,</w:t>
      </w:r>
      <w:r w:rsidR="00AB5BCB" w:rsidRPr="00E70F80">
        <w:rPr>
          <w:rFonts w:ascii="Arial Narrow" w:hAnsi="Arial Narrow" w:cs="Arial"/>
          <w:sz w:val="22"/>
        </w:rPr>
        <w:t xml:space="preserve"> týchto súťažných podkladov.</w:t>
      </w:r>
      <w:r w:rsidR="00AB5BCB">
        <w:rPr>
          <w:rFonts w:ascii="Arial Narrow" w:hAnsi="Arial Narrow" w:cs="Arial"/>
          <w:sz w:val="22"/>
        </w:rPr>
        <w:t xml:space="preserve"> </w:t>
      </w:r>
    </w:p>
    <w:p w14:paraId="5B7084D3" w14:textId="77777777" w:rsidR="00DB2E80" w:rsidRPr="00BD2194" w:rsidRDefault="00DB2E80" w:rsidP="00CC7D7F">
      <w:pPr>
        <w:pStyle w:val="Zkladntext3"/>
        <w:numPr>
          <w:ilvl w:val="2"/>
          <w:numId w:val="28"/>
        </w:numPr>
        <w:spacing w:after="0" w:line="240" w:lineRule="auto"/>
        <w:ind w:left="1276" w:hanging="709"/>
        <w:jc w:val="both"/>
        <w:rPr>
          <w:rFonts w:ascii="Arial Narrow" w:hAnsi="Arial Narrow" w:cs="Arial"/>
          <w:i/>
          <w:sz w:val="22"/>
        </w:rPr>
      </w:pPr>
      <w:r w:rsidRPr="007B535F">
        <w:rPr>
          <w:rFonts w:ascii="Arial Narrow" w:hAnsi="Arial Narrow"/>
          <w:sz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0"/>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7CBF9D54" w:rsidR="00B16008" w:rsidRDefault="00B16008" w:rsidP="00CC7D7F">
      <w:pPr>
        <w:pStyle w:val="Zkladntext3"/>
        <w:numPr>
          <w:ilvl w:val="2"/>
          <w:numId w:val="28"/>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sidRPr="007B535F">
        <w:rPr>
          <w:rFonts w:ascii="Arial Narrow" w:hAnsi="Arial Narrow"/>
          <w:sz w:val="22"/>
        </w:rPr>
        <w:t xml:space="preserve">podľa pokynov v prílohe č. </w:t>
      </w:r>
      <w:r w:rsidR="0022085D" w:rsidRPr="007B535F">
        <w:rPr>
          <w:rFonts w:ascii="Arial Narrow" w:hAnsi="Arial Narrow"/>
          <w:sz w:val="22"/>
        </w:rPr>
        <w:t xml:space="preserve">5 </w:t>
      </w:r>
      <w:r w:rsidRPr="007B535F">
        <w:rPr>
          <w:rFonts w:ascii="Arial Narrow" w:hAnsi="Arial Narrow"/>
          <w:sz w:val="22"/>
        </w:rPr>
        <w:t>týchto SP</w:t>
      </w:r>
      <w:r>
        <w:rPr>
          <w:rFonts w:ascii="Arial Narrow" w:hAnsi="Arial Narrow" w:cs="Arial"/>
          <w:sz w:val="22"/>
        </w:rPr>
        <w:t>.</w:t>
      </w:r>
    </w:p>
    <w:p w14:paraId="6EA07B66" w14:textId="77777777" w:rsidR="00E43C6E" w:rsidRDefault="00E41A57" w:rsidP="00CC7D7F">
      <w:pPr>
        <w:pStyle w:val="Odsekzoznamu"/>
        <w:numPr>
          <w:ilvl w:val="1"/>
          <w:numId w:val="28"/>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08EBF6FB" w:rsidR="00A333E2" w:rsidRDefault="00E41A57" w:rsidP="00CC7D7F">
      <w:pPr>
        <w:pStyle w:val="Odsekzoznamu"/>
        <w:numPr>
          <w:ilvl w:val="1"/>
          <w:numId w:val="28"/>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3F05A9">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7B535F">
      <w:pPr>
        <w:pStyle w:val="Nadpis1"/>
        <w:shd w:val="clear" w:color="auto" w:fill="D0CECE" w:themeFill="background2" w:themeFillShade="E6"/>
      </w:pPr>
      <w:r w:rsidRPr="00BD2194">
        <w:t>náklady na ponuku</w:t>
      </w:r>
    </w:p>
    <w:p w14:paraId="54CF7027" w14:textId="0D15154B"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1"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3F05A9">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1"/>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7B535F">
      <w:pPr>
        <w:pStyle w:val="Nadpis1"/>
        <w:shd w:val="clear" w:color="auto" w:fill="D0CECE" w:themeFill="background2" w:themeFillShade="E6"/>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2"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2"/>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7B535F">
      <w:pPr>
        <w:pStyle w:val="Nadpis1"/>
        <w:shd w:val="clear" w:color="auto" w:fill="D0CECE" w:themeFill="background2" w:themeFillShade="E6"/>
      </w:pPr>
      <w:bookmarkStart w:id="23" w:name="podmienky_technicke"/>
      <w:bookmarkEnd w:id="23"/>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23013F0D" w:rsidR="00065F6B" w:rsidRPr="00DF6A9C" w:rsidRDefault="00065F6B" w:rsidP="00CC7D7F">
      <w:pPr>
        <w:pStyle w:val="Zkladntext3"/>
        <w:numPr>
          <w:ilvl w:val="1"/>
          <w:numId w:val="37"/>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w:t>
      </w:r>
      <w:r w:rsidR="003F05A9">
        <w:rPr>
          <w:rFonts w:ascii="Arial Narrow" w:hAnsi="Arial Narrow" w:cs="Arial"/>
          <w:sz w:val="22"/>
          <w:szCs w:val="22"/>
        </w:rPr>
        <w:t>(</w:t>
      </w:r>
      <w:r w:rsidR="003F05A9" w:rsidRPr="00493ECA">
        <w:rPr>
          <w:rFonts w:ascii="Arial Narrow" w:hAnsi="Arial Narrow" w:cs="Arial"/>
          <w:sz w:val="22"/>
        </w:rPr>
        <w:t xml:space="preserve">v tej istej časti zákazky) </w:t>
      </w:r>
      <w:r w:rsidRPr="00F73C50">
        <w:rPr>
          <w:rFonts w:ascii="Arial Narrow" w:hAnsi="Arial Narrow" w:cs="Arial"/>
          <w:sz w:val="22"/>
          <w:szCs w:val="22"/>
        </w:rPr>
        <w:t xml:space="preserve">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4"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3F05A9">
        <w:rPr>
          <w:rFonts w:ascii="Arial Narrow" w:hAnsi="Arial Narrow" w:cs="Arial"/>
          <w:sz w:val="22"/>
          <w:szCs w:val="22"/>
        </w:rPr>
        <w:t>elektronického prostriedku JOSEPHINE. Ak uchádzač v lehote na predkladanie ponúk predloží viac ponúk, verejný obstarávateľ prihliada len na ponuku, ktorá bola predložená ako posledná a na ostatné ponuky hľadí rovnako ako na ponuky, ktoré boli predložené po lehote na predkladanie ponúk.</w:t>
      </w:r>
      <w:bookmarkEnd w:id="24"/>
    </w:p>
    <w:p w14:paraId="52832B8D" w14:textId="237C35CC" w:rsidR="00065F6B" w:rsidRPr="00BD2194" w:rsidRDefault="00065F6B" w:rsidP="00CC7D7F">
      <w:pPr>
        <w:pStyle w:val="Zkladntext3"/>
        <w:numPr>
          <w:ilvl w:val="1"/>
          <w:numId w:val="37"/>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5"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713ACA">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5"/>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713ACA">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713ACA" w:rsidRPr="00577134">
          <w:rPr>
            <w:rStyle w:val="Hypertextovprepojenie"/>
            <w:rFonts w:ascii="Arial Narrow" w:hAnsi="Arial Narrow"/>
            <w:sz w:val="22"/>
            <w:szCs w:val="22"/>
          </w:rPr>
          <w:t>https://</w:t>
        </w:r>
        <w:r w:rsidR="00713ACA" w:rsidRPr="009C4585">
          <w:rPr>
            <w:rStyle w:val="Hypertextovprepojenie"/>
            <w:rFonts w:ascii="Arial Narrow" w:hAnsi="Arial Narrow"/>
            <w:sz w:val="22"/>
            <w:szCs w:val="22"/>
          </w:rPr>
          <w:t>j</w:t>
        </w:r>
        <w:r w:rsidR="00713ACA" w:rsidRPr="00577134">
          <w:rPr>
            <w:rStyle w:val="Hypertextovprepojenie"/>
            <w:rFonts w:ascii="Arial Narrow" w:hAnsi="Arial Narrow"/>
            <w:sz w:val="22"/>
            <w:szCs w:val="22"/>
          </w:rPr>
          <w:t>osephine.proebiz.com/</w:t>
        </w:r>
      </w:hyperlink>
    </w:p>
    <w:p w14:paraId="0D2AAB4C" w14:textId="77777777" w:rsidR="00944B16" w:rsidRPr="00BD2194" w:rsidRDefault="00C7275A" w:rsidP="00CC7D7F">
      <w:pPr>
        <w:pStyle w:val="Zkladntext3"/>
        <w:numPr>
          <w:ilvl w:val="1"/>
          <w:numId w:val="37"/>
        </w:numPr>
        <w:spacing w:after="0" w:line="240" w:lineRule="auto"/>
        <w:ind w:left="567" w:hanging="567"/>
        <w:jc w:val="both"/>
        <w:rPr>
          <w:rFonts w:ascii="Arial Narrow" w:hAnsi="Arial Narrow" w:cs="Arial"/>
          <w:sz w:val="22"/>
        </w:rPr>
      </w:pPr>
      <w:bookmarkStart w:id="26"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CC7D7F">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CC7D7F">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CC7D7F">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lastRenderedPageBreak/>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CC7D7F">
      <w:pPr>
        <w:pStyle w:val="Zkladntext3"/>
        <w:numPr>
          <w:ilvl w:val="1"/>
          <w:numId w:val="37"/>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CC7D7F">
      <w:pPr>
        <w:pStyle w:val="Zkladntext3"/>
        <w:numPr>
          <w:ilvl w:val="1"/>
          <w:numId w:val="37"/>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6"/>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7B535F">
      <w:pPr>
        <w:pStyle w:val="Nadpis1"/>
        <w:shd w:val="clear" w:color="auto" w:fill="D0CECE" w:themeFill="background2" w:themeFillShade="E6"/>
      </w:pPr>
      <w:r w:rsidRPr="00BD2194">
        <w:t xml:space="preserve">miesto a </w:t>
      </w:r>
      <w:r w:rsidR="00065F6B" w:rsidRPr="00BD2194">
        <w:t>lehota na predkladanie ponuky</w:t>
      </w:r>
    </w:p>
    <w:p w14:paraId="181B4CBA" w14:textId="77777777" w:rsidR="003C0DA5" w:rsidRPr="00BD2194" w:rsidRDefault="00065F6B" w:rsidP="00CC7D7F">
      <w:pPr>
        <w:pStyle w:val="Zkladntext3"/>
        <w:numPr>
          <w:ilvl w:val="1"/>
          <w:numId w:val="29"/>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7" w:name="_Hlk522982914"/>
      <w:r w:rsidR="00892D2A" w:rsidRPr="00BD2194">
        <w:rPr>
          <w:rFonts w:ascii="Arial Narrow" w:hAnsi="Arial Narrow"/>
          <w:sz w:val="22"/>
          <w:szCs w:val="22"/>
        </w:rPr>
        <w:t>v</w:t>
      </w:r>
      <w:r w:rsidR="00D3379A">
        <w:rPr>
          <w:rFonts w:ascii="Arial Narrow" w:hAnsi="Arial Narrow"/>
          <w:sz w:val="22"/>
          <w:szCs w:val="22"/>
        </w:rPr>
        <w:t> </w:t>
      </w:r>
      <w:bookmarkStart w:id="28" w:name="_Hlk522982934"/>
      <w:bookmarkEnd w:id="27"/>
      <w:r w:rsidR="00D3379A">
        <w:rPr>
          <w:rFonts w:ascii="Arial Narrow" w:hAnsi="Arial Narrow"/>
          <w:sz w:val="22"/>
          <w:szCs w:val="22"/>
        </w:rPr>
        <w:t>oznámení o vyhlásení verejného obstarávania</w:t>
      </w:r>
      <w:r w:rsidR="00C35656">
        <w:rPr>
          <w:rFonts w:ascii="Arial Narrow" w:hAnsi="Arial Narrow"/>
          <w:sz w:val="22"/>
          <w:szCs w:val="22"/>
        </w:rPr>
        <w:t>.</w:t>
      </w:r>
      <w:bookmarkEnd w:id="28"/>
    </w:p>
    <w:p w14:paraId="6A5B49A5" w14:textId="325FC994" w:rsidR="00EB68A9" w:rsidRPr="003C0DA5" w:rsidRDefault="00936059" w:rsidP="00CC7D7F">
      <w:pPr>
        <w:pStyle w:val="Zkladntext3"/>
        <w:numPr>
          <w:ilvl w:val="1"/>
          <w:numId w:val="29"/>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29"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713ACA">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29"/>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7B535F">
      <w:pPr>
        <w:pStyle w:val="Nadpis1"/>
        <w:shd w:val="clear" w:color="auto" w:fill="D0CECE" w:themeFill="background2" w:themeFillShade="E6"/>
      </w:pPr>
      <w:r w:rsidRPr="00BD2194">
        <w:t>lehota viazanosti ponuky</w:t>
      </w:r>
    </w:p>
    <w:p w14:paraId="106DBED2" w14:textId="77777777" w:rsidR="00065F6B" w:rsidRPr="00BD2194" w:rsidRDefault="00065F6B" w:rsidP="00CC7D7F">
      <w:pPr>
        <w:pStyle w:val="Zkladntext3"/>
        <w:numPr>
          <w:ilvl w:val="1"/>
          <w:numId w:val="30"/>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Lehota viazanosti ponúk plynie </w:t>
      </w:r>
      <w:r w:rsidR="008127ED">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sidR="00112E97">
        <w:rPr>
          <w:rFonts w:ascii="Arial Narrow" w:hAnsi="Arial Narrow" w:cs="Arial"/>
          <w:sz w:val="22"/>
          <w:szCs w:val="22"/>
        </w:rPr>
        <w:t>novenej verejným obstarávateľom na 12 mesiacov od uplynutia lehoty na predkladanie ponúk.</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0"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1" w:name="_Hlk522983151"/>
      <w:bookmarkEnd w:id="30"/>
    </w:p>
    <w:bookmarkEnd w:id="31"/>
    <w:p w14:paraId="59142533" w14:textId="77777777" w:rsidR="00065F6B" w:rsidRPr="00BD2194" w:rsidRDefault="00065F6B" w:rsidP="007B535F">
      <w:pPr>
        <w:pStyle w:val="Nadpis1"/>
        <w:shd w:val="clear" w:color="auto" w:fill="D0CECE" w:themeFill="background2" w:themeFillShade="E6"/>
      </w:pPr>
      <w:r w:rsidRPr="00BD2194">
        <w:t>otváranie ponúk</w:t>
      </w:r>
    </w:p>
    <w:p w14:paraId="74E3FA4E" w14:textId="6B322725" w:rsidR="003C0DA5" w:rsidRPr="003C0DA5" w:rsidRDefault="001814FD" w:rsidP="00CC7D7F">
      <w:pPr>
        <w:pStyle w:val="Zkladntext3"/>
        <w:numPr>
          <w:ilvl w:val="1"/>
          <w:numId w:val="31"/>
        </w:numPr>
        <w:spacing w:after="0" w:line="240" w:lineRule="auto"/>
        <w:ind w:left="567" w:hanging="567"/>
        <w:jc w:val="both"/>
        <w:rPr>
          <w:rFonts w:ascii="Arial Narrow" w:hAnsi="Arial Narrow" w:cs="Arial"/>
          <w:color w:val="FF0000"/>
          <w:sz w:val="22"/>
          <w:szCs w:val="22"/>
        </w:rPr>
      </w:pPr>
      <w:bookmarkStart w:id="32" w:name="_Hlk37051167"/>
      <w:bookmarkStart w:id="33"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00713ACA">
        <w:rPr>
          <w:rFonts w:ascii="Arial Narrow" w:hAnsi="Arial Narrow"/>
          <w:sz w:val="22"/>
          <w:szCs w:val="22"/>
        </w:rPr>
        <w:t>elektronického prostriedku</w:t>
      </w:r>
      <w:r w:rsidRPr="001814FD">
        <w:rPr>
          <w:rFonts w:ascii="Arial Narrow" w:hAnsi="Arial Narrow"/>
          <w:sz w:val="22"/>
          <w:szCs w:val="22"/>
        </w:rPr>
        <w:t xml:space="preserve">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2"/>
      <w:r w:rsidR="00065F6B" w:rsidRPr="00BD2194">
        <w:rPr>
          <w:rFonts w:ascii="Arial Narrow" w:hAnsi="Arial Narrow" w:cs="ITCBookmanEE"/>
          <w:sz w:val="22"/>
          <w:szCs w:val="22"/>
        </w:rPr>
        <w:t>.</w:t>
      </w:r>
      <w:bookmarkEnd w:id="33"/>
    </w:p>
    <w:p w14:paraId="690667F0" w14:textId="77777777" w:rsidR="003C0DA5" w:rsidRPr="003C0DA5" w:rsidRDefault="00E66A74" w:rsidP="00CC7D7F">
      <w:pPr>
        <w:pStyle w:val="Zkladntext3"/>
        <w:numPr>
          <w:ilvl w:val="1"/>
          <w:numId w:val="31"/>
        </w:numPr>
        <w:spacing w:after="0" w:line="240" w:lineRule="auto"/>
        <w:ind w:left="567" w:hanging="567"/>
        <w:jc w:val="both"/>
        <w:rPr>
          <w:rFonts w:ascii="Arial Narrow" w:hAnsi="Arial Narrow" w:cs="ITCBookmanEE"/>
          <w:sz w:val="22"/>
          <w:szCs w:val="22"/>
        </w:rPr>
      </w:pPr>
      <w:bookmarkStart w:id="34" w:name="_Ref63763816"/>
      <w:bookmarkStart w:id="35"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56AF72F9" w14:textId="77777777" w:rsidR="00281306" w:rsidRPr="00281306" w:rsidRDefault="00281306" w:rsidP="00281306">
      <w:pPr>
        <w:pStyle w:val="Odsekzoznamu"/>
        <w:numPr>
          <w:ilvl w:val="1"/>
          <w:numId w:val="31"/>
        </w:numPr>
        <w:ind w:left="567" w:hanging="567"/>
        <w:rPr>
          <w:rFonts w:ascii="Arial Narrow" w:eastAsia="Calibri" w:hAnsi="Arial Narrow" w:cs="Arial"/>
          <w:sz w:val="22"/>
          <w:szCs w:val="22"/>
          <w:lang w:eastAsia="en-US"/>
        </w:rPr>
      </w:pPr>
      <w:bookmarkStart w:id="36" w:name="_Hlk37051248"/>
      <w:bookmarkEnd w:id="34"/>
      <w:bookmarkEnd w:id="35"/>
      <w:r w:rsidRPr="00281306">
        <w:rPr>
          <w:rFonts w:ascii="Arial Narrow" w:eastAsia="Calibri" w:hAnsi="Arial Narrow" w:cs="Arial"/>
          <w:sz w:val="22"/>
          <w:szCs w:val="22"/>
          <w:lang w:eastAsia="en-US"/>
        </w:rPr>
        <w:t>On-line sprístupnenia ponúk sa môže zúčastniť iba uchádzač, ktorého ponuka bola predložená v lehote na predkladanie ponúk. Pri on-line sprístupnení budú zverejnené informácie v zmysle zákona. Všetky prístupy do tohto „on-line“ prostredia zo strany uchádzačov bude elektronický prostriedok JOSEPHINE logovať a budú súčasťou protokolov v danom obstarávaní.</w:t>
      </w:r>
    </w:p>
    <w:p w14:paraId="7634604F" w14:textId="306A2B68" w:rsidR="00065F6B" w:rsidRPr="003C0DA5" w:rsidRDefault="006F5D04" w:rsidP="00CC7D7F">
      <w:pPr>
        <w:pStyle w:val="Zkladntext3"/>
        <w:numPr>
          <w:ilvl w:val="1"/>
          <w:numId w:val="31"/>
        </w:numPr>
        <w:spacing w:after="0" w:line="240" w:lineRule="auto"/>
        <w:ind w:left="567" w:hanging="567"/>
        <w:jc w:val="both"/>
        <w:rPr>
          <w:rFonts w:ascii="Arial Narrow" w:hAnsi="Arial Narrow" w:cs="Arial"/>
          <w:sz w:val="22"/>
        </w:rPr>
      </w:pPr>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36"/>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7B535F">
      <w:pPr>
        <w:pStyle w:val="Nadpis1"/>
        <w:shd w:val="clear" w:color="auto" w:fill="D0CECE" w:themeFill="background2" w:themeFillShade="E6"/>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4D86102B" w:rsidR="00065F6B" w:rsidRPr="00BD2194" w:rsidRDefault="004C14DD" w:rsidP="007B535F">
      <w:pPr>
        <w:pStyle w:val="Nadpis1"/>
        <w:shd w:val="clear" w:color="auto" w:fill="D0CECE" w:themeFill="background2" w:themeFillShade="E6"/>
      </w:pPr>
      <w:r>
        <w:t>hodnotenie ponúk</w:t>
      </w:r>
      <w:r w:rsidR="003D4C8E">
        <w:t xml:space="preserve"> a splnenia podmienok účasti</w:t>
      </w:r>
      <w:r w:rsidR="00065F6B" w:rsidRPr="00BD2194">
        <w:t xml:space="preserve">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9F36641" w14:textId="77777777" w:rsidR="003C0DA5" w:rsidRDefault="004C14DD" w:rsidP="00CC7D7F">
      <w:pPr>
        <w:pStyle w:val="Zkladntext3"/>
        <w:numPr>
          <w:ilvl w:val="1"/>
          <w:numId w:val="32"/>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2F17D85F" w:rsidR="003C0DA5" w:rsidRPr="003C0DA5" w:rsidRDefault="00100B5E" w:rsidP="00CC7D7F">
      <w:pPr>
        <w:pStyle w:val="Zkladntext3"/>
        <w:numPr>
          <w:ilvl w:val="1"/>
          <w:numId w:val="32"/>
        </w:numPr>
        <w:spacing w:after="0" w:line="240" w:lineRule="auto"/>
        <w:ind w:left="567" w:hanging="567"/>
        <w:jc w:val="both"/>
        <w:rPr>
          <w:rFonts w:ascii="Arial Narrow" w:hAnsi="Arial Narrow"/>
          <w:sz w:val="22"/>
          <w:szCs w:val="22"/>
        </w:rPr>
      </w:pPr>
      <w:r w:rsidRPr="003C0DA5">
        <w:rPr>
          <w:rFonts w:ascii="Arial Narrow" w:hAnsi="Arial Narrow"/>
          <w:sz w:val="22"/>
          <w:szCs w:val="22"/>
        </w:rPr>
        <w:t xml:space="preserve">Verejný obstarávateľ rozhodol v súlade s ustanovením § 66 ods.7 </w:t>
      </w:r>
      <w:r w:rsidR="003A478F">
        <w:rPr>
          <w:rFonts w:ascii="Arial Narrow" w:hAnsi="Arial Narrow"/>
          <w:sz w:val="22"/>
          <w:szCs w:val="22"/>
        </w:rPr>
        <w:t>písm. b</w:t>
      </w:r>
      <w:r w:rsidR="00713ACA">
        <w:rPr>
          <w:rFonts w:ascii="Arial Narrow" w:hAnsi="Arial Narrow"/>
          <w:sz w:val="22"/>
          <w:szCs w:val="22"/>
        </w:rPr>
        <w:t>) zákona,</w:t>
      </w:r>
      <w:r w:rsidRPr="003C0DA5">
        <w:rPr>
          <w:rFonts w:ascii="Arial Narrow" w:hAnsi="Arial Narrow"/>
          <w:sz w:val="22"/>
          <w:szCs w:val="22"/>
        </w:rPr>
        <w:t xml:space="preserve"> že vyhodnotenie ponúk z hľadiska splnenia požiadaviek na predmet zákazky</w:t>
      </w:r>
      <w:r w:rsidR="00713ACA">
        <w:rPr>
          <w:rFonts w:ascii="Arial Narrow" w:hAnsi="Arial Narrow"/>
          <w:sz w:val="22"/>
          <w:szCs w:val="22"/>
        </w:rPr>
        <w:t xml:space="preserve"> a vyhodnotenie splnenia podmienok účasti uchádzača, ktorý sa umiestnil na prvom mieste v poradí hodnotenia ponúk </w:t>
      </w:r>
      <w:r w:rsidRPr="003C0DA5">
        <w:rPr>
          <w:rFonts w:ascii="Arial Narrow" w:hAnsi="Arial Narrow"/>
          <w:sz w:val="22"/>
          <w:szCs w:val="22"/>
        </w:rPr>
        <w:t>sa uskutoční po vyhodnotení ponúk na základe kritérií na vyhodnotenie ponúk.</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7B535F">
      <w:pPr>
        <w:pStyle w:val="Nadpis1"/>
        <w:shd w:val="clear" w:color="auto" w:fill="D0CECE" w:themeFill="background2" w:themeFillShade="E6"/>
      </w:pPr>
      <w:r w:rsidRPr="00BD2194">
        <w:t>typ zmluvy</w:t>
      </w:r>
    </w:p>
    <w:p w14:paraId="65D87F45" w14:textId="1A0B8B45" w:rsidR="003C0DA5" w:rsidRPr="007B535F" w:rsidRDefault="00FF4BDD" w:rsidP="00CC7D7F">
      <w:pPr>
        <w:pStyle w:val="Zkladntext3"/>
        <w:numPr>
          <w:ilvl w:val="1"/>
          <w:numId w:val="33"/>
        </w:numPr>
        <w:spacing w:after="0" w:line="240" w:lineRule="auto"/>
        <w:ind w:left="567" w:hanging="567"/>
        <w:jc w:val="both"/>
        <w:rPr>
          <w:rFonts w:ascii="Arial Narrow" w:hAnsi="Arial Narrow"/>
          <w:sz w:val="22"/>
        </w:rPr>
      </w:pPr>
      <w:r w:rsidRPr="00D5304A">
        <w:rPr>
          <w:rFonts w:ascii="Arial Narrow" w:hAnsi="Arial Narrow" w:cs="Arial"/>
          <w:sz w:val="22"/>
          <w:szCs w:val="22"/>
        </w:rPr>
        <w:t>Typ Z</w:t>
      </w:r>
      <w:r w:rsidR="00065F6B" w:rsidRPr="00D5304A">
        <w:rPr>
          <w:rFonts w:ascii="Arial Narrow" w:hAnsi="Arial Narrow" w:cs="Arial"/>
          <w:sz w:val="22"/>
          <w:szCs w:val="22"/>
        </w:rPr>
        <w:t xml:space="preserve">mluvy na poskytnutie predmetu zákazky: </w:t>
      </w:r>
      <w:r w:rsidR="00281306" w:rsidRPr="00961711">
        <w:rPr>
          <w:rFonts w:ascii="Arial Narrow" w:hAnsi="Arial Narrow" w:cs="Arial"/>
          <w:sz w:val="22"/>
          <w:szCs w:val="22"/>
        </w:rPr>
        <w:t>kúpna zmluva</w:t>
      </w:r>
      <w:r w:rsidR="00281306">
        <w:rPr>
          <w:rFonts w:ascii="Arial Narrow" w:hAnsi="Arial Narrow" w:cs="Arial"/>
          <w:sz w:val="22"/>
          <w:szCs w:val="22"/>
        </w:rPr>
        <w:t xml:space="preserve"> na každú časť zákazky sa uzatvára samostatne s jedným uchádzačom</w:t>
      </w:r>
      <w:r w:rsidR="00570B74" w:rsidRPr="007B535F">
        <w:rPr>
          <w:rFonts w:ascii="Arial Narrow" w:hAnsi="Arial Narrow"/>
          <w:sz w:val="22"/>
        </w:rPr>
        <w:t>.</w:t>
      </w:r>
    </w:p>
    <w:p w14:paraId="3D9758C7" w14:textId="2CC07991" w:rsidR="00065F6B" w:rsidRPr="001E2A35" w:rsidRDefault="00065F6B" w:rsidP="00CC7D7F">
      <w:pPr>
        <w:pStyle w:val="Zkladntext3"/>
        <w:numPr>
          <w:ilvl w:val="1"/>
          <w:numId w:val="33"/>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lastRenderedPageBreak/>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FF4BDD" w:rsidRPr="001E2A35">
        <w:rPr>
          <w:rFonts w:ascii="Arial Narrow" w:hAnsi="Arial Narrow" w:cs="Arial"/>
          <w:sz w:val="22"/>
          <w:szCs w:val="22"/>
        </w:rPr>
        <w:t>2</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2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7B535F">
      <w:pPr>
        <w:pStyle w:val="Nadpis1"/>
        <w:shd w:val="clear" w:color="auto" w:fill="D0CECE" w:themeFill="background2" w:themeFillShade="E6"/>
      </w:pPr>
      <w:r w:rsidRPr="00BD2194">
        <w:t>uzavretie zmluvy</w:t>
      </w:r>
    </w:p>
    <w:p w14:paraId="22477C77" w14:textId="18620990" w:rsidR="003C0DA5" w:rsidRPr="00BD2194" w:rsidRDefault="008E6782" w:rsidP="00CC7D7F">
      <w:pPr>
        <w:pStyle w:val="Zkladntext3"/>
        <w:numPr>
          <w:ilvl w:val="1"/>
          <w:numId w:val="34"/>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37" w:name="_Hlk534982270"/>
    </w:p>
    <w:p w14:paraId="2B7E95D5" w14:textId="77777777" w:rsidR="00AE0062" w:rsidRPr="003C0DA5" w:rsidRDefault="00643D91" w:rsidP="00CC7D7F">
      <w:pPr>
        <w:pStyle w:val="Zkladntext3"/>
        <w:numPr>
          <w:ilvl w:val="1"/>
          <w:numId w:val="34"/>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37"/>
      <w:r w:rsidR="00AE0062" w:rsidRPr="003C0DA5">
        <w:rPr>
          <w:rFonts w:ascii="Arial Narrow" w:hAnsi="Arial Narrow"/>
          <w:sz w:val="22"/>
          <w:szCs w:val="22"/>
        </w:rPr>
        <w:t>:</w:t>
      </w:r>
    </w:p>
    <w:p w14:paraId="3246D37D" w14:textId="77777777" w:rsidR="00FD2343" w:rsidRPr="00BD2194" w:rsidRDefault="00FD2343" w:rsidP="00CC7D7F">
      <w:pPr>
        <w:numPr>
          <w:ilvl w:val="0"/>
          <w:numId w:val="10"/>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CC7D7F">
      <w:pPr>
        <w:numPr>
          <w:ilvl w:val="0"/>
          <w:numId w:val="10"/>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68F49DD2" w14:textId="77777777" w:rsidR="00316081" w:rsidRDefault="00316081" w:rsidP="00CC7D7F">
      <w:pPr>
        <w:pStyle w:val="Zkladntext3"/>
        <w:numPr>
          <w:ilvl w:val="1"/>
          <w:numId w:val="34"/>
        </w:numPr>
        <w:spacing w:after="0" w:line="240" w:lineRule="auto"/>
        <w:ind w:left="567" w:hanging="567"/>
        <w:jc w:val="both"/>
        <w:rPr>
          <w:rFonts w:ascii="Arial Narrow" w:hAnsi="Arial Narrow"/>
          <w:sz w:val="22"/>
          <w:szCs w:val="22"/>
        </w:rPr>
      </w:pPr>
      <w:r>
        <w:rPr>
          <w:rFonts w:ascii="Arial Narrow" w:hAnsi="Arial Narrow"/>
          <w:sz w:val="22"/>
          <w:szCs w:val="22"/>
        </w:rPr>
        <w:t>Verejný obstarávateľ nesmie uzavrieť zmluvu alebo rámcovú dohodu s</w:t>
      </w:r>
    </w:p>
    <w:p w14:paraId="527B3E2D" w14:textId="53A94F4F" w:rsidR="003C0DA5" w:rsidRDefault="00316081" w:rsidP="00281306">
      <w:pPr>
        <w:pStyle w:val="Zkladntext3"/>
        <w:spacing w:after="0" w:line="240" w:lineRule="auto"/>
        <w:ind w:left="993" w:hanging="426"/>
        <w:jc w:val="both"/>
        <w:rPr>
          <w:rFonts w:ascii="Arial Narrow" w:hAnsi="Arial Narrow"/>
          <w:sz w:val="22"/>
          <w:szCs w:val="22"/>
        </w:rPr>
      </w:pPr>
      <w:r>
        <w:rPr>
          <w:rFonts w:ascii="Arial Narrow" w:hAnsi="Arial Narrow"/>
          <w:sz w:val="22"/>
          <w:szCs w:val="22"/>
        </w:rPr>
        <w:t>a)</w:t>
      </w:r>
      <w:r>
        <w:rPr>
          <w:rFonts w:ascii="Arial Narrow" w:hAnsi="Arial Narrow"/>
          <w:sz w:val="22"/>
          <w:szCs w:val="22"/>
        </w:rPr>
        <w:tab/>
      </w:r>
      <w:r w:rsidR="00713ACA" w:rsidRPr="00316081">
        <w:rPr>
          <w:rFonts w:ascii="Arial Narrow" w:hAnsi="Arial Narrow"/>
          <w:sz w:val="22"/>
          <w:szCs w:val="22"/>
        </w:rPr>
        <w:t>u</w:t>
      </w:r>
      <w:r w:rsidR="005D55C9" w:rsidRPr="00316081">
        <w:rPr>
          <w:rFonts w:ascii="Arial Narrow" w:hAnsi="Arial Narrow"/>
          <w:sz w:val="22"/>
          <w:szCs w:val="22"/>
        </w:rPr>
        <w:t>chádzačom, ktorý má povinnosť zapisovať sa do registra partnerov verejného sektora</w:t>
      </w:r>
      <w:r w:rsidR="00F0264C" w:rsidRPr="00316081">
        <w:rPr>
          <w:rFonts w:ascii="Arial Narrow" w:hAnsi="Arial Narrow"/>
          <w:sz w:val="22"/>
          <w:szCs w:val="22"/>
        </w:rPr>
        <w:t xml:space="preserve"> podľa zákona  č. 315/2016 Z. z. o registri partnerov verejného sektora a o zmene a doplnení niektorých zákonov,</w:t>
      </w:r>
      <w:r w:rsidR="005D55C9" w:rsidRPr="00316081">
        <w:rPr>
          <w:rFonts w:ascii="Arial Narrow" w:hAnsi="Arial Narrow"/>
          <w:sz w:val="22"/>
          <w:szCs w:val="22"/>
        </w:rPr>
        <w:t xml:space="preserve"> a nie je zapísaný v registri partnerov verejného sektora alebo ktorého subdodávatelia alebo subdodávatelia podľa osobitného predpisu, ktorí majú povinnosť zapisovať sa </w:t>
      </w:r>
      <w:r w:rsidR="008127ED" w:rsidRPr="00316081">
        <w:rPr>
          <w:rFonts w:ascii="Arial Narrow" w:hAnsi="Arial Narrow"/>
          <w:sz w:val="22"/>
          <w:szCs w:val="22"/>
        </w:rPr>
        <w:br/>
      </w:r>
      <w:r w:rsidR="005D55C9" w:rsidRPr="00316081">
        <w:rPr>
          <w:rFonts w:ascii="Arial Narrow" w:hAnsi="Arial Narrow"/>
          <w:sz w:val="22"/>
          <w:szCs w:val="22"/>
        </w:rPr>
        <w:t>do registra partnerov verejného sektora a nie sú zapísaní v registri partnerov verejného sektora.</w:t>
      </w:r>
    </w:p>
    <w:p w14:paraId="41442B39" w14:textId="77777777" w:rsidR="00281306" w:rsidRDefault="00281306" w:rsidP="00281306">
      <w:pPr>
        <w:pStyle w:val="Zkladntext3"/>
        <w:numPr>
          <w:ilvl w:val="0"/>
          <w:numId w:val="45"/>
        </w:numPr>
        <w:spacing w:after="0" w:line="240" w:lineRule="auto"/>
        <w:ind w:left="993" w:hanging="426"/>
        <w:jc w:val="both"/>
        <w:rPr>
          <w:rFonts w:ascii="Arial Narrow" w:hAnsi="Arial Narrow"/>
          <w:sz w:val="22"/>
          <w:szCs w:val="22"/>
        </w:rPr>
      </w:pPr>
      <w:r>
        <w:rPr>
          <w:rFonts w:ascii="Arial Narrow" w:hAnsi="Arial Narrow"/>
          <w:sz w:val="22"/>
          <w:szCs w:val="22"/>
        </w:rPr>
        <w:t xml:space="preserve">uchádzačom, </w:t>
      </w:r>
      <w:r w:rsidRPr="00F0264C">
        <w:rPr>
          <w:rFonts w:ascii="Arial Narrow" w:hAnsi="Arial Narrow"/>
          <w:sz w:val="22"/>
          <w:szCs w:val="22"/>
        </w:rPr>
        <w:t>ktorého subdodávateľ alebo subdodávatelia podľa osobitného predpisu, majú povinnosť zapisovať sa do registra partnerov verejného sektora a nie sú zapísaní v regis</w:t>
      </w:r>
      <w:r>
        <w:rPr>
          <w:rFonts w:ascii="Arial Narrow" w:hAnsi="Arial Narrow"/>
          <w:sz w:val="22"/>
          <w:szCs w:val="22"/>
        </w:rPr>
        <w:t>tri partnerov verejného sektora</w:t>
      </w:r>
    </w:p>
    <w:p w14:paraId="6F3AFB60" w14:textId="77777777" w:rsidR="00281306" w:rsidRDefault="00281306" w:rsidP="00281306">
      <w:pPr>
        <w:pStyle w:val="Zkladntext3"/>
        <w:numPr>
          <w:ilvl w:val="0"/>
          <w:numId w:val="45"/>
        </w:numPr>
        <w:spacing w:after="0" w:line="240" w:lineRule="auto"/>
        <w:ind w:left="993" w:hanging="426"/>
        <w:jc w:val="both"/>
        <w:rPr>
          <w:rFonts w:ascii="Arial Narrow" w:hAnsi="Arial Narrow"/>
          <w:sz w:val="22"/>
          <w:szCs w:val="22"/>
        </w:rPr>
      </w:pPr>
      <w:r w:rsidRPr="00F033B2">
        <w:rPr>
          <w:rFonts w:ascii="Arial Narrow" w:hAnsi="Arial Narrow"/>
          <w:sz w:val="22"/>
          <w:szCs w:val="22"/>
        </w:rPr>
        <w:t>uchádzačom, ktorý má povinnosť zapisovať sa do registra partnerov verejného sektora a ktorého konečným užívateľom výhod zapísaným v registri partnerov verejného sektora je</w:t>
      </w:r>
    </w:p>
    <w:p w14:paraId="44CA91A1"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Pr>
          <w:rFonts w:ascii="Arial Narrow" w:hAnsi="Arial Narrow"/>
          <w:sz w:val="22"/>
          <w:szCs w:val="22"/>
        </w:rPr>
        <w:t>1.</w:t>
      </w:r>
      <w:r>
        <w:rPr>
          <w:rFonts w:ascii="Arial Narrow" w:hAnsi="Arial Narrow"/>
          <w:sz w:val="22"/>
          <w:szCs w:val="22"/>
        </w:rPr>
        <w:tab/>
      </w:r>
      <w:r w:rsidRPr="00F033B2">
        <w:rPr>
          <w:rFonts w:ascii="Arial Narrow" w:hAnsi="Arial Narrow"/>
          <w:sz w:val="22"/>
          <w:szCs w:val="22"/>
        </w:rPr>
        <w:t>prezident Slovenskej republiky,</w:t>
      </w:r>
    </w:p>
    <w:p w14:paraId="2A419BCA"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2.</w:t>
      </w:r>
      <w:r w:rsidRPr="00F033B2">
        <w:rPr>
          <w:rFonts w:ascii="Arial Narrow" w:hAnsi="Arial Narrow"/>
          <w:sz w:val="22"/>
          <w:szCs w:val="22"/>
        </w:rPr>
        <w:tab/>
        <w:t>člen vlády,</w:t>
      </w:r>
    </w:p>
    <w:p w14:paraId="3202671B"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3.</w:t>
      </w:r>
      <w:r w:rsidRPr="00F033B2">
        <w:rPr>
          <w:rFonts w:ascii="Arial Narrow" w:hAnsi="Arial Narrow"/>
          <w:sz w:val="22"/>
          <w:szCs w:val="22"/>
        </w:rPr>
        <w:tab/>
        <w:t>vedúci ústredného orgánu štátnej správy, ktorý nie je členom vlády,</w:t>
      </w:r>
    </w:p>
    <w:p w14:paraId="213A3EAB"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4.</w:t>
      </w:r>
      <w:r w:rsidRPr="00F033B2">
        <w:rPr>
          <w:rFonts w:ascii="Arial Narrow" w:hAnsi="Arial Narrow"/>
          <w:sz w:val="22"/>
          <w:szCs w:val="22"/>
        </w:rPr>
        <w:tab/>
        <w:t>vedúci orgánu štátnej správy s celoslovenskou pôsobnosťou,</w:t>
      </w:r>
    </w:p>
    <w:p w14:paraId="5282E104"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5.</w:t>
      </w:r>
      <w:r w:rsidRPr="00F033B2">
        <w:rPr>
          <w:rFonts w:ascii="Arial Narrow" w:hAnsi="Arial Narrow"/>
          <w:sz w:val="22"/>
          <w:szCs w:val="22"/>
        </w:rPr>
        <w:tab/>
        <w:t>sudca Ústavného súdu Slovenskej republiky alebo sudca,</w:t>
      </w:r>
    </w:p>
    <w:p w14:paraId="01FF2774"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6.</w:t>
      </w:r>
      <w:r w:rsidRPr="00F033B2">
        <w:rPr>
          <w:rFonts w:ascii="Arial Narrow" w:hAnsi="Arial Narrow"/>
          <w:sz w:val="22"/>
          <w:szCs w:val="22"/>
        </w:rPr>
        <w:tab/>
        <w:t>generálny prokurátor Slovenskej republiky, špeciálny prokurátor alebo prokurátor,</w:t>
      </w:r>
    </w:p>
    <w:p w14:paraId="34994E2E"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7.</w:t>
      </w:r>
      <w:r w:rsidRPr="00F033B2">
        <w:rPr>
          <w:rFonts w:ascii="Arial Narrow" w:hAnsi="Arial Narrow"/>
          <w:sz w:val="22"/>
          <w:szCs w:val="22"/>
        </w:rPr>
        <w:tab/>
        <w:t>verejný ochranca práv,</w:t>
      </w:r>
    </w:p>
    <w:p w14:paraId="785907A9"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8.</w:t>
      </w:r>
      <w:r w:rsidRPr="00F033B2">
        <w:rPr>
          <w:rFonts w:ascii="Arial Narrow" w:hAnsi="Arial Narrow"/>
          <w:sz w:val="22"/>
          <w:szCs w:val="22"/>
        </w:rPr>
        <w:tab/>
        <w:t>predseda Najvyššieho kontrolného úradu Slovenskej republiky a podpredseda Najvyššieho kontrolného úradu Slovenskej republiky,</w:t>
      </w:r>
    </w:p>
    <w:p w14:paraId="0A87E425"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9.</w:t>
      </w:r>
      <w:r w:rsidRPr="00F033B2">
        <w:rPr>
          <w:rFonts w:ascii="Arial Narrow" w:hAnsi="Arial Narrow"/>
          <w:sz w:val="22"/>
          <w:szCs w:val="22"/>
        </w:rPr>
        <w:tab/>
        <w:t>štátny tajomník,</w:t>
      </w:r>
    </w:p>
    <w:p w14:paraId="1A481BC3"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10.</w:t>
      </w:r>
      <w:r w:rsidRPr="00F033B2">
        <w:rPr>
          <w:rFonts w:ascii="Arial Narrow" w:hAnsi="Arial Narrow"/>
          <w:sz w:val="22"/>
          <w:szCs w:val="22"/>
        </w:rPr>
        <w:tab/>
        <w:t>generálny tajomník služobného úradu,</w:t>
      </w:r>
    </w:p>
    <w:p w14:paraId="5B5DC3C8"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11.</w:t>
      </w:r>
      <w:r w:rsidRPr="00F033B2">
        <w:rPr>
          <w:rFonts w:ascii="Arial Narrow" w:hAnsi="Arial Narrow"/>
          <w:sz w:val="22"/>
          <w:szCs w:val="22"/>
        </w:rPr>
        <w:tab/>
        <w:t>prednosta okresného úradu,</w:t>
      </w:r>
    </w:p>
    <w:p w14:paraId="372CB57C" w14:textId="77777777" w:rsidR="00281306" w:rsidRPr="00F033B2" w:rsidRDefault="00281306" w:rsidP="00281306">
      <w:pPr>
        <w:pStyle w:val="Zkladntext3"/>
        <w:spacing w:after="0" w:line="240" w:lineRule="auto"/>
        <w:ind w:left="1418" w:hanging="425"/>
        <w:jc w:val="both"/>
        <w:rPr>
          <w:rFonts w:ascii="Arial Narrow" w:hAnsi="Arial Narrow"/>
          <w:sz w:val="22"/>
          <w:szCs w:val="22"/>
        </w:rPr>
      </w:pPr>
      <w:r w:rsidRPr="00F033B2">
        <w:rPr>
          <w:rFonts w:ascii="Arial Narrow" w:hAnsi="Arial Narrow"/>
          <w:sz w:val="22"/>
          <w:szCs w:val="22"/>
        </w:rPr>
        <w:t>12.</w:t>
      </w:r>
      <w:r w:rsidRPr="00F033B2">
        <w:rPr>
          <w:rFonts w:ascii="Arial Narrow" w:hAnsi="Arial Narrow"/>
          <w:sz w:val="22"/>
          <w:szCs w:val="22"/>
        </w:rPr>
        <w:tab/>
        <w:t>primátor hlavného mesta Slovenskej republiky Bratislavy, primátor krajského mesta alebo primátor okresného mesta, alebo</w:t>
      </w:r>
    </w:p>
    <w:p w14:paraId="493B2A1E" w14:textId="77777777" w:rsidR="00281306" w:rsidRDefault="00281306" w:rsidP="00281306">
      <w:pPr>
        <w:pStyle w:val="Zkladntext3"/>
        <w:spacing w:line="240" w:lineRule="auto"/>
        <w:ind w:left="1418" w:hanging="425"/>
        <w:jc w:val="both"/>
        <w:rPr>
          <w:rFonts w:ascii="Arial Narrow" w:hAnsi="Arial Narrow"/>
          <w:sz w:val="22"/>
          <w:szCs w:val="22"/>
        </w:rPr>
      </w:pPr>
      <w:r w:rsidRPr="00F033B2">
        <w:rPr>
          <w:rFonts w:ascii="Arial Narrow" w:hAnsi="Arial Narrow"/>
          <w:sz w:val="22"/>
          <w:szCs w:val="22"/>
        </w:rPr>
        <w:t>13.</w:t>
      </w:r>
      <w:r w:rsidRPr="00F033B2">
        <w:rPr>
          <w:rFonts w:ascii="Arial Narrow" w:hAnsi="Arial Narrow"/>
          <w:sz w:val="22"/>
          <w:szCs w:val="22"/>
        </w:rPr>
        <w:tab/>
        <w:t>predseda vyššieho územného celku,</w:t>
      </w:r>
    </w:p>
    <w:p w14:paraId="7DCB9317" w14:textId="77777777" w:rsidR="00281306" w:rsidRPr="00547D45" w:rsidRDefault="00281306" w:rsidP="00281306">
      <w:pPr>
        <w:pStyle w:val="Zkladntext3"/>
        <w:numPr>
          <w:ilvl w:val="0"/>
          <w:numId w:val="45"/>
        </w:numPr>
        <w:spacing w:line="240" w:lineRule="auto"/>
        <w:ind w:left="993" w:hanging="426"/>
        <w:jc w:val="both"/>
        <w:rPr>
          <w:rFonts w:ascii="Arial Narrow" w:hAnsi="Arial Narrow"/>
          <w:sz w:val="22"/>
          <w:szCs w:val="22"/>
        </w:rPr>
      </w:pPr>
      <w:r w:rsidRPr="00547D45">
        <w:rPr>
          <w:rFonts w:ascii="Arial Narrow" w:hAnsi="Arial Narrow"/>
          <w:sz w:val="22"/>
          <w:szCs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21547CCB" w14:textId="77777777" w:rsidR="00281306" w:rsidRPr="00316081" w:rsidRDefault="00281306" w:rsidP="00316081">
      <w:pPr>
        <w:pStyle w:val="Zkladntext3"/>
        <w:spacing w:after="0" w:line="240" w:lineRule="auto"/>
        <w:ind w:left="927" w:hanging="360"/>
        <w:jc w:val="both"/>
        <w:rPr>
          <w:rFonts w:ascii="Arial Narrow" w:hAnsi="Arial Narrow"/>
          <w:sz w:val="22"/>
          <w:szCs w:val="22"/>
        </w:rPr>
      </w:pPr>
    </w:p>
    <w:p w14:paraId="5D0D2800" w14:textId="77777777" w:rsidR="00D5691A" w:rsidRPr="003C0DA5" w:rsidRDefault="00D5691A" w:rsidP="00CC7D7F">
      <w:pPr>
        <w:pStyle w:val="Zkladntext3"/>
        <w:numPr>
          <w:ilvl w:val="1"/>
          <w:numId w:val="34"/>
        </w:numPr>
        <w:spacing w:after="0" w:line="240" w:lineRule="auto"/>
        <w:ind w:left="567" w:hanging="567"/>
        <w:jc w:val="both"/>
        <w:rPr>
          <w:rFonts w:ascii="Arial Narrow" w:hAnsi="Arial Narrow" w:cs="Arial"/>
          <w:sz w:val="22"/>
        </w:rPr>
      </w:pPr>
      <w:bookmarkStart w:id="38"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7B535F">
      <w:pPr>
        <w:pStyle w:val="Nadpis1"/>
        <w:shd w:val="clear" w:color="auto" w:fill="D0CECE" w:themeFill="background2" w:themeFillShade="E6"/>
      </w:pPr>
      <w:bookmarkStart w:id="39" w:name="_Toc531356116"/>
      <w:r w:rsidRPr="00BD2194">
        <w:t>Ochrana osobných údajov</w:t>
      </w:r>
      <w:bookmarkEnd w:id="39"/>
    </w:p>
    <w:p w14:paraId="38A15D1A" w14:textId="77777777" w:rsidR="003C0DA5" w:rsidRPr="00BD2194" w:rsidRDefault="008C0340" w:rsidP="00CC7D7F">
      <w:pPr>
        <w:pStyle w:val="Zkladntext3"/>
        <w:numPr>
          <w:ilvl w:val="1"/>
          <w:numId w:val="35"/>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CC7D7F">
      <w:pPr>
        <w:pStyle w:val="Zkladntext3"/>
        <w:numPr>
          <w:ilvl w:val="1"/>
          <w:numId w:val="35"/>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lastRenderedPageBreak/>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38"/>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7B535F">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2140D" w14:textId="77777777" w:rsidR="00F53B68" w:rsidRDefault="00F53B68" w:rsidP="00116B5E">
      <w:pPr>
        <w:spacing w:after="0" w:line="240" w:lineRule="auto"/>
      </w:pPr>
      <w:r>
        <w:separator/>
      </w:r>
    </w:p>
  </w:endnote>
  <w:endnote w:type="continuationSeparator" w:id="0">
    <w:p w14:paraId="3104D79C" w14:textId="77777777" w:rsidR="00F53B68" w:rsidRDefault="00F53B68" w:rsidP="00116B5E">
      <w:pPr>
        <w:spacing w:after="0" w:line="240" w:lineRule="auto"/>
      </w:pPr>
      <w:r>
        <w:continuationSeparator/>
      </w:r>
    </w:p>
  </w:endnote>
  <w:endnote w:type="continuationNotice" w:id="1">
    <w:p w14:paraId="4FF499B1" w14:textId="77777777" w:rsidR="00F53B68" w:rsidRDefault="00F53B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00"/>
    <w:family w:val="auto"/>
    <w:pitch w:val="variable"/>
    <w:sig w:usb0="80000067" w:usb1="00000000" w:usb2="00000000" w:usb3="00000000" w:csb0="00000001"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EEE41" w14:textId="77777777" w:rsidR="00F53B68" w:rsidRDefault="00F53B68" w:rsidP="00116B5E">
      <w:pPr>
        <w:spacing w:after="0" w:line="240" w:lineRule="auto"/>
      </w:pPr>
      <w:r>
        <w:separator/>
      </w:r>
    </w:p>
  </w:footnote>
  <w:footnote w:type="continuationSeparator" w:id="0">
    <w:p w14:paraId="1DDC43D6" w14:textId="77777777" w:rsidR="00F53B68" w:rsidRDefault="00F53B68" w:rsidP="00116B5E">
      <w:pPr>
        <w:spacing w:after="0" w:line="240" w:lineRule="auto"/>
      </w:pPr>
      <w:r>
        <w:continuationSeparator/>
      </w:r>
    </w:p>
  </w:footnote>
  <w:footnote w:type="continuationNotice" w:id="1">
    <w:p w14:paraId="2C9F5AC6" w14:textId="77777777" w:rsidR="00F53B68" w:rsidRDefault="00F53B68">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1" w:type="dxa"/>
      <w:tblInd w:w="-461" w:type="dxa"/>
      <w:tblCellMar>
        <w:right w:w="0" w:type="dxa"/>
      </w:tblCellMar>
      <w:tblLook w:val="04A0" w:firstRow="1" w:lastRow="0" w:firstColumn="1" w:lastColumn="0" w:noHBand="0" w:noVBand="1"/>
    </w:tblPr>
    <w:tblGrid>
      <w:gridCol w:w="10001"/>
    </w:tblGrid>
    <w:tr w:rsidR="00A4417B" w:rsidRPr="00877A4D" w14:paraId="1F28C457" w14:textId="77777777" w:rsidTr="003E2F9D">
      <w:trPr>
        <w:trHeight w:val="75"/>
      </w:trPr>
      <w:tc>
        <w:tcPr>
          <w:tcW w:w="10001" w:type="dxa"/>
          <w:shd w:val="clear" w:color="auto" w:fill="auto"/>
        </w:tcPr>
        <w:p w14:paraId="3AB3CF69" w14:textId="0F99D8D9" w:rsidR="00A4417B" w:rsidRPr="00877A4D" w:rsidRDefault="00A4417B" w:rsidP="00E13779">
          <w:pPr>
            <w:spacing w:after="0"/>
            <w:ind w:right="113"/>
            <w:rPr>
              <w:rFonts w:ascii="Arial Narrow" w:hAnsi="Arial Narrow"/>
              <w:sz w:val="22"/>
            </w:rPr>
          </w:pPr>
        </w:p>
      </w:tc>
    </w:tr>
    <w:tr w:rsidR="003E2F9D" w:rsidRPr="00877A4D" w14:paraId="1432C184" w14:textId="77777777" w:rsidTr="003E2F9D">
      <w:trPr>
        <w:trHeight w:val="75"/>
      </w:trPr>
      <w:tc>
        <w:tcPr>
          <w:tcW w:w="10001" w:type="dxa"/>
          <w:shd w:val="clear" w:color="auto" w:fill="auto"/>
        </w:tcPr>
        <w:p w14:paraId="7A01053C" w14:textId="25F76414" w:rsidR="003E2F9D" w:rsidRPr="00877A4D" w:rsidRDefault="003E2F9D" w:rsidP="003E2F9D">
          <w:pPr>
            <w:pStyle w:val="Hlavika"/>
            <w:tabs>
              <w:tab w:val="center" w:pos="-142"/>
              <w:tab w:val="right" w:pos="9356"/>
            </w:tabs>
            <w:ind w:right="113"/>
            <w:rPr>
              <w:rFonts w:ascii="Arial Narrow" w:hAnsi="Arial Narrow"/>
            </w:rPr>
          </w:pPr>
        </w:p>
      </w:tc>
    </w:tr>
  </w:tbl>
  <w:p w14:paraId="36565F17" w14:textId="1EC707F1" w:rsidR="003E2F9D" w:rsidRPr="008A2CA8" w:rsidRDefault="003E2F9D" w:rsidP="003E2F9D">
    <w:pPr>
      <w:spacing w:after="0"/>
      <w:ind w:firstLine="6663"/>
      <w:rPr>
        <w:rFonts w:ascii="Arial Narrow" w:hAnsi="Arial Narrow"/>
        <w:sz w:val="22"/>
        <w:szCs w:val="20"/>
      </w:rPr>
    </w:pPr>
    <w:r w:rsidRPr="006E07C9">
      <w:rPr>
        <w:bCs/>
        <w:noProof/>
        <w:szCs w:val="24"/>
        <w:lang w:eastAsia="sk-SK"/>
      </w:rPr>
      <w:drawing>
        <wp:anchor distT="0" distB="0" distL="114300" distR="114300" simplePos="0" relativeHeight="251658240" behindDoc="1" locked="0" layoutInCell="1" allowOverlap="1" wp14:anchorId="0A6D27FF" wp14:editId="57FE3614">
          <wp:simplePos x="0" y="0"/>
          <wp:positionH relativeFrom="column">
            <wp:posOffset>-249500</wp:posOffset>
          </wp:positionH>
          <wp:positionV relativeFrom="paragraph">
            <wp:posOffset>-293728</wp:posOffset>
          </wp:positionV>
          <wp:extent cx="6209665" cy="662305"/>
          <wp:effectExtent l="0" t="0" r="635" b="444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9665" cy="662305"/>
                  </a:xfrm>
                  <a:prstGeom prst="rect">
                    <a:avLst/>
                  </a:prstGeom>
                  <a:noFill/>
                  <a:ln>
                    <a:noFill/>
                  </a:ln>
                </pic:spPr>
              </pic:pic>
            </a:graphicData>
          </a:graphic>
        </wp:anchor>
      </w:drawing>
    </w:r>
    <w:r>
      <w:tab/>
    </w:r>
    <w:r w:rsidRPr="008A2CA8">
      <w:rPr>
        <w:rFonts w:ascii="Arial Narrow" w:hAnsi="Arial Narrow"/>
        <w:sz w:val="22"/>
        <w:szCs w:val="20"/>
      </w:rPr>
      <w:t>SEKCIA EKONOMIKY</w:t>
    </w:r>
  </w:p>
  <w:p w14:paraId="2A8AC801" w14:textId="77777777" w:rsidR="003E2F9D" w:rsidRPr="008A2CA8" w:rsidRDefault="003E2F9D" w:rsidP="003E2F9D">
    <w:pPr>
      <w:spacing w:after="0"/>
      <w:ind w:firstLine="6663"/>
      <w:rPr>
        <w:rFonts w:ascii="Arial Narrow" w:hAnsi="Arial Narrow"/>
        <w:sz w:val="22"/>
        <w:szCs w:val="20"/>
      </w:rPr>
    </w:pPr>
    <w:r w:rsidRPr="008A2CA8">
      <w:rPr>
        <w:rFonts w:ascii="Arial Narrow" w:hAnsi="Arial Narrow"/>
        <w:sz w:val="22"/>
        <w:szCs w:val="20"/>
      </w:rPr>
      <w:t>odbor verejného obstarávania</w:t>
    </w:r>
  </w:p>
  <w:p w14:paraId="7A369C06" w14:textId="75722084" w:rsidR="00A4417B" w:rsidRPr="00E13779" w:rsidRDefault="00A4417B" w:rsidP="003E2F9D">
    <w:pPr>
      <w:pStyle w:val="Hlavika"/>
      <w:tabs>
        <w:tab w:val="clear" w:pos="4536"/>
        <w:tab w:val="clear" w:pos="9072"/>
        <w:tab w:val="left" w:pos="7501"/>
      </w:tabs>
      <w:rPr>
        <w:lang w:val="sk-SK"/>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9"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0"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2" w15:restartNumberingAfterBreak="0">
    <w:nsid w:val="28075928"/>
    <w:multiLevelType w:val="hybridMultilevel"/>
    <w:tmpl w:val="4DBC943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28271AD7"/>
    <w:multiLevelType w:val="hybridMultilevel"/>
    <w:tmpl w:val="D5E416B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0902E6"/>
    <w:multiLevelType w:val="hybridMultilevel"/>
    <w:tmpl w:val="AB80EB5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2"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ABE214C"/>
    <w:multiLevelType w:val="hybridMultilevel"/>
    <w:tmpl w:val="D4B6C4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4AD51997"/>
    <w:multiLevelType w:val="hybridMultilevel"/>
    <w:tmpl w:val="3258E946"/>
    <w:lvl w:ilvl="0" w:tplc="D684337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B5B1832"/>
    <w:multiLevelType w:val="hybridMultilevel"/>
    <w:tmpl w:val="DE945AC8"/>
    <w:lvl w:ilvl="0" w:tplc="4F5AC79E">
      <w:start w:val="2"/>
      <w:numFmt w:val="lowerLetter"/>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8372D7"/>
    <w:multiLevelType w:val="hybridMultilevel"/>
    <w:tmpl w:val="6AD26C9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9"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2" w15:restartNumberingAfterBreak="0">
    <w:nsid w:val="5F323AB0"/>
    <w:multiLevelType w:val="hybridMultilevel"/>
    <w:tmpl w:val="55B6B5CA"/>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0" w15:restartNumberingAfterBreak="0">
    <w:nsid w:val="7C3F606E"/>
    <w:multiLevelType w:val="hybridMultilevel"/>
    <w:tmpl w:val="C7BCFDD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2"/>
  </w:num>
  <w:num w:numId="2">
    <w:abstractNumId w:val="19"/>
  </w:num>
  <w:num w:numId="3">
    <w:abstractNumId w:val="34"/>
  </w:num>
  <w:num w:numId="4">
    <w:abstractNumId w:val="27"/>
  </w:num>
  <w:num w:numId="5">
    <w:abstractNumId w:val="38"/>
  </w:num>
  <w:num w:numId="6">
    <w:abstractNumId w:val="41"/>
  </w:num>
  <w:num w:numId="7">
    <w:abstractNumId w:val="7"/>
  </w:num>
  <w:num w:numId="8">
    <w:abstractNumId w:val="31"/>
  </w:num>
  <w:num w:numId="9">
    <w:abstractNumId w:val="36"/>
  </w:num>
  <w:num w:numId="10">
    <w:abstractNumId w:val="4"/>
  </w:num>
  <w:num w:numId="11">
    <w:abstractNumId w:val="26"/>
  </w:num>
  <w:num w:numId="12">
    <w:abstractNumId w:val="8"/>
  </w:num>
  <w:num w:numId="13">
    <w:abstractNumId w:val="18"/>
  </w:num>
  <w:num w:numId="14">
    <w:abstractNumId w:val="10"/>
  </w:num>
  <w:num w:numId="15">
    <w:abstractNumId w:val="39"/>
  </w:num>
  <w:num w:numId="16">
    <w:abstractNumId w:val="11"/>
  </w:num>
  <w:num w:numId="17">
    <w:abstractNumId w:val="43"/>
  </w:num>
  <w:num w:numId="18">
    <w:abstractNumId w:val="2"/>
  </w:num>
  <w:num w:numId="19">
    <w:abstractNumId w:val="28"/>
  </w:num>
  <w:num w:numId="20">
    <w:abstractNumId w:val="21"/>
  </w:num>
  <w:num w:numId="21">
    <w:abstractNumId w:val="3"/>
  </w:num>
  <w:num w:numId="22">
    <w:abstractNumId w:val="15"/>
  </w:num>
  <w:num w:numId="23">
    <w:abstractNumId w:val="1"/>
  </w:num>
  <w:num w:numId="24">
    <w:abstractNumId w:val="37"/>
  </w:num>
  <w:num w:numId="25">
    <w:abstractNumId w:val="33"/>
  </w:num>
  <w:num w:numId="26">
    <w:abstractNumId w:val="29"/>
  </w:num>
  <w:num w:numId="27">
    <w:abstractNumId w:val="30"/>
  </w:num>
  <w:num w:numId="28">
    <w:abstractNumId w:val="0"/>
  </w:num>
  <w:num w:numId="29">
    <w:abstractNumId w:val="6"/>
  </w:num>
  <w:num w:numId="30">
    <w:abstractNumId w:val="20"/>
  </w:num>
  <w:num w:numId="31">
    <w:abstractNumId w:val="44"/>
  </w:num>
  <w:num w:numId="32">
    <w:abstractNumId w:val="35"/>
  </w:num>
  <w:num w:numId="33">
    <w:abstractNumId w:val="22"/>
  </w:num>
  <w:num w:numId="34">
    <w:abstractNumId w:val="14"/>
  </w:num>
  <w:num w:numId="35">
    <w:abstractNumId w:val="9"/>
  </w:num>
  <w:num w:numId="36">
    <w:abstractNumId w:val="5"/>
  </w:num>
  <w:num w:numId="37">
    <w:abstractNumId w:val="16"/>
  </w:num>
  <w:num w:numId="38">
    <w:abstractNumId w:val="13"/>
  </w:num>
  <w:num w:numId="39">
    <w:abstractNumId w:val="12"/>
  </w:num>
  <w:num w:numId="40">
    <w:abstractNumId w:val="17"/>
  </w:num>
  <w:num w:numId="41">
    <w:abstractNumId w:val="24"/>
  </w:num>
  <w:num w:numId="42">
    <w:abstractNumId w:val="32"/>
  </w:num>
  <w:num w:numId="43">
    <w:abstractNumId w:val="23"/>
  </w:num>
  <w:num w:numId="44">
    <w:abstractNumId w:val="40"/>
  </w:num>
  <w:num w:numId="45">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55148"/>
    <w:rsid w:val="00060C53"/>
    <w:rsid w:val="00061C58"/>
    <w:rsid w:val="00061E8C"/>
    <w:rsid w:val="00063777"/>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95B"/>
    <w:rsid w:val="00100B5E"/>
    <w:rsid w:val="0010208D"/>
    <w:rsid w:val="00104AAE"/>
    <w:rsid w:val="00105509"/>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39B3"/>
    <w:rsid w:val="0013402C"/>
    <w:rsid w:val="0013407E"/>
    <w:rsid w:val="00134D74"/>
    <w:rsid w:val="001359EE"/>
    <w:rsid w:val="001364E8"/>
    <w:rsid w:val="00136D13"/>
    <w:rsid w:val="00142EFE"/>
    <w:rsid w:val="00147213"/>
    <w:rsid w:val="00150B20"/>
    <w:rsid w:val="00150CB5"/>
    <w:rsid w:val="00152A38"/>
    <w:rsid w:val="00154064"/>
    <w:rsid w:val="00155495"/>
    <w:rsid w:val="00155A95"/>
    <w:rsid w:val="00156982"/>
    <w:rsid w:val="001569A3"/>
    <w:rsid w:val="00156B64"/>
    <w:rsid w:val="00157ACD"/>
    <w:rsid w:val="001603A0"/>
    <w:rsid w:val="00160497"/>
    <w:rsid w:val="00160B84"/>
    <w:rsid w:val="00161F0D"/>
    <w:rsid w:val="0016235B"/>
    <w:rsid w:val="00162A2C"/>
    <w:rsid w:val="00163300"/>
    <w:rsid w:val="00163780"/>
    <w:rsid w:val="001667D8"/>
    <w:rsid w:val="00166C4D"/>
    <w:rsid w:val="00166D47"/>
    <w:rsid w:val="00167C8B"/>
    <w:rsid w:val="00167E2B"/>
    <w:rsid w:val="0017094C"/>
    <w:rsid w:val="00174278"/>
    <w:rsid w:val="001814FD"/>
    <w:rsid w:val="0018161D"/>
    <w:rsid w:val="00181A2F"/>
    <w:rsid w:val="00183153"/>
    <w:rsid w:val="00184636"/>
    <w:rsid w:val="00184D6A"/>
    <w:rsid w:val="00190D31"/>
    <w:rsid w:val="001917FB"/>
    <w:rsid w:val="00194120"/>
    <w:rsid w:val="00194EA1"/>
    <w:rsid w:val="00196757"/>
    <w:rsid w:val="001A0378"/>
    <w:rsid w:val="001A0592"/>
    <w:rsid w:val="001A2289"/>
    <w:rsid w:val="001A7D20"/>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5753"/>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27335"/>
    <w:rsid w:val="00230529"/>
    <w:rsid w:val="00234728"/>
    <w:rsid w:val="0023573D"/>
    <w:rsid w:val="00235CE6"/>
    <w:rsid w:val="002368AF"/>
    <w:rsid w:val="00240180"/>
    <w:rsid w:val="00240B03"/>
    <w:rsid w:val="0024442F"/>
    <w:rsid w:val="00244452"/>
    <w:rsid w:val="00247AB0"/>
    <w:rsid w:val="00252C98"/>
    <w:rsid w:val="002540B5"/>
    <w:rsid w:val="002541F0"/>
    <w:rsid w:val="002614AD"/>
    <w:rsid w:val="00263506"/>
    <w:rsid w:val="00265B5F"/>
    <w:rsid w:val="0026752E"/>
    <w:rsid w:val="002715AE"/>
    <w:rsid w:val="0027465E"/>
    <w:rsid w:val="002756D5"/>
    <w:rsid w:val="0027762C"/>
    <w:rsid w:val="00281306"/>
    <w:rsid w:val="00286F9C"/>
    <w:rsid w:val="00291145"/>
    <w:rsid w:val="002924DA"/>
    <w:rsid w:val="00293985"/>
    <w:rsid w:val="0029513B"/>
    <w:rsid w:val="002A0889"/>
    <w:rsid w:val="002A0BA6"/>
    <w:rsid w:val="002A0FDF"/>
    <w:rsid w:val="002A1ACF"/>
    <w:rsid w:val="002A4C8B"/>
    <w:rsid w:val="002B0D65"/>
    <w:rsid w:val="002B11D7"/>
    <w:rsid w:val="002B21CD"/>
    <w:rsid w:val="002B2A53"/>
    <w:rsid w:val="002B4527"/>
    <w:rsid w:val="002B5F5E"/>
    <w:rsid w:val="002B6735"/>
    <w:rsid w:val="002C014D"/>
    <w:rsid w:val="002C26C4"/>
    <w:rsid w:val="002C2D3D"/>
    <w:rsid w:val="002C316D"/>
    <w:rsid w:val="002C39C5"/>
    <w:rsid w:val="002C3E42"/>
    <w:rsid w:val="002C3F22"/>
    <w:rsid w:val="002C3FD8"/>
    <w:rsid w:val="002C64DD"/>
    <w:rsid w:val="002C76BE"/>
    <w:rsid w:val="002C775F"/>
    <w:rsid w:val="002C7F70"/>
    <w:rsid w:val="002D5D2A"/>
    <w:rsid w:val="002D707F"/>
    <w:rsid w:val="002D73D5"/>
    <w:rsid w:val="002D7492"/>
    <w:rsid w:val="002E2914"/>
    <w:rsid w:val="002E33BB"/>
    <w:rsid w:val="002E35E0"/>
    <w:rsid w:val="002E3F3C"/>
    <w:rsid w:val="002E43F3"/>
    <w:rsid w:val="002E4D90"/>
    <w:rsid w:val="002E5F74"/>
    <w:rsid w:val="002F26FB"/>
    <w:rsid w:val="002F402E"/>
    <w:rsid w:val="002F4994"/>
    <w:rsid w:val="002F4C18"/>
    <w:rsid w:val="0030083C"/>
    <w:rsid w:val="00302546"/>
    <w:rsid w:val="00304756"/>
    <w:rsid w:val="00306661"/>
    <w:rsid w:val="00307AFF"/>
    <w:rsid w:val="003109F3"/>
    <w:rsid w:val="00311632"/>
    <w:rsid w:val="00312DFF"/>
    <w:rsid w:val="00313623"/>
    <w:rsid w:val="00313F07"/>
    <w:rsid w:val="003156C0"/>
    <w:rsid w:val="00316081"/>
    <w:rsid w:val="003223B6"/>
    <w:rsid w:val="00323B4B"/>
    <w:rsid w:val="003246CA"/>
    <w:rsid w:val="0032499B"/>
    <w:rsid w:val="00324E4E"/>
    <w:rsid w:val="003260E9"/>
    <w:rsid w:val="00326FAD"/>
    <w:rsid w:val="00327F56"/>
    <w:rsid w:val="003303E5"/>
    <w:rsid w:val="00330614"/>
    <w:rsid w:val="00330D03"/>
    <w:rsid w:val="00335B8D"/>
    <w:rsid w:val="0034044C"/>
    <w:rsid w:val="00342FBC"/>
    <w:rsid w:val="00343ABB"/>
    <w:rsid w:val="00343FBD"/>
    <w:rsid w:val="00346029"/>
    <w:rsid w:val="00346E50"/>
    <w:rsid w:val="00350067"/>
    <w:rsid w:val="0035074C"/>
    <w:rsid w:val="00350A83"/>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526A"/>
    <w:rsid w:val="00375B2A"/>
    <w:rsid w:val="00376512"/>
    <w:rsid w:val="0038077B"/>
    <w:rsid w:val="0038079A"/>
    <w:rsid w:val="00381623"/>
    <w:rsid w:val="00382B57"/>
    <w:rsid w:val="00383FFA"/>
    <w:rsid w:val="00385475"/>
    <w:rsid w:val="003860DB"/>
    <w:rsid w:val="00390311"/>
    <w:rsid w:val="00391338"/>
    <w:rsid w:val="00392F38"/>
    <w:rsid w:val="00393910"/>
    <w:rsid w:val="00396915"/>
    <w:rsid w:val="003A1722"/>
    <w:rsid w:val="003A22E0"/>
    <w:rsid w:val="003A280C"/>
    <w:rsid w:val="003A3018"/>
    <w:rsid w:val="003A3EF6"/>
    <w:rsid w:val="003A478F"/>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2F9D"/>
    <w:rsid w:val="003E39EE"/>
    <w:rsid w:val="003E56A4"/>
    <w:rsid w:val="003F05A9"/>
    <w:rsid w:val="003F40EB"/>
    <w:rsid w:val="003F4667"/>
    <w:rsid w:val="003F4CE0"/>
    <w:rsid w:val="003F62BB"/>
    <w:rsid w:val="003F7637"/>
    <w:rsid w:val="003F7B01"/>
    <w:rsid w:val="00403399"/>
    <w:rsid w:val="004034DC"/>
    <w:rsid w:val="004037F6"/>
    <w:rsid w:val="00403F00"/>
    <w:rsid w:val="00403FE6"/>
    <w:rsid w:val="004055CB"/>
    <w:rsid w:val="0040607B"/>
    <w:rsid w:val="00410009"/>
    <w:rsid w:val="00410D42"/>
    <w:rsid w:val="00411599"/>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56C0"/>
    <w:rsid w:val="00445A04"/>
    <w:rsid w:val="00445B05"/>
    <w:rsid w:val="004465E7"/>
    <w:rsid w:val="00453BE1"/>
    <w:rsid w:val="004546CE"/>
    <w:rsid w:val="0046059A"/>
    <w:rsid w:val="00460BC6"/>
    <w:rsid w:val="00463315"/>
    <w:rsid w:val="0046445C"/>
    <w:rsid w:val="004650B2"/>
    <w:rsid w:val="00465BBE"/>
    <w:rsid w:val="00465EF4"/>
    <w:rsid w:val="0046706F"/>
    <w:rsid w:val="004701ED"/>
    <w:rsid w:val="00470CD7"/>
    <w:rsid w:val="00471BBD"/>
    <w:rsid w:val="0047333F"/>
    <w:rsid w:val="00474521"/>
    <w:rsid w:val="0047595F"/>
    <w:rsid w:val="0048134B"/>
    <w:rsid w:val="0048146A"/>
    <w:rsid w:val="0048158E"/>
    <w:rsid w:val="004822ED"/>
    <w:rsid w:val="0048784C"/>
    <w:rsid w:val="00492B45"/>
    <w:rsid w:val="00493180"/>
    <w:rsid w:val="00493ECA"/>
    <w:rsid w:val="004951D9"/>
    <w:rsid w:val="004955CE"/>
    <w:rsid w:val="00495748"/>
    <w:rsid w:val="00495A24"/>
    <w:rsid w:val="004A02D9"/>
    <w:rsid w:val="004A0B07"/>
    <w:rsid w:val="004A489F"/>
    <w:rsid w:val="004A59CF"/>
    <w:rsid w:val="004B2492"/>
    <w:rsid w:val="004B2BBF"/>
    <w:rsid w:val="004B2C30"/>
    <w:rsid w:val="004B3767"/>
    <w:rsid w:val="004B4339"/>
    <w:rsid w:val="004B491E"/>
    <w:rsid w:val="004C00F5"/>
    <w:rsid w:val="004C14DD"/>
    <w:rsid w:val="004C2954"/>
    <w:rsid w:val="004C5EFB"/>
    <w:rsid w:val="004C7572"/>
    <w:rsid w:val="004D2659"/>
    <w:rsid w:val="004D5DD6"/>
    <w:rsid w:val="004D60B9"/>
    <w:rsid w:val="004D6D1A"/>
    <w:rsid w:val="004E05E2"/>
    <w:rsid w:val="004E141C"/>
    <w:rsid w:val="004E3551"/>
    <w:rsid w:val="004E6269"/>
    <w:rsid w:val="004F0E4E"/>
    <w:rsid w:val="004F2693"/>
    <w:rsid w:val="004F2E51"/>
    <w:rsid w:val="004F3237"/>
    <w:rsid w:val="004F5018"/>
    <w:rsid w:val="004F6B7B"/>
    <w:rsid w:val="004F6DFE"/>
    <w:rsid w:val="005008F3"/>
    <w:rsid w:val="005031E5"/>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0FC3"/>
    <w:rsid w:val="00531709"/>
    <w:rsid w:val="00533090"/>
    <w:rsid w:val="005352EA"/>
    <w:rsid w:val="005441BB"/>
    <w:rsid w:val="0054442D"/>
    <w:rsid w:val="005463F7"/>
    <w:rsid w:val="00546FC2"/>
    <w:rsid w:val="0054770F"/>
    <w:rsid w:val="00547D45"/>
    <w:rsid w:val="005504C9"/>
    <w:rsid w:val="00550E41"/>
    <w:rsid w:val="00551102"/>
    <w:rsid w:val="00552156"/>
    <w:rsid w:val="005526F7"/>
    <w:rsid w:val="00552E35"/>
    <w:rsid w:val="00552FBE"/>
    <w:rsid w:val="00555852"/>
    <w:rsid w:val="00555E7F"/>
    <w:rsid w:val="00557222"/>
    <w:rsid w:val="00557BAB"/>
    <w:rsid w:val="00560F51"/>
    <w:rsid w:val="0056418D"/>
    <w:rsid w:val="00567472"/>
    <w:rsid w:val="00567F8D"/>
    <w:rsid w:val="00570B74"/>
    <w:rsid w:val="00572379"/>
    <w:rsid w:val="00572E0F"/>
    <w:rsid w:val="005740D5"/>
    <w:rsid w:val="0057513D"/>
    <w:rsid w:val="005752E5"/>
    <w:rsid w:val="00575EA7"/>
    <w:rsid w:val="00576A8A"/>
    <w:rsid w:val="00576C29"/>
    <w:rsid w:val="00577134"/>
    <w:rsid w:val="005779FE"/>
    <w:rsid w:val="00580B5C"/>
    <w:rsid w:val="00581ED5"/>
    <w:rsid w:val="00582029"/>
    <w:rsid w:val="005845E3"/>
    <w:rsid w:val="00584D4B"/>
    <w:rsid w:val="0058519E"/>
    <w:rsid w:val="0058623B"/>
    <w:rsid w:val="00586504"/>
    <w:rsid w:val="00591E60"/>
    <w:rsid w:val="00593108"/>
    <w:rsid w:val="00594132"/>
    <w:rsid w:val="00594C9F"/>
    <w:rsid w:val="0059586D"/>
    <w:rsid w:val="00595E04"/>
    <w:rsid w:val="0059658A"/>
    <w:rsid w:val="00596850"/>
    <w:rsid w:val="00597310"/>
    <w:rsid w:val="00597635"/>
    <w:rsid w:val="005A188E"/>
    <w:rsid w:val="005A30A2"/>
    <w:rsid w:val="005A3A24"/>
    <w:rsid w:val="005A3FC6"/>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5A16"/>
    <w:rsid w:val="005B7AC2"/>
    <w:rsid w:val="005C1124"/>
    <w:rsid w:val="005C16A0"/>
    <w:rsid w:val="005C42AA"/>
    <w:rsid w:val="005C6488"/>
    <w:rsid w:val="005C661D"/>
    <w:rsid w:val="005D2AD3"/>
    <w:rsid w:val="005D3CC4"/>
    <w:rsid w:val="005D4A41"/>
    <w:rsid w:val="005D55C9"/>
    <w:rsid w:val="005D6A75"/>
    <w:rsid w:val="005D7174"/>
    <w:rsid w:val="005D7A9C"/>
    <w:rsid w:val="005D7D19"/>
    <w:rsid w:val="005E203F"/>
    <w:rsid w:val="005E2F77"/>
    <w:rsid w:val="005E5473"/>
    <w:rsid w:val="005E5B0A"/>
    <w:rsid w:val="005E62DC"/>
    <w:rsid w:val="005E65F9"/>
    <w:rsid w:val="005E7004"/>
    <w:rsid w:val="005F1BC7"/>
    <w:rsid w:val="005F263B"/>
    <w:rsid w:val="005F2F67"/>
    <w:rsid w:val="005F2FBC"/>
    <w:rsid w:val="005F3042"/>
    <w:rsid w:val="005F3AAA"/>
    <w:rsid w:val="005F450A"/>
    <w:rsid w:val="005F6E24"/>
    <w:rsid w:val="005F7104"/>
    <w:rsid w:val="005F7A33"/>
    <w:rsid w:val="005F7CE3"/>
    <w:rsid w:val="006002D4"/>
    <w:rsid w:val="00600384"/>
    <w:rsid w:val="00601BF5"/>
    <w:rsid w:val="00602CA3"/>
    <w:rsid w:val="00602CC3"/>
    <w:rsid w:val="00605AFC"/>
    <w:rsid w:val="00605DDC"/>
    <w:rsid w:val="00613C94"/>
    <w:rsid w:val="00613E14"/>
    <w:rsid w:val="006143D6"/>
    <w:rsid w:val="00614B70"/>
    <w:rsid w:val="00616054"/>
    <w:rsid w:val="00616B23"/>
    <w:rsid w:val="00616E0A"/>
    <w:rsid w:val="00623762"/>
    <w:rsid w:val="00623C45"/>
    <w:rsid w:val="00624FAB"/>
    <w:rsid w:val="0062731C"/>
    <w:rsid w:val="00630D6A"/>
    <w:rsid w:val="00634677"/>
    <w:rsid w:val="00636F79"/>
    <w:rsid w:val="00637537"/>
    <w:rsid w:val="00637AF1"/>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665"/>
    <w:rsid w:val="00675B36"/>
    <w:rsid w:val="006765E8"/>
    <w:rsid w:val="006768B9"/>
    <w:rsid w:val="00676C9E"/>
    <w:rsid w:val="00683EF2"/>
    <w:rsid w:val="00684F94"/>
    <w:rsid w:val="006856C5"/>
    <w:rsid w:val="0069262C"/>
    <w:rsid w:val="006954AF"/>
    <w:rsid w:val="006954EF"/>
    <w:rsid w:val="00696756"/>
    <w:rsid w:val="006A05E8"/>
    <w:rsid w:val="006A156C"/>
    <w:rsid w:val="006A5743"/>
    <w:rsid w:val="006A597E"/>
    <w:rsid w:val="006A5CE3"/>
    <w:rsid w:val="006B033D"/>
    <w:rsid w:val="006B0917"/>
    <w:rsid w:val="006B55AA"/>
    <w:rsid w:val="006B5F57"/>
    <w:rsid w:val="006C1D82"/>
    <w:rsid w:val="006C2C71"/>
    <w:rsid w:val="006C550B"/>
    <w:rsid w:val="006C5AF7"/>
    <w:rsid w:val="006C78CD"/>
    <w:rsid w:val="006D26C5"/>
    <w:rsid w:val="006D4D29"/>
    <w:rsid w:val="006D4DA9"/>
    <w:rsid w:val="006D54D1"/>
    <w:rsid w:val="006D675F"/>
    <w:rsid w:val="006D6BFB"/>
    <w:rsid w:val="006E2086"/>
    <w:rsid w:val="006E4046"/>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14C1"/>
    <w:rsid w:val="007131AC"/>
    <w:rsid w:val="00713266"/>
    <w:rsid w:val="00713ACA"/>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233"/>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535F"/>
    <w:rsid w:val="007B75C4"/>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46F7"/>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257B3"/>
    <w:rsid w:val="00831F3D"/>
    <w:rsid w:val="008332B0"/>
    <w:rsid w:val="00833952"/>
    <w:rsid w:val="00833A5F"/>
    <w:rsid w:val="00834B55"/>
    <w:rsid w:val="00837035"/>
    <w:rsid w:val="00837CE6"/>
    <w:rsid w:val="00840BB2"/>
    <w:rsid w:val="00840D72"/>
    <w:rsid w:val="00844BD7"/>
    <w:rsid w:val="008452C2"/>
    <w:rsid w:val="0084583D"/>
    <w:rsid w:val="0085275C"/>
    <w:rsid w:val="008528AB"/>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3DC"/>
    <w:rsid w:val="008806C9"/>
    <w:rsid w:val="008817BD"/>
    <w:rsid w:val="008821E2"/>
    <w:rsid w:val="00882669"/>
    <w:rsid w:val="00882F59"/>
    <w:rsid w:val="008836AD"/>
    <w:rsid w:val="00887ABD"/>
    <w:rsid w:val="00890023"/>
    <w:rsid w:val="00891D68"/>
    <w:rsid w:val="00892D2A"/>
    <w:rsid w:val="0089331F"/>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1F82"/>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E07CD"/>
    <w:rsid w:val="008E0C3E"/>
    <w:rsid w:val="008E4019"/>
    <w:rsid w:val="008E667D"/>
    <w:rsid w:val="008E6782"/>
    <w:rsid w:val="008F1417"/>
    <w:rsid w:val="008F16B1"/>
    <w:rsid w:val="008F4356"/>
    <w:rsid w:val="008F5E69"/>
    <w:rsid w:val="00901C4E"/>
    <w:rsid w:val="00904D7D"/>
    <w:rsid w:val="00906DB6"/>
    <w:rsid w:val="00911BFB"/>
    <w:rsid w:val="00911EEA"/>
    <w:rsid w:val="00913CAE"/>
    <w:rsid w:val="00916319"/>
    <w:rsid w:val="00920006"/>
    <w:rsid w:val="00922983"/>
    <w:rsid w:val="00923ACE"/>
    <w:rsid w:val="009243F6"/>
    <w:rsid w:val="00924659"/>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1711"/>
    <w:rsid w:val="009645FA"/>
    <w:rsid w:val="00964802"/>
    <w:rsid w:val="00964F22"/>
    <w:rsid w:val="00966CAE"/>
    <w:rsid w:val="009705E6"/>
    <w:rsid w:val="00972C9A"/>
    <w:rsid w:val="00974119"/>
    <w:rsid w:val="00976FAF"/>
    <w:rsid w:val="009855DB"/>
    <w:rsid w:val="009858E8"/>
    <w:rsid w:val="00986A7D"/>
    <w:rsid w:val="009910F5"/>
    <w:rsid w:val="00993059"/>
    <w:rsid w:val="00993B21"/>
    <w:rsid w:val="00993D2E"/>
    <w:rsid w:val="009941B1"/>
    <w:rsid w:val="00994472"/>
    <w:rsid w:val="00995805"/>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36A"/>
    <w:rsid w:val="009B1CC5"/>
    <w:rsid w:val="009B3007"/>
    <w:rsid w:val="009B3C19"/>
    <w:rsid w:val="009B3FC0"/>
    <w:rsid w:val="009B5BC2"/>
    <w:rsid w:val="009B5C87"/>
    <w:rsid w:val="009B75E2"/>
    <w:rsid w:val="009B7981"/>
    <w:rsid w:val="009C5D09"/>
    <w:rsid w:val="009C64EC"/>
    <w:rsid w:val="009C722D"/>
    <w:rsid w:val="009C7881"/>
    <w:rsid w:val="009C7CD9"/>
    <w:rsid w:val="009D477A"/>
    <w:rsid w:val="009D49DB"/>
    <w:rsid w:val="009D532F"/>
    <w:rsid w:val="009D58E5"/>
    <w:rsid w:val="009D5C0D"/>
    <w:rsid w:val="009D6FAA"/>
    <w:rsid w:val="009D7FDF"/>
    <w:rsid w:val="009E244C"/>
    <w:rsid w:val="009E2FE5"/>
    <w:rsid w:val="009E422B"/>
    <w:rsid w:val="009E6CA2"/>
    <w:rsid w:val="009F3465"/>
    <w:rsid w:val="009F4B86"/>
    <w:rsid w:val="009F5F78"/>
    <w:rsid w:val="009F6C75"/>
    <w:rsid w:val="00A02AC6"/>
    <w:rsid w:val="00A0357F"/>
    <w:rsid w:val="00A03E55"/>
    <w:rsid w:val="00A03EAC"/>
    <w:rsid w:val="00A04E6E"/>
    <w:rsid w:val="00A05924"/>
    <w:rsid w:val="00A07ED8"/>
    <w:rsid w:val="00A10432"/>
    <w:rsid w:val="00A14C55"/>
    <w:rsid w:val="00A15271"/>
    <w:rsid w:val="00A15D33"/>
    <w:rsid w:val="00A15EED"/>
    <w:rsid w:val="00A1640B"/>
    <w:rsid w:val="00A165DE"/>
    <w:rsid w:val="00A167E4"/>
    <w:rsid w:val="00A20161"/>
    <w:rsid w:val="00A20ABE"/>
    <w:rsid w:val="00A22C79"/>
    <w:rsid w:val="00A23870"/>
    <w:rsid w:val="00A251E7"/>
    <w:rsid w:val="00A27E17"/>
    <w:rsid w:val="00A32959"/>
    <w:rsid w:val="00A32C2D"/>
    <w:rsid w:val="00A333E2"/>
    <w:rsid w:val="00A33F8B"/>
    <w:rsid w:val="00A35081"/>
    <w:rsid w:val="00A35A50"/>
    <w:rsid w:val="00A40B0B"/>
    <w:rsid w:val="00A43169"/>
    <w:rsid w:val="00A43230"/>
    <w:rsid w:val="00A435BD"/>
    <w:rsid w:val="00A4417B"/>
    <w:rsid w:val="00A46AFD"/>
    <w:rsid w:val="00A5123E"/>
    <w:rsid w:val="00A51D45"/>
    <w:rsid w:val="00A51E06"/>
    <w:rsid w:val="00A53705"/>
    <w:rsid w:val="00A557C8"/>
    <w:rsid w:val="00A55A7C"/>
    <w:rsid w:val="00A56B2C"/>
    <w:rsid w:val="00A56B80"/>
    <w:rsid w:val="00A5712A"/>
    <w:rsid w:val="00A573DF"/>
    <w:rsid w:val="00A6037C"/>
    <w:rsid w:val="00A620B2"/>
    <w:rsid w:val="00A620C6"/>
    <w:rsid w:val="00A62100"/>
    <w:rsid w:val="00A62107"/>
    <w:rsid w:val="00A6226A"/>
    <w:rsid w:val="00A637D2"/>
    <w:rsid w:val="00A710B3"/>
    <w:rsid w:val="00A71530"/>
    <w:rsid w:val="00A721C7"/>
    <w:rsid w:val="00A7723E"/>
    <w:rsid w:val="00A77DA9"/>
    <w:rsid w:val="00A77F69"/>
    <w:rsid w:val="00A8427F"/>
    <w:rsid w:val="00A85D5F"/>
    <w:rsid w:val="00A86984"/>
    <w:rsid w:val="00A86CFA"/>
    <w:rsid w:val="00A8783A"/>
    <w:rsid w:val="00A94063"/>
    <w:rsid w:val="00A94C09"/>
    <w:rsid w:val="00AA055E"/>
    <w:rsid w:val="00AA1067"/>
    <w:rsid w:val="00AA22AA"/>
    <w:rsid w:val="00AA3726"/>
    <w:rsid w:val="00AA487E"/>
    <w:rsid w:val="00AA4A8C"/>
    <w:rsid w:val="00AA57DA"/>
    <w:rsid w:val="00AA7C7F"/>
    <w:rsid w:val="00AA7CC5"/>
    <w:rsid w:val="00AB0E3A"/>
    <w:rsid w:val="00AB16F1"/>
    <w:rsid w:val="00AB5BCB"/>
    <w:rsid w:val="00AB5D45"/>
    <w:rsid w:val="00AC1357"/>
    <w:rsid w:val="00AC15E2"/>
    <w:rsid w:val="00AC249C"/>
    <w:rsid w:val="00AC256B"/>
    <w:rsid w:val="00AC2B75"/>
    <w:rsid w:val="00AC2C29"/>
    <w:rsid w:val="00AC51FB"/>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1D5E"/>
    <w:rsid w:val="00B02BEC"/>
    <w:rsid w:val="00B054B3"/>
    <w:rsid w:val="00B102D0"/>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61B"/>
    <w:rsid w:val="00B618EC"/>
    <w:rsid w:val="00B622DA"/>
    <w:rsid w:val="00B62802"/>
    <w:rsid w:val="00B631AA"/>
    <w:rsid w:val="00B6328E"/>
    <w:rsid w:val="00B63FFF"/>
    <w:rsid w:val="00B64D22"/>
    <w:rsid w:val="00B66F88"/>
    <w:rsid w:val="00B679B6"/>
    <w:rsid w:val="00B71526"/>
    <w:rsid w:val="00B71DC0"/>
    <w:rsid w:val="00B72F79"/>
    <w:rsid w:val="00B75355"/>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1542"/>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2B8B"/>
    <w:rsid w:val="00C85374"/>
    <w:rsid w:val="00C8704E"/>
    <w:rsid w:val="00C91AEA"/>
    <w:rsid w:val="00C92698"/>
    <w:rsid w:val="00C92CE8"/>
    <w:rsid w:val="00C968CA"/>
    <w:rsid w:val="00CA026C"/>
    <w:rsid w:val="00CA0B37"/>
    <w:rsid w:val="00CA22C2"/>
    <w:rsid w:val="00CA3BB4"/>
    <w:rsid w:val="00CA3DD8"/>
    <w:rsid w:val="00CA416A"/>
    <w:rsid w:val="00CA432E"/>
    <w:rsid w:val="00CA697C"/>
    <w:rsid w:val="00CA7CDD"/>
    <w:rsid w:val="00CB05D8"/>
    <w:rsid w:val="00CB0A74"/>
    <w:rsid w:val="00CB16BD"/>
    <w:rsid w:val="00CB1975"/>
    <w:rsid w:val="00CB221B"/>
    <w:rsid w:val="00CB4516"/>
    <w:rsid w:val="00CB4C7E"/>
    <w:rsid w:val="00CB6C33"/>
    <w:rsid w:val="00CC1019"/>
    <w:rsid w:val="00CC260C"/>
    <w:rsid w:val="00CC3EF7"/>
    <w:rsid w:val="00CC42FA"/>
    <w:rsid w:val="00CC498B"/>
    <w:rsid w:val="00CC5DDF"/>
    <w:rsid w:val="00CC7D7F"/>
    <w:rsid w:val="00CC7F1D"/>
    <w:rsid w:val="00CD0D33"/>
    <w:rsid w:val="00CD1064"/>
    <w:rsid w:val="00CD264D"/>
    <w:rsid w:val="00CD43F1"/>
    <w:rsid w:val="00CD4BFB"/>
    <w:rsid w:val="00CD52A2"/>
    <w:rsid w:val="00CE62F1"/>
    <w:rsid w:val="00CE70E5"/>
    <w:rsid w:val="00CF250E"/>
    <w:rsid w:val="00CF2B0D"/>
    <w:rsid w:val="00CF2B9E"/>
    <w:rsid w:val="00CF48BC"/>
    <w:rsid w:val="00CF5A08"/>
    <w:rsid w:val="00CF5BD0"/>
    <w:rsid w:val="00CF6310"/>
    <w:rsid w:val="00CF67D4"/>
    <w:rsid w:val="00D01259"/>
    <w:rsid w:val="00D03249"/>
    <w:rsid w:val="00D03743"/>
    <w:rsid w:val="00D04960"/>
    <w:rsid w:val="00D06C93"/>
    <w:rsid w:val="00D06E62"/>
    <w:rsid w:val="00D10D06"/>
    <w:rsid w:val="00D1154C"/>
    <w:rsid w:val="00D16912"/>
    <w:rsid w:val="00D169A7"/>
    <w:rsid w:val="00D1722E"/>
    <w:rsid w:val="00D17DBF"/>
    <w:rsid w:val="00D215BF"/>
    <w:rsid w:val="00D22E35"/>
    <w:rsid w:val="00D232D4"/>
    <w:rsid w:val="00D23ED7"/>
    <w:rsid w:val="00D247C9"/>
    <w:rsid w:val="00D2528B"/>
    <w:rsid w:val="00D26C54"/>
    <w:rsid w:val="00D3081E"/>
    <w:rsid w:val="00D3136F"/>
    <w:rsid w:val="00D32001"/>
    <w:rsid w:val="00D3379A"/>
    <w:rsid w:val="00D33D7D"/>
    <w:rsid w:val="00D3459E"/>
    <w:rsid w:val="00D346E7"/>
    <w:rsid w:val="00D364F3"/>
    <w:rsid w:val="00D40C2C"/>
    <w:rsid w:val="00D428A1"/>
    <w:rsid w:val="00D4298C"/>
    <w:rsid w:val="00D454AA"/>
    <w:rsid w:val="00D4789B"/>
    <w:rsid w:val="00D47E22"/>
    <w:rsid w:val="00D513A0"/>
    <w:rsid w:val="00D518A4"/>
    <w:rsid w:val="00D51A8B"/>
    <w:rsid w:val="00D522C2"/>
    <w:rsid w:val="00D52D0A"/>
    <w:rsid w:val="00D52F77"/>
    <w:rsid w:val="00D5304A"/>
    <w:rsid w:val="00D5518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777EB"/>
    <w:rsid w:val="00D802F3"/>
    <w:rsid w:val="00D83531"/>
    <w:rsid w:val="00D838B5"/>
    <w:rsid w:val="00D85598"/>
    <w:rsid w:val="00D87979"/>
    <w:rsid w:val="00D9242A"/>
    <w:rsid w:val="00D92486"/>
    <w:rsid w:val="00D9709A"/>
    <w:rsid w:val="00D97DAF"/>
    <w:rsid w:val="00DA5C29"/>
    <w:rsid w:val="00DA78D7"/>
    <w:rsid w:val="00DB02F0"/>
    <w:rsid w:val="00DB2A13"/>
    <w:rsid w:val="00DB2E80"/>
    <w:rsid w:val="00DB44EF"/>
    <w:rsid w:val="00DB5852"/>
    <w:rsid w:val="00DB5BFF"/>
    <w:rsid w:val="00DB5DC4"/>
    <w:rsid w:val="00DB77B8"/>
    <w:rsid w:val="00DB7CAF"/>
    <w:rsid w:val="00DC5C13"/>
    <w:rsid w:val="00DC7256"/>
    <w:rsid w:val="00DD0C00"/>
    <w:rsid w:val="00DD2C80"/>
    <w:rsid w:val="00DD307B"/>
    <w:rsid w:val="00DD634A"/>
    <w:rsid w:val="00DD6742"/>
    <w:rsid w:val="00DD71B0"/>
    <w:rsid w:val="00DD72A4"/>
    <w:rsid w:val="00DE0088"/>
    <w:rsid w:val="00DE11B2"/>
    <w:rsid w:val="00DE137C"/>
    <w:rsid w:val="00DE178D"/>
    <w:rsid w:val="00DE3C01"/>
    <w:rsid w:val="00DE52B5"/>
    <w:rsid w:val="00DE646E"/>
    <w:rsid w:val="00DF0353"/>
    <w:rsid w:val="00DF1DF2"/>
    <w:rsid w:val="00DF2762"/>
    <w:rsid w:val="00DF3623"/>
    <w:rsid w:val="00DF5894"/>
    <w:rsid w:val="00DF5A2C"/>
    <w:rsid w:val="00DF6999"/>
    <w:rsid w:val="00DF6A9C"/>
    <w:rsid w:val="00E03334"/>
    <w:rsid w:val="00E063E5"/>
    <w:rsid w:val="00E07684"/>
    <w:rsid w:val="00E10B90"/>
    <w:rsid w:val="00E1168F"/>
    <w:rsid w:val="00E13779"/>
    <w:rsid w:val="00E13E9D"/>
    <w:rsid w:val="00E1406A"/>
    <w:rsid w:val="00E14387"/>
    <w:rsid w:val="00E1441F"/>
    <w:rsid w:val="00E14F57"/>
    <w:rsid w:val="00E15F4B"/>
    <w:rsid w:val="00E16D27"/>
    <w:rsid w:val="00E22120"/>
    <w:rsid w:val="00E2240E"/>
    <w:rsid w:val="00E23AE6"/>
    <w:rsid w:val="00E24C62"/>
    <w:rsid w:val="00E252B1"/>
    <w:rsid w:val="00E265DF"/>
    <w:rsid w:val="00E27B67"/>
    <w:rsid w:val="00E314B7"/>
    <w:rsid w:val="00E32FC4"/>
    <w:rsid w:val="00E33C42"/>
    <w:rsid w:val="00E34CBF"/>
    <w:rsid w:val="00E35290"/>
    <w:rsid w:val="00E36012"/>
    <w:rsid w:val="00E40D39"/>
    <w:rsid w:val="00E41A57"/>
    <w:rsid w:val="00E43C6E"/>
    <w:rsid w:val="00E46057"/>
    <w:rsid w:val="00E47212"/>
    <w:rsid w:val="00E478AA"/>
    <w:rsid w:val="00E51A2A"/>
    <w:rsid w:val="00E537C0"/>
    <w:rsid w:val="00E55EDE"/>
    <w:rsid w:val="00E5632A"/>
    <w:rsid w:val="00E56A79"/>
    <w:rsid w:val="00E573EC"/>
    <w:rsid w:val="00E57FC7"/>
    <w:rsid w:val="00E60DC0"/>
    <w:rsid w:val="00E626E0"/>
    <w:rsid w:val="00E62BB3"/>
    <w:rsid w:val="00E649C3"/>
    <w:rsid w:val="00E64B18"/>
    <w:rsid w:val="00E65801"/>
    <w:rsid w:val="00E66A74"/>
    <w:rsid w:val="00E66BE2"/>
    <w:rsid w:val="00E675A5"/>
    <w:rsid w:val="00E7009B"/>
    <w:rsid w:val="00E70696"/>
    <w:rsid w:val="00E70F80"/>
    <w:rsid w:val="00E715BA"/>
    <w:rsid w:val="00E7281B"/>
    <w:rsid w:val="00E73497"/>
    <w:rsid w:val="00E73651"/>
    <w:rsid w:val="00E7392C"/>
    <w:rsid w:val="00E74172"/>
    <w:rsid w:val="00E7650F"/>
    <w:rsid w:val="00E7688B"/>
    <w:rsid w:val="00E77CBD"/>
    <w:rsid w:val="00E803B4"/>
    <w:rsid w:val="00E8070D"/>
    <w:rsid w:val="00E80A6E"/>
    <w:rsid w:val="00E812BB"/>
    <w:rsid w:val="00E85468"/>
    <w:rsid w:val="00E87AEC"/>
    <w:rsid w:val="00E91868"/>
    <w:rsid w:val="00E92B4F"/>
    <w:rsid w:val="00E93545"/>
    <w:rsid w:val="00E947D5"/>
    <w:rsid w:val="00E94E0E"/>
    <w:rsid w:val="00EA3828"/>
    <w:rsid w:val="00EA3D17"/>
    <w:rsid w:val="00EA678E"/>
    <w:rsid w:val="00EA79D2"/>
    <w:rsid w:val="00EB18BC"/>
    <w:rsid w:val="00EB30F8"/>
    <w:rsid w:val="00EB3969"/>
    <w:rsid w:val="00EB4B34"/>
    <w:rsid w:val="00EB544A"/>
    <w:rsid w:val="00EB68A9"/>
    <w:rsid w:val="00EB713B"/>
    <w:rsid w:val="00EC17FF"/>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1F83"/>
    <w:rsid w:val="00F232EF"/>
    <w:rsid w:val="00F2405F"/>
    <w:rsid w:val="00F24ECA"/>
    <w:rsid w:val="00F25ABC"/>
    <w:rsid w:val="00F26414"/>
    <w:rsid w:val="00F272B0"/>
    <w:rsid w:val="00F27417"/>
    <w:rsid w:val="00F312E1"/>
    <w:rsid w:val="00F32EAD"/>
    <w:rsid w:val="00F32F56"/>
    <w:rsid w:val="00F34075"/>
    <w:rsid w:val="00F37118"/>
    <w:rsid w:val="00F4093B"/>
    <w:rsid w:val="00F40BE2"/>
    <w:rsid w:val="00F419B8"/>
    <w:rsid w:val="00F41C91"/>
    <w:rsid w:val="00F460E9"/>
    <w:rsid w:val="00F4682E"/>
    <w:rsid w:val="00F47524"/>
    <w:rsid w:val="00F50126"/>
    <w:rsid w:val="00F50422"/>
    <w:rsid w:val="00F510A5"/>
    <w:rsid w:val="00F539F2"/>
    <w:rsid w:val="00F53B68"/>
    <w:rsid w:val="00F54CBA"/>
    <w:rsid w:val="00F55EC0"/>
    <w:rsid w:val="00F56361"/>
    <w:rsid w:val="00F56A14"/>
    <w:rsid w:val="00F56CDC"/>
    <w:rsid w:val="00F60450"/>
    <w:rsid w:val="00F6421C"/>
    <w:rsid w:val="00F64B5D"/>
    <w:rsid w:val="00F654C6"/>
    <w:rsid w:val="00F65CAC"/>
    <w:rsid w:val="00F65DE4"/>
    <w:rsid w:val="00F7346A"/>
    <w:rsid w:val="00F73C50"/>
    <w:rsid w:val="00F74926"/>
    <w:rsid w:val="00F769FE"/>
    <w:rsid w:val="00F773DD"/>
    <w:rsid w:val="00F8161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52B8"/>
    <w:rsid w:val="00FB5D69"/>
    <w:rsid w:val="00FB6B73"/>
    <w:rsid w:val="00FB7F48"/>
    <w:rsid w:val="00FC232C"/>
    <w:rsid w:val="00FC2B1D"/>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2A0A"/>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99"/>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886017955">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59275597">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 w:id="211316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j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C7C2951024C140A5D6D21E21E71C06" ma:contentTypeVersion="" ma:contentTypeDescription="Umožňuje vytvoriť nový dokument." ma:contentTypeScope="" ma:versionID="6f2272feccb5e608622e4299272a88e1">
  <xsd:schema xmlns:xsd="http://www.w3.org/2001/XMLSchema" xmlns:xs="http://www.w3.org/2001/XMLSchema" xmlns:p="http://schemas.microsoft.com/office/2006/metadata/properties" xmlns:ns2="7d7cdc55-6ebe-4ecb-a43c-ecb324da520f" targetNamespace="http://schemas.microsoft.com/office/2006/metadata/properties" ma:root="true" ma:fieldsID="7e5ae7847fbdcaba22c693171e1547bf"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9B6C9-6D14-4633-B5DF-65DF14FCFC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97536B-5FCF-4AA6-BD82-3F3F6D92D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F636B9-FA73-4C4F-8B54-40A291F79390}">
  <ds:schemaRefs>
    <ds:schemaRef ds:uri="http://schemas.microsoft.com/sharepoint/v3/contenttype/forms"/>
  </ds:schemaRefs>
</ds:datastoreItem>
</file>

<file path=customXml/itemProps4.xml><?xml version="1.0" encoding="utf-8"?>
<ds:datastoreItem xmlns:ds="http://schemas.openxmlformats.org/officeDocument/2006/customXml" ds:itemID="{F3037E16-91C1-4885-8F76-7474CF2E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4427</Words>
  <Characters>25238</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29606</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2015-04-13T12:06:00Z</cp:lastPrinted>
  <dcterms:created xsi:type="dcterms:W3CDTF">2023-01-31T15:32:00Z</dcterms:created>
  <dcterms:modified xsi:type="dcterms:W3CDTF">2023-01-31T15:32:00Z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0x010100C2C7C2951024C140A5D6D21E21E71C06</vt:lpwstr>
  </property>
</Properties>
</file>