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EF182" w14:textId="77777777" w:rsidR="00236BA1" w:rsidRPr="00293993" w:rsidRDefault="00236BA1" w:rsidP="00236BA1">
      <w:pPr>
        <w:tabs>
          <w:tab w:val="center" w:pos="1701"/>
          <w:tab w:val="center" w:pos="5670"/>
        </w:tabs>
        <w:spacing w:after="60" w:line="264" w:lineRule="auto"/>
        <w:rPr>
          <w:rFonts w:ascii="Times New Roman" w:hAnsi="Times New Roman" w:cs="Times New Roman"/>
          <w:b/>
          <w:sz w:val="28"/>
          <w:szCs w:val="28"/>
        </w:rPr>
      </w:pPr>
      <w:r w:rsidRPr="00293993">
        <w:rPr>
          <w:rFonts w:ascii="Times New Roman" w:hAnsi="Times New Roman" w:cs="Times New Roman"/>
          <w:b/>
          <w:sz w:val="28"/>
          <w:szCs w:val="28"/>
        </w:rPr>
        <w:t xml:space="preserve">Opis predmetu zákazky </w:t>
      </w:r>
    </w:p>
    <w:p w14:paraId="13B3DD33" w14:textId="77777777" w:rsidR="00236BA1" w:rsidRPr="00110562" w:rsidRDefault="00236BA1" w:rsidP="00236BA1"/>
    <w:p w14:paraId="7639A040" w14:textId="77777777" w:rsidR="00236BA1" w:rsidRPr="006B2ACD" w:rsidRDefault="00236BA1" w:rsidP="00236B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40AB">
        <w:rPr>
          <w:rFonts w:ascii="Times New Roman" w:hAnsi="Times New Roman" w:cs="Times New Roman"/>
          <w:b/>
          <w:color w:val="000000"/>
          <w:sz w:val="24"/>
          <w:szCs w:val="24"/>
        </w:rPr>
        <w:t>I.</w:t>
      </w:r>
      <w:r w:rsidRPr="006B2ACD">
        <w:t xml:space="preserve"> </w:t>
      </w:r>
      <w:r w:rsidRPr="006B2AC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Názov zákazky: </w:t>
      </w:r>
      <w:proofErr w:type="spellStart"/>
      <w:r w:rsidRPr="006B2ACD">
        <w:rPr>
          <w:rFonts w:ascii="Times New Roman" w:hAnsi="Times New Roman" w:cs="Times New Roman"/>
          <w:b/>
          <w:color w:val="000000"/>
          <w:sz w:val="24"/>
          <w:szCs w:val="24"/>
        </w:rPr>
        <w:t>Zmesný</w:t>
      </w:r>
      <w:proofErr w:type="spellEnd"/>
      <w:r w:rsidRPr="006B2A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B2ACD">
        <w:rPr>
          <w:rFonts w:ascii="Times New Roman" w:hAnsi="Times New Roman" w:cs="Times New Roman"/>
          <w:b/>
          <w:color w:val="000000"/>
          <w:sz w:val="24"/>
          <w:szCs w:val="24"/>
        </w:rPr>
        <w:t>etalón</w:t>
      </w:r>
      <w:proofErr w:type="spellEnd"/>
      <w:r w:rsidRPr="006B2A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pre </w:t>
      </w:r>
      <w:proofErr w:type="spellStart"/>
      <w:r w:rsidRPr="006B2ACD">
        <w:rPr>
          <w:rFonts w:ascii="Times New Roman" w:hAnsi="Times New Roman" w:cs="Times New Roman"/>
          <w:b/>
          <w:color w:val="000000"/>
          <w:sz w:val="24"/>
          <w:szCs w:val="24"/>
        </w:rPr>
        <w:t>gamaspektrometriu</w:t>
      </w:r>
      <w:proofErr w:type="spellEnd"/>
      <w:r w:rsidRPr="006B2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BC5B655" w14:textId="77777777" w:rsidR="00236BA1" w:rsidRPr="006B2ACD" w:rsidRDefault="00236BA1" w:rsidP="00236B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F090C2" w14:textId="77777777" w:rsidR="00236BA1" w:rsidRPr="006B2ACD" w:rsidRDefault="00236BA1" w:rsidP="00236B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ACD">
        <w:rPr>
          <w:rFonts w:ascii="Times New Roman" w:hAnsi="Times New Roman" w:cs="Times New Roman"/>
          <w:b/>
          <w:color w:val="000000"/>
          <w:sz w:val="24"/>
          <w:szCs w:val="24"/>
        </w:rPr>
        <w:t>II.</w:t>
      </w:r>
      <w:r w:rsidRPr="006B2AC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Počet kusov: </w:t>
      </w:r>
      <w:r w:rsidRPr="006B2ACD">
        <w:rPr>
          <w:rFonts w:ascii="Times New Roman" w:hAnsi="Times New Roman" w:cs="Times New Roman"/>
          <w:b/>
          <w:color w:val="000000"/>
          <w:sz w:val="24"/>
          <w:szCs w:val="24"/>
        </w:rPr>
        <w:t>3 ks</w:t>
      </w:r>
    </w:p>
    <w:p w14:paraId="49EE0697" w14:textId="77777777" w:rsidR="00236BA1" w:rsidRPr="006B2ACD" w:rsidRDefault="00236BA1" w:rsidP="00236B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7FBDD3" w14:textId="77777777" w:rsidR="00236BA1" w:rsidRPr="006B2ACD" w:rsidRDefault="00236BA1" w:rsidP="00236B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ACD">
        <w:rPr>
          <w:rFonts w:ascii="Times New Roman" w:hAnsi="Times New Roman" w:cs="Times New Roman"/>
          <w:b/>
          <w:color w:val="000000"/>
          <w:sz w:val="24"/>
          <w:szCs w:val="24"/>
        </w:rPr>
        <w:t>III.</w:t>
      </w:r>
      <w:r w:rsidRPr="006B2ACD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B2ACD">
        <w:rPr>
          <w:rFonts w:ascii="Times New Roman" w:hAnsi="Times New Roman" w:cs="Times New Roman"/>
          <w:color w:val="000000"/>
          <w:sz w:val="24"/>
          <w:szCs w:val="24"/>
        </w:rPr>
        <w:t xml:space="preserve">Základná charakteristika: </w:t>
      </w:r>
    </w:p>
    <w:p w14:paraId="7EA221DD" w14:textId="77777777" w:rsidR="00236BA1" w:rsidRPr="006B2ACD" w:rsidRDefault="00236BA1" w:rsidP="00236BA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ACD">
        <w:rPr>
          <w:rFonts w:ascii="Times New Roman" w:hAnsi="Times New Roman" w:cs="Times New Roman"/>
          <w:color w:val="000000"/>
          <w:sz w:val="24"/>
          <w:szCs w:val="24"/>
        </w:rPr>
        <w:t xml:space="preserve">Kontrolný a kalibračný </w:t>
      </w:r>
      <w:proofErr w:type="spellStart"/>
      <w:r w:rsidRPr="006B2ACD">
        <w:rPr>
          <w:rFonts w:ascii="Times New Roman" w:hAnsi="Times New Roman" w:cs="Times New Roman"/>
          <w:color w:val="000000"/>
          <w:sz w:val="24"/>
          <w:szCs w:val="24"/>
        </w:rPr>
        <w:t>etalón</w:t>
      </w:r>
      <w:proofErr w:type="spellEnd"/>
      <w:r w:rsidRPr="006B2ACD">
        <w:rPr>
          <w:rFonts w:ascii="Times New Roman" w:hAnsi="Times New Roman" w:cs="Times New Roman"/>
          <w:color w:val="000000"/>
          <w:sz w:val="24"/>
          <w:szCs w:val="24"/>
        </w:rPr>
        <w:t xml:space="preserve"> zo zmesi rádioaktívnych izotopov určený pre energetickú a </w:t>
      </w:r>
      <w:proofErr w:type="spellStart"/>
      <w:r w:rsidRPr="006B2ACD">
        <w:rPr>
          <w:rFonts w:ascii="Times New Roman" w:hAnsi="Times New Roman" w:cs="Times New Roman"/>
          <w:color w:val="000000"/>
          <w:sz w:val="24"/>
          <w:szCs w:val="24"/>
        </w:rPr>
        <w:t>účinnostnú</w:t>
      </w:r>
      <w:proofErr w:type="spellEnd"/>
      <w:r w:rsidRPr="006B2A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2ACD">
        <w:rPr>
          <w:rFonts w:ascii="Times New Roman" w:hAnsi="Times New Roman" w:cs="Times New Roman"/>
          <w:color w:val="000000"/>
          <w:sz w:val="24"/>
          <w:szCs w:val="24"/>
        </w:rPr>
        <w:t>gamaspektrometriu</w:t>
      </w:r>
      <w:proofErr w:type="spellEnd"/>
      <w:r w:rsidRPr="006B2ACD">
        <w:rPr>
          <w:rFonts w:ascii="Times New Roman" w:hAnsi="Times New Roman" w:cs="Times New Roman"/>
          <w:color w:val="000000"/>
          <w:sz w:val="24"/>
          <w:szCs w:val="24"/>
        </w:rPr>
        <w:t xml:space="preserve">. Tovar sa obstaráva v celkovom počte 3 ks, čo zahŕňa 1 ks pre všetky tri pracoviská kontrolného chemického laboratória civilnej ochrany.    </w:t>
      </w:r>
    </w:p>
    <w:p w14:paraId="2CFA0FCD" w14:textId="77777777" w:rsidR="00236BA1" w:rsidRPr="006B2ACD" w:rsidRDefault="00236BA1" w:rsidP="00236BA1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3CF056" w14:textId="77777777" w:rsidR="00236BA1" w:rsidRPr="006B2ACD" w:rsidRDefault="00236BA1" w:rsidP="00236B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ACD">
        <w:rPr>
          <w:rFonts w:ascii="Times New Roman" w:hAnsi="Times New Roman" w:cs="Times New Roman"/>
          <w:b/>
          <w:color w:val="000000"/>
          <w:sz w:val="24"/>
          <w:szCs w:val="24"/>
        </w:rPr>
        <w:t>IV.</w:t>
      </w:r>
      <w:r w:rsidRPr="006B2AC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Hlavný kód CPV: </w:t>
      </w:r>
    </w:p>
    <w:p w14:paraId="0CDCC3F3" w14:textId="77777777" w:rsidR="00236BA1" w:rsidRPr="006B2ACD" w:rsidRDefault="00236BA1" w:rsidP="00236B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ACD">
        <w:rPr>
          <w:rFonts w:ascii="Times New Roman" w:hAnsi="Times New Roman" w:cs="Times New Roman"/>
          <w:color w:val="000000"/>
          <w:sz w:val="24"/>
          <w:szCs w:val="24"/>
        </w:rPr>
        <w:t>CPV: 38433000-9, Spektrometre</w:t>
      </w:r>
    </w:p>
    <w:p w14:paraId="0C55F74E" w14:textId="77777777" w:rsidR="00236BA1" w:rsidRPr="006B2ACD" w:rsidRDefault="00236BA1" w:rsidP="00236B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FD1D63" w14:textId="77777777" w:rsidR="00236BA1" w:rsidRPr="006B2ACD" w:rsidRDefault="00236BA1" w:rsidP="00236B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ACD">
        <w:rPr>
          <w:rFonts w:ascii="Times New Roman" w:hAnsi="Times New Roman" w:cs="Times New Roman"/>
          <w:b/>
          <w:color w:val="000000"/>
          <w:sz w:val="24"/>
          <w:szCs w:val="24"/>
        </w:rPr>
        <w:t>V.</w:t>
      </w:r>
      <w:r w:rsidRPr="006B2ACD">
        <w:rPr>
          <w:rFonts w:ascii="Times New Roman" w:hAnsi="Times New Roman" w:cs="Times New Roman"/>
          <w:color w:val="000000"/>
          <w:sz w:val="24"/>
          <w:szCs w:val="24"/>
        </w:rPr>
        <w:tab/>
        <w:t>Platnosť zmluvy: do splnenia predmetu zákazky.</w:t>
      </w:r>
    </w:p>
    <w:p w14:paraId="015D45B2" w14:textId="77777777" w:rsidR="00236BA1" w:rsidRPr="006B2ACD" w:rsidRDefault="00236BA1" w:rsidP="00236B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477243" w14:textId="7B548577" w:rsidR="00236BA1" w:rsidRPr="006B2ACD" w:rsidRDefault="00236BA1" w:rsidP="00EE7743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ACD">
        <w:rPr>
          <w:rFonts w:ascii="Times New Roman" w:hAnsi="Times New Roman" w:cs="Times New Roman"/>
          <w:b/>
          <w:color w:val="000000"/>
          <w:sz w:val="24"/>
          <w:szCs w:val="24"/>
        </w:rPr>
        <w:t>VI.</w:t>
      </w:r>
      <w:r w:rsidRPr="006B2AC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Termín plnenia: do </w:t>
      </w:r>
      <w:r w:rsidR="0053110B">
        <w:rPr>
          <w:rFonts w:ascii="Times New Roman" w:hAnsi="Times New Roman" w:cs="Times New Roman"/>
          <w:color w:val="000000"/>
          <w:sz w:val="24"/>
          <w:szCs w:val="24"/>
        </w:rPr>
        <w:t>20</w:t>
      </w:r>
      <w:bookmarkStart w:id="0" w:name="_GoBack"/>
      <w:bookmarkEnd w:id="0"/>
      <w:r w:rsidRPr="006B2ACD">
        <w:rPr>
          <w:rFonts w:ascii="Times New Roman" w:hAnsi="Times New Roman" w:cs="Times New Roman"/>
          <w:color w:val="000000"/>
          <w:sz w:val="24"/>
          <w:szCs w:val="24"/>
        </w:rPr>
        <w:t xml:space="preserve"> týždňov po nadobudnutí právoplatnosti uzatvorenej kúpnej zmluvy.</w:t>
      </w:r>
    </w:p>
    <w:p w14:paraId="39F761D0" w14:textId="77777777" w:rsidR="00236BA1" w:rsidRPr="006B2ACD" w:rsidRDefault="00236BA1" w:rsidP="00236B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70361D" w14:textId="77777777" w:rsidR="00236BA1" w:rsidRPr="006B2ACD" w:rsidRDefault="00236BA1" w:rsidP="00236B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ACD">
        <w:rPr>
          <w:rFonts w:ascii="Times New Roman" w:hAnsi="Times New Roman" w:cs="Times New Roman"/>
          <w:b/>
          <w:color w:val="000000"/>
          <w:sz w:val="24"/>
          <w:szCs w:val="24"/>
        </w:rPr>
        <w:t>VII.</w:t>
      </w:r>
      <w:r w:rsidRPr="006B2AC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Miesto plnenia:   </w:t>
      </w:r>
    </w:p>
    <w:p w14:paraId="05D8D04E" w14:textId="77777777" w:rsidR="00236BA1" w:rsidRPr="006B2ACD" w:rsidRDefault="00236BA1" w:rsidP="00236BA1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ACD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6B2AC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Kontrolné chemické laboratórium CO v Nitre, Plynárenská 25, 949 01 Nitra </w:t>
      </w:r>
    </w:p>
    <w:p w14:paraId="69BBE4AD" w14:textId="77777777" w:rsidR="00236BA1" w:rsidRPr="006B2ACD" w:rsidRDefault="00236BA1" w:rsidP="00236BA1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ACD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6B2AC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Kontrolné chemické laboratórium CO v Slovenskej Ľupči, Príboj 559, 976 13 Slovenská Ľupča </w:t>
      </w:r>
    </w:p>
    <w:p w14:paraId="68409E5B" w14:textId="77777777" w:rsidR="00236BA1" w:rsidRPr="006B2ACD" w:rsidRDefault="00236BA1" w:rsidP="00236BA1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2ACD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6B2AC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Kontrolné chemické laboratórium CO v Jasove,  Ku </w:t>
      </w:r>
      <w:proofErr w:type="spellStart"/>
      <w:r w:rsidRPr="006B2ACD">
        <w:rPr>
          <w:rFonts w:ascii="Times New Roman" w:hAnsi="Times New Roman" w:cs="Times New Roman"/>
          <w:color w:val="000000"/>
          <w:sz w:val="24"/>
          <w:szCs w:val="24"/>
        </w:rPr>
        <w:t>kachličkárni</w:t>
      </w:r>
      <w:proofErr w:type="spellEnd"/>
      <w:r w:rsidRPr="006B2ACD">
        <w:rPr>
          <w:rFonts w:ascii="Times New Roman" w:hAnsi="Times New Roman" w:cs="Times New Roman"/>
          <w:color w:val="000000"/>
          <w:sz w:val="24"/>
          <w:szCs w:val="24"/>
        </w:rPr>
        <w:t xml:space="preserve"> 653/9,  04423 Jasov</w:t>
      </w:r>
    </w:p>
    <w:p w14:paraId="4357C6AD" w14:textId="196DC5D9" w:rsidR="0001003C" w:rsidRDefault="0001003C" w:rsidP="00010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4BD7FF" w14:textId="2FAA1406" w:rsidR="0001003C" w:rsidRDefault="0001003C" w:rsidP="00010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CF0179" w14:textId="627849E2" w:rsidR="0001003C" w:rsidRDefault="0001003C" w:rsidP="00010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75585" w14:textId="035890CF" w:rsidR="0001003C" w:rsidRDefault="0001003C" w:rsidP="00010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B7FF3B" w14:textId="68C776D0" w:rsidR="0001003C" w:rsidRDefault="0001003C" w:rsidP="00010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25F77B" w14:textId="1694156F" w:rsidR="0001003C" w:rsidRDefault="0001003C" w:rsidP="00010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06FE71" w14:textId="095C1AF5" w:rsidR="0001003C" w:rsidRDefault="0001003C" w:rsidP="00010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82DDAE" w14:textId="107F2A4A" w:rsidR="0001003C" w:rsidRDefault="0001003C" w:rsidP="00010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8616B2" w14:textId="2821A540" w:rsidR="0001003C" w:rsidRDefault="0001003C" w:rsidP="00010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CD4205" w14:textId="366A9561" w:rsidR="0001003C" w:rsidRDefault="0001003C" w:rsidP="00010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F182BB" w14:textId="4A573DFF" w:rsidR="000F7819" w:rsidRDefault="000F7819" w:rsidP="000F7819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FF24924" w14:textId="77777777" w:rsidR="000F7819" w:rsidRDefault="000F78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ECB8CA4" w14:textId="5FC5257E" w:rsidR="0001003C" w:rsidRPr="0001003C" w:rsidRDefault="0001003C" w:rsidP="000100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4111"/>
        <w:gridCol w:w="4017"/>
      </w:tblGrid>
      <w:tr w:rsidR="007B0F0D" w14:paraId="7FC47BD5" w14:textId="77777777" w:rsidTr="00E6038B">
        <w:trPr>
          <w:trHeight w:val="405"/>
        </w:trPr>
        <w:tc>
          <w:tcPr>
            <w:tcW w:w="8974" w:type="dxa"/>
            <w:gridSpan w:val="3"/>
            <w:shd w:val="clear" w:color="auto" w:fill="00B050"/>
          </w:tcPr>
          <w:p w14:paraId="5F03591E" w14:textId="57685E4D" w:rsidR="007B0F0D" w:rsidRPr="00106D1B" w:rsidRDefault="007B0F0D" w:rsidP="009C4224">
            <w:pPr>
              <w:jc w:val="center"/>
              <w:rPr>
                <w:b/>
                <w:sz w:val="28"/>
                <w:szCs w:val="28"/>
              </w:rPr>
            </w:pPr>
            <w:r w:rsidRPr="00106D1B">
              <w:rPr>
                <w:b/>
                <w:sz w:val="28"/>
                <w:szCs w:val="28"/>
              </w:rPr>
              <w:t>Položka č. 1</w:t>
            </w:r>
          </w:p>
          <w:p w14:paraId="1E7EC125" w14:textId="25DD8C9D" w:rsidR="007B0F0D" w:rsidRPr="009C4224" w:rsidRDefault="00236BA1" w:rsidP="00FE4326">
            <w:pPr>
              <w:jc w:val="center"/>
              <w:rPr>
                <w:b/>
              </w:rPr>
            </w:pPr>
            <w:proofErr w:type="spellStart"/>
            <w:r w:rsidRPr="00236BA1">
              <w:rPr>
                <w:b/>
                <w:sz w:val="28"/>
                <w:szCs w:val="28"/>
              </w:rPr>
              <w:t>Zmesný</w:t>
            </w:r>
            <w:proofErr w:type="spellEnd"/>
            <w:r w:rsidRPr="00236BA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36BA1">
              <w:rPr>
                <w:b/>
                <w:sz w:val="28"/>
                <w:szCs w:val="28"/>
              </w:rPr>
              <w:t>etalón</w:t>
            </w:r>
            <w:proofErr w:type="spellEnd"/>
            <w:r w:rsidRPr="00236BA1">
              <w:rPr>
                <w:b/>
                <w:sz w:val="28"/>
                <w:szCs w:val="28"/>
              </w:rPr>
              <w:t xml:space="preserve"> pre </w:t>
            </w:r>
            <w:proofErr w:type="spellStart"/>
            <w:r w:rsidRPr="00236BA1">
              <w:rPr>
                <w:b/>
                <w:sz w:val="28"/>
                <w:szCs w:val="28"/>
              </w:rPr>
              <w:t>gamaspektrometriu</w:t>
            </w:r>
            <w:proofErr w:type="spellEnd"/>
          </w:p>
        </w:tc>
      </w:tr>
      <w:tr w:rsidR="007B0F0D" w:rsidRPr="000C73A9" w14:paraId="064DBF89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4"/>
        </w:trPr>
        <w:tc>
          <w:tcPr>
            <w:tcW w:w="846" w:type="dxa"/>
            <w:shd w:val="clear" w:color="auto" w:fill="E7E6E6" w:themeFill="background2"/>
          </w:tcPr>
          <w:p w14:paraId="2FCFA0F4" w14:textId="77777777" w:rsidR="007B0F0D" w:rsidRPr="000C73A9" w:rsidRDefault="007B0F0D" w:rsidP="007B0F0D">
            <w:pPr>
              <w:jc w:val="center"/>
              <w:rPr>
                <w:b/>
              </w:rPr>
            </w:pPr>
          </w:p>
          <w:p w14:paraId="4B5E6CCF" w14:textId="77777777" w:rsidR="007B0F0D" w:rsidRPr="000C73A9" w:rsidRDefault="007B0F0D" w:rsidP="007B0F0D">
            <w:pPr>
              <w:jc w:val="center"/>
              <w:rPr>
                <w:b/>
              </w:rPr>
            </w:pPr>
            <w:r w:rsidRPr="000C73A9">
              <w:rPr>
                <w:b/>
              </w:rPr>
              <w:t>Por. Č.</w:t>
            </w:r>
          </w:p>
        </w:tc>
        <w:tc>
          <w:tcPr>
            <w:tcW w:w="4111" w:type="dxa"/>
            <w:shd w:val="clear" w:color="auto" w:fill="E7E6E6" w:themeFill="background2"/>
          </w:tcPr>
          <w:p w14:paraId="00811593" w14:textId="77777777" w:rsidR="007B0F0D" w:rsidRPr="000C73A9" w:rsidRDefault="007B0F0D" w:rsidP="007B0F0D">
            <w:pPr>
              <w:jc w:val="center"/>
              <w:rPr>
                <w:b/>
              </w:rPr>
            </w:pPr>
          </w:p>
          <w:p w14:paraId="732549BE" w14:textId="015E5BEF" w:rsidR="007B0F0D" w:rsidRPr="000C73A9" w:rsidRDefault="00236BA1" w:rsidP="007B0F0D">
            <w:pPr>
              <w:jc w:val="center"/>
              <w:rPr>
                <w:b/>
              </w:rPr>
            </w:pPr>
            <w:proofErr w:type="spellStart"/>
            <w:r w:rsidRPr="00236BA1">
              <w:rPr>
                <w:b/>
              </w:rPr>
              <w:t>Zmesný</w:t>
            </w:r>
            <w:proofErr w:type="spellEnd"/>
            <w:r w:rsidRPr="00236BA1">
              <w:rPr>
                <w:b/>
              </w:rPr>
              <w:t xml:space="preserve"> </w:t>
            </w:r>
            <w:proofErr w:type="spellStart"/>
            <w:r w:rsidRPr="00236BA1">
              <w:rPr>
                <w:b/>
              </w:rPr>
              <w:t>etalón</w:t>
            </w:r>
            <w:proofErr w:type="spellEnd"/>
          </w:p>
        </w:tc>
        <w:tc>
          <w:tcPr>
            <w:tcW w:w="4017" w:type="dxa"/>
            <w:shd w:val="clear" w:color="auto" w:fill="E7E6E6" w:themeFill="background2"/>
          </w:tcPr>
          <w:p w14:paraId="788AF7B4" w14:textId="4C1E9DB9" w:rsidR="007B0F0D" w:rsidRPr="000C73A9" w:rsidRDefault="00E6038B" w:rsidP="00E427B3">
            <w:pPr>
              <w:jc w:val="center"/>
              <w:rPr>
                <w:b/>
              </w:rPr>
            </w:pPr>
            <w:r w:rsidRPr="000C73A9">
              <w:rPr>
                <w:b/>
              </w:rPr>
              <w:t>Vlastný návrh plnenia predmetu zákazky - uvedenie presnej hodnoty, res</w:t>
            </w:r>
            <w:r w:rsidR="00E427B3">
              <w:rPr>
                <w:b/>
              </w:rPr>
              <w:t>p. údaj (číslom a/alebo slovom)</w:t>
            </w:r>
          </w:p>
        </w:tc>
      </w:tr>
      <w:tr w:rsidR="007B0F0D" w14:paraId="73750ADD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3"/>
        </w:trPr>
        <w:tc>
          <w:tcPr>
            <w:tcW w:w="846" w:type="dxa"/>
          </w:tcPr>
          <w:p w14:paraId="6FB9AA15" w14:textId="09DEF15A" w:rsidR="007B0F0D" w:rsidRDefault="007B0F0D" w:rsidP="00E6038B">
            <w:pPr>
              <w:jc w:val="center"/>
            </w:pPr>
            <w:r>
              <w:t>1</w:t>
            </w:r>
            <w:r w:rsidR="00A62AC4">
              <w:t>.1</w:t>
            </w:r>
          </w:p>
        </w:tc>
        <w:tc>
          <w:tcPr>
            <w:tcW w:w="4111" w:type="dxa"/>
          </w:tcPr>
          <w:p w14:paraId="40BED420" w14:textId="6C44E4F0" w:rsidR="007B0F0D" w:rsidRDefault="00236BA1" w:rsidP="007B0F0D">
            <w:r>
              <w:t xml:space="preserve">Počet – 3 </w:t>
            </w:r>
            <w:r w:rsidR="00A265E3">
              <w:t xml:space="preserve">ks </w:t>
            </w:r>
          </w:p>
        </w:tc>
        <w:tc>
          <w:tcPr>
            <w:tcW w:w="4017" w:type="dxa"/>
          </w:tcPr>
          <w:p w14:paraId="73DCAA10" w14:textId="77777777" w:rsidR="007B0F0D" w:rsidRDefault="007B0F0D" w:rsidP="007B0F0D"/>
        </w:tc>
      </w:tr>
      <w:tr w:rsidR="00236BA1" w14:paraId="4B0E3D97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846" w:type="dxa"/>
          </w:tcPr>
          <w:p w14:paraId="6C2EC595" w14:textId="7BCC2861" w:rsidR="00236BA1" w:rsidRDefault="00236BA1" w:rsidP="00236BA1">
            <w:pPr>
              <w:jc w:val="center"/>
            </w:pPr>
            <w:r>
              <w:t>1.2</w:t>
            </w:r>
          </w:p>
        </w:tc>
        <w:tc>
          <w:tcPr>
            <w:tcW w:w="4111" w:type="dxa"/>
          </w:tcPr>
          <w:p w14:paraId="595EC45D" w14:textId="07239CD7" w:rsidR="00236BA1" w:rsidRDefault="00236BA1" w:rsidP="00236BA1">
            <w:proofErr w:type="spellStart"/>
            <w:r>
              <w:rPr>
                <w:rFonts w:ascii="Arial Narrow" w:hAnsi="Arial Narrow"/>
              </w:rPr>
              <w:t>Zmesný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etalón</w:t>
            </w:r>
            <w:proofErr w:type="spellEnd"/>
            <w:r>
              <w:rPr>
                <w:rFonts w:ascii="Arial Narrow" w:hAnsi="Arial Narrow"/>
              </w:rPr>
              <w:t xml:space="preserve"> rádioaktivity typu MBSS2 pre kontrolu a kalibráciu spektrometrov gama žiarenia v geometrii pre </w:t>
            </w:r>
            <w:proofErr w:type="spellStart"/>
            <w:r>
              <w:rPr>
                <w:rFonts w:ascii="Arial Narrow" w:hAnsi="Arial Narrow"/>
              </w:rPr>
              <w:t>Marinelliho</w:t>
            </w:r>
            <w:proofErr w:type="spellEnd"/>
            <w:r>
              <w:rPr>
                <w:rFonts w:ascii="Arial Narrow" w:hAnsi="Arial Narrow"/>
              </w:rPr>
              <w:t xml:space="preserve"> nádoby o objeme 450 cm</w:t>
            </w:r>
            <w:r w:rsidRPr="00D678E6">
              <w:rPr>
                <w:rFonts w:ascii="Arial Narrow" w:hAnsi="Arial Narrow"/>
                <w:vertAlign w:val="superscript"/>
              </w:rPr>
              <w:t>3</w:t>
            </w:r>
            <w:r>
              <w:rPr>
                <w:rFonts w:ascii="Arial Narrow" w:hAnsi="Arial Narrow"/>
              </w:rPr>
              <w:t xml:space="preserve">, v ktorej </w:t>
            </w:r>
            <w:r w:rsidRPr="00B6744B">
              <w:rPr>
                <w:rFonts w:ascii="Arial Narrow" w:hAnsi="Arial Narrow"/>
              </w:rPr>
              <w:t>v ktorej je rádioaktívny ma</w:t>
            </w:r>
            <w:r>
              <w:rPr>
                <w:rFonts w:ascii="Arial Narrow" w:hAnsi="Arial Narrow"/>
              </w:rPr>
              <w:t xml:space="preserve">teriál homogénne </w:t>
            </w:r>
            <w:proofErr w:type="spellStart"/>
            <w:r>
              <w:rPr>
                <w:rFonts w:ascii="Arial Narrow" w:hAnsi="Arial Narrow"/>
              </w:rPr>
              <w:t>dispergovaný</w:t>
            </w:r>
            <w:proofErr w:type="spellEnd"/>
            <w:r>
              <w:rPr>
                <w:rFonts w:ascii="Arial Narrow" w:hAnsi="Arial Narrow"/>
              </w:rPr>
              <w:t xml:space="preserve"> v </w:t>
            </w:r>
            <w:r w:rsidRPr="00B6744B">
              <w:rPr>
                <w:rFonts w:ascii="Arial Narrow" w:hAnsi="Arial Narrow"/>
              </w:rPr>
              <w:t>silikónovom kaučuku o mernej hmotnosti 0,98 g.cm</w:t>
            </w:r>
            <w:r w:rsidRPr="00B6744B">
              <w:rPr>
                <w:rFonts w:ascii="Arial Narrow" w:hAnsi="Arial Narrow"/>
                <w:vertAlign w:val="superscript"/>
              </w:rPr>
              <w:t>-3</w:t>
            </w:r>
          </w:p>
        </w:tc>
        <w:tc>
          <w:tcPr>
            <w:tcW w:w="4017" w:type="dxa"/>
          </w:tcPr>
          <w:p w14:paraId="239FF888" w14:textId="77777777" w:rsidR="00236BA1" w:rsidRDefault="00236BA1" w:rsidP="00236BA1"/>
        </w:tc>
      </w:tr>
      <w:tr w:rsidR="00236BA1" w14:paraId="663ED8B0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846" w:type="dxa"/>
          </w:tcPr>
          <w:p w14:paraId="360BF4EB" w14:textId="38DC4034" w:rsidR="00236BA1" w:rsidRDefault="00236BA1" w:rsidP="00236BA1">
            <w:pPr>
              <w:jc w:val="center"/>
            </w:pPr>
            <w:r>
              <w:t>1.3</w:t>
            </w:r>
          </w:p>
        </w:tc>
        <w:tc>
          <w:tcPr>
            <w:tcW w:w="4111" w:type="dxa"/>
          </w:tcPr>
          <w:p w14:paraId="03BFAF72" w14:textId="6E63E1B4" w:rsidR="00236BA1" w:rsidRPr="000F7819" w:rsidRDefault="00236BA1" w:rsidP="00236BA1">
            <w:pPr>
              <w:rPr>
                <w:rFonts w:ascii="Arial Narrow" w:hAnsi="Arial Narrow"/>
              </w:rPr>
            </w:pPr>
            <w:r w:rsidRPr="006B2ACD">
              <w:rPr>
                <w:rFonts w:ascii="Arial Narrow" w:hAnsi="Arial Narrow"/>
              </w:rPr>
              <w:t xml:space="preserve">S celkovou </w:t>
            </w:r>
            <w:proofErr w:type="spellStart"/>
            <w:r w:rsidRPr="006B2ACD">
              <w:rPr>
                <w:rFonts w:ascii="Arial Narrow" w:hAnsi="Arial Narrow"/>
              </w:rPr>
              <w:t>kativitou</w:t>
            </w:r>
            <w:proofErr w:type="spellEnd"/>
            <w:r w:rsidRPr="006B2ACD">
              <w:rPr>
                <w:rFonts w:ascii="Arial Narrow" w:hAnsi="Arial Narrow"/>
              </w:rPr>
              <w:t xml:space="preserve"> od 35-45 </w:t>
            </w:r>
            <w:proofErr w:type="spellStart"/>
            <w:r w:rsidRPr="006B2ACD">
              <w:rPr>
                <w:rFonts w:ascii="Arial Narrow" w:hAnsi="Arial Narrow"/>
              </w:rPr>
              <w:t>kBq</w:t>
            </w:r>
            <w:proofErr w:type="spellEnd"/>
          </w:p>
        </w:tc>
        <w:tc>
          <w:tcPr>
            <w:tcW w:w="4017" w:type="dxa"/>
          </w:tcPr>
          <w:p w14:paraId="6BBA543F" w14:textId="77777777" w:rsidR="00236BA1" w:rsidRDefault="00236BA1" w:rsidP="00236BA1"/>
        </w:tc>
      </w:tr>
      <w:tr w:rsidR="00236BA1" w14:paraId="36AF1AF6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846" w:type="dxa"/>
          </w:tcPr>
          <w:p w14:paraId="7AFE446A" w14:textId="40562D07" w:rsidR="00236BA1" w:rsidRDefault="00236BA1" w:rsidP="00236BA1">
            <w:pPr>
              <w:jc w:val="center"/>
            </w:pPr>
            <w:r>
              <w:t>1.4</w:t>
            </w:r>
          </w:p>
        </w:tc>
        <w:tc>
          <w:tcPr>
            <w:tcW w:w="4111" w:type="dxa"/>
          </w:tcPr>
          <w:p w14:paraId="07939F68" w14:textId="2EAC480A" w:rsidR="00236BA1" w:rsidRPr="000F7819" w:rsidRDefault="00236BA1" w:rsidP="00236BA1">
            <w:pPr>
              <w:rPr>
                <w:rFonts w:ascii="Arial Narrow" w:hAnsi="Arial Narrow"/>
              </w:rPr>
            </w:pPr>
            <w:r w:rsidRPr="006B2ACD">
              <w:rPr>
                <w:rFonts w:ascii="Arial Narrow" w:hAnsi="Arial Narrow"/>
              </w:rPr>
              <w:t xml:space="preserve">Zoznam rádionuklidov, ktoré musí štandard obsahovať: Am-241,     Cd-109, </w:t>
            </w:r>
            <w:proofErr w:type="spellStart"/>
            <w:r w:rsidRPr="006B2ACD">
              <w:rPr>
                <w:rFonts w:ascii="Arial Narrow" w:hAnsi="Arial Narrow"/>
              </w:rPr>
              <w:t>Ce</w:t>
            </w:r>
            <w:proofErr w:type="spellEnd"/>
            <w:r w:rsidRPr="006B2ACD">
              <w:rPr>
                <w:rFonts w:ascii="Arial Narrow" w:hAnsi="Arial Narrow"/>
              </w:rPr>
              <w:t xml:space="preserve">–139, </w:t>
            </w:r>
            <w:proofErr w:type="spellStart"/>
            <w:r w:rsidRPr="006B2ACD">
              <w:rPr>
                <w:rFonts w:ascii="Arial Narrow" w:hAnsi="Arial Narrow"/>
              </w:rPr>
              <w:t>Co</w:t>
            </w:r>
            <w:proofErr w:type="spellEnd"/>
            <w:r w:rsidRPr="006B2ACD">
              <w:rPr>
                <w:rFonts w:ascii="Arial Narrow" w:hAnsi="Arial Narrow"/>
              </w:rPr>
              <w:t xml:space="preserve">–57, </w:t>
            </w:r>
            <w:proofErr w:type="spellStart"/>
            <w:r w:rsidRPr="006B2ACD">
              <w:rPr>
                <w:rFonts w:ascii="Arial Narrow" w:hAnsi="Arial Narrow"/>
              </w:rPr>
              <w:t>Co</w:t>
            </w:r>
            <w:proofErr w:type="spellEnd"/>
            <w:r w:rsidRPr="006B2ACD">
              <w:rPr>
                <w:rFonts w:ascii="Arial Narrow" w:hAnsi="Arial Narrow"/>
              </w:rPr>
              <w:t>–60, Cs-137, Ba–133, Sr–85, Y-88</w:t>
            </w:r>
          </w:p>
        </w:tc>
        <w:tc>
          <w:tcPr>
            <w:tcW w:w="4017" w:type="dxa"/>
          </w:tcPr>
          <w:p w14:paraId="455706DD" w14:textId="77777777" w:rsidR="00236BA1" w:rsidRDefault="00236BA1" w:rsidP="00236BA1"/>
        </w:tc>
      </w:tr>
      <w:tr w:rsidR="00E427B3" w14:paraId="4EC9787A" w14:textId="77777777" w:rsidTr="00E427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4957" w:type="dxa"/>
            <w:gridSpan w:val="2"/>
            <w:shd w:val="clear" w:color="auto" w:fill="ED7D31" w:themeFill="accent2"/>
            <w:vAlign w:val="center"/>
          </w:tcPr>
          <w:p w14:paraId="14B4F230" w14:textId="49879967" w:rsidR="00E427B3" w:rsidRPr="006B2ACD" w:rsidRDefault="00E427B3" w:rsidP="00236BA1">
            <w:pPr>
              <w:rPr>
                <w:rFonts w:ascii="Arial Narrow" w:hAnsi="Arial Narrow"/>
              </w:rPr>
            </w:pPr>
            <w:r>
              <w:t>Uchádzač uvedie výrobcu a typ zariadenia</w:t>
            </w:r>
          </w:p>
        </w:tc>
        <w:tc>
          <w:tcPr>
            <w:tcW w:w="4017" w:type="dxa"/>
            <w:shd w:val="clear" w:color="auto" w:fill="ED7D31" w:themeFill="accent2"/>
          </w:tcPr>
          <w:p w14:paraId="7CBBE191" w14:textId="77777777" w:rsidR="00E427B3" w:rsidRDefault="00E427B3" w:rsidP="00236BA1"/>
        </w:tc>
      </w:tr>
      <w:tr w:rsidR="00166A05" w14:paraId="283C813B" w14:textId="77777777" w:rsidTr="00166A0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  <w:shd w:val="clear" w:color="auto" w:fill="EDEDED" w:themeFill="accent3" w:themeFillTint="33"/>
          </w:tcPr>
          <w:p w14:paraId="36E2957E" w14:textId="77777777" w:rsidR="00166A05" w:rsidRPr="000C73A9" w:rsidRDefault="00166A05" w:rsidP="00166A05">
            <w:pPr>
              <w:jc w:val="center"/>
              <w:rPr>
                <w:b/>
              </w:rPr>
            </w:pPr>
          </w:p>
          <w:p w14:paraId="35B8C8BE" w14:textId="2D8DE54E" w:rsidR="00166A05" w:rsidRDefault="00166A05" w:rsidP="00166A05">
            <w:pPr>
              <w:jc w:val="center"/>
            </w:pPr>
            <w:r w:rsidRPr="000C73A9">
              <w:rPr>
                <w:b/>
              </w:rPr>
              <w:t>Por. Č.</w:t>
            </w:r>
          </w:p>
        </w:tc>
        <w:tc>
          <w:tcPr>
            <w:tcW w:w="4111" w:type="dxa"/>
            <w:shd w:val="clear" w:color="auto" w:fill="EDEDED" w:themeFill="accent3" w:themeFillTint="33"/>
          </w:tcPr>
          <w:p w14:paraId="37A2B5B5" w14:textId="77777777" w:rsidR="00166A05" w:rsidRPr="000C73A9" w:rsidRDefault="00166A05" w:rsidP="00166A05">
            <w:pPr>
              <w:jc w:val="center"/>
              <w:rPr>
                <w:b/>
              </w:rPr>
            </w:pPr>
          </w:p>
          <w:p w14:paraId="0CF9EA88" w14:textId="48E61AD6" w:rsidR="00166A05" w:rsidRPr="002A2A26" w:rsidRDefault="00236BA1" w:rsidP="00166A0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Služby </w:t>
            </w:r>
          </w:p>
        </w:tc>
        <w:tc>
          <w:tcPr>
            <w:tcW w:w="4017" w:type="dxa"/>
            <w:shd w:val="clear" w:color="auto" w:fill="EDEDED" w:themeFill="accent3" w:themeFillTint="33"/>
          </w:tcPr>
          <w:p w14:paraId="6AA71E26" w14:textId="58726CE5" w:rsidR="00166A05" w:rsidRDefault="00482F93" w:rsidP="00166A05">
            <w:pPr>
              <w:jc w:val="center"/>
            </w:pPr>
            <w:r w:rsidRPr="000C73A9">
              <w:rPr>
                <w:b/>
              </w:rPr>
              <w:t xml:space="preserve">Vlastný návrh plnenia predmetu zákazky </w:t>
            </w:r>
            <w:r>
              <w:rPr>
                <w:b/>
              </w:rPr>
              <w:t>–</w:t>
            </w:r>
            <w:r w:rsidRPr="000C73A9">
              <w:rPr>
                <w:b/>
              </w:rPr>
              <w:t xml:space="preserve"> </w:t>
            </w:r>
            <w:r>
              <w:rPr>
                <w:b/>
              </w:rPr>
              <w:t>uchádzač uvedie „áno/nie“</w:t>
            </w:r>
          </w:p>
        </w:tc>
      </w:tr>
      <w:tr w:rsidR="00236BA1" w14:paraId="62BBE553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0EB6111F" w14:textId="41CBC310" w:rsidR="00236BA1" w:rsidRPr="00166A05" w:rsidRDefault="00236BA1" w:rsidP="00236BA1">
            <w:pPr>
              <w:jc w:val="center"/>
            </w:pPr>
            <w:r w:rsidRPr="00166A05">
              <w:t>1.33</w:t>
            </w:r>
          </w:p>
        </w:tc>
        <w:tc>
          <w:tcPr>
            <w:tcW w:w="4111" w:type="dxa"/>
            <w:shd w:val="clear" w:color="auto" w:fill="FFFFFF" w:themeFill="background1"/>
          </w:tcPr>
          <w:p w14:paraId="79BB8044" w14:textId="27BB8BFE" w:rsidR="00236BA1" w:rsidRPr="00166A05" w:rsidRDefault="00236BA1" w:rsidP="00236BA1">
            <w:r w:rsidRPr="009A7949">
              <w:rPr>
                <w:rFonts w:ascii="Arial Narrow" w:hAnsi="Arial Narrow"/>
              </w:rPr>
              <w:t xml:space="preserve">Vrátane dodania na príslušné adresy pracovísk  </w:t>
            </w:r>
          </w:p>
        </w:tc>
        <w:tc>
          <w:tcPr>
            <w:tcW w:w="4017" w:type="dxa"/>
          </w:tcPr>
          <w:p w14:paraId="29349EC6" w14:textId="77777777" w:rsidR="00236BA1" w:rsidRPr="000C73A9" w:rsidRDefault="00236BA1" w:rsidP="00236BA1">
            <w:pPr>
              <w:jc w:val="center"/>
              <w:rPr>
                <w:b/>
              </w:rPr>
            </w:pPr>
          </w:p>
        </w:tc>
      </w:tr>
      <w:tr w:rsidR="00236BA1" w14:paraId="39B3CB3E" w14:textId="77777777" w:rsidTr="00E6038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46" w:type="dxa"/>
          </w:tcPr>
          <w:p w14:paraId="27E83CD8" w14:textId="07A83A4E" w:rsidR="00236BA1" w:rsidRPr="00166A05" w:rsidRDefault="00236BA1" w:rsidP="00236BA1">
            <w:pPr>
              <w:jc w:val="center"/>
            </w:pPr>
            <w:r w:rsidRPr="00166A05">
              <w:t>1.34</w:t>
            </w:r>
          </w:p>
        </w:tc>
        <w:tc>
          <w:tcPr>
            <w:tcW w:w="4111" w:type="dxa"/>
            <w:shd w:val="clear" w:color="auto" w:fill="FFFFFF" w:themeFill="background1"/>
          </w:tcPr>
          <w:p w14:paraId="1372FB2B" w14:textId="66CC9EFC" w:rsidR="00236BA1" w:rsidRPr="000C73A9" w:rsidRDefault="00236BA1" w:rsidP="00236BA1">
            <w:pPr>
              <w:rPr>
                <w:b/>
              </w:rPr>
            </w:pPr>
            <w:r w:rsidRPr="009A7949">
              <w:rPr>
                <w:rFonts w:ascii="Arial Narrow" w:hAnsi="Arial Narrow"/>
              </w:rPr>
              <w:t xml:space="preserve">Súčasťou dodávky má byť certifikát </w:t>
            </w:r>
            <w:proofErr w:type="spellStart"/>
            <w:r w:rsidRPr="009A7949">
              <w:rPr>
                <w:rFonts w:ascii="Arial Narrow" w:hAnsi="Arial Narrow"/>
              </w:rPr>
              <w:t>etalónu</w:t>
            </w:r>
            <w:proofErr w:type="spellEnd"/>
            <w:r w:rsidRPr="009A7949">
              <w:rPr>
                <w:rFonts w:ascii="Arial Narrow" w:hAnsi="Arial Narrow"/>
              </w:rPr>
              <w:t xml:space="preserve"> aktivity s platnosťou na 3 roky od akreditovanej firmy</w:t>
            </w:r>
          </w:p>
        </w:tc>
        <w:tc>
          <w:tcPr>
            <w:tcW w:w="4017" w:type="dxa"/>
          </w:tcPr>
          <w:p w14:paraId="3D1A6C26" w14:textId="77777777" w:rsidR="00236BA1" w:rsidRPr="000C73A9" w:rsidRDefault="00236BA1" w:rsidP="00236BA1">
            <w:pPr>
              <w:jc w:val="center"/>
              <w:rPr>
                <w:b/>
              </w:rPr>
            </w:pPr>
          </w:p>
        </w:tc>
      </w:tr>
    </w:tbl>
    <w:p w14:paraId="736BFE8E" w14:textId="77D287D9" w:rsidR="00A265E3" w:rsidRDefault="00A265E3" w:rsidP="00153AE7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</w:p>
    <w:p w14:paraId="782CB0ED" w14:textId="77777777" w:rsidR="0074310B" w:rsidRDefault="0074310B" w:rsidP="0074310B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  <w:r w:rsidRPr="00B94F1C">
        <w:rPr>
          <w:rFonts w:ascii="Arial Narrow" w:hAnsi="Arial Narrow"/>
          <w:i/>
          <w:color w:val="000000"/>
        </w:rPr>
        <w:t>V prípade, ak sa v súťažných podkladoch uvádzajú údaje alebo odkazy na konkrétneho výrobcu, výrobný postup, značku, obchodný názov, technické normy, patent alebo typ, umožňuje sa uchádzačom predloženie ponuky s ekvivalentným riešením s porovnateľnými, respektíve vyššími technickými parametrami.</w:t>
      </w:r>
    </w:p>
    <w:p w14:paraId="62B295E1" w14:textId="77777777" w:rsidR="0074310B" w:rsidRDefault="0074310B" w:rsidP="00153AE7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</w:p>
    <w:sectPr w:rsidR="0074310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247E6" w14:textId="77777777" w:rsidR="00F76BC3" w:rsidRDefault="00F76BC3" w:rsidP="00153AE7">
      <w:pPr>
        <w:spacing w:after="0" w:line="240" w:lineRule="auto"/>
      </w:pPr>
      <w:r>
        <w:separator/>
      </w:r>
    </w:p>
  </w:endnote>
  <w:endnote w:type="continuationSeparator" w:id="0">
    <w:p w14:paraId="00AFC621" w14:textId="77777777" w:rsidR="00F76BC3" w:rsidRDefault="00F76BC3" w:rsidP="0015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535C9" w14:textId="77777777" w:rsidR="00571ED0" w:rsidRPr="00B94F1C" w:rsidRDefault="00571ED0" w:rsidP="00153AE7">
    <w:pPr>
      <w:tabs>
        <w:tab w:val="left" w:pos="567"/>
        <w:tab w:val="center" w:pos="1701"/>
        <w:tab w:val="center" w:pos="5670"/>
      </w:tabs>
      <w:spacing w:after="60" w:line="264" w:lineRule="auto"/>
      <w:jc w:val="both"/>
      <w:rPr>
        <w:rFonts w:ascii="Arial Narrow" w:hAnsi="Arial Narrow"/>
        <w:i/>
        <w:color w:val="000000"/>
        <w:sz w:val="20"/>
        <w:szCs w:val="20"/>
      </w:rPr>
    </w:pPr>
    <w:r w:rsidRPr="00B94F1C">
      <w:rPr>
        <w:rFonts w:ascii="Arial Narrow" w:hAnsi="Arial Narrow"/>
        <w:i/>
        <w:color w:val="000000"/>
        <w:sz w:val="20"/>
        <w:szCs w:val="20"/>
      </w:rPr>
      <w:t>Táto časť súťažných podkladov bude tvoriť neoddeliteľnú súčasť zmluvy ako príloha č. 1, ktorú uzatvorí verejný obstarávateľ s úspešným uchádzačom.</w:t>
    </w:r>
  </w:p>
  <w:p w14:paraId="4F81747C" w14:textId="77777777" w:rsidR="00571ED0" w:rsidRDefault="00571ED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3362C" w14:textId="77777777" w:rsidR="00F76BC3" w:rsidRDefault="00F76BC3" w:rsidP="00153AE7">
      <w:pPr>
        <w:spacing w:after="0" w:line="240" w:lineRule="auto"/>
      </w:pPr>
      <w:r>
        <w:separator/>
      </w:r>
    </w:p>
  </w:footnote>
  <w:footnote w:type="continuationSeparator" w:id="0">
    <w:p w14:paraId="026994C6" w14:textId="77777777" w:rsidR="00F76BC3" w:rsidRDefault="00F76BC3" w:rsidP="00153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34B56" w14:textId="2C3A8392" w:rsidR="0036723E" w:rsidRDefault="0001003C" w:rsidP="0036723E">
    <w:pPr>
      <w:pStyle w:val="Hlavika"/>
      <w:ind w:left="6096" w:hanging="142"/>
    </w:pPr>
    <w:r>
      <w:tab/>
    </w:r>
    <w:r w:rsidR="00236BA1" w:rsidRPr="00236BA1">
      <w:t xml:space="preserve">7.časť – </w:t>
    </w:r>
    <w:proofErr w:type="spellStart"/>
    <w:r w:rsidR="00236BA1" w:rsidRPr="00236BA1">
      <w:t>Zmesný</w:t>
    </w:r>
    <w:proofErr w:type="spellEnd"/>
    <w:r w:rsidR="00236BA1" w:rsidRPr="00236BA1">
      <w:t xml:space="preserve"> </w:t>
    </w:r>
    <w:proofErr w:type="spellStart"/>
    <w:r w:rsidR="00236BA1" w:rsidRPr="00236BA1">
      <w:t>etalón</w:t>
    </w:r>
    <w:proofErr w:type="spellEnd"/>
    <w:r w:rsidR="00236BA1" w:rsidRPr="00236BA1">
      <w:t xml:space="preserve"> pre </w:t>
    </w:r>
    <w:proofErr w:type="spellStart"/>
    <w:r w:rsidR="00236BA1" w:rsidRPr="00236BA1">
      <w:t>gamaspektrometriu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44F65"/>
    <w:multiLevelType w:val="hybridMultilevel"/>
    <w:tmpl w:val="2A16DA72"/>
    <w:lvl w:ilvl="0" w:tplc="C84A539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071D2"/>
    <w:multiLevelType w:val="hybridMultilevel"/>
    <w:tmpl w:val="91D2CE2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75928"/>
    <w:multiLevelType w:val="hybridMultilevel"/>
    <w:tmpl w:val="4DBC943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45620F"/>
    <w:multiLevelType w:val="hybridMultilevel"/>
    <w:tmpl w:val="38E2C56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902E6"/>
    <w:multiLevelType w:val="hybridMultilevel"/>
    <w:tmpl w:val="AB80EB5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6255EB9"/>
    <w:multiLevelType w:val="hybridMultilevel"/>
    <w:tmpl w:val="52AE47F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EF108C"/>
    <w:multiLevelType w:val="hybridMultilevel"/>
    <w:tmpl w:val="939412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358DB"/>
    <w:multiLevelType w:val="hybridMultilevel"/>
    <w:tmpl w:val="2AD828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136DC"/>
    <w:multiLevelType w:val="hybridMultilevel"/>
    <w:tmpl w:val="9528C5B6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84734C4"/>
    <w:multiLevelType w:val="hybridMultilevel"/>
    <w:tmpl w:val="397EEC12"/>
    <w:lvl w:ilvl="0" w:tplc="365E32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41AB3"/>
    <w:multiLevelType w:val="hybridMultilevel"/>
    <w:tmpl w:val="0C4AB3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D1D1A"/>
    <w:multiLevelType w:val="hybridMultilevel"/>
    <w:tmpl w:val="3612CA58"/>
    <w:lvl w:ilvl="0" w:tplc="041B0001">
      <w:start w:val="1"/>
      <w:numFmt w:val="bullet"/>
      <w:lvlText w:val=""/>
      <w:lvlJc w:val="left"/>
      <w:pPr>
        <w:ind w:left="411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8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5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2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9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7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4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1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87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0"/>
  </w:num>
  <w:num w:numId="9">
    <w:abstractNumId w:val="11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C7"/>
    <w:rsid w:val="0001003C"/>
    <w:rsid w:val="0006719D"/>
    <w:rsid w:val="000C04E1"/>
    <w:rsid w:val="000C73A9"/>
    <w:rsid w:val="000F7819"/>
    <w:rsid w:val="00106D1B"/>
    <w:rsid w:val="00153AE7"/>
    <w:rsid w:val="00154DA4"/>
    <w:rsid w:val="00163FC7"/>
    <w:rsid w:val="00166A05"/>
    <w:rsid w:val="0017711E"/>
    <w:rsid w:val="001D2D8A"/>
    <w:rsid w:val="00203506"/>
    <w:rsid w:val="00206F0D"/>
    <w:rsid w:val="00220175"/>
    <w:rsid w:val="00225F7E"/>
    <w:rsid w:val="00236BA1"/>
    <w:rsid w:val="0024668E"/>
    <w:rsid w:val="00266AA2"/>
    <w:rsid w:val="002718E0"/>
    <w:rsid w:val="002F03FE"/>
    <w:rsid w:val="0036723E"/>
    <w:rsid w:val="00414C22"/>
    <w:rsid w:val="004206EC"/>
    <w:rsid w:val="00461FBE"/>
    <w:rsid w:val="00482F93"/>
    <w:rsid w:val="004B6311"/>
    <w:rsid w:val="00504799"/>
    <w:rsid w:val="00511109"/>
    <w:rsid w:val="0053110B"/>
    <w:rsid w:val="00553EB7"/>
    <w:rsid w:val="005566F7"/>
    <w:rsid w:val="00571ED0"/>
    <w:rsid w:val="005C37FC"/>
    <w:rsid w:val="00626E39"/>
    <w:rsid w:val="00637E27"/>
    <w:rsid w:val="00663F43"/>
    <w:rsid w:val="00694646"/>
    <w:rsid w:val="0074310B"/>
    <w:rsid w:val="007B0F0D"/>
    <w:rsid w:val="007C7993"/>
    <w:rsid w:val="00844A68"/>
    <w:rsid w:val="00884DE4"/>
    <w:rsid w:val="008F6065"/>
    <w:rsid w:val="009A3D80"/>
    <w:rsid w:val="009C4224"/>
    <w:rsid w:val="009D1EDB"/>
    <w:rsid w:val="00A2626A"/>
    <w:rsid w:val="00A265E3"/>
    <w:rsid w:val="00A62AC4"/>
    <w:rsid w:val="00AC100C"/>
    <w:rsid w:val="00AF5C66"/>
    <w:rsid w:val="00B14578"/>
    <w:rsid w:val="00B26157"/>
    <w:rsid w:val="00B77827"/>
    <w:rsid w:val="00B85094"/>
    <w:rsid w:val="00C3535D"/>
    <w:rsid w:val="00C711CF"/>
    <w:rsid w:val="00C924C8"/>
    <w:rsid w:val="00CD458E"/>
    <w:rsid w:val="00D566AC"/>
    <w:rsid w:val="00E216FB"/>
    <w:rsid w:val="00E427B3"/>
    <w:rsid w:val="00E6038B"/>
    <w:rsid w:val="00EE7743"/>
    <w:rsid w:val="00F76BC3"/>
    <w:rsid w:val="00FA7FE5"/>
    <w:rsid w:val="00FB74EB"/>
    <w:rsid w:val="00FC4C33"/>
    <w:rsid w:val="00F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3127B"/>
  <w15:chartTrackingRefBased/>
  <w15:docId w15:val="{D531E803-B04C-4630-AB38-6B54ADAF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B0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B1457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1457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1457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1457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1457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4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4578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153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3AE7"/>
  </w:style>
  <w:style w:type="paragraph" w:styleId="Pta">
    <w:name w:val="footer"/>
    <w:basedOn w:val="Normlny"/>
    <w:link w:val="PtaChar"/>
    <w:uiPriority w:val="99"/>
    <w:unhideWhenUsed/>
    <w:rsid w:val="00153A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3AE7"/>
  </w:style>
  <w:style w:type="paragraph" w:styleId="Odsekzoznamu">
    <w:name w:val="List Paragraph"/>
    <w:basedOn w:val="Normlny"/>
    <w:link w:val="OdsekzoznamuChar"/>
    <w:uiPriority w:val="34"/>
    <w:qFormat/>
    <w:rsid w:val="00E216FB"/>
    <w:pPr>
      <w:spacing w:after="200" w:line="276" w:lineRule="auto"/>
      <w:ind w:left="720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E21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Starčevič</dc:creator>
  <cp:keywords/>
  <dc:description/>
  <cp:lastModifiedBy>Alexander Starčevič</cp:lastModifiedBy>
  <cp:revision>3</cp:revision>
  <dcterms:created xsi:type="dcterms:W3CDTF">2022-12-29T14:37:00Z</dcterms:created>
  <dcterms:modified xsi:type="dcterms:W3CDTF">2023-01-31T15:29:00Z</dcterms:modified>
</cp:coreProperties>
</file>