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BA5AB" w14:textId="77777777" w:rsidR="00E97FCF" w:rsidRDefault="00E97FCF" w:rsidP="008D1434">
      <w:pPr>
        <w:spacing w:after="0" w:line="240" w:lineRule="auto"/>
        <w:rPr>
          <w:rFonts w:ascii="Arial Narrow" w:hAnsi="Arial Narrow" w:cs="Times New Roman"/>
          <w:b/>
          <w:bCs/>
          <w:smallCaps/>
        </w:rPr>
      </w:pPr>
    </w:p>
    <w:p w14:paraId="420C7073" w14:textId="704574BB" w:rsidR="00E97FCF" w:rsidRDefault="00E97FCF" w:rsidP="008D1434">
      <w:pPr>
        <w:spacing w:after="0" w:line="240" w:lineRule="auto"/>
        <w:jc w:val="center"/>
        <w:rPr>
          <w:rFonts w:ascii="Arial Narrow" w:hAnsi="Arial Narrow"/>
          <w:b/>
          <w:bCs/>
        </w:rPr>
      </w:pPr>
      <w:r w:rsidRPr="001D5752">
        <w:rPr>
          <w:rFonts w:ascii="Arial Narrow" w:hAnsi="Arial Narrow"/>
          <w:b/>
          <w:bCs/>
        </w:rPr>
        <w:t xml:space="preserve">Podmienky účasti </w:t>
      </w:r>
    </w:p>
    <w:p w14:paraId="24C8CFB5" w14:textId="77777777" w:rsidR="00DF7C09" w:rsidRDefault="00DF7C09" w:rsidP="008D1434">
      <w:pPr>
        <w:spacing w:after="0" w:line="240" w:lineRule="auto"/>
        <w:jc w:val="both"/>
        <w:rPr>
          <w:rFonts w:ascii="Arial Narrow" w:hAnsi="Arial Narrow" w:cs="Arial"/>
          <w:b/>
          <w:u w:val="single"/>
        </w:rPr>
      </w:pPr>
    </w:p>
    <w:p w14:paraId="46D52AB8" w14:textId="3F23BDF9" w:rsidR="00DF7C09" w:rsidRPr="00297284" w:rsidRDefault="00DF7C09" w:rsidP="008D1434">
      <w:pPr>
        <w:pStyle w:val="Odsekzoznamu"/>
        <w:numPr>
          <w:ilvl w:val="0"/>
          <w:numId w:val="25"/>
        </w:numPr>
        <w:spacing w:after="0" w:line="240" w:lineRule="auto"/>
        <w:jc w:val="both"/>
        <w:rPr>
          <w:rFonts w:ascii="Arial Narrow" w:eastAsia="Arial Narrow" w:hAnsi="Arial Narrow" w:cs="Arial Narrow"/>
          <w:b/>
          <w:bCs/>
          <w:color w:val="000000"/>
          <w:szCs w:val="26"/>
          <w:u w:color="000000"/>
          <w:bdr w:val="nil"/>
          <w14:textOutline w14:w="0" w14:cap="flat" w14:cmpd="sng" w14:algn="ctr">
            <w14:noFill/>
            <w14:prstDash w14:val="solid"/>
            <w14:bevel/>
          </w14:textOutline>
        </w:rPr>
      </w:pPr>
      <w:r w:rsidRPr="002775B0">
        <w:rPr>
          <w:rFonts w:ascii="Arial Narrow" w:hAnsi="Arial Narrow" w:cs="Arial"/>
          <w:b/>
          <w:u w:val="single"/>
        </w:rPr>
        <w:t>O</w:t>
      </w:r>
      <w:r w:rsidRPr="002775B0">
        <w:rPr>
          <w:rFonts w:ascii="Arial Narrow" w:hAnsi="Arial Narrow"/>
          <w:b/>
          <w:u w:val="single"/>
        </w:rPr>
        <w:t>sobné</w:t>
      </w:r>
      <w:r w:rsidRPr="002775B0">
        <w:rPr>
          <w:rFonts w:ascii="Arial Narrow" w:hAnsi="Arial Narrow" w:cs="Arial"/>
          <w:b/>
          <w:u w:val="single"/>
        </w:rPr>
        <w:t xml:space="preserve"> postavenie</w:t>
      </w:r>
      <w:r w:rsidRPr="002775B0">
        <w:rPr>
          <w:rFonts w:ascii="Arial Narrow" w:eastAsia="Arial Unicode MS" w:hAnsi="Arial Narrow" w:cs="Arial Unicode MS"/>
          <w:b/>
          <w:color w:val="000000"/>
          <w:szCs w:val="26"/>
          <w:u w:color="000000"/>
          <w:bdr w:val="nil"/>
          <w14:textOutline w14:w="0" w14:cap="flat" w14:cmpd="sng" w14:algn="ctr">
            <w14:noFill/>
            <w14:prstDash w14:val="solid"/>
            <w14:bevel/>
          </w14:textOutline>
        </w:rPr>
        <w:t xml:space="preserve"> </w:t>
      </w:r>
      <w:r w:rsidRPr="002775B0">
        <w:rPr>
          <w:rFonts w:ascii="Arial Narrow" w:eastAsia="Arial" w:hAnsi="Arial Narrow"/>
          <w:b/>
        </w:rPr>
        <w:t>podľa</w:t>
      </w:r>
      <w:r w:rsidRPr="008831EC">
        <w:rPr>
          <w:rFonts w:ascii="Arial Narrow" w:eastAsia="Arial" w:hAnsi="Arial Narrow"/>
          <w:b/>
        </w:rPr>
        <w:t xml:space="preserve"> §</w:t>
      </w:r>
      <w:r w:rsidRPr="00132691">
        <w:rPr>
          <w:rFonts w:ascii="Arial Narrow" w:eastAsia="Arial" w:hAnsi="Arial Narrow"/>
          <w:b/>
        </w:rPr>
        <w:t xml:space="preserve"> 32 ods. 1 zákona č. 343/2015 Z. z. o verejnom obstarávaní a o zmene a doplnení  niektorých zákonov v znení neskorších predpisov (ďalej len „zákon“)</w:t>
      </w:r>
    </w:p>
    <w:p w14:paraId="7AD4B81F" w14:textId="77777777" w:rsidR="00DF7C09" w:rsidRDefault="00DF7C09" w:rsidP="002D7552">
      <w:pPr>
        <w:pBdr>
          <w:top w:val="nil"/>
          <w:left w:val="nil"/>
          <w:bottom w:val="nil"/>
          <w:right w:val="nil"/>
          <w:between w:val="nil"/>
          <w:bar w:val="nil"/>
        </w:pBdr>
        <w:spacing w:after="0" w:line="240" w:lineRule="auto"/>
        <w:jc w:val="both"/>
        <w:rPr>
          <w:rFonts w:ascii="Arial Narrow" w:eastAsia="Arial" w:hAnsi="Arial Narrow"/>
          <w:bdr w:val="nil"/>
        </w:rPr>
      </w:pPr>
    </w:p>
    <w:p w14:paraId="4DA870F3" w14:textId="77777777" w:rsidR="00DF7C09" w:rsidRPr="001F4DD6" w:rsidRDefault="00DF7C09" w:rsidP="002D7552">
      <w:pPr>
        <w:pBdr>
          <w:top w:val="nil"/>
          <w:left w:val="nil"/>
          <w:bottom w:val="nil"/>
          <w:right w:val="nil"/>
          <w:between w:val="nil"/>
          <w:bar w:val="nil"/>
        </w:pBdr>
        <w:spacing w:after="0" w:line="240" w:lineRule="auto"/>
        <w:jc w:val="both"/>
        <w:rPr>
          <w:rFonts w:ascii="Arial Narrow" w:eastAsia="Arial" w:hAnsi="Arial Narrow"/>
          <w:bdr w:val="nil"/>
        </w:rPr>
      </w:pPr>
      <w:r w:rsidRPr="001F4DD6">
        <w:rPr>
          <w:rFonts w:ascii="Arial Narrow" w:eastAsia="Arial" w:hAnsi="Arial Narrow"/>
          <w:bdr w:val="nil"/>
        </w:rPr>
        <w:t>Uchádzač musí spĺňať nasledovné podmienky účasti týkajúce sa osobného postavenia :</w:t>
      </w:r>
    </w:p>
    <w:p w14:paraId="52020580" w14:textId="77777777" w:rsidR="00DF7C09" w:rsidRPr="001F4DD6" w:rsidRDefault="00DF7C09" w:rsidP="008D1434">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noProof/>
        </w:rPr>
      </w:pPr>
      <w:r w:rsidRPr="001F4DD6">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3299D691" w14:textId="77777777" w:rsidR="00DF7C09" w:rsidRPr="001F4DD6" w:rsidRDefault="00DF7C09" w:rsidP="008D1434">
      <w:pPr>
        <w:spacing w:after="0" w:line="240" w:lineRule="auto"/>
        <w:ind w:left="681"/>
        <w:contextualSpacing/>
        <w:jc w:val="both"/>
        <w:rPr>
          <w:rFonts w:ascii="Arial Narrow" w:eastAsia="Arial" w:hAnsi="Arial Narrow"/>
        </w:rPr>
      </w:pPr>
      <w:r w:rsidRPr="001F4DD6">
        <w:rPr>
          <w:rFonts w:ascii="Arial Narrow" w:eastAsia="Arial" w:hAnsi="Arial Narrow"/>
        </w:rPr>
        <w:t xml:space="preserve"> </w:t>
      </w:r>
    </w:p>
    <w:p w14:paraId="52C95510" w14:textId="77777777" w:rsidR="00DF7C09" w:rsidRPr="001F4DD6" w:rsidRDefault="00DF7C09" w:rsidP="008D1434">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28705E">
        <w:rPr>
          <w:rFonts w:ascii="Arial Narrow" w:eastAsia="Arial" w:hAnsi="Arial Narrow"/>
        </w:rPr>
        <w:t>a</w:t>
      </w:r>
      <w:r w:rsidRPr="001F4DD6">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0D11F3B" w14:textId="77777777" w:rsidR="00DF7C09" w:rsidRPr="001F4DD6" w:rsidRDefault="00DF7C09" w:rsidP="008D1434">
      <w:pPr>
        <w:widowControl w:val="0"/>
        <w:tabs>
          <w:tab w:val="left" w:pos="0"/>
        </w:tabs>
        <w:spacing w:after="0" w:line="240" w:lineRule="auto"/>
        <w:ind w:left="720"/>
        <w:contextualSpacing/>
        <w:jc w:val="both"/>
        <w:rPr>
          <w:rFonts w:ascii="Arial Narrow" w:eastAsia="Arial" w:hAnsi="Arial Narrow"/>
        </w:rPr>
      </w:pPr>
    </w:p>
    <w:p w14:paraId="41A7DACC" w14:textId="77777777" w:rsidR="00DF7C09" w:rsidRPr="001F4DD6" w:rsidRDefault="00DF7C09" w:rsidP="008D1434">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c) zákona, že nemá evidované daňové nedoplatky voči daňovému úradu a colnému úradu podľa osobitných predpisov v Slovenskej </w:t>
      </w:r>
      <w:r w:rsidRPr="0028705E">
        <w:rPr>
          <w:rFonts w:ascii="Arial Narrow" w:eastAsia="Arial" w:hAnsi="Arial Narrow"/>
        </w:rPr>
        <w:t>republike a</w:t>
      </w:r>
      <w:r w:rsidRPr="001F4DD6">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5F819F12" w14:textId="77777777" w:rsidR="00DF7C09" w:rsidRPr="001F4DD6" w:rsidRDefault="00DF7C09" w:rsidP="008D1434">
      <w:pPr>
        <w:spacing w:after="0" w:line="240" w:lineRule="auto"/>
        <w:ind w:left="681"/>
        <w:contextualSpacing/>
        <w:jc w:val="both"/>
        <w:rPr>
          <w:rFonts w:ascii="Arial Narrow" w:eastAsia="Arial" w:hAnsi="Arial Narrow"/>
        </w:rPr>
      </w:pPr>
    </w:p>
    <w:p w14:paraId="0AC06303" w14:textId="77777777" w:rsidR="00DF7C09" w:rsidRPr="001F4DD6" w:rsidRDefault="00DF7C09" w:rsidP="008D1434">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11A32C08" w14:textId="77777777" w:rsidR="00DF7C09" w:rsidRPr="001F4DD6" w:rsidRDefault="00DF7C09" w:rsidP="008D1434">
      <w:pPr>
        <w:spacing w:after="0" w:line="240" w:lineRule="auto"/>
        <w:ind w:left="681"/>
        <w:contextualSpacing/>
        <w:jc w:val="both"/>
        <w:rPr>
          <w:rFonts w:ascii="Arial Narrow" w:eastAsia="Arial" w:hAnsi="Arial Narrow"/>
        </w:rPr>
      </w:pPr>
    </w:p>
    <w:p w14:paraId="3BDCDC63" w14:textId="77777777" w:rsidR="00DF7C09" w:rsidRPr="001F4DD6" w:rsidRDefault="00DF7C09" w:rsidP="008D1434">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22FFA59F" w14:textId="77777777" w:rsidR="00DF7C09" w:rsidRPr="001F4DD6" w:rsidRDefault="00DF7C09" w:rsidP="008D1434">
      <w:pPr>
        <w:spacing w:after="0" w:line="240" w:lineRule="auto"/>
        <w:ind w:left="720"/>
        <w:contextualSpacing/>
        <w:rPr>
          <w:rFonts w:ascii="Arial Narrow" w:eastAsia="Arial" w:hAnsi="Arial Narrow"/>
        </w:rPr>
      </w:pPr>
    </w:p>
    <w:p w14:paraId="44818E91" w14:textId="77777777" w:rsidR="00DF7C09" w:rsidRPr="001F4DD6" w:rsidRDefault="00DF7C09" w:rsidP="008D1434">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f) zákona, že nemá uložený zákaz účasti vo verejnom obstarávaní potvrdený konečným rozhodnutím v Slovenskej republike </w:t>
      </w:r>
      <w:r w:rsidRPr="0028705E">
        <w:rPr>
          <w:rFonts w:ascii="Arial Narrow" w:eastAsia="Arial" w:hAnsi="Arial Narrow"/>
        </w:rPr>
        <w:t>a</w:t>
      </w:r>
      <w:r w:rsidRPr="00515ED0">
        <w:rPr>
          <w:rFonts w:ascii="Arial Narrow" w:eastAsia="Arial" w:hAnsi="Arial Narrow"/>
          <w:b/>
        </w:rPr>
        <w:t xml:space="preserve"> </w:t>
      </w:r>
      <w:r w:rsidRPr="001F4DD6">
        <w:rPr>
          <w:rFonts w:ascii="Arial Narrow" w:eastAsia="Arial" w:hAnsi="Arial Narrow"/>
        </w:rPr>
        <w:t>v štáte sídla, miesta podnikania alebo obvyklého pobytu. Uvedenú podmienku účasti preukáže uchádzač v súlade s § 32 ods. 2 písm. f) zákona doloženým čestným vyhlásením.</w:t>
      </w:r>
    </w:p>
    <w:p w14:paraId="7738BC0B" w14:textId="77777777" w:rsidR="00DF7C09" w:rsidRDefault="00DF7C09" w:rsidP="008D1434">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rPr>
      </w:pPr>
    </w:p>
    <w:p w14:paraId="3947274B" w14:textId="00166BF8" w:rsidR="00DF7C09" w:rsidRPr="0028705E" w:rsidRDefault="00DF7C09" w:rsidP="008D1434">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lang w:eastAsia="sk-SK"/>
        </w:rPr>
      </w:pPr>
      <w:r w:rsidRPr="0028705E">
        <w:rPr>
          <w:rFonts w:ascii="Arial Narrow" w:eastAsia="Arial Unicode MS" w:hAnsi="Arial Narrow" w:cs="Tahoma"/>
          <w:bdr w:val="nil"/>
        </w:rPr>
        <w:t>Doklady, ktoré sa nepredkladajú:</w:t>
      </w:r>
    </w:p>
    <w:p w14:paraId="79BB412F" w14:textId="77777777" w:rsidR="00DF7C09" w:rsidRPr="001F4DD6" w:rsidRDefault="00DF7C09" w:rsidP="008D1434">
      <w:pPr>
        <w:pBdr>
          <w:top w:val="nil"/>
          <w:left w:val="nil"/>
          <w:bottom w:val="nil"/>
          <w:right w:val="nil"/>
          <w:between w:val="nil"/>
          <w:bar w:val="nil"/>
        </w:pBdr>
        <w:autoSpaceDE w:val="0"/>
        <w:autoSpaceDN w:val="0"/>
        <w:adjustRightInd w:val="0"/>
        <w:spacing w:after="0" w:line="240" w:lineRule="auto"/>
        <w:jc w:val="both"/>
        <w:rPr>
          <w:rFonts w:ascii="Arial Narrow" w:eastAsia="Helvetica Neue" w:hAnsi="Arial Narrow" w:cs="Tahoma"/>
          <w:bdr w:val="nil"/>
        </w:rPr>
      </w:pPr>
      <w:r w:rsidRPr="001F4DD6">
        <w:rPr>
          <w:rFonts w:ascii="Arial Narrow" w:eastAsia="Arial Unicode MS" w:hAnsi="Arial Narrow" w:cs="Tahoma"/>
          <w:bdr w:val="nil"/>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FC09938" w14:textId="77777777" w:rsidR="00DF7C09" w:rsidRPr="00755471" w:rsidRDefault="00DF7C09" w:rsidP="008D1434">
      <w:pPr>
        <w:pStyle w:val="Odsekzoznamu"/>
        <w:widowControl w:val="0"/>
        <w:tabs>
          <w:tab w:val="left" w:pos="0"/>
        </w:tabs>
        <w:spacing w:after="0" w:line="240" w:lineRule="auto"/>
        <w:ind w:left="714" w:hanging="357"/>
        <w:jc w:val="both"/>
        <w:rPr>
          <w:rFonts w:ascii="Arial Narrow" w:hAnsi="Arial Narrow" w:cs="Tahoma"/>
        </w:rPr>
      </w:pPr>
      <w:r w:rsidRPr="001F4DD6">
        <w:rPr>
          <w:rFonts w:ascii="Arial Narrow" w:hAnsi="Arial Narrow" w:cs="Tahoma"/>
        </w:rPr>
        <w:t>-</w:t>
      </w:r>
      <w:r w:rsidRPr="001F4DD6">
        <w:rPr>
          <w:rFonts w:ascii="Arial Narrow" w:hAnsi="Arial Narrow" w:cs="Tahoma"/>
        </w:rPr>
        <w:tab/>
      </w:r>
      <w:r w:rsidRPr="00755471">
        <w:rPr>
          <w:rFonts w:ascii="Arial Narrow" w:hAnsi="Arial Narrow" w:cs="Tahoma"/>
        </w:rPr>
        <w:t xml:space="preserve">výpis z registra trestov záujemcu/uchádzača, jeho štatutárneho orgánu, člena štatutárneho orgánu, člena </w:t>
      </w:r>
      <w:r w:rsidRPr="00755471">
        <w:rPr>
          <w:rFonts w:ascii="Arial Narrow" w:hAnsi="Arial Narrow" w:cs="Tahoma"/>
        </w:rPr>
        <w:lastRenderedPageBreak/>
        <w:t>dozorného orgánu, prokuristu v súlade s § 32 ods. 1 písm. a)  a ods. 2 písm. a) zákona,</w:t>
      </w:r>
    </w:p>
    <w:p w14:paraId="3AC2B79C" w14:textId="77777777" w:rsidR="00DF7C09" w:rsidRPr="00755471" w:rsidRDefault="00DF7C09" w:rsidP="008D1434">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5B0AB356" w14:textId="77777777" w:rsidR="00DF7C09" w:rsidRPr="004B2643" w:rsidRDefault="00DF7C09" w:rsidP="008D1434">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 xml:space="preserve">potvrdenia miestne príslušného daňového úradu a miestne príslušného colného úradu podľa § 32 ods. 1 </w:t>
      </w:r>
      <w:r w:rsidRPr="004B2643">
        <w:rPr>
          <w:rFonts w:ascii="Arial Narrow" w:hAnsi="Arial Narrow" w:cs="Tahoma"/>
        </w:rPr>
        <w:t>písm. c) a ods. 2 písm. c) zákona,</w:t>
      </w:r>
    </w:p>
    <w:p w14:paraId="448ED803" w14:textId="77777777" w:rsidR="00DF7C09" w:rsidRPr="004B2643" w:rsidRDefault="00DF7C09" w:rsidP="008D1434">
      <w:pPr>
        <w:pStyle w:val="Odsekzoznamu"/>
        <w:widowControl w:val="0"/>
        <w:tabs>
          <w:tab w:val="left" w:pos="0"/>
        </w:tabs>
        <w:spacing w:after="0" w:line="240" w:lineRule="auto"/>
        <w:ind w:left="714" w:hanging="357"/>
        <w:jc w:val="both"/>
        <w:rPr>
          <w:rFonts w:ascii="Arial Narrow" w:hAnsi="Arial Narrow" w:cs="Tahoma"/>
        </w:rPr>
      </w:pPr>
      <w:r w:rsidRPr="004B2643">
        <w:rPr>
          <w:rFonts w:ascii="Arial Narrow" w:hAnsi="Arial Narrow" w:cs="Tahoma"/>
        </w:rPr>
        <w:t>-</w:t>
      </w:r>
      <w:r w:rsidRPr="004B2643">
        <w:rPr>
          <w:rFonts w:ascii="Arial Narrow" w:hAnsi="Arial Narrow" w:cs="Tahoma"/>
        </w:rPr>
        <w:tab/>
        <w:t>potvrdenie príslušného súdu (konkurz,</w:t>
      </w:r>
      <w:r w:rsidRPr="004B2643">
        <w:t xml:space="preserve"> </w:t>
      </w:r>
      <w:r w:rsidRPr="004B2643">
        <w:rPr>
          <w:rFonts w:ascii="Arial Narrow" w:hAnsi="Arial Narrow" w:cs="Tahoma"/>
        </w:rPr>
        <w:t>reštrukturalizácia</w:t>
      </w:r>
      <w:r>
        <w:rPr>
          <w:rFonts w:ascii="Arial Narrow" w:hAnsi="Arial Narrow" w:cs="Tahoma"/>
        </w:rPr>
        <w:t>, likvidácia</w:t>
      </w:r>
      <w:r w:rsidRPr="004B2643">
        <w:rPr>
          <w:rFonts w:ascii="Arial Narrow" w:hAnsi="Arial Narrow" w:cs="Tahoma"/>
        </w:rPr>
        <w:t>) podľa § 32 ods. 1 písm. d) a ods. 2 písm. d) zákona,</w:t>
      </w:r>
    </w:p>
    <w:p w14:paraId="3701C8E7" w14:textId="77777777" w:rsidR="00DF7C09" w:rsidRPr="001F4DD6" w:rsidRDefault="00DF7C09" w:rsidP="008D1434">
      <w:pPr>
        <w:widowControl w:val="0"/>
        <w:tabs>
          <w:tab w:val="left" w:pos="0"/>
        </w:tabs>
        <w:spacing w:after="0" w:line="240" w:lineRule="auto"/>
        <w:ind w:left="714" w:hanging="357"/>
        <w:contextualSpacing/>
        <w:jc w:val="both"/>
        <w:rPr>
          <w:rFonts w:ascii="Arial Narrow" w:hAnsi="Arial Narrow" w:cs="Tahoma"/>
        </w:rPr>
      </w:pPr>
      <w:r w:rsidRPr="004B2643">
        <w:rPr>
          <w:rFonts w:ascii="Arial Narrow" w:hAnsi="Arial Narrow" w:cs="Tahoma"/>
        </w:rPr>
        <w:t>-</w:t>
      </w:r>
      <w:r w:rsidRPr="004B2643">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w:t>
      </w:r>
      <w:r w:rsidRPr="006F152E">
        <w:rPr>
          <w:rFonts w:ascii="Arial Narrow" w:hAnsi="Arial Narrow" w:cs="Tahoma"/>
        </w:rPr>
        <w:t xml:space="preserve"> ods. 1 písm. e) zákona týmito typmi dokladu</w:t>
      </w:r>
      <w:r>
        <w:rPr>
          <w:rFonts w:ascii="Arial Narrow" w:hAnsi="Arial Narrow" w:cs="Tahoma"/>
        </w:rPr>
        <w:t>.</w:t>
      </w:r>
    </w:p>
    <w:p w14:paraId="5A850947" w14:textId="77777777" w:rsidR="00DF7C09" w:rsidRDefault="00DF7C09" w:rsidP="008D1434">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bdr w:val="nil"/>
        </w:rPr>
      </w:pPr>
    </w:p>
    <w:p w14:paraId="3CC1CDF2" w14:textId="77777777" w:rsidR="00DF7C09" w:rsidRPr="00297284" w:rsidRDefault="00DF7C09" w:rsidP="008D1434">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bdr w:val="nil"/>
        </w:rPr>
      </w:pPr>
      <w:r w:rsidRPr="00297284">
        <w:rPr>
          <w:rFonts w:ascii="Arial Narrow" w:eastAsia="Arial Unicode MS" w:hAnsi="Arial Narrow" w:cs="Tahoma"/>
          <w:b/>
          <w:bdr w:val="nil"/>
        </w:rPr>
        <w:t>Upozornenie:</w:t>
      </w:r>
    </w:p>
    <w:p w14:paraId="72069EFE" w14:textId="77777777" w:rsidR="00DF7C09" w:rsidRPr="00A435BD" w:rsidRDefault="00DF7C09" w:rsidP="008D1434">
      <w:pPr>
        <w:pStyle w:val="Zkladntext"/>
        <w:numPr>
          <w:ilvl w:val="0"/>
          <w:numId w:val="27"/>
        </w:numPr>
        <w:spacing w:after="0" w:line="240" w:lineRule="auto"/>
        <w:jc w:val="both"/>
        <w:rPr>
          <w:rFonts w:ascii="Arial Narrow" w:hAnsi="Arial Narrow"/>
          <w:shd w:val="clear" w:color="auto" w:fill="FFFFFF"/>
        </w:rPr>
      </w:pPr>
      <w:r w:rsidRPr="006F152E">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0F11AF">
        <w:rPr>
          <w:rFonts w:ascii="Arial Narrow" w:hAnsi="Arial Narrow"/>
          <w:b/>
          <w:i/>
          <w:shd w:val="clear" w:color="auto" w:fill="FFFFFF"/>
        </w:rPr>
        <w:t>krstné meno, priezvisko, rodné priezvisko, rodné číslo, číslo občianskeho preukazu alebo cestovného pasu</w:t>
      </w:r>
    </w:p>
    <w:p w14:paraId="030E6D90" w14:textId="77777777" w:rsidR="00DF7C09" w:rsidRDefault="00DF7C09" w:rsidP="008D1434">
      <w:pPr>
        <w:pBdr>
          <w:top w:val="nil"/>
          <w:left w:val="nil"/>
          <w:bottom w:val="nil"/>
          <w:right w:val="nil"/>
          <w:between w:val="nil"/>
          <w:bar w:val="nil"/>
        </w:pBdr>
        <w:spacing w:after="0" w:line="240" w:lineRule="auto"/>
        <w:jc w:val="both"/>
        <w:rPr>
          <w:rFonts w:ascii="Arial Narrow" w:eastAsia="Arial Unicode MS" w:hAnsi="Arial Narrow"/>
          <w:b/>
          <w:iCs/>
          <w:bdr w:val="nil"/>
        </w:rPr>
      </w:pPr>
    </w:p>
    <w:p w14:paraId="5B8DE761" w14:textId="77777777" w:rsidR="00DF7C09" w:rsidRPr="001F4DD6" w:rsidRDefault="00DF7C09" w:rsidP="008D1434">
      <w:pPr>
        <w:pBdr>
          <w:top w:val="nil"/>
          <w:left w:val="nil"/>
          <w:bottom w:val="nil"/>
          <w:right w:val="nil"/>
          <w:between w:val="nil"/>
          <w:bar w:val="nil"/>
        </w:pBdr>
        <w:spacing w:after="0" w:line="240" w:lineRule="auto"/>
        <w:jc w:val="both"/>
        <w:rPr>
          <w:rFonts w:ascii="Arial Narrow" w:eastAsia="Arial Unicode MS" w:hAnsi="Arial Narrow"/>
          <w:bdr w:val="nil"/>
        </w:rPr>
      </w:pPr>
      <w:r w:rsidRPr="00A435BD">
        <w:rPr>
          <w:rFonts w:ascii="Arial Narrow" w:eastAsia="Arial Unicode MS" w:hAnsi="Arial Narrow"/>
          <w:b/>
          <w:iCs/>
          <w:bdr w:val="nil"/>
        </w:rPr>
        <w:t xml:space="preserve">Preukazovanie podmienok účasti je voči verejnému obstarávateľovi účinné aj spôsobom podľa § 152 </w:t>
      </w:r>
      <w:r w:rsidRPr="00A435BD">
        <w:rPr>
          <w:rFonts w:ascii="Arial Narrow" w:eastAsia="Arial Unicode MS" w:hAnsi="Arial Narrow"/>
          <w:b/>
          <w:iCs/>
          <w:bdr w:val="nil"/>
        </w:rPr>
        <w:br/>
        <w:t xml:space="preserve">ods. 4 zákona. </w:t>
      </w:r>
      <w:r w:rsidRPr="001F4DD6">
        <w:rPr>
          <w:rFonts w:ascii="Arial Narrow" w:eastAsia="Arial Unicode MS" w:hAnsi="Arial Narrow"/>
          <w:bdr w:val="nil"/>
        </w:rPr>
        <w:t xml:space="preserve">Uchádzač zapísaný v zozname hospodárskych subjektov podľa zákona nie je povinný v procese verejného obstarávania predkladať doklady podľa § 32 ods. 2 zákona – prostredníctvom zápisu do zoznamu hospodárskych subjektov. </w:t>
      </w:r>
    </w:p>
    <w:p w14:paraId="6DF26BAD" w14:textId="77777777" w:rsidR="00DF7C09" w:rsidRPr="001F4DD6" w:rsidRDefault="00DF7C09" w:rsidP="008D1434">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bdr w:val="nil"/>
        </w:rPr>
      </w:pPr>
      <w:r w:rsidRPr="001F4DD6">
        <w:rPr>
          <w:rFonts w:ascii="Arial Narrow" w:eastAsia="Arial Unicode MS" w:hAnsi="Arial Narrow"/>
          <w:bdr w:val="ni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43568F3" w14:textId="77777777" w:rsidR="00AD3FB2" w:rsidRDefault="00AD3FB2" w:rsidP="008D1434">
      <w:pPr>
        <w:pBdr>
          <w:top w:val="nil"/>
          <w:left w:val="nil"/>
          <w:bottom w:val="nil"/>
          <w:right w:val="nil"/>
          <w:between w:val="nil"/>
          <w:bar w:val="nil"/>
        </w:pBdr>
        <w:spacing w:after="0" w:line="240" w:lineRule="auto"/>
        <w:jc w:val="both"/>
        <w:rPr>
          <w:rFonts w:ascii="Arial Narrow" w:eastAsia="Arial Unicode MS" w:hAnsi="Arial Narrow"/>
          <w:u w:val="single"/>
          <w:bdr w:val="nil"/>
        </w:rPr>
      </w:pPr>
    </w:p>
    <w:p w14:paraId="0819AADC" w14:textId="3B2E865C" w:rsidR="00DF7C09" w:rsidRDefault="00DF7C09" w:rsidP="008D1434">
      <w:pPr>
        <w:pBdr>
          <w:top w:val="nil"/>
          <w:left w:val="nil"/>
          <w:bottom w:val="nil"/>
          <w:right w:val="nil"/>
          <w:between w:val="nil"/>
          <w:bar w:val="nil"/>
        </w:pBdr>
        <w:spacing w:after="0" w:line="240" w:lineRule="auto"/>
        <w:jc w:val="both"/>
        <w:rPr>
          <w:rFonts w:ascii="Arial Narrow" w:eastAsia="Arial Unicode MS" w:hAnsi="Arial Narrow"/>
          <w:bdr w:val="nil"/>
        </w:rPr>
      </w:pPr>
      <w:r w:rsidRPr="005C1A8A">
        <w:rPr>
          <w:rFonts w:ascii="Arial Narrow" w:eastAsia="Arial Unicode MS" w:hAnsi="Arial Narrow"/>
          <w:u w:val="single"/>
          <w:bdr w:val="nil"/>
        </w:rPr>
        <w:t>V prípade, že sa verejného obstarávania zúčastní skupina dodávateľov, požaduje sa preukázanie splnenia podmienok účasti týkajúcich sa osobného postavenia</w:t>
      </w:r>
      <w:r w:rsidRPr="001F4DD6">
        <w:rPr>
          <w:rFonts w:ascii="Arial Narrow" w:eastAsia="Arial Unicode MS" w:hAnsi="Arial Narrow"/>
          <w:bdr w:val="nil"/>
        </w:rPr>
        <w:t xml:space="preserve"> </w:t>
      </w:r>
      <w:r w:rsidRPr="00BE0184">
        <w:rPr>
          <w:rFonts w:ascii="Arial Narrow" w:eastAsia="Arial Unicode MS" w:hAnsi="Arial Narrow"/>
          <w:u w:val="single"/>
          <w:bdr w:val="nil"/>
        </w:rPr>
        <w:t>za každého člena skupiny osobitne</w:t>
      </w:r>
      <w:r w:rsidRPr="001F4DD6">
        <w:rPr>
          <w:rFonts w:ascii="Arial Narrow" w:eastAsia="Arial Unicode MS" w:hAnsi="Arial Narrow"/>
          <w:bdr w:val="nil"/>
        </w:rPr>
        <w:t>. Splnenie podmienky účasti podľa § 32 ods. 1 písm. e) zákona preukazuje člen skupiny len vo vzťahu k tej časti predmetu zákazky, ktorú má zabezpečiť.</w:t>
      </w:r>
    </w:p>
    <w:p w14:paraId="02E5578F" w14:textId="335CBE26" w:rsidR="00AD3FB2" w:rsidRDefault="00AD3FB2" w:rsidP="008D1434">
      <w:pPr>
        <w:pBdr>
          <w:top w:val="nil"/>
          <w:left w:val="nil"/>
          <w:bottom w:val="nil"/>
          <w:right w:val="nil"/>
          <w:between w:val="nil"/>
          <w:bar w:val="nil"/>
        </w:pBdr>
        <w:spacing w:after="0" w:line="240" w:lineRule="auto"/>
        <w:jc w:val="both"/>
        <w:rPr>
          <w:rFonts w:ascii="Arial Narrow" w:eastAsia="Arial Unicode MS" w:hAnsi="Arial Narrow"/>
          <w:bdr w:val="nil"/>
        </w:rPr>
      </w:pPr>
    </w:p>
    <w:p w14:paraId="3F6791F2" w14:textId="77777777" w:rsidR="00AD3FB2" w:rsidRDefault="00AD3FB2" w:rsidP="008D1434">
      <w:pPr>
        <w:widowControl w:val="0"/>
        <w:tabs>
          <w:tab w:val="left" w:pos="0"/>
        </w:tabs>
        <w:spacing w:after="0" w:line="240" w:lineRule="auto"/>
        <w:jc w:val="both"/>
        <w:rPr>
          <w:rFonts w:ascii="Arial Narrow" w:hAnsi="Arial Narrow"/>
          <w:b/>
          <w:bCs/>
          <w:u w:val="single"/>
          <w:shd w:val="clear" w:color="auto" w:fill="FFFFFF"/>
        </w:rPr>
      </w:pPr>
      <w:r w:rsidRPr="003A2CC5">
        <w:rPr>
          <w:rFonts w:ascii="Arial Narrow" w:hAnsi="Arial Narrow"/>
          <w:b/>
          <w:bCs/>
          <w:u w:val="single"/>
          <w:shd w:val="clear" w:color="auto" w:fill="FFFFFF"/>
        </w:rPr>
        <w:t>Navrhovaný subdodávateľ musí spĺňať podmienky účasti týkajúce sa osobného postavenia a nesmú u neho existovať dôvody na vylúčenie podľa § 40 ods. 6 písm. a) až g) a ods. 7 a 8 zákona o verejnom obstarávaní.</w:t>
      </w:r>
    </w:p>
    <w:p w14:paraId="0356BEB2" w14:textId="77777777" w:rsidR="00AD3FB2" w:rsidRDefault="00AD3FB2" w:rsidP="008D1434">
      <w:pPr>
        <w:widowControl w:val="0"/>
        <w:tabs>
          <w:tab w:val="left" w:pos="0"/>
        </w:tabs>
        <w:spacing w:after="0" w:line="240" w:lineRule="auto"/>
        <w:jc w:val="both"/>
        <w:rPr>
          <w:rFonts w:ascii="Arial Narrow" w:hAnsi="Arial Narrow"/>
          <w:b/>
          <w:bCs/>
          <w:u w:val="single"/>
          <w:shd w:val="clear" w:color="auto" w:fill="FFFFFF"/>
        </w:rPr>
      </w:pPr>
    </w:p>
    <w:p w14:paraId="07F7904D" w14:textId="31DE549C" w:rsidR="00AD3FB2" w:rsidRPr="001F4DD6" w:rsidRDefault="00AD3FB2" w:rsidP="008D1434">
      <w:pPr>
        <w:pBdr>
          <w:top w:val="nil"/>
          <w:left w:val="nil"/>
          <w:bottom w:val="nil"/>
          <w:right w:val="nil"/>
          <w:between w:val="nil"/>
          <w:bar w:val="nil"/>
        </w:pBdr>
        <w:spacing w:after="0" w:line="240" w:lineRule="auto"/>
        <w:jc w:val="both"/>
        <w:rPr>
          <w:rFonts w:ascii="Arial Narrow" w:eastAsia="Arial Unicode MS" w:hAnsi="Arial Narrow"/>
          <w:bdr w:val="nil"/>
        </w:rPr>
      </w:pPr>
      <w:r w:rsidRPr="003A2CC5">
        <w:rPr>
          <w:rFonts w:ascii="Arial Narrow" w:hAnsi="Arial Narrow"/>
          <w:shd w:val="clear" w:color="auto" w:fill="FFFFFF"/>
        </w:rPr>
        <w:t>Spôsob preukazovania splnenia podmienok účasti týkajúcich sa osobného postavenia je u subdodávateľov rovnaký ako pri uchádzačovi</w:t>
      </w:r>
      <w:r>
        <w:rPr>
          <w:rFonts w:ascii="Arial Narrow" w:hAnsi="Arial Narrow"/>
          <w:shd w:val="clear" w:color="auto" w:fill="FFFFFF"/>
        </w:rPr>
        <w:t>.</w:t>
      </w:r>
    </w:p>
    <w:p w14:paraId="403FFD76" w14:textId="2DCE5B04" w:rsidR="00690C17" w:rsidRDefault="00690C17" w:rsidP="008D1434">
      <w:pPr>
        <w:widowControl w:val="0"/>
        <w:tabs>
          <w:tab w:val="left" w:pos="0"/>
        </w:tabs>
        <w:spacing w:after="0" w:line="240" w:lineRule="auto"/>
        <w:jc w:val="both"/>
        <w:rPr>
          <w:rFonts w:ascii="Arial Narrow" w:hAnsi="Arial Narrow"/>
          <w:shd w:val="clear" w:color="auto" w:fill="FFFFFF"/>
        </w:rPr>
      </w:pPr>
    </w:p>
    <w:p w14:paraId="60867E8B" w14:textId="77777777" w:rsidR="008D1434" w:rsidRPr="00962F0E" w:rsidRDefault="008D1434" w:rsidP="008D1434">
      <w:pPr>
        <w:widowControl w:val="0"/>
        <w:tabs>
          <w:tab w:val="left" w:pos="0"/>
        </w:tabs>
        <w:spacing w:after="0" w:line="240" w:lineRule="auto"/>
        <w:jc w:val="both"/>
        <w:rPr>
          <w:rFonts w:ascii="Arial Narrow" w:hAnsi="Arial Narrow"/>
          <w:shd w:val="clear" w:color="auto" w:fill="FFFFFF"/>
        </w:rPr>
      </w:pPr>
    </w:p>
    <w:p w14:paraId="1845D51B" w14:textId="77777777" w:rsidR="00E97FCF" w:rsidRPr="00962F0E" w:rsidRDefault="00E97FCF" w:rsidP="008D1434">
      <w:pPr>
        <w:pStyle w:val="Odsekzoznamu"/>
        <w:numPr>
          <w:ilvl w:val="0"/>
          <w:numId w:val="25"/>
        </w:numPr>
        <w:spacing w:after="0" w:line="240" w:lineRule="auto"/>
        <w:jc w:val="both"/>
        <w:rPr>
          <w:rFonts w:ascii="Arial Narrow" w:hAnsi="Arial Narrow"/>
          <w:u w:val="single"/>
          <w:lang w:eastAsia="sk-SK"/>
        </w:rPr>
      </w:pPr>
      <w:r w:rsidRPr="00962F0E">
        <w:rPr>
          <w:rFonts w:ascii="Arial Narrow" w:hAnsi="Arial Narrow"/>
          <w:u w:val="single"/>
        </w:rPr>
        <w:t>Ekonomické</w:t>
      </w:r>
      <w:r w:rsidRPr="00962F0E">
        <w:rPr>
          <w:rFonts w:ascii="Arial Narrow" w:hAnsi="Arial Narrow"/>
          <w:u w:val="single"/>
          <w:lang w:eastAsia="sk-SK"/>
        </w:rPr>
        <w:t xml:space="preserve"> a finančné postavenie podľa § 33 zákona</w:t>
      </w:r>
    </w:p>
    <w:p w14:paraId="10D68A3B" w14:textId="77777777" w:rsidR="008D1434" w:rsidRDefault="008D1434" w:rsidP="008D1434">
      <w:pPr>
        <w:spacing w:after="0" w:line="240" w:lineRule="auto"/>
        <w:jc w:val="both"/>
        <w:rPr>
          <w:rFonts w:ascii="Arial Narrow" w:hAnsi="Arial Narrow"/>
        </w:rPr>
      </w:pPr>
    </w:p>
    <w:p w14:paraId="7811BA5B" w14:textId="1181B4EE" w:rsidR="00E97FCF" w:rsidRDefault="00E97FCF" w:rsidP="008D1434">
      <w:pPr>
        <w:spacing w:after="0" w:line="240" w:lineRule="auto"/>
        <w:jc w:val="both"/>
        <w:rPr>
          <w:rFonts w:ascii="Arial Narrow" w:hAnsi="Arial Narrow"/>
        </w:rPr>
      </w:pPr>
      <w:r w:rsidRPr="00962F0E">
        <w:rPr>
          <w:rFonts w:ascii="Arial Narrow" w:hAnsi="Arial Narrow"/>
        </w:rPr>
        <w:t xml:space="preserve">Podmienky účasti uchádzačov vo verejnom obstarávaní týkajúce sa finančného a ekonomického postavenia podľa § 33 zákona. </w:t>
      </w:r>
    </w:p>
    <w:p w14:paraId="3806CA7B" w14:textId="77777777" w:rsidR="008D1434" w:rsidRPr="00962F0E" w:rsidRDefault="008D1434" w:rsidP="008D1434">
      <w:pPr>
        <w:spacing w:after="0" w:line="240" w:lineRule="auto"/>
        <w:jc w:val="both"/>
        <w:rPr>
          <w:rFonts w:ascii="Arial Narrow" w:hAnsi="Arial Narrow"/>
        </w:rPr>
      </w:pPr>
    </w:p>
    <w:p w14:paraId="09A3638E" w14:textId="7792971D" w:rsidR="00E97FCF" w:rsidRDefault="00B54336" w:rsidP="008D1434">
      <w:pPr>
        <w:spacing w:after="0" w:line="240" w:lineRule="auto"/>
        <w:jc w:val="both"/>
        <w:rPr>
          <w:rFonts w:ascii="Arial Narrow" w:hAnsi="Arial Narrow"/>
          <w:b/>
          <w:bCs/>
        </w:rPr>
      </w:pPr>
      <w:r>
        <w:rPr>
          <w:rFonts w:ascii="Arial Narrow" w:hAnsi="Arial Narrow"/>
          <w:b/>
          <w:bCs/>
        </w:rPr>
        <w:t>Nie sú stanovené</w:t>
      </w:r>
      <w:r w:rsidR="00E97FCF" w:rsidRPr="00962F0E">
        <w:rPr>
          <w:rFonts w:ascii="Arial Narrow" w:hAnsi="Arial Narrow"/>
          <w:b/>
          <w:bCs/>
        </w:rPr>
        <w:t>.</w:t>
      </w:r>
    </w:p>
    <w:p w14:paraId="4DBC29D9" w14:textId="469E3C7A" w:rsidR="008D1434" w:rsidRDefault="008D1434" w:rsidP="008D1434">
      <w:pPr>
        <w:spacing w:after="0" w:line="240" w:lineRule="auto"/>
        <w:jc w:val="both"/>
        <w:rPr>
          <w:rFonts w:ascii="Arial Narrow" w:hAnsi="Arial Narrow"/>
          <w:b/>
          <w:bCs/>
        </w:rPr>
      </w:pPr>
    </w:p>
    <w:p w14:paraId="3F82FB92" w14:textId="77777777" w:rsidR="008D1434" w:rsidRPr="000667A7" w:rsidRDefault="008D1434" w:rsidP="008D1434">
      <w:pPr>
        <w:spacing w:after="0" w:line="240" w:lineRule="auto"/>
        <w:jc w:val="both"/>
        <w:rPr>
          <w:rFonts w:ascii="Arial Narrow" w:hAnsi="Arial Narrow"/>
          <w:b/>
          <w:bCs/>
        </w:rPr>
      </w:pPr>
    </w:p>
    <w:p w14:paraId="144A5DA0" w14:textId="2621D357" w:rsidR="00C236AC" w:rsidRPr="00986CAC" w:rsidRDefault="00E97FCF" w:rsidP="008D1434">
      <w:pPr>
        <w:pStyle w:val="Odsekzoznamu"/>
        <w:numPr>
          <w:ilvl w:val="0"/>
          <w:numId w:val="25"/>
        </w:numPr>
        <w:spacing w:after="0" w:line="240" w:lineRule="auto"/>
        <w:jc w:val="both"/>
        <w:rPr>
          <w:rFonts w:ascii="Arial Narrow" w:hAnsi="Arial Narrow"/>
          <w:lang w:eastAsia="sk-SK"/>
        </w:rPr>
      </w:pPr>
      <w:r w:rsidRPr="00962F0E">
        <w:rPr>
          <w:rFonts w:ascii="Arial Narrow" w:hAnsi="Arial Narrow"/>
          <w:u w:val="single"/>
        </w:rPr>
        <w:t>Technická</w:t>
      </w:r>
      <w:r w:rsidRPr="00962F0E">
        <w:rPr>
          <w:rFonts w:ascii="Arial Narrow" w:hAnsi="Arial Narrow"/>
          <w:u w:val="single"/>
          <w:lang w:eastAsia="sk-SK"/>
        </w:rPr>
        <w:t xml:space="preserve"> a odborná spôsobilosť podľa § 34 zákona</w:t>
      </w:r>
    </w:p>
    <w:p w14:paraId="18CE17B0" w14:textId="4D5C4FBF" w:rsidR="006D460F" w:rsidRPr="00986CAC" w:rsidRDefault="006D460F" w:rsidP="008D1434">
      <w:pPr>
        <w:spacing w:after="0" w:line="240" w:lineRule="auto"/>
        <w:jc w:val="both"/>
        <w:rPr>
          <w:rFonts w:ascii="Arial Narrow" w:hAnsi="Arial Narrow"/>
          <w:b/>
          <w:bCs/>
          <w:lang w:eastAsia="sk-SK"/>
        </w:rPr>
      </w:pPr>
    </w:p>
    <w:p w14:paraId="39DB708A" w14:textId="2A067050" w:rsidR="008D1434" w:rsidRDefault="008D1434" w:rsidP="008D1434">
      <w:pPr>
        <w:pStyle w:val="Odsekzoznamu"/>
        <w:numPr>
          <w:ilvl w:val="1"/>
          <w:numId w:val="25"/>
        </w:numPr>
        <w:spacing w:after="0" w:line="240" w:lineRule="auto"/>
        <w:jc w:val="both"/>
        <w:rPr>
          <w:rFonts w:ascii="Arial Narrow" w:hAnsi="Arial Narrow"/>
          <w:lang w:eastAsia="sk-SK"/>
        </w:rPr>
      </w:pPr>
      <w:r>
        <w:rPr>
          <w:rFonts w:ascii="Arial Narrow" w:hAnsi="Arial Narrow"/>
          <w:lang w:eastAsia="sk-SK"/>
        </w:rPr>
        <w:t xml:space="preserve">§ 34 ods. 1 písm. a) zákona - </w:t>
      </w:r>
      <w:r w:rsidRPr="008D1434">
        <w:rPr>
          <w:rFonts w:ascii="Arial Narrow" w:hAnsi="Arial Narrow"/>
          <w:lang w:eastAsia="sk-SK"/>
        </w:rPr>
        <w:t>zoznam dodávok tovaru za predchádzajúce tri roky od vyhlásenia verejného obstarávania s uvedením cien, lehôt dodania a odberateľov; dokladom je referencia, ak odberateľom bol verejný obstarávateľ alebo obstarávateľ podľa tohto zákona</w:t>
      </w:r>
    </w:p>
    <w:p w14:paraId="7648DA7E" w14:textId="449ACC89" w:rsidR="008D1434" w:rsidRDefault="008D1434" w:rsidP="008D1434">
      <w:pPr>
        <w:spacing w:after="0" w:line="240" w:lineRule="auto"/>
        <w:jc w:val="both"/>
        <w:rPr>
          <w:rFonts w:ascii="Arial Narrow" w:hAnsi="Arial Narrow"/>
          <w:lang w:eastAsia="sk-SK"/>
        </w:rPr>
      </w:pPr>
    </w:p>
    <w:p w14:paraId="45D62F93" w14:textId="77777777" w:rsidR="008D1434" w:rsidRDefault="008D1434" w:rsidP="008D1434">
      <w:pPr>
        <w:spacing w:after="0" w:line="240" w:lineRule="auto"/>
        <w:jc w:val="both"/>
        <w:rPr>
          <w:rFonts w:ascii="Arial Narrow" w:hAnsi="Arial Narrow"/>
          <w:lang w:eastAsia="sk-SK"/>
        </w:rPr>
      </w:pPr>
      <w:r>
        <w:rPr>
          <w:rFonts w:ascii="Arial Narrow" w:hAnsi="Arial Narrow"/>
          <w:lang w:eastAsia="sk-SK"/>
        </w:rPr>
        <w:t>Minimálna požadovaná úroveň štandardov:</w:t>
      </w:r>
    </w:p>
    <w:p w14:paraId="01A5846E" w14:textId="11A68CCC" w:rsidR="008D1434" w:rsidRDefault="008D1434" w:rsidP="005E7068">
      <w:pPr>
        <w:spacing w:after="0" w:line="240" w:lineRule="auto"/>
        <w:jc w:val="both"/>
        <w:rPr>
          <w:rFonts w:ascii="Arial Narrow" w:hAnsi="Arial Narrow"/>
          <w:lang w:eastAsia="sk-SK"/>
        </w:rPr>
      </w:pPr>
      <w:r>
        <w:rPr>
          <w:rFonts w:ascii="Arial Narrow" w:hAnsi="Arial Narrow"/>
          <w:lang w:eastAsia="sk-SK"/>
        </w:rPr>
        <w:t xml:space="preserve">Uchádzač musí preukázať, že </w:t>
      </w:r>
      <w:r w:rsidR="005E7068" w:rsidRPr="008D1434">
        <w:rPr>
          <w:rFonts w:ascii="Arial Narrow" w:hAnsi="Arial Narrow"/>
          <w:lang w:eastAsia="sk-SK"/>
        </w:rPr>
        <w:t>za predchádzajúc</w:t>
      </w:r>
      <w:r w:rsidR="00DA7229">
        <w:rPr>
          <w:rFonts w:ascii="Arial Narrow" w:hAnsi="Arial Narrow"/>
          <w:lang w:eastAsia="sk-SK"/>
        </w:rPr>
        <w:t>ich</w:t>
      </w:r>
      <w:r w:rsidR="005E7068" w:rsidRPr="008D1434">
        <w:rPr>
          <w:rFonts w:ascii="Arial Narrow" w:hAnsi="Arial Narrow"/>
          <w:lang w:eastAsia="sk-SK"/>
        </w:rPr>
        <w:t xml:space="preserve"> </w:t>
      </w:r>
      <w:r w:rsidR="00DA7229">
        <w:rPr>
          <w:rFonts w:ascii="Arial Narrow" w:hAnsi="Arial Narrow"/>
          <w:lang w:eastAsia="sk-SK"/>
        </w:rPr>
        <w:t xml:space="preserve">5 </w:t>
      </w:r>
      <w:r w:rsidR="005E7068" w:rsidRPr="008D1434">
        <w:rPr>
          <w:rFonts w:ascii="Arial Narrow" w:hAnsi="Arial Narrow"/>
          <w:lang w:eastAsia="sk-SK"/>
        </w:rPr>
        <w:t>rok</w:t>
      </w:r>
      <w:r w:rsidR="00DA7229">
        <w:rPr>
          <w:rFonts w:ascii="Arial Narrow" w:hAnsi="Arial Narrow"/>
          <w:lang w:eastAsia="sk-SK"/>
        </w:rPr>
        <w:t>ov</w:t>
      </w:r>
      <w:r w:rsidR="005E7068" w:rsidRPr="008D1434">
        <w:rPr>
          <w:rFonts w:ascii="Arial Narrow" w:hAnsi="Arial Narrow"/>
          <w:lang w:eastAsia="sk-SK"/>
        </w:rPr>
        <w:t xml:space="preserve"> od vyhlásenia verejného obstarávania</w:t>
      </w:r>
      <w:r w:rsidR="005E7068">
        <w:rPr>
          <w:rFonts w:ascii="Arial Narrow" w:hAnsi="Arial Narrow"/>
          <w:lang w:eastAsia="sk-SK"/>
        </w:rPr>
        <w:t xml:space="preserve"> zrealizoval dodávky analyzátorov dychu v celkovej hodnote min. 500 000 eur bez DPH.</w:t>
      </w:r>
    </w:p>
    <w:p w14:paraId="41C04D27" w14:textId="77777777" w:rsidR="008D1434" w:rsidRPr="008D1434" w:rsidRDefault="008D1434" w:rsidP="008D1434">
      <w:pPr>
        <w:spacing w:after="0" w:line="240" w:lineRule="auto"/>
        <w:jc w:val="both"/>
        <w:rPr>
          <w:rFonts w:ascii="Arial Narrow" w:hAnsi="Arial Narrow"/>
          <w:lang w:eastAsia="sk-SK"/>
        </w:rPr>
      </w:pPr>
    </w:p>
    <w:p w14:paraId="4F7B0BC3" w14:textId="26021B3B" w:rsidR="006D460F" w:rsidRDefault="006D460F" w:rsidP="008D1434">
      <w:pPr>
        <w:pStyle w:val="Odsekzoznamu"/>
        <w:numPr>
          <w:ilvl w:val="1"/>
          <w:numId w:val="25"/>
        </w:numPr>
        <w:spacing w:after="0" w:line="240" w:lineRule="auto"/>
        <w:jc w:val="both"/>
        <w:rPr>
          <w:rFonts w:ascii="Arial Narrow" w:hAnsi="Arial Narrow"/>
          <w:lang w:eastAsia="sk-SK"/>
        </w:rPr>
      </w:pPr>
      <w:r w:rsidRPr="008D1434">
        <w:rPr>
          <w:rFonts w:ascii="Arial Narrow" w:hAnsi="Arial Narrow"/>
          <w:lang w:eastAsia="sk-SK"/>
        </w:rPr>
        <w:t xml:space="preserve">§ </w:t>
      </w:r>
      <w:r w:rsidRPr="008D1434">
        <w:rPr>
          <w:rFonts w:ascii="Arial Narrow" w:hAnsi="Arial Narrow"/>
        </w:rPr>
        <w:t>34</w:t>
      </w:r>
      <w:r w:rsidRPr="008D1434">
        <w:rPr>
          <w:rFonts w:ascii="Arial Narrow" w:hAnsi="Arial Narrow"/>
          <w:lang w:eastAsia="sk-SK"/>
        </w:rPr>
        <w:t xml:space="preserve"> ods. 1 písm</w:t>
      </w:r>
      <w:r w:rsidRPr="006D460F">
        <w:rPr>
          <w:rFonts w:ascii="Arial Narrow" w:hAnsi="Arial Narrow"/>
          <w:lang w:eastAsia="sk-SK"/>
        </w:rPr>
        <w:t xml:space="preserve">. </w:t>
      </w:r>
      <w:r w:rsidR="00CB7F3D">
        <w:rPr>
          <w:rFonts w:ascii="Arial Narrow" w:hAnsi="Arial Narrow"/>
          <w:lang w:eastAsia="sk-SK"/>
        </w:rPr>
        <w:t>d</w:t>
      </w:r>
      <w:r w:rsidRPr="006D460F">
        <w:rPr>
          <w:rFonts w:ascii="Arial Narrow" w:hAnsi="Arial Narrow"/>
          <w:lang w:eastAsia="sk-SK"/>
        </w:rPr>
        <w:t xml:space="preserve">) </w:t>
      </w:r>
      <w:r>
        <w:rPr>
          <w:rFonts w:ascii="Arial Narrow" w:hAnsi="Arial Narrow"/>
          <w:lang w:eastAsia="sk-SK"/>
        </w:rPr>
        <w:t xml:space="preserve">zákona </w:t>
      </w:r>
      <w:r w:rsidRPr="006D460F">
        <w:rPr>
          <w:rFonts w:ascii="Arial Narrow" w:hAnsi="Arial Narrow"/>
          <w:lang w:eastAsia="sk-SK"/>
        </w:rPr>
        <w:t xml:space="preserve">– </w:t>
      </w:r>
      <w:r w:rsidR="00CB7F3D" w:rsidRPr="00CB7F3D">
        <w:rPr>
          <w:rFonts w:ascii="Arial Narrow" w:hAnsi="Arial Narrow"/>
          <w:lang w:eastAsia="sk-SK"/>
        </w:rPr>
        <w:t>opis technického vybavenia, študijných a výskumných zariadení a opatrení použitých uchádzačom alebo záujemcom na zabezpečenie kvality</w:t>
      </w:r>
      <w:r w:rsidR="00841910">
        <w:rPr>
          <w:rFonts w:ascii="Arial Narrow" w:hAnsi="Arial Narrow"/>
          <w:lang w:eastAsia="sk-SK"/>
        </w:rPr>
        <w:t>:</w:t>
      </w:r>
    </w:p>
    <w:p w14:paraId="0C46E030" w14:textId="77777777" w:rsidR="008D1434" w:rsidRDefault="008D1434" w:rsidP="008D1434">
      <w:pPr>
        <w:spacing w:after="0" w:line="240" w:lineRule="auto"/>
        <w:jc w:val="both"/>
        <w:rPr>
          <w:rFonts w:ascii="Arial Narrow" w:hAnsi="Arial Narrow"/>
          <w:lang w:eastAsia="sk-SK"/>
        </w:rPr>
      </w:pPr>
    </w:p>
    <w:p w14:paraId="0B9CF9D3" w14:textId="0C5DF9DA" w:rsidR="00841910" w:rsidRDefault="00841910" w:rsidP="008D1434">
      <w:pPr>
        <w:spacing w:after="0" w:line="240" w:lineRule="auto"/>
        <w:jc w:val="both"/>
        <w:rPr>
          <w:rFonts w:ascii="Arial Narrow" w:hAnsi="Arial Narrow"/>
          <w:lang w:eastAsia="sk-SK"/>
        </w:rPr>
      </w:pPr>
      <w:r>
        <w:rPr>
          <w:rFonts w:ascii="Arial Narrow" w:hAnsi="Arial Narrow"/>
          <w:lang w:eastAsia="sk-SK"/>
        </w:rPr>
        <w:lastRenderedPageBreak/>
        <w:t>Minimálna požadovaná úroveň štandardov:</w:t>
      </w:r>
    </w:p>
    <w:p w14:paraId="571F8844" w14:textId="085EAEA4" w:rsidR="00CB7F3D" w:rsidRDefault="00CB7F3D" w:rsidP="008D1434">
      <w:pPr>
        <w:spacing w:after="0" w:line="240" w:lineRule="auto"/>
        <w:jc w:val="both"/>
        <w:rPr>
          <w:rFonts w:ascii="Arial Narrow" w:hAnsi="Arial Narrow"/>
          <w:lang w:eastAsia="sk-SK"/>
        </w:rPr>
      </w:pPr>
      <w:r>
        <w:rPr>
          <w:rFonts w:ascii="Arial Narrow" w:hAnsi="Arial Narrow"/>
          <w:lang w:eastAsia="sk-SK"/>
        </w:rPr>
        <w:t xml:space="preserve">Uchádzač musí preukázať, že je autorizovaným servisným strediskom na vykonávanie servisu </w:t>
      </w:r>
      <w:r w:rsidR="00CE1124">
        <w:rPr>
          <w:rFonts w:ascii="Arial Narrow" w:hAnsi="Arial Narrow"/>
          <w:lang w:eastAsia="sk-SK"/>
        </w:rPr>
        <w:t xml:space="preserve">ním ponúkaného </w:t>
      </w:r>
      <w:r>
        <w:rPr>
          <w:rFonts w:ascii="Arial Narrow" w:hAnsi="Arial Narrow"/>
          <w:lang w:eastAsia="sk-SK"/>
        </w:rPr>
        <w:t>analyzátorov dychu.</w:t>
      </w:r>
    </w:p>
    <w:p w14:paraId="7000FD6B" w14:textId="51CA028B" w:rsidR="00CB7F3D" w:rsidRDefault="00CB7F3D" w:rsidP="008D1434">
      <w:pPr>
        <w:spacing w:after="0" w:line="240" w:lineRule="auto"/>
        <w:jc w:val="both"/>
        <w:rPr>
          <w:rFonts w:ascii="Arial Narrow" w:hAnsi="Arial Narrow"/>
          <w:lang w:eastAsia="sk-SK"/>
        </w:rPr>
      </w:pPr>
      <w:r>
        <w:rPr>
          <w:rFonts w:ascii="Arial Narrow" w:hAnsi="Arial Narrow"/>
          <w:lang w:eastAsia="sk-SK"/>
        </w:rPr>
        <w:t>Za účelom preukázania splnenia tejto podmienky uchádzač predloží potvrdenie výrobcu alebo výrobcom poverenej osoby preukazujúce, že uchádzač je autorizovaným servisným strediskom.</w:t>
      </w:r>
    </w:p>
    <w:p w14:paraId="421A15C9" w14:textId="77777777" w:rsidR="00CB7F3D" w:rsidRDefault="00CB7F3D" w:rsidP="008D1434">
      <w:pPr>
        <w:spacing w:after="0" w:line="240" w:lineRule="auto"/>
        <w:jc w:val="both"/>
        <w:rPr>
          <w:rFonts w:ascii="Arial Narrow" w:hAnsi="Arial Narrow"/>
          <w:lang w:eastAsia="sk-SK"/>
        </w:rPr>
      </w:pPr>
    </w:p>
    <w:p w14:paraId="0BBA7B47" w14:textId="167A0FD3" w:rsidR="006D460F" w:rsidRPr="00986CAC" w:rsidRDefault="006D460F" w:rsidP="008D1434">
      <w:pPr>
        <w:spacing w:after="0" w:line="240" w:lineRule="auto"/>
        <w:jc w:val="both"/>
        <w:rPr>
          <w:rFonts w:ascii="Arial Narrow" w:hAnsi="Arial Narrow"/>
          <w:b/>
          <w:bCs/>
          <w:lang w:eastAsia="sk-SK"/>
        </w:rPr>
      </w:pPr>
    </w:p>
    <w:p w14:paraId="39FB1469" w14:textId="6A6F87F0" w:rsidR="008B77FB" w:rsidRDefault="008B77FB" w:rsidP="008D1434">
      <w:pPr>
        <w:pStyle w:val="Odsekzoznamu"/>
        <w:numPr>
          <w:ilvl w:val="1"/>
          <w:numId w:val="25"/>
        </w:numPr>
        <w:spacing w:after="0" w:line="240" w:lineRule="auto"/>
        <w:jc w:val="both"/>
        <w:rPr>
          <w:rFonts w:ascii="Arial Narrow" w:hAnsi="Arial Narrow"/>
          <w:lang w:eastAsia="sk-SK"/>
        </w:rPr>
      </w:pPr>
      <w:r>
        <w:rPr>
          <w:rFonts w:ascii="Arial Narrow" w:hAnsi="Arial Narrow"/>
          <w:lang w:eastAsia="sk-SK"/>
        </w:rPr>
        <w:t xml:space="preserve">§ 34 ods. 1 písm. g) zákona - </w:t>
      </w:r>
      <w:r w:rsidRPr="008B77FB">
        <w:rPr>
          <w:rFonts w:ascii="Arial Narrow" w:hAnsi="Arial Narrow"/>
          <w:lang w:eastAsia="sk-SK"/>
        </w:rPr>
        <w:t>údaj</w:t>
      </w:r>
      <w:r w:rsidR="00841910">
        <w:rPr>
          <w:rFonts w:ascii="Arial Narrow" w:hAnsi="Arial Narrow"/>
          <w:lang w:eastAsia="sk-SK"/>
        </w:rPr>
        <w:t>e</w:t>
      </w:r>
      <w:r w:rsidRPr="008B77FB">
        <w:rPr>
          <w:rFonts w:ascii="Arial Narrow" w:hAnsi="Arial Narrow"/>
          <w:lang w:eastAsia="sk-SK"/>
        </w:rPr>
        <w:t xml:space="preserve"> o vzdelaní a odbornej praxi alebo o odbornej kvalifikácií osôb určených na plnenie zmluvy</w:t>
      </w:r>
      <w:r>
        <w:rPr>
          <w:rFonts w:ascii="Arial Narrow" w:hAnsi="Arial Narrow"/>
          <w:lang w:eastAsia="sk-SK"/>
        </w:rPr>
        <w:t>.</w:t>
      </w:r>
    </w:p>
    <w:p w14:paraId="3C4EBE13" w14:textId="77777777" w:rsidR="008D1434" w:rsidRDefault="008D1434" w:rsidP="008D1434">
      <w:pPr>
        <w:spacing w:after="0" w:line="240" w:lineRule="auto"/>
        <w:jc w:val="both"/>
        <w:rPr>
          <w:rFonts w:ascii="Arial Narrow" w:hAnsi="Arial Narrow"/>
          <w:lang w:eastAsia="sk-SK"/>
        </w:rPr>
      </w:pPr>
    </w:p>
    <w:p w14:paraId="16F358EC" w14:textId="4B52A347" w:rsidR="00841910" w:rsidRDefault="00841910" w:rsidP="008D1434">
      <w:pPr>
        <w:spacing w:after="0" w:line="240" w:lineRule="auto"/>
        <w:jc w:val="both"/>
        <w:rPr>
          <w:rFonts w:ascii="Arial Narrow" w:hAnsi="Arial Narrow"/>
          <w:lang w:eastAsia="sk-SK"/>
        </w:rPr>
      </w:pPr>
      <w:r>
        <w:rPr>
          <w:rFonts w:ascii="Arial Narrow" w:hAnsi="Arial Narrow"/>
          <w:lang w:eastAsia="sk-SK"/>
        </w:rPr>
        <w:t>Minimálna požadovaná úroveň štandardov:</w:t>
      </w:r>
    </w:p>
    <w:p w14:paraId="796823DB" w14:textId="0261ADAB" w:rsidR="008B77FB" w:rsidRDefault="008B77FB" w:rsidP="008D1434">
      <w:pPr>
        <w:spacing w:after="0" w:line="240" w:lineRule="auto"/>
        <w:jc w:val="both"/>
        <w:rPr>
          <w:rFonts w:ascii="Arial Narrow" w:hAnsi="Arial Narrow"/>
          <w:lang w:eastAsia="sk-SK"/>
        </w:rPr>
      </w:pPr>
      <w:r>
        <w:rPr>
          <w:rFonts w:ascii="Arial Narrow" w:hAnsi="Arial Narrow"/>
          <w:lang w:eastAsia="sk-SK"/>
        </w:rPr>
        <w:t xml:space="preserve">Uchádzač musí preukázať, že pre účely plnenia zmluvy má k dispozícii min. </w:t>
      </w:r>
      <w:r w:rsidR="001223E4">
        <w:rPr>
          <w:rFonts w:ascii="Arial Narrow" w:hAnsi="Arial Narrow"/>
          <w:lang w:eastAsia="sk-SK"/>
        </w:rPr>
        <w:t xml:space="preserve">dvoch servisných technikov. Servisný technik musí mať znalosti v oblasti servisu </w:t>
      </w:r>
      <w:r w:rsidR="00CE1124">
        <w:rPr>
          <w:rFonts w:ascii="Arial Narrow" w:hAnsi="Arial Narrow"/>
          <w:lang w:eastAsia="sk-SK"/>
        </w:rPr>
        <w:t xml:space="preserve">uchádzačom ponúkaného </w:t>
      </w:r>
      <w:r w:rsidR="001223E4">
        <w:rPr>
          <w:rFonts w:ascii="Arial Narrow" w:hAnsi="Arial Narrow"/>
          <w:lang w:eastAsia="sk-SK"/>
        </w:rPr>
        <w:t>analyzátor</w:t>
      </w:r>
      <w:r w:rsidR="00CE1124">
        <w:rPr>
          <w:rFonts w:ascii="Arial Narrow" w:hAnsi="Arial Narrow"/>
          <w:lang w:eastAsia="sk-SK"/>
        </w:rPr>
        <w:t>u</w:t>
      </w:r>
      <w:r w:rsidR="001223E4">
        <w:rPr>
          <w:rFonts w:ascii="Arial Narrow" w:hAnsi="Arial Narrow"/>
          <w:lang w:eastAsia="sk-SK"/>
        </w:rPr>
        <w:t xml:space="preserve"> dychu. Za účelom preukázania splnenia tejto podmienky uchádzač predloží potvrdenie výrobcu alebo výrobcom poverenej osoby preukazujúce absolvovanie </w:t>
      </w:r>
      <w:r w:rsidR="00986CAC">
        <w:rPr>
          <w:rFonts w:ascii="Arial Narrow" w:hAnsi="Arial Narrow"/>
          <w:lang w:eastAsia="sk-SK"/>
        </w:rPr>
        <w:t>vzdelávania/</w:t>
      </w:r>
      <w:r w:rsidR="001223E4">
        <w:rPr>
          <w:rFonts w:ascii="Arial Narrow" w:hAnsi="Arial Narrow"/>
          <w:lang w:eastAsia="sk-SK"/>
        </w:rPr>
        <w:t xml:space="preserve">školenia na servis </w:t>
      </w:r>
      <w:r w:rsidR="00CE1124">
        <w:rPr>
          <w:rFonts w:ascii="Arial Narrow" w:hAnsi="Arial Narrow"/>
          <w:lang w:eastAsia="sk-SK"/>
        </w:rPr>
        <w:t xml:space="preserve">ponúkaného </w:t>
      </w:r>
      <w:r w:rsidR="001223E4">
        <w:rPr>
          <w:rFonts w:ascii="Arial Narrow" w:hAnsi="Arial Narrow"/>
          <w:lang w:eastAsia="sk-SK"/>
        </w:rPr>
        <w:t>analyzátorov dychu.</w:t>
      </w:r>
    </w:p>
    <w:p w14:paraId="59E5AB6D" w14:textId="4F9C19FA" w:rsidR="00986CAC" w:rsidRDefault="00986CAC" w:rsidP="008D1434">
      <w:pPr>
        <w:spacing w:after="0" w:line="240" w:lineRule="auto"/>
        <w:jc w:val="both"/>
        <w:rPr>
          <w:rFonts w:ascii="Arial Narrow" w:hAnsi="Arial Narrow"/>
          <w:lang w:eastAsia="sk-SK"/>
        </w:rPr>
      </w:pPr>
      <w:r>
        <w:rPr>
          <w:rFonts w:ascii="Arial Narrow" w:hAnsi="Arial Narrow"/>
          <w:lang w:eastAsia="sk-SK"/>
        </w:rPr>
        <w:t>Uchádzač tiež predloží informáciu, či príslušný servisný technik je jeho zamestnancom.</w:t>
      </w:r>
    </w:p>
    <w:p w14:paraId="329D6A4E" w14:textId="33DEAC3B" w:rsidR="006C2C3D" w:rsidRDefault="006C2C3D" w:rsidP="008D1434">
      <w:pPr>
        <w:spacing w:after="0" w:line="240" w:lineRule="auto"/>
        <w:jc w:val="both"/>
        <w:rPr>
          <w:rFonts w:ascii="Arial Narrow" w:hAnsi="Arial Narrow"/>
          <w:lang w:eastAsia="sk-SK"/>
        </w:rPr>
      </w:pPr>
    </w:p>
    <w:p w14:paraId="0082184C" w14:textId="77777777" w:rsidR="008D1434" w:rsidRDefault="008D1434" w:rsidP="008D1434">
      <w:pPr>
        <w:spacing w:after="0" w:line="240" w:lineRule="auto"/>
        <w:jc w:val="both"/>
        <w:rPr>
          <w:rFonts w:ascii="Arial Narrow" w:hAnsi="Arial Narrow"/>
          <w:lang w:eastAsia="sk-SK"/>
        </w:rPr>
      </w:pPr>
    </w:p>
    <w:p w14:paraId="229BC8CA" w14:textId="707E3579" w:rsidR="006C2C3D" w:rsidRDefault="006C2C3D" w:rsidP="008D1434">
      <w:pPr>
        <w:spacing w:after="0" w:line="240" w:lineRule="auto"/>
        <w:jc w:val="both"/>
        <w:rPr>
          <w:rFonts w:ascii="Arial Narrow" w:hAnsi="Arial Narrow"/>
          <w:lang w:eastAsia="sk-SK"/>
        </w:rPr>
      </w:pPr>
      <w:r>
        <w:rPr>
          <w:rFonts w:ascii="Arial Narrow" w:hAnsi="Arial Narrow"/>
          <w:lang w:eastAsia="sk-SK"/>
        </w:rPr>
        <w:t>Podľa § 34 ods. 3 zákona u</w:t>
      </w:r>
      <w:r w:rsidRPr="006C2C3D">
        <w:rPr>
          <w:rFonts w:ascii="Arial Narrow" w:hAnsi="Arial Narrow"/>
          <w:lang w:eastAsia="sk-SK"/>
        </w:rPr>
        <w:t>chádzač môže na preukázanie technickej spôsobilosti alebo odbornej spôsobilosti využiť technické a odborné kapacity inej osoby, bez ohľadu na ich právny vzťah. V takomto prípade musí uchádzač verejnému obstarávateľovi preukázať, že pri plnení zmluvy alebo koncesnej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alebo koncesie, na ktorú boli kapacity uchádzačovi poskytnuté. Ak ide o požiadavku súvisiacu so vzdelaním, odbornou kvalifikáciou alebo relevantnými odbornými skúsenosťami najmä podľa odseku 1 písm. g), uchádzač môže využiť kapacity inej osoby len, ak táto bude reálne vykonávať stavebné práce alebo služby, na ktoré sa kapacity vyžadujú. Verejný obstarávateľ môže u osoby, ktorej kapacity majú byť použité na preukázanie technickej spôsobilosti alebo odbornej spôsobilosti, hodnotiť existenciu dôvodov na vylúčenie podľa § 40 ods. 8.</w:t>
      </w:r>
    </w:p>
    <w:p w14:paraId="58AC2DDD" w14:textId="77777777" w:rsidR="001223E4" w:rsidRPr="00EC6BA1" w:rsidRDefault="001223E4" w:rsidP="008D1434">
      <w:pPr>
        <w:spacing w:after="0" w:line="240" w:lineRule="auto"/>
        <w:jc w:val="both"/>
        <w:rPr>
          <w:rFonts w:ascii="Arial Narrow" w:hAnsi="Arial Narrow"/>
          <w:lang w:eastAsia="sk-SK"/>
        </w:rPr>
      </w:pPr>
    </w:p>
    <w:p w14:paraId="7C0A4487" w14:textId="77777777" w:rsidR="00AC62C5" w:rsidRPr="00AC62C5" w:rsidRDefault="00AC62C5" w:rsidP="008D1434">
      <w:pPr>
        <w:spacing w:after="0" w:line="240" w:lineRule="auto"/>
        <w:rPr>
          <w:rFonts w:ascii="Arial Narrow" w:hAnsi="Arial Narrow"/>
        </w:rPr>
      </w:pPr>
    </w:p>
    <w:p w14:paraId="1C1C32E7" w14:textId="77777777" w:rsidR="00E97FCF" w:rsidRPr="00962F0E" w:rsidRDefault="00E97FCF" w:rsidP="008D1434">
      <w:pPr>
        <w:pStyle w:val="Odsekzoznamu"/>
        <w:numPr>
          <w:ilvl w:val="0"/>
          <w:numId w:val="25"/>
        </w:numPr>
        <w:spacing w:after="0" w:line="240" w:lineRule="auto"/>
        <w:jc w:val="both"/>
        <w:rPr>
          <w:rStyle w:val="Jemnzvraznenie"/>
          <w:rFonts w:ascii="Arial Narrow" w:hAnsi="Arial Narrow" w:cs="Arial"/>
          <w:b w:val="0"/>
          <w:sz w:val="22"/>
        </w:rPr>
      </w:pPr>
      <w:r w:rsidRPr="00962F0E">
        <w:rPr>
          <w:rFonts w:ascii="Arial Narrow" w:hAnsi="Arial Narrow"/>
          <w:u w:val="single"/>
        </w:rPr>
        <w:t>Všeobecné</w:t>
      </w:r>
      <w:r w:rsidRPr="00962F0E">
        <w:rPr>
          <w:rFonts w:ascii="Arial Narrow" w:hAnsi="Arial Narrow"/>
          <w:u w:val="single"/>
          <w:lang w:eastAsia="sk-SK"/>
        </w:rPr>
        <w:t xml:space="preserve"> informácie, JED</w:t>
      </w:r>
    </w:p>
    <w:p w14:paraId="2DCA345A" w14:textId="6E9399F7" w:rsidR="004B57F1" w:rsidRPr="004B57F1" w:rsidRDefault="004B57F1" w:rsidP="008D1434">
      <w:pPr>
        <w:pStyle w:val="Zarkazkladnhotextu2"/>
        <w:spacing w:after="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w:t>
      </w:r>
      <w:proofErr w:type="spellStart"/>
      <w:r w:rsidRPr="004B57F1">
        <w:rPr>
          <w:rStyle w:val="Jemnzvraznenie"/>
          <w:rFonts w:ascii="Arial Narrow" w:hAnsi="Arial Narrow" w:cs="Arial"/>
          <w:sz w:val="22"/>
        </w:rPr>
        <w:t>rtf</w:t>
      </w:r>
      <w:proofErr w:type="spellEnd"/>
      <w:r w:rsidRPr="004B57F1">
        <w:rPr>
          <w:rStyle w:val="Jemnzvraznenie"/>
          <w:rFonts w:ascii="Arial Narrow" w:hAnsi="Arial Narrow" w:cs="Arial"/>
          <w:sz w:val="22"/>
        </w:rPr>
        <w:t xml:space="preserve"> je možné nájsť na webovom sídla Úradu pre verejné obstarávanie na adrese </w:t>
      </w:r>
      <w:hyperlink r:id="rId7" w:history="1">
        <w:r w:rsidR="004F0DED" w:rsidRPr="008F3320">
          <w:rPr>
            <w:rStyle w:val="Hypertextovprepojenie"/>
            <w:rFonts w:ascii="Arial Narrow" w:hAnsi="Arial Narrow" w:cs="Arial"/>
          </w:rPr>
          <w:t>https://www.uvo.gov.sk/iednotnv-europskv- dokument-pre-vereine-obstaravanie-602.html</w:t>
        </w:r>
      </w:hyperlink>
      <w:r w:rsidR="004F0DED">
        <w:rPr>
          <w:rStyle w:val="Jemnzvraznenie"/>
          <w:rFonts w:ascii="Arial Narrow" w:hAnsi="Arial Narrow" w:cs="Arial"/>
          <w:sz w:val="22"/>
        </w:rPr>
        <w:t xml:space="preserve"> </w:t>
      </w:r>
      <w:r w:rsidRPr="004B57F1">
        <w:rPr>
          <w:rStyle w:val="Jemnzvraznenie"/>
          <w:rFonts w:ascii="Arial Narrow" w:hAnsi="Arial Narrow" w:cs="Arial"/>
          <w:sz w:val="22"/>
        </w:rPr>
        <w:t xml:space="preserve">. V prípade jeho použitia predloží záujemca jednotný európsky dokument </w:t>
      </w:r>
      <w:r w:rsidR="00B508C2">
        <w:rPr>
          <w:rStyle w:val="Jemnzvraznenie"/>
          <w:rFonts w:ascii="Arial Narrow" w:hAnsi="Arial Narrow" w:cs="Arial"/>
          <w:sz w:val="22"/>
        </w:rPr>
        <w:t>v ponuke</w:t>
      </w:r>
      <w:r w:rsidRPr="004B57F1">
        <w:rPr>
          <w:rStyle w:val="Jemnzvraznenie"/>
          <w:rFonts w:ascii="Arial Narrow" w:hAnsi="Arial Narrow" w:cs="Arial"/>
          <w:sz w:val="22"/>
        </w:rPr>
        <w:t xml:space="preserve">. </w:t>
      </w:r>
    </w:p>
    <w:p w14:paraId="41473511" w14:textId="77777777" w:rsidR="004B57F1" w:rsidRPr="004B57F1" w:rsidRDefault="004B57F1" w:rsidP="008D1434">
      <w:pPr>
        <w:pStyle w:val="Zarkazkladnhotextu2"/>
        <w:spacing w:after="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Vo formulári JED záujemca vyplní nasledovné časti:</w:t>
      </w:r>
    </w:p>
    <w:p w14:paraId="63CB94E1" w14:textId="77777777" w:rsidR="004B57F1" w:rsidRPr="004B57F1" w:rsidRDefault="004B57F1" w:rsidP="008D1434">
      <w:pPr>
        <w:pStyle w:val="Zarkazkladnhotextu2"/>
        <w:spacing w:after="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a)</w:t>
      </w:r>
      <w:r w:rsidRPr="004B57F1">
        <w:rPr>
          <w:rStyle w:val="Jemnzvraznenie"/>
          <w:rFonts w:ascii="Arial Narrow" w:hAnsi="Arial Narrow" w:cs="Arial"/>
          <w:sz w:val="22"/>
        </w:rPr>
        <w:tab/>
        <w:t>časť II – A, B a C,</w:t>
      </w:r>
    </w:p>
    <w:p w14:paraId="141B756D" w14:textId="77777777" w:rsidR="004B57F1" w:rsidRPr="004B57F1" w:rsidRDefault="004B57F1" w:rsidP="008D1434">
      <w:pPr>
        <w:pStyle w:val="Zarkazkladnhotextu2"/>
        <w:spacing w:after="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b)</w:t>
      </w:r>
      <w:r w:rsidRPr="004B57F1">
        <w:rPr>
          <w:rStyle w:val="Jemnzvraznenie"/>
          <w:rFonts w:ascii="Arial Narrow" w:hAnsi="Arial Narrow" w:cs="Arial"/>
          <w:sz w:val="22"/>
        </w:rPr>
        <w:tab/>
        <w:t>časť III - A, B, C a D,</w:t>
      </w:r>
    </w:p>
    <w:p w14:paraId="7C748978" w14:textId="77777777" w:rsidR="004B57F1" w:rsidRPr="004B57F1" w:rsidRDefault="004B57F1" w:rsidP="008D1434">
      <w:pPr>
        <w:pStyle w:val="Zarkazkladnhotextu2"/>
        <w:spacing w:after="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c)</w:t>
      </w:r>
      <w:r w:rsidRPr="004B57F1">
        <w:rPr>
          <w:rStyle w:val="Jemnzvraznenie"/>
          <w:rFonts w:ascii="Arial Narrow" w:hAnsi="Arial Narrow" w:cs="Arial"/>
          <w:sz w:val="22"/>
        </w:rPr>
        <w:tab/>
        <w:t>časť IV – oddiel α (globálny údaj pre všetky podmienky účasti),</w:t>
      </w:r>
    </w:p>
    <w:p w14:paraId="00D99699" w14:textId="1DCACD9C" w:rsidR="00E97FCF" w:rsidRPr="00962F0E" w:rsidRDefault="004B57F1" w:rsidP="008D1434">
      <w:pPr>
        <w:pStyle w:val="Zarkazkladnhotextu2"/>
        <w:spacing w:after="0" w:line="240" w:lineRule="auto"/>
        <w:ind w:left="0"/>
        <w:jc w:val="both"/>
        <w:rPr>
          <w:rStyle w:val="Jemnzvraznenie"/>
          <w:rFonts w:ascii="Arial Narrow" w:hAnsi="Arial Narrow" w:cs="Arial"/>
          <w:b w:val="0"/>
          <w:sz w:val="22"/>
        </w:rPr>
      </w:pPr>
      <w:r w:rsidRPr="004B57F1">
        <w:rPr>
          <w:rStyle w:val="Jemnzvraznenie"/>
          <w:rFonts w:ascii="Arial Narrow" w:hAnsi="Arial Narrow" w:cs="Arial"/>
          <w:sz w:val="22"/>
        </w:rPr>
        <w:t>d)</w:t>
      </w:r>
      <w:r w:rsidRPr="004B57F1">
        <w:rPr>
          <w:rStyle w:val="Jemnzvraznenie"/>
          <w:rFonts w:ascii="Arial Narrow" w:hAnsi="Arial Narrow" w:cs="Arial"/>
          <w:sz w:val="22"/>
        </w:rPr>
        <w:tab/>
        <w:t>časť VI.</w:t>
      </w:r>
    </w:p>
    <w:p w14:paraId="3673146B" w14:textId="19EACC51" w:rsidR="00E97FCF" w:rsidRPr="00962F0E" w:rsidRDefault="00E97FCF" w:rsidP="008D1434">
      <w:pPr>
        <w:pStyle w:val="Zarkazkladnhotextu2"/>
        <w:spacing w:after="0" w:line="240" w:lineRule="auto"/>
        <w:ind w:left="0"/>
        <w:jc w:val="both"/>
        <w:rPr>
          <w:rFonts w:ascii="Arial Narrow" w:hAnsi="Arial Narrow" w:cs="Arial Narrow"/>
        </w:rPr>
      </w:pPr>
      <w:r w:rsidRPr="00962F0E">
        <w:rPr>
          <w:rFonts w:ascii="Arial Narrow" w:hAnsi="Arial Narrow"/>
        </w:rPr>
        <w:t>Ak uchádzač nevyužije na preukázanie splnenia podmienok účasti jednotný európsky dokument podľa § 39 zákona predkladá v</w:t>
      </w:r>
      <w:r>
        <w:rPr>
          <w:rFonts w:ascii="Arial Narrow" w:hAnsi="Arial Narrow"/>
        </w:rPr>
        <w:t> </w:t>
      </w:r>
      <w:r w:rsidRPr="00962F0E">
        <w:rPr>
          <w:rFonts w:ascii="Arial Narrow" w:hAnsi="Arial Narrow"/>
        </w:rPr>
        <w:t>ponuke</w:t>
      </w:r>
      <w:r>
        <w:rPr>
          <w:rFonts w:ascii="Arial Narrow" w:hAnsi="Arial Narrow"/>
        </w:rPr>
        <w:t xml:space="preserve"> </w:t>
      </w:r>
      <w:r w:rsidRPr="00962F0E">
        <w:rPr>
          <w:rFonts w:ascii="Arial Narrow" w:hAnsi="Arial Narrow"/>
        </w:rPr>
        <w:t xml:space="preserve">doklady na preukázanie splnenia podmienok účasti </w:t>
      </w:r>
      <w:bookmarkStart w:id="0" w:name="_Hlk534973602"/>
      <w:r w:rsidRPr="00962F0E">
        <w:rPr>
          <w:rFonts w:ascii="Arial Narrow" w:hAnsi="Arial Narrow"/>
        </w:rPr>
        <w:t>v pôvodnej elektronickej podobe</w:t>
      </w:r>
      <w:bookmarkEnd w:id="0"/>
      <w:r w:rsidRPr="00962F0E">
        <w:rPr>
          <w:rFonts w:ascii="Arial Narrow" w:hAnsi="Arial Narrow"/>
        </w:rPr>
        <w:t>.</w:t>
      </w:r>
    </w:p>
    <w:p w14:paraId="77E3267C" w14:textId="77777777" w:rsidR="00E97FCF" w:rsidRPr="00962F0E" w:rsidRDefault="00E97FCF" w:rsidP="008D1434">
      <w:pPr>
        <w:spacing w:after="0" w:line="240" w:lineRule="auto"/>
        <w:rPr>
          <w:rFonts w:ascii="Arial Narrow" w:hAnsi="Arial Narrow" w:cs="Times New Roman"/>
          <w:smallCaps/>
        </w:rPr>
      </w:pPr>
    </w:p>
    <w:p w14:paraId="1C339785" w14:textId="77777777" w:rsidR="00E97FCF" w:rsidRPr="00ED1606" w:rsidRDefault="00E97FCF" w:rsidP="008D1434">
      <w:pPr>
        <w:pStyle w:val="Odsekzoznamu"/>
        <w:spacing w:after="0" w:line="240" w:lineRule="auto"/>
        <w:ind w:left="0"/>
        <w:jc w:val="both"/>
        <w:rPr>
          <w:rFonts w:ascii="Arial Narrow" w:hAnsi="Arial Narrow"/>
        </w:rPr>
      </w:pPr>
    </w:p>
    <w:sectPr w:rsidR="00E97FCF" w:rsidRPr="00ED1606" w:rsidSect="00E236FE">
      <w:headerReference w:type="default" r:id="rId8"/>
      <w:headerReference w:type="first" r:id="rId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D8A23" w14:textId="77777777" w:rsidR="000D4471" w:rsidRDefault="000D4471" w:rsidP="008C695A">
      <w:pPr>
        <w:spacing w:after="0" w:line="240" w:lineRule="auto"/>
      </w:pPr>
      <w:r>
        <w:separator/>
      </w:r>
    </w:p>
  </w:endnote>
  <w:endnote w:type="continuationSeparator" w:id="0">
    <w:p w14:paraId="34937AFB" w14:textId="77777777" w:rsidR="000D4471" w:rsidRDefault="000D4471" w:rsidP="008C6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________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iberation Sans">
    <w:altName w:val="Arial"/>
    <w:panose1 w:val="020B0604020202020204"/>
    <w:charset w:val="EE"/>
    <w:family w:val="modern"/>
    <w:notTrueType/>
    <w:pitch w:val="default"/>
    <w:sig w:usb0="00000001" w:usb1="00000000" w:usb2="00000000" w:usb3="00000000" w:csb0="00000003" w:csb1="00000000"/>
  </w:font>
  <w:font w:name="Segoe UI">
    <w:panose1 w:val="020B0604020202020204"/>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59F42" w14:textId="77777777" w:rsidR="000D4471" w:rsidRDefault="000D4471" w:rsidP="008C695A">
      <w:pPr>
        <w:spacing w:after="0" w:line="240" w:lineRule="auto"/>
      </w:pPr>
      <w:r>
        <w:separator/>
      </w:r>
    </w:p>
  </w:footnote>
  <w:footnote w:type="continuationSeparator" w:id="0">
    <w:p w14:paraId="1EEF37D5" w14:textId="77777777" w:rsidR="000D4471" w:rsidRDefault="000D4471" w:rsidP="008C69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D4DD7" w14:textId="296CD49E" w:rsidR="00176CC7" w:rsidRPr="008C695A" w:rsidRDefault="00176CC7" w:rsidP="00176CC7">
    <w:pPr>
      <w:pStyle w:val="Hlavika"/>
      <w:tabs>
        <w:tab w:val="left" w:pos="708"/>
      </w:tabs>
      <w:spacing w:before="60"/>
      <w:rPr>
        <w:rFonts w:ascii="Arial Narrow" w:hAnsi="Arial Narrow" w:cs="Times New Roman"/>
        <w:b/>
        <w:bCs/>
        <w:smallCap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00D6E" w14:textId="7AE91CF5" w:rsidR="002E779A" w:rsidRDefault="00176CC7" w:rsidP="00176CC7">
    <w:pPr>
      <w:spacing w:before="60" w:after="0" w:line="240" w:lineRule="auto"/>
      <w:rPr>
        <w:rFonts w:ascii="Arial Narrow" w:hAnsi="Arial Narrow"/>
        <w:i/>
        <w:iCs/>
      </w:rPr>
    </w:pPr>
    <w:r w:rsidRPr="00234EFD">
      <w:rPr>
        <w:rFonts w:ascii="Arial Narrow" w:hAnsi="Arial Narrow"/>
        <w:i/>
        <w:iCs/>
      </w:rPr>
      <w:t xml:space="preserve">Príloha č. </w:t>
    </w:r>
    <w:r w:rsidR="00BB7D39">
      <w:rPr>
        <w:rFonts w:ascii="Arial Narrow" w:hAnsi="Arial Narrow"/>
        <w:i/>
        <w:iCs/>
      </w:rPr>
      <w:t>4</w:t>
    </w:r>
    <w:r w:rsidRPr="00234EFD">
      <w:rPr>
        <w:rFonts w:ascii="Arial Narrow" w:hAnsi="Arial Narrow"/>
        <w:i/>
        <w:iCs/>
      </w:rPr>
      <w:t xml:space="preserve"> súťažných podkladov</w:t>
    </w:r>
    <w:r>
      <w:rPr>
        <w:rFonts w:ascii="Arial Narrow" w:hAnsi="Arial Narrow"/>
        <w:i/>
        <w:iCs/>
      </w:rPr>
      <w:t xml:space="preserve"> – Podmienky účasti</w:t>
    </w:r>
  </w:p>
  <w:p w14:paraId="0E07E1C5" w14:textId="512253A7" w:rsidR="00176CC7" w:rsidRDefault="00176CC7" w:rsidP="00176CC7">
    <w:pPr>
      <w:pStyle w:val="Hlavika"/>
    </w:pPr>
    <w:r>
      <w:rPr>
        <w:rFonts w:ascii="Arial Narrow" w:hAnsi="Arial Narrow"/>
        <w:i/>
        <w:iCs/>
      </w:rPr>
      <w:t>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5C387F"/>
    <w:multiLevelType w:val="hybridMultilevel"/>
    <w:tmpl w:val="41DE6404"/>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0C4E4E21"/>
    <w:multiLevelType w:val="hybridMultilevel"/>
    <w:tmpl w:val="0BA87EFC"/>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FEF04C7"/>
    <w:multiLevelType w:val="multilevel"/>
    <w:tmpl w:val="CBB6B92C"/>
    <w:lvl w:ilvl="0">
      <w:start w:val="1"/>
      <w:numFmt w:val="decimal"/>
      <w:lvlText w:val="%1."/>
      <w:lvlJc w:val="left"/>
      <w:pPr>
        <w:ind w:left="360" w:hanging="360"/>
      </w:pPr>
    </w:lvl>
    <w:lvl w:ilvl="1">
      <w:start w:val="1"/>
      <w:numFmt w:val="decimal"/>
      <w:lvlText w:val="%1.%2."/>
      <w:lvlJc w:val="left"/>
      <w:pPr>
        <w:ind w:left="574"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8DA1D8B"/>
    <w:multiLevelType w:val="hybridMultilevel"/>
    <w:tmpl w:val="CAE8DF6C"/>
    <w:lvl w:ilvl="0" w:tplc="041B0017">
      <w:start w:val="1"/>
      <w:numFmt w:val="lowerLetter"/>
      <w:lvlText w:val="%1)"/>
      <w:lvlJc w:val="left"/>
      <w:pPr>
        <w:ind w:left="720" w:hanging="360"/>
      </w:pPr>
    </w:lvl>
    <w:lvl w:ilvl="1" w:tplc="AE883B7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B04A50"/>
    <w:multiLevelType w:val="hybridMultilevel"/>
    <w:tmpl w:val="47304A98"/>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409336E"/>
    <w:multiLevelType w:val="hybridMultilevel"/>
    <w:tmpl w:val="3A729BA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9E635C"/>
    <w:multiLevelType w:val="hybridMultilevel"/>
    <w:tmpl w:val="DD64EF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2" w15:restartNumberingAfterBreak="0">
    <w:nsid w:val="2FB16681"/>
    <w:multiLevelType w:val="hybridMultilevel"/>
    <w:tmpl w:val="5A34FACA"/>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18D222F"/>
    <w:multiLevelType w:val="hybridMultilevel"/>
    <w:tmpl w:val="40FEC84A"/>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14"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9A663C0"/>
    <w:multiLevelType w:val="multilevel"/>
    <w:tmpl w:val="2E363C8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A2C706C"/>
    <w:multiLevelType w:val="hybridMultilevel"/>
    <w:tmpl w:val="60D2CB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027664F"/>
    <w:multiLevelType w:val="hybridMultilevel"/>
    <w:tmpl w:val="4EBC1B2E"/>
    <w:lvl w:ilvl="0" w:tplc="218406B2">
      <w:start w:val="5"/>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2B56713"/>
    <w:multiLevelType w:val="hybridMultilevel"/>
    <w:tmpl w:val="07A6B438"/>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19" w15:restartNumberingAfterBreak="0">
    <w:nsid w:val="48F17DD1"/>
    <w:multiLevelType w:val="hybridMultilevel"/>
    <w:tmpl w:val="B65448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1" w15:restartNumberingAfterBreak="0">
    <w:nsid w:val="5ACB754D"/>
    <w:multiLevelType w:val="hybridMultilevel"/>
    <w:tmpl w:val="6F0A2CE6"/>
    <w:lvl w:ilvl="0" w:tplc="E5B6F93E">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CD1013C"/>
    <w:multiLevelType w:val="hybridMultilevel"/>
    <w:tmpl w:val="3392EBC6"/>
    <w:lvl w:ilvl="0" w:tplc="A32C4678">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6FB089F"/>
    <w:multiLevelType w:val="hybridMultilevel"/>
    <w:tmpl w:val="CC3EF3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7BF6A16"/>
    <w:multiLevelType w:val="hybridMultilevel"/>
    <w:tmpl w:val="412EE59C"/>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25" w15:restartNumberingAfterBreak="0">
    <w:nsid w:val="68D4589C"/>
    <w:multiLevelType w:val="hybridMultilevel"/>
    <w:tmpl w:val="4784F002"/>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26" w15:restartNumberingAfterBreak="0">
    <w:nsid w:val="74E720D4"/>
    <w:multiLevelType w:val="multilevel"/>
    <w:tmpl w:val="041B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7838461">
    <w:abstractNumId w:val="17"/>
  </w:num>
  <w:num w:numId="2" w16cid:durableId="1931040416">
    <w:abstractNumId w:val="21"/>
  </w:num>
  <w:num w:numId="3" w16cid:durableId="2071079635">
    <w:abstractNumId w:val="19"/>
  </w:num>
  <w:num w:numId="4" w16cid:durableId="1898979334">
    <w:abstractNumId w:val="9"/>
  </w:num>
  <w:num w:numId="5" w16cid:durableId="1222715084">
    <w:abstractNumId w:val="16"/>
  </w:num>
  <w:num w:numId="6" w16cid:durableId="180048715">
    <w:abstractNumId w:val="14"/>
  </w:num>
  <w:num w:numId="7" w16cid:durableId="1722900210">
    <w:abstractNumId w:val="1"/>
  </w:num>
  <w:num w:numId="8" w16cid:durableId="6682182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22739820">
    <w:abstractNumId w:val="3"/>
  </w:num>
  <w:num w:numId="10" w16cid:durableId="856388969">
    <w:abstractNumId w:val="11"/>
  </w:num>
  <w:num w:numId="11" w16cid:durableId="849837283">
    <w:abstractNumId w:val="6"/>
  </w:num>
  <w:num w:numId="12" w16cid:durableId="558519908">
    <w:abstractNumId w:val="10"/>
  </w:num>
  <w:num w:numId="13" w16cid:durableId="559024449">
    <w:abstractNumId w:val="22"/>
  </w:num>
  <w:num w:numId="14" w16cid:durableId="1321232278">
    <w:abstractNumId w:val="25"/>
  </w:num>
  <w:num w:numId="15" w16cid:durableId="1187064633">
    <w:abstractNumId w:val="23"/>
  </w:num>
  <w:num w:numId="16" w16cid:durableId="1151484121">
    <w:abstractNumId w:val="24"/>
  </w:num>
  <w:num w:numId="17" w16cid:durableId="612908062">
    <w:abstractNumId w:val="18"/>
  </w:num>
  <w:num w:numId="18" w16cid:durableId="433982243">
    <w:abstractNumId w:val="13"/>
  </w:num>
  <w:num w:numId="19" w16cid:durableId="1077479774">
    <w:abstractNumId w:val="15"/>
  </w:num>
  <w:num w:numId="20" w16cid:durableId="1668659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78178282">
    <w:abstractNumId w:val="8"/>
  </w:num>
  <w:num w:numId="22" w16cid:durableId="1196890193">
    <w:abstractNumId w:val="0"/>
  </w:num>
  <w:num w:numId="23" w16cid:durableId="958757237">
    <w:abstractNumId w:val="7"/>
  </w:num>
  <w:num w:numId="24" w16cid:durableId="83576854">
    <w:abstractNumId w:val="26"/>
  </w:num>
  <w:num w:numId="25" w16cid:durableId="1396512170">
    <w:abstractNumId w:val="4"/>
  </w:num>
  <w:num w:numId="26" w16cid:durableId="605313277">
    <w:abstractNumId w:val="12"/>
  </w:num>
  <w:num w:numId="27" w16cid:durableId="13357597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95A"/>
    <w:rsid w:val="000667A7"/>
    <w:rsid w:val="00075763"/>
    <w:rsid w:val="000A57A5"/>
    <w:rsid w:val="000B4CFC"/>
    <w:rsid w:val="000B7F1A"/>
    <w:rsid w:val="000D4471"/>
    <w:rsid w:val="000E6E3D"/>
    <w:rsid w:val="000F0989"/>
    <w:rsid w:val="001034D0"/>
    <w:rsid w:val="001223E4"/>
    <w:rsid w:val="00176CC7"/>
    <w:rsid w:val="001A206E"/>
    <w:rsid w:val="001D5677"/>
    <w:rsid w:val="001D5752"/>
    <w:rsid w:val="00201D7A"/>
    <w:rsid w:val="00216275"/>
    <w:rsid w:val="00242A5B"/>
    <w:rsid w:val="0024673D"/>
    <w:rsid w:val="00274737"/>
    <w:rsid w:val="002775B0"/>
    <w:rsid w:val="002D7552"/>
    <w:rsid w:val="002E779A"/>
    <w:rsid w:val="002F5BB7"/>
    <w:rsid w:val="002F7ADA"/>
    <w:rsid w:val="00300C5D"/>
    <w:rsid w:val="00325DE8"/>
    <w:rsid w:val="003A2CC5"/>
    <w:rsid w:val="0043690D"/>
    <w:rsid w:val="004537B9"/>
    <w:rsid w:val="004A022D"/>
    <w:rsid w:val="004B57F1"/>
    <w:rsid w:val="004C47C5"/>
    <w:rsid w:val="004D13FE"/>
    <w:rsid w:val="004F0585"/>
    <w:rsid w:val="004F0DED"/>
    <w:rsid w:val="0050160D"/>
    <w:rsid w:val="005058AF"/>
    <w:rsid w:val="00524AB1"/>
    <w:rsid w:val="00547089"/>
    <w:rsid w:val="00556560"/>
    <w:rsid w:val="005675DE"/>
    <w:rsid w:val="00573B63"/>
    <w:rsid w:val="005A7883"/>
    <w:rsid w:val="005B3164"/>
    <w:rsid w:val="005B3550"/>
    <w:rsid w:val="005D7043"/>
    <w:rsid w:val="005E7068"/>
    <w:rsid w:val="00667782"/>
    <w:rsid w:val="00690C17"/>
    <w:rsid w:val="006A0F3B"/>
    <w:rsid w:val="006B6AFA"/>
    <w:rsid w:val="006C2C3D"/>
    <w:rsid w:val="006C5544"/>
    <w:rsid w:val="006D460F"/>
    <w:rsid w:val="006F0CED"/>
    <w:rsid w:val="006F2C99"/>
    <w:rsid w:val="007129BA"/>
    <w:rsid w:val="00712F04"/>
    <w:rsid w:val="00730C55"/>
    <w:rsid w:val="00757F00"/>
    <w:rsid w:val="007812FE"/>
    <w:rsid w:val="007D4B22"/>
    <w:rsid w:val="007E50F7"/>
    <w:rsid w:val="00807ABD"/>
    <w:rsid w:val="00810B99"/>
    <w:rsid w:val="00820F6C"/>
    <w:rsid w:val="00837D91"/>
    <w:rsid w:val="00841910"/>
    <w:rsid w:val="00844C13"/>
    <w:rsid w:val="008451EB"/>
    <w:rsid w:val="00852E22"/>
    <w:rsid w:val="00880B20"/>
    <w:rsid w:val="008B77FB"/>
    <w:rsid w:val="008C695A"/>
    <w:rsid w:val="008D1434"/>
    <w:rsid w:val="008F2E79"/>
    <w:rsid w:val="008F68D7"/>
    <w:rsid w:val="00917A49"/>
    <w:rsid w:val="00955DE6"/>
    <w:rsid w:val="00961567"/>
    <w:rsid w:val="0098614B"/>
    <w:rsid w:val="00986CAC"/>
    <w:rsid w:val="009A087E"/>
    <w:rsid w:val="009D0E79"/>
    <w:rsid w:val="009F786C"/>
    <w:rsid w:val="00A17409"/>
    <w:rsid w:val="00A47AFF"/>
    <w:rsid w:val="00A66C37"/>
    <w:rsid w:val="00AC62C5"/>
    <w:rsid w:val="00AD3FB2"/>
    <w:rsid w:val="00AF086B"/>
    <w:rsid w:val="00B052CB"/>
    <w:rsid w:val="00B136B9"/>
    <w:rsid w:val="00B24856"/>
    <w:rsid w:val="00B508C2"/>
    <w:rsid w:val="00B54336"/>
    <w:rsid w:val="00BB7D39"/>
    <w:rsid w:val="00BE3BD0"/>
    <w:rsid w:val="00C236AC"/>
    <w:rsid w:val="00C57279"/>
    <w:rsid w:val="00CB212E"/>
    <w:rsid w:val="00CB7F3D"/>
    <w:rsid w:val="00CC7251"/>
    <w:rsid w:val="00CE1124"/>
    <w:rsid w:val="00D07678"/>
    <w:rsid w:val="00D17D8F"/>
    <w:rsid w:val="00D2149C"/>
    <w:rsid w:val="00D244EF"/>
    <w:rsid w:val="00D41F06"/>
    <w:rsid w:val="00D66C3E"/>
    <w:rsid w:val="00D75A7A"/>
    <w:rsid w:val="00D82F9F"/>
    <w:rsid w:val="00DA7229"/>
    <w:rsid w:val="00DB5BB6"/>
    <w:rsid w:val="00DB7F7F"/>
    <w:rsid w:val="00DF2467"/>
    <w:rsid w:val="00DF7C09"/>
    <w:rsid w:val="00E236FE"/>
    <w:rsid w:val="00E35DF2"/>
    <w:rsid w:val="00E43DA1"/>
    <w:rsid w:val="00E97FCF"/>
    <w:rsid w:val="00EB7633"/>
    <w:rsid w:val="00EC6BA1"/>
    <w:rsid w:val="00ED06CF"/>
    <w:rsid w:val="00ED1174"/>
    <w:rsid w:val="00ED1606"/>
    <w:rsid w:val="00ED39D7"/>
    <w:rsid w:val="00EF61CC"/>
    <w:rsid w:val="00F1496F"/>
    <w:rsid w:val="00F42BB3"/>
    <w:rsid w:val="00F4393B"/>
    <w:rsid w:val="00F44373"/>
    <w:rsid w:val="00F55BA8"/>
    <w:rsid w:val="00F65948"/>
    <w:rsid w:val="00F7347B"/>
    <w:rsid w:val="00FA42ED"/>
    <w:rsid w:val="00FB63E7"/>
    <w:rsid w:val="00FB6BE9"/>
    <w:rsid w:val="00FC79FD"/>
    <w:rsid w:val="00FE5C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1B2A8"/>
  <w15:docId w15:val="{7FF780EB-0946-474B-A566-805D27B14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C695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C695A"/>
    <w:rPr>
      <w:noProof/>
    </w:rPr>
  </w:style>
  <w:style w:type="paragraph" w:styleId="Pta">
    <w:name w:val="footer"/>
    <w:basedOn w:val="Normlny"/>
    <w:link w:val="PtaChar"/>
    <w:uiPriority w:val="99"/>
    <w:unhideWhenUsed/>
    <w:rsid w:val="008C695A"/>
    <w:pPr>
      <w:tabs>
        <w:tab w:val="center" w:pos="4536"/>
        <w:tab w:val="right" w:pos="9072"/>
      </w:tabs>
      <w:spacing w:after="0" w:line="240" w:lineRule="auto"/>
    </w:pPr>
  </w:style>
  <w:style w:type="character" w:customStyle="1" w:styleId="PtaChar">
    <w:name w:val="Päta Char"/>
    <w:basedOn w:val="Predvolenpsmoodseku"/>
    <w:link w:val="Pta"/>
    <w:uiPriority w:val="99"/>
    <w:rsid w:val="008C695A"/>
    <w:rPr>
      <w:noProof/>
    </w:rPr>
  </w:style>
  <w:style w:type="paragraph" w:customStyle="1" w:styleId="Default">
    <w:name w:val="Default"/>
    <w:rsid w:val="008C695A"/>
    <w:pPr>
      <w:autoSpaceDE w:val="0"/>
      <w:autoSpaceDN w:val="0"/>
      <w:adjustRightInd w:val="0"/>
      <w:spacing w:after="0" w:line="240" w:lineRule="auto"/>
    </w:pPr>
    <w:rPr>
      <w:rFonts w:ascii="Liberation Sans" w:hAnsi="Liberation Sans" w:cs="Liberation Sans"/>
      <w:color w:val="000000"/>
      <w:sz w:val="24"/>
      <w:szCs w:val="24"/>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6F2C99"/>
    <w:pPr>
      <w:ind w:left="720"/>
      <w:contextualSpacing/>
    </w:pPr>
  </w:style>
  <w:style w:type="character" w:styleId="Odkaznakomentr">
    <w:name w:val="annotation reference"/>
    <w:basedOn w:val="Predvolenpsmoodseku"/>
    <w:uiPriority w:val="99"/>
    <w:semiHidden/>
    <w:unhideWhenUsed/>
    <w:rsid w:val="005058AF"/>
    <w:rPr>
      <w:sz w:val="16"/>
      <w:szCs w:val="16"/>
    </w:rPr>
  </w:style>
  <w:style w:type="paragraph" w:styleId="Textkomentra">
    <w:name w:val="annotation text"/>
    <w:basedOn w:val="Normlny"/>
    <w:link w:val="TextkomentraChar"/>
    <w:uiPriority w:val="99"/>
    <w:semiHidden/>
    <w:unhideWhenUsed/>
    <w:rsid w:val="005058AF"/>
    <w:pPr>
      <w:spacing w:line="240" w:lineRule="auto"/>
    </w:pPr>
    <w:rPr>
      <w:sz w:val="20"/>
      <w:szCs w:val="20"/>
    </w:rPr>
  </w:style>
  <w:style w:type="character" w:customStyle="1" w:styleId="TextkomentraChar">
    <w:name w:val="Text komentára Char"/>
    <w:basedOn w:val="Predvolenpsmoodseku"/>
    <w:link w:val="Textkomentra"/>
    <w:uiPriority w:val="99"/>
    <w:semiHidden/>
    <w:rsid w:val="005058AF"/>
    <w:rPr>
      <w:noProof/>
      <w:sz w:val="20"/>
      <w:szCs w:val="20"/>
    </w:rPr>
  </w:style>
  <w:style w:type="paragraph" w:styleId="Predmetkomentra">
    <w:name w:val="annotation subject"/>
    <w:basedOn w:val="Textkomentra"/>
    <w:next w:val="Textkomentra"/>
    <w:link w:val="PredmetkomentraChar"/>
    <w:uiPriority w:val="99"/>
    <w:semiHidden/>
    <w:unhideWhenUsed/>
    <w:rsid w:val="005058AF"/>
    <w:rPr>
      <w:b/>
      <w:bCs/>
    </w:rPr>
  </w:style>
  <w:style w:type="character" w:customStyle="1" w:styleId="PredmetkomentraChar">
    <w:name w:val="Predmet komentára Char"/>
    <w:basedOn w:val="TextkomentraChar"/>
    <w:link w:val="Predmetkomentra"/>
    <w:uiPriority w:val="99"/>
    <w:semiHidden/>
    <w:rsid w:val="005058AF"/>
    <w:rPr>
      <w:b/>
      <w:bCs/>
      <w:noProof/>
      <w:sz w:val="20"/>
      <w:szCs w:val="20"/>
    </w:rPr>
  </w:style>
  <w:style w:type="paragraph" w:styleId="Textbubliny">
    <w:name w:val="Balloon Text"/>
    <w:basedOn w:val="Normlny"/>
    <w:link w:val="TextbublinyChar"/>
    <w:uiPriority w:val="99"/>
    <w:semiHidden/>
    <w:unhideWhenUsed/>
    <w:rsid w:val="005058A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58AF"/>
    <w:rPr>
      <w:rFonts w:ascii="Segoe UI" w:hAnsi="Segoe UI" w:cs="Segoe UI"/>
      <w:noProof/>
      <w:sz w:val="18"/>
      <w:szCs w:val="18"/>
    </w:rPr>
  </w:style>
  <w:style w:type="character" w:styleId="Jemnzvraznenie">
    <w:name w:val="Subtle Emphasis"/>
    <w:aliases w:val="klasika"/>
    <w:uiPriority w:val="19"/>
    <w:qFormat/>
    <w:rsid w:val="00730C55"/>
    <w:rPr>
      <w:rFonts w:ascii="Times New Roman" w:hAnsi="Times New Roman" w:cs="Times New Roman"/>
      <w:b/>
      <w:color w:val="auto"/>
      <w:sz w:val="30"/>
    </w:rPr>
  </w:style>
  <w:style w:type="paragraph" w:styleId="Zkladntext">
    <w:name w:val="Body Text"/>
    <w:basedOn w:val="Normlny"/>
    <w:link w:val="ZkladntextChar"/>
    <w:uiPriority w:val="99"/>
    <w:unhideWhenUsed/>
    <w:rsid w:val="00730C55"/>
    <w:pPr>
      <w:spacing w:after="120" w:line="259" w:lineRule="auto"/>
    </w:pPr>
    <w:rPr>
      <w:rFonts w:ascii="Calibri" w:eastAsia="Times New Roman" w:hAnsi="Calibri" w:cs="Times New Roman"/>
    </w:rPr>
  </w:style>
  <w:style w:type="character" w:customStyle="1" w:styleId="ZkladntextChar">
    <w:name w:val="Základný text Char"/>
    <w:basedOn w:val="Predvolenpsmoodseku"/>
    <w:link w:val="Zkladntext"/>
    <w:uiPriority w:val="99"/>
    <w:rsid w:val="00730C55"/>
    <w:rPr>
      <w:rFonts w:ascii="Calibri" w:eastAsia="Times New Roman" w:hAnsi="Calibri" w:cs="Times New Roman"/>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link w:val="Odsekzoznamu"/>
    <w:uiPriority w:val="34"/>
    <w:qFormat/>
    <w:locked/>
    <w:rsid w:val="00ED1174"/>
    <w:rPr>
      <w:noProof/>
    </w:rPr>
  </w:style>
  <w:style w:type="paragraph" w:styleId="Zarkazkladnhotextu2">
    <w:name w:val="Body Text Indent 2"/>
    <w:basedOn w:val="Normlny"/>
    <w:link w:val="Zarkazkladnhotextu2Char"/>
    <w:uiPriority w:val="99"/>
    <w:semiHidden/>
    <w:unhideWhenUsed/>
    <w:rsid w:val="00ED1606"/>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ED1606"/>
    <w:rPr>
      <w:noProof/>
    </w:rPr>
  </w:style>
  <w:style w:type="paragraph" w:styleId="Zkladntext3">
    <w:name w:val="Body Text 3"/>
    <w:basedOn w:val="Normlny"/>
    <w:link w:val="Zkladntext3Char"/>
    <w:unhideWhenUsed/>
    <w:rsid w:val="00ED1606"/>
    <w:pPr>
      <w:spacing w:after="120"/>
    </w:pPr>
    <w:rPr>
      <w:rFonts w:ascii="Times New Roman" w:eastAsia="Calibri" w:hAnsi="Times New Roman" w:cs="Times New Roman"/>
      <w:sz w:val="16"/>
      <w:szCs w:val="16"/>
    </w:rPr>
  </w:style>
  <w:style w:type="character" w:customStyle="1" w:styleId="Zkladntext3Char">
    <w:name w:val="Základný text 3 Char"/>
    <w:basedOn w:val="Predvolenpsmoodseku"/>
    <w:link w:val="Zkladntext3"/>
    <w:rsid w:val="00ED1606"/>
    <w:rPr>
      <w:rFonts w:ascii="Times New Roman" w:eastAsia="Calibri" w:hAnsi="Times New Roman" w:cs="Times New Roman"/>
      <w:sz w:val="16"/>
      <w:szCs w:val="16"/>
    </w:rPr>
  </w:style>
  <w:style w:type="character" w:styleId="Hypertextovprepojenie">
    <w:name w:val="Hyperlink"/>
    <w:uiPriority w:val="99"/>
    <w:rsid w:val="00ED1606"/>
    <w:rPr>
      <w:color w:val="0000FF"/>
      <w:u w:val="single"/>
    </w:rPr>
  </w:style>
  <w:style w:type="character" w:styleId="PouitHypertextovPrepojenie">
    <w:name w:val="FollowedHyperlink"/>
    <w:basedOn w:val="Predvolenpsmoodseku"/>
    <w:uiPriority w:val="99"/>
    <w:semiHidden/>
    <w:unhideWhenUsed/>
    <w:rsid w:val="00837D91"/>
    <w:rPr>
      <w:color w:val="800080" w:themeColor="followedHyperlink"/>
      <w:u w:val="single"/>
    </w:rPr>
  </w:style>
  <w:style w:type="paragraph" w:customStyle="1" w:styleId="Predvolen">
    <w:name w:val="Predvolené"/>
    <w:rsid w:val="00E97FCF"/>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character" w:styleId="Nevyrieenzmienka">
    <w:name w:val="Unresolved Mention"/>
    <w:basedOn w:val="Predvolenpsmoodseku"/>
    <w:uiPriority w:val="99"/>
    <w:semiHidden/>
    <w:unhideWhenUsed/>
    <w:rsid w:val="004F0D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266433">
      <w:bodyDiv w:val="1"/>
      <w:marLeft w:val="0"/>
      <w:marRight w:val="0"/>
      <w:marTop w:val="0"/>
      <w:marBottom w:val="0"/>
      <w:divBdr>
        <w:top w:val="none" w:sz="0" w:space="0" w:color="auto"/>
        <w:left w:val="none" w:sz="0" w:space="0" w:color="auto"/>
        <w:bottom w:val="none" w:sz="0" w:space="0" w:color="auto"/>
        <w:right w:val="none" w:sz="0" w:space="0" w:color="auto"/>
      </w:divBdr>
      <w:divsChild>
        <w:div w:id="976690442">
          <w:marLeft w:val="0"/>
          <w:marRight w:val="0"/>
          <w:marTop w:val="0"/>
          <w:marBottom w:val="0"/>
          <w:divBdr>
            <w:top w:val="none" w:sz="0" w:space="0" w:color="auto"/>
            <w:left w:val="none" w:sz="0" w:space="0" w:color="auto"/>
            <w:bottom w:val="none" w:sz="0" w:space="0" w:color="auto"/>
            <w:right w:val="none" w:sz="0" w:space="0" w:color="auto"/>
          </w:divBdr>
          <w:divsChild>
            <w:div w:id="282614435">
              <w:marLeft w:val="0"/>
              <w:marRight w:val="0"/>
              <w:marTop w:val="0"/>
              <w:marBottom w:val="0"/>
              <w:divBdr>
                <w:top w:val="none" w:sz="0" w:space="0" w:color="auto"/>
                <w:left w:val="none" w:sz="0" w:space="0" w:color="auto"/>
                <w:bottom w:val="none" w:sz="0" w:space="0" w:color="auto"/>
                <w:right w:val="none" w:sz="0" w:space="0" w:color="auto"/>
              </w:divBdr>
              <w:divsChild>
                <w:div w:id="96785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562092">
      <w:bodyDiv w:val="1"/>
      <w:marLeft w:val="0"/>
      <w:marRight w:val="0"/>
      <w:marTop w:val="0"/>
      <w:marBottom w:val="0"/>
      <w:divBdr>
        <w:top w:val="none" w:sz="0" w:space="0" w:color="auto"/>
        <w:left w:val="none" w:sz="0" w:space="0" w:color="auto"/>
        <w:bottom w:val="none" w:sz="0" w:space="0" w:color="auto"/>
        <w:right w:val="none" w:sz="0" w:space="0" w:color="auto"/>
      </w:divBdr>
    </w:div>
    <w:div w:id="390932255">
      <w:bodyDiv w:val="1"/>
      <w:marLeft w:val="0"/>
      <w:marRight w:val="0"/>
      <w:marTop w:val="0"/>
      <w:marBottom w:val="0"/>
      <w:divBdr>
        <w:top w:val="none" w:sz="0" w:space="0" w:color="auto"/>
        <w:left w:val="none" w:sz="0" w:space="0" w:color="auto"/>
        <w:bottom w:val="none" w:sz="0" w:space="0" w:color="auto"/>
        <w:right w:val="none" w:sz="0" w:space="0" w:color="auto"/>
      </w:divBdr>
      <w:divsChild>
        <w:div w:id="2136216294">
          <w:marLeft w:val="0"/>
          <w:marRight w:val="0"/>
          <w:marTop w:val="0"/>
          <w:marBottom w:val="0"/>
          <w:divBdr>
            <w:top w:val="none" w:sz="0" w:space="0" w:color="auto"/>
            <w:left w:val="none" w:sz="0" w:space="0" w:color="auto"/>
            <w:bottom w:val="none" w:sz="0" w:space="0" w:color="auto"/>
            <w:right w:val="none" w:sz="0" w:space="0" w:color="auto"/>
          </w:divBdr>
          <w:divsChild>
            <w:div w:id="273487423">
              <w:marLeft w:val="0"/>
              <w:marRight w:val="0"/>
              <w:marTop w:val="0"/>
              <w:marBottom w:val="0"/>
              <w:divBdr>
                <w:top w:val="none" w:sz="0" w:space="0" w:color="auto"/>
                <w:left w:val="none" w:sz="0" w:space="0" w:color="auto"/>
                <w:bottom w:val="none" w:sz="0" w:space="0" w:color="auto"/>
                <w:right w:val="none" w:sz="0" w:space="0" w:color="auto"/>
              </w:divBdr>
              <w:divsChild>
                <w:div w:id="171045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272459">
      <w:bodyDiv w:val="1"/>
      <w:marLeft w:val="0"/>
      <w:marRight w:val="0"/>
      <w:marTop w:val="0"/>
      <w:marBottom w:val="0"/>
      <w:divBdr>
        <w:top w:val="none" w:sz="0" w:space="0" w:color="auto"/>
        <w:left w:val="none" w:sz="0" w:space="0" w:color="auto"/>
        <w:bottom w:val="none" w:sz="0" w:space="0" w:color="auto"/>
        <w:right w:val="none" w:sz="0" w:space="0" w:color="auto"/>
      </w:divBdr>
      <w:divsChild>
        <w:div w:id="1493638987">
          <w:marLeft w:val="0"/>
          <w:marRight w:val="0"/>
          <w:marTop w:val="0"/>
          <w:marBottom w:val="0"/>
          <w:divBdr>
            <w:top w:val="none" w:sz="0" w:space="0" w:color="auto"/>
            <w:left w:val="none" w:sz="0" w:space="0" w:color="auto"/>
            <w:bottom w:val="none" w:sz="0" w:space="0" w:color="auto"/>
            <w:right w:val="none" w:sz="0" w:space="0" w:color="auto"/>
          </w:divBdr>
          <w:divsChild>
            <w:div w:id="1692299364">
              <w:marLeft w:val="0"/>
              <w:marRight w:val="0"/>
              <w:marTop w:val="0"/>
              <w:marBottom w:val="0"/>
              <w:divBdr>
                <w:top w:val="none" w:sz="0" w:space="0" w:color="auto"/>
                <w:left w:val="none" w:sz="0" w:space="0" w:color="auto"/>
                <w:bottom w:val="none" w:sz="0" w:space="0" w:color="auto"/>
                <w:right w:val="none" w:sz="0" w:space="0" w:color="auto"/>
              </w:divBdr>
              <w:divsChild>
                <w:div w:id="35862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95223">
      <w:bodyDiv w:val="1"/>
      <w:marLeft w:val="0"/>
      <w:marRight w:val="0"/>
      <w:marTop w:val="0"/>
      <w:marBottom w:val="0"/>
      <w:divBdr>
        <w:top w:val="none" w:sz="0" w:space="0" w:color="auto"/>
        <w:left w:val="none" w:sz="0" w:space="0" w:color="auto"/>
        <w:bottom w:val="none" w:sz="0" w:space="0" w:color="auto"/>
        <w:right w:val="none" w:sz="0" w:space="0" w:color="auto"/>
      </w:divBdr>
      <w:divsChild>
        <w:div w:id="916785354">
          <w:marLeft w:val="0"/>
          <w:marRight w:val="0"/>
          <w:marTop w:val="0"/>
          <w:marBottom w:val="0"/>
          <w:divBdr>
            <w:top w:val="none" w:sz="0" w:space="0" w:color="auto"/>
            <w:left w:val="none" w:sz="0" w:space="0" w:color="auto"/>
            <w:bottom w:val="none" w:sz="0" w:space="0" w:color="auto"/>
            <w:right w:val="none" w:sz="0" w:space="0" w:color="auto"/>
          </w:divBdr>
          <w:divsChild>
            <w:div w:id="1527018095">
              <w:marLeft w:val="0"/>
              <w:marRight w:val="0"/>
              <w:marTop w:val="0"/>
              <w:marBottom w:val="0"/>
              <w:divBdr>
                <w:top w:val="none" w:sz="0" w:space="0" w:color="auto"/>
                <w:left w:val="none" w:sz="0" w:space="0" w:color="auto"/>
                <w:bottom w:val="none" w:sz="0" w:space="0" w:color="auto"/>
                <w:right w:val="none" w:sz="0" w:space="0" w:color="auto"/>
              </w:divBdr>
              <w:divsChild>
                <w:div w:id="16486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807532">
      <w:bodyDiv w:val="1"/>
      <w:marLeft w:val="0"/>
      <w:marRight w:val="0"/>
      <w:marTop w:val="0"/>
      <w:marBottom w:val="0"/>
      <w:divBdr>
        <w:top w:val="none" w:sz="0" w:space="0" w:color="auto"/>
        <w:left w:val="none" w:sz="0" w:space="0" w:color="auto"/>
        <w:bottom w:val="none" w:sz="0" w:space="0" w:color="auto"/>
        <w:right w:val="none" w:sz="0" w:space="0" w:color="auto"/>
      </w:divBdr>
      <w:divsChild>
        <w:div w:id="940842864">
          <w:marLeft w:val="0"/>
          <w:marRight w:val="0"/>
          <w:marTop w:val="0"/>
          <w:marBottom w:val="0"/>
          <w:divBdr>
            <w:top w:val="none" w:sz="0" w:space="0" w:color="auto"/>
            <w:left w:val="none" w:sz="0" w:space="0" w:color="auto"/>
            <w:bottom w:val="none" w:sz="0" w:space="0" w:color="auto"/>
            <w:right w:val="none" w:sz="0" w:space="0" w:color="auto"/>
          </w:divBdr>
          <w:divsChild>
            <w:div w:id="1187060836">
              <w:marLeft w:val="0"/>
              <w:marRight w:val="0"/>
              <w:marTop w:val="0"/>
              <w:marBottom w:val="0"/>
              <w:divBdr>
                <w:top w:val="none" w:sz="0" w:space="0" w:color="auto"/>
                <w:left w:val="none" w:sz="0" w:space="0" w:color="auto"/>
                <w:bottom w:val="none" w:sz="0" w:space="0" w:color="auto"/>
                <w:right w:val="none" w:sz="0" w:space="0" w:color="auto"/>
              </w:divBdr>
              <w:divsChild>
                <w:div w:id="160067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959702">
      <w:bodyDiv w:val="1"/>
      <w:marLeft w:val="0"/>
      <w:marRight w:val="0"/>
      <w:marTop w:val="0"/>
      <w:marBottom w:val="0"/>
      <w:divBdr>
        <w:top w:val="none" w:sz="0" w:space="0" w:color="auto"/>
        <w:left w:val="none" w:sz="0" w:space="0" w:color="auto"/>
        <w:bottom w:val="none" w:sz="0" w:space="0" w:color="auto"/>
        <w:right w:val="none" w:sz="0" w:space="0" w:color="auto"/>
      </w:divBdr>
      <w:divsChild>
        <w:div w:id="1260522211">
          <w:marLeft w:val="0"/>
          <w:marRight w:val="0"/>
          <w:marTop w:val="0"/>
          <w:marBottom w:val="0"/>
          <w:divBdr>
            <w:top w:val="none" w:sz="0" w:space="0" w:color="auto"/>
            <w:left w:val="none" w:sz="0" w:space="0" w:color="auto"/>
            <w:bottom w:val="none" w:sz="0" w:space="0" w:color="auto"/>
            <w:right w:val="none" w:sz="0" w:space="0" w:color="auto"/>
          </w:divBdr>
          <w:divsChild>
            <w:div w:id="275524559">
              <w:marLeft w:val="0"/>
              <w:marRight w:val="0"/>
              <w:marTop w:val="0"/>
              <w:marBottom w:val="0"/>
              <w:divBdr>
                <w:top w:val="none" w:sz="0" w:space="0" w:color="auto"/>
                <w:left w:val="none" w:sz="0" w:space="0" w:color="auto"/>
                <w:bottom w:val="none" w:sz="0" w:space="0" w:color="auto"/>
                <w:right w:val="none" w:sz="0" w:space="0" w:color="auto"/>
              </w:divBdr>
              <w:divsChild>
                <w:div w:id="44330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067574">
      <w:bodyDiv w:val="1"/>
      <w:marLeft w:val="0"/>
      <w:marRight w:val="0"/>
      <w:marTop w:val="0"/>
      <w:marBottom w:val="0"/>
      <w:divBdr>
        <w:top w:val="none" w:sz="0" w:space="0" w:color="auto"/>
        <w:left w:val="none" w:sz="0" w:space="0" w:color="auto"/>
        <w:bottom w:val="none" w:sz="0" w:space="0" w:color="auto"/>
        <w:right w:val="none" w:sz="0" w:space="0" w:color="auto"/>
      </w:divBdr>
    </w:div>
    <w:div w:id="877857558">
      <w:bodyDiv w:val="1"/>
      <w:marLeft w:val="0"/>
      <w:marRight w:val="0"/>
      <w:marTop w:val="0"/>
      <w:marBottom w:val="0"/>
      <w:divBdr>
        <w:top w:val="none" w:sz="0" w:space="0" w:color="auto"/>
        <w:left w:val="none" w:sz="0" w:space="0" w:color="auto"/>
        <w:bottom w:val="none" w:sz="0" w:space="0" w:color="auto"/>
        <w:right w:val="none" w:sz="0" w:space="0" w:color="auto"/>
      </w:divBdr>
      <w:divsChild>
        <w:div w:id="836501765">
          <w:marLeft w:val="0"/>
          <w:marRight w:val="0"/>
          <w:marTop w:val="0"/>
          <w:marBottom w:val="0"/>
          <w:divBdr>
            <w:top w:val="none" w:sz="0" w:space="0" w:color="auto"/>
            <w:left w:val="none" w:sz="0" w:space="0" w:color="auto"/>
            <w:bottom w:val="none" w:sz="0" w:space="0" w:color="auto"/>
            <w:right w:val="none" w:sz="0" w:space="0" w:color="auto"/>
          </w:divBdr>
          <w:divsChild>
            <w:div w:id="778986077">
              <w:marLeft w:val="0"/>
              <w:marRight w:val="0"/>
              <w:marTop w:val="0"/>
              <w:marBottom w:val="0"/>
              <w:divBdr>
                <w:top w:val="none" w:sz="0" w:space="0" w:color="auto"/>
                <w:left w:val="none" w:sz="0" w:space="0" w:color="auto"/>
                <w:bottom w:val="none" w:sz="0" w:space="0" w:color="auto"/>
                <w:right w:val="none" w:sz="0" w:space="0" w:color="auto"/>
              </w:divBdr>
              <w:divsChild>
                <w:div w:id="158059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651235">
      <w:bodyDiv w:val="1"/>
      <w:marLeft w:val="0"/>
      <w:marRight w:val="0"/>
      <w:marTop w:val="0"/>
      <w:marBottom w:val="0"/>
      <w:divBdr>
        <w:top w:val="none" w:sz="0" w:space="0" w:color="auto"/>
        <w:left w:val="none" w:sz="0" w:space="0" w:color="auto"/>
        <w:bottom w:val="none" w:sz="0" w:space="0" w:color="auto"/>
        <w:right w:val="none" w:sz="0" w:space="0" w:color="auto"/>
      </w:divBdr>
    </w:div>
    <w:div w:id="1017581703">
      <w:bodyDiv w:val="1"/>
      <w:marLeft w:val="0"/>
      <w:marRight w:val="0"/>
      <w:marTop w:val="0"/>
      <w:marBottom w:val="0"/>
      <w:divBdr>
        <w:top w:val="none" w:sz="0" w:space="0" w:color="auto"/>
        <w:left w:val="none" w:sz="0" w:space="0" w:color="auto"/>
        <w:bottom w:val="none" w:sz="0" w:space="0" w:color="auto"/>
        <w:right w:val="none" w:sz="0" w:space="0" w:color="auto"/>
      </w:divBdr>
    </w:div>
    <w:div w:id="1021012507">
      <w:bodyDiv w:val="1"/>
      <w:marLeft w:val="0"/>
      <w:marRight w:val="0"/>
      <w:marTop w:val="0"/>
      <w:marBottom w:val="0"/>
      <w:divBdr>
        <w:top w:val="none" w:sz="0" w:space="0" w:color="auto"/>
        <w:left w:val="none" w:sz="0" w:space="0" w:color="auto"/>
        <w:bottom w:val="none" w:sz="0" w:space="0" w:color="auto"/>
        <w:right w:val="none" w:sz="0" w:space="0" w:color="auto"/>
      </w:divBdr>
    </w:div>
    <w:div w:id="1047989380">
      <w:bodyDiv w:val="1"/>
      <w:marLeft w:val="0"/>
      <w:marRight w:val="0"/>
      <w:marTop w:val="0"/>
      <w:marBottom w:val="0"/>
      <w:divBdr>
        <w:top w:val="none" w:sz="0" w:space="0" w:color="auto"/>
        <w:left w:val="none" w:sz="0" w:space="0" w:color="auto"/>
        <w:bottom w:val="none" w:sz="0" w:space="0" w:color="auto"/>
        <w:right w:val="none" w:sz="0" w:space="0" w:color="auto"/>
      </w:divBdr>
      <w:divsChild>
        <w:div w:id="707265831">
          <w:marLeft w:val="0"/>
          <w:marRight w:val="0"/>
          <w:marTop w:val="0"/>
          <w:marBottom w:val="0"/>
          <w:divBdr>
            <w:top w:val="none" w:sz="0" w:space="0" w:color="auto"/>
            <w:left w:val="none" w:sz="0" w:space="0" w:color="auto"/>
            <w:bottom w:val="none" w:sz="0" w:space="0" w:color="auto"/>
            <w:right w:val="none" w:sz="0" w:space="0" w:color="auto"/>
          </w:divBdr>
          <w:divsChild>
            <w:div w:id="913856893">
              <w:marLeft w:val="0"/>
              <w:marRight w:val="0"/>
              <w:marTop w:val="0"/>
              <w:marBottom w:val="0"/>
              <w:divBdr>
                <w:top w:val="none" w:sz="0" w:space="0" w:color="auto"/>
                <w:left w:val="none" w:sz="0" w:space="0" w:color="auto"/>
                <w:bottom w:val="none" w:sz="0" w:space="0" w:color="auto"/>
                <w:right w:val="none" w:sz="0" w:space="0" w:color="auto"/>
              </w:divBdr>
              <w:divsChild>
                <w:div w:id="23713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872008">
      <w:bodyDiv w:val="1"/>
      <w:marLeft w:val="0"/>
      <w:marRight w:val="0"/>
      <w:marTop w:val="0"/>
      <w:marBottom w:val="0"/>
      <w:divBdr>
        <w:top w:val="none" w:sz="0" w:space="0" w:color="auto"/>
        <w:left w:val="none" w:sz="0" w:space="0" w:color="auto"/>
        <w:bottom w:val="none" w:sz="0" w:space="0" w:color="auto"/>
        <w:right w:val="none" w:sz="0" w:space="0" w:color="auto"/>
      </w:divBdr>
      <w:divsChild>
        <w:div w:id="1402173377">
          <w:marLeft w:val="0"/>
          <w:marRight w:val="0"/>
          <w:marTop w:val="0"/>
          <w:marBottom w:val="0"/>
          <w:divBdr>
            <w:top w:val="none" w:sz="0" w:space="0" w:color="auto"/>
            <w:left w:val="none" w:sz="0" w:space="0" w:color="auto"/>
            <w:bottom w:val="none" w:sz="0" w:space="0" w:color="auto"/>
            <w:right w:val="none" w:sz="0" w:space="0" w:color="auto"/>
          </w:divBdr>
          <w:divsChild>
            <w:div w:id="422839342">
              <w:marLeft w:val="0"/>
              <w:marRight w:val="0"/>
              <w:marTop w:val="0"/>
              <w:marBottom w:val="0"/>
              <w:divBdr>
                <w:top w:val="none" w:sz="0" w:space="0" w:color="auto"/>
                <w:left w:val="none" w:sz="0" w:space="0" w:color="auto"/>
                <w:bottom w:val="none" w:sz="0" w:space="0" w:color="auto"/>
                <w:right w:val="none" w:sz="0" w:space="0" w:color="auto"/>
              </w:divBdr>
              <w:divsChild>
                <w:div w:id="142221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397654">
      <w:bodyDiv w:val="1"/>
      <w:marLeft w:val="0"/>
      <w:marRight w:val="0"/>
      <w:marTop w:val="0"/>
      <w:marBottom w:val="0"/>
      <w:divBdr>
        <w:top w:val="none" w:sz="0" w:space="0" w:color="auto"/>
        <w:left w:val="none" w:sz="0" w:space="0" w:color="auto"/>
        <w:bottom w:val="none" w:sz="0" w:space="0" w:color="auto"/>
        <w:right w:val="none" w:sz="0" w:space="0" w:color="auto"/>
      </w:divBdr>
    </w:div>
    <w:div w:id="1494686164">
      <w:bodyDiv w:val="1"/>
      <w:marLeft w:val="0"/>
      <w:marRight w:val="0"/>
      <w:marTop w:val="0"/>
      <w:marBottom w:val="0"/>
      <w:divBdr>
        <w:top w:val="none" w:sz="0" w:space="0" w:color="auto"/>
        <w:left w:val="none" w:sz="0" w:space="0" w:color="auto"/>
        <w:bottom w:val="none" w:sz="0" w:space="0" w:color="auto"/>
        <w:right w:val="none" w:sz="0" w:space="0" w:color="auto"/>
      </w:divBdr>
    </w:div>
    <w:div w:id="1736507855">
      <w:bodyDiv w:val="1"/>
      <w:marLeft w:val="0"/>
      <w:marRight w:val="0"/>
      <w:marTop w:val="0"/>
      <w:marBottom w:val="0"/>
      <w:divBdr>
        <w:top w:val="none" w:sz="0" w:space="0" w:color="auto"/>
        <w:left w:val="none" w:sz="0" w:space="0" w:color="auto"/>
        <w:bottom w:val="none" w:sz="0" w:space="0" w:color="auto"/>
        <w:right w:val="none" w:sz="0" w:space="0" w:color="auto"/>
      </w:divBdr>
      <w:divsChild>
        <w:div w:id="1788426300">
          <w:marLeft w:val="0"/>
          <w:marRight w:val="0"/>
          <w:marTop w:val="0"/>
          <w:marBottom w:val="0"/>
          <w:divBdr>
            <w:top w:val="none" w:sz="0" w:space="0" w:color="auto"/>
            <w:left w:val="none" w:sz="0" w:space="0" w:color="auto"/>
            <w:bottom w:val="none" w:sz="0" w:space="0" w:color="auto"/>
            <w:right w:val="none" w:sz="0" w:space="0" w:color="auto"/>
          </w:divBdr>
          <w:divsChild>
            <w:div w:id="240066772">
              <w:marLeft w:val="0"/>
              <w:marRight w:val="0"/>
              <w:marTop w:val="0"/>
              <w:marBottom w:val="0"/>
              <w:divBdr>
                <w:top w:val="none" w:sz="0" w:space="0" w:color="auto"/>
                <w:left w:val="none" w:sz="0" w:space="0" w:color="auto"/>
                <w:bottom w:val="none" w:sz="0" w:space="0" w:color="auto"/>
                <w:right w:val="none" w:sz="0" w:space="0" w:color="auto"/>
              </w:divBdr>
              <w:divsChild>
                <w:div w:id="177747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795483">
      <w:bodyDiv w:val="1"/>
      <w:marLeft w:val="0"/>
      <w:marRight w:val="0"/>
      <w:marTop w:val="0"/>
      <w:marBottom w:val="0"/>
      <w:divBdr>
        <w:top w:val="none" w:sz="0" w:space="0" w:color="auto"/>
        <w:left w:val="none" w:sz="0" w:space="0" w:color="auto"/>
        <w:bottom w:val="none" w:sz="0" w:space="0" w:color="auto"/>
        <w:right w:val="none" w:sz="0" w:space="0" w:color="auto"/>
      </w:divBdr>
    </w:div>
    <w:div w:id="1966038831">
      <w:bodyDiv w:val="1"/>
      <w:marLeft w:val="0"/>
      <w:marRight w:val="0"/>
      <w:marTop w:val="0"/>
      <w:marBottom w:val="0"/>
      <w:divBdr>
        <w:top w:val="none" w:sz="0" w:space="0" w:color="auto"/>
        <w:left w:val="none" w:sz="0" w:space="0" w:color="auto"/>
        <w:bottom w:val="none" w:sz="0" w:space="0" w:color="auto"/>
        <w:right w:val="none" w:sz="0" w:space="0" w:color="auto"/>
      </w:divBdr>
    </w:div>
    <w:div w:id="2042435146">
      <w:bodyDiv w:val="1"/>
      <w:marLeft w:val="0"/>
      <w:marRight w:val="0"/>
      <w:marTop w:val="0"/>
      <w:marBottom w:val="0"/>
      <w:divBdr>
        <w:top w:val="none" w:sz="0" w:space="0" w:color="auto"/>
        <w:left w:val="none" w:sz="0" w:space="0" w:color="auto"/>
        <w:bottom w:val="none" w:sz="0" w:space="0" w:color="auto"/>
        <w:right w:val="none" w:sz="0" w:space="0" w:color="auto"/>
      </w:divBdr>
      <w:divsChild>
        <w:div w:id="2024431959">
          <w:marLeft w:val="0"/>
          <w:marRight w:val="0"/>
          <w:marTop w:val="0"/>
          <w:marBottom w:val="0"/>
          <w:divBdr>
            <w:top w:val="none" w:sz="0" w:space="0" w:color="auto"/>
            <w:left w:val="none" w:sz="0" w:space="0" w:color="auto"/>
            <w:bottom w:val="none" w:sz="0" w:space="0" w:color="auto"/>
            <w:right w:val="none" w:sz="0" w:space="0" w:color="auto"/>
          </w:divBdr>
          <w:divsChild>
            <w:div w:id="1649549124">
              <w:marLeft w:val="0"/>
              <w:marRight w:val="0"/>
              <w:marTop w:val="0"/>
              <w:marBottom w:val="0"/>
              <w:divBdr>
                <w:top w:val="none" w:sz="0" w:space="0" w:color="auto"/>
                <w:left w:val="none" w:sz="0" w:space="0" w:color="auto"/>
                <w:bottom w:val="none" w:sz="0" w:space="0" w:color="auto"/>
                <w:right w:val="none" w:sz="0" w:space="0" w:color="auto"/>
              </w:divBdr>
              <w:divsChild>
                <w:div w:id="1020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287859">
      <w:bodyDiv w:val="1"/>
      <w:marLeft w:val="0"/>
      <w:marRight w:val="0"/>
      <w:marTop w:val="0"/>
      <w:marBottom w:val="0"/>
      <w:divBdr>
        <w:top w:val="none" w:sz="0" w:space="0" w:color="auto"/>
        <w:left w:val="none" w:sz="0" w:space="0" w:color="auto"/>
        <w:bottom w:val="none" w:sz="0" w:space="0" w:color="auto"/>
        <w:right w:val="none" w:sz="0" w:space="0" w:color="auto"/>
      </w:divBdr>
      <w:divsChild>
        <w:div w:id="1840730705">
          <w:marLeft w:val="0"/>
          <w:marRight w:val="0"/>
          <w:marTop w:val="0"/>
          <w:marBottom w:val="0"/>
          <w:divBdr>
            <w:top w:val="none" w:sz="0" w:space="0" w:color="auto"/>
            <w:left w:val="none" w:sz="0" w:space="0" w:color="auto"/>
            <w:bottom w:val="none" w:sz="0" w:space="0" w:color="auto"/>
            <w:right w:val="none" w:sz="0" w:space="0" w:color="auto"/>
          </w:divBdr>
          <w:divsChild>
            <w:div w:id="2515534">
              <w:marLeft w:val="0"/>
              <w:marRight w:val="0"/>
              <w:marTop w:val="0"/>
              <w:marBottom w:val="0"/>
              <w:divBdr>
                <w:top w:val="none" w:sz="0" w:space="0" w:color="auto"/>
                <w:left w:val="none" w:sz="0" w:space="0" w:color="auto"/>
                <w:bottom w:val="none" w:sz="0" w:space="0" w:color="auto"/>
                <w:right w:val="none" w:sz="0" w:space="0" w:color="auto"/>
              </w:divBdr>
              <w:divsChild>
                <w:div w:id="86547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vo.gov.sk/iednotnv-europskv-%20dokument-pre-vereine-obstaravanie-602.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1776</Words>
  <Characters>10124</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Katarína Bičanová</dc:creator>
  <cp:lastModifiedBy>Microsoft Office User</cp:lastModifiedBy>
  <cp:revision>30</cp:revision>
  <cp:lastPrinted>2020-07-21T08:05:00Z</cp:lastPrinted>
  <dcterms:created xsi:type="dcterms:W3CDTF">2022-05-03T08:20:00Z</dcterms:created>
  <dcterms:modified xsi:type="dcterms:W3CDTF">2023-03-16T12:47:00Z</dcterms:modified>
</cp:coreProperties>
</file>