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DFDE" w14:textId="77777777" w:rsidR="00DD5AE2" w:rsidRPr="007D4A78" w:rsidRDefault="00DD5AE2" w:rsidP="0018577B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0103C13" w14:textId="04E4109F" w:rsidR="001D0720" w:rsidRDefault="001D0720" w:rsidP="00640354">
      <w:pPr>
        <w:rPr>
          <w:rFonts w:ascii="Noto Sans" w:hAnsi="Noto Sans" w:cs="Noto Sans"/>
          <w:b/>
          <w:bCs/>
          <w:sz w:val="22"/>
        </w:rPr>
      </w:pPr>
      <w:r>
        <w:rPr>
          <w:rFonts w:ascii="Noto Sans" w:hAnsi="Noto Sans" w:cs="Noto Sans"/>
          <w:b/>
          <w:bCs/>
        </w:rPr>
        <w:t>Žiadosť o indikatívnu cenovú ponuku</w:t>
      </w:r>
      <w:r w:rsidR="00AD6235">
        <w:rPr>
          <w:rFonts w:ascii="Noto Sans" w:hAnsi="Noto Sans" w:cs="Noto Sans"/>
          <w:b/>
          <w:bCs/>
        </w:rPr>
        <w:t xml:space="preserve"> na akciu </w:t>
      </w:r>
      <w:r w:rsidR="00683D53">
        <w:rPr>
          <w:rFonts w:ascii="Noto Sans" w:hAnsi="Noto Sans" w:cs="Noto Sans"/>
          <w:b/>
          <w:bCs/>
        </w:rPr>
        <w:t>„</w:t>
      </w:r>
      <w:r w:rsidR="00E80B04">
        <w:rPr>
          <w:rFonts w:ascii="Noto Sans" w:hAnsi="Noto Sans" w:cs="Noto Sans"/>
          <w:b/>
          <w:bCs/>
        </w:rPr>
        <w:t xml:space="preserve">Rekonštrukcia </w:t>
      </w:r>
      <w:r w:rsidR="003F128F">
        <w:rPr>
          <w:rFonts w:ascii="Noto Sans" w:hAnsi="Noto Sans" w:cs="Noto Sans"/>
          <w:b/>
          <w:bCs/>
        </w:rPr>
        <w:t>Dom</w:t>
      </w:r>
      <w:r w:rsidR="00E80B04">
        <w:rPr>
          <w:rFonts w:ascii="Noto Sans" w:hAnsi="Noto Sans" w:cs="Noto Sans"/>
          <w:b/>
          <w:bCs/>
        </w:rPr>
        <w:t>u</w:t>
      </w:r>
      <w:r w:rsidR="003F128F">
        <w:rPr>
          <w:rFonts w:ascii="Noto Sans" w:hAnsi="Noto Sans" w:cs="Noto Sans"/>
          <w:b/>
          <w:bCs/>
        </w:rPr>
        <w:t xml:space="preserve"> smútku</w:t>
      </w:r>
      <w:r w:rsidR="00AD6235">
        <w:rPr>
          <w:rFonts w:ascii="Noto Sans" w:hAnsi="Noto Sans" w:cs="Noto Sans"/>
          <w:b/>
          <w:bCs/>
        </w:rPr>
        <w:t xml:space="preserve"> </w:t>
      </w:r>
      <w:r w:rsidR="00640354">
        <w:rPr>
          <w:rFonts w:ascii="Noto Sans" w:hAnsi="Noto Sans" w:cs="Noto Sans"/>
          <w:b/>
          <w:bCs/>
        </w:rPr>
        <w:t xml:space="preserve">- </w:t>
      </w:r>
      <w:r w:rsidR="00683D53">
        <w:rPr>
          <w:rFonts w:ascii="Noto Sans" w:hAnsi="Noto Sans" w:cs="Noto Sans"/>
          <w:b/>
          <w:bCs/>
        </w:rPr>
        <w:t xml:space="preserve">cintorín </w:t>
      </w:r>
      <w:r w:rsidR="003F128F">
        <w:rPr>
          <w:rFonts w:ascii="Noto Sans" w:hAnsi="Noto Sans" w:cs="Noto Sans"/>
          <w:b/>
          <w:bCs/>
        </w:rPr>
        <w:t>Rusovce</w:t>
      </w:r>
      <w:r w:rsidR="00640354">
        <w:rPr>
          <w:rFonts w:ascii="Noto Sans" w:hAnsi="Noto Sans" w:cs="Noto Sans"/>
          <w:b/>
          <w:bCs/>
        </w:rPr>
        <w:t>, BA</w:t>
      </w:r>
      <w:r w:rsidR="00683D53">
        <w:rPr>
          <w:rFonts w:ascii="Noto Sans" w:hAnsi="Noto Sans" w:cs="Noto Sans"/>
          <w:b/>
          <w:bCs/>
        </w:rPr>
        <w:t>“</w:t>
      </w:r>
    </w:p>
    <w:p w14:paraId="74C91B93" w14:textId="00E97AC9" w:rsidR="005A291C" w:rsidRPr="00846713" w:rsidRDefault="0039036D" w:rsidP="00374007">
      <w:pPr>
        <w:spacing w:after="0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Požiadavka na vypracovanie cenovej ponuky</w:t>
      </w:r>
      <w:r w:rsidR="001D5B61" w:rsidRPr="00846713">
        <w:rPr>
          <w:rFonts w:ascii="Noto Sans" w:hAnsi="Noto Sans" w:cs="Noto Sans"/>
          <w:sz w:val="20"/>
          <w:szCs w:val="20"/>
        </w:rPr>
        <w:t xml:space="preserve"> od</w:t>
      </w:r>
      <w:r w:rsidR="005A291C" w:rsidRPr="00846713">
        <w:rPr>
          <w:rFonts w:ascii="Noto Sans" w:hAnsi="Noto Sans" w:cs="Noto Sans"/>
          <w:sz w:val="20"/>
          <w:szCs w:val="20"/>
        </w:rPr>
        <w:t xml:space="preserve"> </w:t>
      </w:r>
      <w:r w:rsidRPr="00846713">
        <w:rPr>
          <w:rFonts w:ascii="Noto Sans" w:hAnsi="Noto Sans" w:cs="Noto Sans"/>
          <w:sz w:val="20"/>
          <w:szCs w:val="20"/>
        </w:rPr>
        <w:t>projektanta</w:t>
      </w:r>
      <w:r w:rsidR="005A291C" w:rsidRPr="00846713">
        <w:rPr>
          <w:rFonts w:ascii="Noto Sans" w:hAnsi="Noto Sans" w:cs="Noto Sans"/>
          <w:sz w:val="20"/>
          <w:szCs w:val="20"/>
        </w:rPr>
        <w:t>:</w:t>
      </w:r>
    </w:p>
    <w:p w14:paraId="5BB07862" w14:textId="77777777" w:rsidR="00601161" w:rsidRPr="00601161" w:rsidRDefault="000A3064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12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na zabezpečenie</w:t>
      </w:r>
      <w:r w:rsidR="005C601D" w:rsidRPr="00846713">
        <w:rPr>
          <w:rFonts w:ascii="Noto Sans" w:hAnsi="Noto Sans" w:cs="Noto Sans"/>
          <w:sz w:val="20"/>
          <w:szCs w:val="20"/>
        </w:rPr>
        <w:t xml:space="preserve"> </w:t>
      </w:r>
      <w:r w:rsidR="005C601D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geodetického zamerania </w:t>
      </w:r>
      <w:r w:rsidR="005C601D" w:rsidRPr="00846713">
        <w:rPr>
          <w:rFonts w:ascii="Noto Sans" w:hAnsi="Noto Sans" w:cs="Noto Sans"/>
          <w:color w:val="000000" w:themeColor="text1"/>
          <w:sz w:val="20"/>
          <w:szCs w:val="20"/>
        </w:rPr>
        <w:t>(ďalej „GZ“) odborne spôsobil</w:t>
      </w:r>
      <w:r w:rsidR="00601161">
        <w:rPr>
          <w:rFonts w:ascii="Noto Sans" w:hAnsi="Noto Sans" w:cs="Noto Sans"/>
          <w:color w:val="000000" w:themeColor="text1"/>
          <w:sz w:val="20"/>
          <w:szCs w:val="20"/>
        </w:rPr>
        <w:t>ou</w:t>
      </w:r>
      <w:r w:rsidR="005C601D" w:rsidRPr="00846713">
        <w:rPr>
          <w:rFonts w:ascii="Noto Sans" w:hAnsi="Noto Sans" w:cs="Noto Sans"/>
          <w:color w:val="000000" w:themeColor="text1"/>
          <w:sz w:val="20"/>
          <w:szCs w:val="20"/>
        </w:rPr>
        <w:t xml:space="preserve"> osob</w:t>
      </w:r>
      <w:r w:rsidR="00601161">
        <w:rPr>
          <w:rFonts w:ascii="Noto Sans" w:hAnsi="Noto Sans" w:cs="Noto Sans"/>
          <w:color w:val="000000" w:themeColor="text1"/>
          <w:sz w:val="20"/>
          <w:szCs w:val="20"/>
        </w:rPr>
        <w:t>ou</w:t>
      </w:r>
      <w:r w:rsidR="005C601D" w:rsidRPr="00846713">
        <w:rPr>
          <w:rFonts w:ascii="Noto Sans" w:hAnsi="Noto Sans" w:cs="Noto Sans"/>
          <w:color w:val="000000" w:themeColor="text1"/>
          <w:sz w:val="20"/>
          <w:szCs w:val="20"/>
        </w:rPr>
        <w:t xml:space="preserve"> s osvedčením </w:t>
      </w:r>
    </w:p>
    <w:p w14:paraId="7CAF5014" w14:textId="63D0C8B3" w:rsidR="005C601D" w:rsidRPr="00846713" w:rsidRDefault="005C601D" w:rsidP="00601161">
      <w:pPr>
        <w:pStyle w:val="Odsekzoznamu"/>
        <w:tabs>
          <w:tab w:val="left" w:pos="284"/>
        </w:tabs>
        <w:spacing w:after="12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846713">
        <w:rPr>
          <w:rFonts w:ascii="Noto Sans" w:hAnsi="Noto Sans" w:cs="Noto Sans"/>
          <w:color w:val="000000" w:themeColor="text1"/>
          <w:sz w:val="20"/>
          <w:szCs w:val="20"/>
        </w:rPr>
        <w:t xml:space="preserve">na činnosť geodetických prác, potrebných pre vypracovanie Realizačnej </w:t>
      </w:r>
      <w:r w:rsidR="003F128F">
        <w:rPr>
          <w:rFonts w:ascii="Noto Sans" w:hAnsi="Noto Sans" w:cs="Noto Sans"/>
          <w:color w:val="000000" w:themeColor="text1"/>
          <w:sz w:val="20"/>
          <w:szCs w:val="20"/>
        </w:rPr>
        <w:t xml:space="preserve">projektovej </w:t>
      </w:r>
      <w:r w:rsidRPr="00846713">
        <w:rPr>
          <w:rFonts w:ascii="Noto Sans" w:hAnsi="Noto Sans" w:cs="Noto Sans"/>
          <w:color w:val="000000" w:themeColor="text1"/>
          <w:sz w:val="20"/>
          <w:szCs w:val="20"/>
        </w:rPr>
        <w:t xml:space="preserve">dokumentácie; </w:t>
      </w:r>
    </w:p>
    <w:p w14:paraId="7C49B271" w14:textId="4C59D109" w:rsidR="009305B0" w:rsidRPr="00846713" w:rsidRDefault="00070D50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12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na 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zabezpeč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enie 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realizáci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e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prieskumných sond a prieskum</w:t>
      </w:r>
      <w:r w:rsidR="00CC5A0C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u</w:t>
      </w:r>
      <w:r w:rsidR="009305B0" w:rsidRPr="0084671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základových konštrukcií </w:t>
      </w:r>
      <w:r w:rsidR="009305B0" w:rsidRPr="00846713">
        <w:rPr>
          <w:rFonts w:ascii="Noto Sans" w:hAnsi="Noto Sans" w:cs="Noto Sans"/>
          <w:color w:val="000000" w:themeColor="text1"/>
          <w:sz w:val="20"/>
          <w:szCs w:val="20"/>
        </w:rPr>
        <w:t>(s následným vrátením do pôvodného stavu) - odborne spôsobilou osobou s osvedčením na predmetné práce</w:t>
      </w:r>
      <w:r w:rsidR="0090447F" w:rsidRPr="00846713">
        <w:rPr>
          <w:rFonts w:ascii="Noto Sans" w:hAnsi="Noto Sans" w:cs="Noto Sans"/>
          <w:color w:val="000000" w:themeColor="text1"/>
          <w:sz w:val="20"/>
          <w:szCs w:val="20"/>
        </w:rPr>
        <w:t>;</w:t>
      </w:r>
    </w:p>
    <w:p w14:paraId="56818422" w14:textId="521FB85A" w:rsidR="009305B0" w:rsidRPr="00846713" w:rsidRDefault="00D83C17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z</w:t>
      </w:r>
      <w:r w:rsidR="00183B8A" w:rsidRPr="00846713">
        <w:rPr>
          <w:rFonts w:ascii="Noto Sans" w:hAnsi="Noto Sans" w:cs="Noto Sans"/>
          <w:b/>
          <w:bCs/>
          <w:sz w:val="20"/>
          <w:szCs w:val="20"/>
        </w:rPr>
        <w:t xml:space="preserve">a 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>vypracova</w:t>
      </w:r>
      <w:r w:rsidR="00183B8A" w:rsidRPr="00846713">
        <w:rPr>
          <w:rFonts w:ascii="Noto Sans" w:hAnsi="Noto Sans" w:cs="Noto Sans"/>
          <w:b/>
          <w:bCs/>
          <w:sz w:val="20"/>
          <w:szCs w:val="20"/>
        </w:rPr>
        <w:t>nie</w:t>
      </w:r>
      <w:r w:rsidR="009305B0" w:rsidRPr="00846713">
        <w:rPr>
          <w:rFonts w:ascii="Noto Sans" w:hAnsi="Noto Sans" w:cs="Noto Sans"/>
          <w:sz w:val="20"/>
          <w:szCs w:val="20"/>
        </w:rPr>
        <w:t xml:space="preserve"> 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>realizačn</w:t>
      </w:r>
      <w:r w:rsidR="00183B8A" w:rsidRPr="00846713">
        <w:rPr>
          <w:rFonts w:ascii="Noto Sans" w:hAnsi="Noto Sans" w:cs="Noto Sans"/>
          <w:b/>
          <w:bCs/>
          <w:sz w:val="20"/>
          <w:szCs w:val="20"/>
        </w:rPr>
        <w:t>ej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 xml:space="preserve"> projektov</w:t>
      </w:r>
      <w:r w:rsidR="00183B8A" w:rsidRPr="00846713">
        <w:rPr>
          <w:rFonts w:ascii="Noto Sans" w:hAnsi="Noto Sans" w:cs="Noto Sans"/>
          <w:b/>
          <w:bCs/>
          <w:sz w:val="20"/>
          <w:szCs w:val="20"/>
        </w:rPr>
        <w:t>ej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305B0" w:rsidRPr="00846713">
        <w:rPr>
          <w:rFonts w:ascii="Noto Sans" w:hAnsi="Noto Sans" w:cs="Noto Sans"/>
          <w:b/>
          <w:sz w:val="20"/>
          <w:szCs w:val="20"/>
        </w:rPr>
        <w:t>dokumentáci</w:t>
      </w:r>
      <w:r w:rsidR="00183B8A" w:rsidRPr="00846713">
        <w:rPr>
          <w:rFonts w:ascii="Noto Sans" w:hAnsi="Noto Sans" w:cs="Noto Sans"/>
          <w:b/>
          <w:sz w:val="20"/>
          <w:szCs w:val="20"/>
        </w:rPr>
        <w:t>e</w:t>
      </w:r>
      <w:r w:rsidR="00E77BAF">
        <w:rPr>
          <w:rFonts w:ascii="Noto Sans" w:hAnsi="Noto Sans" w:cs="Noto Sans"/>
          <w:b/>
          <w:sz w:val="20"/>
          <w:szCs w:val="20"/>
        </w:rPr>
        <w:t xml:space="preserve"> </w:t>
      </w:r>
      <w:r w:rsidR="00E77BAF" w:rsidRPr="00E77BAF">
        <w:rPr>
          <w:rFonts w:ascii="Noto Sans" w:hAnsi="Noto Sans" w:cs="Noto Sans"/>
          <w:bCs/>
          <w:sz w:val="20"/>
          <w:szCs w:val="20"/>
        </w:rPr>
        <w:t>(projekt stavby)</w:t>
      </w:r>
      <w:r w:rsidR="009305B0" w:rsidRPr="00846713">
        <w:rPr>
          <w:rFonts w:ascii="Noto Sans" w:hAnsi="Noto Sans" w:cs="Noto Sans"/>
          <w:b/>
          <w:sz w:val="20"/>
          <w:szCs w:val="20"/>
        </w:rPr>
        <w:t xml:space="preserve"> pre </w:t>
      </w:r>
      <w:r w:rsidR="009305B0" w:rsidRPr="00846713">
        <w:rPr>
          <w:rFonts w:ascii="Noto Sans" w:hAnsi="Noto Sans" w:cs="Noto Sans"/>
          <w:b/>
          <w:bCs/>
          <w:sz w:val="20"/>
          <w:szCs w:val="20"/>
        </w:rPr>
        <w:t>stavebné konanie</w:t>
      </w:r>
      <w:r w:rsidR="008552F1" w:rsidRPr="00846713">
        <w:rPr>
          <w:rFonts w:ascii="Noto Sans" w:hAnsi="Noto Sans" w:cs="Noto Sans"/>
          <w:sz w:val="20"/>
          <w:szCs w:val="20"/>
        </w:rPr>
        <w:t>,</w:t>
      </w:r>
      <w:r w:rsidR="00B60BEC" w:rsidRPr="00846713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305B0" w:rsidRPr="00846713">
        <w:rPr>
          <w:rFonts w:ascii="Noto Sans" w:hAnsi="Noto Sans" w:cs="Noto Sans"/>
          <w:sz w:val="20"/>
          <w:szCs w:val="20"/>
        </w:rPr>
        <w:t>najmä</w:t>
      </w:r>
      <w:r w:rsidR="009305B0" w:rsidRPr="00846713">
        <w:rPr>
          <w:rFonts w:ascii="Noto Sans" w:hAnsi="Noto Sans" w:cs="Noto Sans"/>
          <w:b/>
          <w:sz w:val="20"/>
          <w:szCs w:val="20"/>
        </w:rPr>
        <w:t xml:space="preserve"> </w:t>
      </w:r>
      <w:r w:rsidR="009305B0" w:rsidRPr="00846713">
        <w:rPr>
          <w:rFonts w:ascii="Noto Sans" w:hAnsi="Noto Sans" w:cs="Noto Sans"/>
          <w:sz w:val="20"/>
          <w:szCs w:val="20"/>
        </w:rPr>
        <w:t xml:space="preserve">podľa §32 a  § 62 Stavebného zákona </w:t>
      </w:r>
      <w:r w:rsidR="0090447F" w:rsidRPr="00846713">
        <w:rPr>
          <w:rFonts w:ascii="Noto Sans" w:hAnsi="Noto Sans" w:cs="Noto Sans"/>
          <w:color w:val="000000" w:themeColor="text1"/>
          <w:sz w:val="20"/>
          <w:szCs w:val="20"/>
        </w:rPr>
        <w:t>odborne spôsobilou osobou;</w:t>
      </w:r>
    </w:p>
    <w:p w14:paraId="6BBCA72A" w14:textId="12F2387D" w:rsidR="0090447F" w:rsidRPr="00846713" w:rsidRDefault="0090447F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 xml:space="preserve">na </w:t>
      </w:r>
      <w:r w:rsidR="000446D2" w:rsidRPr="00846713">
        <w:rPr>
          <w:rFonts w:ascii="Noto Sans" w:hAnsi="Noto Sans" w:cs="Noto Sans"/>
          <w:b/>
          <w:bCs/>
          <w:sz w:val="20"/>
          <w:szCs w:val="20"/>
        </w:rPr>
        <w:t>zabezpečenie inžinierskej činnosti</w:t>
      </w:r>
      <w:r w:rsidR="00C846B5" w:rsidRPr="00846713">
        <w:rPr>
          <w:rFonts w:ascii="Noto Sans" w:hAnsi="Noto Sans" w:cs="Noto Sans"/>
          <w:b/>
          <w:bCs/>
          <w:sz w:val="20"/>
          <w:szCs w:val="20"/>
        </w:rPr>
        <w:t>:</w:t>
      </w:r>
    </w:p>
    <w:p w14:paraId="65AC424D" w14:textId="79479386" w:rsidR="008552F1" w:rsidRPr="00846713" w:rsidRDefault="00C846B5" w:rsidP="00945FB2">
      <w:pPr>
        <w:pStyle w:val="Odsekzoznamu"/>
        <w:tabs>
          <w:tab w:val="left" w:pos="1701"/>
        </w:tabs>
        <w:spacing w:after="0" w:line="240" w:lineRule="auto"/>
        <w:ind w:left="1418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>a/</w:t>
      </w:r>
      <w:r w:rsidR="00945FB2" w:rsidRPr="00846713">
        <w:rPr>
          <w:rFonts w:ascii="Noto Sans" w:hAnsi="Noto Sans" w:cs="Noto Sans"/>
          <w:b/>
          <w:bCs/>
          <w:sz w:val="20"/>
          <w:szCs w:val="20"/>
        </w:rPr>
        <w:tab/>
      </w:r>
      <w:r w:rsidRPr="00846713">
        <w:rPr>
          <w:rFonts w:ascii="Noto Sans" w:hAnsi="Noto Sans" w:cs="Noto Sans"/>
          <w:sz w:val="20"/>
          <w:szCs w:val="20"/>
        </w:rPr>
        <w:t xml:space="preserve">pre získanie potrebných vyjadrení od všetkých dotknutých orgánov, organizácií </w:t>
      </w:r>
      <w:r w:rsidR="008B388A">
        <w:rPr>
          <w:rFonts w:ascii="Noto Sans" w:hAnsi="Noto Sans" w:cs="Noto Sans"/>
          <w:sz w:val="20"/>
          <w:szCs w:val="20"/>
        </w:rPr>
        <w:t>a inštitúcií</w:t>
      </w:r>
    </w:p>
    <w:p w14:paraId="7F886AAD" w14:textId="4D7CD4BD" w:rsidR="00BD5F7C" w:rsidRPr="00846713" w:rsidRDefault="00C846B5" w:rsidP="00922B58">
      <w:pPr>
        <w:pStyle w:val="Odsekzoznamu"/>
        <w:spacing w:after="0" w:line="240" w:lineRule="auto"/>
        <w:ind w:left="1418" w:firstLine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 xml:space="preserve">štátnej správy, združení a osôb, </w:t>
      </w:r>
      <w:r w:rsidRPr="008B388A">
        <w:rPr>
          <w:rFonts w:ascii="Noto Sans" w:hAnsi="Noto Sans" w:cs="Noto Sans"/>
          <w:sz w:val="20"/>
          <w:szCs w:val="20"/>
          <w:u w:val="single"/>
        </w:rPr>
        <w:t xml:space="preserve">pre získanie právoplatného </w:t>
      </w:r>
      <w:r w:rsidR="00922B58" w:rsidRPr="008B388A">
        <w:rPr>
          <w:rFonts w:ascii="Noto Sans" w:hAnsi="Noto Sans" w:cs="Noto Sans"/>
          <w:sz w:val="20"/>
          <w:szCs w:val="20"/>
          <w:u w:val="single"/>
        </w:rPr>
        <w:t>s</w:t>
      </w:r>
      <w:r w:rsidRPr="008B388A">
        <w:rPr>
          <w:rFonts w:ascii="Noto Sans" w:hAnsi="Noto Sans" w:cs="Noto Sans"/>
          <w:sz w:val="20"/>
          <w:szCs w:val="20"/>
          <w:u w:val="single"/>
        </w:rPr>
        <w:t>tavebného povolenia</w:t>
      </w:r>
      <w:r w:rsidR="00E169DE" w:rsidRPr="00846713">
        <w:rPr>
          <w:rFonts w:ascii="Noto Sans" w:hAnsi="Noto Sans" w:cs="Noto Sans"/>
          <w:sz w:val="20"/>
          <w:szCs w:val="20"/>
        </w:rPr>
        <w:t>,</w:t>
      </w:r>
    </w:p>
    <w:p w14:paraId="1D25BB0F" w14:textId="49F36BEC" w:rsidR="00C846B5" w:rsidRPr="00922B58" w:rsidRDefault="00BD5F7C" w:rsidP="00922B58">
      <w:pPr>
        <w:pStyle w:val="Odsekzoznamu"/>
        <w:spacing w:after="0" w:line="240" w:lineRule="auto"/>
        <w:ind w:left="1701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sz w:val="20"/>
          <w:szCs w:val="20"/>
        </w:rPr>
        <w:t>b/</w:t>
      </w:r>
      <w:r w:rsidR="008B388A">
        <w:rPr>
          <w:rFonts w:ascii="Noto Sans" w:hAnsi="Noto Sans" w:cs="Noto Sans"/>
          <w:sz w:val="20"/>
          <w:szCs w:val="20"/>
        </w:rPr>
        <w:t xml:space="preserve"> </w:t>
      </w:r>
      <w:r w:rsidR="00C846B5" w:rsidRPr="00846713">
        <w:rPr>
          <w:rFonts w:ascii="Noto Sans" w:hAnsi="Noto Sans" w:cs="Noto Sans"/>
          <w:sz w:val="20"/>
          <w:szCs w:val="20"/>
        </w:rPr>
        <w:t>príprava podkladov a </w:t>
      </w:r>
      <w:r w:rsidR="00C846B5" w:rsidRPr="00C35B9A">
        <w:rPr>
          <w:rFonts w:ascii="Noto Sans" w:hAnsi="Noto Sans" w:cs="Noto Sans"/>
          <w:sz w:val="20"/>
          <w:szCs w:val="20"/>
          <w:u w:val="single"/>
        </w:rPr>
        <w:t>získanie právoplatného kolaudačného rozhodnutia</w:t>
      </w:r>
      <w:r w:rsidR="00C846B5" w:rsidRPr="00846713">
        <w:rPr>
          <w:rFonts w:ascii="Noto Sans" w:hAnsi="Noto Sans" w:cs="Noto Sans"/>
          <w:sz w:val="20"/>
          <w:szCs w:val="20"/>
        </w:rPr>
        <w:t xml:space="preserve"> po odovzdaní a prevzatí</w:t>
      </w:r>
      <w:r w:rsidR="00AB435B" w:rsidRPr="00922B58">
        <w:rPr>
          <w:rFonts w:ascii="Noto Sans" w:hAnsi="Noto Sans" w:cs="Noto Sans"/>
          <w:sz w:val="20"/>
          <w:szCs w:val="20"/>
        </w:rPr>
        <w:t xml:space="preserve"> diela/ </w:t>
      </w:r>
      <w:r w:rsidR="00C846B5" w:rsidRPr="00922B58">
        <w:rPr>
          <w:rFonts w:ascii="Noto Sans" w:hAnsi="Noto Sans" w:cs="Noto Sans"/>
          <w:sz w:val="20"/>
          <w:szCs w:val="20"/>
        </w:rPr>
        <w:t>stavby,</w:t>
      </w:r>
    </w:p>
    <w:p w14:paraId="7B495440" w14:textId="6DC6DD8A" w:rsidR="00070D50" w:rsidRPr="00846713" w:rsidRDefault="00F54BBF" w:rsidP="00070D50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za činnosť odborného autorského dozoru,</w:t>
      </w:r>
    </w:p>
    <w:p w14:paraId="3F65541D" w14:textId="207139B3" w:rsidR="00F54BBF" w:rsidRPr="00846713" w:rsidRDefault="00F54BBF" w:rsidP="00F54BBF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 xml:space="preserve">za činnosť odborného </w:t>
      </w:r>
      <w:r w:rsidR="002C10D9" w:rsidRPr="00846713">
        <w:rPr>
          <w:rFonts w:ascii="Noto Sans" w:hAnsi="Noto Sans" w:cs="Noto Sans"/>
          <w:b/>
          <w:bCs/>
          <w:sz w:val="20"/>
          <w:szCs w:val="20"/>
        </w:rPr>
        <w:t>stavebn</w:t>
      </w:r>
      <w:r w:rsidRPr="00846713">
        <w:rPr>
          <w:rFonts w:ascii="Noto Sans" w:hAnsi="Noto Sans" w:cs="Noto Sans"/>
          <w:b/>
          <w:bCs/>
          <w:sz w:val="20"/>
          <w:szCs w:val="20"/>
        </w:rPr>
        <w:t>ého dozoru,</w:t>
      </w:r>
    </w:p>
    <w:p w14:paraId="3E6D9BF4" w14:textId="271A4748" w:rsidR="00D8529F" w:rsidRPr="00846713" w:rsidRDefault="00D83C17" w:rsidP="00D13F41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za vypracovanie</w:t>
      </w:r>
      <w:r w:rsidRPr="00846713">
        <w:rPr>
          <w:rFonts w:ascii="Noto Sans" w:hAnsi="Noto Sans" w:cs="Noto Sans"/>
          <w:sz w:val="20"/>
          <w:szCs w:val="20"/>
        </w:rPr>
        <w:t xml:space="preserve"> </w:t>
      </w:r>
      <w:r w:rsidRPr="00846713">
        <w:rPr>
          <w:rFonts w:ascii="Noto Sans" w:hAnsi="Noto Sans" w:cs="Noto Sans"/>
          <w:b/>
          <w:bCs/>
          <w:sz w:val="20"/>
          <w:szCs w:val="20"/>
        </w:rPr>
        <w:t>projektovej dokumentácie skutočného vyhotovenia stavby</w:t>
      </w:r>
      <w:r w:rsidR="00B15AC6">
        <w:rPr>
          <w:rFonts w:ascii="Noto Sans" w:hAnsi="Noto Sans" w:cs="Noto Sans"/>
          <w:sz w:val="20"/>
          <w:szCs w:val="20"/>
        </w:rPr>
        <w:t xml:space="preserve"> (v prípade, ak dôjde k</w:t>
      </w:r>
      <w:r w:rsidR="00D13F41">
        <w:rPr>
          <w:rFonts w:ascii="Noto Sans" w:hAnsi="Noto Sans" w:cs="Noto Sans"/>
          <w:sz w:val="20"/>
          <w:szCs w:val="20"/>
        </w:rPr>
        <w:t> </w:t>
      </w:r>
      <w:r w:rsidR="00B15AC6">
        <w:rPr>
          <w:rFonts w:ascii="Noto Sans" w:hAnsi="Noto Sans" w:cs="Noto Sans"/>
          <w:sz w:val="20"/>
          <w:szCs w:val="20"/>
        </w:rPr>
        <w:t>odchýlka</w:t>
      </w:r>
      <w:r w:rsidR="00D13F41">
        <w:rPr>
          <w:rFonts w:ascii="Noto Sans" w:hAnsi="Noto Sans" w:cs="Noto Sans"/>
          <w:sz w:val="20"/>
          <w:szCs w:val="20"/>
        </w:rPr>
        <w:t>m od PD overenej v stavebnom konaní)</w:t>
      </w:r>
    </w:p>
    <w:p w14:paraId="77775C8E" w14:textId="43A9F4D5" w:rsidR="005A291C" w:rsidRPr="00846713" w:rsidRDefault="00AF1EC7" w:rsidP="00127BD9">
      <w:pPr>
        <w:spacing w:after="0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/>
          <w:bCs/>
          <w:sz w:val="20"/>
          <w:szCs w:val="20"/>
        </w:rPr>
        <w:t>Popis súčasného stavu</w:t>
      </w:r>
      <w:r w:rsidR="00DF4745" w:rsidRPr="00846713">
        <w:rPr>
          <w:rFonts w:ascii="Noto Sans" w:hAnsi="Noto Sans" w:cs="Noto Sans"/>
          <w:sz w:val="20"/>
          <w:szCs w:val="20"/>
        </w:rPr>
        <w:t>:</w:t>
      </w:r>
    </w:p>
    <w:p w14:paraId="4746592B" w14:textId="77777777" w:rsidR="00662B88" w:rsidRPr="00330790" w:rsidRDefault="004B6D11" w:rsidP="00E202E6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</w:rPr>
        <w:t xml:space="preserve">Dom smútku je kaplnka </w:t>
      </w:r>
      <w:r w:rsidR="005340CF" w:rsidRPr="00330790">
        <w:rPr>
          <w:rFonts w:ascii="Noto Sans" w:hAnsi="Noto Sans" w:cs="Noto Sans"/>
          <w:sz w:val="20"/>
          <w:szCs w:val="20"/>
        </w:rPr>
        <w:t>postavená v gotickom slohu</w:t>
      </w:r>
      <w:r w:rsidR="007318F8" w:rsidRPr="00330790">
        <w:rPr>
          <w:rFonts w:ascii="Noto Sans" w:hAnsi="Noto Sans" w:cs="Noto Sans"/>
          <w:sz w:val="20"/>
          <w:szCs w:val="20"/>
        </w:rPr>
        <w:t xml:space="preserve"> a pozostáva len z jednej </w:t>
      </w:r>
      <w:r w:rsidR="00662B88" w:rsidRPr="00330790">
        <w:rPr>
          <w:rFonts w:ascii="Noto Sans" w:hAnsi="Noto Sans" w:cs="Noto Sans"/>
          <w:sz w:val="20"/>
          <w:szCs w:val="20"/>
        </w:rPr>
        <w:t xml:space="preserve">hlavnej lode/ jedného </w:t>
      </w:r>
    </w:p>
    <w:p w14:paraId="421C5586" w14:textId="77777777" w:rsidR="008566BD" w:rsidRPr="00330790" w:rsidRDefault="00662B88" w:rsidP="00330790">
      <w:pPr>
        <w:pStyle w:val="Odsekzoznamu"/>
        <w:tabs>
          <w:tab w:val="left" w:pos="284"/>
        </w:tabs>
        <w:spacing w:after="0"/>
        <w:ind w:left="284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</w:rPr>
        <w:t xml:space="preserve">dilatačného celku. </w:t>
      </w:r>
      <w:r w:rsidR="00171822" w:rsidRPr="00330790">
        <w:rPr>
          <w:rFonts w:ascii="Noto Sans" w:hAnsi="Noto Sans" w:cs="Noto Sans"/>
          <w:sz w:val="20"/>
          <w:szCs w:val="20"/>
        </w:rPr>
        <w:t>Objekt je dvoch tretín podpivničený</w:t>
      </w:r>
      <w:r w:rsidR="00465E51" w:rsidRPr="00330790">
        <w:rPr>
          <w:rFonts w:ascii="Noto Sans" w:hAnsi="Noto Sans" w:cs="Noto Sans"/>
          <w:sz w:val="20"/>
          <w:szCs w:val="20"/>
        </w:rPr>
        <w:t>, so zvýšeným prízemím</w:t>
      </w:r>
      <w:r w:rsidR="00FB40EA" w:rsidRPr="00330790">
        <w:rPr>
          <w:rFonts w:ascii="Noto Sans" w:hAnsi="Noto Sans" w:cs="Noto Sans"/>
          <w:sz w:val="20"/>
          <w:szCs w:val="20"/>
        </w:rPr>
        <w:t>, murovanými klenbovými stropmi</w:t>
      </w:r>
      <w:r w:rsidR="008566BD" w:rsidRPr="00330790">
        <w:rPr>
          <w:rFonts w:ascii="Noto Sans" w:hAnsi="Noto Sans" w:cs="Noto Sans"/>
          <w:sz w:val="20"/>
          <w:szCs w:val="20"/>
        </w:rPr>
        <w:t xml:space="preserve"> nad oboma podlažiami</w:t>
      </w:r>
      <w:r w:rsidR="00FB40EA" w:rsidRPr="00330790">
        <w:rPr>
          <w:rFonts w:ascii="Noto Sans" w:hAnsi="Noto Sans" w:cs="Noto Sans"/>
          <w:sz w:val="20"/>
          <w:szCs w:val="20"/>
        </w:rPr>
        <w:t xml:space="preserve"> </w:t>
      </w:r>
      <w:r w:rsidR="00465E51" w:rsidRPr="00330790">
        <w:rPr>
          <w:rFonts w:ascii="Noto Sans" w:hAnsi="Noto Sans" w:cs="Noto Sans"/>
          <w:sz w:val="20"/>
          <w:szCs w:val="20"/>
        </w:rPr>
        <w:t>a sedlovou strechou</w:t>
      </w:r>
      <w:r w:rsidR="008566BD" w:rsidRPr="00330790">
        <w:rPr>
          <w:rFonts w:ascii="Noto Sans" w:hAnsi="Noto Sans" w:cs="Noto Sans"/>
          <w:sz w:val="20"/>
          <w:szCs w:val="20"/>
        </w:rPr>
        <w:t>.</w:t>
      </w:r>
    </w:p>
    <w:p w14:paraId="04D7079D" w14:textId="77777777" w:rsidR="00283C24" w:rsidRPr="00330790" w:rsidRDefault="004F7A7E" w:rsidP="00330790">
      <w:pPr>
        <w:tabs>
          <w:tab w:val="left" w:pos="284"/>
        </w:tabs>
        <w:spacing w:after="0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</w:rPr>
        <w:t>Obhliadkou</w:t>
      </w:r>
      <w:r w:rsidR="00283C24" w:rsidRPr="00330790">
        <w:rPr>
          <w:rFonts w:ascii="Noto Sans" w:hAnsi="Noto Sans" w:cs="Noto Sans"/>
          <w:sz w:val="20"/>
          <w:szCs w:val="20"/>
        </w:rPr>
        <w:t>,</w:t>
      </w:r>
      <w:r w:rsidRPr="00330790">
        <w:rPr>
          <w:rFonts w:ascii="Noto Sans" w:hAnsi="Noto Sans" w:cs="Noto Sans"/>
          <w:sz w:val="20"/>
          <w:szCs w:val="20"/>
        </w:rPr>
        <w:t xml:space="preserve"> za účasti statika</w:t>
      </w:r>
      <w:r w:rsidR="00283C24" w:rsidRPr="00330790">
        <w:rPr>
          <w:rFonts w:ascii="Noto Sans" w:hAnsi="Noto Sans" w:cs="Noto Sans"/>
          <w:sz w:val="20"/>
          <w:szCs w:val="20"/>
        </w:rPr>
        <w:t>,</w:t>
      </w:r>
      <w:r w:rsidRPr="00330790">
        <w:rPr>
          <w:rFonts w:ascii="Noto Sans" w:hAnsi="Noto Sans" w:cs="Noto Sans"/>
          <w:sz w:val="20"/>
          <w:szCs w:val="20"/>
        </w:rPr>
        <w:t xml:space="preserve"> </w:t>
      </w:r>
      <w:r w:rsidR="00283C24" w:rsidRPr="00330790">
        <w:rPr>
          <w:rFonts w:ascii="Noto Sans" w:hAnsi="Noto Sans" w:cs="Noto Sans"/>
          <w:sz w:val="20"/>
          <w:szCs w:val="20"/>
        </w:rPr>
        <w:t>boli zistené poruchy nosných konštrukcií:</w:t>
      </w:r>
    </w:p>
    <w:p w14:paraId="1F5F5713" w14:textId="4B5EF3DE" w:rsidR="00C71087" w:rsidRPr="00330790" w:rsidRDefault="001D7D53" w:rsidP="001D7D53">
      <w:pPr>
        <w:pStyle w:val="Odsekzoznamu"/>
        <w:numPr>
          <w:ilvl w:val="0"/>
          <w:numId w:val="7"/>
        </w:numPr>
        <w:ind w:left="993" w:hanging="284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  <w:u w:val="single"/>
        </w:rPr>
        <w:t>základové konštrukcie</w:t>
      </w:r>
      <w:r w:rsidRPr="00330790">
        <w:rPr>
          <w:rFonts w:ascii="Noto Sans" w:hAnsi="Noto Sans" w:cs="Noto Sans"/>
          <w:sz w:val="20"/>
          <w:szCs w:val="20"/>
        </w:rPr>
        <w:t xml:space="preserve">:  </w:t>
      </w:r>
      <w:r w:rsidR="00C71087" w:rsidRPr="00330790">
        <w:rPr>
          <w:rFonts w:ascii="Noto Sans" w:hAnsi="Noto Sans" w:cs="Noto Sans"/>
          <w:sz w:val="20"/>
          <w:szCs w:val="20"/>
        </w:rPr>
        <w:t>t</w:t>
      </w:r>
      <w:r w:rsidR="00661BB0" w:rsidRPr="00330790">
        <w:rPr>
          <w:rFonts w:ascii="Noto Sans" w:hAnsi="Noto Sans" w:cs="Noto Sans"/>
          <w:sz w:val="20"/>
          <w:szCs w:val="20"/>
        </w:rPr>
        <w:t>ehelné murivo základových pásov je prevlhnuté a</w:t>
      </w:r>
      <w:r w:rsidR="00C71087" w:rsidRPr="00330790">
        <w:rPr>
          <w:rFonts w:ascii="Noto Sans" w:hAnsi="Noto Sans" w:cs="Noto Sans"/>
          <w:sz w:val="20"/>
          <w:szCs w:val="20"/>
        </w:rPr>
        <w:t> </w:t>
      </w:r>
      <w:proofErr w:type="spellStart"/>
      <w:r w:rsidR="00661BB0" w:rsidRPr="00330790">
        <w:rPr>
          <w:rFonts w:ascii="Noto Sans" w:hAnsi="Noto Sans" w:cs="Noto Sans"/>
          <w:sz w:val="20"/>
          <w:szCs w:val="20"/>
        </w:rPr>
        <w:t>pojivo</w:t>
      </w:r>
      <w:proofErr w:type="spellEnd"/>
      <w:r w:rsidR="00C71087" w:rsidRPr="00330790">
        <w:rPr>
          <w:rFonts w:ascii="Noto Sans" w:hAnsi="Noto Sans" w:cs="Noto Sans"/>
          <w:sz w:val="20"/>
          <w:szCs w:val="20"/>
        </w:rPr>
        <w:t xml:space="preserve"> (</w:t>
      </w:r>
      <w:proofErr w:type="spellStart"/>
      <w:r w:rsidR="00C71087" w:rsidRPr="00330790">
        <w:rPr>
          <w:rFonts w:ascii="Noto Sans" w:hAnsi="Noto Sans" w:cs="Noto Sans"/>
          <w:sz w:val="20"/>
          <w:szCs w:val="20"/>
        </w:rPr>
        <w:t>váp</w:t>
      </w:r>
      <w:proofErr w:type="spellEnd"/>
      <w:r w:rsidR="00C71087" w:rsidRPr="00330790">
        <w:rPr>
          <w:rFonts w:ascii="Noto Sans" w:hAnsi="Noto Sans" w:cs="Noto Sans"/>
          <w:sz w:val="20"/>
          <w:szCs w:val="20"/>
        </w:rPr>
        <w:t>.-</w:t>
      </w:r>
      <w:proofErr w:type="spellStart"/>
      <w:r w:rsidR="00C71087" w:rsidRPr="00330790">
        <w:rPr>
          <w:rFonts w:ascii="Noto Sans" w:hAnsi="Noto Sans" w:cs="Noto Sans"/>
          <w:sz w:val="20"/>
          <w:szCs w:val="20"/>
        </w:rPr>
        <w:t>cem</w:t>
      </w:r>
      <w:proofErr w:type="spellEnd"/>
      <w:r w:rsidR="00C71087" w:rsidRPr="00330790">
        <w:rPr>
          <w:rFonts w:ascii="Noto Sans" w:hAnsi="Noto Sans" w:cs="Noto Sans"/>
          <w:sz w:val="20"/>
          <w:szCs w:val="20"/>
        </w:rPr>
        <w:t>. malta) zvetráva,</w:t>
      </w:r>
    </w:p>
    <w:p w14:paraId="401B543E" w14:textId="181CBB7C" w:rsidR="00C71087" w:rsidRPr="00330790" w:rsidRDefault="003D111C" w:rsidP="001D7D53">
      <w:pPr>
        <w:pStyle w:val="Odsekzoznamu"/>
        <w:numPr>
          <w:ilvl w:val="0"/>
          <w:numId w:val="7"/>
        </w:numPr>
        <w:ind w:left="993" w:hanging="284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  <w:u w:val="single"/>
        </w:rPr>
        <w:t>stropy a steny</w:t>
      </w:r>
      <w:r w:rsidRPr="00330790">
        <w:rPr>
          <w:rFonts w:ascii="Noto Sans" w:hAnsi="Noto Sans" w:cs="Noto Sans"/>
          <w:sz w:val="20"/>
          <w:szCs w:val="20"/>
        </w:rPr>
        <w:t xml:space="preserve">:  objekt je priečne </w:t>
      </w:r>
      <w:r w:rsidR="0031315C" w:rsidRPr="00330790">
        <w:rPr>
          <w:rFonts w:ascii="Noto Sans" w:hAnsi="Noto Sans" w:cs="Noto Sans"/>
          <w:sz w:val="20"/>
          <w:szCs w:val="20"/>
        </w:rPr>
        <w:t>roztrhnutý na dve časti, na strope a stenách sú viditeľné praskliny</w:t>
      </w:r>
      <w:r w:rsidR="000A4C58" w:rsidRPr="00330790">
        <w:rPr>
          <w:rFonts w:ascii="Noto Sans" w:hAnsi="Noto Sans" w:cs="Noto Sans"/>
          <w:sz w:val="20"/>
          <w:szCs w:val="20"/>
        </w:rPr>
        <w:t>,</w:t>
      </w:r>
    </w:p>
    <w:p w14:paraId="45ABEBC1" w14:textId="0E364471" w:rsidR="000A4C58" w:rsidRPr="00330790" w:rsidRDefault="000A4C58" w:rsidP="000A4C58">
      <w:pPr>
        <w:pStyle w:val="Odsekzoznamu"/>
        <w:ind w:left="993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</w:rPr>
        <w:t>do základov nepokračujú,</w:t>
      </w:r>
    </w:p>
    <w:p w14:paraId="51A8F4BB" w14:textId="2056E7E2" w:rsidR="000A4C58" w:rsidRPr="00330790" w:rsidRDefault="000A4C58" w:rsidP="000A4C58">
      <w:pPr>
        <w:pStyle w:val="Odsekzoznamu"/>
        <w:numPr>
          <w:ilvl w:val="0"/>
          <w:numId w:val="7"/>
        </w:numPr>
        <w:ind w:left="993" w:hanging="284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  <w:u w:val="single"/>
        </w:rPr>
        <w:t>steny pivničného priestoru</w:t>
      </w:r>
      <w:r w:rsidRPr="00330790">
        <w:rPr>
          <w:rFonts w:ascii="Noto Sans" w:hAnsi="Noto Sans" w:cs="Noto Sans"/>
          <w:sz w:val="20"/>
          <w:szCs w:val="20"/>
        </w:rPr>
        <w:t xml:space="preserve"> sú navlhnuté</w:t>
      </w:r>
      <w:r w:rsidR="0031712D" w:rsidRPr="00330790">
        <w:rPr>
          <w:rFonts w:ascii="Noto Sans" w:hAnsi="Noto Sans" w:cs="Noto Sans"/>
          <w:sz w:val="20"/>
          <w:szCs w:val="20"/>
        </w:rPr>
        <w:t xml:space="preserve">, </w:t>
      </w:r>
      <w:r w:rsidR="003D7F3D" w:rsidRPr="00330790">
        <w:rPr>
          <w:rFonts w:ascii="Noto Sans" w:hAnsi="Noto Sans" w:cs="Noto Sans"/>
          <w:sz w:val="20"/>
          <w:szCs w:val="20"/>
        </w:rPr>
        <w:t>poškodené, s</w:t>
      </w:r>
      <w:r w:rsidR="0031712D" w:rsidRPr="00330790">
        <w:rPr>
          <w:rFonts w:ascii="Noto Sans" w:hAnsi="Noto Sans" w:cs="Noto Sans"/>
          <w:sz w:val="20"/>
          <w:szCs w:val="20"/>
        </w:rPr>
        <w:t xml:space="preserve"> „výkvetom“ a plesňou (predpoklad: poškodená</w:t>
      </w:r>
      <w:r w:rsidR="003A3BA5" w:rsidRPr="00330790">
        <w:rPr>
          <w:rFonts w:ascii="Noto Sans" w:hAnsi="Noto Sans" w:cs="Noto Sans"/>
          <w:sz w:val="20"/>
          <w:szCs w:val="20"/>
        </w:rPr>
        <w:t>, resp. žiadna hydroizolácia suterénn</w:t>
      </w:r>
      <w:r w:rsidR="003D7F3D" w:rsidRPr="00330790">
        <w:rPr>
          <w:rFonts w:ascii="Noto Sans" w:hAnsi="Noto Sans" w:cs="Noto Sans"/>
          <w:sz w:val="20"/>
          <w:szCs w:val="20"/>
        </w:rPr>
        <w:t>ych stien</w:t>
      </w:r>
      <w:r w:rsidR="009D5745" w:rsidRPr="00330790">
        <w:rPr>
          <w:rFonts w:ascii="Noto Sans" w:hAnsi="Noto Sans" w:cs="Noto Sans"/>
          <w:sz w:val="20"/>
          <w:szCs w:val="20"/>
        </w:rPr>
        <w:t>),</w:t>
      </w:r>
    </w:p>
    <w:p w14:paraId="031DB6F3" w14:textId="0FE154B0" w:rsidR="008F3031" w:rsidRPr="00330790" w:rsidRDefault="00316831" w:rsidP="009D5745">
      <w:pPr>
        <w:pStyle w:val="Odsekzoznamu"/>
        <w:numPr>
          <w:ilvl w:val="0"/>
          <w:numId w:val="7"/>
        </w:numPr>
        <w:ind w:left="993" w:hanging="284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</w:rPr>
        <w:t>viď prílohu</w:t>
      </w:r>
      <w:r w:rsidR="003B6865" w:rsidRPr="00330790">
        <w:rPr>
          <w:rFonts w:ascii="Noto Sans" w:hAnsi="Noto Sans" w:cs="Noto Sans"/>
          <w:sz w:val="20"/>
          <w:szCs w:val="20"/>
        </w:rPr>
        <w:t>:  odborný posudok statika</w:t>
      </w:r>
      <w:r w:rsidR="00277304" w:rsidRPr="00330790">
        <w:rPr>
          <w:rFonts w:ascii="Noto Sans" w:hAnsi="Noto Sans" w:cs="Noto Sans"/>
          <w:sz w:val="20"/>
          <w:szCs w:val="20"/>
        </w:rPr>
        <w:t xml:space="preserve"> - </w:t>
      </w:r>
      <w:r w:rsidR="003B6865" w:rsidRPr="00330790">
        <w:rPr>
          <w:rFonts w:ascii="Noto Sans" w:hAnsi="Noto Sans" w:cs="Noto Sans"/>
          <w:sz w:val="20"/>
          <w:szCs w:val="20"/>
        </w:rPr>
        <w:t xml:space="preserve">Ing. J. </w:t>
      </w:r>
      <w:proofErr w:type="spellStart"/>
      <w:r w:rsidR="003B6865" w:rsidRPr="00330790">
        <w:rPr>
          <w:rFonts w:ascii="Noto Sans" w:hAnsi="Noto Sans" w:cs="Noto Sans"/>
          <w:sz w:val="20"/>
          <w:szCs w:val="20"/>
        </w:rPr>
        <w:t>Husku</w:t>
      </w:r>
      <w:proofErr w:type="spellEnd"/>
    </w:p>
    <w:p w14:paraId="53EC6EA3" w14:textId="5DE7229E" w:rsidR="00E000E1" w:rsidRPr="00330790" w:rsidRDefault="00553AF1" w:rsidP="00E000E1">
      <w:pPr>
        <w:pStyle w:val="Odsekzoznamu"/>
        <w:numPr>
          <w:ilvl w:val="0"/>
          <w:numId w:val="7"/>
        </w:numPr>
        <w:spacing w:after="0" w:line="240" w:lineRule="auto"/>
        <w:ind w:left="993" w:hanging="284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</w:rPr>
        <w:t xml:space="preserve">je </w:t>
      </w:r>
      <w:r w:rsidR="00907145" w:rsidRPr="00330790">
        <w:rPr>
          <w:rFonts w:ascii="Noto Sans" w:hAnsi="Noto Sans" w:cs="Noto Sans"/>
          <w:sz w:val="20"/>
          <w:szCs w:val="20"/>
        </w:rPr>
        <w:t>nevyhnu</w:t>
      </w:r>
      <w:r w:rsidRPr="00330790">
        <w:rPr>
          <w:rFonts w:ascii="Noto Sans" w:hAnsi="Noto Sans" w:cs="Noto Sans"/>
          <w:sz w:val="20"/>
          <w:szCs w:val="20"/>
        </w:rPr>
        <w:t>tné</w:t>
      </w:r>
      <w:r w:rsidR="00907145" w:rsidRPr="00330790">
        <w:rPr>
          <w:rFonts w:ascii="Noto Sans" w:hAnsi="Noto Sans" w:cs="Noto Sans"/>
          <w:sz w:val="20"/>
          <w:szCs w:val="20"/>
        </w:rPr>
        <w:t xml:space="preserve"> urýchlené statické zabezpečenie </w:t>
      </w:r>
      <w:r w:rsidR="00277304" w:rsidRPr="00330790">
        <w:rPr>
          <w:rFonts w:ascii="Noto Sans" w:hAnsi="Noto Sans" w:cs="Noto Sans"/>
          <w:sz w:val="20"/>
          <w:szCs w:val="20"/>
        </w:rPr>
        <w:t xml:space="preserve">všetkých konštrukcií kaplnky </w:t>
      </w:r>
      <w:r w:rsidR="00E000E1" w:rsidRPr="00330790">
        <w:rPr>
          <w:rFonts w:ascii="Noto Sans" w:hAnsi="Noto Sans" w:cs="Noto Sans"/>
          <w:sz w:val="20"/>
          <w:szCs w:val="20"/>
        </w:rPr>
        <w:t>z dôvodu jej</w:t>
      </w:r>
    </w:p>
    <w:p w14:paraId="79361E64" w14:textId="09A60F2E" w:rsidR="005A291C" w:rsidRPr="008F47C2" w:rsidRDefault="00E000E1" w:rsidP="008F47C2">
      <w:pPr>
        <w:pStyle w:val="Odsekzoznamu"/>
        <w:spacing w:after="0" w:line="360" w:lineRule="auto"/>
        <w:ind w:left="993"/>
        <w:contextualSpacing w:val="0"/>
        <w:rPr>
          <w:rFonts w:ascii="Noto Sans" w:hAnsi="Noto Sans" w:cs="Noto Sans"/>
          <w:sz w:val="20"/>
          <w:szCs w:val="20"/>
        </w:rPr>
      </w:pPr>
      <w:r w:rsidRPr="00330790">
        <w:rPr>
          <w:rFonts w:ascii="Noto Sans" w:hAnsi="Noto Sans" w:cs="Noto Sans"/>
          <w:sz w:val="20"/>
          <w:szCs w:val="20"/>
        </w:rPr>
        <w:t xml:space="preserve">hroziaceho zrútenia </w:t>
      </w:r>
      <w:r w:rsidR="00277304" w:rsidRPr="00330790">
        <w:rPr>
          <w:rFonts w:ascii="Noto Sans" w:hAnsi="Noto Sans" w:cs="Noto Sans"/>
          <w:sz w:val="20"/>
          <w:szCs w:val="20"/>
        </w:rPr>
        <w:t xml:space="preserve">a </w:t>
      </w:r>
      <w:r w:rsidR="00672F8A" w:rsidRPr="00330790">
        <w:rPr>
          <w:rFonts w:ascii="Noto Sans" w:hAnsi="Noto Sans" w:cs="Noto Sans"/>
          <w:sz w:val="20"/>
          <w:szCs w:val="20"/>
        </w:rPr>
        <w:t>zaizolovanie</w:t>
      </w:r>
      <w:r w:rsidR="00DA19F8" w:rsidRPr="00330790">
        <w:rPr>
          <w:rFonts w:ascii="Noto Sans" w:hAnsi="Noto Sans" w:cs="Noto Sans"/>
          <w:sz w:val="20"/>
          <w:szCs w:val="20"/>
        </w:rPr>
        <w:t xml:space="preserve"> </w:t>
      </w:r>
      <w:r w:rsidR="00672F8A" w:rsidRPr="00330790">
        <w:rPr>
          <w:rFonts w:ascii="Noto Sans" w:hAnsi="Noto Sans" w:cs="Noto Sans"/>
          <w:sz w:val="20"/>
          <w:szCs w:val="20"/>
        </w:rPr>
        <w:t>podpivničeného priestoru</w:t>
      </w:r>
      <w:r w:rsidR="00DA19F8" w:rsidRPr="00330790">
        <w:rPr>
          <w:rFonts w:ascii="Noto Sans" w:hAnsi="Noto Sans" w:cs="Noto Sans"/>
          <w:sz w:val="20"/>
          <w:szCs w:val="20"/>
        </w:rPr>
        <w:t>.</w:t>
      </w:r>
    </w:p>
    <w:p w14:paraId="362A46C9" w14:textId="4DB89B19" w:rsidR="003662E0" w:rsidRPr="00846713" w:rsidRDefault="003662E0" w:rsidP="008F47C2">
      <w:pPr>
        <w:spacing w:after="0" w:line="276" w:lineRule="auto"/>
        <w:jc w:val="both"/>
        <w:rPr>
          <w:rFonts w:ascii="Noto Sans" w:hAnsi="Noto Sans" w:cs="Noto Sans"/>
          <w:b/>
          <w:sz w:val="20"/>
          <w:szCs w:val="20"/>
        </w:rPr>
      </w:pPr>
      <w:bookmarkStart w:id="0" w:name="_Hlk100659304"/>
      <w:r w:rsidRPr="00846713">
        <w:rPr>
          <w:rFonts w:ascii="Noto Sans" w:hAnsi="Noto Sans" w:cs="Noto Sans"/>
          <w:b/>
          <w:sz w:val="20"/>
          <w:szCs w:val="20"/>
        </w:rPr>
        <w:t xml:space="preserve">Meno a adresa </w:t>
      </w:r>
      <w:r w:rsidR="0033302C" w:rsidRPr="00846713">
        <w:rPr>
          <w:rFonts w:ascii="Noto Sans" w:hAnsi="Noto Sans" w:cs="Noto Sans"/>
          <w:b/>
          <w:sz w:val="20"/>
          <w:szCs w:val="20"/>
        </w:rPr>
        <w:t>objednávateľa</w:t>
      </w:r>
      <w:r w:rsidRPr="00846713">
        <w:rPr>
          <w:rFonts w:ascii="Noto Sans" w:hAnsi="Noto Sans" w:cs="Noto Sans"/>
          <w:b/>
          <w:sz w:val="20"/>
          <w:szCs w:val="20"/>
        </w:rPr>
        <w:t>:</w:t>
      </w:r>
    </w:p>
    <w:p w14:paraId="0EEA6810" w14:textId="0CAC1D7D" w:rsidR="003662E0" w:rsidRPr="00846713" w:rsidRDefault="003662E0" w:rsidP="00846713">
      <w:pPr>
        <w:spacing w:after="0"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846713">
        <w:rPr>
          <w:rFonts w:ascii="Noto Sans" w:hAnsi="Noto Sans" w:cs="Noto Sans"/>
          <w:bCs/>
          <w:sz w:val="20"/>
          <w:szCs w:val="20"/>
        </w:rPr>
        <w:t>Obchodné meno:</w:t>
      </w:r>
      <w:r w:rsidRPr="00846713">
        <w:rPr>
          <w:rFonts w:ascii="Noto Sans" w:hAnsi="Noto Sans" w:cs="Noto Sans"/>
          <w:b/>
          <w:sz w:val="20"/>
          <w:szCs w:val="20"/>
        </w:rPr>
        <w:tab/>
        <w:t>M</w:t>
      </w:r>
      <w:r w:rsidR="008F6ECE" w:rsidRPr="00846713">
        <w:rPr>
          <w:rFonts w:ascii="Noto Sans" w:hAnsi="Noto Sans" w:cs="Noto Sans"/>
          <w:b/>
          <w:sz w:val="20"/>
          <w:szCs w:val="20"/>
        </w:rPr>
        <w:t>ARIANUM</w:t>
      </w:r>
      <w:r w:rsidRPr="00846713">
        <w:rPr>
          <w:rFonts w:ascii="Noto Sans" w:hAnsi="Noto Sans" w:cs="Noto Sans"/>
          <w:b/>
          <w:sz w:val="20"/>
          <w:szCs w:val="20"/>
        </w:rPr>
        <w:t xml:space="preserve">– </w:t>
      </w:r>
      <w:r w:rsidR="008F6ECE" w:rsidRPr="00846713">
        <w:rPr>
          <w:rFonts w:ascii="Noto Sans" w:hAnsi="Noto Sans" w:cs="Noto Sans"/>
          <w:b/>
          <w:sz w:val="20"/>
          <w:szCs w:val="20"/>
        </w:rPr>
        <w:t>P</w:t>
      </w:r>
      <w:r w:rsidRPr="00846713">
        <w:rPr>
          <w:rFonts w:ascii="Noto Sans" w:hAnsi="Noto Sans" w:cs="Noto Sans"/>
          <w:b/>
          <w:sz w:val="20"/>
          <w:szCs w:val="20"/>
        </w:rPr>
        <w:t>ohrebníctvo mesta Bratislavy</w:t>
      </w:r>
    </w:p>
    <w:p w14:paraId="51A6D586" w14:textId="27D82706" w:rsidR="003662E0" w:rsidRPr="00846713" w:rsidRDefault="000272BB" w:rsidP="00846713">
      <w:pPr>
        <w:spacing w:after="0"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846713">
        <w:rPr>
          <w:rFonts w:ascii="Noto Sans" w:hAnsi="Noto Sans" w:cs="Noto Sans"/>
          <w:bCs/>
          <w:sz w:val="20"/>
          <w:szCs w:val="20"/>
        </w:rPr>
        <w:t>Adresa s</w:t>
      </w:r>
      <w:r w:rsidR="003662E0" w:rsidRPr="00846713">
        <w:rPr>
          <w:rFonts w:ascii="Noto Sans" w:hAnsi="Noto Sans" w:cs="Noto Sans"/>
          <w:bCs/>
          <w:sz w:val="20"/>
          <w:szCs w:val="20"/>
        </w:rPr>
        <w:t>ídl</w:t>
      </w:r>
      <w:r w:rsidRPr="00846713">
        <w:rPr>
          <w:rFonts w:ascii="Noto Sans" w:hAnsi="Noto Sans" w:cs="Noto Sans"/>
          <w:bCs/>
          <w:sz w:val="20"/>
          <w:szCs w:val="20"/>
        </w:rPr>
        <w:t>a</w:t>
      </w:r>
      <w:r w:rsidR="003662E0" w:rsidRPr="00846713">
        <w:rPr>
          <w:rFonts w:ascii="Noto Sans" w:hAnsi="Noto Sans" w:cs="Noto Sans"/>
          <w:bCs/>
          <w:sz w:val="20"/>
          <w:szCs w:val="20"/>
        </w:rPr>
        <w:t xml:space="preserve">: </w:t>
      </w:r>
      <w:r w:rsidR="003662E0" w:rsidRPr="00846713">
        <w:rPr>
          <w:rFonts w:ascii="Noto Sans" w:hAnsi="Noto Sans" w:cs="Noto Sans"/>
          <w:bCs/>
          <w:sz w:val="20"/>
          <w:szCs w:val="20"/>
        </w:rPr>
        <w:tab/>
      </w:r>
      <w:r w:rsidR="003662E0" w:rsidRPr="00846713">
        <w:rPr>
          <w:rFonts w:ascii="Noto Sans" w:hAnsi="Noto Sans" w:cs="Noto Sans"/>
          <w:bCs/>
          <w:sz w:val="20"/>
          <w:szCs w:val="20"/>
        </w:rPr>
        <w:tab/>
        <w:t>Šafárikovo nám. 3, 811 02 Bratislava</w:t>
      </w:r>
      <w:r w:rsidR="00625A6D" w:rsidRPr="00846713">
        <w:rPr>
          <w:rFonts w:ascii="Noto Sans" w:hAnsi="Noto Sans" w:cs="Noto Sans"/>
          <w:bCs/>
          <w:sz w:val="20"/>
          <w:szCs w:val="20"/>
        </w:rPr>
        <w:t>- Staré Mesto</w:t>
      </w:r>
    </w:p>
    <w:p w14:paraId="0F85F489" w14:textId="7459F5D5" w:rsidR="00BB30AC" w:rsidRPr="0077582A" w:rsidRDefault="0033302C" w:rsidP="0077582A">
      <w:pPr>
        <w:ind w:left="1416" w:firstLine="708"/>
        <w:rPr>
          <w:rFonts w:ascii="Noto Sans" w:hAnsi="Noto Sans" w:cs="Noto Sans"/>
          <w:color w:val="0563C1"/>
          <w:sz w:val="20"/>
          <w:szCs w:val="20"/>
          <w:u w:val="single"/>
        </w:rPr>
      </w:pPr>
      <w:r w:rsidRPr="00846713">
        <w:rPr>
          <w:rFonts w:ascii="Noto Sans" w:hAnsi="Noto Sans" w:cs="Noto Sans"/>
          <w:bCs/>
          <w:sz w:val="20"/>
          <w:szCs w:val="20"/>
        </w:rPr>
        <w:t xml:space="preserve">Kontakt: </w:t>
      </w:r>
      <w:r w:rsidR="0077582A">
        <w:rPr>
          <w:rFonts w:ascii="Noto Sans" w:hAnsi="Noto Sans" w:cs="Noto Sans"/>
          <w:bCs/>
          <w:sz w:val="20"/>
          <w:szCs w:val="20"/>
        </w:rPr>
        <w:t xml:space="preserve"> </w:t>
      </w:r>
      <w:r w:rsidRPr="0077582A">
        <w:rPr>
          <w:rFonts w:ascii="Noto Sans" w:hAnsi="Noto Sans" w:cs="Noto Sans"/>
          <w:b/>
          <w:sz w:val="20"/>
          <w:szCs w:val="20"/>
        </w:rPr>
        <w:t>Ing. Jana Hronská</w:t>
      </w:r>
      <w:r w:rsidR="000E2DCC">
        <w:rPr>
          <w:rFonts w:ascii="Noto Sans" w:hAnsi="Noto Sans" w:cs="Noto Sans"/>
          <w:bCs/>
          <w:sz w:val="20"/>
          <w:szCs w:val="20"/>
        </w:rPr>
        <w:t>, t</w:t>
      </w:r>
      <w:r w:rsidR="003662E0" w:rsidRPr="00846713">
        <w:rPr>
          <w:rFonts w:ascii="Noto Sans" w:hAnsi="Noto Sans" w:cs="Noto Sans"/>
          <w:bCs/>
          <w:sz w:val="20"/>
          <w:szCs w:val="20"/>
        </w:rPr>
        <w:t>el</w:t>
      </w:r>
      <w:r w:rsidR="000E2DCC">
        <w:rPr>
          <w:rFonts w:ascii="Noto Sans" w:hAnsi="Noto Sans" w:cs="Noto Sans"/>
          <w:bCs/>
          <w:sz w:val="20"/>
          <w:szCs w:val="20"/>
        </w:rPr>
        <w:t>.</w:t>
      </w:r>
      <w:r w:rsidR="003662E0" w:rsidRPr="00846713">
        <w:rPr>
          <w:rFonts w:ascii="Noto Sans" w:hAnsi="Noto Sans" w:cs="Noto Sans"/>
          <w:bCs/>
          <w:sz w:val="20"/>
          <w:szCs w:val="20"/>
        </w:rPr>
        <w:t xml:space="preserve">:  </w:t>
      </w:r>
      <w:r w:rsidR="0077582A">
        <w:rPr>
          <w:rFonts w:ascii="Noto Sans" w:hAnsi="Noto Sans" w:cs="Noto Sans"/>
          <w:bCs/>
          <w:sz w:val="20"/>
          <w:szCs w:val="20"/>
        </w:rPr>
        <w:t>0</w:t>
      </w:r>
      <w:r w:rsidR="00A9674F" w:rsidRPr="00846713">
        <w:rPr>
          <w:rFonts w:ascii="Noto Sans" w:hAnsi="Noto Sans" w:cs="Noto Sans"/>
          <w:bCs/>
          <w:sz w:val="20"/>
          <w:szCs w:val="20"/>
        </w:rPr>
        <w:t>948 656</w:t>
      </w:r>
      <w:r w:rsidR="0077582A">
        <w:rPr>
          <w:rFonts w:ascii="Noto Sans" w:hAnsi="Noto Sans" w:cs="Noto Sans"/>
          <w:bCs/>
          <w:sz w:val="20"/>
          <w:szCs w:val="20"/>
        </w:rPr>
        <w:t> </w:t>
      </w:r>
      <w:r w:rsidR="00A9674F" w:rsidRPr="00846713">
        <w:rPr>
          <w:rFonts w:ascii="Noto Sans" w:hAnsi="Noto Sans" w:cs="Noto Sans"/>
          <w:bCs/>
          <w:sz w:val="20"/>
          <w:szCs w:val="20"/>
        </w:rPr>
        <w:t>785</w:t>
      </w:r>
      <w:r w:rsidR="0077582A">
        <w:rPr>
          <w:rFonts w:ascii="Noto Sans" w:hAnsi="Noto Sans" w:cs="Noto Sans"/>
          <w:bCs/>
          <w:sz w:val="20"/>
          <w:szCs w:val="20"/>
        </w:rPr>
        <w:t xml:space="preserve">, </w:t>
      </w:r>
      <w:r w:rsidR="0077582A" w:rsidRPr="0077582A">
        <w:rPr>
          <w:rFonts w:ascii="Noto Sans" w:hAnsi="Noto Sans" w:cs="Noto Sans"/>
          <w:color w:val="385623"/>
          <w:sz w:val="20"/>
          <w:szCs w:val="20"/>
          <w:lang w:eastAsia="sk-SK"/>
        </w:rPr>
        <w:t>e-mail:</w:t>
      </w:r>
      <w:r w:rsidR="0077582A" w:rsidRPr="0077582A">
        <w:rPr>
          <w:rFonts w:ascii="Noto Sans" w:hAnsi="Noto Sans" w:cs="Noto Sans"/>
          <w:sz w:val="20"/>
          <w:szCs w:val="20"/>
          <w:lang w:eastAsia="sk-SK"/>
        </w:rPr>
        <w:t> </w:t>
      </w:r>
      <w:hyperlink r:id="rId8" w:history="1">
        <w:r w:rsidR="0077582A" w:rsidRPr="0077582A">
          <w:rPr>
            <w:rStyle w:val="Hypertextovprepojenie"/>
            <w:rFonts w:ascii="Noto Sans" w:hAnsi="Noto Sans" w:cs="Noto Sans"/>
            <w:sz w:val="20"/>
            <w:szCs w:val="20"/>
            <w:lang w:eastAsia="sk-SK"/>
          </w:rPr>
          <w:t>jana.hronska@marianum.sk</w:t>
        </w:r>
      </w:hyperlink>
    </w:p>
    <w:p w14:paraId="155AB282" w14:textId="79C4C62F" w:rsidR="00B506C2" w:rsidRPr="009051B8" w:rsidRDefault="009051B8" w:rsidP="00B506C2">
      <w:pPr>
        <w:spacing w:after="0"/>
        <w:jc w:val="both"/>
        <w:rPr>
          <w:rFonts w:ascii="Noto Sans" w:hAnsi="Noto Sans" w:cs="Noto Sans"/>
          <w:sz w:val="20"/>
          <w:szCs w:val="20"/>
        </w:rPr>
      </w:pPr>
      <w:r w:rsidRPr="0077582A">
        <w:rPr>
          <w:rFonts w:ascii="Noto Sans" w:hAnsi="Noto Sans" w:cs="Noto Sans"/>
          <w:b/>
          <w:bCs/>
          <w:sz w:val="20"/>
          <w:szCs w:val="20"/>
          <w:u w:val="single"/>
        </w:rPr>
        <w:t>Termín obhliadky</w:t>
      </w:r>
      <w:r w:rsidRPr="009051B8">
        <w:rPr>
          <w:rFonts w:ascii="Noto Sans" w:hAnsi="Noto Sans" w:cs="Noto Sans"/>
          <w:sz w:val="20"/>
          <w:szCs w:val="20"/>
        </w:rPr>
        <w:t xml:space="preserve">: </w:t>
      </w:r>
      <w:r w:rsidR="00B506C2">
        <w:rPr>
          <w:rFonts w:ascii="Noto Sans" w:hAnsi="Noto Sans" w:cs="Noto Sans"/>
          <w:sz w:val="20"/>
          <w:szCs w:val="20"/>
        </w:rPr>
        <w:t xml:space="preserve"> </w:t>
      </w:r>
      <w:r w:rsidRPr="009051B8">
        <w:rPr>
          <w:rFonts w:ascii="Noto Sans" w:hAnsi="Noto Sans" w:cs="Noto Sans"/>
          <w:sz w:val="20"/>
          <w:szCs w:val="20"/>
        </w:rPr>
        <w:t xml:space="preserve"> </w:t>
      </w:r>
      <w:r w:rsidR="0077582A">
        <w:rPr>
          <w:rFonts w:ascii="Noto Sans" w:hAnsi="Noto Sans" w:cs="Noto Sans"/>
          <w:sz w:val="20"/>
          <w:szCs w:val="20"/>
        </w:rPr>
        <w:tab/>
      </w:r>
      <w:r w:rsidRPr="009051B8">
        <w:rPr>
          <w:rFonts w:ascii="Noto Sans" w:hAnsi="Noto Sans" w:cs="Noto Sans"/>
          <w:sz w:val="20"/>
          <w:szCs w:val="20"/>
        </w:rPr>
        <w:t>po predchádzajúcom tel. dohovore v</w:t>
      </w:r>
      <w:r w:rsidR="00DD2300">
        <w:rPr>
          <w:rFonts w:ascii="Noto Sans" w:hAnsi="Noto Sans" w:cs="Noto Sans"/>
          <w:sz w:val="20"/>
          <w:szCs w:val="20"/>
        </w:rPr>
        <w:t xml:space="preserve"> pracovných </w:t>
      </w:r>
      <w:r w:rsidRPr="009051B8">
        <w:rPr>
          <w:rFonts w:ascii="Noto Sans" w:hAnsi="Noto Sans" w:cs="Noto Sans"/>
          <w:sz w:val="20"/>
          <w:szCs w:val="20"/>
        </w:rPr>
        <w:t xml:space="preserve">dňoch </w:t>
      </w:r>
      <w:r w:rsidR="00266F61">
        <w:rPr>
          <w:rFonts w:ascii="Noto Sans" w:hAnsi="Noto Sans" w:cs="Noto Sans"/>
          <w:sz w:val="20"/>
          <w:szCs w:val="20"/>
        </w:rPr>
        <w:t>29.06</w:t>
      </w:r>
      <w:r w:rsidRPr="009051B8">
        <w:rPr>
          <w:rFonts w:ascii="Noto Sans" w:hAnsi="Noto Sans" w:cs="Noto Sans"/>
          <w:sz w:val="20"/>
          <w:szCs w:val="20"/>
        </w:rPr>
        <w:t>.</w:t>
      </w:r>
      <w:r w:rsidR="00266F61">
        <w:rPr>
          <w:rFonts w:ascii="Noto Sans" w:hAnsi="Noto Sans" w:cs="Noto Sans"/>
          <w:sz w:val="20"/>
          <w:szCs w:val="20"/>
        </w:rPr>
        <w:t xml:space="preserve"> </w:t>
      </w:r>
      <w:r w:rsidR="00DD2300">
        <w:rPr>
          <w:rFonts w:ascii="Noto Sans" w:hAnsi="Noto Sans" w:cs="Noto Sans"/>
          <w:sz w:val="20"/>
          <w:szCs w:val="20"/>
        </w:rPr>
        <w:t>–</w:t>
      </w:r>
      <w:r w:rsidR="00266F61">
        <w:rPr>
          <w:rFonts w:ascii="Noto Sans" w:hAnsi="Noto Sans" w:cs="Noto Sans"/>
          <w:sz w:val="20"/>
          <w:szCs w:val="20"/>
        </w:rPr>
        <w:t xml:space="preserve"> </w:t>
      </w:r>
      <w:r w:rsidR="00DD2300">
        <w:rPr>
          <w:rFonts w:ascii="Noto Sans" w:hAnsi="Noto Sans" w:cs="Noto Sans"/>
          <w:sz w:val="20"/>
          <w:szCs w:val="20"/>
        </w:rPr>
        <w:t>03.07.</w:t>
      </w:r>
      <w:r w:rsidRPr="009051B8">
        <w:rPr>
          <w:rFonts w:ascii="Noto Sans" w:hAnsi="Noto Sans" w:cs="Noto Sans"/>
          <w:sz w:val="20"/>
          <w:szCs w:val="20"/>
        </w:rPr>
        <w:t>2023</w:t>
      </w:r>
    </w:p>
    <w:p w14:paraId="7D08AF71" w14:textId="11875483" w:rsidR="001C4F04" w:rsidRPr="005A2F11" w:rsidRDefault="00BB30AC" w:rsidP="0099658F">
      <w:pPr>
        <w:spacing w:after="0" w:line="240" w:lineRule="auto"/>
        <w:ind w:left="1843" w:firstLine="284"/>
        <w:jc w:val="both"/>
        <w:rPr>
          <w:rFonts w:ascii="Noto Sans" w:hAnsi="Noto Sans" w:cs="Noto Sans"/>
          <w:b/>
          <w:color w:val="00B050"/>
          <w:sz w:val="20"/>
          <w:szCs w:val="20"/>
        </w:rPr>
      </w:pPr>
      <w:r w:rsidRPr="005A2F11">
        <w:rPr>
          <w:rFonts w:ascii="Noto Sans" w:hAnsi="Noto Sans" w:cs="Noto Sans"/>
          <w:b/>
          <w:color w:val="00B050"/>
          <w:sz w:val="20"/>
          <w:szCs w:val="20"/>
        </w:rPr>
        <w:t xml:space="preserve">dňa </w:t>
      </w:r>
      <w:r w:rsidR="001A1FE8">
        <w:rPr>
          <w:rFonts w:ascii="Noto Sans" w:hAnsi="Noto Sans" w:cs="Noto Sans"/>
          <w:b/>
          <w:color w:val="00B050"/>
          <w:sz w:val="20"/>
          <w:szCs w:val="20"/>
        </w:rPr>
        <w:t>04.07.</w:t>
      </w:r>
      <w:r w:rsidR="00CD55CE" w:rsidRPr="005A2F11">
        <w:rPr>
          <w:rFonts w:ascii="Noto Sans" w:hAnsi="Noto Sans" w:cs="Noto Sans"/>
          <w:b/>
          <w:color w:val="00B050"/>
          <w:sz w:val="20"/>
          <w:szCs w:val="20"/>
        </w:rPr>
        <w:t>2023</w:t>
      </w:r>
      <w:r w:rsidRPr="005A2F11">
        <w:rPr>
          <w:rFonts w:ascii="Noto Sans" w:hAnsi="Noto Sans" w:cs="Noto Sans"/>
          <w:b/>
          <w:color w:val="00B050"/>
          <w:sz w:val="20"/>
          <w:szCs w:val="20"/>
        </w:rPr>
        <w:t xml:space="preserve"> o </w:t>
      </w:r>
      <w:r w:rsidR="00CD55CE" w:rsidRPr="005A2F11">
        <w:rPr>
          <w:rFonts w:ascii="Noto Sans" w:hAnsi="Noto Sans" w:cs="Noto Sans"/>
          <w:b/>
          <w:color w:val="00B050"/>
          <w:sz w:val="20"/>
          <w:szCs w:val="20"/>
        </w:rPr>
        <w:t>10</w:t>
      </w:r>
      <w:r w:rsidRPr="005A2F11">
        <w:rPr>
          <w:rFonts w:ascii="Noto Sans" w:hAnsi="Noto Sans" w:cs="Noto Sans"/>
          <w:b/>
          <w:color w:val="00B050"/>
          <w:sz w:val="20"/>
          <w:szCs w:val="20"/>
        </w:rPr>
        <w:t>.00 hod.</w:t>
      </w:r>
      <w:r w:rsidR="00CD55CE" w:rsidRPr="005A2F11">
        <w:rPr>
          <w:rFonts w:ascii="Noto Sans" w:hAnsi="Noto Sans" w:cs="Noto Sans"/>
          <w:b/>
          <w:color w:val="00B050"/>
          <w:sz w:val="20"/>
          <w:szCs w:val="20"/>
        </w:rPr>
        <w:t>.</w:t>
      </w:r>
    </w:p>
    <w:p w14:paraId="3D2E3ECA" w14:textId="663538C1" w:rsidR="00FB2D8F" w:rsidRPr="005A2F11" w:rsidRDefault="005A2F11" w:rsidP="005A2F11">
      <w:pPr>
        <w:jc w:val="both"/>
        <w:rPr>
          <w:rFonts w:ascii="Noto Sans" w:hAnsi="Noto Sans" w:cs="Noto Sans"/>
          <w:b/>
          <w:bCs/>
          <w:color w:val="00B050"/>
          <w:sz w:val="20"/>
          <w:szCs w:val="20"/>
          <w:u w:val="single"/>
        </w:rPr>
      </w:pPr>
      <w:r w:rsidRPr="0077582A">
        <w:rPr>
          <w:rFonts w:ascii="Noto Sans" w:hAnsi="Noto Sans" w:cs="Noto Sans"/>
          <w:b/>
          <w:bCs/>
          <w:sz w:val="20"/>
          <w:szCs w:val="20"/>
          <w:u w:val="single"/>
        </w:rPr>
        <w:t>Termín zaslania indikatívnej cenovej ponuky</w:t>
      </w:r>
      <w:r w:rsidRPr="009051B8">
        <w:rPr>
          <w:rFonts w:ascii="Noto Sans" w:hAnsi="Noto Sans" w:cs="Noto Sans"/>
          <w:sz w:val="20"/>
          <w:szCs w:val="20"/>
        </w:rPr>
        <w:t xml:space="preserve">: </w:t>
      </w:r>
      <w:r>
        <w:rPr>
          <w:rFonts w:ascii="Noto Sans" w:hAnsi="Noto Sans" w:cs="Noto Sans"/>
          <w:sz w:val="20"/>
          <w:szCs w:val="20"/>
        </w:rPr>
        <w:t xml:space="preserve">  </w:t>
      </w:r>
      <w:r w:rsidRPr="005A2F11">
        <w:rPr>
          <w:rFonts w:ascii="Noto Sans" w:hAnsi="Noto Sans" w:cs="Noto Sans"/>
          <w:b/>
          <w:bCs/>
          <w:color w:val="00B050"/>
          <w:sz w:val="20"/>
          <w:szCs w:val="20"/>
        </w:rPr>
        <w:t xml:space="preserve">do </w:t>
      </w:r>
      <w:r w:rsidR="00A91212">
        <w:rPr>
          <w:rFonts w:ascii="Noto Sans" w:hAnsi="Noto Sans" w:cs="Noto Sans"/>
          <w:b/>
          <w:bCs/>
          <w:color w:val="00B050"/>
          <w:sz w:val="20"/>
          <w:szCs w:val="20"/>
        </w:rPr>
        <w:t>20.07</w:t>
      </w:r>
      <w:r w:rsidRPr="005A2F11">
        <w:rPr>
          <w:rFonts w:ascii="Noto Sans" w:hAnsi="Noto Sans" w:cs="Noto Sans"/>
          <w:b/>
          <w:bCs/>
          <w:color w:val="00B050"/>
          <w:sz w:val="20"/>
          <w:szCs w:val="20"/>
        </w:rPr>
        <w:t>.2023 do 10.00 hod.</w:t>
      </w:r>
    </w:p>
    <w:p w14:paraId="6E8D6C6E" w14:textId="323A94FC" w:rsidR="00B4162A" w:rsidRDefault="00B4162A" w:rsidP="00374007">
      <w:pPr>
        <w:spacing w:after="0" w:line="276" w:lineRule="auto"/>
        <w:ind w:right="200"/>
        <w:jc w:val="both"/>
        <w:rPr>
          <w:rFonts w:ascii="Noto Sans" w:hAnsi="Noto Sans" w:cs="Noto Sans"/>
          <w:bCs/>
          <w:sz w:val="20"/>
          <w:szCs w:val="20"/>
        </w:rPr>
      </w:pPr>
      <w:r w:rsidRPr="00846713">
        <w:rPr>
          <w:rFonts w:ascii="Noto Sans" w:hAnsi="Noto Sans" w:cs="Noto Sans"/>
          <w:b/>
          <w:sz w:val="20"/>
          <w:szCs w:val="20"/>
        </w:rPr>
        <w:t>Prílohy:</w:t>
      </w:r>
      <w:r w:rsidR="00374007">
        <w:rPr>
          <w:rFonts w:ascii="Noto Sans" w:hAnsi="Noto Sans" w:cs="Noto Sans"/>
          <w:b/>
          <w:sz w:val="20"/>
          <w:szCs w:val="20"/>
        </w:rPr>
        <w:tab/>
      </w:r>
      <w:r w:rsidR="00F760FC">
        <w:rPr>
          <w:rFonts w:ascii="Noto Sans" w:hAnsi="Noto Sans" w:cs="Noto Sans"/>
          <w:bCs/>
          <w:sz w:val="20"/>
          <w:szCs w:val="20"/>
        </w:rPr>
        <w:t>p</w:t>
      </w:r>
      <w:r w:rsidR="00D42EC2">
        <w:rPr>
          <w:rFonts w:ascii="Noto Sans" w:hAnsi="Noto Sans" w:cs="Noto Sans"/>
          <w:bCs/>
          <w:sz w:val="20"/>
          <w:szCs w:val="20"/>
        </w:rPr>
        <w:t xml:space="preserve">ríloha 1 - </w:t>
      </w:r>
      <w:r w:rsidR="00CD55CE">
        <w:rPr>
          <w:rFonts w:ascii="Noto Sans" w:hAnsi="Noto Sans" w:cs="Noto Sans"/>
          <w:bCs/>
          <w:sz w:val="20"/>
          <w:szCs w:val="20"/>
        </w:rPr>
        <w:t>odborný posudok statika</w:t>
      </w:r>
      <w:r w:rsidR="003F075C">
        <w:rPr>
          <w:rFonts w:ascii="Noto Sans" w:hAnsi="Noto Sans" w:cs="Noto Sans"/>
          <w:bCs/>
          <w:sz w:val="20"/>
          <w:szCs w:val="20"/>
        </w:rPr>
        <w:t xml:space="preserve">, Ing. J. </w:t>
      </w:r>
      <w:proofErr w:type="spellStart"/>
      <w:r w:rsidR="003F075C">
        <w:rPr>
          <w:rFonts w:ascii="Noto Sans" w:hAnsi="Noto Sans" w:cs="Noto Sans"/>
          <w:bCs/>
          <w:sz w:val="20"/>
          <w:szCs w:val="20"/>
        </w:rPr>
        <w:t>Husku</w:t>
      </w:r>
      <w:proofErr w:type="spellEnd"/>
      <w:r w:rsidR="003F075C">
        <w:rPr>
          <w:rFonts w:ascii="Noto Sans" w:hAnsi="Noto Sans" w:cs="Noto Sans"/>
          <w:bCs/>
          <w:sz w:val="20"/>
          <w:szCs w:val="20"/>
        </w:rPr>
        <w:t>, vypracovaný v 0</w:t>
      </w:r>
      <w:r w:rsidR="000F6641">
        <w:rPr>
          <w:rFonts w:ascii="Noto Sans" w:hAnsi="Noto Sans" w:cs="Noto Sans"/>
          <w:bCs/>
          <w:sz w:val="20"/>
          <w:szCs w:val="20"/>
        </w:rPr>
        <w:t>5</w:t>
      </w:r>
      <w:r w:rsidR="003F075C">
        <w:rPr>
          <w:rFonts w:ascii="Noto Sans" w:hAnsi="Noto Sans" w:cs="Noto Sans"/>
          <w:bCs/>
          <w:sz w:val="20"/>
          <w:szCs w:val="20"/>
        </w:rPr>
        <w:t>/2023</w:t>
      </w:r>
    </w:p>
    <w:p w14:paraId="1A8C12BA" w14:textId="6EA03F90" w:rsidR="00F760FC" w:rsidRDefault="00F760FC" w:rsidP="008F47C2">
      <w:pPr>
        <w:spacing w:after="0" w:line="240" w:lineRule="auto"/>
        <w:ind w:right="200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 w:rsidRPr="00F760FC">
        <w:rPr>
          <w:rFonts w:ascii="Noto Sans" w:hAnsi="Noto Sans" w:cs="Noto Sans"/>
          <w:bCs/>
          <w:sz w:val="20"/>
          <w:szCs w:val="20"/>
        </w:rPr>
        <w:t xml:space="preserve">príloha 2 </w:t>
      </w:r>
      <w:r w:rsidR="0099658F">
        <w:rPr>
          <w:rFonts w:ascii="Noto Sans" w:hAnsi="Noto Sans" w:cs="Noto Sans"/>
          <w:bCs/>
          <w:sz w:val="20"/>
          <w:szCs w:val="20"/>
        </w:rPr>
        <w:t>–</w:t>
      </w:r>
      <w:r w:rsidRPr="00F760FC">
        <w:rPr>
          <w:rFonts w:ascii="Noto Sans" w:hAnsi="Noto Sans" w:cs="Noto Sans"/>
          <w:bCs/>
          <w:sz w:val="20"/>
          <w:szCs w:val="20"/>
        </w:rPr>
        <w:t xml:space="preserve"> fotodokumentácia</w:t>
      </w:r>
    </w:p>
    <w:p w14:paraId="75A6FEC4" w14:textId="6F7081AF" w:rsidR="0099658F" w:rsidRPr="00F760FC" w:rsidRDefault="0099658F" w:rsidP="008F47C2">
      <w:pPr>
        <w:spacing w:after="0" w:line="480" w:lineRule="auto"/>
        <w:ind w:right="200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ab/>
      </w:r>
      <w:r>
        <w:rPr>
          <w:rFonts w:ascii="Noto Sans" w:hAnsi="Noto Sans" w:cs="Noto Sans"/>
          <w:bCs/>
          <w:sz w:val="20"/>
          <w:szCs w:val="20"/>
        </w:rPr>
        <w:tab/>
        <w:t xml:space="preserve">príloha 3 </w:t>
      </w:r>
      <w:r w:rsidR="008F47C2">
        <w:rPr>
          <w:rFonts w:ascii="Noto Sans" w:hAnsi="Noto Sans" w:cs="Noto Sans"/>
          <w:bCs/>
          <w:sz w:val="20"/>
          <w:szCs w:val="20"/>
        </w:rPr>
        <w:t>– sumarizácia prác</w:t>
      </w:r>
    </w:p>
    <w:p w14:paraId="3D3C3AC4" w14:textId="6CA512E2" w:rsidR="006F53C3" w:rsidRPr="00846713" w:rsidRDefault="003662E0" w:rsidP="00640354">
      <w:pPr>
        <w:spacing w:line="240" w:lineRule="auto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Cs/>
          <w:sz w:val="20"/>
          <w:szCs w:val="20"/>
        </w:rPr>
        <w:t>V</w:t>
      </w:r>
      <w:r w:rsidR="00C36712" w:rsidRPr="00846713">
        <w:rPr>
          <w:rFonts w:ascii="Noto Sans" w:hAnsi="Noto Sans" w:cs="Noto Sans"/>
          <w:bCs/>
          <w:sz w:val="20"/>
          <w:szCs w:val="20"/>
        </w:rPr>
        <w:t xml:space="preserve"> </w:t>
      </w:r>
      <w:r w:rsidRPr="00846713">
        <w:rPr>
          <w:rFonts w:ascii="Noto Sans" w:hAnsi="Noto Sans" w:cs="Noto Sans"/>
          <w:bCs/>
          <w:sz w:val="20"/>
          <w:szCs w:val="20"/>
        </w:rPr>
        <w:t>Bratislave, dňa:</w:t>
      </w:r>
      <w:r w:rsidR="00BB30AC" w:rsidRPr="00846713">
        <w:rPr>
          <w:rFonts w:ascii="Noto Sans" w:hAnsi="Noto Sans" w:cs="Noto Sans"/>
          <w:bCs/>
          <w:sz w:val="20"/>
          <w:szCs w:val="20"/>
        </w:rPr>
        <w:t xml:space="preserve"> </w:t>
      </w:r>
      <w:bookmarkEnd w:id="0"/>
      <w:r w:rsidR="00F760FC">
        <w:rPr>
          <w:rFonts w:ascii="Noto Sans" w:hAnsi="Noto Sans" w:cs="Noto Sans"/>
          <w:bCs/>
          <w:sz w:val="20"/>
          <w:szCs w:val="20"/>
        </w:rPr>
        <w:t xml:space="preserve">   </w:t>
      </w:r>
      <w:r w:rsidR="00E202E6">
        <w:rPr>
          <w:rFonts w:ascii="Noto Sans" w:hAnsi="Noto Sans" w:cs="Noto Sans"/>
          <w:bCs/>
          <w:sz w:val="20"/>
          <w:szCs w:val="20"/>
        </w:rPr>
        <w:t>27</w:t>
      </w:r>
      <w:r w:rsidR="003F075C">
        <w:rPr>
          <w:rFonts w:ascii="Noto Sans" w:hAnsi="Noto Sans" w:cs="Noto Sans"/>
          <w:bCs/>
          <w:sz w:val="20"/>
          <w:szCs w:val="20"/>
        </w:rPr>
        <w:t>.0</w:t>
      </w:r>
      <w:r w:rsidR="00E202E6">
        <w:rPr>
          <w:rFonts w:ascii="Noto Sans" w:hAnsi="Noto Sans" w:cs="Noto Sans"/>
          <w:bCs/>
          <w:sz w:val="20"/>
          <w:szCs w:val="20"/>
        </w:rPr>
        <w:t>6</w:t>
      </w:r>
      <w:r w:rsidR="003F075C">
        <w:rPr>
          <w:rFonts w:ascii="Noto Sans" w:hAnsi="Noto Sans" w:cs="Noto Sans"/>
          <w:bCs/>
          <w:sz w:val="20"/>
          <w:szCs w:val="20"/>
        </w:rPr>
        <w:t>.2023</w:t>
      </w:r>
    </w:p>
    <w:sectPr w:rsidR="006F53C3" w:rsidRPr="00846713" w:rsidSect="00640354">
      <w:headerReference w:type="default" r:id="rId9"/>
      <w:footerReference w:type="default" r:id="rId10"/>
      <w:pgSz w:w="11906" w:h="16838"/>
      <w:pgMar w:top="1701" w:right="70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2D62" w14:textId="77777777" w:rsidR="001231AC" w:rsidRDefault="001231AC" w:rsidP="00F57365">
      <w:pPr>
        <w:spacing w:after="0" w:line="240" w:lineRule="auto"/>
      </w:pPr>
      <w:r>
        <w:separator/>
      </w:r>
    </w:p>
  </w:endnote>
  <w:endnote w:type="continuationSeparator" w:id="0">
    <w:p w14:paraId="0CE8C500" w14:textId="77777777" w:rsidR="001231AC" w:rsidRDefault="001231AC" w:rsidP="00F5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0E1E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b/>
        <w:color w:val="456751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Marianum</w:t>
    </w:r>
  </w:p>
  <w:p w14:paraId="79F38510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Pohrebníctvo mesta Bratislavy</w:t>
    </w:r>
    <w:r>
      <w:rPr>
        <w:rFonts w:ascii="Noto Sans" w:hAnsi="Noto Sans" w:cs="Noto Sans"/>
        <w:sz w:val="16"/>
      </w:rPr>
      <w:tab/>
      <w:t>Šafárikovo námestie 3</w:t>
    </w:r>
    <w:r>
      <w:rPr>
        <w:rFonts w:ascii="Noto Sans" w:hAnsi="Noto Sans" w:cs="Noto Sans"/>
        <w:sz w:val="16"/>
      </w:rPr>
      <w:tab/>
      <w:t>T 02 / 50 700 1</w:t>
    </w:r>
    <w:r w:rsidR="00E6182C">
      <w:rPr>
        <w:rFonts w:ascii="Noto Sans" w:hAnsi="Noto Sans" w:cs="Noto Sans"/>
        <w:sz w:val="16"/>
      </w:rPr>
      <w:t>01</w:t>
    </w:r>
  </w:p>
  <w:p w14:paraId="0E44B3CC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8222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Príspevková organizácia</w:t>
    </w:r>
    <w:r>
      <w:rPr>
        <w:rFonts w:ascii="Noto Sans" w:hAnsi="Noto Sans" w:cs="Noto Sans"/>
        <w:sz w:val="16"/>
      </w:rPr>
      <w:tab/>
      <w:t>811 02 Bratislava</w:t>
    </w:r>
    <w:r>
      <w:rPr>
        <w:rFonts w:ascii="Noto Sans" w:hAnsi="Noto Sans" w:cs="Noto Sans"/>
        <w:sz w:val="16"/>
      </w:rPr>
      <w:tab/>
      <w:t>E kontakt@marianum.sk</w:t>
    </w:r>
    <w:r>
      <w:rPr>
        <w:rFonts w:ascii="Noto Sans" w:hAnsi="Noto Sans" w:cs="Noto Sans"/>
        <w:sz w:val="16"/>
      </w:rPr>
      <w:tab/>
      <w:t>www.marianum.sk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C7F9" w14:textId="77777777" w:rsidR="001231AC" w:rsidRDefault="001231AC" w:rsidP="00F57365">
      <w:pPr>
        <w:spacing w:after="0" w:line="240" w:lineRule="auto"/>
      </w:pPr>
      <w:r>
        <w:separator/>
      </w:r>
    </w:p>
  </w:footnote>
  <w:footnote w:type="continuationSeparator" w:id="0">
    <w:p w14:paraId="228B31A1" w14:textId="77777777" w:rsidR="001231AC" w:rsidRDefault="001231AC" w:rsidP="00F5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9087" w14:textId="021055CA" w:rsidR="00457F0B" w:rsidRPr="00B32389" w:rsidRDefault="003662E0" w:rsidP="00B32389">
    <w:pPr>
      <w:pStyle w:val="Hlavika"/>
      <w:tabs>
        <w:tab w:val="clear" w:pos="4536"/>
        <w:tab w:val="clear" w:pos="9072"/>
        <w:tab w:val="left" w:pos="6237"/>
      </w:tabs>
      <w:ind w:left="-709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FA761C" wp14:editId="54853D47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563495" cy="612140"/>
          <wp:effectExtent l="0" t="0" r="8255" b="0"/>
          <wp:wrapSquare wrapText="bothSides"/>
          <wp:docPr id="1657876359" name="Obrázok 1657876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3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F44"/>
    <w:multiLevelType w:val="hybridMultilevel"/>
    <w:tmpl w:val="6340E9CE"/>
    <w:lvl w:ilvl="0" w:tplc="B16E7B4A">
      <w:numFmt w:val="bullet"/>
      <w:lvlText w:val="-"/>
      <w:lvlJc w:val="left"/>
      <w:pPr>
        <w:ind w:left="2204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2050201"/>
    <w:multiLevelType w:val="hybridMultilevel"/>
    <w:tmpl w:val="D20A53EE"/>
    <w:lvl w:ilvl="0" w:tplc="30D4A68C">
      <w:numFmt w:val="bullet"/>
      <w:lvlText w:val="•"/>
      <w:lvlJc w:val="left"/>
      <w:pPr>
        <w:ind w:left="720" w:hanging="360"/>
      </w:pPr>
      <w:rPr>
        <w:rFonts w:ascii="Noto Sans" w:eastAsia="Calibri" w:hAnsi="Noto Sans" w:cs="Noto Sans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35AB"/>
    <w:multiLevelType w:val="hybridMultilevel"/>
    <w:tmpl w:val="563A6FEC"/>
    <w:lvl w:ilvl="0" w:tplc="FE3606D2">
      <w:start w:val="1"/>
      <w:numFmt w:val="lowerLetter"/>
      <w:lvlText w:val="%1)"/>
      <w:lvlJc w:val="left"/>
      <w:pPr>
        <w:ind w:left="1428" w:hanging="720"/>
      </w:pPr>
      <w:rPr>
        <w:rFonts w:hint="default"/>
        <w:b w:val="0"/>
        <w:bCs/>
      </w:r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713E4"/>
    <w:multiLevelType w:val="hybridMultilevel"/>
    <w:tmpl w:val="59E05018"/>
    <w:lvl w:ilvl="0" w:tplc="90C8E448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3262"/>
    <w:multiLevelType w:val="hybridMultilevel"/>
    <w:tmpl w:val="1C44AE4C"/>
    <w:lvl w:ilvl="0" w:tplc="FE3606D2">
      <w:start w:val="1"/>
      <w:numFmt w:val="lowerLetter"/>
      <w:lvlText w:val="%1)"/>
      <w:lvlJc w:val="left"/>
      <w:pPr>
        <w:ind w:left="2148" w:hanging="72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4C2502"/>
    <w:multiLevelType w:val="hybridMultilevel"/>
    <w:tmpl w:val="87D2F4BC"/>
    <w:lvl w:ilvl="0" w:tplc="F3664794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51BE2"/>
    <w:multiLevelType w:val="hybridMultilevel"/>
    <w:tmpl w:val="AE3266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5960"/>
    <w:multiLevelType w:val="multilevel"/>
    <w:tmpl w:val="737850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8932E6A"/>
    <w:multiLevelType w:val="hybridMultilevel"/>
    <w:tmpl w:val="96442C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7212807">
    <w:abstractNumId w:val="2"/>
  </w:num>
  <w:num w:numId="2" w16cid:durableId="494807270">
    <w:abstractNumId w:val="6"/>
  </w:num>
  <w:num w:numId="3" w16cid:durableId="21060655">
    <w:abstractNumId w:val="4"/>
  </w:num>
  <w:num w:numId="4" w16cid:durableId="184291177">
    <w:abstractNumId w:val="8"/>
  </w:num>
  <w:num w:numId="5" w16cid:durableId="935480743">
    <w:abstractNumId w:val="3"/>
  </w:num>
  <w:num w:numId="6" w16cid:durableId="7685504">
    <w:abstractNumId w:val="5"/>
  </w:num>
  <w:num w:numId="7" w16cid:durableId="17246375">
    <w:abstractNumId w:val="0"/>
  </w:num>
  <w:num w:numId="8" w16cid:durableId="211236121">
    <w:abstractNumId w:val="7"/>
  </w:num>
  <w:num w:numId="9" w16cid:durableId="108176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0F"/>
    <w:rsid w:val="000272BB"/>
    <w:rsid w:val="000446D2"/>
    <w:rsid w:val="00067934"/>
    <w:rsid w:val="00070D50"/>
    <w:rsid w:val="000850EC"/>
    <w:rsid w:val="000A1FE7"/>
    <w:rsid w:val="000A3064"/>
    <w:rsid w:val="000A4C58"/>
    <w:rsid w:val="000A5B17"/>
    <w:rsid w:val="000A6EAC"/>
    <w:rsid w:val="000E2DCC"/>
    <w:rsid w:val="000F2D8C"/>
    <w:rsid w:val="000F333D"/>
    <w:rsid w:val="000F6641"/>
    <w:rsid w:val="00111BB1"/>
    <w:rsid w:val="001231AC"/>
    <w:rsid w:val="00127BD9"/>
    <w:rsid w:val="00130882"/>
    <w:rsid w:val="0013707C"/>
    <w:rsid w:val="00171822"/>
    <w:rsid w:val="00183B8A"/>
    <w:rsid w:val="0018577B"/>
    <w:rsid w:val="00192EC7"/>
    <w:rsid w:val="001A1FE8"/>
    <w:rsid w:val="001B377E"/>
    <w:rsid w:val="001C4F04"/>
    <w:rsid w:val="001D0720"/>
    <w:rsid w:val="001D5B61"/>
    <w:rsid w:val="001D7D53"/>
    <w:rsid w:val="001F194C"/>
    <w:rsid w:val="002031ED"/>
    <w:rsid w:val="00217449"/>
    <w:rsid w:val="002179AC"/>
    <w:rsid w:val="00241ECA"/>
    <w:rsid w:val="00250B12"/>
    <w:rsid w:val="002573C4"/>
    <w:rsid w:val="00266F61"/>
    <w:rsid w:val="00277304"/>
    <w:rsid w:val="00283C24"/>
    <w:rsid w:val="002B3FEF"/>
    <w:rsid w:val="002C10D9"/>
    <w:rsid w:val="002C160E"/>
    <w:rsid w:val="002C1B40"/>
    <w:rsid w:val="002D066E"/>
    <w:rsid w:val="002D0743"/>
    <w:rsid w:val="003022F5"/>
    <w:rsid w:val="0030312F"/>
    <w:rsid w:val="0031315C"/>
    <w:rsid w:val="00316831"/>
    <w:rsid w:val="00316F40"/>
    <w:rsid w:val="0031712D"/>
    <w:rsid w:val="00330790"/>
    <w:rsid w:val="0033302C"/>
    <w:rsid w:val="00343F60"/>
    <w:rsid w:val="003520BC"/>
    <w:rsid w:val="003562C8"/>
    <w:rsid w:val="00364D56"/>
    <w:rsid w:val="003662E0"/>
    <w:rsid w:val="00374007"/>
    <w:rsid w:val="00381EDA"/>
    <w:rsid w:val="0039036D"/>
    <w:rsid w:val="003A3BA5"/>
    <w:rsid w:val="003B11A0"/>
    <w:rsid w:val="003B6865"/>
    <w:rsid w:val="003D111C"/>
    <w:rsid w:val="003D1EE7"/>
    <w:rsid w:val="003D358B"/>
    <w:rsid w:val="003D7F3D"/>
    <w:rsid w:val="003E5AE7"/>
    <w:rsid w:val="003F075C"/>
    <w:rsid w:val="003F128F"/>
    <w:rsid w:val="00421A51"/>
    <w:rsid w:val="00422BA0"/>
    <w:rsid w:val="0044413D"/>
    <w:rsid w:val="00457F0B"/>
    <w:rsid w:val="0046508C"/>
    <w:rsid w:val="00465E51"/>
    <w:rsid w:val="004747F2"/>
    <w:rsid w:val="004769BF"/>
    <w:rsid w:val="004B6D11"/>
    <w:rsid w:val="004B7FB0"/>
    <w:rsid w:val="004F6919"/>
    <w:rsid w:val="004F7A7E"/>
    <w:rsid w:val="0050617F"/>
    <w:rsid w:val="005340CF"/>
    <w:rsid w:val="00553AF1"/>
    <w:rsid w:val="005633FC"/>
    <w:rsid w:val="005642CC"/>
    <w:rsid w:val="0057104B"/>
    <w:rsid w:val="00575DEA"/>
    <w:rsid w:val="005A25A1"/>
    <w:rsid w:val="005A291C"/>
    <w:rsid w:val="005A2F11"/>
    <w:rsid w:val="005A6C6B"/>
    <w:rsid w:val="005B4D3C"/>
    <w:rsid w:val="005C191F"/>
    <w:rsid w:val="005C601D"/>
    <w:rsid w:val="005E4325"/>
    <w:rsid w:val="005E7B58"/>
    <w:rsid w:val="00601161"/>
    <w:rsid w:val="00606CBA"/>
    <w:rsid w:val="00624370"/>
    <w:rsid w:val="00625A6D"/>
    <w:rsid w:val="00627F3A"/>
    <w:rsid w:val="00640354"/>
    <w:rsid w:val="00645C09"/>
    <w:rsid w:val="00661BB0"/>
    <w:rsid w:val="00662B88"/>
    <w:rsid w:val="006707AC"/>
    <w:rsid w:val="00670FD8"/>
    <w:rsid w:val="00672F8A"/>
    <w:rsid w:val="00683D53"/>
    <w:rsid w:val="00694DDA"/>
    <w:rsid w:val="006A1217"/>
    <w:rsid w:val="006B3C65"/>
    <w:rsid w:val="006E09BD"/>
    <w:rsid w:val="006F53C3"/>
    <w:rsid w:val="007139F0"/>
    <w:rsid w:val="007318F8"/>
    <w:rsid w:val="00755FB9"/>
    <w:rsid w:val="007608C9"/>
    <w:rsid w:val="00762E69"/>
    <w:rsid w:val="0077582A"/>
    <w:rsid w:val="00777307"/>
    <w:rsid w:val="007952AD"/>
    <w:rsid w:val="007C2DB5"/>
    <w:rsid w:val="007D4A78"/>
    <w:rsid w:val="007E3C2F"/>
    <w:rsid w:val="007E68D2"/>
    <w:rsid w:val="007F30F5"/>
    <w:rsid w:val="007F4A61"/>
    <w:rsid w:val="008062F5"/>
    <w:rsid w:val="00822DB1"/>
    <w:rsid w:val="00827A7F"/>
    <w:rsid w:val="008411B3"/>
    <w:rsid w:val="00846713"/>
    <w:rsid w:val="00850C0F"/>
    <w:rsid w:val="008514F9"/>
    <w:rsid w:val="00851AB7"/>
    <w:rsid w:val="008545A3"/>
    <w:rsid w:val="008552F1"/>
    <w:rsid w:val="008566BD"/>
    <w:rsid w:val="00860CC1"/>
    <w:rsid w:val="00867132"/>
    <w:rsid w:val="0087377D"/>
    <w:rsid w:val="00873983"/>
    <w:rsid w:val="00896A17"/>
    <w:rsid w:val="008B388A"/>
    <w:rsid w:val="008B4C51"/>
    <w:rsid w:val="008C4386"/>
    <w:rsid w:val="008D1DDE"/>
    <w:rsid w:val="008E18CF"/>
    <w:rsid w:val="008F037B"/>
    <w:rsid w:val="008F3031"/>
    <w:rsid w:val="008F47C2"/>
    <w:rsid w:val="008F6ECE"/>
    <w:rsid w:val="00902F83"/>
    <w:rsid w:val="0090447F"/>
    <w:rsid w:val="009051B8"/>
    <w:rsid w:val="00907145"/>
    <w:rsid w:val="0091641F"/>
    <w:rsid w:val="00922B58"/>
    <w:rsid w:val="009305B0"/>
    <w:rsid w:val="00937819"/>
    <w:rsid w:val="00945FB2"/>
    <w:rsid w:val="00960080"/>
    <w:rsid w:val="00963859"/>
    <w:rsid w:val="009770C7"/>
    <w:rsid w:val="0099658F"/>
    <w:rsid w:val="009A18D8"/>
    <w:rsid w:val="009D5745"/>
    <w:rsid w:val="009E6266"/>
    <w:rsid w:val="00A244C9"/>
    <w:rsid w:val="00A37F28"/>
    <w:rsid w:val="00A505DF"/>
    <w:rsid w:val="00A5527F"/>
    <w:rsid w:val="00A90281"/>
    <w:rsid w:val="00A91212"/>
    <w:rsid w:val="00A92B1A"/>
    <w:rsid w:val="00A9674F"/>
    <w:rsid w:val="00AA33C4"/>
    <w:rsid w:val="00AB0DA8"/>
    <w:rsid w:val="00AB435B"/>
    <w:rsid w:val="00AD6235"/>
    <w:rsid w:val="00AF1EC7"/>
    <w:rsid w:val="00B13892"/>
    <w:rsid w:val="00B15AC6"/>
    <w:rsid w:val="00B177FE"/>
    <w:rsid w:val="00B31071"/>
    <w:rsid w:val="00B32389"/>
    <w:rsid w:val="00B4162A"/>
    <w:rsid w:val="00B42DE7"/>
    <w:rsid w:val="00B506C2"/>
    <w:rsid w:val="00B51E1E"/>
    <w:rsid w:val="00B60BEC"/>
    <w:rsid w:val="00B64395"/>
    <w:rsid w:val="00B837B2"/>
    <w:rsid w:val="00B919BE"/>
    <w:rsid w:val="00BA5BF3"/>
    <w:rsid w:val="00BB30AC"/>
    <w:rsid w:val="00BD161C"/>
    <w:rsid w:val="00BD29E6"/>
    <w:rsid w:val="00BD5F7C"/>
    <w:rsid w:val="00C05C52"/>
    <w:rsid w:val="00C15763"/>
    <w:rsid w:val="00C35B9A"/>
    <w:rsid w:val="00C36712"/>
    <w:rsid w:val="00C379E1"/>
    <w:rsid w:val="00C64C9A"/>
    <w:rsid w:val="00C71087"/>
    <w:rsid w:val="00C8021B"/>
    <w:rsid w:val="00C846B5"/>
    <w:rsid w:val="00C92E74"/>
    <w:rsid w:val="00CB6B93"/>
    <w:rsid w:val="00CC0192"/>
    <w:rsid w:val="00CC462D"/>
    <w:rsid w:val="00CC5A0C"/>
    <w:rsid w:val="00CD55CE"/>
    <w:rsid w:val="00CF697C"/>
    <w:rsid w:val="00D043CD"/>
    <w:rsid w:val="00D13F41"/>
    <w:rsid w:val="00D17844"/>
    <w:rsid w:val="00D27CF4"/>
    <w:rsid w:val="00D42EC2"/>
    <w:rsid w:val="00D65F20"/>
    <w:rsid w:val="00D83C17"/>
    <w:rsid w:val="00D8529F"/>
    <w:rsid w:val="00D96C36"/>
    <w:rsid w:val="00DA139C"/>
    <w:rsid w:val="00DA19F8"/>
    <w:rsid w:val="00DA6DA3"/>
    <w:rsid w:val="00DB07B1"/>
    <w:rsid w:val="00DB3615"/>
    <w:rsid w:val="00DB4AD0"/>
    <w:rsid w:val="00DD2300"/>
    <w:rsid w:val="00DD5AE2"/>
    <w:rsid w:val="00DF376B"/>
    <w:rsid w:val="00DF4745"/>
    <w:rsid w:val="00E000E1"/>
    <w:rsid w:val="00E005C2"/>
    <w:rsid w:val="00E1255C"/>
    <w:rsid w:val="00E169DE"/>
    <w:rsid w:val="00E202E6"/>
    <w:rsid w:val="00E25564"/>
    <w:rsid w:val="00E426B3"/>
    <w:rsid w:val="00E60397"/>
    <w:rsid w:val="00E610D3"/>
    <w:rsid w:val="00E6182C"/>
    <w:rsid w:val="00E654FF"/>
    <w:rsid w:val="00E668F9"/>
    <w:rsid w:val="00E761F1"/>
    <w:rsid w:val="00E77BAF"/>
    <w:rsid w:val="00E80B04"/>
    <w:rsid w:val="00E83FDE"/>
    <w:rsid w:val="00EB0C6B"/>
    <w:rsid w:val="00EB3993"/>
    <w:rsid w:val="00EB425E"/>
    <w:rsid w:val="00EB4CE9"/>
    <w:rsid w:val="00EC247B"/>
    <w:rsid w:val="00EC72CF"/>
    <w:rsid w:val="00ED14D0"/>
    <w:rsid w:val="00EE50CC"/>
    <w:rsid w:val="00EF76C3"/>
    <w:rsid w:val="00F21358"/>
    <w:rsid w:val="00F324D5"/>
    <w:rsid w:val="00F54BBF"/>
    <w:rsid w:val="00F57365"/>
    <w:rsid w:val="00F760FC"/>
    <w:rsid w:val="00F95366"/>
    <w:rsid w:val="00FA3700"/>
    <w:rsid w:val="00FA69FD"/>
    <w:rsid w:val="00FB2D8F"/>
    <w:rsid w:val="00FB40EA"/>
    <w:rsid w:val="00FC17A4"/>
    <w:rsid w:val="00FD1F01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7EA84"/>
  <w15:chartTrackingRefBased/>
  <w15:docId w15:val="{09362FC1-420A-4E8D-96D4-8A6D33AA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7365"/>
  </w:style>
  <w:style w:type="paragraph" w:styleId="Pta">
    <w:name w:val="footer"/>
    <w:basedOn w:val="Normlny"/>
    <w:link w:val="Pt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7365"/>
  </w:style>
  <w:style w:type="character" w:styleId="Hypertextovprepojenie">
    <w:name w:val="Hyperlink"/>
    <w:uiPriority w:val="99"/>
    <w:unhideWhenUsed/>
    <w:rsid w:val="00D65F20"/>
    <w:rPr>
      <w:color w:val="0563C1"/>
      <w:u w:val="single"/>
    </w:rPr>
  </w:style>
  <w:style w:type="paragraph" w:styleId="Bezriadkovania">
    <w:name w:val="No Spacing"/>
    <w:uiPriority w:val="1"/>
    <w:qFormat/>
    <w:rsid w:val="00DD5AE2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Textbodyindent">
    <w:name w:val="Text body indent"/>
    <w:basedOn w:val="Normlny"/>
    <w:rsid w:val="00DD5AE2"/>
    <w:pPr>
      <w:suppressAutoHyphens/>
      <w:autoSpaceDN w:val="0"/>
      <w:spacing w:after="200" w:line="276" w:lineRule="auto"/>
      <w:ind w:left="283"/>
    </w:pPr>
    <w:rPr>
      <w:rFonts w:ascii="Calibri" w:eastAsia="SimSun" w:hAnsi="Calibri" w:cs="Calibri"/>
      <w:kern w:val="3"/>
      <w:sz w:val="22"/>
    </w:rPr>
  </w:style>
  <w:style w:type="character" w:styleId="Nevyrieenzmienka">
    <w:name w:val="Unresolved Mention"/>
    <w:uiPriority w:val="99"/>
    <w:semiHidden/>
    <w:unhideWhenUsed/>
    <w:rsid w:val="00DD5AE2"/>
    <w:rPr>
      <w:color w:val="605E5C"/>
      <w:shd w:val="clear" w:color="auto" w:fill="E1DFDD"/>
    </w:rPr>
  </w:style>
  <w:style w:type="paragraph" w:styleId="Odsekzoznamu">
    <w:name w:val="List Paragraph"/>
    <w:aliases w:val="body,Odsek zoznamu2,ODRAZKY PRVA UROVEN,List Paragraph,lp1,Bullet List,FooterText,numbered,Paragraphe de liste1,Bullet Number,lp11,List Paragraph11,Bullet 1,Use Case List Paragraph,Medium List 2 - Accent 41,List Paragraph1"/>
    <w:basedOn w:val="Normlny"/>
    <w:link w:val="OdsekzoznamuChar"/>
    <w:uiPriority w:val="34"/>
    <w:qFormat/>
    <w:rsid w:val="00DF376B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rsid w:val="00755FB9"/>
    <w:pPr>
      <w:spacing w:after="0" w:line="240" w:lineRule="auto"/>
      <w:jc w:val="center"/>
    </w:pPr>
    <w:rPr>
      <w:rFonts w:eastAsia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55FB9"/>
    <w:rPr>
      <w:rFonts w:eastAsia="Times New Roman"/>
      <w:b/>
      <w:sz w:val="24"/>
    </w:rPr>
  </w:style>
  <w:style w:type="character" w:customStyle="1" w:styleId="OdsekzoznamuChar">
    <w:name w:val="Odsek zoznamu Char"/>
    <w:aliases w:val="body Char,Odsek zoznamu2 Char,ODRAZKY PRVA UROVEN Char,List Paragraph Char,lp1 Char,Bullet List Char,FooterText Char,numbered Char,Paragraphe de liste1 Char,Bullet Number Char,lp11 Char,List Paragraph11 Char,Bullet 1 Char"/>
    <w:link w:val="Odsekzoznamu"/>
    <w:uiPriority w:val="34"/>
    <w:qFormat/>
    <w:locked/>
    <w:rsid w:val="009305B0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ronska@marian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noskovicova\OneDrive%20-%20Hlavne%20mesto%20SR%20Bratislava\Dokumenty\Vlastn&#233;%20&#353;abl&#243;ny%20bal&#237;ka%20Office\2022_Hlavi&#269;kov&#253;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223D-C0A0-466C-B818-EC4CADC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2022_Hlavičkový papier</Template>
  <TotalTime>46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Hronská Jana</cp:lastModifiedBy>
  <cp:revision>50</cp:revision>
  <cp:lastPrinted>2022-01-24T07:27:00Z</cp:lastPrinted>
  <dcterms:created xsi:type="dcterms:W3CDTF">2023-05-09T11:30:00Z</dcterms:created>
  <dcterms:modified xsi:type="dcterms:W3CDTF">2023-06-27T12:14:00Z</dcterms:modified>
</cp:coreProperties>
</file>