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39290F" w:rsidRDefault="002D346A" w:rsidP="00BC356C">
      <w:pPr>
        <w:spacing w:after="0" w:line="240" w:lineRule="auto"/>
        <w:jc w:val="center"/>
        <w:rPr>
          <w:b/>
          <w:sz w:val="16"/>
          <w:szCs w:val="16"/>
        </w:rPr>
      </w:pPr>
    </w:p>
    <w:p w:rsidR="00810467" w:rsidRPr="002D346A" w:rsidRDefault="008D5585" w:rsidP="00810467">
      <w:pPr>
        <w:spacing w:after="0" w:line="240" w:lineRule="auto"/>
        <w:jc w:val="both"/>
        <w:rPr>
          <w:sz w:val="24"/>
          <w:szCs w:val="24"/>
        </w:rPr>
      </w:pPr>
      <w:r w:rsidRPr="008D5585">
        <w:rPr>
          <w:sz w:val="24"/>
          <w:szCs w:val="24"/>
        </w:rPr>
        <w:t>pre zákazku s nízkou hodnotou podľa §117 ods. 6, 7, 8 zákona č. 343/2015 Z. z. o verejnom obstarávaní a o zmene a doplnení niektorých zákonov v znení neskorších predpisov (ďalej len „zákon“)</w:t>
      </w:r>
      <w:r w:rsidR="00932C10" w:rsidRPr="00932C10">
        <w:rPr>
          <w:sz w:val="24"/>
          <w:szCs w:val="24"/>
        </w:rPr>
        <w:t xml:space="preserve"> </w:t>
      </w:r>
      <w:r w:rsidR="00932C10" w:rsidRPr="00AE32F8">
        <w:rPr>
          <w:sz w:val="24"/>
          <w:szCs w:val="24"/>
        </w:rPr>
        <w:t>Ve</w:t>
      </w:r>
      <w:r w:rsidR="00932C10">
        <w:rPr>
          <w:sz w:val="24"/>
          <w:szCs w:val="24"/>
        </w:rPr>
        <w:t>stník verejného obstarávania č</w:t>
      </w:r>
      <w:r w:rsidR="00C65689">
        <w:rPr>
          <w:sz w:val="24"/>
          <w:szCs w:val="24"/>
        </w:rPr>
        <w:t xml:space="preserve">. </w:t>
      </w:r>
      <w:r w:rsidR="009A2663">
        <w:rPr>
          <w:sz w:val="24"/>
          <w:szCs w:val="24"/>
        </w:rPr>
        <w:t>0</w:t>
      </w:r>
      <w:r w:rsidR="003C0B9E">
        <w:rPr>
          <w:sz w:val="24"/>
          <w:szCs w:val="24"/>
        </w:rPr>
        <w:t>12/2023</w:t>
      </w:r>
      <w:r w:rsidR="00932C10" w:rsidRPr="00AE32F8">
        <w:rPr>
          <w:sz w:val="24"/>
          <w:szCs w:val="24"/>
        </w:rPr>
        <w:t xml:space="preserve"> zo dňa </w:t>
      </w:r>
      <w:r w:rsidR="003C0B9E">
        <w:rPr>
          <w:sz w:val="24"/>
          <w:szCs w:val="24"/>
        </w:rPr>
        <w:t>08.01.2023</w:t>
      </w:r>
      <w:r w:rsidR="00932C10">
        <w:rPr>
          <w:sz w:val="24"/>
          <w:szCs w:val="24"/>
        </w:rPr>
        <w:t xml:space="preserve"> – WN</w:t>
      </w:r>
      <w:r w:rsidR="003C0B9E">
        <w:rPr>
          <w:sz w:val="24"/>
          <w:szCs w:val="24"/>
        </w:rPr>
        <w:t>P</w:t>
      </w:r>
      <w:r w:rsidR="00C65689">
        <w:rPr>
          <w:sz w:val="24"/>
          <w:szCs w:val="24"/>
        </w:rPr>
        <w:t>-</w:t>
      </w:r>
      <w:r w:rsidR="009A2663">
        <w:rPr>
          <w:sz w:val="24"/>
          <w:szCs w:val="24"/>
        </w:rPr>
        <w:t>0</w:t>
      </w:r>
      <w:r w:rsidR="003C0B9E">
        <w:rPr>
          <w:sz w:val="24"/>
          <w:szCs w:val="24"/>
        </w:rPr>
        <w:t>1682</w:t>
      </w:r>
    </w:p>
    <w:p w:rsidR="00810467" w:rsidRPr="0039290F" w:rsidRDefault="00810467" w:rsidP="00810467">
      <w:pPr>
        <w:spacing w:after="0" w:line="240" w:lineRule="auto"/>
        <w:jc w:val="both"/>
        <w:rPr>
          <w:sz w:val="16"/>
          <w:szCs w:val="16"/>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3F7ECA">
        <w:rPr>
          <w:sz w:val="24"/>
          <w:szCs w:val="24"/>
        </w:rPr>
        <w:t xml:space="preserve">Ing. Jana </w:t>
      </w:r>
      <w:proofErr w:type="spellStart"/>
      <w:r w:rsidR="003F7ECA">
        <w:rPr>
          <w:sz w:val="24"/>
          <w:szCs w:val="24"/>
        </w:rPr>
        <w:t>Faltinová</w:t>
      </w:r>
      <w:proofErr w:type="spellEnd"/>
      <w:r w:rsidR="003F7ECA">
        <w:rPr>
          <w:sz w:val="24"/>
          <w:szCs w:val="24"/>
        </w:rPr>
        <w:t xml:space="preserve">, </w:t>
      </w:r>
      <w:proofErr w:type="spellStart"/>
      <w:r w:rsidR="003F7ECA">
        <w:rPr>
          <w:sz w:val="24"/>
          <w:szCs w:val="24"/>
        </w:rPr>
        <w:t>Ph.D</w:t>
      </w:r>
      <w:proofErr w:type="spellEnd"/>
      <w:r w:rsidR="003F7ECA">
        <w:rPr>
          <w:sz w:val="24"/>
          <w:szCs w:val="24"/>
        </w:rPr>
        <w:t>.</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8D5585">
        <w:rPr>
          <w:sz w:val="24"/>
          <w:szCs w:val="24"/>
        </w:rPr>
        <w:t xml:space="preserve">v systéme </w:t>
      </w:r>
      <w:r w:rsidR="00C42FD4">
        <w:rPr>
          <w:sz w:val="24"/>
          <w:szCs w:val="24"/>
        </w:rPr>
        <w:t>JOSEPHINE</w:t>
      </w:r>
      <w:r>
        <w:rPr>
          <w:sz w:val="24"/>
          <w:szCs w:val="24"/>
        </w:rPr>
        <w:t>.</w:t>
      </w:r>
    </w:p>
    <w:p w:rsidR="00810467" w:rsidRPr="0039290F" w:rsidRDefault="00810467" w:rsidP="00810467">
      <w:pPr>
        <w:pStyle w:val="Odsekzoznamu"/>
        <w:tabs>
          <w:tab w:val="left" w:pos="2694"/>
        </w:tabs>
        <w:spacing w:after="0" w:line="240" w:lineRule="auto"/>
        <w:ind w:left="426"/>
        <w:jc w:val="both"/>
        <w:rPr>
          <w:sz w:val="16"/>
          <w:szCs w:val="16"/>
        </w:rPr>
      </w:pPr>
    </w:p>
    <w:p w:rsidR="00810467" w:rsidRPr="003F7ECA" w:rsidRDefault="00810467" w:rsidP="003F7ECA">
      <w:r>
        <w:rPr>
          <w:b/>
          <w:sz w:val="24"/>
          <w:szCs w:val="24"/>
        </w:rPr>
        <w:t>Názov predmetu zákazky:</w:t>
      </w:r>
      <w:r w:rsidR="00DE2146">
        <w:rPr>
          <w:b/>
          <w:sz w:val="24"/>
          <w:szCs w:val="24"/>
        </w:rPr>
        <w:t xml:space="preserve"> </w:t>
      </w:r>
      <w:r w:rsidR="003F7ECA" w:rsidRPr="00476938">
        <w:t>„</w:t>
      </w:r>
      <w:r w:rsidR="00FB101E">
        <w:rPr>
          <w:b/>
        </w:rPr>
        <w:t>Multifunkčná ANGIO stena</w:t>
      </w:r>
      <w:r w:rsidR="003F7ECA" w:rsidRPr="00476938">
        <w:t>“</w:t>
      </w:r>
    </w:p>
    <w:p w:rsidR="00D35AC1" w:rsidRPr="0039290F" w:rsidRDefault="00D35AC1" w:rsidP="00D35AC1">
      <w:pPr>
        <w:pStyle w:val="Odsekzoznamu"/>
        <w:spacing w:after="0" w:line="240" w:lineRule="auto"/>
        <w:ind w:left="426"/>
        <w:jc w:val="both"/>
        <w:rPr>
          <w:sz w:val="16"/>
          <w:szCs w:val="16"/>
        </w:rPr>
      </w:pPr>
    </w:p>
    <w:p w:rsidR="00D35AC1" w:rsidRPr="00621F60" w:rsidRDefault="00810467" w:rsidP="00D35AC1">
      <w:pPr>
        <w:pStyle w:val="Odsekzoznamu"/>
        <w:numPr>
          <w:ilvl w:val="0"/>
          <w:numId w:val="1"/>
        </w:numPr>
        <w:spacing w:after="0" w:line="240" w:lineRule="auto"/>
        <w:ind w:left="426" w:hanging="426"/>
        <w:jc w:val="both"/>
        <w:rPr>
          <w:sz w:val="24"/>
          <w:szCs w:val="24"/>
        </w:rPr>
      </w:pPr>
      <w:r w:rsidRPr="00621F60">
        <w:rPr>
          <w:b/>
          <w:sz w:val="24"/>
          <w:szCs w:val="24"/>
        </w:rPr>
        <w:t>Druh zákazky:</w:t>
      </w:r>
      <w:r w:rsidR="00FB101E">
        <w:rPr>
          <w:sz w:val="24"/>
          <w:szCs w:val="24"/>
        </w:rPr>
        <w:t xml:space="preserve"> </w:t>
      </w:r>
      <w:r w:rsidR="003C0B9E">
        <w:rPr>
          <w:sz w:val="24"/>
          <w:szCs w:val="24"/>
        </w:rPr>
        <w:t>stavebné práce, služby</w:t>
      </w:r>
    </w:p>
    <w:p w:rsidR="00D35AC1" w:rsidRPr="00621F60" w:rsidRDefault="00D35AC1" w:rsidP="002D346A">
      <w:pPr>
        <w:spacing w:after="0" w:line="240" w:lineRule="auto"/>
        <w:jc w:val="both"/>
        <w:rPr>
          <w:sz w:val="24"/>
          <w:szCs w:val="24"/>
        </w:rPr>
      </w:pPr>
    </w:p>
    <w:p w:rsidR="00621F60" w:rsidRPr="00621F60" w:rsidRDefault="00D35AC1" w:rsidP="00621F60">
      <w:pPr>
        <w:pStyle w:val="Odsekzoznamu"/>
        <w:numPr>
          <w:ilvl w:val="0"/>
          <w:numId w:val="1"/>
        </w:numPr>
        <w:tabs>
          <w:tab w:val="left" w:pos="1985"/>
        </w:tabs>
        <w:spacing w:line="240" w:lineRule="auto"/>
        <w:ind w:left="426" w:hanging="426"/>
        <w:rPr>
          <w:sz w:val="24"/>
          <w:szCs w:val="24"/>
          <w:lang w:val="en-US"/>
        </w:rPr>
      </w:pPr>
      <w:r w:rsidRPr="00621F60">
        <w:rPr>
          <w:b/>
          <w:sz w:val="24"/>
          <w:szCs w:val="24"/>
        </w:rPr>
        <w:t>CPV</w:t>
      </w:r>
      <w:r w:rsidR="00B001F7" w:rsidRPr="00621F60">
        <w:rPr>
          <w:b/>
          <w:sz w:val="24"/>
          <w:szCs w:val="24"/>
        </w:rPr>
        <w:t xml:space="preserve"> kód</w:t>
      </w:r>
      <w:r w:rsidRPr="00621F60">
        <w:rPr>
          <w:b/>
          <w:sz w:val="24"/>
          <w:szCs w:val="24"/>
        </w:rPr>
        <w:t xml:space="preserve">: </w:t>
      </w:r>
      <w:r w:rsidR="00DC3686">
        <w:rPr>
          <w:sz w:val="24"/>
          <w:szCs w:val="24"/>
        </w:rPr>
        <w:t xml:space="preserve"> 45000000-7, </w:t>
      </w:r>
      <w:r w:rsidR="0093290E" w:rsidRPr="0093290E">
        <w:rPr>
          <w:sz w:val="24"/>
          <w:szCs w:val="24"/>
        </w:rPr>
        <w:t>60000000-8</w:t>
      </w:r>
      <w:r w:rsidR="00621F60" w:rsidRPr="00621F60">
        <w:rPr>
          <w:sz w:val="24"/>
          <w:szCs w:val="24"/>
        </w:rPr>
        <w:t xml:space="preserve"> </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FB101E">
        <w:rPr>
          <w:sz w:val="24"/>
          <w:szCs w:val="24"/>
        </w:rPr>
        <w:t>zmluva o dielo</w:t>
      </w:r>
    </w:p>
    <w:p w:rsidR="00D35AC1" w:rsidRPr="00DE2146" w:rsidRDefault="00D35AC1" w:rsidP="00D35AC1">
      <w:pPr>
        <w:spacing w:after="0" w:line="240" w:lineRule="auto"/>
        <w:jc w:val="both"/>
        <w:rPr>
          <w:sz w:val="24"/>
          <w:szCs w:val="24"/>
        </w:rPr>
      </w:pPr>
    </w:p>
    <w:p w:rsidR="00236623" w:rsidRPr="00D14DF4" w:rsidRDefault="00D35AC1" w:rsidP="00236623">
      <w:pPr>
        <w:pStyle w:val="Odsekzoznamu"/>
        <w:numPr>
          <w:ilvl w:val="0"/>
          <w:numId w:val="1"/>
        </w:numPr>
        <w:spacing w:after="0" w:line="240" w:lineRule="auto"/>
        <w:ind w:left="426" w:hanging="426"/>
        <w:jc w:val="both"/>
        <w:rPr>
          <w:rFonts w:cstheme="minorHAnsi"/>
          <w:sz w:val="24"/>
          <w:szCs w:val="24"/>
        </w:rPr>
      </w:pPr>
      <w:r w:rsidRPr="00D14DF4">
        <w:rPr>
          <w:rFonts w:cstheme="minorHAnsi"/>
          <w:b/>
          <w:sz w:val="24"/>
          <w:szCs w:val="24"/>
        </w:rPr>
        <w:t>Opis predmetu zákazky</w:t>
      </w:r>
      <w:r w:rsidR="00D14DF4" w:rsidRPr="00D14DF4">
        <w:rPr>
          <w:rFonts w:cstheme="minorHAnsi"/>
          <w:sz w:val="24"/>
          <w:szCs w:val="24"/>
        </w:rPr>
        <w:t xml:space="preserve"> Projekt rieši  s</w:t>
      </w:r>
      <w:r w:rsidR="00236623" w:rsidRPr="00D14DF4">
        <w:rPr>
          <w:rFonts w:cstheme="minorHAnsi"/>
          <w:sz w:val="24"/>
          <w:szCs w:val="24"/>
        </w:rPr>
        <w:t>tavebné opravy</w:t>
      </w:r>
      <w:r w:rsidR="00D14DF4" w:rsidRPr="00D14DF4">
        <w:rPr>
          <w:rFonts w:cstheme="minorHAnsi"/>
          <w:sz w:val="24"/>
          <w:szCs w:val="24"/>
        </w:rPr>
        <w:t xml:space="preserve">, ktoré sa </w:t>
      </w:r>
      <w:r w:rsidR="00236623" w:rsidRPr="00D14DF4">
        <w:rPr>
          <w:rFonts w:cstheme="minorHAnsi"/>
          <w:sz w:val="24"/>
          <w:szCs w:val="24"/>
        </w:rPr>
        <w:t xml:space="preserve"> budú realizovať v jestvujúcich priestoroch pracoviska  RTG -ANGIO na </w:t>
      </w:r>
      <w:r w:rsidR="00D14DF4" w:rsidRPr="00D14DF4">
        <w:rPr>
          <w:rFonts w:cstheme="minorHAnsi"/>
          <w:sz w:val="24"/>
          <w:szCs w:val="24"/>
        </w:rPr>
        <w:t xml:space="preserve">I.NP a čiastočne na I.PP. Nový </w:t>
      </w:r>
      <w:proofErr w:type="spellStart"/>
      <w:r w:rsidR="00D14DF4" w:rsidRPr="00D14DF4">
        <w:rPr>
          <w:rFonts w:cstheme="minorHAnsi"/>
          <w:sz w:val="24"/>
          <w:szCs w:val="24"/>
        </w:rPr>
        <w:t>A</w:t>
      </w:r>
      <w:r w:rsidR="00236623" w:rsidRPr="00D14DF4">
        <w:rPr>
          <w:rFonts w:cstheme="minorHAnsi"/>
          <w:sz w:val="24"/>
          <w:szCs w:val="24"/>
        </w:rPr>
        <w:t>ngio</w:t>
      </w:r>
      <w:proofErr w:type="spellEnd"/>
      <w:r w:rsidR="00236623" w:rsidRPr="00D14DF4">
        <w:rPr>
          <w:rFonts w:cstheme="minorHAnsi"/>
          <w:sz w:val="24"/>
          <w:szCs w:val="24"/>
        </w:rPr>
        <w:t xml:space="preserve"> prístroj </w:t>
      </w:r>
      <w:r w:rsidR="00D14DF4" w:rsidRPr="00D14DF4">
        <w:rPr>
          <w:rFonts w:cstheme="minorHAnsi"/>
          <w:sz w:val="24"/>
          <w:szCs w:val="24"/>
        </w:rPr>
        <w:t>bude osadený na pôvodnom mieste</w:t>
      </w:r>
      <w:r w:rsidR="00236623" w:rsidRPr="00D14DF4">
        <w:rPr>
          <w:rFonts w:cstheme="minorHAnsi"/>
          <w:sz w:val="24"/>
          <w:szCs w:val="24"/>
        </w:rPr>
        <w:t xml:space="preserve">.  Bližšia špecifikácia stavby je uvedená v Projektovej dokumentácii, súčasťou ktorej je aj výkresová dokumentácia a </w:t>
      </w:r>
      <w:proofErr w:type="spellStart"/>
      <w:r w:rsidR="00236623" w:rsidRPr="00D14DF4">
        <w:rPr>
          <w:rFonts w:cstheme="minorHAnsi"/>
          <w:sz w:val="24"/>
          <w:szCs w:val="24"/>
        </w:rPr>
        <w:t>položkový</w:t>
      </w:r>
      <w:proofErr w:type="spellEnd"/>
      <w:r w:rsidR="00236623" w:rsidRPr="00D14DF4">
        <w:rPr>
          <w:rFonts w:cstheme="minorHAnsi"/>
          <w:sz w:val="24"/>
          <w:szCs w:val="24"/>
        </w:rPr>
        <w:t xml:space="preserve"> výkaz výmer, ktorý uchádzač </w:t>
      </w:r>
      <w:proofErr w:type="spellStart"/>
      <w:r w:rsidR="00236623" w:rsidRPr="00D14DF4">
        <w:rPr>
          <w:rFonts w:cstheme="minorHAnsi"/>
          <w:sz w:val="24"/>
          <w:szCs w:val="24"/>
        </w:rPr>
        <w:t>naceňuje</w:t>
      </w:r>
      <w:proofErr w:type="spellEnd"/>
      <w:r w:rsidR="00236623" w:rsidRPr="00D14DF4">
        <w:rPr>
          <w:rFonts w:cstheme="minorHAnsi"/>
          <w:sz w:val="24"/>
          <w:szCs w:val="24"/>
        </w:rPr>
        <w:t xml:space="preserve">. Projektová dokumentácia a výkaz výmer sú samostatné prílohy súťažných podkladov. </w:t>
      </w:r>
    </w:p>
    <w:p w:rsidR="00236623" w:rsidRPr="00D14DF4" w:rsidRDefault="00D14DF4" w:rsidP="00236623">
      <w:pPr>
        <w:pStyle w:val="Odsekzoznamu"/>
        <w:spacing w:after="0" w:line="240" w:lineRule="auto"/>
        <w:ind w:left="426"/>
        <w:jc w:val="both"/>
        <w:rPr>
          <w:rFonts w:cstheme="minorHAnsi"/>
          <w:sz w:val="24"/>
          <w:szCs w:val="24"/>
        </w:rPr>
      </w:pPr>
      <w:r w:rsidRPr="00D14DF4">
        <w:rPr>
          <w:rFonts w:cstheme="minorHAnsi"/>
          <w:sz w:val="24"/>
          <w:szCs w:val="24"/>
        </w:rPr>
        <w:t xml:space="preserve">Podrobné vymedzenie predmetu zákazky  tvorí príloha </w:t>
      </w:r>
      <w:r>
        <w:rPr>
          <w:rFonts w:cstheme="minorHAnsi"/>
          <w:sz w:val="24"/>
          <w:szCs w:val="24"/>
        </w:rPr>
        <w:t xml:space="preserve">č. 3) </w:t>
      </w:r>
      <w:r w:rsidRPr="00D14DF4">
        <w:rPr>
          <w:rFonts w:cstheme="minorHAnsi"/>
          <w:sz w:val="24"/>
          <w:szCs w:val="24"/>
        </w:rPr>
        <w:t>„</w:t>
      </w:r>
      <w:r>
        <w:rPr>
          <w:rFonts w:eastAsia="Calibri,Italic" w:cstheme="minorHAnsi"/>
          <w:i/>
          <w:iCs/>
          <w:sz w:val="24"/>
          <w:szCs w:val="24"/>
        </w:rPr>
        <w:t>Opis predmetu zá</w:t>
      </w:r>
      <w:r w:rsidRPr="00D14DF4">
        <w:rPr>
          <w:rFonts w:eastAsia="Calibri,Italic" w:cstheme="minorHAnsi"/>
          <w:i/>
          <w:iCs/>
          <w:sz w:val="24"/>
          <w:szCs w:val="24"/>
        </w:rPr>
        <w:t xml:space="preserve">kazky“ </w:t>
      </w:r>
      <w:r w:rsidRPr="00D14DF4">
        <w:rPr>
          <w:rFonts w:cstheme="minorHAnsi"/>
          <w:sz w:val="24"/>
          <w:szCs w:val="24"/>
        </w:rPr>
        <w:t>týchto súťažných podkladov.</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296EA0">
        <w:rPr>
          <w:b/>
          <w:sz w:val="24"/>
          <w:szCs w:val="24"/>
        </w:rPr>
        <w:t>105 320,51</w:t>
      </w:r>
      <w:r w:rsidR="00FB101E">
        <w:rPr>
          <w:b/>
          <w:sz w:val="24"/>
          <w:szCs w:val="24"/>
        </w:rPr>
        <w:t xml:space="preserve"> </w:t>
      </w:r>
      <w:r w:rsidR="003F7ECA">
        <w:rPr>
          <w:rFonts w:cstheme="minorHAnsi"/>
          <w:b/>
          <w:sz w:val="24"/>
          <w:szCs w:val="24"/>
        </w:rPr>
        <w:t>€</w:t>
      </w:r>
      <w:r w:rsidR="008D5585" w:rsidRPr="008D5585">
        <w:rPr>
          <w:b/>
          <w:sz w:val="24"/>
          <w:szCs w:val="24"/>
        </w:rPr>
        <w:t xml:space="preserve"> EUR bez DPH</w:t>
      </w:r>
    </w:p>
    <w:p w:rsidR="002D346A" w:rsidRPr="002D346A" w:rsidRDefault="002D346A" w:rsidP="002D346A">
      <w:pPr>
        <w:spacing w:after="0" w:line="240" w:lineRule="auto"/>
        <w:jc w:val="both"/>
        <w:rPr>
          <w:sz w:val="24"/>
          <w:szCs w:val="24"/>
        </w:rPr>
      </w:pPr>
    </w:p>
    <w:p w:rsidR="009C7C83" w:rsidRPr="009C7C83" w:rsidRDefault="009C7C83" w:rsidP="009C7C83">
      <w:pPr>
        <w:spacing w:after="0" w:line="240" w:lineRule="auto"/>
        <w:jc w:val="both"/>
        <w:rPr>
          <w:sz w:val="10"/>
          <w:szCs w:val="10"/>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Miesto</w:t>
      </w:r>
      <w:r w:rsidR="00497498">
        <w:rPr>
          <w:b/>
          <w:sz w:val="24"/>
          <w:szCs w:val="24"/>
        </w:rPr>
        <w:t xml:space="preserve"> plnenia</w:t>
      </w:r>
      <w:r>
        <w:rPr>
          <w:b/>
          <w:sz w:val="24"/>
          <w:szCs w:val="24"/>
        </w:rPr>
        <w:t xml:space="preserve">: </w:t>
      </w:r>
      <w:r w:rsidRPr="00D35AC1">
        <w:rPr>
          <w:sz w:val="24"/>
          <w:szCs w:val="24"/>
        </w:rPr>
        <w:t>Nemocnica Poprad, Banícka 803/28, 058 45 Poprad.</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lastRenderedPageBreak/>
        <w:t>Trvanie zmluvy a realizácia predmetu zákazky:</w:t>
      </w:r>
    </w:p>
    <w:p w:rsidR="00C03B90" w:rsidRPr="00C03B90" w:rsidRDefault="00C913E0" w:rsidP="00C03B90">
      <w:pPr>
        <w:pStyle w:val="Odsekzoznamu"/>
        <w:spacing w:after="0" w:line="240" w:lineRule="auto"/>
        <w:ind w:left="426"/>
        <w:jc w:val="both"/>
        <w:rPr>
          <w:sz w:val="24"/>
          <w:szCs w:val="24"/>
        </w:rPr>
      </w:pPr>
      <w:r>
        <w:rPr>
          <w:sz w:val="24"/>
          <w:szCs w:val="24"/>
        </w:rPr>
        <w:t xml:space="preserve">Termín </w:t>
      </w:r>
      <w:r w:rsidR="00D14DF4">
        <w:rPr>
          <w:sz w:val="24"/>
          <w:szCs w:val="24"/>
        </w:rPr>
        <w:t>realizácie : do 3 mesiacov od začatia stavby</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w:t>
      </w:r>
      <w:r w:rsidR="006B7964">
        <w:rPr>
          <w:b/>
          <w:sz w:val="24"/>
          <w:szCs w:val="24"/>
        </w:rPr>
        <w:t>nky alebo odkaz na dokumenty, v </w:t>
      </w:r>
      <w:r w:rsidRPr="00F9576F">
        <w:rPr>
          <w:b/>
          <w:sz w:val="24"/>
          <w:szCs w:val="24"/>
        </w:rPr>
        <w:t>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sidR="00B41BCB">
        <w:rPr>
          <w:b/>
          <w:sz w:val="24"/>
          <w:szCs w:val="24"/>
        </w:rPr>
        <w:t xml:space="preserve"> s požadovanými dokladmi</w:t>
      </w:r>
      <w:r>
        <w:rPr>
          <w:b/>
          <w:sz w:val="24"/>
          <w:szCs w:val="24"/>
        </w:rPr>
        <w:t>:</w:t>
      </w:r>
      <w:r w:rsidRPr="00F9576F">
        <w:rPr>
          <w:b/>
          <w:sz w:val="24"/>
          <w:szCs w:val="24"/>
        </w:rPr>
        <w:t xml:space="preserve"> </w:t>
      </w:r>
      <w:r w:rsidRPr="00863C52">
        <w:rPr>
          <w:sz w:val="24"/>
          <w:szCs w:val="24"/>
        </w:rPr>
        <w:t>Do</w:t>
      </w:r>
      <w:r w:rsidR="00F370FE">
        <w:rPr>
          <w:sz w:val="24"/>
          <w:szCs w:val="24"/>
        </w:rPr>
        <w:t xml:space="preserve"> </w:t>
      </w:r>
      <w:r w:rsidR="00657B7E">
        <w:rPr>
          <w:sz w:val="24"/>
          <w:szCs w:val="24"/>
        </w:rPr>
        <w:t>10</w:t>
      </w:r>
      <w:r w:rsidR="003C0B9E">
        <w:rPr>
          <w:sz w:val="24"/>
          <w:szCs w:val="24"/>
        </w:rPr>
        <w:t>.02.2023</w:t>
      </w:r>
      <w:r w:rsidRPr="00DE2146">
        <w:rPr>
          <w:sz w:val="24"/>
          <w:szCs w:val="24"/>
        </w:rPr>
        <w:t xml:space="preserve"> do</w:t>
      </w:r>
      <w:r w:rsidRPr="00863C52">
        <w:rPr>
          <w:sz w:val="24"/>
          <w:szCs w:val="24"/>
        </w:rPr>
        <w:t xml:space="preserve"> 10:00.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Termín otvárania ponúk:</w:t>
      </w:r>
      <w:r w:rsidR="003815F9">
        <w:rPr>
          <w:b/>
          <w:sz w:val="24"/>
          <w:szCs w:val="24"/>
        </w:rPr>
        <w:t xml:space="preserve"> 10</w:t>
      </w:r>
      <w:r w:rsidR="003C0B9E">
        <w:rPr>
          <w:b/>
          <w:sz w:val="24"/>
          <w:szCs w:val="24"/>
        </w:rPr>
        <w:t>.02.02023</w:t>
      </w:r>
      <w:r w:rsidRPr="00DE2146">
        <w:rPr>
          <w:b/>
          <w:sz w:val="24"/>
          <w:szCs w:val="24"/>
        </w:rPr>
        <w:t xml:space="preserve"> o 1</w:t>
      </w:r>
      <w:r w:rsidR="00CC5347">
        <w:rPr>
          <w:b/>
          <w:sz w:val="24"/>
          <w:szCs w:val="24"/>
        </w:rPr>
        <w:t>0</w:t>
      </w:r>
      <w:r w:rsidRPr="00DE2146">
        <w:rPr>
          <w:b/>
          <w:sz w:val="24"/>
          <w:szCs w:val="24"/>
        </w:rPr>
        <w:t>:</w:t>
      </w:r>
      <w:r w:rsidR="00CC5347">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CB280D" w:rsidRPr="00CB280D" w:rsidRDefault="00BC3FBD" w:rsidP="00CB280D">
      <w:pPr>
        <w:spacing w:after="0" w:line="240" w:lineRule="auto"/>
        <w:ind w:left="426"/>
        <w:jc w:val="both"/>
        <w:rPr>
          <w:sz w:val="24"/>
          <w:szCs w:val="24"/>
        </w:rPr>
      </w:pPr>
      <w:r w:rsidRPr="00BC3FBD">
        <w:rPr>
          <w:sz w:val="24"/>
          <w:szCs w:val="24"/>
        </w:rPr>
        <w:t>Uchádzač predloží ponuku vrátane všetkýc</w:t>
      </w:r>
      <w:r>
        <w:rPr>
          <w:sz w:val="24"/>
          <w:szCs w:val="24"/>
        </w:rPr>
        <w:t>h požadovaných dokumentov v le</w:t>
      </w:r>
      <w:r w:rsidRPr="00BC3FBD">
        <w:rPr>
          <w:sz w:val="24"/>
          <w:szCs w:val="24"/>
        </w:rPr>
        <w:t>h</w:t>
      </w:r>
      <w:r>
        <w:rPr>
          <w:sz w:val="24"/>
          <w:szCs w:val="24"/>
        </w:rPr>
        <w:t>o</w:t>
      </w:r>
      <w:r w:rsidRPr="00BC3FBD">
        <w:rPr>
          <w:sz w:val="24"/>
          <w:szCs w:val="24"/>
        </w:rPr>
        <w:t>te na predkladanie ponúk</w:t>
      </w:r>
      <w:r w:rsidR="00CB280D" w:rsidRPr="00CB280D">
        <w:rPr>
          <w:sz w:val="24"/>
          <w:szCs w:val="24"/>
        </w:rPr>
        <w:t xml:space="preserve"> v elektronickej forme prostredníctvom </w:t>
      </w:r>
      <w:r>
        <w:rPr>
          <w:sz w:val="24"/>
          <w:szCs w:val="24"/>
        </w:rPr>
        <w:t>sy</w:t>
      </w:r>
      <w:r w:rsidR="005E76CA">
        <w:rPr>
          <w:sz w:val="24"/>
          <w:szCs w:val="24"/>
        </w:rPr>
        <w:t>s</w:t>
      </w:r>
      <w:r>
        <w:rPr>
          <w:sz w:val="24"/>
          <w:szCs w:val="24"/>
        </w:rPr>
        <w:t>tému</w:t>
      </w:r>
      <w:r w:rsidR="00CB280D" w:rsidRPr="00CB280D">
        <w:rPr>
          <w:sz w:val="24"/>
          <w:szCs w:val="24"/>
        </w:rPr>
        <w:t xml:space="preserve"> JOSEPHINE</w:t>
      </w:r>
      <w:r>
        <w:rPr>
          <w:sz w:val="24"/>
          <w:szCs w:val="24"/>
        </w:rPr>
        <w:t>, ktorý je</w:t>
      </w:r>
      <w:r w:rsidR="00CB280D" w:rsidRPr="00CB280D">
        <w:rPr>
          <w:sz w:val="24"/>
          <w:szCs w:val="24"/>
        </w:rPr>
        <w:t xml:space="preserve"> dostupný na </w:t>
      </w:r>
      <w:r w:rsidR="00D4170B">
        <w:rPr>
          <w:sz w:val="24"/>
          <w:szCs w:val="24"/>
        </w:rPr>
        <w:t>webovej adrese</w:t>
      </w:r>
      <w:r w:rsidR="00CB280D" w:rsidRPr="00CB280D">
        <w:rPr>
          <w:sz w:val="24"/>
          <w:szCs w:val="24"/>
        </w:rPr>
        <w:t xml:space="preserve">: </w:t>
      </w:r>
      <w:hyperlink r:id="rId9" w:history="1">
        <w:r w:rsidR="00CB280D" w:rsidRPr="0083415A">
          <w:rPr>
            <w:rStyle w:val="Hypertextovprepojenie"/>
            <w:sz w:val="24"/>
            <w:szCs w:val="24"/>
          </w:rPr>
          <w:t>https://josephine.proebiz.com/sk/</w:t>
        </w:r>
      </w:hyperlink>
      <w:r w:rsidR="00CB280D" w:rsidRPr="00CB280D">
        <w:rPr>
          <w:sz w:val="24"/>
          <w:szCs w:val="24"/>
        </w:rPr>
        <w:t>.</w:t>
      </w:r>
      <w:r w:rsidR="00370972">
        <w:rPr>
          <w:sz w:val="24"/>
          <w:szCs w:val="24"/>
        </w:rPr>
        <w:t xml:space="preserve"> </w:t>
      </w:r>
    </w:p>
    <w:p w:rsidR="00CB280D" w:rsidRDefault="00CB280D" w:rsidP="00CB280D">
      <w:pPr>
        <w:spacing w:after="0" w:line="240" w:lineRule="auto"/>
        <w:ind w:left="426"/>
        <w:jc w:val="both"/>
        <w:rPr>
          <w:sz w:val="24"/>
          <w:szCs w:val="24"/>
        </w:rPr>
      </w:pPr>
      <w:r w:rsidRPr="00CB280D">
        <w:rPr>
          <w:sz w:val="24"/>
          <w:szCs w:val="24"/>
        </w:rPr>
        <w:t>Predložiť ponuku môže iba registrovaný záujemca pre príslušnú zákazku. Záujemcovia o zákazku sa registrujú sami do príslušnej zákazky</w:t>
      </w:r>
      <w:r w:rsidR="00485CCA">
        <w:rPr>
          <w:sz w:val="24"/>
          <w:szCs w:val="24"/>
        </w:rPr>
        <w:t>.</w:t>
      </w:r>
      <w:r w:rsidRPr="00CB280D">
        <w:rPr>
          <w:sz w:val="24"/>
          <w:szCs w:val="24"/>
        </w:rPr>
        <w:t xml:space="preserve"> V prípade potreby môžu záujemcovia/uchádzači požiadať o pomoc s prácou v </w:t>
      </w:r>
      <w:r w:rsidR="00894199">
        <w:rPr>
          <w:sz w:val="24"/>
          <w:szCs w:val="24"/>
        </w:rPr>
        <w:t>systéme</w:t>
      </w:r>
      <w:r w:rsidRPr="00CB280D">
        <w:rPr>
          <w:sz w:val="24"/>
          <w:szCs w:val="24"/>
        </w:rPr>
        <w:t xml:space="preserve"> JOSEPHINE na telefónnom čísle +421 220 255 999. Telefonická podpora je dostupná v pracovných dňoch od 08:00 do 17:00 hod.</w:t>
      </w:r>
    </w:p>
    <w:p w:rsidR="0039290F" w:rsidRDefault="0039290F" w:rsidP="00CB280D">
      <w:pPr>
        <w:spacing w:after="0" w:line="240" w:lineRule="auto"/>
        <w:ind w:left="426"/>
        <w:jc w:val="both"/>
        <w:rPr>
          <w:sz w:val="24"/>
          <w:szCs w:val="24"/>
        </w:rPr>
      </w:pPr>
    </w:p>
    <w:p w:rsidR="00E064DA" w:rsidRDefault="0039290F" w:rsidP="00E064DA">
      <w:pPr>
        <w:spacing w:after="0" w:line="240" w:lineRule="auto"/>
        <w:ind w:left="426"/>
        <w:rPr>
          <w:b/>
          <w:sz w:val="24"/>
          <w:szCs w:val="24"/>
        </w:rPr>
      </w:pPr>
      <w:r w:rsidRPr="00AC5EC2">
        <w:rPr>
          <w:b/>
          <w:sz w:val="24"/>
          <w:szCs w:val="24"/>
        </w:rPr>
        <w:t xml:space="preserve">Manuál k vloženiu cenovej ponuky nájdete na linku: </w:t>
      </w:r>
      <w:hyperlink r:id="rId10"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E064DA" w:rsidRDefault="00E064DA" w:rsidP="00E064DA">
      <w:pPr>
        <w:spacing w:after="0" w:line="240" w:lineRule="auto"/>
        <w:ind w:left="426"/>
        <w:rPr>
          <w:b/>
          <w:sz w:val="24"/>
          <w:szCs w:val="24"/>
        </w:rPr>
      </w:pPr>
    </w:p>
    <w:p w:rsidR="00E064DA" w:rsidRPr="00E064DA" w:rsidRDefault="00E064DA" w:rsidP="00E064DA">
      <w:pPr>
        <w:pStyle w:val="Odsekzoznamu"/>
        <w:numPr>
          <w:ilvl w:val="0"/>
          <w:numId w:val="1"/>
        </w:numPr>
        <w:spacing w:after="0" w:line="240" w:lineRule="auto"/>
        <w:ind w:left="426" w:hanging="426"/>
        <w:jc w:val="both"/>
        <w:rPr>
          <w:b/>
          <w:sz w:val="24"/>
          <w:szCs w:val="24"/>
        </w:rPr>
      </w:pPr>
      <w:r>
        <w:rPr>
          <w:b/>
          <w:sz w:val="24"/>
          <w:szCs w:val="24"/>
        </w:rPr>
        <w:t>Jazyk ponuky:</w:t>
      </w:r>
    </w:p>
    <w:p w:rsidR="00DB7BCD" w:rsidRPr="00E064DA" w:rsidRDefault="00E064DA" w:rsidP="00E064DA">
      <w:pPr>
        <w:spacing w:after="0" w:line="240" w:lineRule="auto"/>
        <w:ind w:left="426"/>
        <w:jc w:val="both"/>
        <w:rPr>
          <w:sz w:val="24"/>
          <w:szCs w:val="24"/>
        </w:rPr>
      </w:pPr>
      <w:r w:rsidRPr="00E064DA">
        <w:rPr>
          <w:sz w:val="24"/>
          <w:szCs w:val="24"/>
        </w:rPr>
        <w:t>Ponuku s požadovanými dokladmi je potrebné predložiť v slovenskom resp. českom jazyku. Ak je doklad alebo dokument vyhotovený v cudzom jazyku, predkladá sa spolu s jeho úradným prekladom do slovenského jazyka. Pokiaľ sa zistí rozdiel v ich obsahu, rozhodujúci je úradný preklad do slovenského jazyka.</w:t>
      </w:r>
    </w:p>
    <w:p w:rsidR="00DB7BCD" w:rsidRDefault="00DB7BCD" w:rsidP="00E064DA">
      <w:pPr>
        <w:spacing w:after="0" w:line="240" w:lineRule="auto"/>
        <w:rPr>
          <w:b/>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D21B71" w:rsidP="00F9576F">
      <w:pPr>
        <w:pStyle w:val="Odsekzoznamu"/>
        <w:spacing w:after="0" w:line="240" w:lineRule="auto"/>
        <w:ind w:left="426"/>
        <w:jc w:val="both"/>
        <w:rPr>
          <w:sz w:val="24"/>
          <w:szCs w:val="24"/>
        </w:rPr>
      </w:pPr>
      <w:r w:rsidRPr="00DB7BCD">
        <w:rPr>
          <w:sz w:val="24"/>
          <w:szCs w:val="24"/>
        </w:rPr>
        <w:t>V prípade žiadosti o vysvetlenie Výzvy a sprievodných dokumentov potrebných na vypracovanie ponuky musí byť žiadosť doručená verejnému obstarávateľovi pr</w:t>
      </w:r>
      <w:r>
        <w:rPr>
          <w:sz w:val="24"/>
          <w:szCs w:val="24"/>
        </w:rPr>
        <w:t>ostredníctvom systému JOSEPHINE</w:t>
      </w:r>
      <w:r w:rsidR="00CF0234">
        <w:rPr>
          <w:sz w:val="24"/>
          <w:szCs w:val="24"/>
        </w:rPr>
        <w:t xml:space="preserve">, </w:t>
      </w:r>
      <w:r w:rsidR="00CF0234" w:rsidRPr="003E52E2">
        <w:rPr>
          <w:sz w:val="24"/>
          <w:szCs w:val="24"/>
        </w:rPr>
        <w:t>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B03196" w:rsidRDefault="00B03196" w:rsidP="00DC504D">
      <w:pPr>
        <w:spacing w:after="0" w:line="240" w:lineRule="auto"/>
        <w:ind w:left="426"/>
        <w:jc w:val="both"/>
        <w:rPr>
          <w:sz w:val="24"/>
          <w:szCs w:val="24"/>
        </w:rPr>
      </w:pPr>
      <w:r>
        <w:rPr>
          <w:sz w:val="24"/>
          <w:szCs w:val="24"/>
        </w:rPr>
        <w:t>Do ceny za predmet zákazky je potrebné zapracovať aj akékoľvek interné či externé náklady a výdavky spojené s predmetom zákazky. Cenu je potrebné spracovať na základe požadovaného rozsahu a ďalších požiadaviek uvedených vo Výzve a jej pr</w:t>
      </w:r>
      <w:r w:rsidR="008D4A22">
        <w:rPr>
          <w:sz w:val="24"/>
          <w:szCs w:val="24"/>
        </w:rPr>
        <w:t>ílohá</w:t>
      </w:r>
      <w:r>
        <w:rPr>
          <w:sz w:val="24"/>
          <w:szCs w:val="24"/>
        </w:rPr>
        <w:t>ch.</w:t>
      </w:r>
    </w:p>
    <w:p w:rsidR="00B03196" w:rsidRDefault="00B03196" w:rsidP="00DC504D">
      <w:pPr>
        <w:spacing w:after="0" w:line="240" w:lineRule="auto"/>
        <w:ind w:left="426"/>
        <w:jc w:val="both"/>
        <w:rPr>
          <w:sz w:val="24"/>
          <w:szCs w:val="24"/>
        </w:rPr>
      </w:pPr>
    </w:p>
    <w:p w:rsidR="00F9576F" w:rsidRDefault="00F9576F" w:rsidP="00B03196">
      <w:pPr>
        <w:spacing w:after="0" w:line="240" w:lineRule="auto"/>
        <w:ind w:left="426"/>
        <w:jc w:val="both"/>
        <w:rPr>
          <w:sz w:val="24"/>
          <w:szCs w:val="24"/>
        </w:rPr>
      </w:pPr>
      <w:r w:rsidRPr="00F9576F">
        <w:rPr>
          <w:sz w:val="24"/>
          <w:szCs w:val="24"/>
        </w:rPr>
        <w:lastRenderedPageBreak/>
        <w:t xml:space="preserve">Navrhovaná zmluvná cena musí byť stanovená podľa zákona č. 18/1996 Z. z. o cenách v znení neskorších </w:t>
      </w:r>
      <w:r w:rsidR="00B03196">
        <w:rPr>
          <w:sz w:val="24"/>
          <w:szCs w:val="24"/>
        </w:rPr>
        <w:t xml:space="preserve">predpisov. </w:t>
      </w:r>
      <w:r w:rsidRPr="00F9576F">
        <w:rPr>
          <w:sz w:val="24"/>
          <w:szCs w:val="24"/>
        </w:rPr>
        <w:t>Uchádzačom navrhovaná zmluvná cena bude vyjadrená v</w:t>
      </w:r>
      <w:r w:rsidR="00065E5C">
        <w:rPr>
          <w:sz w:val="24"/>
          <w:szCs w:val="24"/>
        </w:rPr>
        <w:t> </w:t>
      </w:r>
      <w:r w:rsidRPr="00F9576F">
        <w:rPr>
          <w:sz w:val="24"/>
          <w:szCs w:val="24"/>
        </w:rPr>
        <w:t>EUR</w:t>
      </w:r>
      <w:r w:rsidR="00065E5C">
        <w:rPr>
          <w:sz w:val="24"/>
          <w:szCs w:val="24"/>
        </w:rPr>
        <w:t xml:space="preserve"> </w:t>
      </w:r>
      <w:r w:rsidR="00DC504D">
        <w:rPr>
          <w:sz w:val="24"/>
          <w:szCs w:val="24"/>
        </w:rPr>
        <w:t xml:space="preserve">a to len v požadovanej štruktúre Prílohy </w:t>
      </w:r>
      <w:r w:rsidR="00065E5C">
        <w:rPr>
          <w:sz w:val="24"/>
          <w:szCs w:val="24"/>
        </w:rPr>
        <w:t>zaokrúhlená na 2 desatinné miesta</w:t>
      </w:r>
      <w:r w:rsidRPr="00F9576F">
        <w:rPr>
          <w:sz w:val="24"/>
          <w:szCs w:val="24"/>
        </w:rPr>
        <w:t xml:space="preserve">. </w:t>
      </w:r>
    </w:p>
    <w:p w:rsidR="00B03196" w:rsidRDefault="00B03196" w:rsidP="00F9576F">
      <w:pPr>
        <w:spacing w:after="0" w:line="240" w:lineRule="auto"/>
        <w:ind w:left="426"/>
        <w:jc w:val="both"/>
        <w:rPr>
          <w:sz w:val="24"/>
          <w:szCs w:val="24"/>
        </w:rPr>
      </w:pPr>
    </w:p>
    <w:p w:rsidR="00F9576F" w:rsidRDefault="00C73E5E" w:rsidP="00F9576F">
      <w:pPr>
        <w:spacing w:after="0" w:line="240" w:lineRule="auto"/>
        <w:ind w:left="426"/>
        <w:jc w:val="both"/>
        <w:rPr>
          <w:sz w:val="24"/>
          <w:szCs w:val="24"/>
        </w:rPr>
      </w:pPr>
      <w:r>
        <w:rPr>
          <w:sz w:val="24"/>
          <w:szCs w:val="24"/>
        </w:rPr>
        <w:t>Ak uchádzač nie je pla</w:t>
      </w:r>
      <w:r w:rsidR="00AD3B7C">
        <w:rPr>
          <w:sz w:val="24"/>
          <w:szCs w:val="24"/>
        </w:rPr>
        <w:t>tc</w:t>
      </w:r>
      <w:r w:rsidR="00B163C9" w:rsidRPr="00B163C9">
        <w:rPr>
          <w:sz w:val="24"/>
          <w:szCs w:val="24"/>
        </w:rPr>
        <w:t>om DPH, uvedie navrhovanú zmluvnú cenu, t. j. celkovú cenu v EUR.</w:t>
      </w:r>
      <w:r>
        <w:rPr>
          <w:sz w:val="24"/>
          <w:szCs w:val="24"/>
        </w:rPr>
        <w:t xml:space="preserve"> Na skutočnosť, že nie je platc</w:t>
      </w:r>
      <w:r w:rsidR="00B163C9" w:rsidRPr="00B163C9">
        <w:rPr>
          <w:sz w:val="24"/>
          <w:szCs w:val="24"/>
        </w:rPr>
        <w:t>om DPH, upozorní v ponuke.</w:t>
      </w:r>
      <w:r w:rsidR="00B163C9">
        <w:rPr>
          <w:sz w:val="24"/>
          <w:szCs w:val="24"/>
        </w:rPr>
        <w:t xml:space="preserve"> </w:t>
      </w:r>
    </w:p>
    <w:p w:rsidR="00B03196" w:rsidRDefault="00B03196" w:rsidP="00F9576F">
      <w:pPr>
        <w:spacing w:after="0" w:line="240" w:lineRule="auto"/>
        <w:ind w:left="426"/>
        <w:jc w:val="both"/>
        <w:rPr>
          <w:sz w:val="24"/>
          <w:szCs w:val="24"/>
        </w:rPr>
      </w:pPr>
    </w:p>
    <w:p w:rsidR="00236623" w:rsidRPr="00236623" w:rsidRDefault="00236623" w:rsidP="00F9576F">
      <w:pPr>
        <w:spacing w:after="0" w:line="240" w:lineRule="auto"/>
        <w:ind w:left="426"/>
        <w:jc w:val="both"/>
        <w:rPr>
          <w:sz w:val="24"/>
          <w:szCs w:val="24"/>
        </w:rPr>
      </w:pPr>
      <w:r w:rsidRPr="00236623">
        <w:rPr>
          <w:sz w:val="24"/>
          <w:szCs w:val="24"/>
        </w:rPr>
        <w:t xml:space="preserve">Súčasťou ponuky uchádzača musí byť ponukový rozpočet. Rozpočet musí byť </w:t>
      </w:r>
      <w:proofErr w:type="spellStart"/>
      <w:r w:rsidRPr="00236623">
        <w:rPr>
          <w:sz w:val="24"/>
          <w:szCs w:val="24"/>
        </w:rPr>
        <w:t>položkový</w:t>
      </w:r>
      <w:proofErr w:type="spellEnd"/>
      <w:r w:rsidRPr="00236623">
        <w:rPr>
          <w:sz w:val="24"/>
          <w:szCs w:val="24"/>
        </w:rPr>
        <w:t>, spracovaný v zmysle členenia výkazu výmer, pričom sa vyžaduje ocenenie všetkých položiek výkazu výmer. Uchádzač nesmie meniť merné jednotky položiek uvedených vo výkaze výmer, s výnimkou procesu vysvetľovania súťažných podkladov pokiaľ tak určí verejný obstarávateľ.</w:t>
      </w:r>
    </w:p>
    <w:p w:rsidR="00D21B71" w:rsidRDefault="00D21B71" w:rsidP="00F9576F">
      <w:pPr>
        <w:spacing w:after="0" w:line="240" w:lineRule="auto"/>
        <w:ind w:left="426"/>
        <w:jc w:val="both"/>
        <w:rPr>
          <w:sz w:val="24"/>
          <w:szCs w:val="24"/>
        </w:rPr>
      </w:pPr>
    </w:p>
    <w:p w:rsidR="006D6980" w:rsidRDefault="006D6980" w:rsidP="00650729">
      <w:pPr>
        <w:spacing w:after="0" w:line="240" w:lineRule="auto"/>
        <w:jc w:val="both"/>
        <w:rPr>
          <w:sz w:val="24"/>
          <w:szCs w:val="24"/>
        </w:rPr>
      </w:pPr>
    </w:p>
    <w:p w:rsidR="00D21B71" w:rsidRPr="00F9576F" w:rsidRDefault="00D21B71" w:rsidP="00F9576F">
      <w:pPr>
        <w:spacing w:after="0" w:line="240" w:lineRule="auto"/>
        <w:ind w:left="426"/>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Pr="00E85A91">
        <w:rPr>
          <w:b/>
          <w:sz w:val="24"/>
          <w:szCs w:val="24"/>
        </w:rPr>
        <w:t>:</w:t>
      </w:r>
      <w:r>
        <w:rPr>
          <w:b/>
          <w:sz w:val="24"/>
          <w:szCs w:val="24"/>
        </w:rPr>
        <w:t xml:space="preserve">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e) zákona t.j. musí byť oprávnený dodávať predmet zákazky. </w:t>
      </w:r>
    </w:p>
    <w:p w:rsidR="001C6C69" w:rsidRPr="00F62140"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splniť podmienku účasti podľa § 32 ods. 1 písm. f) zákona t.j. nemá uložený zákaz účasti vo verejnom obstarávaní potvrdený konečným rozhodnutím v Slovenskej republike a v štáte sídla, miesta podnikania alebo obvyklého pobytu. </w:t>
      </w:r>
    </w:p>
    <w:p w:rsidR="001C6C69" w:rsidRDefault="001C6C69" w:rsidP="00E528DC">
      <w:pPr>
        <w:pStyle w:val="Zkladntext2"/>
        <w:numPr>
          <w:ilvl w:val="0"/>
          <w:numId w:val="21"/>
        </w:numPr>
        <w:ind w:left="851" w:hanging="425"/>
        <w:rPr>
          <w:rFonts w:asciiTheme="minorHAnsi" w:hAnsiTheme="minorHAnsi" w:cstheme="minorHAnsi"/>
          <w:lang w:val="sk-SK"/>
        </w:rPr>
      </w:pPr>
      <w:r w:rsidRPr="00F62140">
        <w:rPr>
          <w:rFonts w:asciiTheme="minorHAnsi" w:hAnsiTheme="minorHAnsi" w:cstheme="minorHAnsi"/>
          <w:lang w:val="sk-SK"/>
        </w:rPr>
        <w:t xml:space="preserve">Uchádzač musí preukázať súlad s podrobným opisom predmetu zákazky uvedeným vo Výzve a jej prílohách. </w:t>
      </w:r>
    </w:p>
    <w:p w:rsidR="00650729" w:rsidRDefault="00650729" w:rsidP="00650729">
      <w:pPr>
        <w:pStyle w:val="Zkladntext2"/>
        <w:ind w:left="851"/>
        <w:rPr>
          <w:rFonts w:asciiTheme="minorHAnsi" w:hAnsiTheme="minorHAnsi" w:cstheme="minorHAnsi"/>
          <w:lang w:val="sk-SK"/>
        </w:rPr>
      </w:pPr>
    </w:p>
    <w:p w:rsidR="00650729" w:rsidRDefault="00650729" w:rsidP="00650729">
      <w:pPr>
        <w:pStyle w:val="Zkladntext2"/>
        <w:tabs>
          <w:tab w:val="left" w:pos="2100"/>
        </w:tabs>
        <w:ind w:left="851"/>
        <w:rPr>
          <w:rFonts w:asciiTheme="minorHAnsi" w:hAnsiTheme="minorHAnsi" w:cstheme="minorHAnsi"/>
          <w:lang w:val="sk-SK"/>
        </w:rPr>
      </w:pPr>
      <w:r>
        <w:rPr>
          <w:rFonts w:asciiTheme="minorHAnsi" w:hAnsiTheme="minorHAnsi" w:cstheme="minorHAnsi"/>
          <w:lang w:val="sk-SK"/>
        </w:rPr>
        <w:tab/>
      </w:r>
    </w:p>
    <w:p w:rsidR="00650729" w:rsidRPr="00650729" w:rsidRDefault="00650729" w:rsidP="00650729">
      <w:pPr>
        <w:pStyle w:val="Odsekzoznamu"/>
        <w:numPr>
          <w:ilvl w:val="0"/>
          <w:numId w:val="1"/>
        </w:numPr>
        <w:spacing w:after="0" w:line="240" w:lineRule="auto"/>
        <w:ind w:left="426" w:hanging="426"/>
        <w:jc w:val="both"/>
        <w:rPr>
          <w:b/>
          <w:sz w:val="24"/>
          <w:szCs w:val="24"/>
        </w:rPr>
      </w:pPr>
      <w:r w:rsidRPr="00650729">
        <w:rPr>
          <w:b/>
          <w:sz w:val="24"/>
          <w:szCs w:val="24"/>
        </w:rPr>
        <w:t>Zábezpeka ponuky</w:t>
      </w:r>
    </w:p>
    <w:p w:rsidR="00650729" w:rsidRPr="00650729" w:rsidRDefault="00650729" w:rsidP="00650729">
      <w:pPr>
        <w:pStyle w:val="Zkladntext2"/>
        <w:numPr>
          <w:ilvl w:val="0"/>
          <w:numId w:val="24"/>
        </w:numPr>
        <w:rPr>
          <w:rFonts w:asciiTheme="minorHAnsi" w:hAnsiTheme="minorHAnsi" w:cstheme="minorHAnsi"/>
          <w:lang w:val="sk-SK"/>
        </w:rPr>
      </w:pPr>
      <w:r w:rsidRPr="00650729">
        <w:rPr>
          <w:rFonts w:asciiTheme="minorHAnsi" w:hAnsiTheme="minorHAnsi" w:cstheme="minorHAnsi"/>
          <w:lang w:val="sk-SK"/>
        </w:rPr>
        <w:t xml:space="preserve"> Zábezpeka ponuky v zmysle §46 zákona o verejnom obstarávaní sa vyžaduje.</w:t>
      </w:r>
    </w:p>
    <w:p w:rsidR="00650729" w:rsidRPr="00650729" w:rsidRDefault="00650729" w:rsidP="00650729">
      <w:pPr>
        <w:pStyle w:val="Zkladntext2"/>
        <w:numPr>
          <w:ilvl w:val="0"/>
          <w:numId w:val="24"/>
        </w:numPr>
        <w:ind w:left="851" w:hanging="425"/>
        <w:rPr>
          <w:rFonts w:asciiTheme="minorHAnsi" w:hAnsiTheme="minorHAnsi" w:cstheme="minorHAnsi"/>
          <w:lang w:val="sk-SK"/>
        </w:rPr>
      </w:pPr>
      <w:r w:rsidRPr="00650729">
        <w:rPr>
          <w:rFonts w:asciiTheme="minorHAnsi" w:hAnsiTheme="minorHAnsi" w:cstheme="minorHAnsi"/>
          <w:lang w:val="sk-SK"/>
        </w:rPr>
        <w:t xml:space="preserve">Výška zábezpeky je </w:t>
      </w:r>
      <w:r w:rsidR="00D23E53">
        <w:rPr>
          <w:rFonts w:asciiTheme="minorHAnsi" w:hAnsiTheme="minorHAnsi" w:cstheme="minorHAnsi"/>
          <w:lang w:val="sk-SK"/>
        </w:rPr>
        <w:t>4.4</w:t>
      </w:r>
      <w:r w:rsidRPr="00650729">
        <w:rPr>
          <w:rFonts w:asciiTheme="minorHAnsi" w:hAnsiTheme="minorHAnsi" w:cstheme="minorHAnsi"/>
          <w:lang w:val="sk-SK"/>
        </w:rPr>
        <w:t>00,00 EUR.</w:t>
      </w:r>
    </w:p>
    <w:p w:rsidR="00650729" w:rsidRPr="00650729" w:rsidRDefault="00650729" w:rsidP="00650729">
      <w:pPr>
        <w:pStyle w:val="Zkladntext2"/>
        <w:ind w:left="851"/>
        <w:rPr>
          <w:rFonts w:asciiTheme="minorHAnsi" w:hAnsiTheme="minorHAnsi" w:cstheme="minorHAnsi"/>
          <w:lang w:val="sk-SK"/>
        </w:rPr>
      </w:pPr>
      <w:r w:rsidRPr="00650729">
        <w:rPr>
          <w:rFonts w:asciiTheme="minorHAnsi" w:hAnsiTheme="minorHAnsi" w:cstheme="minorHAnsi"/>
          <w:lang w:val="sk-SK"/>
        </w:rPr>
        <w:t>Spôsob zloženia zábezpeky:</w:t>
      </w:r>
    </w:p>
    <w:p w:rsidR="00650729" w:rsidRPr="00650729" w:rsidRDefault="00650729" w:rsidP="00650729">
      <w:pPr>
        <w:pStyle w:val="Zkladntext2"/>
        <w:numPr>
          <w:ilvl w:val="0"/>
          <w:numId w:val="25"/>
        </w:numPr>
        <w:rPr>
          <w:rFonts w:asciiTheme="minorHAnsi" w:hAnsiTheme="minorHAnsi" w:cstheme="minorHAnsi"/>
          <w:lang w:val="sk-SK"/>
        </w:rPr>
      </w:pPr>
      <w:r w:rsidRPr="00650729">
        <w:rPr>
          <w:rFonts w:asciiTheme="minorHAnsi" w:hAnsiTheme="minorHAnsi" w:cstheme="minorHAnsi"/>
          <w:lang w:val="sk-SK"/>
        </w:rPr>
        <w:t>zložením finančných prostriedkov na bankový účet verejného obstarávateľa alebo</w:t>
      </w:r>
    </w:p>
    <w:p w:rsidR="00650729" w:rsidRPr="00650729" w:rsidRDefault="00650729" w:rsidP="00650729">
      <w:pPr>
        <w:pStyle w:val="Zkladntext2"/>
        <w:numPr>
          <w:ilvl w:val="0"/>
          <w:numId w:val="25"/>
        </w:numPr>
        <w:rPr>
          <w:rFonts w:asciiTheme="minorHAnsi" w:hAnsiTheme="minorHAnsi" w:cstheme="minorHAnsi"/>
          <w:lang w:val="sk-SK"/>
        </w:rPr>
      </w:pPr>
      <w:r w:rsidRPr="00650729">
        <w:rPr>
          <w:rFonts w:asciiTheme="minorHAnsi" w:hAnsiTheme="minorHAnsi" w:cstheme="minorHAnsi"/>
          <w:lang w:val="sk-SK"/>
        </w:rPr>
        <w:t>poskytnutím bankovej záruky za uchádzača alebo</w:t>
      </w:r>
    </w:p>
    <w:p w:rsidR="00650729" w:rsidRDefault="00650729" w:rsidP="00650729">
      <w:pPr>
        <w:pStyle w:val="Zkladntext2"/>
        <w:numPr>
          <w:ilvl w:val="0"/>
          <w:numId w:val="25"/>
        </w:numPr>
        <w:rPr>
          <w:rFonts w:asciiTheme="minorHAnsi" w:hAnsiTheme="minorHAnsi" w:cstheme="minorHAnsi"/>
          <w:lang w:val="sk-SK"/>
        </w:rPr>
      </w:pPr>
      <w:r>
        <w:rPr>
          <w:rFonts w:asciiTheme="minorHAnsi" w:hAnsiTheme="minorHAnsi" w:cstheme="minorHAnsi"/>
          <w:lang w:val="sk-SK"/>
        </w:rPr>
        <w:t>poistením záruky</w:t>
      </w:r>
    </w:p>
    <w:p w:rsidR="00650729" w:rsidRPr="00650729" w:rsidRDefault="00650729" w:rsidP="00650729">
      <w:pPr>
        <w:autoSpaceDE w:val="0"/>
        <w:autoSpaceDN w:val="0"/>
        <w:adjustRightInd w:val="0"/>
        <w:spacing w:after="0" w:line="240" w:lineRule="auto"/>
        <w:rPr>
          <w:rFonts w:eastAsia="Times New Roman" w:cstheme="minorHAnsi"/>
          <w:sz w:val="24"/>
          <w:szCs w:val="20"/>
          <w:lang w:eastAsia="sk-SK"/>
        </w:rPr>
      </w:pPr>
      <w:r>
        <w:rPr>
          <w:rFonts w:ascii="Calibri" w:hAnsi="Calibri" w:cs="Calibri"/>
          <w:sz w:val="20"/>
          <w:szCs w:val="20"/>
        </w:rPr>
        <w:t xml:space="preserve">         </w:t>
      </w:r>
      <w:r w:rsidRPr="00650729">
        <w:rPr>
          <w:rFonts w:eastAsia="Times New Roman" w:cstheme="minorHAnsi"/>
          <w:sz w:val="24"/>
          <w:szCs w:val="20"/>
          <w:lang w:eastAsia="sk-SK"/>
        </w:rPr>
        <w:t>3.</w:t>
      </w:r>
      <w:r>
        <w:rPr>
          <w:rFonts w:eastAsia="Times New Roman" w:cstheme="minorHAnsi"/>
          <w:sz w:val="24"/>
          <w:szCs w:val="20"/>
          <w:lang w:eastAsia="sk-SK"/>
        </w:rPr>
        <w:t xml:space="preserve">     </w:t>
      </w:r>
      <w:r w:rsidRPr="00650729">
        <w:rPr>
          <w:rFonts w:eastAsia="Times New Roman" w:cstheme="minorHAnsi"/>
          <w:sz w:val="24"/>
          <w:szCs w:val="20"/>
          <w:lang w:eastAsia="sk-SK"/>
        </w:rPr>
        <w:t>Podmienky zloženia zábezpeky:</w:t>
      </w:r>
    </w:p>
    <w:p w:rsidR="00650729" w:rsidRPr="00724910" w:rsidRDefault="00650729" w:rsidP="00724910">
      <w:pPr>
        <w:pStyle w:val="Zkladntext2"/>
        <w:numPr>
          <w:ilvl w:val="0"/>
          <w:numId w:val="26"/>
        </w:numPr>
        <w:rPr>
          <w:rFonts w:asciiTheme="minorHAnsi" w:hAnsiTheme="minorHAnsi" w:cstheme="minorHAnsi"/>
          <w:lang w:val="sk-SK"/>
        </w:rPr>
      </w:pPr>
      <w:r w:rsidRPr="00724910">
        <w:rPr>
          <w:rFonts w:asciiTheme="minorHAnsi" w:hAnsiTheme="minorHAnsi" w:cstheme="minorHAnsi"/>
          <w:lang w:val="sk-SK"/>
        </w:rPr>
        <w:t>Zloženie finančných prostriedkov na bankový účet verejného obstarávateľa</w:t>
      </w:r>
    </w:p>
    <w:p w:rsidR="00724910" w:rsidRPr="00724910" w:rsidRDefault="00650729" w:rsidP="00724910">
      <w:pPr>
        <w:pStyle w:val="Zkladntext2"/>
        <w:numPr>
          <w:ilvl w:val="0"/>
          <w:numId w:val="26"/>
        </w:numPr>
        <w:rPr>
          <w:rFonts w:asciiTheme="minorHAnsi" w:hAnsiTheme="minorHAnsi" w:cstheme="minorHAnsi"/>
          <w:lang w:val="sk-SK"/>
        </w:rPr>
      </w:pPr>
      <w:r w:rsidRPr="00724910">
        <w:rPr>
          <w:rFonts w:asciiTheme="minorHAnsi" w:hAnsiTheme="minorHAnsi" w:cstheme="minorHAnsi"/>
          <w:lang w:val="sk-SK"/>
        </w:rPr>
        <w:t>Finančné prostriedky musia byť zložené na účet verejného obstarávateľa vedený na č. účtu - IBAN:SK10 0200 0000 0021 2701 3051, ako variabilný symbol uviesť IČO uchádzača, aby obstarávateľ mohol identifikovať platcu a táto platba bola overiteľná; do správy pre príjemcu uviesť názov zákazky. Účet nie je úročený</w:t>
      </w:r>
    </w:p>
    <w:p w:rsidR="00650729" w:rsidRPr="00724910" w:rsidRDefault="00724910" w:rsidP="00724910">
      <w:pPr>
        <w:pStyle w:val="Zkladntext2"/>
        <w:numPr>
          <w:ilvl w:val="0"/>
          <w:numId w:val="26"/>
        </w:numPr>
        <w:rPr>
          <w:rFonts w:asciiTheme="minorHAnsi" w:hAnsiTheme="minorHAnsi" w:cstheme="minorHAnsi"/>
          <w:lang w:val="sk-SK"/>
        </w:rPr>
      </w:pPr>
      <w:r w:rsidRPr="00724910">
        <w:rPr>
          <w:rFonts w:asciiTheme="minorHAnsi" w:hAnsiTheme="minorHAnsi" w:cstheme="minorHAnsi"/>
          <w:lang w:val="sk-SK"/>
        </w:rPr>
        <w:t>F</w:t>
      </w:r>
      <w:r w:rsidR="00650729" w:rsidRPr="00724910">
        <w:rPr>
          <w:rFonts w:asciiTheme="minorHAnsi" w:hAnsiTheme="minorHAnsi" w:cstheme="minorHAnsi"/>
          <w:lang w:val="sk-SK"/>
        </w:rPr>
        <w:t>inančné prostriedky musia byť pripísané na účet verejného obstarávateľa najneskôr v deň uplynutia</w:t>
      </w:r>
      <w:r w:rsidRPr="00724910">
        <w:rPr>
          <w:rFonts w:asciiTheme="minorHAnsi" w:hAnsiTheme="minorHAnsi" w:cstheme="minorHAnsi"/>
          <w:lang w:val="sk-SK"/>
        </w:rPr>
        <w:t xml:space="preserve"> </w:t>
      </w:r>
      <w:r w:rsidR="00650729" w:rsidRPr="00724910">
        <w:rPr>
          <w:rFonts w:asciiTheme="minorHAnsi" w:hAnsiTheme="minorHAnsi" w:cstheme="minorHAnsi"/>
          <w:lang w:val="sk-SK"/>
        </w:rPr>
        <w:t>lehoty na predkladanie ponúk.</w:t>
      </w:r>
    </w:p>
    <w:p w:rsidR="00650729" w:rsidRPr="00724910" w:rsidRDefault="00650729" w:rsidP="00AA2D09">
      <w:pPr>
        <w:pStyle w:val="Zkladntext2"/>
        <w:numPr>
          <w:ilvl w:val="0"/>
          <w:numId w:val="29"/>
        </w:numPr>
        <w:rPr>
          <w:rFonts w:asciiTheme="minorHAnsi" w:hAnsiTheme="minorHAnsi" w:cstheme="minorHAnsi"/>
          <w:lang w:val="sk-SK"/>
        </w:rPr>
      </w:pPr>
      <w:r w:rsidRPr="00724910">
        <w:rPr>
          <w:rFonts w:asciiTheme="minorHAnsi" w:hAnsiTheme="minorHAnsi" w:cstheme="minorHAnsi"/>
          <w:lang w:val="sk-SK"/>
        </w:rPr>
        <w:t>Poskytnutie bankovej záruky : Uchádzač predloží podľa bodu záručnú listinu, v ktorej banka písomne</w:t>
      </w:r>
      <w:r w:rsidR="00724910">
        <w:rPr>
          <w:rFonts w:asciiTheme="minorHAnsi" w:hAnsiTheme="minorHAnsi" w:cstheme="minorHAnsi"/>
          <w:lang w:val="sk-SK"/>
        </w:rPr>
        <w:t xml:space="preserve"> </w:t>
      </w:r>
      <w:r w:rsidRPr="00724910">
        <w:rPr>
          <w:rFonts w:asciiTheme="minorHAnsi" w:hAnsiTheme="minorHAnsi" w:cstheme="minorHAnsi"/>
          <w:lang w:val="sk-SK"/>
        </w:rPr>
        <w:t>vyhlási, že uspokojí verejného obstarávateľa za uchádzača do výšky zábezpeky. Banka sa zaväzuje zaplatiť</w:t>
      </w:r>
      <w:r w:rsidR="00724910">
        <w:rPr>
          <w:rFonts w:asciiTheme="minorHAnsi" w:hAnsiTheme="minorHAnsi" w:cstheme="minorHAnsi"/>
          <w:lang w:val="sk-SK"/>
        </w:rPr>
        <w:t xml:space="preserve"> </w:t>
      </w:r>
      <w:r w:rsidRPr="00724910">
        <w:rPr>
          <w:rFonts w:asciiTheme="minorHAnsi" w:hAnsiTheme="minorHAnsi" w:cstheme="minorHAnsi"/>
          <w:lang w:val="sk-SK"/>
        </w:rPr>
        <w:t>vzniknutú pohľadávku na prvé požiadanie a bez námietok do tridsať dní po doručení výzvy verejného</w:t>
      </w:r>
      <w:r w:rsidR="00724910">
        <w:rPr>
          <w:rFonts w:asciiTheme="minorHAnsi" w:hAnsiTheme="minorHAnsi" w:cstheme="minorHAnsi"/>
          <w:lang w:val="sk-SK"/>
        </w:rPr>
        <w:t xml:space="preserve"> </w:t>
      </w:r>
      <w:r w:rsidRPr="00724910">
        <w:rPr>
          <w:rFonts w:asciiTheme="minorHAnsi" w:hAnsiTheme="minorHAnsi" w:cstheme="minorHAnsi"/>
          <w:lang w:val="sk-SK"/>
        </w:rPr>
        <w:t xml:space="preserve">obstarávateľa na </w:t>
      </w:r>
      <w:r w:rsidRPr="00724910">
        <w:rPr>
          <w:rFonts w:asciiTheme="minorHAnsi" w:hAnsiTheme="minorHAnsi" w:cstheme="minorHAnsi"/>
          <w:lang w:val="sk-SK"/>
        </w:rPr>
        <w:lastRenderedPageBreak/>
        <w:t>zaplatenie, na jeho účet. Záručná listina môže byť vystavená bankou so sídlom v Slovenskej</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republike, pobočkou zahraničnej banky v Slovenskej republike alebo zahraničnou bankou.</w:t>
      </w:r>
    </w:p>
    <w:p w:rsidR="00650729" w:rsidRPr="00724910" w:rsidRDefault="00650729" w:rsidP="00AA2D09">
      <w:pPr>
        <w:pStyle w:val="Zkladntext2"/>
        <w:numPr>
          <w:ilvl w:val="0"/>
          <w:numId w:val="29"/>
        </w:numPr>
        <w:rPr>
          <w:rFonts w:asciiTheme="minorHAnsi" w:hAnsiTheme="minorHAnsi" w:cstheme="minorHAnsi"/>
          <w:lang w:val="sk-SK"/>
        </w:rPr>
      </w:pPr>
      <w:r w:rsidRPr="00724910">
        <w:rPr>
          <w:rFonts w:asciiTheme="minorHAnsi" w:hAnsiTheme="minorHAnsi" w:cstheme="minorHAnsi"/>
          <w:lang w:val="sk-SK"/>
        </w:rPr>
        <w:t>Poskytnutie poistenia záruky - Uchádzač predloží podľa bodu 16.4 poistenie záruky, v ktorom poisťovňa</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písomne vyhlási, že uspokojí verejného obstarávateľa za uchádzača do výšky zábezpeky. Poisťovňa sa</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zaväzuje zaplatiť vzniknutú pohľadávku na prvé požiadanie a bez námietok do tridsať dní po doručení výzvy</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verejného obstarávateľa na zaplatenie, na jeho účet. Poistenie záruky môže byť vystavené poisťovňou so</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sídlom v Slovenskej republike, pobočkou zahraničnej poisťovne v SR alebo zahraničnou poisťovňou.</w:t>
      </w:r>
    </w:p>
    <w:p w:rsidR="00650729" w:rsidRPr="00724910" w:rsidRDefault="00650729" w:rsidP="00AA2D09">
      <w:pPr>
        <w:pStyle w:val="Zkladntext2"/>
        <w:numPr>
          <w:ilvl w:val="0"/>
          <w:numId w:val="29"/>
        </w:numPr>
        <w:rPr>
          <w:rFonts w:asciiTheme="minorHAnsi" w:hAnsiTheme="minorHAnsi" w:cstheme="minorHAnsi"/>
          <w:lang w:val="sk-SK"/>
        </w:rPr>
      </w:pPr>
      <w:r w:rsidRPr="00724910">
        <w:rPr>
          <w:rFonts w:asciiTheme="minorHAnsi" w:hAnsiTheme="minorHAnsi" w:cstheme="minorHAnsi"/>
          <w:lang w:val="sk-SK"/>
        </w:rPr>
        <w:t>Verejný obstarávateľ uvoľní alebo vráti uchádzačovi zábezpeku v súlade s § 46 ods. 7 zákona do siedmich dní</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odo dňa:</w:t>
      </w:r>
    </w:p>
    <w:p w:rsidR="00650729" w:rsidRPr="00724910" w:rsidRDefault="00650729" w:rsidP="00AA2D09">
      <w:pPr>
        <w:pStyle w:val="Zkladntext2"/>
        <w:ind w:left="786"/>
        <w:rPr>
          <w:rFonts w:asciiTheme="minorHAnsi" w:hAnsiTheme="minorHAnsi" w:cstheme="minorHAnsi"/>
          <w:lang w:val="sk-SK"/>
        </w:rPr>
      </w:pPr>
      <w:r w:rsidRPr="00724910">
        <w:rPr>
          <w:rFonts w:asciiTheme="minorHAnsi" w:hAnsiTheme="minorHAnsi" w:cstheme="minorHAnsi"/>
          <w:lang w:val="sk-SK"/>
        </w:rPr>
        <w:t>a) uplynutia lehoty viazanosti ponúk,</w:t>
      </w:r>
    </w:p>
    <w:p w:rsidR="00650729" w:rsidRPr="00724910" w:rsidRDefault="00650729" w:rsidP="00AA2D09">
      <w:pPr>
        <w:pStyle w:val="Zkladntext2"/>
        <w:ind w:left="786"/>
        <w:rPr>
          <w:rFonts w:asciiTheme="minorHAnsi" w:hAnsiTheme="minorHAnsi" w:cstheme="minorHAnsi"/>
          <w:lang w:val="sk-SK"/>
        </w:rPr>
      </w:pPr>
      <w:r w:rsidRPr="00724910">
        <w:rPr>
          <w:rFonts w:asciiTheme="minorHAnsi" w:hAnsiTheme="minorHAnsi" w:cstheme="minorHAnsi"/>
          <w:lang w:val="sk-SK"/>
        </w:rPr>
        <w:t>b) márneho uplynutia lehoty na doručenie námietky, ak bol uchádzač vylúčený z verejného obstarávania</w:t>
      </w:r>
      <w:r w:rsidR="00724910" w:rsidRPr="00724910">
        <w:rPr>
          <w:rFonts w:asciiTheme="minorHAnsi" w:hAnsiTheme="minorHAnsi" w:cstheme="minorHAnsi"/>
          <w:lang w:val="sk-SK"/>
        </w:rPr>
        <w:t xml:space="preserve"> </w:t>
      </w:r>
      <w:r w:rsidRPr="00724910">
        <w:rPr>
          <w:rFonts w:asciiTheme="minorHAnsi" w:hAnsiTheme="minorHAnsi" w:cstheme="minorHAnsi"/>
          <w:lang w:val="sk-SK"/>
        </w:rPr>
        <w:t>alebo ak verejný obstarávateľ zruší použitý postup zadávania zákazky, alebo</w:t>
      </w:r>
    </w:p>
    <w:p w:rsidR="00650729" w:rsidRPr="00724910" w:rsidRDefault="00650729" w:rsidP="00AA2D09">
      <w:pPr>
        <w:pStyle w:val="Zkladntext2"/>
        <w:ind w:left="786"/>
        <w:rPr>
          <w:rFonts w:asciiTheme="minorHAnsi" w:hAnsiTheme="minorHAnsi" w:cstheme="minorHAnsi"/>
          <w:lang w:val="sk-SK"/>
        </w:rPr>
      </w:pPr>
      <w:r w:rsidRPr="00724910">
        <w:rPr>
          <w:rFonts w:asciiTheme="minorHAnsi" w:hAnsiTheme="minorHAnsi" w:cstheme="minorHAnsi"/>
          <w:lang w:val="sk-SK"/>
        </w:rPr>
        <w:t>c) uzavretia zmluvy.</w:t>
      </w:r>
    </w:p>
    <w:p w:rsidR="00724910" w:rsidRPr="00724910" w:rsidRDefault="00650729" w:rsidP="00AA2D09">
      <w:pPr>
        <w:pStyle w:val="Zkladntext2"/>
        <w:numPr>
          <w:ilvl w:val="0"/>
          <w:numId w:val="29"/>
        </w:numPr>
        <w:rPr>
          <w:rFonts w:asciiTheme="minorHAnsi" w:hAnsiTheme="minorHAnsi" w:cstheme="minorHAnsi"/>
          <w:lang w:val="sk-SK"/>
        </w:rPr>
      </w:pPr>
      <w:r w:rsidRPr="00724910">
        <w:rPr>
          <w:rFonts w:asciiTheme="minorHAnsi" w:hAnsiTheme="minorHAnsi" w:cstheme="minorHAnsi"/>
          <w:lang w:val="sk-SK"/>
        </w:rPr>
        <w:t xml:space="preserve">Spôsob zloženia zábezpeky si vyberie uchádzač </w:t>
      </w:r>
    </w:p>
    <w:p w:rsidR="00650729" w:rsidRPr="00724910" w:rsidRDefault="00650729" w:rsidP="00AA2D09">
      <w:pPr>
        <w:pStyle w:val="Zkladntext2"/>
        <w:numPr>
          <w:ilvl w:val="0"/>
          <w:numId w:val="29"/>
        </w:numPr>
        <w:rPr>
          <w:rFonts w:asciiTheme="minorHAnsi" w:hAnsiTheme="minorHAnsi" w:cstheme="minorHAnsi"/>
          <w:lang w:val="sk-SK"/>
        </w:rPr>
      </w:pPr>
      <w:r w:rsidRPr="00724910">
        <w:rPr>
          <w:rFonts w:asciiTheme="minorHAnsi" w:hAnsiTheme="minorHAnsi" w:cstheme="minorHAnsi"/>
          <w:lang w:val="sk-SK"/>
        </w:rPr>
        <w:t>Zábezpeka prepadne v prospech verejného obstarávateľa, ak uch</w:t>
      </w:r>
      <w:r w:rsidR="00724910" w:rsidRPr="00724910">
        <w:rPr>
          <w:rFonts w:asciiTheme="minorHAnsi" w:hAnsiTheme="minorHAnsi" w:cstheme="minorHAnsi"/>
          <w:lang w:val="sk-SK"/>
        </w:rPr>
        <w:t>ádzač v lehote viazanosti ponúk</w:t>
      </w:r>
      <w:r w:rsidRPr="00724910">
        <w:rPr>
          <w:rFonts w:asciiTheme="minorHAnsi" w:hAnsiTheme="minorHAnsi" w:cstheme="minorHAnsi"/>
          <w:lang w:val="sk-SK"/>
        </w:rPr>
        <w:t>:</w:t>
      </w:r>
    </w:p>
    <w:p w:rsidR="00650729" w:rsidRPr="00724910" w:rsidRDefault="00650729" w:rsidP="00AA2D09">
      <w:pPr>
        <w:pStyle w:val="Zkladntext2"/>
        <w:ind w:left="786"/>
        <w:rPr>
          <w:rFonts w:asciiTheme="minorHAnsi" w:hAnsiTheme="minorHAnsi" w:cstheme="minorHAnsi"/>
          <w:lang w:val="sk-SK"/>
        </w:rPr>
      </w:pPr>
      <w:r w:rsidRPr="00724910">
        <w:rPr>
          <w:rFonts w:asciiTheme="minorHAnsi" w:hAnsiTheme="minorHAnsi" w:cstheme="minorHAnsi"/>
          <w:lang w:val="sk-SK"/>
        </w:rPr>
        <w:t>a) odstúpi od svojej ponuky alebo</w:t>
      </w:r>
    </w:p>
    <w:p w:rsidR="00650729" w:rsidRDefault="00650729" w:rsidP="00AA2D09">
      <w:pPr>
        <w:pStyle w:val="Zkladntext2"/>
        <w:ind w:left="786"/>
        <w:rPr>
          <w:rFonts w:asciiTheme="minorHAnsi" w:hAnsiTheme="minorHAnsi" w:cstheme="minorHAnsi"/>
          <w:lang w:val="sk-SK"/>
        </w:rPr>
      </w:pPr>
      <w:r w:rsidRPr="00724910">
        <w:rPr>
          <w:rFonts w:asciiTheme="minorHAnsi" w:hAnsiTheme="minorHAnsi" w:cstheme="minorHAnsi"/>
          <w:lang w:val="sk-SK"/>
        </w:rPr>
        <w:t>b) neposkytne súčinnosť alebo odmietne uzavrieť zmluvu podľa § 56 ods. 8 až 12 zákona</w:t>
      </w:r>
    </w:p>
    <w:p w:rsidR="008B4F41" w:rsidRPr="00F62140" w:rsidRDefault="008B4F41" w:rsidP="00D23E53">
      <w:pPr>
        <w:pStyle w:val="Zkladntext2"/>
        <w:ind w:left="786"/>
        <w:rPr>
          <w:rFonts w:asciiTheme="minorHAnsi" w:hAnsiTheme="minorHAnsi" w:cstheme="minorHAnsi"/>
          <w:lang w:val="sk-SK"/>
        </w:rPr>
      </w:pPr>
    </w:p>
    <w:p w:rsidR="008B4F41" w:rsidRPr="008B4F41" w:rsidRDefault="008B4F41" w:rsidP="008B4F41">
      <w:pPr>
        <w:pStyle w:val="Zkladntext2"/>
        <w:numPr>
          <w:ilvl w:val="0"/>
          <w:numId w:val="1"/>
        </w:numPr>
        <w:ind w:left="426" w:hanging="426"/>
        <w:jc w:val="left"/>
        <w:rPr>
          <w:rFonts w:asciiTheme="minorHAnsi" w:hAnsiTheme="minorHAnsi" w:cstheme="minorHAnsi"/>
          <w:b/>
          <w:u w:val="single"/>
          <w:lang w:val="sk-SK"/>
        </w:rPr>
      </w:pPr>
      <w:r w:rsidRPr="008B4F41">
        <w:rPr>
          <w:rFonts w:asciiTheme="minorHAnsi" w:hAnsiTheme="minorHAnsi" w:cstheme="minorHAnsi"/>
          <w:b/>
          <w:lang w:val="sk-SK"/>
        </w:rPr>
        <w:t>Obsah ponuky</w:t>
      </w:r>
      <w:r w:rsidR="00D00A2F">
        <w:rPr>
          <w:rFonts w:asciiTheme="minorHAnsi" w:hAnsiTheme="minorHAnsi" w:cstheme="minorHAnsi"/>
          <w:b/>
          <w:lang w:val="sk-SK"/>
        </w:rPr>
        <w:t>:</w:t>
      </w:r>
    </w:p>
    <w:p w:rsidR="001C6C69" w:rsidRPr="00E7209A" w:rsidRDefault="001C6C69" w:rsidP="00BE18B8">
      <w:pPr>
        <w:pStyle w:val="Zkladntext2"/>
        <w:ind w:left="426"/>
        <w:jc w:val="left"/>
        <w:rPr>
          <w:rFonts w:asciiTheme="minorHAnsi" w:hAnsiTheme="minorHAnsi" w:cstheme="minorHAnsi"/>
          <w:u w:val="single"/>
          <w:lang w:val="sk-SK"/>
        </w:rPr>
      </w:pPr>
      <w:r w:rsidRPr="00E7209A">
        <w:rPr>
          <w:rFonts w:asciiTheme="minorHAnsi" w:hAnsiTheme="minorHAnsi" w:cstheme="minorHAnsi"/>
          <w:u w:val="single"/>
          <w:lang w:val="sk-SK"/>
        </w:rPr>
        <w:t xml:space="preserve">Na preukázanie splnenia podmienok účasti je </w:t>
      </w:r>
      <w:r w:rsidRPr="000B1C7B">
        <w:rPr>
          <w:rFonts w:asciiTheme="minorHAnsi" w:hAnsiTheme="minorHAnsi" w:cstheme="minorHAnsi"/>
          <w:b/>
          <w:u w:val="single"/>
          <w:lang w:val="sk-SK"/>
        </w:rPr>
        <w:t>potrebné predložiť</w:t>
      </w:r>
      <w:r w:rsidRPr="00E7209A">
        <w:rPr>
          <w:rFonts w:asciiTheme="minorHAnsi" w:hAnsiTheme="minorHAnsi" w:cstheme="minorHAnsi"/>
          <w:u w:val="single"/>
          <w:lang w:val="sk-SK"/>
        </w:rPr>
        <w:t xml:space="preserve"> nasledovné doklady:</w:t>
      </w:r>
    </w:p>
    <w:p w:rsidR="001C6C69" w:rsidRPr="009E2B41" w:rsidRDefault="001C6C69" w:rsidP="001C6C69">
      <w:pPr>
        <w:pStyle w:val="Zkladntext2"/>
        <w:ind w:left="644"/>
        <w:rPr>
          <w:rFonts w:asciiTheme="minorHAnsi" w:hAnsiTheme="minorHAnsi" w:cstheme="minorHAnsi"/>
          <w:szCs w:val="24"/>
          <w:lang w:val="sk-SK"/>
        </w:rPr>
      </w:pPr>
    </w:p>
    <w:p w:rsidR="001C6C69" w:rsidRPr="00F62140" w:rsidRDefault="001C6C69" w:rsidP="00BE18B8">
      <w:pPr>
        <w:pStyle w:val="Zkladntext2"/>
        <w:ind w:left="426"/>
        <w:rPr>
          <w:rFonts w:asciiTheme="minorHAnsi" w:hAnsiTheme="minorHAnsi" w:cstheme="minorHAnsi"/>
          <w:lang w:val="sk-SK"/>
        </w:rPr>
      </w:pPr>
      <w:r w:rsidRPr="00F62140">
        <w:rPr>
          <w:rFonts w:asciiTheme="minorHAnsi" w:hAnsiTheme="minorHAnsi" w:cstheme="minorHAnsi"/>
          <w:lang w:val="sk-SK"/>
        </w:rPr>
        <w:t xml:space="preserve">1.   Doklad k preukázaniu splnenia </w:t>
      </w:r>
      <w:r w:rsidR="006A1CD8">
        <w:rPr>
          <w:rFonts w:asciiTheme="minorHAnsi" w:hAnsiTheme="minorHAnsi" w:cstheme="minorHAnsi"/>
          <w:lang w:val="sk-SK"/>
        </w:rPr>
        <w:t>podmienky</w:t>
      </w:r>
      <w:r w:rsidRPr="00F62140">
        <w:rPr>
          <w:rFonts w:asciiTheme="minorHAnsi" w:hAnsiTheme="minorHAnsi" w:cstheme="minorHAnsi"/>
          <w:lang w:val="sk-SK"/>
        </w:rPr>
        <w:t xml:space="preserve"> účasti podľa § 32 ods. 1 písm. e) zákona:</w:t>
      </w:r>
    </w:p>
    <w:p w:rsidR="002945AD" w:rsidRDefault="001C6C69" w:rsidP="00BE18B8">
      <w:pPr>
        <w:pStyle w:val="Zkladntext2"/>
        <w:numPr>
          <w:ilvl w:val="2"/>
          <w:numId w:val="22"/>
        </w:numPr>
        <w:ind w:left="1134"/>
        <w:rPr>
          <w:rFonts w:asciiTheme="minorHAnsi" w:hAnsiTheme="minorHAnsi" w:cstheme="minorHAnsi"/>
          <w:lang w:val="sk-SK"/>
        </w:rPr>
      </w:pPr>
      <w:r w:rsidRPr="00402C86">
        <w:rPr>
          <w:rFonts w:asciiTheme="minorHAnsi" w:hAnsiTheme="minorHAnsi" w:cstheme="minorHAnsi"/>
          <w:lang w:val="sk-SK"/>
        </w:rPr>
        <w:t>Doklad o oprávnení dodávať tovar,</w:t>
      </w:r>
      <w:r w:rsidRPr="00F62140">
        <w:rPr>
          <w:rFonts w:asciiTheme="minorHAnsi" w:hAnsiTheme="minorHAnsi" w:cstheme="minorHAnsi"/>
          <w:lang w:val="sk-SK"/>
        </w:rPr>
        <w:t xml:space="preserve"> k</w:t>
      </w:r>
      <w:r w:rsidR="002945AD">
        <w:rPr>
          <w:rFonts w:asciiTheme="minorHAnsi" w:hAnsiTheme="minorHAnsi" w:cstheme="minorHAnsi"/>
          <w:lang w:val="sk-SK"/>
        </w:rPr>
        <w:t>torý zodpovedá predmetu zákazky (výpis z obchodného registra, výpis so živnost</w:t>
      </w:r>
      <w:r w:rsidR="006A1CD8">
        <w:rPr>
          <w:rFonts w:asciiTheme="minorHAnsi" w:hAnsiTheme="minorHAnsi" w:cstheme="minorHAnsi"/>
          <w:lang w:val="sk-SK"/>
        </w:rPr>
        <w:t>enského registra, iné oprávnenia/osvedčenia).</w:t>
      </w:r>
    </w:p>
    <w:p w:rsidR="00402C86" w:rsidRPr="00402C86" w:rsidRDefault="00402C86" w:rsidP="00402C86">
      <w:pPr>
        <w:pStyle w:val="Zkladntext2"/>
        <w:ind w:left="426"/>
        <w:rPr>
          <w:rFonts w:asciiTheme="minorHAnsi" w:hAnsiTheme="minorHAnsi" w:cstheme="minorHAnsi"/>
          <w:sz w:val="10"/>
          <w:szCs w:val="10"/>
          <w:lang w:val="sk-SK"/>
        </w:rPr>
      </w:pPr>
    </w:p>
    <w:p w:rsidR="00402C86" w:rsidRPr="00402C86" w:rsidRDefault="00402C86" w:rsidP="00402C86">
      <w:pPr>
        <w:pStyle w:val="Zkladntext2"/>
        <w:ind w:left="426"/>
        <w:rPr>
          <w:rFonts w:asciiTheme="minorHAnsi" w:hAnsiTheme="minorHAnsi" w:cstheme="minorHAnsi"/>
          <w:b/>
          <w:i/>
          <w:lang w:val="sk-SK"/>
        </w:rPr>
      </w:pPr>
      <w:r w:rsidRPr="00402C86">
        <w:rPr>
          <w:rFonts w:asciiTheme="minorHAnsi" w:hAnsiTheme="minorHAnsi" w:cstheme="minorHAnsi"/>
          <w:b/>
          <w:i/>
          <w:lang w:val="sk-SK"/>
        </w:rPr>
        <w:t>Verejný obstarávateľ si splnenie podmienky účasti podľa § 32 ods. 1 písm. e) zákona preverí prostredníctvom verejne dostupných registrov.</w:t>
      </w:r>
    </w:p>
    <w:p w:rsidR="00461CCF" w:rsidRPr="00461CCF" w:rsidRDefault="00461CCF" w:rsidP="00461CCF">
      <w:pPr>
        <w:pStyle w:val="Zkladntext2"/>
        <w:ind w:left="709"/>
        <w:rPr>
          <w:rFonts w:asciiTheme="minorHAnsi" w:hAnsiTheme="minorHAnsi" w:cstheme="minorHAnsi"/>
          <w:sz w:val="10"/>
          <w:szCs w:val="10"/>
          <w:lang w:val="sk-SK"/>
        </w:rPr>
      </w:pPr>
    </w:p>
    <w:p w:rsidR="001C6C69" w:rsidRPr="00F62140" w:rsidRDefault="002945AD" w:rsidP="00BE18B8">
      <w:pPr>
        <w:pStyle w:val="Zkladntext2"/>
        <w:ind w:left="426"/>
        <w:rPr>
          <w:rFonts w:asciiTheme="minorHAnsi" w:hAnsiTheme="minorHAnsi" w:cstheme="minorHAnsi"/>
          <w:lang w:val="sk-SK"/>
        </w:rPr>
      </w:pPr>
      <w:r>
        <w:rPr>
          <w:rFonts w:asciiTheme="minorHAnsi" w:hAnsiTheme="minorHAnsi" w:cstheme="minorHAnsi"/>
          <w:lang w:val="sk-SK"/>
        </w:rPr>
        <w:t xml:space="preserve">2.    </w:t>
      </w:r>
      <w:r w:rsidR="006A1CD8" w:rsidRPr="00F62140">
        <w:rPr>
          <w:rFonts w:asciiTheme="minorHAnsi" w:hAnsiTheme="minorHAnsi" w:cstheme="minorHAnsi"/>
          <w:lang w:val="sk-SK"/>
        </w:rPr>
        <w:t xml:space="preserve">Doklad k preukázaniu splnenia </w:t>
      </w:r>
      <w:r w:rsidR="006A1CD8">
        <w:rPr>
          <w:rFonts w:asciiTheme="minorHAnsi" w:hAnsiTheme="minorHAnsi" w:cstheme="minorHAnsi"/>
          <w:lang w:val="sk-SK"/>
        </w:rPr>
        <w:t>podmienky</w:t>
      </w:r>
      <w:r w:rsidR="006A1CD8" w:rsidRPr="00F62140">
        <w:rPr>
          <w:rFonts w:asciiTheme="minorHAnsi" w:hAnsiTheme="minorHAnsi" w:cstheme="minorHAnsi"/>
          <w:lang w:val="sk-SK"/>
        </w:rPr>
        <w:t xml:space="preserve"> účasti podľa § 32 ods. 1 písm. </w:t>
      </w:r>
      <w:r w:rsidR="006A1CD8">
        <w:rPr>
          <w:rFonts w:asciiTheme="minorHAnsi" w:hAnsiTheme="minorHAnsi" w:cstheme="minorHAnsi"/>
          <w:lang w:val="sk-SK"/>
        </w:rPr>
        <w:t>f</w:t>
      </w:r>
      <w:r w:rsidR="006A1CD8" w:rsidRPr="00F62140">
        <w:rPr>
          <w:rFonts w:asciiTheme="minorHAnsi" w:hAnsiTheme="minorHAnsi" w:cstheme="minorHAnsi"/>
          <w:lang w:val="sk-SK"/>
        </w:rPr>
        <w:t>) zákona</w:t>
      </w:r>
      <w:r w:rsidR="006A1CD8">
        <w:rPr>
          <w:rFonts w:asciiTheme="minorHAnsi" w:hAnsiTheme="minorHAnsi" w:cstheme="minorHAnsi"/>
          <w:lang w:val="sk-SK"/>
        </w:rPr>
        <w:t>:</w:t>
      </w:r>
    </w:p>
    <w:p w:rsidR="001C6C69" w:rsidRPr="006A1CD8" w:rsidRDefault="001C6C69" w:rsidP="00BE18B8">
      <w:pPr>
        <w:pStyle w:val="Zkladntext2"/>
        <w:numPr>
          <w:ilvl w:val="2"/>
          <w:numId w:val="22"/>
        </w:numPr>
        <w:ind w:left="1134" w:hanging="283"/>
        <w:rPr>
          <w:rFonts w:asciiTheme="minorHAnsi" w:hAnsiTheme="minorHAnsi" w:cstheme="minorHAnsi"/>
          <w:lang w:val="sk-SK"/>
        </w:rPr>
      </w:pPr>
      <w:r w:rsidRPr="006A1CD8">
        <w:rPr>
          <w:rFonts w:asciiTheme="minorHAnsi" w:hAnsiTheme="minorHAnsi" w:cstheme="minorHAnsi"/>
          <w:lang w:val="sk-SK"/>
        </w:rPr>
        <w:t xml:space="preserve">Čestné vyhlásenie uchádzača. </w:t>
      </w:r>
      <w:r w:rsidR="006A1CD8" w:rsidRPr="006A1CD8">
        <w:rPr>
          <w:rFonts w:asciiTheme="minorHAnsi" w:hAnsiTheme="minorHAnsi" w:cstheme="minorHAnsi"/>
          <w:lang w:val="sk-SK"/>
        </w:rPr>
        <w:t>(</w:t>
      </w:r>
      <w:r w:rsidRPr="006A1CD8">
        <w:rPr>
          <w:rFonts w:asciiTheme="minorHAnsi" w:hAnsiTheme="minorHAnsi" w:cstheme="minorHAnsi"/>
          <w:lang w:val="sk-SK"/>
        </w:rPr>
        <w:t>uchádza</w:t>
      </w:r>
      <w:r w:rsidR="00EF7685">
        <w:rPr>
          <w:rFonts w:asciiTheme="minorHAnsi" w:hAnsiTheme="minorHAnsi" w:cstheme="minorHAnsi"/>
          <w:lang w:val="sk-SK"/>
        </w:rPr>
        <w:t>č predloží podpísané a naskenova</w:t>
      </w:r>
      <w:r w:rsidRPr="006A1CD8">
        <w:rPr>
          <w:rFonts w:asciiTheme="minorHAnsi" w:hAnsiTheme="minorHAnsi" w:cstheme="minorHAnsi"/>
          <w:lang w:val="sk-SK"/>
        </w:rPr>
        <w:t>né čestné vyhlásenie</w:t>
      </w:r>
      <w:r w:rsidR="006A1CD8">
        <w:rPr>
          <w:rFonts w:asciiTheme="minorHAnsi" w:hAnsiTheme="minorHAnsi" w:cstheme="minorHAnsi"/>
          <w:lang w:val="sk-SK"/>
        </w:rPr>
        <w:t xml:space="preserve">, ktoré tvorí </w:t>
      </w:r>
      <w:r w:rsidRPr="0034797E">
        <w:rPr>
          <w:rFonts w:asciiTheme="minorHAnsi" w:hAnsiTheme="minorHAnsi" w:cstheme="minorHAnsi"/>
          <w:b/>
          <w:i/>
          <w:u w:val="single"/>
          <w:lang w:val="sk-SK"/>
        </w:rPr>
        <w:t>Príloh</w:t>
      </w:r>
      <w:r w:rsidR="006A1CD8" w:rsidRPr="0034797E">
        <w:rPr>
          <w:rFonts w:asciiTheme="minorHAnsi" w:hAnsiTheme="minorHAnsi" w:cstheme="minorHAnsi"/>
          <w:b/>
          <w:i/>
          <w:u w:val="single"/>
          <w:lang w:val="sk-SK"/>
        </w:rPr>
        <w:t>u</w:t>
      </w:r>
      <w:r w:rsidRPr="0034797E">
        <w:rPr>
          <w:rFonts w:asciiTheme="minorHAnsi" w:hAnsiTheme="minorHAnsi" w:cstheme="minorHAnsi"/>
          <w:b/>
          <w:i/>
          <w:u w:val="single"/>
          <w:lang w:val="sk-SK"/>
        </w:rPr>
        <w:t xml:space="preserve"> č. 2 Výzvy</w:t>
      </w:r>
      <w:r w:rsidRPr="0034797E">
        <w:rPr>
          <w:rFonts w:asciiTheme="minorHAnsi" w:hAnsiTheme="minorHAnsi" w:cstheme="minorHAnsi"/>
          <w:i/>
          <w:lang w:val="sk-SK"/>
        </w:rPr>
        <w:t xml:space="preserve"> – Čestné vyhlásenie uchádzača)</w:t>
      </w:r>
    </w:p>
    <w:p w:rsidR="001C6C69" w:rsidRPr="00F62140" w:rsidRDefault="001C6C69" w:rsidP="001C6C69">
      <w:pPr>
        <w:pStyle w:val="Zkladntext2"/>
        <w:ind w:left="644"/>
        <w:rPr>
          <w:rFonts w:asciiTheme="minorHAnsi" w:hAnsiTheme="minorHAnsi" w:cstheme="minorHAnsi"/>
          <w:sz w:val="10"/>
          <w:lang w:val="sk-SK"/>
        </w:rPr>
      </w:pPr>
    </w:p>
    <w:p w:rsidR="001C6C69" w:rsidRPr="00461CCF" w:rsidRDefault="001C6C69" w:rsidP="00BE18B8">
      <w:pPr>
        <w:pStyle w:val="Zkladntext2"/>
        <w:ind w:left="426"/>
        <w:rPr>
          <w:rFonts w:asciiTheme="minorHAnsi" w:hAnsiTheme="minorHAnsi" w:cstheme="minorHAnsi"/>
          <w:i/>
          <w:lang w:val="sk-SK"/>
        </w:rPr>
      </w:pPr>
      <w:r w:rsidRPr="00461CCF">
        <w:rPr>
          <w:rFonts w:asciiTheme="minorHAnsi" w:hAnsiTheme="minorHAnsi" w:cstheme="minorHAnsi"/>
          <w:i/>
          <w:lang w:val="sk-SK"/>
        </w:rPr>
        <w:t>Uchádzač zapísaný v Zozname hospodárskych subjektov</w:t>
      </w:r>
      <w:r w:rsidR="00461CCF">
        <w:rPr>
          <w:rFonts w:asciiTheme="minorHAnsi" w:hAnsiTheme="minorHAnsi" w:cstheme="minorHAnsi"/>
          <w:i/>
          <w:lang w:val="sk-SK"/>
        </w:rPr>
        <w:t>,</w:t>
      </w:r>
      <w:r w:rsidRPr="00461CCF">
        <w:rPr>
          <w:rFonts w:asciiTheme="minorHAnsi" w:hAnsiTheme="minorHAnsi" w:cstheme="minorHAnsi"/>
          <w:i/>
          <w:lang w:val="sk-SK"/>
        </w:rPr>
        <w:t xml:space="preserve"> vedený Úradom pre verejné obstarávanie</w:t>
      </w:r>
      <w:r w:rsidR="00461CCF">
        <w:rPr>
          <w:rFonts w:asciiTheme="minorHAnsi" w:hAnsiTheme="minorHAnsi" w:cstheme="minorHAnsi"/>
          <w:i/>
          <w:lang w:val="sk-SK"/>
        </w:rPr>
        <w:t>,</w:t>
      </w:r>
      <w:r w:rsidRPr="00461CCF">
        <w:rPr>
          <w:rFonts w:asciiTheme="minorHAnsi" w:hAnsiTheme="minorHAnsi" w:cstheme="minorHAnsi"/>
          <w:i/>
          <w:lang w:val="sk-SK"/>
        </w:rPr>
        <w:t xml:space="preserve"> môže doklady pre splnenie podmienky účasti podľa § 32 ods. 1 písm. e) a f) zákona </w:t>
      </w:r>
      <w:r w:rsidRPr="00461CCF">
        <w:rPr>
          <w:rFonts w:asciiTheme="minorHAnsi" w:hAnsiTheme="minorHAnsi" w:cstheme="minorHAnsi"/>
          <w:i/>
          <w:u w:val="single"/>
          <w:lang w:val="sk-SK"/>
        </w:rPr>
        <w:t>nahradiť predložením informácie o jeho zapísaní do Zoznamu hospodárskych subjektov, prípadne potvrdením o jeho zápise do Zoznamu hospodárskych subjektov</w:t>
      </w:r>
      <w:r w:rsidRPr="00461CCF">
        <w:rPr>
          <w:rFonts w:asciiTheme="minorHAnsi" w:hAnsiTheme="minorHAnsi" w:cstheme="minorHAnsi"/>
          <w:i/>
          <w:lang w:val="sk-SK"/>
        </w:rPr>
        <w:t xml:space="preserve"> </w:t>
      </w:r>
      <w:r w:rsidR="00461CCF">
        <w:rPr>
          <w:rFonts w:asciiTheme="minorHAnsi" w:hAnsiTheme="minorHAnsi" w:cstheme="minorHAnsi"/>
          <w:i/>
          <w:lang w:val="sk-SK"/>
        </w:rPr>
        <w:t>podľa § </w:t>
      </w:r>
      <w:r w:rsidRPr="00461CCF">
        <w:rPr>
          <w:rFonts w:asciiTheme="minorHAnsi" w:hAnsiTheme="minorHAnsi" w:cstheme="minorHAnsi"/>
          <w:i/>
          <w:lang w:val="sk-SK"/>
        </w:rPr>
        <w:t xml:space="preserve">152 zákona. </w:t>
      </w:r>
    </w:p>
    <w:p w:rsidR="00461CCF" w:rsidRPr="00F62140" w:rsidRDefault="00461CCF" w:rsidP="00461CCF">
      <w:pPr>
        <w:pStyle w:val="Zkladntext2"/>
        <w:rPr>
          <w:rFonts w:asciiTheme="minorHAnsi" w:hAnsiTheme="minorHAnsi" w:cstheme="minorHAnsi"/>
          <w:lang w:val="sk-SK"/>
        </w:rPr>
      </w:pPr>
    </w:p>
    <w:p w:rsidR="001C6C69" w:rsidRDefault="00D00A2F" w:rsidP="00BE18B8">
      <w:pPr>
        <w:pStyle w:val="Zkladntext2"/>
        <w:ind w:left="851" w:hanging="426"/>
        <w:rPr>
          <w:rFonts w:asciiTheme="minorHAnsi" w:hAnsiTheme="minorHAnsi" w:cstheme="minorHAnsi"/>
          <w:lang w:val="sk-SK"/>
        </w:rPr>
      </w:pPr>
      <w:r w:rsidRPr="00D00A2F">
        <w:rPr>
          <w:rFonts w:asciiTheme="minorHAnsi" w:hAnsiTheme="minorHAnsi" w:cstheme="minorHAnsi"/>
          <w:lang w:val="sk-SK"/>
        </w:rPr>
        <w:t>3.</w:t>
      </w:r>
      <w:r>
        <w:rPr>
          <w:rFonts w:asciiTheme="minorHAnsi" w:hAnsiTheme="minorHAnsi" w:cstheme="minorHAnsi"/>
          <w:lang w:val="sk-SK"/>
        </w:rPr>
        <w:tab/>
      </w:r>
      <w:r w:rsidR="001C6C69" w:rsidRPr="00F62140">
        <w:rPr>
          <w:rFonts w:asciiTheme="minorHAnsi" w:hAnsiTheme="minorHAnsi" w:cstheme="minorHAnsi"/>
          <w:lang w:val="sk-SK"/>
        </w:rPr>
        <w:t xml:space="preserve">Podpísaná a naskenovaná </w:t>
      </w:r>
      <w:r w:rsidR="001C6C69" w:rsidRPr="00857607">
        <w:rPr>
          <w:rFonts w:asciiTheme="minorHAnsi" w:hAnsiTheme="minorHAnsi" w:cstheme="minorHAnsi"/>
          <w:b/>
          <w:i/>
          <w:u w:val="single"/>
          <w:lang w:val="sk-SK"/>
        </w:rPr>
        <w:t>príloha č. 1  Výzvy</w:t>
      </w:r>
      <w:r w:rsidR="001C6C69" w:rsidRPr="00857607">
        <w:rPr>
          <w:rFonts w:asciiTheme="minorHAnsi" w:hAnsiTheme="minorHAnsi" w:cstheme="minorHAnsi"/>
          <w:lang w:val="sk-SK"/>
        </w:rPr>
        <w:t xml:space="preserve"> – </w:t>
      </w:r>
      <w:r w:rsidR="001C6C69" w:rsidRPr="00857607">
        <w:rPr>
          <w:rFonts w:asciiTheme="minorHAnsi" w:hAnsiTheme="minorHAnsi" w:cstheme="minorHAnsi"/>
          <w:i/>
          <w:lang w:val="sk-SK"/>
        </w:rPr>
        <w:t>Identifikačné údaje uchádzača.</w:t>
      </w:r>
      <w:r w:rsidR="001C6C69" w:rsidRPr="00857607">
        <w:rPr>
          <w:rFonts w:asciiTheme="minorHAnsi" w:hAnsiTheme="minorHAnsi" w:cstheme="minorHAnsi"/>
          <w:lang w:val="sk-SK"/>
        </w:rPr>
        <w:t xml:space="preserve"> Uchádzač uvádza údaje v štruktúre a obsahu Prílohy č. 1 Výzvy.</w:t>
      </w:r>
    </w:p>
    <w:p w:rsidR="00D00A2F" w:rsidRDefault="00D00A2F" w:rsidP="00D00A2F">
      <w:pPr>
        <w:pStyle w:val="Zkladntext2"/>
        <w:ind w:left="426" w:hanging="426"/>
        <w:rPr>
          <w:rFonts w:asciiTheme="minorHAnsi" w:hAnsiTheme="minorHAnsi" w:cstheme="minorHAnsi"/>
          <w:lang w:val="sk-SK"/>
        </w:rPr>
      </w:pPr>
    </w:p>
    <w:p w:rsidR="00D00A2F" w:rsidRPr="00D00A2F" w:rsidRDefault="00D00A2F" w:rsidP="00BE18B8">
      <w:pPr>
        <w:pStyle w:val="Zkladntext2"/>
        <w:ind w:left="426"/>
        <w:rPr>
          <w:rFonts w:asciiTheme="minorHAnsi" w:hAnsiTheme="minorHAnsi" w:cstheme="minorHAnsi"/>
          <w:u w:val="single"/>
          <w:lang w:val="sk-SK"/>
        </w:rPr>
      </w:pPr>
      <w:r w:rsidRPr="00D00A2F">
        <w:rPr>
          <w:rFonts w:asciiTheme="minorHAnsi" w:hAnsiTheme="minorHAnsi" w:cstheme="minorHAnsi"/>
          <w:u w:val="single"/>
          <w:lang w:val="sk-SK"/>
        </w:rPr>
        <w:t xml:space="preserve">Na preukázanie splnenia požiadaviek na predmet zákazky je </w:t>
      </w:r>
      <w:r w:rsidRPr="00D00A2F">
        <w:rPr>
          <w:rFonts w:asciiTheme="minorHAnsi" w:hAnsiTheme="minorHAnsi" w:cstheme="minorHAnsi"/>
          <w:b/>
          <w:u w:val="single"/>
          <w:lang w:val="sk-SK"/>
        </w:rPr>
        <w:t>potrebné predložiť</w:t>
      </w:r>
      <w:r w:rsidRPr="00D00A2F">
        <w:rPr>
          <w:rFonts w:asciiTheme="minorHAnsi" w:hAnsiTheme="minorHAnsi" w:cstheme="minorHAnsi"/>
          <w:u w:val="single"/>
          <w:lang w:val="sk-SK"/>
        </w:rPr>
        <w:t xml:space="preserve"> nasledovné doklady:</w:t>
      </w:r>
    </w:p>
    <w:p w:rsidR="000B1C7B" w:rsidRPr="000B1C7B" w:rsidRDefault="000B1C7B" w:rsidP="000B1C7B">
      <w:pPr>
        <w:pStyle w:val="Zkladntext2"/>
        <w:ind w:left="426" w:hanging="426"/>
        <w:rPr>
          <w:rFonts w:asciiTheme="minorHAnsi" w:hAnsiTheme="minorHAnsi" w:cstheme="minorHAnsi"/>
          <w:sz w:val="10"/>
          <w:szCs w:val="10"/>
          <w:lang w:val="sk-SK"/>
        </w:rPr>
      </w:pPr>
    </w:p>
    <w:p w:rsidR="000B1C7B" w:rsidRPr="00AA2D09" w:rsidRDefault="00AA2D09" w:rsidP="00AA2D09">
      <w:pPr>
        <w:pStyle w:val="Zkladntext2"/>
        <w:numPr>
          <w:ilvl w:val="0"/>
          <w:numId w:val="27"/>
        </w:numPr>
        <w:ind w:left="851" w:hanging="425"/>
        <w:rPr>
          <w:rFonts w:asciiTheme="minorHAnsi" w:hAnsiTheme="minorHAnsi" w:cstheme="minorHAnsi"/>
          <w:szCs w:val="24"/>
          <w:lang w:val="sk-SK"/>
        </w:rPr>
      </w:pPr>
      <w:r w:rsidRPr="00AA2D09">
        <w:rPr>
          <w:rFonts w:asciiTheme="minorHAnsi" w:hAnsiTheme="minorHAnsi" w:cstheme="minorHAnsi"/>
          <w:b/>
          <w:szCs w:val="24"/>
          <w:u w:val="single"/>
          <w:lang w:val="sk-SK"/>
        </w:rPr>
        <w:t>Ocenený výkaz výmer – rozpočet uchádzača</w:t>
      </w:r>
      <w:r w:rsidRPr="00AA2D09">
        <w:rPr>
          <w:rFonts w:asciiTheme="minorHAnsi" w:hAnsiTheme="minorHAnsi" w:cstheme="minorHAnsi"/>
          <w:szCs w:val="24"/>
          <w:lang w:val="sk-SK"/>
        </w:rPr>
        <w:t xml:space="preserve">. Rozpočet musí byť </w:t>
      </w:r>
      <w:proofErr w:type="spellStart"/>
      <w:r w:rsidRPr="00AA2D09">
        <w:rPr>
          <w:rFonts w:asciiTheme="minorHAnsi" w:hAnsiTheme="minorHAnsi" w:cstheme="minorHAnsi"/>
          <w:szCs w:val="24"/>
          <w:lang w:val="sk-SK"/>
        </w:rPr>
        <w:t>položkový</w:t>
      </w:r>
      <w:proofErr w:type="spellEnd"/>
      <w:r w:rsidRPr="00AA2D09">
        <w:rPr>
          <w:rFonts w:asciiTheme="minorHAnsi" w:hAnsiTheme="minorHAnsi" w:cstheme="minorHAnsi"/>
          <w:szCs w:val="24"/>
          <w:lang w:val="sk-SK"/>
        </w:rPr>
        <w:t>,</w:t>
      </w:r>
      <w:r>
        <w:rPr>
          <w:rFonts w:asciiTheme="minorHAnsi" w:hAnsiTheme="minorHAnsi" w:cstheme="minorHAnsi"/>
          <w:szCs w:val="24"/>
          <w:lang w:val="sk-SK"/>
        </w:rPr>
        <w:t xml:space="preserve"> </w:t>
      </w:r>
      <w:r w:rsidRPr="00AA2D09">
        <w:rPr>
          <w:rFonts w:asciiTheme="minorHAnsi" w:hAnsiTheme="minorHAnsi" w:cstheme="minorHAnsi"/>
          <w:szCs w:val="24"/>
          <w:lang w:val="sk-SK"/>
        </w:rPr>
        <w:t>spracovaný v súlade s poskytnutou projektovou dokumentáciou a výkazom výmer, ktoré sú súčasťou</w:t>
      </w:r>
      <w:r>
        <w:rPr>
          <w:rFonts w:asciiTheme="minorHAnsi" w:hAnsiTheme="minorHAnsi" w:cstheme="minorHAnsi"/>
          <w:szCs w:val="24"/>
          <w:lang w:val="sk-SK"/>
        </w:rPr>
        <w:t xml:space="preserve"> </w:t>
      </w:r>
      <w:r w:rsidRPr="00AA2D09">
        <w:rPr>
          <w:rFonts w:asciiTheme="minorHAnsi" w:hAnsiTheme="minorHAnsi" w:cstheme="minorHAnsi"/>
          <w:szCs w:val="24"/>
          <w:lang w:val="sk-SK"/>
        </w:rPr>
        <w:t>týchto podkladov a musí byť spracovaný v zmysle členenia výkazu výmer, pričom sa vyžaduje</w:t>
      </w:r>
      <w:r>
        <w:rPr>
          <w:rFonts w:asciiTheme="minorHAnsi" w:hAnsiTheme="minorHAnsi" w:cstheme="minorHAnsi"/>
          <w:szCs w:val="24"/>
          <w:lang w:val="sk-SK"/>
        </w:rPr>
        <w:t xml:space="preserve"> </w:t>
      </w:r>
      <w:r w:rsidRPr="00AA2D09">
        <w:rPr>
          <w:rFonts w:asciiTheme="minorHAnsi" w:hAnsiTheme="minorHAnsi" w:cstheme="minorHAnsi"/>
          <w:szCs w:val="24"/>
          <w:lang w:val="sk-SK"/>
        </w:rPr>
        <w:t>ocenenie</w:t>
      </w:r>
      <w:r>
        <w:rPr>
          <w:rFonts w:asciiTheme="minorHAnsi" w:hAnsiTheme="minorHAnsi" w:cstheme="minorHAnsi"/>
          <w:szCs w:val="24"/>
          <w:lang w:val="sk-SK"/>
        </w:rPr>
        <w:t xml:space="preserve"> </w:t>
      </w:r>
      <w:r w:rsidRPr="00AA2D09">
        <w:rPr>
          <w:rFonts w:asciiTheme="minorHAnsi" w:hAnsiTheme="minorHAnsi" w:cstheme="minorHAnsi"/>
          <w:szCs w:val="24"/>
          <w:lang w:val="sk-SK"/>
        </w:rPr>
        <w:t xml:space="preserve">všetkých položiek výkazu výmer. Rozpočet musí byť </w:t>
      </w:r>
      <w:proofErr w:type="spellStart"/>
      <w:r w:rsidRPr="00AA2D09">
        <w:rPr>
          <w:rFonts w:asciiTheme="minorHAnsi" w:hAnsiTheme="minorHAnsi" w:cstheme="minorHAnsi"/>
          <w:szCs w:val="24"/>
          <w:lang w:val="sk-SK"/>
        </w:rPr>
        <w:t>nacenený</w:t>
      </w:r>
      <w:proofErr w:type="spellEnd"/>
      <w:r w:rsidRPr="00AA2D09">
        <w:rPr>
          <w:rFonts w:asciiTheme="minorHAnsi" w:hAnsiTheme="minorHAnsi" w:cstheme="minorHAnsi"/>
          <w:szCs w:val="24"/>
          <w:lang w:val="sk-SK"/>
        </w:rPr>
        <w:t xml:space="preserve"> v súlade požiadavkami, uvedenými v</w:t>
      </w:r>
      <w:r>
        <w:rPr>
          <w:rFonts w:asciiTheme="minorHAnsi" w:hAnsiTheme="minorHAnsi" w:cstheme="minorHAnsi"/>
          <w:szCs w:val="24"/>
          <w:lang w:val="sk-SK"/>
        </w:rPr>
        <w:t> </w:t>
      </w:r>
      <w:r w:rsidRPr="00AA2D09">
        <w:rPr>
          <w:rFonts w:asciiTheme="minorHAnsi" w:hAnsiTheme="minorHAnsi" w:cstheme="minorHAnsi"/>
          <w:szCs w:val="24"/>
          <w:lang w:val="sk-SK"/>
        </w:rPr>
        <w:t>týchto</w:t>
      </w:r>
      <w:r>
        <w:rPr>
          <w:rFonts w:asciiTheme="minorHAnsi" w:hAnsiTheme="minorHAnsi" w:cstheme="minorHAnsi"/>
          <w:szCs w:val="24"/>
          <w:lang w:val="sk-SK"/>
        </w:rPr>
        <w:t xml:space="preserve"> </w:t>
      </w:r>
      <w:r w:rsidRPr="00AA2D09">
        <w:rPr>
          <w:rFonts w:asciiTheme="minorHAnsi" w:hAnsiTheme="minorHAnsi" w:cstheme="minorHAnsi"/>
          <w:szCs w:val="24"/>
          <w:lang w:val="sk-SK"/>
        </w:rPr>
        <w:t xml:space="preserve">súťažných podkladoch. Uchádzač predloží rozpočet aj v editovateľnom formáte (napr. </w:t>
      </w:r>
      <w:proofErr w:type="spellStart"/>
      <w:r w:rsidRPr="00AA2D09">
        <w:rPr>
          <w:rFonts w:asciiTheme="minorHAnsi" w:hAnsiTheme="minorHAnsi" w:cstheme="minorHAnsi"/>
          <w:szCs w:val="24"/>
          <w:lang w:val="sk-SK"/>
        </w:rPr>
        <w:t>xls</w:t>
      </w:r>
      <w:proofErr w:type="spellEnd"/>
      <w:r w:rsidRPr="00AA2D09">
        <w:rPr>
          <w:rFonts w:asciiTheme="minorHAnsi" w:hAnsiTheme="minorHAnsi" w:cstheme="minorHAnsi"/>
          <w:szCs w:val="24"/>
          <w:lang w:val="sk-SK"/>
        </w:rPr>
        <w:t>).</w:t>
      </w:r>
    </w:p>
    <w:p w:rsidR="00A867B1" w:rsidRDefault="001C6C69" w:rsidP="00D23E53">
      <w:pPr>
        <w:pStyle w:val="Zkladntext2"/>
        <w:numPr>
          <w:ilvl w:val="0"/>
          <w:numId w:val="27"/>
        </w:numPr>
        <w:ind w:left="851" w:hanging="425"/>
        <w:rPr>
          <w:rFonts w:asciiTheme="minorHAnsi" w:hAnsiTheme="minorHAnsi" w:cstheme="minorHAnsi"/>
          <w:szCs w:val="24"/>
          <w:lang w:val="sk-SK"/>
        </w:rPr>
      </w:pPr>
      <w:r w:rsidRPr="00754148">
        <w:rPr>
          <w:rFonts w:asciiTheme="minorHAnsi" w:hAnsiTheme="minorHAnsi" w:cstheme="minorHAnsi"/>
          <w:szCs w:val="24"/>
          <w:lang w:val="sk-SK"/>
        </w:rPr>
        <w:t>V prípade, ak dokumenty v ponuke sú podpísané osobou, ktorá nie je štatutárnym orgánom uchádzača, verejný obstarávateľ požaduje predložiť aj</w:t>
      </w:r>
      <w:r w:rsidRPr="00754148">
        <w:rPr>
          <w:rFonts w:asciiTheme="minorHAnsi" w:hAnsiTheme="minorHAnsi" w:cstheme="minorHAnsi"/>
          <w:b/>
          <w:szCs w:val="24"/>
          <w:lang w:val="sk-SK"/>
        </w:rPr>
        <w:t xml:space="preserve"> </w:t>
      </w:r>
      <w:r w:rsidRPr="00D00A2F">
        <w:rPr>
          <w:rFonts w:asciiTheme="minorHAnsi" w:hAnsiTheme="minorHAnsi" w:cstheme="minorHAnsi"/>
          <w:b/>
          <w:szCs w:val="24"/>
          <w:u w:val="single"/>
          <w:lang w:val="sk-SK"/>
        </w:rPr>
        <w:t>splnomocnenie s úradne osvedčenými podpismi pre zástupcu uchádzača</w:t>
      </w:r>
      <w:r w:rsidRPr="00754148">
        <w:rPr>
          <w:rFonts w:asciiTheme="minorHAnsi" w:hAnsiTheme="minorHAnsi" w:cstheme="minorHAnsi"/>
          <w:szCs w:val="24"/>
          <w:lang w:val="sk-SK"/>
        </w:rPr>
        <w:t>, že je oprávnený konať v mene uchádzača. Požadovaný doklad má byť predložený vo forme naskenovaného originálneho dokladu alebo jeho úradne osvedčenej kópie.</w:t>
      </w:r>
    </w:p>
    <w:p w:rsidR="001C6C69" w:rsidRDefault="001C6C69" w:rsidP="00C625E3">
      <w:pPr>
        <w:spacing w:after="0" w:line="240" w:lineRule="auto"/>
        <w:ind w:firstLine="426"/>
        <w:jc w:val="both"/>
        <w:rPr>
          <w:sz w:val="24"/>
          <w:szCs w:val="24"/>
        </w:rPr>
      </w:pPr>
    </w:p>
    <w:p w:rsidR="009E68C7" w:rsidRPr="00EA4CDC" w:rsidRDefault="009E68C7" w:rsidP="00EA4CDC">
      <w:pPr>
        <w:pStyle w:val="Odsekzoznamu"/>
        <w:numPr>
          <w:ilvl w:val="0"/>
          <w:numId w:val="1"/>
        </w:numPr>
        <w:spacing w:after="0" w:line="240" w:lineRule="auto"/>
        <w:ind w:left="426" w:hanging="426"/>
        <w:jc w:val="both"/>
        <w:rPr>
          <w:b/>
          <w:sz w:val="24"/>
          <w:szCs w:val="24"/>
        </w:rPr>
      </w:pPr>
      <w:r w:rsidRPr="00EA4CDC">
        <w:rPr>
          <w:b/>
          <w:sz w:val="24"/>
          <w:szCs w:val="24"/>
        </w:rPr>
        <w:t xml:space="preserve">Hodnotenie ponúk:   </w:t>
      </w:r>
    </w:p>
    <w:p w:rsidR="00EA4CDC" w:rsidRDefault="009E68C7" w:rsidP="003F7ECA">
      <w:pPr>
        <w:pStyle w:val="Odsekzoznamu"/>
        <w:numPr>
          <w:ilvl w:val="0"/>
          <w:numId w:val="20"/>
        </w:numPr>
        <w:spacing w:after="0" w:line="240" w:lineRule="auto"/>
        <w:ind w:left="708" w:hanging="282"/>
        <w:jc w:val="both"/>
        <w:rPr>
          <w:sz w:val="24"/>
          <w:szCs w:val="24"/>
        </w:rPr>
      </w:pPr>
      <w:r w:rsidRPr="00EA4CDC">
        <w:rPr>
          <w:sz w:val="24"/>
          <w:szCs w:val="24"/>
        </w:rPr>
        <w:t xml:space="preserve">Kritériom na vyhodnotenie ponúk je </w:t>
      </w:r>
      <w:r w:rsidRPr="00EA4CDC">
        <w:rPr>
          <w:b/>
          <w:sz w:val="24"/>
          <w:szCs w:val="24"/>
        </w:rPr>
        <w:t>najnižšia celková cena v EUR s DPH</w:t>
      </w:r>
      <w:r w:rsidRPr="00EA4CDC">
        <w:rPr>
          <w:sz w:val="24"/>
          <w:szCs w:val="24"/>
        </w:rPr>
        <w:t>.</w:t>
      </w:r>
    </w:p>
    <w:p w:rsidR="009E68C7" w:rsidRDefault="009E68C7" w:rsidP="003F7ECA">
      <w:pPr>
        <w:pStyle w:val="Odsekzoznamu"/>
        <w:numPr>
          <w:ilvl w:val="0"/>
          <w:numId w:val="20"/>
        </w:numPr>
        <w:spacing w:after="0" w:line="240" w:lineRule="auto"/>
        <w:ind w:left="708" w:hanging="282"/>
        <w:jc w:val="both"/>
        <w:rPr>
          <w:sz w:val="24"/>
          <w:szCs w:val="24"/>
        </w:rPr>
      </w:pPr>
      <w:r w:rsidRPr="00EA4CDC">
        <w:rPr>
          <w:sz w:val="24"/>
          <w:szCs w:val="24"/>
        </w:rPr>
        <w:t>Hodnotenie ponúk uchádzačov je dané pridelením jej príslušného poradia podľa posudzovaných údajov uvedených v jednotlivých ponukách, týkajúcich sa najnižšej celkovej ceny (v EUR s DPH).</w:t>
      </w:r>
    </w:p>
    <w:p w:rsidR="00EA4CDC" w:rsidRDefault="00EA4CDC" w:rsidP="00EA4CDC">
      <w:pPr>
        <w:pStyle w:val="Odsekzoznamu"/>
        <w:numPr>
          <w:ilvl w:val="0"/>
          <w:numId w:val="20"/>
        </w:numPr>
        <w:spacing w:after="0" w:line="240" w:lineRule="auto"/>
        <w:ind w:left="708" w:hanging="282"/>
        <w:jc w:val="both"/>
        <w:rPr>
          <w:sz w:val="24"/>
          <w:szCs w:val="24"/>
        </w:rPr>
      </w:pPr>
      <w:r w:rsidRPr="00EA4CDC">
        <w:rPr>
          <w:sz w:val="24"/>
          <w:szCs w:val="24"/>
        </w:rPr>
        <w:t>Ak z predložených dokladov nie je možne vyhodnotiť splnenie podmienok účasti, verejný obstarávateľ požiada uchádzača o vysvetlenie/doplnenie ponuky.</w:t>
      </w:r>
    </w:p>
    <w:p w:rsidR="00EA4CDC" w:rsidRDefault="009E68C7" w:rsidP="00EA4CDC">
      <w:pPr>
        <w:pStyle w:val="Odsekzoznamu"/>
        <w:numPr>
          <w:ilvl w:val="0"/>
          <w:numId w:val="20"/>
        </w:numPr>
        <w:spacing w:after="0" w:line="240" w:lineRule="auto"/>
        <w:ind w:left="708" w:hanging="282"/>
        <w:jc w:val="both"/>
        <w:rPr>
          <w:sz w:val="24"/>
          <w:szCs w:val="24"/>
        </w:rPr>
      </w:pPr>
      <w:r w:rsidRPr="00EA4CDC">
        <w:rPr>
          <w:sz w:val="24"/>
          <w:szCs w:val="24"/>
        </w:rPr>
        <w:t xml:space="preserve">Úspešným uchádzačom sa stane uchádzač, ktorý splní podmienky účasti, požiadavky na predmet zákazky a zároveň bude mať najnižšiu celkovú cenu za celý predmet zákazky. </w:t>
      </w:r>
    </w:p>
    <w:p w:rsidR="009E68C7" w:rsidRDefault="009E68C7" w:rsidP="009E68C7">
      <w:pPr>
        <w:pStyle w:val="Odsekzoznamu"/>
        <w:numPr>
          <w:ilvl w:val="0"/>
          <w:numId w:val="20"/>
        </w:numPr>
        <w:spacing w:after="0" w:line="240" w:lineRule="auto"/>
        <w:ind w:left="708" w:hanging="282"/>
        <w:jc w:val="both"/>
        <w:rPr>
          <w:sz w:val="24"/>
          <w:szCs w:val="24"/>
        </w:rPr>
      </w:pPr>
      <w:r w:rsidRPr="00EA4CDC">
        <w:rPr>
          <w:sz w:val="24"/>
          <w:szCs w:val="24"/>
        </w:rPr>
        <w:t>Vyhodnocovaná bude ponuka uchádzača, ktorý sa umiestni 1. v poradí.</w:t>
      </w:r>
    </w:p>
    <w:p w:rsidR="00D64021" w:rsidRDefault="00D64021" w:rsidP="00D64021">
      <w:pPr>
        <w:pStyle w:val="Odsekzoznamu"/>
        <w:numPr>
          <w:ilvl w:val="2"/>
          <w:numId w:val="1"/>
        </w:numPr>
        <w:spacing w:after="0" w:line="240" w:lineRule="auto"/>
        <w:ind w:left="1134"/>
        <w:jc w:val="both"/>
        <w:rPr>
          <w:sz w:val="24"/>
          <w:szCs w:val="24"/>
        </w:rPr>
      </w:pPr>
      <w:r w:rsidRPr="00D64021">
        <w:rPr>
          <w:sz w:val="24"/>
          <w:szCs w:val="24"/>
        </w:rPr>
        <w:t>Ak bola predložená viac ako jedna ponuka, verejný obstarávateľ vyhodnocuje splnenie požiadaviek na predmet zákazky a splnenie podmienok účasti (ak je relevantné) po vyhodnotení ponúk na základe kritériá/kritérií na vyhodnotenie ponúk:</w:t>
      </w:r>
      <w:r>
        <w:rPr>
          <w:sz w:val="24"/>
          <w:szCs w:val="24"/>
        </w:rPr>
        <w:t xml:space="preserve"> </w:t>
      </w:r>
    </w:p>
    <w:p w:rsidR="00D64021" w:rsidRPr="00D64021" w:rsidRDefault="00D64021" w:rsidP="00D64021">
      <w:pPr>
        <w:pStyle w:val="Odsekzoznamu"/>
        <w:numPr>
          <w:ilvl w:val="3"/>
          <w:numId w:val="1"/>
        </w:numPr>
        <w:spacing w:after="0" w:line="240" w:lineRule="auto"/>
        <w:ind w:left="1560" w:hanging="426"/>
        <w:jc w:val="both"/>
        <w:rPr>
          <w:sz w:val="24"/>
          <w:szCs w:val="24"/>
        </w:rPr>
      </w:pPr>
      <w:r w:rsidRPr="00D64021">
        <w:rPr>
          <w:sz w:val="24"/>
          <w:szCs w:val="24"/>
        </w:rPr>
        <w:t>a to iba v prípade uchádzača, ktorý sa umiestnil na prvom mieste v poradí;</w:t>
      </w:r>
      <w:r w:rsidRPr="00D64021">
        <w:t xml:space="preserve"> </w:t>
      </w:r>
    </w:p>
    <w:p w:rsidR="00D64021" w:rsidRPr="00D64021" w:rsidRDefault="00D64021" w:rsidP="006E300C">
      <w:pPr>
        <w:pStyle w:val="Odsekzoznamu"/>
        <w:numPr>
          <w:ilvl w:val="1"/>
          <w:numId w:val="1"/>
        </w:numPr>
        <w:spacing w:after="0" w:line="240" w:lineRule="auto"/>
        <w:ind w:left="1560" w:hanging="426"/>
        <w:jc w:val="both"/>
        <w:rPr>
          <w:sz w:val="24"/>
          <w:szCs w:val="24"/>
        </w:rPr>
      </w:pPr>
      <w:r w:rsidRPr="00D64021">
        <w:rPr>
          <w:sz w:val="24"/>
          <w:szCs w:val="24"/>
        </w:rPr>
        <w:t>u ďalšieho uchádzača v poradí, ak dôjde k vylúčeniu uchádzača uvedeného v písm. a) a to tak, aby uchádzač umiestnený na prvom mieste v novo zostavenom poradí spĺňal podmienky účasti a požiadavky na predmet zákazky.</w:t>
      </w:r>
    </w:p>
    <w:p w:rsidR="00B03196" w:rsidRPr="00B03196" w:rsidRDefault="00B03196" w:rsidP="00B03196">
      <w:pPr>
        <w:pStyle w:val="Odsekzoznamu"/>
        <w:spacing w:after="0" w:line="240" w:lineRule="auto"/>
        <w:ind w:left="708"/>
        <w:jc w:val="both"/>
        <w:rPr>
          <w:sz w:val="24"/>
          <w:szCs w:val="24"/>
        </w:rPr>
      </w:pPr>
    </w:p>
    <w:p w:rsidR="00F9576F" w:rsidRPr="00F9576F" w:rsidRDefault="00F9576F" w:rsidP="00EE4D25">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EE4D25">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EE4D25">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 xml:space="preserve">rušiť verejné obstarávanie alebo jeho časť aj vtedy, ak sa zmenili okolnosti, za ktorých sa vyhlásilo verejné obstarávanie, ak sa v priebehu postupu verejného </w:t>
      </w:r>
      <w:r w:rsidR="00E16CCF" w:rsidRPr="007A1306">
        <w:rPr>
          <w:sz w:val="24"/>
          <w:szCs w:val="24"/>
        </w:rPr>
        <w:lastRenderedPageBreak/>
        <w:t>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607306"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sidR="007C597B">
        <w:rPr>
          <w:sz w:val="24"/>
          <w:szCs w:val="24"/>
        </w:rPr>
        <w:t>aným hospodárskym subjektom.</w:t>
      </w:r>
    </w:p>
    <w:p w:rsidR="00607306" w:rsidRPr="005B3B5B" w:rsidRDefault="00607306" w:rsidP="005B3B5B">
      <w:pPr>
        <w:pStyle w:val="Odsekzoznamu"/>
        <w:numPr>
          <w:ilvl w:val="0"/>
          <w:numId w:val="14"/>
        </w:numPr>
        <w:spacing w:after="0" w:line="240" w:lineRule="auto"/>
        <w:jc w:val="both"/>
        <w:rPr>
          <w:b/>
          <w:sz w:val="24"/>
          <w:szCs w:val="24"/>
        </w:rPr>
      </w:pPr>
      <w:r>
        <w:rPr>
          <w:sz w:val="24"/>
          <w:szCs w:val="24"/>
        </w:rPr>
        <w:t>právo vylúčiť kedykoľvek počas verejného obstarávania uchádzača alebo záujemcu, ak konflikt záujmov podľa § 23 zákona nemožno odstrániť inými účinnými opatreniami.</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EE4D25">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EE4D25">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8357BF" w:rsidRDefault="006D6980" w:rsidP="00416C8D">
      <w:pPr>
        <w:spacing w:after="0" w:line="240" w:lineRule="auto"/>
        <w:ind w:left="426"/>
        <w:jc w:val="both"/>
        <w:rPr>
          <w:sz w:val="24"/>
          <w:szCs w:val="24"/>
        </w:rPr>
      </w:pPr>
      <w:r>
        <w:rPr>
          <w:sz w:val="24"/>
          <w:szCs w:val="24"/>
        </w:rPr>
        <w:t>Zmluvné podmienky sú pre uchádzačov záväzné. Uchádzač nepredkladá návrh zmluvy v rámci svojej ponuky, verejný obstarávateľ vyzve ú</w:t>
      </w:r>
      <w:r w:rsidR="008357BF">
        <w:rPr>
          <w:sz w:val="24"/>
          <w:szCs w:val="24"/>
        </w:rPr>
        <w:t>spešn</w:t>
      </w:r>
      <w:r>
        <w:rPr>
          <w:sz w:val="24"/>
          <w:szCs w:val="24"/>
        </w:rPr>
        <w:t>ého</w:t>
      </w:r>
      <w:r w:rsidR="008357BF">
        <w:rPr>
          <w:sz w:val="24"/>
          <w:szCs w:val="24"/>
        </w:rPr>
        <w:t xml:space="preserve"> uchádzač</w:t>
      </w:r>
      <w:r>
        <w:rPr>
          <w:sz w:val="24"/>
          <w:szCs w:val="24"/>
        </w:rPr>
        <w:t>a</w:t>
      </w:r>
      <w:r w:rsidR="008357BF">
        <w:rPr>
          <w:sz w:val="24"/>
          <w:szCs w:val="24"/>
        </w:rPr>
        <w:t xml:space="preserve"> </w:t>
      </w:r>
      <w:r>
        <w:rPr>
          <w:sz w:val="24"/>
          <w:szCs w:val="24"/>
        </w:rPr>
        <w:t>n</w:t>
      </w:r>
      <w:r w:rsidR="008357BF">
        <w:rPr>
          <w:sz w:val="24"/>
          <w:szCs w:val="24"/>
        </w:rPr>
        <w:t xml:space="preserve">a </w:t>
      </w:r>
      <w:r>
        <w:rPr>
          <w:sz w:val="24"/>
          <w:szCs w:val="24"/>
        </w:rPr>
        <w:t xml:space="preserve">doplnenie údajov a </w:t>
      </w:r>
      <w:r w:rsidR="008357BF">
        <w:rPr>
          <w:sz w:val="24"/>
          <w:szCs w:val="24"/>
        </w:rPr>
        <w:t>podpis zmluvy, ktorá musí byť v súlade s výzvou (vrátane príloh) a s jeho ponukou.</w:t>
      </w:r>
    </w:p>
    <w:p w:rsidR="005C080B" w:rsidRPr="005C080B" w:rsidRDefault="005C080B" w:rsidP="00416C8D">
      <w:pPr>
        <w:spacing w:after="0" w:line="240" w:lineRule="auto"/>
        <w:ind w:left="426"/>
        <w:jc w:val="both"/>
        <w:rPr>
          <w:sz w:val="10"/>
          <w:szCs w:val="10"/>
        </w:rPr>
      </w:pPr>
    </w:p>
    <w:p w:rsidR="00701808" w:rsidRDefault="00701808" w:rsidP="00416C8D">
      <w:pPr>
        <w:spacing w:after="0" w:line="240" w:lineRule="auto"/>
        <w:ind w:left="426"/>
        <w:jc w:val="both"/>
        <w:rPr>
          <w:sz w:val="24"/>
          <w:szCs w:val="24"/>
        </w:rPr>
      </w:pPr>
      <w:r w:rsidRPr="00E064DA">
        <w:rPr>
          <w:sz w:val="24"/>
          <w:szCs w:val="24"/>
        </w:rPr>
        <w:t xml:space="preserve">Uchádzač prejavuje súhlas s obsahom návrhu zmluvných podmienok v predloženej </w:t>
      </w:r>
      <w:r w:rsidRPr="00C4368D">
        <w:rPr>
          <w:b/>
          <w:sz w:val="24"/>
          <w:szCs w:val="24"/>
          <w:u w:val="single"/>
        </w:rPr>
        <w:t>Prílohe č. 1 Výzvy</w:t>
      </w:r>
      <w:r w:rsidRPr="00C4368D">
        <w:rPr>
          <w:sz w:val="24"/>
          <w:szCs w:val="24"/>
        </w:rPr>
        <w:t>.</w:t>
      </w:r>
    </w:p>
    <w:p w:rsidR="005C080B" w:rsidRPr="005C080B" w:rsidRDefault="005C080B" w:rsidP="00416C8D">
      <w:pPr>
        <w:spacing w:after="0" w:line="240" w:lineRule="auto"/>
        <w:ind w:left="426"/>
        <w:jc w:val="both"/>
        <w:rPr>
          <w:sz w:val="10"/>
          <w:szCs w:val="10"/>
        </w:rPr>
      </w:pP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w:t>
      </w:r>
      <w:r w:rsidR="00E93982">
        <w:rPr>
          <w:sz w:val="24"/>
          <w:szCs w:val="24"/>
        </w:rPr>
        <w:lastRenderedPageBreak/>
        <w:t xml:space="preserve">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2847B4" w:rsidP="00F9576F">
      <w:pPr>
        <w:spacing w:after="0" w:line="240" w:lineRule="auto"/>
        <w:jc w:val="both"/>
        <w:rPr>
          <w:sz w:val="24"/>
          <w:szCs w:val="24"/>
        </w:rPr>
      </w:pPr>
      <w:r>
        <w:rPr>
          <w:sz w:val="24"/>
          <w:szCs w:val="24"/>
        </w:rPr>
        <w:t xml:space="preserve">V Poprade, dňa: </w:t>
      </w:r>
      <w:r w:rsidR="00A332FA">
        <w:rPr>
          <w:sz w:val="24"/>
          <w:szCs w:val="24"/>
        </w:rPr>
        <w:t>30</w:t>
      </w:r>
      <w:bookmarkStart w:id="0" w:name="_GoBack"/>
      <w:bookmarkEnd w:id="0"/>
      <w:r w:rsidR="003C0B9E">
        <w:rPr>
          <w:sz w:val="24"/>
          <w:szCs w:val="24"/>
        </w:rPr>
        <w:t>.01.2023</w:t>
      </w:r>
    </w:p>
    <w:p w:rsidR="0039290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2475D1" w:rsidRDefault="002475D1" w:rsidP="00416C8D">
      <w:pPr>
        <w:tabs>
          <w:tab w:val="center" w:pos="7371"/>
        </w:tabs>
        <w:spacing w:after="0" w:line="240" w:lineRule="auto"/>
        <w:rPr>
          <w:sz w:val="24"/>
          <w:szCs w:val="24"/>
        </w:rPr>
      </w:pP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5E2F60">
        <w:rPr>
          <w:sz w:val="24"/>
          <w:szCs w:val="24"/>
        </w:rPr>
        <w:t xml:space="preserve">Ing. Jana </w:t>
      </w:r>
      <w:proofErr w:type="spellStart"/>
      <w:r w:rsidR="005E2F60">
        <w:rPr>
          <w:sz w:val="24"/>
          <w:szCs w:val="24"/>
        </w:rPr>
        <w:t>Faltinová</w:t>
      </w:r>
      <w:proofErr w:type="spellEnd"/>
      <w:r w:rsidR="005E2F60">
        <w:rPr>
          <w:sz w:val="24"/>
          <w:szCs w:val="24"/>
        </w:rPr>
        <w:t xml:space="preserve">, </w:t>
      </w:r>
      <w:proofErr w:type="spellStart"/>
      <w:r w:rsidR="005E2F60">
        <w:rPr>
          <w:sz w:val="24"/>
          <w:szCs w:val="24"/>
        </w:rPr>
        <w:t>Ph.D</w:t>
      </w:r>
      <w:proofErr w:type="spellEnd"/>
      <w:r w:rsidR="005E2F60">
        <w:rPr>
          <w:sz w:val="24"/>
          <w:szCs w:val="24"/>
        </w:rPr>
        <w:t>.</w:t>
      </w:r>
    </w:p>
    <w:p w:rsidR="00276293" w:rsidRDefault="00416C8D" w:rsidP="00EA6879">
      <w:pPr>
        <w:tabs>
          <w:tab w:val="center" w:pos="7371"/>
        </w:tabs>
        <w:spacing w:after="0" w:line="240" w:lineRule="auto"/>
        <w:rPr>
          <w:sz w:val="24"/>
          <w:szCs w:val="24"/>
        </w:rPr>
      </w:pPr>
      <w:r>
        <w:rPr>
          <w:sz w:val="24"/>
          <w:szCs w:val="24"/>
        </w:rPr>
        <w:tab/>
        <w:t>SOR pre VO</w:t>
      </w:r>
      <w:r w:rsidR="0039290F">
        <w:rPr>
          <w:sz w:val="24"/>
          <w:szCs w:val="24"/>
        </w:rPr>
        <w:br/>
      </w:r>
      <w:r w:rsidR="00276293">
        <w:rPr>
          <w:sz w:val="24"/>
          <w:szCs w:val="24"/>
        </w:rPr>
        <w:t>Prílohy:</w:t>
      </w:r>
    </w:p>
    <w:p w:rsidR="005C080B" w:rsidRPr="00F03C1E" w:rsidRDefault="005C080B" w:rsidP="005C080B">
      <w:pPr>
        <w:pStyle w:val="Odsekzoznamu"/>
        <w:numPr>
          <w:ilvl w:val="0"/>
          <w:numId w:val="18"/>
        </w:numPr>
        <w:tabs>
          <w:tab w:val="center" w:pos="7371"/>
        </w:tabs>
        <w:spacing w:after="0" w:line="240" w:lineRule="auto"/>
        <w:rPr>
          <w:sz w:val="24"/>
          <w:szCs w:val="24"/>
        </w:rPr>
      </w:pPr>
      <w:r w:rsidRPr="00F03C1E">
        <w:rPr>
          <w:sz w:val="24"/>
          <w:szCs w:val="24"/>
        </w:rPr>
        <w:t>Príloha č. 1 – Identifikačné údaje uchádzača</w:t>
      </w:r>
      <w:r w:rsidR="00F03C1E">
        <w:rPr>
          <w:sz w:val="24"/>
          <w:szCs w:val="24"/>
        </w:rPr>
        <w:t>,</w:t>
      </w:r>
    </w:p>
    <w:p w:rsidR="005C080B" w:rsidRPr="002A0531" w:rsidRDefault="005C080B" w:rsidP="005C080B">
      <w:pPr>
        <w:pStyle w:val="Odsekzoznamu"/>
        <w:numPr>
          <w:ilvl w:val="0"/>
          <w:numId w:val="18"/>
        </w:numPr>
        <w:tabs>
          <w:tab w:val="center" w:pos="7371"/>
        </w:tabs>
        <w:spacing w:after="0" w:line="240" w:lineRule="auto"/>
        <w:rPr>
          <w:sz w:val="24"/>
          <w:szCs w:val="24"/>
        </w:rPr>
      </w:pPr>
      <w:r w:rsidRPr="002A0531">
        <w:rPr>
          <w:sz w:val="24"/>
          <w:szCs w:val="24"/>
        </w:rPr>
        <w:t>Príloha č. 2 – Čestné vyhlásenie uchádzača</w:t>
      </w:r>
      <w:r w:rsidR="002A0531">
        <w:rPr>
          <w:sz w:val="24"/>
          <w:szCs w:val="24"/>
        </w:rPr>
        <w:t>,</w:t>
      </w:r>
    </w:p>
    <w:p w:rsidR="005C080B" w:rsidRPr="00195DD7" w:rsidRDefault="005C080B" w:rsidP="005C080B">
      <w:pPr>
        <w:pStyle w:val="Odsekzoznamu"/>
        <w:numPr>
          <w:ilvl w:val="0"/>
          <w:numId w:val="18"/>
        </w:numPr>
        <w:tabs>
          <w:tab w:val="center" w:pos="7371"/>
        </w:tabs>
        <w:spacing w:after="0" w:line="240" w:lineRule="auto"/>
        <w:rPr>
          <w:sz w:val="24"/>
          <w:szCs w:val="24"/>
        </w:rPr>
      </w:pPr>
      <w:r w:rsidRPr="00195DD7">
        <w:rPr>
          <w:sz w:val="24"/>
          <w:szCs w:val="24"/>
        </w:rPr>
        <w:t xml:space="preserve">Príloha č. 3 – </w:t>
      </w:r>
      <w:r w:rsidR="00195DD7" w:rsidRPr="00195DD7">
        <w:rPr>
          <w:sz w:val="24"/>
          <w:szCs w:val="24"/>
        </w:rPr>
        <w:t>Opis predmetu zákazky</w:t>
      </w:r>
      <w:r w:rsidR="00765413">
        <w:rPr>
          <w:sz w:val="24"/>
          <w:szCs w:val="24"/>
        </w:rPr>
        <w:t xml:space="preserve"> a stanovenie ceny</w:t>
      </w:r>
      <w:r w:rsidR="00195DD7" w:rsidRPr="00195DD7">
        <w:rPr>
          <w:sz w:val="24"/>
          <w:szCs w:val="24"/>
        </w:rPr>
        <w:t>,</w:t>
      </w:r>
    </w:p>
    <w:p w:rsidR="00195DD7" w:rsidRDefault="00195DD7" w:rsidP="005C080B">
      <w:pPr>
        <w:pStyle w:val="Odsekzoznamu"/>
        <w:numPr>
          <w:ilvl w:val="0"/>
          <w:numId w:val="18"/>
        </w:numPr>
        <w:tabs>
          <w:tab w:val="center" w:pos="7371"/>
        </w:tabs>
        <w:spacing w:after="0" w:line="240" w:lineRule="auto"/>
        <w:rPr>
          <w:sz w:val="24"/>
          <w:szCs w:val="24"/>
        </w:rPr>
      </w:pPr>
      <w:r>
        <w:rPr>
          <w:sz w:val="24"/>
          <w:szCs w:val="24"/>
        </w:rPr>
        <w:t xml:space="preserve">Príloha č. </w:t>
      </w:r>
      <w:r w:rsidR="00765413">
        <w:rPr>
          <w:sz w:val="24"/>
          <w:szCs w:val="24"/>
        </w:rPr>
        <w:t>4</w:t>
      </w:r>
      <w:r w:rsidR="003C0B9E">
        <w:rPr>
          <w:sz w:val="24"/>
          <w:szCs w:val="24"/>
        </w:rPr>
        <w:t xml:space="preserve"> – Návrh zmluvy</w:t>
      </w:r>
    </w:p>
    <w:p w:rsidR="00AA2D09" w:rsidRDefault="00E90019" w:rsidP="005C080B">
      <w:pPr>
        <w:pStyle w:val="Odsekzoznamu"/>
        <w:numPr>
          <w:ilvl w:val="0"/>
          <w:numId w:val="18"/>
        </w:numPr>
        <w:tabs>
          <w:tab w:val="center" w:pos="7371"/>
        </w:tabs>
        <w:spacing w:after="0" w:line="240" w:lineRule="auto"/>
        <w:rPr>
          <w:sz w:val="24"/>
          <w:szCs w:val="24"/>
        </w:rPr>
      </w:pPr>
      <w:r>
        <w:rPr>
          <w:sz w:val="24"/>
          <w:szCs w:val="24"/>
        </w:rPr>
        <w:t xml:space="preserve">Príloha č. 5. - </w:t>
      </w:r>
      <w:r w:rsidR="00AA2D09">
        <w:rPr>
          <w:sz w:val="24"/>
          <w:szCs w:val="24"/>
        </w:rPr>
        <w:t xml:space="preserve">Výkaz výmer </w:t>
      </w:r>
      <w:r>
        <w:rPr>
          <w:sz w:val="24"/>
          <w:szCs w:val="24"/>
        </w:rPr>
        <w:t>–</w:t>
      </w:r>
      <w:r w:rsidR="00AA2D09">
        <w:rPr>
          <w:sz w:val="24"/>
          <w:szCs w:val="24"/>
        </w:rPr>
        <w:t xml:space="preserve"> rozpočet</w:t>
      </w:r>
    </w:p>
    <w:p w:rsidR="00E90019" w:rsidRPr="00195DD7" w:rsidRDefault="00E90019" w:rsidP="005C080B">
      <w:pPr>
        <w:pStyle w:val="Odsekzoznamu"/>
        <w:numPr>
          <w:ilvl w:val="0"/>
          <w:numId w:val="18"/>
        </w:numPr>
        <w:tabs>
          <w:tab w:val="center" w:pos="7371"/>
        </w:tabs>
        <w:spacing w:after="0" w:line="240" w:lineRule="auto"/>
        <w:rPr>
          <w:sz w:val="24"/>
          <w:szCs w:val="24"/>
        </w:rPr>
      </w:pPr>
      <w:r>
        <w:rPr>
          <w:sz w:val="24"/>
          <w:szCs w:val="24"/>
        </w:rPr>
        <w:t xml:space="preserve">Príloha č. 6. </w:t>
      </w:r>
      <w:r w:rsidR="00A75C80">
        <w:rPr>
          <w:sz w:val="24"/>
          <w:szCs w:val="24"/>
        </w:rPr>
        <w:t xml:space="preserve">- </w:t>
      </w:r>
      <w:r>
        <w:rPr>
          <w:sz w:val="24"/>
          <w:szCs w:val="24"/>
        </w:rPr>
        <w:t>PD Multifunkčná ANGIO stena</w:t>
      </w:r>
    </w:p>
    <w:sectPr w:rsidR="00E90019" w:rsidRPr="00195DD7"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D6" w:rsidRDefault="00F844D6" w:rsidP="00810467">
      <w:pPr>
        <w:spacing w:after="0" w:line="240" w:lineRule="auto"/>
      </w:pPr>
      <w:r>
        <w:separator/>
      </w:r>
    </w:p>
  </w:endnote>
  <w:endnote w:type="continuationSeparator" w:id="0">
    <w:p w:rsidR="00F844D6" w:rsidRDefault="00F844D6"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Italic">
    <w:altName w:val="MS Gothic"/>
    <w:panose1 w:val="00000000000000000000"/>
    <w:charset w:val="80"/>
    <w:family w:val="auto"/>
    <w:notTrueType/>
    <w:pitch w:val="default"/>
    <w:sig w:usb0="00000000" w:usb1="08070000" w:usb2="00000010" w:usb3="00000000" w:csb0="00020000" w:csb1="00000000"/>
  </w:font>
  <w:font w:name="Futura Ligh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D23E53" w:rsidRDefault="00D23E53">
        <w:pPr>
          <w:pStyle w:val="Pta"/>
          <w:jc w:val="center"/>
        </w:pPr>
        <w:r>
          <w:fldChar w:fldCharType="begin"/>
        </w:r>
        <w:r>
          <w:instrText>PAGE   \* MERGEFORMAT</w:instrText>
        </w:r>
        <w:r>
          <w:fldChar w:fldCharType="separate"/>
        </w:r>
        <w:r w:rsidR="00A332FA">
          <w:rPr>
            <w:noProof/>
          </w:rPr>
          <w:t>7</w:t>
        </w:r>
        <w:r>
          <w:fldChar w:fldCharType="end"/>
        </w:r>
      </w:p>
    </w:sdtContent>
  </w:sdt>
  <w:p w:rsidR="00D23E53" w:rsidRDefault="00D23E5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D6" w:rsidRDefault="00F844D6" w:rsidP="00810467">
      <w:pPr>
        <w:spacing w:after="0" w:line="240" w:lineRule="auto"/>
      </w:pPr>
      <w:r>
        <w:separator/>
      </w:r>
    </w:p>
  </w:footnote>
  <w:footnote w:type="continuationSeparator" w:id="0">
    <w:p w:rsidR="00F844D6" w:rsidRDefault="00F844D6"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E53" w:rsidRPr="00003C27" w:rsidRDefault="00D23E53" w:rsidP="00003C27">
    <w:pPr>
      <w:pStyle w:val="Hlavika"/>
      <w:tabs>
        <w:tab w:val="clear" w:pos="9072"/>
      </w:tabs>
    </w:pPr>
    <w:r w:rsidRPr="00296440">
      <w:rPr>
        <w:rFonts w:ascii="Futura Light" w:hAnsi="Futura Light" w:cs="Arial"/>
        <w:noProof/>
        <w:color w:val="29166F"/>
        <w:sz w:val="17"/>
        <w:lang w:eastAsia="sk-SK"/>
      </w:rPr>
      <mc:AlternateContent>
        <mc:Choice Requires="wps">
          <w:drawing>
            <wp:anchor distT="45720" distB="45720" distL="114300" distR="114300" simplePos="0" relativeHeight="251661312" behindDoc="1" locked="0" layoutInCell="1" allowOverlap="1" wp14:anchorId="3487B05E" wp14:editId="5485C47D">
              <wp:simplePos x="0" y="0"/>
              <wp:positionH relativeFrom="margin">
                <wp:posOffset>2686050</wp:posOffset>
              </wp:positionH>
              <wp:positionV relativeFrom="paragraph">
                <wp:posOffset>-88265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D23E53" w:rsidRDefault="00D23E53" w:rsidP="00003C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11.5pt;margin-top:-6.95pt;width:157.5pt;height:59.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" stroked="f">
              <v:textbox>
                <w:txbxContent>
                  <w:p w:rsidR="00D23E53" w:rsidRDefault="00D23E53" w:rsidP="00003C27"/>
                </w:txbxContent>
              </v:textbox>
              <w10:wrap anchorx="margin"/>
            </v:shape>
          </w:pict>
        </mc:Fallback>
      </mc:AlternateContent>
    </w:r>
    <w:r w:rsidRPr="007845EF">
      <w:rPr>
        <w:rFonts w:ascii="Futura Light" w:hAnsi="Futura Light" w:cs="Arial"/>
        <w:noProof/>
        <w:color w:val="29166F"/>
        <w:sz w:val="17"/>
        <w:lang w:eastAsia="sk-SK"/>
      </w:rPr>
      <w:drawing>
        <wp:anchor distT="0" distB="0" distL="114300" distR="114300" simplePos="0" relativeHeight="251659264" behindDoc="1" locked="0" layoutInCell="1" allowOverlap="1" wp14:anchorId="41BEC8A4" wp14:editId="4F24095A">
          <wp:simplePos x="0" y="0"/>
          <wp:positionH relativeFrom="margin">
            <wp:posOffset>0</wp:posOffset>
          </wp:positionH>
          <wp:positionV relativeFrom="paragraph">
            <wp:posOffset>-635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0EDC3496"/>
    <w:multiLevelType w:val="hybridMultilevel"/>
    <w:tmpl w:val="736EE744"/>
    <w:lvl w:ilvl="0" w:tplc="917262B6">
      <w:start w:val="1"/>
      <w:numFmt w:val="decimal"/>
      <w:lvlText w:val="%1."/>
      <w:lvlJc w:val="left"/>
      <w:pPr>
        <w:ind w:left="786"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9B02D57"/>
    <w:multiLevelType w:val="hybridMultilevel"/>
    <w:tmpl w:val="8AF8B948"/>
    <w:lvl w:ilvl="0" w:tplc="041B0019">
      <w:start w:val="1"/>
      <w:numFmt w:val="lowerLetter"/>
      <w:lvlText w:val="%1."/>
      <w:lvlJc w:val="left"/>
      <w:pPr>
        <w:ind w:left="1211" w:hanging="360"/>
      </w:pPr>
      <w:rPr>
        <w:b/>
      </w:rPr>
    </w:lvl>
    <w:lvl w:ilvl="1" w:tplc="041B0017">
      <w:start w:val="1"/>
      <w:numFmt w:val="lowerLetter"/>
      <w:lvlText w:val="%2)"/>
      <w:lvlJc w:val="left"/>
      <w:pPr>
        <w:ind w:left="1931" w:hanging="360"/>
      </w:pPr>
    </w:lvl>
    <w:lvl w:ilvl="2" w:tplc="00E6BBCC">
      <w:numFmt w:val="bullet"/>
      <w:lvlText w:val="-"/>
      <w:lvlJc w:val="left"/>
      <w:pPr>
        <w:ind w:left="2846" w:hanging="375"/>
      </w:pPr>
      <w:rPr>
        <w:rFonts w:ascii="Calibri" w:eastAsia="Times New Roman" w:hAnsi="Calibri" w:cs="Calibri" w:hint="default"/>
      </w:rPr>
    </w:lvl>
    <w:lvl w:ilvl="3" w:tplc="041B0017">
      <w:start w:val="1"/>
      <w:numFmt w:val="lowerLetter"/>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29026A3D"/>
    <w:multiLevelType w:val="hybridMultilevel"/>
    <w:tmpl w:val="736EE744"/>
    <w:lvl w:ilvl="0" w:tplc="917262B6">
      <w:start w:val="1"/>
      <w:numFmt w:val="decimal"/>
      <w:lvlText w:val="%1."/>
      <w:lvlJc w:val="left"/>
      <w:pPr>
        <w:ind w:left="786"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F3A7819"/>
    <w:multiLevelType w:val="hybridMultilevel"/>
    <w:tmpl w:val="F4DA164E"/>
    <w:lvl w:ilvl="0" w:tplc="E12276BC">
      <w:start w:val="1"/>
      <w:numFmt w:val="decimal"/>
      <w:lvlText w:val="%1."/>
      <w:lvlJc w:val="left"/>
      <w:pPr>
        <w:ind w:left="720" w:hanging="360"/>
      </w:pPr>
      <w:rPr>
        <w:b/>
      </w:rPr>
    </w:lvl>
    <w:lvl w:ilvl="1" w:tplc="041B0017">
      <w:start w:val="1"/>
      <w:numFmt w:val="lowerLetter"/>
      <w:lvlText w:val="%2)"/>
      <w:lvlJc w:val="left"/>
      <w:pPr>
        <w:ind w:left="1440" w:hanging="360"/>
      </w:pPr>
    </w:lvl>
    <w:lvl w:ilvl="2" w:tplc="00E6BBCC">
      <w:numFmt w:val="bullet"/>
      <w:lvlText w:val="-"/>
      <w:lvlJc w:val="left"/>
      <w:pPr>
        <w:ind w:left="2355" w:hanging="375"/>
      </w:pPr>
      <w:rPr>
        <w:rFonts w:ascii="Calibri" w:eastAsia="Times New Roman" w:hAnsi="Calibri" w:cs="Calibri" w:hint="default"/>
      </w:r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1B0576B"/>
    <w:multiLevelType w:val="hybridMultilevel"/>
    <w:tmpl w:val="D2AE11BA"/>
    <w:lvl w:ilvl="0" w:tplc="917262B6">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4B1351"/>
    <w:multiLevelType w:val="hybridMultilevel"/>
    <w:tmpl w:val="8AF8B948"/>
    <w:lvl w:ilvl="0" w:tplc="041B0019">
      <w:start w:val="1"/>
      <w:numFmt w:val="lowerLetter"/>
      <w:lvlText w:val="%1."/>
      <w:lvlJc w:val="left"/>
      <w:pPr>
        <w:ind w:left="1211" w:hanging="360"/>
      </w:pPr>
      <w:rPr>
        <w:b/>
      </w:rPr>
    </w:lvl>
    <w:lvl w:ilvl="1" w:tplc="041B0017">
      <w:start w:val="1"/>
      <w:numFmt w:val="lowerLetter"/>
      <w:lvlText w:val="%2)"/>
      <w:lvlJc w:val="left"/>
      <w:pPr>
        <w:ind w:left="1931" w:hanging="360"/>
      </w:pPr>
    </w:lvl>
    <w:lvl w:ilvl="2" w:tplc="00E6BBCC">
      <w:numFmt w:val="bullet"/>
      <w:lvlText w:val="-"/>
      <w:lvlJc w:val="left"/>
      <w:pPr>
        <w:ind w:left="2846" w:hanging="375"/>
      </w:pPr>
      <w:rPr>
        <w:rFonts w:ascii="Calibri" w:eastAsia="Times New Roman" w:hAnsi="Calibri" w:cs="Calibri" w:hint="default"/>
      </w:rPr>
    </w:lvl>
    <w:lvl w:ilvl="3" w:tplc="041B0017">
      <w:start w:val="1"/>
      <w:numFmt w:val="lowerLetter"/>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nsid w:val="4E4E54A7"/>
    <w:multiLevelType w:val="hybridMultilevel"/>
    <w:tmpl w:val="B8229FAA"/>
    <w:lvl w:ilvl="0" w:tplc="1C86854E">
      <w:start w:val="4"/>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nsid w:val="5AB76CE5"/>
    <w:multiLevelType w:val="hybridMultilevel"/>
    <w:tmpl w:val="10C0FC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0AD19EA"/>
    <w:multiLevelType w:val="hybridMultilevel"/>
    <w:tmpl w:val="C1C05540"/>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6">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nsid w:val="71853997"/>
    <w:multiLevelType w:val="hybridMultilevel"/>
    <w:tmpl w:val="E278A724"/>
    <w:lvl w:ilvl="0" w:tplc="BD0AB5A6">
      <w:start w:val="5"/>
      <w:numFmt w:val="bullet"/>
      <w:lvlText w:val="-"/>
      <w:lvlJc w:val="left"/>
      <w:pPr>
        <w:ind w:left="1364" w:hanging="360"/>
      </w:pPr>
      <w:rPr>
        <w:rFonts w:ascii="Times New Roman" w:eastAsia="Times New Roman" w:hAnsi="Times New Roman" w:cs="Times New Roman" w:hint="default"/>
      </w:rPr>
    </w:lvl>
    <w:lvl w:ilvl="1" w:tplc="041B0003" w:tentative="1">
      <w:start w:val="1"/>
      <w:numFmt w:val="bullet"/>
      <w:lvlText w:val="o"/>
      <w:lvlJc w:val="left"/>
      <w:pPr>
        <w:ind w:left="2084" w:hanging="360"/>
      </w:pPr>
      <w:rPr>
        <w:rFonts w:ascii="Courier New" w:hAnsi="Courier New" w:cs="Courier New" w:hint="default"/>
      </w:rPr>
    </w:lvl>
    <w:lvl w:ilvl="2" w:tplc="041B0001">
      <w:start w:val="1"/>
      <w:numFmt w:val="bullet"/>
      <w:lvlText w:val=""/>
      <w:lvlJc w:val="left"/>
      <w:pPr>
        <w:ind w:left="2804" w:hanging="360"/>
      </w:pPr>
      <w:rPr>
        <w:rFonts w:ascii="Symbol" w:hAnsi="Symbol"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8">
    <w:nsid w:val="775E1215"/>
    <w:multiLevelType w:val="hybridMultilevel"/>
    <w:tmpl w:val="736EE744"/>
    <w:lvl w:ilvl="0" w:tplc="917262B6">
      <w:start w:val="1"/>
      <w:numFmt w:val="decimal"/>
      <w:lvlText w:val="%1."/>
      <w:lvlJc w:val="left"/>
      <w:pPr>
        <w:ind w:left="786"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0"/>
  </w:num>
  <w:num w:numId="2">
    <w:abstractNumId w:val="9"/>
  </w:num>
  <w:num w:numId="3">
    <w:abstractNumId w:val="15"/>
  </w:num>
  <w:num w:numId="4">
    <w:abstractNumId w:val="18"/>
  </w:num>
  <w:num w:numId="5">
    <w:abstractNumId w:val="16"/>
  </w:num>
  <w:num w:numId="6">
    <w:abstractNumId w:val="17"/>
  </w:num>
  <w:num w:numId="7">
    <w:abstractNumId w:val="0"/>
  </w:num>
  <w:num w:numId="8">
    <w:abstractNumId w:val="1"/>
  </w:num>
  <w:num w:numId="9">
    <w:abstractNumId w:val="19"/>
  </w:num>
  <w:num w:numId="10">
    <w:abstractNumId w:val="4"/>
  </w:num>
  <w:num w:numId="11">
    <w:abstractNumId w:val="24"/>
  </w:num>
  <w:num w:numId="12">
    <w:abstractNumId w:val="6"/>
  </w:num>
  <w:num w:numId="13">
    <w:abstractNumId w:val="26"/>
  </w:num>
  <w:num w:numId="14">
    <w:abstractNumId w:val="22"/>
  </w:num>
  <w:num w:numId="15">
    <w:abstractNumId w:val="7"/>
  </w:num>
  <w:num w:numId="16">
    <w:abstractNumId w:val="2"/>
  </w:num>
  <w:num w:numId="17">
    <w:abstractNumId w:val="14"/>
  </w:num>
  <w:num w:numId="18">
    <w:abstractNumId w:val="21"/>
  </w:num>
  <w:num w:numId="19">
    <w:abstractNumId w:val="12"/>
  </w:num>
  <w:num w:numId="20">
    <w:abstractNumId w:val="23"/>
  </w:num>
  <w:num w:numId="21">
    <w:abstractNumId w:val="8"/>
  </w:num>
  <w:num w:numId="22">
    <w:abstractNumId w:val="27"/>
  </w:num>
  <w:num w:numId="23">
    <w:abstractNumId w:val="25"/>
  </w:num>
  <w:num w:numId="24">
    <w:abstractNumId w:val="3"/>
  </w:num>
  <w:num w:numId="25">
    <w:abstractNumId w:val="13"/>
  </w:num>
  <w:num w:numId="26">
    <w:abstractNumId w:val="5"/>
  </w:num>
  <w:num w:numId="27">
    <w:abstractNumId w:val="28"/>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03C27"/>
    <w:rsid w:val="0001437A"/>
    <w:rsid w:val="00042723"/>
    <w:rsid w:val="00043364"/>
    <w:rsid w:val="00065E5C"/>
    <w:rsid w:val="00086EEB"/>
    <w:rsid w:val="000B04DF"/>
    <w:rsid w:val="000B1C7B"/>
    <w:rsid w:val="000C2EA7"/>
    <w:rsid w:val="000E5FAE"/>
    <w:rsid w:val="000E748A"/>
    <w:rsid w:val="00111951"/>
    <w:rsid w:val="00124551"/>
    <w:rsid w:val="00142F71"/>
    <w:rsid w:val="00143C32"/>
    <w:rsid w:val="0015610C"/>
    <w:rsid w:val="001570BE"/>
    <w:rsid w:val="00194B44"/>
    <w:rsid w:val="00195DD7"/>
    <w:rsid w:val="001B4985"/>
    <w:rsid w:val="001C2AD6"/>
    <w:rsid w:val="001C6C69"/>
    <w:rsid w:val="001D3365"/>
    <w:rsid w:val="001F06E2"/>
    <w:rsid w:val="001F126F"/>
    <w:rsid w:val="001F42B3"/>
    <w:rsid w:val="001F6538"/>
    <w:rsid w:val="00222BD2"/>
    <w:rsid w:val="00236623"/>
    <w:rsid w:val="00240CCA"/>
    <w:rsid w:val="002428AD"/>
    <w:rsid w:val="002475D1"/>
    <w:rsid w:val="0025627D"/>
    <w:rsid w:val="00263EFA"/>
    <w:rsid w:val="0027085D"/>
    <w:rsid w:val="00276293"/>
    <w:rsid w:val="002847B4"/>
    <w:rsid w:val="00294175"/>
    <w:rsid w:val="002945AD"/>
    <w:rsid w:val="00296EA0"/>
    <w:rsid w:val="002A0531"/>
    <w:rsid w:val="002B4400"/>
    <w:rsid w:val="002C1DE3"/>
    <w:rsid w:val="002D346A"/>
    <w:rsid w:val="002F0396"/>
    <w:rsid w:val="00322EAC"/>
    <w:rsid w:val="00342D64"/>
    <w:rsid w:val="0034797E"/>
    <w:rsid w:val="003513E6"/>
    <w:rsid w:val="00353AFC"/>
    <w:rsid w:val="00365F29"/>
    <w:rsid w:val="00370972"/>
    <w:rsid w:val="00370F33"/>
    <w:rsid w:val="003815F9"/>
    <w:rsid w:val="0039290F"/>
    <w:rsid w:val="003A1B0E"/>
    <w:rsid w:val="003B223A"/>
    <w:rsid w:val="003C0B9E"/>
    <w:rsid w:val="003C4CE1"/>
    <w:rsid w:val="003C5AD6"/>
    <w:rsid w:val="003E52E2"/>
    <w:rsid w:val="003F103F"/>
    <w:rsid w:val="003F1B3D"/>
    <w:rsid w:val="003F29EB"/>
    <w:rsid w:val="003F7ECA"/>
    <w:rsid w:val="00402C86"/>
    <w:rsid w:val="00415B0F"/>
    <w:rsid w:val="00415BAC"/>
    <w:rsid w:val="00416C8D"/>
    <w:rsid w:val="00460939"/>
    <w:rsid w:val="00461CCF"/>
    <w:rsid w:val="00473BA6"/>
    <w:rsid w:val="00476DB3"/>
    <w:rsid w:val="00483949"/>
    <w:rsid w:val="00485CCA"/>
    <w:rsid w:val="00491E26"/>
    <w:rsid w:val="00497498"/>
    <w:rsid w:val="004A3043"/>
    <w:rsid w:val="004C3EAC"/>
    <w:rsid w:val="004C4854"/>
    <w:rsid w:val="004D51F8"/>
    <w:rsid w:val="004D5CCA"/>
    <w:rsid w:val="0050000C"/>
    <w:rsid w:val="00502661"/>
    <w:rsid w:val="0050506D"/>
    <w:rsid w:val="00546BBE"/>
    <w:rsid w:val="0059458B"/>
    <w:rsid w:val="005B3B5B"/>
    <w:rsid w:val="005B6BEF"/>
    <w:rsid w:val="005C080B"/>
    <w:rsid w:val="005C0D19"/>
    <w:rsid w:val="005C5429"/>
    <w:rsid w:val="005C61AB"/>
    <w:rsid w:val="005E2F60"/>
    <w:rsid w:val="005E76CA"/>
    <w:rsid w:val="005F32C7"/>
    <w:rsid w:val="00607306"/>
    <w:rsid w:val="00611B09"/>
    <w:rsid w:val="006142BD"/>
    <w:rsid w:val="00621F60"/>
    <w:rsid w:val="00633DA0"/>
    <w:rsid w:val="00640818"/>
    <w:rsid w:val="00645F60"/>
    <w:rsid w:val="00650729"/>
    <w:rsid w:val="00657B7E"/>
    <w:rsid w:val="00661F07"/>
    <w:rsid w:val="00671860"/>
    <w:rsid w:val="00690D9A"/>
    <w:rsid w:val="00695E4D"/>
    <w:rsid w:val="006A1CD8"/>
    <w:rsid w:val="006A3DC6"/>
    <w:rsid w:val="006A7811"/>
    <w:rsid w:val="006B5DC5"/>
    <w:rsid w:val="006B7964"/>
    <w:rsid w:val="006C3CFF"/>
    <w:rsid w:val="006C6127"/>
    <w:rsid w:val="006D6980"/>
    <w:rsid w:val="006E300C"/>
    <w:rsid w:val="00701808"/>
    <w:rsid w:val="00703EC4"/>
    <w:rsid w:val="00713081"/>
    <w:rsid w:val="00724910"/>
    <w:rsid w:val="00754148"/>
    <w:rsid w:val="00762DFE"/>
    <w:rsid w:val="00765413"/>
    <w:rsid w:val="00766913"/>
    <w:rsid w:val="00770E71"/>
    <w:rsid w:val="00781A00"/>
    <w:rsid w:val="00794F75"/>
    <w:rsid w:val="007A1306"/>
    <w:rsid w:val="007A77C2"/>
    <w:rsid w:val="007B7662"/>
    <w:rsid w:val="007C597B"/>
    <w:rsid w:val="007D2BBB"/>
    <w:rsid w:val="007D4D64"/>
    <w:rsid w:val="007E272E"/>
    <w:rsid w:val="007F58B2"/>
    <w:rsid w:val="00810467"/>
    <w:rsid w:val="008357BF"/>
    <w:rsid w:val="0083670E"/>
    <w:rsid w:val="00837F76"/>
    <w:rsid w:val="0084043A"/>
    <w:rsid w:val="00857607"/>
    <w:rsid w:val="00863C52"/>
    <w:rsid w:val="00866F68"/>
    <w:rsid w:val="00876266"/>
    <w:rsid w:val="00894199"/>
    <w:rsid w:val="008A12FC"/>
    <w:rsid w:val="008B2E1F"/>
    <w:rsid w:val="008B4F41"/>
    <w:rsid w:val="008D4A22"/>
    <w:rsid w:val="008D5585"/>
    <w:rsid w:val="008F2D7D"/>
    <w:rsid w:val="00910200"/>
    <w:rsid w:val="00917DD0"/>
    <w:rsid w:val="0093290E"/>
    <w:rsid w:val="00932C10"/>
    <w:rsid w:val="00941B44"/>
    <w:rsid w:val="00945E32"/>
    <w:rsid w:val="00952326"/>
    <w:rsid w:val="00997EB7"/>
    <w:rsid w:val="009A2663"/>
    <w:rsid w:val="009A534B"/>
    <w:rsid w:val="009A66EE"/>
    <w:rsid w:val="009C7C83"/>
    <w:rsid w:val="009D0508"/>
    <w:rsid w:val="009D3E31"/>
    <w:rsid w:val="009D5022"/>
    <w:rsid w:val="009E68C7"/>
    <w:rsid w:val="009F0269"/>
    <w:rsid w:val="00A30305"/>
    <w:rsid w:val="00A332FA"/>
    <w:rsid w:val="00A41C58"/>
    <w:rsid w:val="00A45F1B"/>
    <w:rsid w:val="00A75C80"/>
    <w:rsid w:val="00A867B1"/>
    <w:rsid w:val="00A93AE1"/>
    <w:rsid w:val="00AA2D09"/>
    <w:rsid w:val="00AB073E"/>
    <w:rsid w:val="00AB2371"/>
    <w:rsid w:val="00AD3B7C"/>
    <w:rsid w:val="00B001F7"/>
    <w:rsid w:val="00B03196"/>
    <w:rsid w:val="00B04025"/>
    <w:rsid w:val="00B043D7"/>
    <w:rsid w:val="00B045C1"/>
    <w:rsid w:val="00B163C9"/>
    <w:rsid w:val="00B27A78"/>
    <w:rsid w:val="00B41BCB"/>
    <w:rsid w:val="00B566F7"/>
    <w:rsid w:val="00B728DC"/>
    <w:rsid w:val="00B8279B"/>
    <w:rsid w:val="00BC356C"/>
    <w:rsid w:val="00BC3FBD"/>
    <w:rsid w:val="00BE18B8"/>
    <w:rsid w:val="00BE2F6F"/>
    <w:rsid w:val="00BF3931"/>
    <w:rsid w:val="00BF69D3"/>
    <w:rsid w:val="00C03688"/>
    <w:rsid w:val="00C03B90"/>
    <w:rsid w:val="00C42FD4"/>
    <w:rsid w:val="00C4368D"/>
    <w:rsid w:val="00C437B0"/>
    <w:rsid w:val="00C547BA"/>
    <w:rsid w:val="00C625E3"/>
    <w:rsid w:val="00C627FE"/>
    <w:rsid w:val="00C65689"/>
    <w:rsid w:val="00C72857"/>
    <w:rsid w:val="00C73E5E"/>
    <w:rsid w:val="00C90AD7"/>
    <w:rsid w:val="00C913E0"/>
    <w:rsid w:val="00C926D2"/>
    <w:rsid w:val="00C9598F"/>
    <w:rsid w:val="00CB280D"/>
    <w:rsid w:val="00CC5347"/>
    <w:rsid w:val="00CD7156"/>
    <w:rsid w:val="00CF0234"/>
    <w:rsid w:val="00CF35E8"/>
    <w:rsid w:val="00D00A2F"/>
    <w:rsid w:val="00D14DF4"/>
    <w:rsid w:val="00D20E8C"/>
    <w:rsid w:val="00D21B71"/>
    <w:rsid w:val="00D2211E"/>
    <w:rsid w:val="00D23E53"/>
    <w:rsid w:val="00D35AC1"/>
    <w:rsid w:val="00D4170B"/>
    <w:rsid w:val="00D6191A"/>
    <w:rsid w:val="00D64021"/>
    <w:rsid w:val="00D72459"/>
    <w:rsid w:val="00D73309"/>
    <w:rsid w:val="00D75B15"/>
    <w:rsid w:val="00DB7BCD"/>
    <w:rsid w:val="00DC2506"/>
    <w:rsid w:val="00DC3686"/>
    <w:rsid w:val="00DC504D"/>
    <w:rsid w:val="00DD68C3"/>
    <w:rsid w:val="00DE2146"/>
    <w:rsid w:val="00E05CCA"/>
    <w:rsid w:val="00E064DA"/>
    <w:rsid w:val="00E16CCF"/>
    <w:rsid w:val="00E266A5"/>
    <w:rsid w:val="00E26AF1"/>
    <w:rsid w:val="00E528DC"/>
    <w:rsid w:val="00E7209A"/>
    <w:rsid w:val="00E85A91"/>
    <w:rsid w:val="00E87956"/>
    <w:rsid w:val="00E90019"/>
    <w:rsid w:val="00E93982"/>
    <w:rsid w:val="00E950E3"/>
    <w:rsid w:val="00EA4CDC"/>
    <w:rsid w:val="00EA6879"/>
    <w:rsid w:val="00EC45FE"/>
    <w:rsid w:val="00EE0B58"/>
    <w:rsid w:val="00EE4D25"/>
    <w:rsid w:val="00EF7685"/>
    <w:rsid w:val="00F03C1E"/>
    <w:rsid w:val="00F370FE"/>
    <w:rsid w:val="00F61B72"/>
    <w:rsid w:val="00F844D6"/>
    <w:rsid w:val="00F9576F"/>
    <w:rsid w:val="00FA184B"/>
    <w:rsid w:val="00FB101E"/>
    <w:rsid w:val="00FD53D9"/>
    <w:rsid w:val="00FF5A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2847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47B4"/>
    <w:rPr>
      <w:rFonts w:ascii="Segoe UI" w:hAnsi="Segoe UI" w:cs="Segoe UI"/>
      <w:sz w:val="18"/>
      <w:szCs w:val="18"/>
    </w:rPr>
  </w:style>
  <w:style w:type="paragraph" w:styleId="Zkladntext2">
    <w:name w:val="Body Text 2"/>
    <w:basedOn w:val="Normlny"/>
    <w:link w:val="Zkladntext2Char"/>
    <w:unhideWhenUsed/>
    <w:rsid w:val="001C6C69"/>
    <w:pPr>
      <w:spacing w:after="0" w:line="240" w:lineRule="auto"/>
      <w:jc w:val="both"/>
    </w:pPr>
    <w:rPr>
      <w:rFonts w:ascii="Times New Roman" w:eastAsia="Times New Roman" w:hAnsi="Times New Roman" w:cs="Times New Roman"/>
      <w:sz w:val="24"/>
      <w:szCs w:val="20"/>
      <w:lang w:val="x-none" w:eastAsia="sk-SK"/>
    </w:rPr>
  </w:style>
  <w:style w:type="character" w:customStyle="1" w:styleId="Zkladntext2Char">
    <w:name w:val="Základný text 2 Char"/>
    <w:basedOn w:val="Predvolenpsmoodseku"/>
    <w:link w:val="Zkladntext2"/>
    <w:rsid w:val="001C6C69"/>
    <w:rPr>
      <w:rFonts w:ascii="Times New Roman" w:eastAsia="Times New Roman" w:hAnsi="Times New Roman" w:cs="Times New Roman"/>
      <w:sz w:val="24"/>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95369">
      <w:bodyDiv w:val="1"/>
      <w:marLeft w:val="0"/>
      <w:marRight w:val="0"/>
      <w:marTop w:val="0"/>
      <w:marBottom w:val="0"/>
      <w:divBdr>
        <w:top w:val="none" w:sz="0" w:space="0" w:color="auto"/>
        <w:left w:val="none" w:sz="0" w:space="0" w:color="auto"/>
        <w:bottom w:val="none" w:sz="0" w:space="0" w:color="auto"/>
        <w:right w:val="none" w:sz="0" w:space="0" w:color="auto"/>
      </w:divBdr>
    </w:div>
    <w:div w:id="13156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tore.proebiz.com/docs/josephine/sk/Skrateny_navod_ucastnik.pdf" TargetMode="External"/><Relationship Id="rId4" Type="http://schemas.microsoft.com/office/2007/relationships/stylesWithEffects" Target="stylesWithEffects.xml"/><Relationship Id="rId9" Type="http://schemas.openxmlformats.org/officeDocument/2006/relationships/hyperlink" Target="https://josephine.proebiz.com/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3C530-25C5-4BF7-91AE-D90A77F4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2198</Words>
  <Characters>12531</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Jana Faltinová</dc:creator>
  <cp:lastModifiedBy>Ing. Jana Faltinová</cp:lastModifiedBy>
  <cp:revision>11</cp:revision>
  <cp:lastPrinted>2023-01-18T07:12:00Z</cp:lastPrinted>
  <dcterms:created xsi:type="dcterms:W3CDTF">2023-01-18T07:13:00Z</dcterms:created>
  <dcterms:modified xsi:type="dcterms:W3CDTF">2023-01-30T10:26:00Z</dcterms:modified>
</cp:coreProperties>
</file>