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3DB82961" w14:textId="70D6BF51" w:rsidR="00D32ADB" w:rsidRPr="00DE5AE9" w:rsidRDefault="006D7927" w:rsidP="005C2397">
      <w:pPr>
        <w:spacing w:after="0" w:line="264" w:lineRule="auto"/>
        <w:ind w:left="426" w:right="0" w:hanging="426"/>
        <w:jc w:val="center"/>
        <w:rPr>
          <w:rFonts w:asciiTheme="minorHAnsi" w:hAnsiTheme="minorHAnsi"/>
          <w:highlight w:val="yellow"/>
        </w:rPr>
      </w:pPr>
      <w:r w:rsidRPr="006D7927">
        <w:rPr>
          <w:b/>
          <w:sz w:val="28"/>
          <w:szCs w:val="28"/>
        </w:rPr>
        <w:t>Maľovanie a oprava podláh chodieb a oprava schodišťa a toaliet</w:t>
      </w: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38D482F6"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CA7F9A">
        <w:rPr>
          <w:rFonts w:asciiTheme="minorHAnsi" w:hAnsiTheme="minorHAnsi"/>
        </w:rPr>
        <w:t>V</w:t>
      </w:r>
      <w:r w:rsidR="00CA7F9A" w:rsidRPr="00CA7F9A">
        <w:rPr>
          <w:rFonts w:asciiTheme="minorHAnsi" w:hAnsiTheme="minorHAnsi"/>
        </w:rPr>
        <w:t>o Zvolene</w:t>
      </w:r>
      <w:r w:rsidRPr="00CA7F9A">
        <w:rPr>
          <w:rFonts w:asciiTheme="minorHAnsi" w:hAnsiTheme="minorHAnsi"/>
        </w:rPr>
        <w:t>,</w:t>
      </w:r>
      <w:r w:rsidR="006D2D41" w:rsidRPr="00CA7F9A">
        <w:rPr>
          <w:rFonts w:asciiTheme="minorHAnsi" w:hAnsiTheme="minorHAnsi"/>
        </w:rPr>
        <w:t xml:space="preserve"> </w:t>
      </w:r>
      <w:r w:rsidR="00FE31C7">
        <w:rPr>
          <w:rFonts w:asciiTheme="minorHAnsi" w:hAnsiTheme="minorHAnsi"/>
        </w:rPr>
        <w:t>20</w:t>
      </w:r>
      <w:r w:rsidR="00CA7F9A" w:rsidRPr="00CA7F9A">
        <w:rPr>
          <w:rFonts w:asciiTheme="minorHAnsi" w:hAnsiTheme="minorHAnsi"/>
        </w:rPr>
        <w:t>.</w:t>
      </w:r>
      <w:r w:rsidR="00934952">
        <w:rPr>
          <w:rFonts w:asciiTheme="minorHAnsi" w:hAnsiTheme="minorHAnsi"/>
        </w:rPr>
        <w:t xml:space="preserve">januára </w:t>
      </w:r>
      <w:r w:rsidR="00CA7F9A" w:rsidRPr="00CA7F9A">
        <w:rPr>
          <w:rFonts w:asciiTheme="minorHAnsi" w:hAnsiTheme="minorHAnsi"/>
        </w:rPr>
        <w:t xml:space="preserve"> 202</w:t>
      </w:r>
      <w:r w:rsidR="00934952">
        <w:rPr>
          <w:rFonts w:asciiTheme="minorHAnsi" w:hAnsiTheme="minorHAnsi"/>
        </w:rPr>
        <w:t>3</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0F491EA1" w14:textId="758813B4" w:rsidR="005C2397" w:rsidRPr="00B043EA" w:rsidRDefault="005C2397" w:rsidP="00B043EA">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lastRenderedPageBreak/>
        <w:t>Identifikácia verejného obstarávateľa</w:t>
      </w:r>
      <w:r w:rsidRPr="007A23E9">
        <w:rPr>
          <w:rFonts w:asciiTheme="minorHAnsi" w:hAnsiTheme="minorHAnsi"/>
        </w:rPr>
        <w:t xml:space="preserve"> </w:t>
      </w:r>
    </w:p>
    <w:p w14:paraId="4B173A0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551ADE0A" w14:textId="3512F7F9"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CA7F9A">
        <w:rPr>
          <w:rFonts w:asciiTheme="minorHAnsi" w:hAnsiTheme="minorHAnsi" w:cs="Times New Roman"/>
          <w:b/>
          <w:bCs/>
        </w:rPr>
        <w:t>Stredná odborná škola drevárska</w:t>
      </w:r>
      <w:r w:rsidR="000E677A" w:rsidRPr="007A23E9">
        <w:rPr>
          <w:rFonts w:asciiTheme="minorHAnsi" w:hAnsiTheme="minorHAnsi" w:cs="Times New Roman"/>
          <w:b/>
          <w:bCs/>
        </w:rPr>
        <w:tab/>
      </w:r>
    </w:p>
    <w:p w14:paraId="02C503E6" w14:textId="718A3454"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CA7F9A">
        <w:rPr>
          <w:rFonts w:asciiTheme="minorHAnsi" w:hAnsiTheme="minorHAnsi" w:cs="Times New Roman"/>
          <w:bCs/>
        </w:rPr>
        <w:t>37956469</w:t>
      </w:r>
      <w:r w:rsidR="000E677A" w:rsidRPr="007A23E9">
        <w:rPr>
          <w:rFonts w:asciiTheme="minorHAnsi" w:hAnsiTheme="minorHAnsi" w:cs="Times New Roman"/>
          <w:bCs/>
        </w:rPr>
        <w:tab/>
      </w:r>
    </w:p>
    <w:p w14:paraId="5B332EFF" w14:textId="0352C329"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CA7F9A">
        <w:rPr>
          <w:rFonts w:asciiTheme="minorHAnsi" w:hAnsiTheme="minorHAnsi" w:cs="Times New Roman"/>
          <w:color w:val="000000" w:themeColor="text1"/>
        </w:rPr>
        <w:t>Lučenecká cesta 2193/17 960 01 Zvolen</w:t>
      </w:r>
      <w:r w:rsidR="00230220" w:rsidRPr="007A23E9">
        <w:rPr>
          <w:rFonts w:asciiTheme="minorHAnsi" w:hAnsiTheme="minorHAnsi" w:cs="Times New Roman"/>
          <w:color w:val="000000" w:themeColor="text1"/>
        </w:rPr>
        <w:tab/>
      </w:r>
    </w:p>
    <w:p w14:paraId="559EDF6E" w14:textId="54FFA0B5"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CA7F9A">
        <w:rPr>
          <w:rFonts w:asciiTheme="minorHAnsi" w:hAnsiTheme="minorHAnsi" w:cs="Times New Roman"/>
          <w:b/>
          <w:color w:val="auto"/>
        </w:rPr>
        <w:t xml:space="preserve"> Ing. Pavel Laššák – riaditeľ školy</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6F23E9E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CA7F9A" w:rsidRPr="00CA7F9A">
        <w:rPr>
          <w:i/>
          <w:iCs/>
        </w:rPr>
        <w:t>Ilona Krošláková</w:t>
      </w:r>
      <w:r w:rsidR="00562387" w:rsidRPr="005E7B2D">
        <w:rPr>
          <w:rFonts w:asciiTheme="minorHAnsi" w:hAnsiTheme="minorHAnsi" w:cs="Arial"/>
          <w:color w:val="auto"/>
          <w:lang w:eastAsia="en-US"/>
        </w:rPr>
        <w:t xml:space="preserve">, </w:t>
      </w:r>
      <w:r w:rsidRPr="005E7B2D">
        <w:rPr>
          <w:rFonts w:asciiTheme="minorHAnsi" w:hAnsiTheme="minorHAnsi"/>
          <w:color w:val="auto"/>
        </w:rPr>
        <w:t xml:space="preserve">t.č.: </w:t>
      </w:r>
      <w:r w:rsidR="00CA7F9A" w:rsidRPr="00CA7F9A">
        <w:rPr>
          <w:rFonts w:asciiTheme="minorHAnsi" w:hAnsiTheme="minorHAnsi"/>
        </w:rPr>
        <w:t>0911 703 614</w:t>
      </w:r>
      <w:r w:rsidR="00562387" w:rsidRPr="00CA7F9A">
        <w:rPr>
          <w:rFonts w:asciiTheme="minorHAnsi" w:hAnsiTheme="minorHAnsi"/>
        </w:rPr>
        <w:t>,</w:t>
      </w:r>
      <w:r w:rsidR="00DB0715">
        <w:rPr>
          <w:rFonts w:asciiTheme="minorHAnsi" w:hAnsiTheme="minorHAnsi"/>
        </w:rPr>
        <w:t xml:space="preserve"> </w:t>
      </w:r>
    </w:p>
    <w:p w14:paraId="6499BBF0" w14:textId="597B8C8F"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CA7F9A" w:rsidRPr="00CA7F9A">
        <w:t>ekonomka@sosdrev.sk</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13BF2989" w14:textId="00D27CDF" w:rsidR="003F466F" w:rsidRPr="00647166" w:rsidRDefault="00AB576E" w:rsidP="0072621D">
      <w:pPr>
        <w:pStyle w:val="Odsekzoznamu"/>
        <w:numPr>
          <w:ilvl w:val="1"/>
          <w:numId w:val="3"/>
        </w:numPr>
        <w:spacing w:after="0" w:line="264" w:lineRule="auto"/>
        <w:ind w:left="0" w:right="0" w:firstLine="0"/>
        <w:rPr>
          <w:rFonts w:eastAsiaTheme="minorHAnsi" w:cs="Times New Roman"/>
          <w:color w:val="auto"/>
        </w:rPr>
      </w:pPr>
      <w:r>
        <w:t xml:space="preserve">Predmetom verejného obstarávania </w:t>
      </w:r>
      <w:r w:rsidR="006F0E7D">
        <w:t xml:space="preserve">je </w:t>
      </w:r>
      <w:r w:rsidR="005A5CB3">
        <w:rPr>
          <w:rFonts w:cs="Arial"/>
          <w:b/>
          <w:color w:val="auto"/>
        </w:rPr>
        <w:t>M</w:t>
      </w:r>
      <w:r w:rsidR="005A5CB3" w:rsidRPr="00A37886">
        <w:rPr>
          <w:rFonts w:cs="Arial"/>
          <w:b/>
          <w:color w:val="auto"/>
        </w:rPr>
        <w:t>aľovanie</w:t>
      </w:r>
      <w:r w:rsidR="005A5CB3">
        <w:rPr>
          <w:rFonts w:cs="Arial"/>
          <w:b/>
          <w:color w:val="auto"/>
        </w:rPr>
        <w:t xml:space="preserve"> a oprava podláh</w:t>
      </w:r>
      <w:r w:rsidR="005A5CB3" w:rsidRPr="00A37886">
        <w:rPr>
          <w:rFonts w:cs="Arial"/>
          <w:b/>
          <w:color w:val="auto"/>
        </w:rPr>
        <w:t xml:space="preserve"> chodieb a </w:t>
      </w:r>
      <w:r w:rsidR="005A5CB3">
        <w:rPr>
          <w:rFonts w:cs="Arial"/>
          <w:b/>
          <w:color w:val="auto"/>
        </w:rPr>
        <w:t>oprava</w:t>
      </w:r>
      <w:r w:rsidR="005A5CB3" w:rsidRPr="00A37886">
        <w:rPr>
          <w:rFonts w:cs="Arial"/>
          <w:b/>
          <w:color w:val="auto"/>
        </w:rPr>
        <w:t xml:space="preserve"> schodišťa</w:t>
      </w:r>
      <w:r w:rsidR="005A5CB3">
        <w:rPr>
          <w:rFonts w:cs="Arial"/>
          <w:b/>
          <w:color w:val="auto"/>
        </w:rPr>
        <w:t xml:space="preserve"> a toaliet</w:t>
      </w:r>
      <w:r w:rsidR="005A5CB3" w:rsidRPr="00462EF2">
        <w:t xml:space="preserve"> </w:t>
      </w:r>
      <w:r w:rsidR="00D26A56">
        <w:t xml:space="preserve">budovy </w:t>
      </w:r>
      <w:r w:rsidR="003F466F">
        <w:t xml:space="preserve"> </w:t>
      </w:r>
      <w:r w:rsidR="005146B1">
        <w:t>š</w:t>
      </w:r>
      <w:r w:rsidR="003F466F">
        <w:t>koly</w:t>
      </w:r>
      <w:r w:rsidR="005A5CB3">
        <w:t xml:space="preserve"> a školských dielní</w:t>
      </w:r>
      <w:r w:rsidR="005146B1">
        <w:t>.</w:t>
      </w:r>
      <w:r w:rsidR="00960841">
        <w:t xml:space="preserve"> Je potrebn</w:t>
      </w:r>
      <w:r w:rsidR="005A5CB3">
        <w:t>é</w:t>
      </w:r>
      <w:r w:rsidR="00960841">
        <w:t xml:space="preserve"> </w:t>
      </w:r>
      <w:r w:rsidR="005A5CB3">
        <w:t>odstránenie starej dlažby a obkladov</w:t>
      </w:r>
      <w:r w:rsidR="00C014D8">
        <w:t xml:space="preserve"> </w:t>
      </w:r>
      <w:r w:rsidR="00BB3A04">
        <w:t>oprava stien pred maľovaním a nátermi</w:t>
      </w:r>
      <w:r w:rsidR="00B906A9">
        <w:t xml:space="preserve">. </w:t>
      </w:r>
      <w:r w:rsidR="00335478">
        <w:t xml:space="preserve">Dodávateľ zabezpečí odvoz a likvidáciu </w:t>
      </w:r>
      <w:r w:rsidR="005355D8">
        <w:t>odpadového</w:t>
      </w:r>
      <w:r w:rsidR="006C2A3A">
        <w:t> </w:t>
      </w:r>
      <w:r w:rsidR="00335478">
        <w:t>materiálu</w:t>
      </w:r>
      <w:r w:rsidR="006C2A3A">
        <w:t>. Do ceny zahrnie všetky náklady spojené s</w:t>
      </w:r>
      <w:r w:rsidR="000B0933">
        <w:t> </w:t>
      </w:r>
      <w:r w:rsidR="006C2A3A">
        <w:t>dopravou</w:t>
      </w:r>
      <w:r w:rsidR="000B0933">
        <w:t xml:space="preserve"> a realizáciou diela. </w:t>
      </w:r>
      <w:r w:rsidR="005146B1">
        <w:t xml:space="preserve"> </w:t>
      </w:r>
      <w:r w:rsidR="006E1766">
        <w:t xml:space="preserve">Pred predložením cenovej ponuky </w:t>
      </w:r>
      <w:r w:rsidR="00EE10AA">
        <w:t>je potrebná</w:t>
      </w:r>
      <w:r w:rsidR="003F7620">
        <w:t xml:space="preserve"> obhliadka miesta zákazky a</w:t>
      </w:r>
      <w:r w:rsidR="000D5CB0">
        <w:t>by predkladateľ mohol posúdiť</w:t>
      </w:r>
      <w:r w:rsidR="005146B1">
        <w:t xml:space="preserve"> </w:t>
      </w:r>
      <w:r w:rsidR="00956FCF">
        <w:t xml:space="preserve">náročnosť a vlastnú metódu opravy. </w:t>
      </w:r>
    </w:p>
    <w:p w14:paraId="623EB380" w14:textId="2B487E2F"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CA7F9A" w:rsidRPr="00CA7F9A">
        <w:rPr>
          <w:i/>
          <w:iCs/>
        </w:rPr>
        <w:t>v</w:t>
      </w:r>
      <w:r w:rsidR="006F0E7D">
        <w:rPr>
          <w:i/>
          <w:iCs/>
        </w:rPr>
        <w:t>  Zmluve o</w:t>
      </w:r>
      <w:r w:rsidR="00EE10AA">
        <w:rPr>
          <w:i/>
          <w:iCs/>
        </w:rPr>
        <w:t> </w:t>
      </w:r>
      <w:r w:rsidR="006F0E7D">
        <w:rPr>
          <w:i/>
          <w:iCs/>
        </w:rPr>
        <w:t>dielo</w:t>
      </w:r>
      <w:r w:rsidR="00EE10AA">
        <w:rPr>
          <w:i/>
          <w:iCs/>
        </w:rPr>
        <w:t>.</w:t>
      </w:r>
      <w:r w:rsidR="00C45403">
        <w:rPr>
          <w:rFonts w:asciiTheme="minorHAnsi" w:hAnsiTheme="minorHAnsi"/>
        </w:rPr>
        <w:t xml:space="preserve"> </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1E25B1D3" w14:textId="1806E251" w:rsidR="00597576" w:rsidRPr="006703D1" w:rsidRDefault="00597576" w:rsidP="006703D1">
      <w:pPr>
        <w:pStyle w:val="Odsekzoznamu"/>
        <w:numPr>
          <w:ilvl w:val="1"/>
          <w:numId w:val="3"/>
        </w:numPr>
        <w:spacing w:after="0" w:line="264" w:lineRule="auto"/>
        <w:ind w:left="426" w:right="0" w:hanging="426"/>
        <w:rPr>
          <w:rFonts w:asciiTheme="minorHAnsi" w:hAnsiTheme="minorHAnsi"/>
          <w:iCs/>
          <w:sz w:val="20"/>
          <w:szCs w:val="20"/>
        </w:rPr>
      </w:pPr>
      <w:r w:rsidRPr="00CA7F9A">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17E1614C" w:rsidR="00107E56" w:rsidRPr="00606FBE" w:rsidRDefault="00107E56" w:rsidP="00107E56">
      <w:pPr>
        <w:pStyle w:val="Odsekzoznamu"/>
        <w:tabs>
          <w:tab w:val="left" w:pos="3402"/>
          <w:tab w:val="left" w:pos="3969"/>
        </w:tabs>
        <w:spacing w:after="0" w:line="264" w:lineRule="auto"/>
        <w:ind w:left="852" w:right="0" w:hanging="426"/>
        <w:rPr>
          <w:rFonts w:asciiTheme="minorHAnsi" w:hAnsiTheme="minorHAnsi"/>
          <w:sz w:val="20"/>
          <w:szCs w:val="20"/>
        </w:rPr>
      </w:pPr>
      <w:r w:rsidRPr="00AA06AE">
        <w:rPr>
          <w:rFonts w:asciiTheme="minorHAnsi" w:hAnsiTheme="minorHAnsi"/>
        </w:rPr>
        <w:t>Hlavný predmet, hlavný slovník:</w:t>
      </w:r>
      <w:bookmarkStart w:id="1" w:name="_Hlk505268534"/>
      <w:r w:rsidRPr="00AA06AE">
        <w:rPr>
          <w:rFonts w:asciiTheme="minorHAnsi" w:hAnsiTheme="minorHAnsi"/>
        </w:rPr>
        <w:tab/>
      </w:r>
      <w:r w:rsidR="007F3604">
        <w:rPr>
          <w:rFonts w:asciiTheme="minorHAnsi" w:hAnsiTheme="minorHAnsi"/>
        </w:rPr>
        <w:t>45442110-1</w:t>
      </w:r>
      <w:r w:rsidR="00A7412B">
        <w:t xml:space="preserve"> </w:t>
      </w:r>
      <w:r w:rsidR="007F3604">
        <w:t>Maľby</w:t>
      </w:r>
      <w:r w:rsidR="00697F34">
        <w:t xml:space="preserve"> a natieranie budov</w:t>
      </w:r>
      <w:r w:rsidR="00606FBE">
        <w:t xml:space="preserve">, </w:t>
      </w:r>
      <w:r w:rsidR="00606FBE" w:rsidRPr="00606FBE">
        <w:t>45431000-7</w:t>
      </w:r>
      <w:r w:rsidR="00606FBE">
        <w:rPr>
          <w:rFonts w:ascii="Arial" w:hAnsi="Arial" w:cs="Arial"/>
          <w:sz w:val="20"/>
          <w:szCs w:val="20"/>
        </w:rPr>
        <w:t xml:space="preserve"> dláždenie a obkladanie</w:t>
      </w:r>
    </w:p>
    <w:bookmarkEnd w:id="1"/>
    <w:p w14:paraId="1AA6212E" w14:textId="78A90947" w:rsidR="00107E56" w:rsidRPr="00E813B6" w:rsidRDefault="00107E56" w:rsidP="00E813B6">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ab/>
      </w: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2792DBDA" w:rsidR="00370DC1" w:rsidRPr="00273E6B"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273E6B">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 xml:space="preserve">je </w:t>
      </w:r>
      <w:r w:rsidR="00273E6B" w:rsidRPr="00273E6B">
        <w:rPr>
          <w:rFonts w:asciiTheme="minorHAnsi" w:hAnsiTheme="minorHAnsi"/>
        </w:rPr>
        <w:t xml:space="preserve">Stredná odborná škola drevárska – </w:t>
      </w:r>
      <w:r w:rsidR="00E813B6">
        <w:rPr>
          <w:rFonts w:asciiTheme="minorHAnsi" w:hAnsiTheme="minorHAnsi"/>
        </w:rPr>
        <w:t>interiér budovy školy</w:t>
      </w:r>
      <w:r w:rsidR="00B0590A">
        <w:rPr>
          <w:rFonts w:asciiTheme="minorHAnsi" w:hAnsiTheme="minorHAnsi"/>
        </w:rPr>
        <w:t xml:space="preserve"> a školských dielní</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41813293"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E813B6">
        <w:t> Zmluve o dielo</w:t>
      </w:r>
      <w:r w:rsidRPr="004763AA">
        <w:t xml:space="preserve">, ktorá bude uzavretá s úspešným uchádzačom. </w:t>
      </w:r>
      <w:r w:rsidR="00E813B6">
        <w:t>Zmluva</w:t>
      </w:r>
      <w:r w:rsidRPr="004763AA">
        <w:t xml:space="preserve"> tvorí prílohu </w:t>
      </w:r>
      <w:r w:rsidR="00526251">
        <w:t xml:space="preserve">č. 3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2B4E8707"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2AA52B87"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023A2A">
        <w:rPr>
          <w:rFonts w:asciiTheme="minorHAnsi" w:hAnsiTheme="minorHAnsi"/>
          <w:b/>
        </w:rPr>
        <w:t>68670</w:t>
      </w:r>
      <w:r w:rsidR="00E813B6">
        <w:rPr>
          <w:rFonts w:asciiTheme="minorHAnsi" w:hAnsiTheme="minorHAnsi"/>
          <w:b/>
        </w:rPr>
        <w:t>,-</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63B63079" w14:textId="573CA5CD" w:rsidR="008C2AD1" w:rsidRPr="00EE22EC" w:rsidRDefault="00926ADE" w:rsidP="0076586D">
      <w:pPr>
        <w:pStyle w:val="Odsekzoznamu"/>
        <w:numPr>
          <w:ilvl w:val="1"/>
          <w:numId w:val="3"/>
        </w:numPr>
        <w:spacing w:after="0" w:line="264" w:lineRule="auto"/>
        <w:ind w:left="0" w:right="0" w:firstLine="0"/>
        <w:rPr>
          <w:rFonts w:asciiTheme="minorHAnsi" w:hAnsiTheme="minorHAnsi"/>
          <w:bCs/>
        </w:rPr>
      </w:pPr>
      <w:r w:rsidRPr="00EE22EC">
        <w:rPr>
          <w:rFonts w:asciiTheme="minorHAnsi" w:hAnsiTheme="minorHAnsi"/>
        </w:rPr>
        <w:t xml:space="preserve">Termín </w:t>
      </w:r>
      <w:r w:rsidR="000969F5" w:rsidRPr="00EE22EC">
        <w:rPr>
          <w:rFonts w:asciiTheme="minorHAnsi" w:hAnsiTheme="minorHAnsi"/>
        </w:rPr>
        <w:t>dodania</w:t>
      </w:r>
      <w:r w:rsidRPr="00EE22EC">
        <w:rPr>
          <w:rFonts w:asciiTheme="minorHAnsi" w:hAnsiTheme="minorHAnsi"/>
        </w:rPr>
        <w:t xml:space="preserve"> predmetu zákazky je </w:t>
      </w:r>
      <w:r w:rsidR="00273E6B" w:rsidRPr="00EE22EC">
        <w:rPr>
          <w:rFonts w:asciiTheme="minorHAnsi" w:hAnsiTheme="minorHAnsi"/>
        </w:rPr>
        <w:t xml:space="preserve">od </w:t>
      </w:r>
      <w:r w:rsidR="00B44DC5" w:rsidRPr="00EE22EC">
        <w:rPr>
          <w:rFonts w:asciiTheme="minorHAnsi" w:hAnsiTheme="minorHAnsi"/>
        </w:rPr>
        <w:t>účinnosti</w:t>
      </w:r>
      <w:r w:rsidR="00EE22EC" w:rsidRPr="00EE22EC">
        <w:rPr>
          <w:rFonts w:asciiTheme="minorHAnsi" w:hAnsiTheme="minorHAnsi"/>
        </w:rPr>
        <w:t xml:space="preserve"> Zmluvy o dielo</w:t>
      </w:r>
      <w:r w:rsidRPr="00EE22EC">
        <w:rPr>
          <w:rFonts w:asciiTheme="minorHAnsi" w:hAnsiTheme="minorHAnsi"/>
        </w:rPr>
        <w:t xml:space="preserve"> do </w:t>
      </w:r>
      <w:r w:rsidR="00606FBE">
        <w:rPr>
          <w:rFonts w:asciiTheme="minorHAnsi" w:hAnsiTheme="minorHAnsi"/>
        </w:rPr>
        <w:t>2</w:t>
      </w:r>
      <w:r w:rsidR="000A7A63">
        <w:rPr>
          <w:rFonts w:asciiTheme="minorHAnsi" w:hAnsiTheme="minorHAnsi"/>
        </w:rPr>
        <w:t>4</w:t>
      </w:r>
      <w:r w:rsidR="00EE22EC" w:rsidRPr="00EE22EC">
        <w:rPr>
          <w:rFonts w:asciiTheme="minorHAnsi" w:hAnsiTheme="minorHAnsi"/>
        </w:rPr>
        <w:t>.</w:t>
      </w:r>
      <w:r w:rsidR="00606FBE">
        <w:rPr>
          <w:rFonts w:asciiTheme="minorHAnsi" w:hAnsiTheme="minorHAnsi"/>
        </w:rPr>
        <w:t>03</w:t>
      </w:r>
      <w:r w:rsidR="00273E6B" w:rsidRPr="00EE22EC">
        <w:rPr>
          <w:rFonts w:asciiTheme="minorHAnsi" w:hAnsiTheme="minorHAnsi"/>
        </w:rPr>
        <w:t>.202</w:t>
      </w:r>
      <w:r w:rsidR="00606FBE">
        <w:rPr>
          <w:rFonts w:asciiTheme="minorHAnsi" w:hAnsiTheme="minorHAnsi"/>
        </w:rPr>
        <w:t>3</w:t>
      </w:r>
      <w:r w:rsidR="00EE22EC" w:rsidRPr="00EE22EC">
        <w:rPr>
          <w:rFonts w:asciiTheme="minorHAnsi" w:hAnsiTheme="minorHAnsi"/>
        </w:rPr>
        <w:t>.</w:t>
      </w:r>
      <w:r w:rsidRPr="00EE22EC">
        <w:rPr>
          <w:rFonts w:asciiTheme="minorHAnsi" w:hAnsiTheme="minorHAnsi"/>
        </w:rPr>
        <w:t xml:space="preserve"> </w:t>
      </w:r>
    </w:p>
    <w:p w14:paraId="1D75CA4E" w14:textId="77777777" w:rsidR="00EE22EC" w:rsidRPr="00EE22EC" w:rsidRDefault="00EE22EC" w:rsidP="00EE22EC">
      <w:pPr>
        <w:pStyle w:val="Odsekzoznamu"/>
        <w:spacing w:after="0" w:line="264" w:lineRule="auto"/>
        <w:ind w:left="0"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lastRenderedPageBreak/>
        <w:t>Zdroj finančných prostriedkov</w:t>
      </w:r>
    </w:p>
    <w:p w14:paraId="5722385F" w14:textId="568EE8DC" w:rsidR="000969F5" w:rsidRPr="00B043EA" w:rsidRDefault="000969F5" w:rsidP="00B043EA">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Predmet  zákazky  bude  financovaný  z  prost</w:t>
      </w:r>
      <w:r>
        <w:rPr>
          <w:rFonts w:asciiTheme="minorHAnsi" w:hAnsiTheme="minorHAnsi"/>
        </w:rPr>
        <w:t>riedkov verejného obstarávateľa.</w:t>
      </w: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4E5CBD02"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w:t>
      </w:r>
      <w:r w:rsidR="00BF2086">
        <w:rPr>
          <w:rFonts w:asciiTheme="minorHAnsi" w:eastAsiaTheme="minorEastAsia" w:hAnsiTheme="minorHAnsi"/>
        </w:rPr>
        <w:t xml:space="preserve"> </w:t>
      </w:r>
      <w:r w:rsidRPr="004763AA">
        <w:rPr>
          <w:rFonts w:asciiTheme="minorHAnsi" w:eastAsiaTheme="minorEastAsia" w:hAnsiTheme="minorHAnsi"/>
        </w:rPr>
        <w:t xml:space="preserve">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 xml:space="preserve">vedúceho člena oprávneného konať v mene ostatných členov skupiny v </w:t>
      </w:r>
      <w:r w:rsidRPr="004763AA">
        <w:rPr>
          <w:rFonts w:asciiTheme="minorHAnsi" w:hAnsiTheme="minorHAnsi"/>
          <w:color w:val="auto"/>
        </w:rPr>
        <w:lastRenderedPageBreak/>
        <w:t>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093AA9EC" w:rsidR="001B5BE6" w:rsidRPr="00BF2086"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F2086">
        <w:rPr>
          <w:rFonts w:asciiTheme="minorHAnsi" w:hAnsiTheme="minorHAnsi"/>
          <w:b/>
          <w:i/>
          <w:iCs/>
          <w:color w:val="FF0000"/>
        </w:rPr>
        <w:t>(poznámka: POVINNÉ!)</w:t>
      </w:r>
    </w:p>
    <w:p w14:paraId="779C706A" w14:textId="6E7F063C"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BF2086">
        <w:rPr>
          <w:rFonts w:asciiTheme="minorHAnsi" w:hAnsiTheme="minorHAnsi"/>
          <w:b/>
          <w:i/>
          <w:iCs/>
        </w:rPr>
        <w:t>dodávať tovar</w:t>
      </w:r>
      <w:r w:rsidR="008C2AD1" w:rsidRPr="00BF2086">
        <w:rPr>
          <w:rFonts w:asciiTheme="minorHAnsi" w:hAnsiTheme="minorHAnsi"/>
          <w:b/>
          <w:i/>
          <w:iCs/>
        </w:rPr>
        <w:t>/poskytovať služby</w:t>
      </w:r>
      <w:r w:rsidR="00E813B6">
        <w:rPr>
          <w:rFonts w:asciiTheme="minorHAnsi" w:hAnsiTheme="minorHAnsi"/>
          <w:b/>
          <w:i/>
          <w:iCs/>
        </w:rPr>
        <w:t>/realizovať stavebné práce</w:t>
      </w:r>
      <w:r w:rsidR="00531FD8" w:rsidRPr="00BF2086">
        <w:rPr>
          <w:rFonts w:asciiTheme="minorHAnsi" w:hAnsiTheme="minorHAnsi"/>
        </w:rPr>
        <w:t>,</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59A4A303"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BF2086">
        <w:rPr>
          <w:rFonts w:asciiTheme="minorHAnsi" w:hAnsiTheme="minorHAnsi"/>
          <w:b/>
          <w:i/>
          <w:iCs/>
        </w:rPr>
        <w:t>dodávať tovar/poskytovať služby</w:t>
      </w:r>
      <w:r w:rsidR="00E813B6">
        <w:rPr>
          <w:rFonts w:asciiTheme="minorHAnsi" w:hAnsiTheme="minorHAnsi"/>
          <w:b/>
          <w:i/>
          <w:iCs/>
        </w:rPr>
        <w:t>/realizovať stavebné práce</w:t>
      </w:r>
      <w:r w:rsidRPr="003878A9">
        <w:rPr>
          <w:rFonts w:asciiTheme="minorHAnsi" w:hAnsiTheme="minorHAnsi"/>
        </w:rPr>
        <w:t>, ktor</w:t>
      </w:r>
      <w:r>
        <w:rPr>
          <w:rFonts w:asciiTheme="minorHAnsi" w:hAnsiTheme="minorHAnsi"/>
        </w:rPr>
        <w:t>é</w:t>
      </w:r>
      <w:r w:rsidRPr="003878A9">
        <w:rPr>
          <w:rFonts w:asciiTheme="minorHAnsi" w:hAnsiTheme="minorHAnsi"/>
        </w:rPr>
        <w:t xml:space="preserve"> zodpoved</w:t>
      </w:r>
      <w:r>
        <w:rPr>
          <w:rFonts w:asciiTheme="minorHAnsi" w:hAnsiTheme="minorHAnsi"/>
        </w:rPr>
        <w:t>ajú</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5A350A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BF2086" w:rsidRPr="00BF2086">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5F47C804" w14:textId="77777777"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7349C9F2" w14:textId="77777777" w:rsidR="000C5A9D" w:rsidRPr="005045FC" w:rsidRDefault="000C5A9D" w:rsidP="00A07C56">
      <w:pPr>
        <w:ind w:left="0" w:right="0" w:firstLine="0"/>
      </w:pPr>
    </w:p>
    <w:p w14:paraId="70D5369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14:paraId="3E9CD584" w14:textId="694839C7"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289296FA" w14:textId="082F0C18"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rsidR="00BC2256">
        <w:t>13</w:t>
      </w:r>
      <w:r w:rsidRPr="00AD3E10">
        <w:t xml:space="preserve"> Výzvy</w:t>
      </w:r>
      <w:r>
        <w:t>.</w:t>
      </w:r>
      <w:r w:rsidRPr="00AD3E10">
        <w:t xml:space="preserve"> </w:t>
      </w:r>
      <w:r w:rsidR="00CA76EF" w:rsidRPr="005A144D">
        <w:rPr>
          <w:rFonts w:eastAsiaTheme="minorEastAsia"/>
          <w:u w:val="single"/>
        </w:rPr>
        <w:t xml:space="preserve"> </w:t>
      </w:r>
    </w:p>
    <w:p w14:paraId="19182051" w14:textId="275E574F" w:rsidR="0066176F" w:rsidRPr="00691D16" w:rsidRDefault="00FF6235" w:rsidP="0066176F">
      <w:pPr>
        <w:numPr>
          <w:ilvl w:val="0"/>
          <w:numId w:val="1"/>
        </w:numPr>
        <w:spacing w:after="0"/>
        <w:ind w:left="851" w:right="0" w:hanging="425"/>
        <w:rPr>
          <w:bCs/>
        </w:rPr>
      </w:pPr>
      <w:r w:rsidRPr="008575F6">
        <w:rPr>
          <w:b/>
        </w:rPr>
        <w:t>C</w:t>
      </w:r>
      <w:r w:rsidR="0066176F" w:rsidRPr="008575F6">
        <w:rPr>
          <w:b/>
        </w:rPr>
        <w:t>enovú kalkuláciu ponúkaného tovaru</w:t>
      </w:r>
      <w:r w:rsidR="0066176F" w:rsidRPr="007A228B">
        <w:rPr>
          <w:b/>
        </w:rPr>
        <w:t xml:space="preserve"> </w:t>
      </w:r>
      <w:r w:rsidR="0066176F" w:rsidRPr="007A228B">
        <w:rPr>
          <w:rFonts w:asciiTheme="minorHAnsi" w:eastAsia="TimesNewRomanPSMT" w:hAnsiTheme="minorHAnsi"/>
        </w:rPr>
        <w:t xml:space="preserve">s uvedením jednotkových cien a celkovej ceny podľa prílohy č. </w:t>
      </w:r>
      <w:r w:rsidR="008575F6" w:rsidRPr="008575F6">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r w:rsidRPr="00640F1B">
        <w:rPr>
          <w:rFonts w:asciiTheme="minorHAnsi" w:hAnsiTheme="minorHAnsi"/>
          <w:b w:val="0"/>
        </w:rPr>
        <w:t xml:space="preserve"> </w:t>
      </w:r>
      <w:bookmarkEnd w:id="5"/>
    </w:p>
    <w:p w14:paraId="3D7417A0" w14:textId="6A3B5100" w:rsidR="00B01DFF" w:rsidRPr="00B043EA" w:rsidRDefault="00D32ADB" w:rsidP="00B043EA">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8575F6" w:rsidRPr="008575F6">
        <w:rPr>
          <w:rFonts w:asciiTheme="minorHAnsi" w:hAnsiTheme="minorHAnsi"/>
          <w:b/>
        </w:rPr>
        <w:t>2</w:t>
      </w:r>
      <w:r w:rsidR="00E0733B">
        <w:rPr>
          <w:rFonts w:asciiTheme="minorHAnsi" w:hAnsiTheme="minorHAnsi"/>
          <w:b/>
        </w:rPr>
        <w:t>6</w:t>
      </w:r>
      <w:r w:rsidR="00636A4F" w:rsidRPr="008575F6">
        <w:rPr>
          <w:rFonts w:asciiTheme="minorHAnsi" w:hAnsiTheme="minorHAnsi"/>
          <w:b/>
        </w:rPr>
        <w:t>.</w:t>
      </w:r>
      <w:r w:rsidR="00606FBE">
        <w:rPr>
          <w:rFonts w:asciiTheme="minorHAnsi" w:hAnsiTheme="minorHAnsi"/>
          <w:b/>
        </w:rPr>
        <w:t>01</w:t>
      </w:r>
      <w:r w:rsidRPr="00CF6C72">
        <w:rPr>
          <w:rFonts w:asciiTheme="minorHAnsi" w:hAnsiTheme="minorHAnsi"/>
          <w:b/>
        </w:rPr>
        <w:t>.20</w:t>
      </w:r>
      <w:r w:rsidR="00D27CAC" w:rsidRPr="00CF6C72">
        <w:rPr>
          <w:rFonts w:asciiTheme="minorHAnsi" w:hAnsiTheme="minorHAnsi"/>
          <w:b/>
        </w:rPr>
        <w:t>2</w:t>
      </w:r>
      <w:r w:rsidR="00606FBE">
        <w:rPr>
          <w:rFonts w:asciiTheme="minorHAnsi" w:hAnsiTheme="minorHAnsi"/>
          <w:b/>
        </w:rPr>
        <w:t>3</w:t>
      </w:r>
      <w:r w:rsidR="00D27CAC">
        <w:rPr>
          <w:rFonts w:asciiTheme="minorHAnsi" w:hAnsiTheme="minorHAnsi"/>
          <w:b/>
        </w:rPr>
        <w:t xml:space="preserve"> </w:t>
      </w:r>
      <w:r w:rsidRPr="00830434">
        <w:rPr>
          <w:rFonts w:asciiTheme="minorHAnsi" w:hAnsiTheme="minorHAnsi"/>
          <w:b/>
        </w:rPr>
        <w:t xml:space="preserve">do </w:t>
      </w:r>
      <w:r w:rsidR="008029D3" w:rsidRPr="008029D3">
        <w:rPr>
          <w:rFonts w:asciiTheme="minorHAnsi" w:hAnsiTheme="minorHAnsi"/>
          <w:b/>
        </w:rPr>
        <w:t>1</w:t>
      </w:r>
      <w:r w:rsidR="00746B3F">
        <w:rPr>
          <w:rFonts w:asciiTheme="minorHAnsi" w:hAnsiTheme="minorHAnsi"/>
          <w:b/>
        </w:rPr>
        <w:t>3</w:t>
      </w:r>
      <w:r w:rsidRPr="008029D3">
        <w:rPr>
          <w:rFonts w:asciiTheme="minorHAnsi" w:hAnsiTheme="minorHAnsi"/>
          <w:b/>
        </w:rPr>
        <w:t>:00</w:t>
      </w:r>
      <w:r w:rsidRPr="00830434">
        <w:rPr>
          <w:rFonts w:asciiTheme="minorHAnsi" w:hAnsiTheme="minorHAnsi"/>
          <w:b/>
        </w:rPr>
        <w:t>:00 hodiny.</w:t>
      </w:r>
      <w:r w:rsidRPr="00830434">
        <w:rPr>
          <w:rFonts w:asciiTheme="minorHAnsi" w:hAnsiTheme="minorHAnsi"/>
        </w:rPr>
        <w:t xml:space="preserve"> </w:t>
      </w: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40C9BDCB"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lastRenderedPageBreak/>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43E7F805" w14:textId="39D05F1D" w:rsidR="00D32ADB" w:rsidRPr="00640F1B" w:rsidRDefault="00D32ADB" w:rsidP="00B043EA">
      <w:pPr>
        <w:pStyle w:val="Default"/>
        <w:spacing w:line="264" w:lineRule="auto"/>
        <w:ind w:left="426" w:firstLine="425"/>
        <w:jc w:val="both"/>
        <w:rPr>
          <w:rFonts w:asciiTheme="minorHAnsi" w:hAnsiTheme="minorHAnsi"/>
          <w:sz w:val="22"/>
          <w:szCs w:val="22"/>
          <w:highlight w:val="yellow"/>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4FEEDFC" w14:textId="7D3603FA" w:rsidR="007A2E74" w:rsidRPr="00B043EA" w:rsidRDefault="007A2E74" w:rsidP="00B043EA">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1DF915B" w14:textId="77777777" w:rsidR="00B043EA" w:rsidRPr="00B043EA" w:rsidRDefault="007A2E74" w:rsidP="000E300D">
      <w:pPr>
        <w:pStyle w:val="Default"/>
        <w:numPr>
          <w:ilvl w:val="0"/>
          <w:numId w:val="3"/>
        </w:numPr>
        <w:tabs>
          <w:tab w:val="left" w:pos="426"/>
        </w:tabs>
        <w:spacing w:line="264" w:lineRule="auto"/>
        <w:ind w:left="426" w:hanging="426"/>
        <w:jc w:val="both"/>
        <w:rPr>
          <w:rFonts w:asciiTheme="minorHAnsi" w:hAnsiTheme="minorHAnsi"/>
        </w:rPr>
      </w:pPr>
      <w:r w:rsidRPr="00B043EA">
        <w:rPr>
          <w:rFonts w:asciiTheme="minorHAnsi" w:hAnsiTheme="minorHAnsi"/>
          <w:sz w:val="22"/>
          <w:szCs w:val="22"/>
        </w:rPr>
        <w:lastRenderedPageBreak/>
        <w:t xml:space="preserve">V prípade, ak ponuka uchádzača, ktorý sa umiestnil na prvom mieste nebude spĺňať požiadavky verejného obstarávateľa, pristúpi k vyhodnoteniu ponuky uchádzača, ktorý sa umiestnil v poradí na nasledujúcom mieste. </w:t>
      </w:r>
      <w:bookmarkStart w:id="8" w:name="_Toc12179"/>
    </w:p>
    <w:p w14:paraId="00AE02B6" w14:textId="08D84433" w:rsidR="00D32ADB" w:rsidRDefault="00D32ADB" w:rsidP="000E300D">
      <w:pPr>
        <w:pStyle w:val="Default"/>
        <w:numPr>
          <w:ilvl w:val="0"/>
          <w:numId w:val="3"/>
        </w:numPr>
        <w:tabs>
          <w:tab w:val="left" w:pos="426"/>
        </w:tabs>
        <w:spacing w:line="264" w:lineRule="auto"/>
        <w:ind w:left="426" w:hanging="426"/>
        <w:jc w:val="both"/>
        <w:rPr>
          <w:rFonts w:asciiTheme="minorHAnsi" w:hAnsiTheme="minorHAnsi"/>
        </w:rPr>
      </w:pPr>
      <w:r w:rsidRPr="00B043EA">
        <w:rPr>
          <w:rFonts w:asciiTheme="minorHAnsi" w:hAnsiTheme="minorHAnsi"/>
        </w:rPr>
        <w:t>Kritériá na vyhodnotenie ponúk a pravidlá ich uplatnenia</w:t>
      </w:r>
      <w:bookmarkEnd w:id="8"/>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76FB1564"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546270" w:rsidRPr="00546270">
        <w:rPr>
          <w:rFonts w:asciiTheme="minorHAnsi" w:hAnsiTheme="minorHAnsi"/>
          <w:b/>
          <w:bCs/>
          <w:sz w:val="22"/>
          <w:szCs w:val="22"/>
        </w:rPr>
        <w:t>dvoch</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77777777"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11BBBD39"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osobne alebo prostredníctvom pošty alebo inej doručovacej služby na adresu verejného obstarávateľa</w:t>
      </w:r>
      <w:r w:rsidR="00546270">
        <w:rPr>
          <w:rFonts w:asciiTheme="minorHAnsi" w:hAnsiTheme="minorHAnsi" w:cstheme="minorHAnsi"/>
          <w:bCs/>
        </w:rPr>
        <w:t>:</w:t>
      </w:r>
      <w:r w:rsidRPr="000D1D75">
        <w:rPr>
          <w:rFonts w:asciiTheme="minorHAnsi" w:hAnsiTheme="minorHAnsi" w:cstheme="minorHAnsi"/>
          <w:bCs/>
        </w:rPr>
        <w:t xml:space="preserve"> </w:t>
      </w:r>
      <w:r w:rsidR="00546270" w:rsidRPr="00546270">
        <w:rPr>
          <w:rFonts w:asciiTheme="minorHAnsi" w:hAnsiTheme="minorHAnsi"/>
          <w:sz w:val="20"/>
          <w:szCs w:val="20"/>
        </w:rPr>
        <w:t>Lučenecká cesta 2193/17 960 01 Zvolen</w:t>
      </w:r>
    </w:p>
    <w:p w14:paraId="65D14EFE" w14:textId="220F91D6"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546270" w:rsidRPr="00546270">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4A5A804E" w:rsidR="00B036CD" w:rsidRPr="00546270"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7515096B" w:rsidR="007F5EE2" w:rsidRPr="00526251" w:rsidRDefault="006E1C4B" w:rsidP="00C1530F">
      <w:pPr>
        <w:numPr>
          <w:ilvl w:val="0"/>
          <w:numId w:val="8"/>
        </w:numPr>
        <w:spacing w:after="0" w:line="264" w:lineRule="auto"/>
        <w:ind w:left="426" w:right="0" w:firstLine="0"/>
        <w:rPr>
          <w:rFonts w:asciiTheme="minorHAnsi" w:hAnsiTheme="minorHAnsi"/>
        </w:rPr>
      </w:pPr>
      <w:r w:rsidRPr="00526251">
        <w:rPr>
          <w:rFonts w:asciiTheme="minorHAnsi" w:hAnsiTheme="minorHAnsi"/>
        </w:rPr>
        <w:t xml:space="preserve">Príloha č. </w:t>
      </w:r>
      <w:r w:rsidR="00B60C7D" w:rsidRPr="00526251">
        <w:rPr>
          <w:rFonts w:asciiTheme="minorHAnsi" w:hAnsiTheme="minorHAnsi"/>
        </w:rPr>
        <w:t>1</w:t>
      </w:r>
      <w:r w:rsidRPr="00526251">
        <w:rPr>
          <w:rFonts w:asciiTheme="minorHAnsi" w:hAnsiTheme="minorHAnsi"/>
        </w:rPr>
        <w:t xml:space="preserve"> Výzvy – </w:t>
      </w:r>
      <w:r w:rsidR="00526251" w:rsidRPr="00526251">
        <w:rPr>
          <w:rFonts w:asciiTheme="minorHAnsi" w:hAnsiTheme="minorHAnsi"/>
        </w:rPr>
        <w:t>Cenová kalkulácia</w:t>
      </w:r>
    </w:p>
    <w:p w14:paraId="2BAB8D31" w14:textId="7D118E0C" w:rsidR="009C1B2F" w:rsidRPr="00526251" w:rsidRDefault="009C1B2F" w:rsidP="00C1530F">
      <w:pPr>
        <w:numPr>
          <w:ilvl w:val="0"/>
          <w:numId w:val="8"/>
        </w:numPr>
        <w:spacing w:after="0" w:line="264" w:lineRule="auto"/>
        <w:ind w:left="426" w:right="0" w:firstLine="0"/>
        <w:rPr>
          <w:rFonts w:asciiTheme="minorHAnsi" w:hAnsiTheme="minorHAnsi"/>
          <w:color w:val="auto"/>
        </w:rPr>
      </w:pPr>
      <w:r w:rsidRPr="00526251">
        <w:rPr>
          <w:rFonts w:asciiTheme="minorHAnsi" w:hAnsiTheme="minorHAnsi"/>
          <w:color w:val="auto"/>
        </w:rPr>
        <w:lastRenderedPageBreak/>
        <w:t xml:space="preserve">Príloha č. </w:t>
      </w:r>
      <w:r w:rsidR="00526251" w:rsidRPr="00526251">
        <w:rPr>
          <w:rFonts w:asciiTheme="minorHAnsi" w:hAnsiTheme="minorHAnsi"/>
          <w:color w:val="auto"/>
        </w:rPr>
        <w:t>2</w:t>
      </w:r>
      <w:r w:rsidRPr="00526251">
        <w:rPr>
          <w:rFonts w:asciiTheme="minorHAnsi" w:hAnsiTheme="minorHAnsi"/>
          <w:color w:val="auto"/>
        </w:rPr>
        <w:t xml:space="preserve"> Výzvy – </w:t>
      </w:r>
      <w:r w:rsidR="00FA05F4" w:rsidRPr="00526251">
        <w:rPr>
          <w:rFonts w:asciiTheme="minorHAnsi" w:hAnsiTheme="minorHAnsi"/>
          <w:color w:val="auto"/>
        </w:rPr>
        <w:t>Čestné vyhlásenie v zmysle § 32 ods. 1 písm. f) ZVO</w:t>
      </w:r>
    </w:p>
    <w:p w14:paraId="6F5464B8" w14:textId="26BFD58D" w:rsidR="003A1FAB" w:rsidRPr="00526251" w:rsidRDefault="009C55B6" w:rsidP="00C1530F">
      <w:pPr>
        <w:numPr>
          <w:ilvl w:val="0"/>
          <w:numId w:val="8"/>
        </w:numPr>
        <w:spacing w:after="0" w:line="264" w:lineRule="auto"/>
        <w:ind w:left="426" w:right="0" w:firstLine="0"/>
        <w:rPr>
          <w:rFonts w:asciiTheme="minorHAnsi" w:hAnsiTheme="minorHAnsi"/>
          <w:color w:val="auto"/>
        </w:rPr>
      </w:pPr>
      <w:r w:rsidRPr="00526251">
        <w:rPr>
          <w:rFonts w:asciiTheme="minorHAnsi" w:hAnsiTheme="minorHAnsi"/>
          <w:color w:val="auto"/>
        </w:rPr>
        <w:t xml:space="preserve">Príloha </w:t>
      </w:r>
      <w:r w:rsidR="00054E6A" w:rsidRPr="00526251">
        <w:rPr>
          <w:rFonts w:asciiTheme="minorHAnsi" w:hAnsiTheme="minorHAnsi"/>
          <w:color w:val="auto"/>
        </w:rPr>
        <w:t xml:space="preserve">č. </w:t>
      </w:r>
      <w:r w:rsidR="00526251" w:rsidRPr="00526251">
        <w:rPr>
          <w:rFonts w:asciiTheme="minorHAnsi" w:hAnsiTheme="minorHAnsi"/>
          <w:color w:val="auto"/>
        </w:rPr>
        <w:t>3</w:t>
      </w:r>
      <w:r w:rsidR="00054E6A" w:rsidRPr="00526251">
        <w:rPr>
          <w:rFonts w:asciiTheme="minorHAnsi" w:hAnsiTheme="minorHAnsi"/>
          <w:color w:val="auto"/>
        </w:rPr>
        <w:t xml:space="preserve"> Výzvy – </w:t>
      </w:r>
      <w:r w:rsidR="00804F35" w:rsidRPr="00526251">
        <w:rPr>
          <w:rFonts w:asciiTheme="minorHAnsi" w:hAnsiTheme="minorHAnsi"/>
          <w:color w:val="auto"/>
        </w:rPr>
        <w:t xml:space="preserve">Zmluva </w:t>
      </w:r>
    </w:p>
    <w:p w14:paraId="1970E90F" w14:textId="27F157FE" w:rsidR="00B043EA" w:rsidRDefault="00526251" w:rsidP="00B043EA">
      <w:pPr>
        <w:spacing w:after="0" w:line="264" w:lineRule="auto"/>
        <w:ind w:right="0"/>
        <w:rPr>
          <w:rFonts w:asciiTheme="minorHAnsi" w:hAnsiTheme="minorHAnsi"/>
          <w:color w:val="auto"/>
        </w:rPr>
      </w:pPr>
      <w:r w:rsidRPr="00526251">
        <w:rPr>
          <w:rFonts w:asciiTheme="minorHAnsi" w:hAnsiTheme="minorHAnsi"/>
          <w:color w:val="auto"/>
        </w:rPr>
        <w:t>Vo Zvolene</w:t>
      </w:r>
    </w:p>
    <w:p w14:paraId="13A8D178" w14:textId="364974A0" w:rsidR="00D442AC" w:rsidRDefault="00526251" w:rsidP="00B043EA">
      <w:pPr>
        <w:spacing w:after="0" w:line="264" w:lineRule="auto"/>
        <w:ind w:right="0"/>
        <w:rPr>
          <w:rFonts w:asciiTheme="minorHAnsi" w:hAnsiTheme="minorHAnsi"/>
          <w:color w:val="auto"/>
        </w:rPr>
      </w:pPr>
      <w:r w:rsidRPr="00526251">
        <w:rPr>
          <w:rFonts w:asciiTheme="minorHAnsi" w:hAnsiTheme="minorHAnsi"/>
          <w:color w:val="auto"/>
        </w:rPr>
        <w:t xml:space="preserve">Dňa </w:t>
      </w:r>
      <w:r w:rsidR="00C46832">
        <w:rPr>
          <w:rFonts w:asciiTheme="minorHAnsi" w:hAnsiTheme="minorHAnsi"/>
          <w:color w:val="auto"/>
        </w:rPr>
        <w:t>20</w:t>
      </w:r>
      <w:r w:rsidRPr="00526251">
        <w:rPr>
          <w:rFonts w:asciiTheme="minorHAnsi" w:hAnsiTheme="minorHAnsi"/>
          <w:color w:val="auto"/>
        </w:rPr>
        <w:t>.</w:t>
      </w:r>
      <w:r w:rsidR="00606FBE">
        <w:rPr>
          <w:rFonts w:asciiTheme="minorHAnsi" w:hAnsiTheme="minorHAnsi"/>
          <w:color w:val="auto"/>
        </w:rPr>
        <w:t>01</w:t>
      </w:r>
      <w:r w:rsidRPr="00526251">
        <w:rPr>
          <w:rFonts w:asciiTheme="minorHAnsi" w:hAnsiTheme="minorHAnsi"/>
          <w:color w:val="auto"/>
        </w:rPr>
        <w:t>.202</w:t>
      </w:r>
      <w:r w:rsidR="00606FBE">
        <w:rPr>
          <w:rFonts w:asciiTheme="minorHAnsi" w:hAnsiTheme="minorHAnsi"/>
          <w:color w:val="auto"/>
        </w:rPr>
        <w:t>3</w:t>
      </w: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841A" w14:textId="77777777" w:rsidR="003E521F" w:rsidRDefault="003E521F">
      <w:pPr>
        <w:spacing w:after="0" w:line="240" w:lineRule="auto"/>
      </w:pPr>
      <w:r>
        <w:separator/>
      </w:r>
    </w:p>
  </w:endnote>
  <w:endnote w:type="continuationSeparator" w:id="0">
    <w:p w14:paraId="0BC1A2CD" w14:textId="77777777" w:rsidR="003E521F" w:rsidRDefault="003E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3A27" w14:textId="77777777" w:rsidR="003E521F" w:rsidRDefault="003E521F">
      <w:pPr>
        <w:spacing w:after="0" w:line="240" w:lineRule="auto"/>
      </w:pPr>
      <w:r>
        <w:separator/>
      </w:r>
    </w:p>
  </w:footnote>
  <w:footnote w:type="continuationSeparator" w:id="0">
    <w:p w14:paraId="17F48F8E" w14:textId="77777777" w:rsidR="003E521F" w:rsidRDefault="003E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C2E6" w14:textId="15C43F7E" w:rsidR="00CA7F9A" w:rsidRDefault="00CA7F9A" w:rsidP="00A45C7B">
    <w:pPr>
      <w:pStyle w:val="Hlavika"/>
      <w:tabs>
        <w:tab w:val="clear" w:pos="4536"/>
        <w:tab w:val="right" w:pos="9354"/>
      </w:tabs>
      <w:jc w:val="right"/>
      <w:rPr>
        <w:rFonts w:asciiTheme="minorHAnsi" w:hAnsiTheme="minorHAnsi" w:cs="Arial"/>
      </w:rPr>
    </w:pPr>
    <w:r>
      <w:rPr>
        <w:noProof/>
        <w:color w:val="222222"/>
        <w:sz w:val="18"/>
        <w:szCs w:val="18"/>
        <w:bdr w:val="none" w:sz="0" w:space="0" w:color="auto" w:frame="1"/>
        <w:lang w:eastAsia="sk-SK"/>
      </w:rPr>
      <w:drawing>
        <wp:anchor distT="0" distB="0" distL="114300" distR="114300" simplePos="0" relativeHeight="251658752" behindDoc="0" locked="0" layoutInCell="1" allowOverlap="1" wp14:anchorId="24C472B5" wp14:editId="13D88ED5">
          <wp:simplePos x="0" y="0"/>
          <wp:positionH relativeFrom="margin">
            <wp:posOffset>3381375</wp:posOffset>
          </wp:positionH>
          <wp:positionV relativeFrom="topMargin">
            <wp:posOffset>219710</wp:posOffset>
          </wp:positionV>
          <wp:extent cx="2715260" cy="61150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526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FA4">
      <w:rPr>
        <w:noProof/>
        <w:color w:val="222222"/>
        <w:sz w:val="18"/>
        <w:szCs w:val="18"/>
        <w:bdr w:val="none" w:sz="0" w:space="0" w:color="auto" w:frame="1"/>
        <w:lang w:eastAsia="sk-SK"/>
      </w:rPr>
      <w:drawing>
        <wp:anchor distT="0" distB="0" distL="114300" distR="114300" simplePos="0" relativeHeight="251657728" behindDoc="0" locked="0" layoutInCell="1" allowOverlap="1" wp14:anchorId="446A88B4" wp14:editId="5A322025">
          <wp:simplePos x="0" y="0"/>
          <wp:positionH relativeFrom="column">
            <wp:posOffset>118110</wp:posOffset>
          </wp:positionH>
          <wp:positionV relativeFrom="page">
            <wp:posOffset>200025</wp:posOffset>
          </wp:positionV>
          <wp:extent cx="1882140" cy="628650"/>
          <wp:effectExtent l="0" t="0" r="0" b="0"/>
          <wp:wrapSquare wrapText="bothSides"/>
          <wp:docPr id="9" name="Obrázok 9" descr="Logo Banskobystrického samosprávneho kraja">
            <a:hlinkClick xmlns:a="http://schemas.openxmlformats.org/drawingml/2006/main" r:id="rId2" tooltip="&quot;Úv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skobystrického samosprávneho kraja">
                    <a:hlinkClick r:id="rId2" tooltip="&quot;Úvod&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2140" cy="628650"/>
                  </a:xfrm>
                  <a:prstGeom prst="rect">
                    <a:avLst/>
                  </a:prstGeom>
                  <a:noFill/>
                  <a:ln>
                    <a:noFill/>
                  </a:ln>
                </pic:spPr>
              </pic:pic>
            </a:graphicData>
          </a:graphic>
          <wp14:sizeRelV relativeFrom="margin">
            <wp14:pctHeight>0</wp14:pctHeight>
          </wp14:sizeRelV>
        </wp:anchor>
      </w:drawing>
    </w:r>
  </w:p>
  <w:p w14:paraId="5CA19885" w14:textId="56CCEA25" w:rsidR="00CA7F9A" w:rsidRDefault="00CA7F9A" w:rsidP="00A45C7B">
    <w:pPr>
      <w:pStyle w:val="Hlavika"/>
      <w:tabs>
        <w:tab w:val="clear" w:pos="4536"/>
        <w:tab w:val="right" w:pos="9354"/>
      </w:tabs>
      <w:jc w:val="right"/>
      <w:rPr>
        <w:rFonts w:asciiTheme="minorHAnsi" w:hAnsiTheme="minorHAnsi" w:cs="Arial"/>
      </w:rPr>
    </w:pPr>
  </w:p>
  <w:p w14:paraId="61DED3E3" w14:textId="7A16ED7C" w:rsidR="0092577E" w:rsidRPr="00A45C7B" w:rsidRDefault="00000000" w:rsidP="00A45C7B">
    <w:pPr>
      <w:pStyle w:val="Hlavika"/>
      <w:tabs>
        <w:tab w:val="clear" w:pos="4536"/>
        <w:tab w:val="right" w:pos="9354"/>
      </w:tabs>
      <w:jc w:val="right"/>
      <w:rPr>
        <w:rFonts w:asciiTheme="minorHAnsi" w:hAnsiTheme="minorHAnsi" w:cs="Arial"/>
      </w:rPr>
    </w:pPr>
    <w:r>
      <w:rPr>
        <w:rFonts w:asciiTheme="minorHAnsi" w:hAnsiTheme="minorHAnsi" w:cs="Arial"/>
      </w:rPr>
      <w:pict w14:anchorId="77450AFB">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1015032249">
    <w:abstractNumId w:val="9"/>
  </w:num>
  <w:num w:numId="2" w16cid:durableId="365446974">
    <w:abstractNumId w:val="6"/>
  </w:num>
  <w:num w:numId="3" w16cid:durableId="1712680702">
    <w:abstractNumId w:val="14"/>
  </w:num>
  <w:num w:numId="4" w16cid:durableId="1254431309">
    <w:abstractNumId w:val="11"/>
  </w:num>
  <w:num w:numId="5" w16cid:durableId="191650438">
    <w:abstractNumId w:val="22"/>
  </w:num>
  <w:num w:numId="6" w16cid:durableId="1859343981">
    <w:abstractNumId w:val="2"/>
  </w:num>
  <w:num w:numId="7" w16cid:durableId="1866550669">
    <w:abstractNumId w:val="7"/>
  </w:num>
  <w:num w:numId="8" w16cid:durableId="1411542298">
    <w:abstractNumId w:val="13"/>
  </w:num>
  <w:num w:numId="9" w16cid:durableId="1322199173">
    <w:abstractNumId w:val="10"/>
  </w:num>
  <w:num w:numId="10" w16cid:durableId="278146702">
    <w:abstractNumId w:val="1"/>
  </w:num>
  <w:num w:numId="11" w16cid:durableId="972564527">
    <w:abstractNumId w:val="21"/>
  </w:num>
  <w:num w:numId="12" w16cid:durableId="1361512281">
    <w:abstractNumId w:val="19"/>
  </w:num>
  <w:num w:numId="13" w16cid:durableId="1608465125">
    <w:abstractNumId w:val="15"/>
  </w:num>
  <w:num w:numId="14" w16cid:durableId="473791754">
    <w:abstractNumId w:val="8"/>
  </w:num>
  <w:num w:numId="15" w16cid:durableId="822238354">
    <w:abstractNumId w:val="3"/>
  </w:num>
  <w:num w:numId="16" w16cid:durableId="1171019014">
    <w:abstractNumId w:val="16"/>
  </w:num>
  <w:num w:numId="17" w16cid:durableId="1514490634">
    <w:abstractNumId w:val="27"/>
  </w:num>
  <w:num w:numId="18" w16cid:durableId="1319726873">
    <w:abstractNumId w:val="17"/>
  </w:num>
  <w:num w:numId="19" w16cid:durableId="144009559">
    <w:abstractNumId w:val="18"/>
  </w:num>
  <w:num w:numId="20" w16cid:durableId="1213543479">
    <w:abstractNumId w:val="24"/>
  </w:num>
  <w:num w:numId="21" w16cid:durableId="1474903840">
    <w:abstractNumId w:val="26"/>
  </w:num>
  <w:num w:numId="22" w16cid:durableId="1521385039">
    <w:abstractNumId w:val="23"/>
  </w:num>
  <w:num w:numId="23" w16cid:durableId="801457144">
    <w:abstractNumId w:val="25"/>
  </w:num>
  <w:num w:numId="24" w16cid:durableId="2117166174">
    <w:abstractNumId w:val="0"/>
  </w:num>
  <w:num w:numId="25" w16cid:durableId="688871437">
    <w:abstractNumId w:val="12"/>
  </w:num>
  <w:num w:numId="26" w16cid:durableId="115298470">
    <w:abstractNumId w:val="4"/>
  </w:num>
  <w:num w:numId="27" w16cid:durableId="608313586">
    <w:abstractNumId w:val="5"/>
  </w:num>
  <w:num w:numId="28" w16cid:durableId="20324917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1524"/>
    <w:rsid w:val="00001ECA"/>
    <w:rsid w:val="0001331F"/>
    <w:rsid w:val="00014A6C"/>
    <w:rsid w:val="00015A73"/>
    <w:rsid w:val="000205BE"/>
    <w:rsid w:val="000215BC"/>
    <w:rsid w:val="000226A1"/>
    <w:rsid w:val="00023A2A"/>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A63"/>
    <w:rsid w:val="000A7F9B"/>
    <w:rsid w:val="000B0042"/>
    <w:rsid w:val="000B0933"/>
    <w:rsid w:val="000B3347"/>
    <w:rsid w:val="000C10F6"/>
    <w:rsid w:val="000C1B31"/>
    <w:rsid w:val="000C3CFA"/>
    <w:rsid w:val="000C5A9D"/>
    <w:rsid w:val="000C70C6"/>
    <w:rsid w:val="000C78E6"/>
    <w:rsid w:val="000D0F5B"/>
    <w:rsid w:val="000D12CE"/>
    <w:rsid w:val="000D1954"/>
    <w:rsid w:val="000D20C6"/>
    <w:rsid w:val="000D437A"/>
    <w:rsid w:val="000D5CB0"/>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7161E"/>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2DE"/>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3E6B"/>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3729"/>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3547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E521F"/>
    <w:rsid w:val="003F2314"/>
    <w:rsid w:val="003F466F"/>
    <w:rsid w:val="003F543C"/>
    <w:rsid w:val="003F7620"/>
    <w:rsid w:val="0040208C"/>
    <w:rsid w:val="004026A2"/>
    <w:rsid w:val="0040300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0A2C"/>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0C59"/>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2100"/>
    <w:rsid w:val="00513D4F"/>
    <w:rsid w:val="005146B1"/>
    <w:rsid w:val="005161A9"/>
    <w:rsid w:val="00520585"/>
    <w:rsid w:val="00523BF2"/>
    <w:rsid w:val="00524981"/>
    <w:rsid w:val="00526251"/>
    <w:rsid w:val="005272D1"/>
    <w:rsid w:val="00531FD8"/>
    <w:rsid w:val="00532290"/>
    <w:rsid w:val="005355D8"/>
    <w:rsid w:val="00536A2D"/>
    <w:rsid w:val="00540A45"/>
    <w:rsid w:val="00546270"/>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A5CB3"/>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06FBE"/>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47166"/>
    <w:rsid w:val="00651E4C"/>
    <w:rsid w:val="00652ECC"/>
    <w:rsid w:val="0066176F"/>
    <w:rsid w:val="006644FB"/>
    <w:rsid w:val="006652FF"/>
    <w:rsid w:val="006673B6"/>
    <w:rsid w:val="00667D6F"/>
    <w:rsid w:val="006703D1"/>
    <w:rsid w:val="006710C4"/>
    <w:rsid w:val="0067264B"/>
    <w:rsid w:val="00675D39"/>
    <w:rsid w:val="00680595"/>
    <w:rsid w:val="0068257B"/>
    <w:rsid w:val="006849EC"/>
    <w:rsid w:val="006856D4"/>
    <w:rsid w:val="00685DD8"/>
    <w:rsid w:val="00686E46"/>
    <w:rsid w:val="0069043A"/>
    <w:rsid w:val="006927A6"/>
    <w:rsid w:val="00692F10"/>
    <w:rsid w:val="00694CA8"/>
    <w:rsid w:val="006961F4"/>
    <w:rsid w:val="0069668A"/>
    <w:rsid w:val="00697F34"/>
    <w:rsid w:val="006A15C9"/>
    <w:rsid w:val="006A1B6F"/>
    <w:rsid w:val="006A50B7"/>
    <w:rsid w:val="006A63F0"/>
    <w:rsid w:val="006B23B8"/>
    <w:rsid w:val="006B5C1C"/>
    <w:rsid w:val="006C1438"/>
    <w:rsid w:val="006C2A3A"/>
    <w:rsid w:val="006C3AB2"/>
    <w:rsid w:val="006C67B4"/>
    <w:rsid w:val="006D0594"/>
    <w:rsid w:val="006D241F"/>
    <w:rsid w:val="006D2D41"/>
    <w:rsid w:val="006D35B2"/>
    <w:rsid w:val="006D7927"/>
    <w:rsid w:val="006E1766"/>
    <w:rsid w:val="006E1A97"/>
    <w:rsid w:val="006E1C4B"/>
    <w:rsid w:val="006E2009"/>
    <w:rsid w:val="006F013F"/>
    <w:rsid w:val="006F0E7D"/>
    <w:rsid w:val="006F20BF"/>
    <w:rsid w:val="006F21FA"/>
    <w:rsid w:val="006F23F4"/>
    <w:rsid w:val="006F7461"/>
    <w:rsid w:val="00701B21"/>
    <w:rsid w:val="00711627"/>
    <w:rsid w:val="00712AE5"/>
    <w:rsid w:val="007229D7"/>
    <w:rsid w:val="007324D2"/>
    <w:rsid w:val="00736F60"/>
    <w:rsid w:val="007408C6"/>
    <w:rsid w:val="00745505"/>
    <w:rsid w:val="00746B3F"/>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F0B"/>
    <w:rsid w:val="007F3604"/>
    <w:rsid w:val="007F5767"/>
    <w:rsid w:val="007F5EE2"/>
    <w:rsid w:val="007F72AD"/>
    <w:rsid w:val="007F7A41"/>
    <w:rsid w:val="00802287"/>
    <w:rsid w:val="008029D3"/>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575F6"/>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4952"/>
    <w:rsid w:val="009361AE"/>
    <w:rsid w:val="00945BB0"/>
    <w:rsid w:val="0094726B"/>
    <w:rsid w:val="00950307"/>
    <w:rsid w:val="0095252D"/>
    <w:rsid w:val="00952712"/>
    <w:rsid w:val="009567DA"/>
    <w:rsid w:val="00956FCF"/>
    <w:rsid w:val="0096028C"/>
    <w:rsid w:val="00960841"/>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36126"/>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412B"/>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043EA"/>
    <w:rsid w:val="00B0590A"/>
    <w:rsid w:val="00B10291"/>
    <w:rsid w:val="00B208C1"/>
    <w:rsid w:val="00B30749"/>
    <w:rsid w:val="00B33021"/>
    <w:rsid w:val="00B34882"/>
    <w:rsid w:val="00B36C02"/>
    <w:rsid w:val="00B377AA"/>
    <w:rsid w:val="00B419FE"/>
    <w:rsid w:val="00B44DC5"/>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36A"/>
    <w:rsid w:val="00B84BB2"/>
    <w:rsid w:val="00B906A9"/>
    <w:rsid w:val="00B9155A"/>
    <w:rsid w:val="00B94217"/>
    <w:rsid w:val="00B957A0"/>
    <w:rsid w:val="00BA10A9"/>
    <w:rsid w:val="00BA3024"/>
    <w:rsid w:val="00BA695D"/>
    <w:rsid w:val="00BB1005"/>
    <w:rsid w:val="00BB3A04"/>
    <w:rsid w:val="00BB56FA"/>
    <w:rsid w:val="00BB787A"/>
    <w:rsid w:val="00BC01F1"/>
    <w:rsid w:val="00BC1CC2"/>
    <w:rsid w:val="00BC20B2"/>
    <w:rsid w:val="00BC2256"/>
    <w:rsid w:val="00BC27A0"/>
    <w:rsid w:val="00BC3620"/>
    <w:rsid w:val="00BC655F"/>
    <w:rsid w:val="00BC7372"/>
    <w:rsid w:val="00BD2259"/>
    <w:rsid w:val="00BD58D5"/>
    <w:rsid w:val="00BD613E"/>
    <w:rsid w:val="00BD7120"/>
    <w:rsid w:val="00BD7587"/>
    <w:rsid w:val="00BE1371"/>
    <w:rsid w:val="00BE2D57"/>
    <w:rsid w:val="00BE34E4"/>
    <w:rsid w:val="00BE4E44"/>
    <w:rsid w:val="00BE665F"/>
    <w:rsid w:val="00BF2086"/>
    <w:rsid w:val="00BF2BDE"/>
    <w:rsid w:val="00BF45DE"/>
    <w:rsid w:val="00BF7ABF"/>
    <w:rsid w:val="00C014D8"/>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832"/>
    <w:rsid w:val="00C46961"/>
    <w:rsid w:val="00C471EA"/>
    <w:rsid w:val="00C50C9D"/>
    <w:rsid w:val="00C56794"/>
    <w:rsid w:val="00C5726C"/>
    <w:rsid w:val="00C606E7"/>
    <w:rsid w:val="00C743CA"/>
    <w:rsid w:val="00C7700D"/>
    <w:rsid w:val="00C80BD7"/>
    <w:rsid w:val="00C8131F"/>
    <w:rsid w:val="00C838AB"/>
    <w:rsid w:val="00C84D39"/>
    <w:rsid w:val="00C855F6"/>
    <w:rsid w:val="00C91C83"/>
    <w:rsid w:val="00CA25CA"/>
    <w:rsid w:val="00CA464D"/>
    <w:rsid w:val="00CA46E4"/>
    <w:rsid w:val="00CA618F"/>
    <w:rsid w:val="00CA714F"/>
    <w:rsid w:val="00CA76EF"/>
    <w:rsid w:val="00CA7F9A"/>
    <w:rsid w:val="00CB06A7"/>
    <w:rsid w:val="00CB089C"/>
    <w:rsid w:val="00CB3BC0"/>
    <w:rsid w:val="00CB42E6"/>
    <w:rsid w:val="00CB6444"/>
    <w:rsid w:val="00CC00C7"/>
    <w:rsid w:val="00CC40AD"/>
    <w:rsid w:val="00CC7B64"/>
    <w:rsid w:val="00CD0C78"/>
    <w:rsid w:val="00CD4AE3"/>
    <w:rsid w:val="00CD6A5F"/>
    <w:rsid w:val="00CD6B05"/>
    <w:rsid w:val="00CE51D0"/>
    <w:rsid w:val="00CE76E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6A56"/>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0733B"/>
    <w:rsid w:val="00E12FD5"/>
    <w:rsid w:val="00E2305B"/>
    <w:rsid w:val="00E251DE"/>
    <w:rsid w:val="00E25825"/>
    <w:rsid w:val="00E31D6E"/>
    <w:rsid w:val="00E32B84"/>
    <w:rsid w:val="00E33003"/>
    <w:rsid w:val="00E33AE7"/>
    <w:rsid w:val="00E34775"/>
    <w:rsid w:val="00E36BFA"/>
    <w:rsid w:val="00E42692"/>
    <w:rsid w:val="00E4509A"/>
    <w:rsid w:val="00E47D9E"/>
    <w:rsid w:val="00E504F7"/>
    <w:rsid w:val="00E53BE9"/>
    <w:rsid w:val="00E542F5"/>
    <w:rsid w:val="00E66C33"/>
    <w:rsid w:val="00E6793D"/>
    <w:rsid w:val="00E76304"/>
    <w:rsid w:val="00E7752E"/>
    <w:rsid w:val="00E77DDD"/>
    <w:rsid w:val="00E813B6"/>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19"/>
    <w:rsid w:val="00EE0C50"/>
    <w:rsid w:val="00EE10AA"/>
    <w:rsid w:val="00EE1522"/>
    <w:rsid w:val="00EE22EC"/>
    <w:rsid w:val="00EE38C1"/>
    <w:rsid w:val="00EE56BF"/>
    <w:rsid w:val="00EE61E2"/>
    <w:rsid w:val="00EE6AD4"/>
    <w:rsid w:val="00EE6B1E"/>
    <w:rsid w:val="00EE782B"/>
    <w:rsid w:val="00EF10C5"/>
    <w:rsid w:val="00EF4375"/>
    <w:rsid w:val="00EF7AA2"/>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31C7"/>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bbsk.sk/" TargetMode="External"/><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29C3-3EE5-447F-A851-5142A59B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4593</TotalTime>
  <Pages>9</Pages>
  <Words>2713</Words>
  <Characters>15465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Ilona Krošláková</cp:lastModifiedBy>
  <cp:revision>137</cp:revision>
  <cp:lastPrinted>2022-06-16T09:14:00Z</cp:lastPrinted>
  <dcterms:created xsi:type="dcterms:W3CDTF">2019-05-15T07:03:00Z</dcterms:created>
  <dcterms:modified xsi:type="dcterms:W3CDTF">2023-01-20T11:30:00Z</dcterms:modified>
</cp:coreProperties>
</file>