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1C" w:rsidRPr="00685A08" w:rsidRDefault="00B45491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685A08"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12</w:t>
      </w:r>
    </w:p>
    <w:p w:rsidR="00B45491" w:rsidRDefault="00B45491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Dobrý deň, poskytne objednávateľ PC/Server, na ktorom bude bežať softvér pre riadenie turniketu alebo má byť takéto PC súčasťou cenovej ponuky?</w:t>
      </w:r>
    </w:p>
    <w:p w:rsidR="00B45491" w:rsidRDefault="00B45491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12</w:t>
      </w:r>
      <w:bookmarkStart w:id="0" w:name="_GoBack"/>
      <w:bookmarkEnd w:id="0"/>
    </w:p>
    <w:p w:rsidR="00B45491" w:rsidRDefault="00B45491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Je súčasťou CP</w:t>
      </w:r>
    </w:p>
    <w:p w:rsidR="00B45491" w:rsidRDefault="00B45491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13</w:t>
      </w:r>
    </w:p>
    <w:p w:rsidR="00B45491" w:rsidRDefault="00685A08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K</w:t>
      </w:r>
      <w:r w:rsidR="00B45491">
        <w:rPr>
          <w:rFonts w:ascii="Open Sans" w:hAnsi="Open Sans"/>
          <w:color w:val="333333"/>
          <w:sz w:val="20"/>
          <w:szCs w:val="20"/>
          <w:shd w:val="clear" w:color="auto" w:fill="FFFFFF"/>
        </w:rPr>
        <w:t>ontaktovali spoločnosť Surf Point a podľa informácie od nich riešia len platobný kiosk na predmetný tender a nie kiosk , ktorý generuje QR kódy vo vyvolávacom systéme . Podľa informácie od nich, je to pre nich tiež neznáma. Prosím Vás o zaslanie kontaktu na spoločnosť, ktorá nám bude schopná zodpovedať otázky ohľadne formátu QR kódu a prepojenie systémov. Bez tejto informácie nie je možné zaručiť funkčnosť systému.</w:t>
      </w:r>
    </w:p>
    <w:p w:rsidR="00685A08" w:rsidRDefault="00685A08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13</w:t>
      </w:r>
    </w:p>
    <w:p w:rsidR="00685A08" w:rsidRDefault="00685A08"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Tlač bude v našej réžií a výsledný typ je na základe dohody s Objednávateľom ( vieme sa prispôsobiť).</w:t>
      </w:r>
    </w:p>
    <w:sectPr w:rsidR="0068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91"/>
    <w:rsid w:val="00685A08"/>
    <w:rsid w:val="0095521C"/>
    <w:rsid w:val="00B4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1</cp:revision>
  <dcterms:created xsi:type="dcterms:W3CDTF">2023-01-26T12:02:00Z</dcterms:created>
  <dcterms:modified xsi:type="dcterms:W3CDTF">2023-01-26T12:20:00Z</dcterms:modified>
</cp:coreProperties>
</file>