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41D" w14:textId="344DEA03" w:rsidR="00B30410" w:rsidRPr="006452F6" w:rsidRDefault="00B30410" w:rsidP="675371A6">
      <w:pPr>
        <w:jc w:val="center"/>
        <w:rPr>
          <w:rFonts w:ascii="Cambria" w:hAnsi="Cambria"/>
          <w:b/>
          <w:bCs/>
          <w:sz w:val="32"/>
          <w:szCs w:val="32"/>
        </w:rPr>
      </w:pPr>
      <w:r w:rsidRPr="006452F6">
        <w:rPr>
          <w:rFonts w:ascii="Cambria" w:hAnsi="Cambria"/>
          <w:b/>
          <w:bCs/>
          <w:sz w:val="32"/>
          <w:szCs w:val="32"/>
        </w:rPr>
        <w:t xml:space="preserve">Zmluva o dielo č. </w:t>
      </w:r>
      <w:r w:rsidR="29A3F0C8" w:rsidRPr="006452F6">
        <w:rPr>
          <w:rFonts w:ascii="Cambria" w:hAnsi="Cambria"/>
          <w:b/>
          <w:bCs/>
          <w:sz w:val="32"/>
          <w:szCs w:val="32"/>
        </w:rPr>
        <w:t>C-NBS1-000-</w:t>
      </w:r>
      <w:r w:rsidR="005B4B87">
        <w:rPr>
          <w:rFonts w:ascii="Cambria" w:hAnsi="Cambria"/>
          <w:b/>
          <w:bCs/>
          <w:sz w:val="32"/>
          <w:szCs w:val="32"/>
        </w:rPr>
        <w:t>078</w:t>
      </w:r>
      <w:r w:rsidR="29A3F0C8" w:rsidRPr="006452F6">
        <w:rPr>
          <w:rFonts w:ascii="Cambria" w:hAnsi="Cambria"/>
          <w:b/>
          <w:bCs/>
          <w:sz w:val="32"/>
          <w:szCs w:val="32"/>
        </w:rPr>
        <w:t>-</w:t>
      </w:r>
      <w:r w:rsidR="005B4B87">
        <w:rPr>
          <w:rFonts w:ascii="Cambria" w:hAnsi="Cambria"/>
          <w:b/>
          <w:bCs/>
          <w:sz w:val="32"/>
          <w:szCs w:val="32"/>
        </w:rPr>
        <w:t>119</w:t>
      </w:r>
    </w:p>
    <w:p w14:paraId="58AECB73" w14:textId="15950256" w:rsidR="00F12D5C" w:rsidRPr="006452F6" w:rsidRDefault="00C057AC" w:rsidP="675371A6">
      <w:pPr>
        <w:pStyle w:val="BodyTextIndent"/>
        <w:spacing w:before="0"/>
        <w:ind w:left="0" w:firstLine="0"/>
        <w:jc w:val="center"/>
        <w:rPr>
          <w:rFonts w:ascii="Cambria" w:hAnsi="Cambria"/>
          <w:b/>
          <w:bCs/>
          <w:sz w:val="32"/>
          <w:szCs w:val="32"/>
        </w:rPr>
      </w:pPr>
      <w:r w:rsidRPr="006452F6">
        <w:rPr>
          <w:rFonts w:ascii="Cambria" w:hAnsi="Cambria"/>
          <w:b/>
          <w:bCs/>
          <w:sz w:val="32"/>
          <w:szCs w:val="32"/>
        </w:rPr>
        <w:t>n</w:t>
      </w:r>
      <w:r w:rsidR="00DD6823" w:rsidRPr="006452F6">
        <w:rPr>
          <w:rFonts w:ascii="Cambria" w:hAnsi="Cambria"/>
          <w:b/>
          <w:bCs/>
          <w:sz w:val="32"/>
          <w:szCs w:val="32"/>
        </w:rPr>
        <w:t xml:space="preserve">a </w:t>
      </w:r>
      <w:r w:rsidR="2D2DFE88" w:rsidRPr="006452F6">
        <w:rPr>
          <w:rFonts w:ascii="Cambria" w:hAnsi="Cambria"/>
          <w:b/>
          <w:bCs/>
          <w:sz w:val="32"/>
          <w:szCs w:val="32"/>
        </w:rPr>
        <w:t xml:space="preserve">IS </w:t>
      </w:r>
      <w:r w:rsidR="7CEBE2F7" w:rsidRPr="006452F6">
        <w:rPr>
          <w:rFonts w:ascii="Cambria" w:hAnsi="Cambria"/>
          <w:b/>
          <w:bCs/>
          <w:sz w:val="32"/>
          <w:szCs w:val="32"/>
        </w:rPr>
        <w:t xml:space="preserve">– </w:t>
      </w:r>
      <w:r w:rsidR="00AA5CE0" w:rsidRPr="006452F6">
        <w:rPr>
          <w:rFonts w:ascii="Cambria" w:hAnsi="Cambria"/>
          <w:b/>
          <w:bCs/>
          <w:sz w:val="32"/>
          <w:szCs w:val="32"/>
        </w:rPr>
        <w:t>ASDR</w:t>
      </w:r>
    </w:p>
    <w:p w14:paraId="44BFD55E" w14:textId="77777777" w:rsidR="00B30410" w:rsidRPr="006452F6" w:rsidRDefault="00B30410" w:rsidP="00F12D5C">
      <w:pPr>
        <w:pStyle w:val="BodyText"/>
        <w:rPr>
          <w:rFonts w:ascii="Cambria" w:hAnsi="Cambria"/>
          <w:sz w:val="22"/>
          <w:szCs w:val="22"/>
          <w:u w:val="single"/>
        </w:rPr>
      </w:pPr>
    </w:p>
    <w:p w14:paraId="770D45D5" w14:textId="699B5DA2" w:rsidR="00B940C9" w:rsidRPr="006452F6" w:rsidRDefault="00B940C9" w:rsidP="00724FEC">
      <w:pPr>
        <w:tabs>
          <w:tab w:val="left" w:pos="705"/>
        </w:tabs>
        <w:autoSpaceDE w:val="0"/>
        <w:autoSpaceDN w:val="0"/>
        <w:adjustRightInd w:val="0"/>
        <w:jc w:val="center"/>
        <w:rPr>
          <w:rFonts w:ascii="Cambria" w:hAnsi="Cambria"/>
          <w:i/>
          <w:iCs/>
          <w:color w:val="000000"/>
          <w:sz w:val="22"/>
          <w:szCs w:val="22"/>
        </w:rPr>
      </w:pPr>
      <w:r w:rsidRPr="006452F6">
        <w:rPr>
          <w:rFonts w:ascii="Cambria" w:hAnsi="Cambria"/>
          <w:i/>
          <w:iCs/>
          <w:color w:val="000000"/>
          <w:sz w:val="22"/>
          <w:szCs w:val="22"/>
        </w:rPr>
        <w:t>uza</w:t>
      </w:r>
      <w:r w:rsidR="00DE3FF6" w:rsidRPr="006452F6">
        <w:rPr>
          <w:rFonts w:ascii="Cambria" w:hAnsi="Cambria"/>
          <w:i/>
          <w:iCs/>
          <w:color w:val="000000"/>
          <w:sz w:val="22"/>
          <w:szCs w:val="22"/>
        </w:rPr>
        <w:t>tvorená</w:t>
      </w:r>
      <w:r w:rsidRPr="006452F6">
        <w:rPr>
          <w:rFonts w:ascii="Cambria" w:hAnsi="Cambria"/>
          <w:i/>
          <w:iCs/>
          <w:color w:val="000000"/>
          <w:sz w:val="22"/>
          <w:szCs w:val="22"/>
        </w:rPr>
        <w:t xml:space="preserve"> podľa § 536 až 565 </w:t>
      </w:r>
      <w:r w:rsidR="002D02EB" w:rsidRPr="006452F6">
        <w:rPr>
          <w:rFonts w:ascii="Cambria" w:hAnsi="Cambria"/>
          <w:i/>
          <w:iCs/>
          <w:color w:val="000000"/>
          <w:sz w:val="22"/>
          <w:szCs w:val="22"/>
        </w:rPr>
        <w:t xml:space="preserve">zákona č. 513/1991 Zb. </w:t>
      </w:r>
      <w:r w:rsidRPr="006452F6">
        <w:rPr>
          <w:rFonts w:ascii="Cambria" w:hAnsi="Cambria"/>
          <w:i/>
          <w:iCs/>
          <w:color w:val="000000"/>
          <w:sz w:val="22"/>
          <w:szCs w:val="22"/>
        </w:rPr>
        <w:t>Obchodn</w:t>
      </w:r>
      <w:r w:rsidR="002D02EB" w:rsidRPr="006452F6">
        <w:rPr>
          <w:rFonts w:ascii="Cambria" w:hAnsi="Cambria"/>
          <w:i/>
          <w:iCs/>
          <w:color w:val="000000"/>
          <w:sz w:val="22"/>
          <w:szCs w:val="22"/>
        </w:rPr>
        <w:t>ý</w:t>
      </w:r>
      <w:r w:rsidRPr="006452F6">
        <w:rPr>
          <w:rFonts w:ascii="Cambria" w:hAnsi="Cambria"/>
          <w:i/>
          <w:iCs/>
          <w:color w:val="000000"/>
          <w:sz w:val="22"/>
          <w:szCs w:val="22"/>
        </w:rPr>
        <w:t xml:space="preserve"> zákonník v znení neskorších predpisov</w:t>
      </w:r>
      <w:r w:rsidR="00724FEC" w:rsidRPr="006452F6">
        <w:rPr>
          <w:rFonts w:ascii="Cambria" w:hAnsi="Cambria"/>
          <w:i/>
          <w:iCs/>
          <w:color w:val="000000"/>
          <w:sz w:val="22"/>
          <w:szCs w:val="22"/>
        </w:rPr>
        <w:t xml:space="preserve"> </w:t>
      </w:r>
      <w:r w:rsidRPr="006452F6">
        <w:rPr>
          <w:rFonts w:ascii="Cambria" w:hAnsi="Cambria"/>
          <w:i/>
          <w:iCs/>
          <w:color w:val="000000"/>
          <w:sz w:val="22"/>
          <w:szCs w:val="22"/>
        </w:rPr>
        <w:t xml:space="preserve">a licenčná zmluva podľa § </w:t>
      </w:r>
      <w:r w:rsidR="00A823DE" w:rsidRPr="006452F6">
        <w:rPr>
          <w:rFonts w:ascii="Cambria" w:hAnsi="Cambria"/>
          <w:i/>
          <w:iCs/>
          <w:color w:val="000000"/>
          <w:sz w:val="22"/>
          <w:szCs w:val="22"/>
        </w:rPr>
        <w:t>65 a nasl.</w:t>
      </w:r>
      <w:r w:rsidRPr="006452F6">
        <w:rPr>
          <w:rFonts w:ascii="Cambria" w:hAnsi="Cambria"/>
          <w:i/>
          <w:iCs/>
          <w:color w:val="000000"/>
          <w:sz w:val="22"/>
          <w:szCs w:val="22"/>
        </w:rPr>
        <w:t xml:space="preserve"> zákona č. </w:t>
      </w:r>
      <w:r w:rsidR="00A823DE" w:rsidRPr="006452F6">
        <w:rPr>
          <w:rFonts w:ascii="Cambria" w:hAnsi="Cambria"/>
          <w:i/>
          <w:iCs/>
          <w:color w:val="000000"/>
          <w:sz w:val="22"/>
          <w:szCs w:val="22"/>
        </w:rPr>
        <w:t>185/2015</w:t>
      </w:r>
      <w:r w:rsidRPr="006452F6">
        <w:rPr>
          <w:rFonts w:ascii="Cambria" w:hAnsi="Cambria"/>
          <w:i/>
          <w:iCs/>
          <w:color w:val="000000"/>
          <w:sz w:val="22"/>
          <w:szCs w:val="22"/>
        </w:rPr>
        <w:t xml:space="preserve"> Z. z. </w:t>
      </w:r>
      <w:r w:rsidR="00A823DE" w:rsidRPr="006452F6">
        <w:rPr>
          <w:rFonts w:ascii="Cambria" w:hAnsi="Cambria"/>
          <w:i/>
          <w:iCs/>
          <w:color w:val="000000"/>
          <w:sz w:val="22"/>
          <w:szCs w:val="22"/>
        </w:rPr>
        <w:t>autorský zákon</w:t>
      </w:r>
      <w:r w:rsidRPr="006452F6">
        <w:rPr>
          <w:rFonts w:ascii="Cambria" w:hAnsi="Cambria"/>
          <w:i/>
          <w:iCs/>
          <w:color w:val="000000"/>
          <w:sz w:val="22"/>
          <w:szCs w:val="22"/>
        </w:rPr>
        <w:t xml:space="preserve"> v znení neskorších predpisov</w:t>
      </w:r>
    </w:p>
    <w:p w14:paraId="1A1CDFE0" w14:textId="77777777" w:rsidR="00E93ADD" w:rsidRPr="006452F6" w:rsidRDefault="002D02EB" w:rsidP="00724FEC">
      <w:pPr>
        <w:pStyle w:val="BodyText"/>
        <w:rPr>
          <w:rFonts w:ascii="Cambria" w:hAnsi="Cambria"/>
          <w:b w:val="0"/>
          <w:i/>
          <w:iCs/>
          <w:color w:val="000000"/>
          <w:sz w:val="22"/>
          <w:szCs w:val="22"/>
        </w:rPr>
      </w:pPr>
      <w:r w:rsidRPr="006452F6">
        <w:rPr>
          <w:rFonts w:ascii="Cambria" w:hAnsi="Cambria"/>
          <w:b w:val="0"/>
          <w:i/>
          <w:iCs/>
          <w:color w:val="000000"/>
          <w:sz w:val="22"/>
          <w:szCs w:val="22"/>
        </w:rPr>
        <w:t>(ďalej len „zmluva</w:t>
      </w:r>
      <w:r w:rsidR="00DD6823" w:rsidRPr="006452F6">
        <w:rPr>
          <w:rFonts w:ascii="Cambria" w:hAnsi="Cambria"/>
          <w:b w:val="0"/>
          <w:i/>
          <w:iCs/>
          <w:color w:val="000000"/>
          <w:sz w:val="22"/>
          <w:szCs w:val="22"/>
        </w:rPr>
        <w:t xml:space="preserve"> o dielo</w:t>
      </w:r>
      <w:r w:rsidRPr="006452F6">
        <w:rPr>
          <w:rFonts w:ascii="Cambria" w:hAnsi="Cambria"/>
          <w:b w:val="0"/>
          <w:i/>
          <w:iCs/>
          <w:color w:val="000000"/>
          <w:sz w:val="22"/>
          <w:szCs w:val="22"/>
        </w:rPr>
        <w:t>“)</w:t>
      </w:r>
    </w:p>
    <w:p w14:paraId="6484DF87" w14:textId="2C0E4912" w:rsidR="00B30410" w:rsidRPr="006452F6" w:rsidRDefault="009E1867" w:rsidP="00BE5694">
      <w:pPr>
        <w:pStyle w:val="BodyText"/>
        <w:rPr>
          <w:rFonts w:ascii="Cambria" w:hAnsi="Cambria"/>
          <w:b w:val="0"/>
          <w:bCs/>
          <w:sz w:val="22"/>
          <w:szCs w:val="22"/>
        </w:rPr>
      </w:pPr>
      <w:r w:rsidRPr="006452F6">
        <w:rPr>
          <w:rFonts w:ascii="Cambria" w:hAnsi="Cambria"/>
          <w:b w:val="0"/>
          <w:i/>
          <w:iCs/>
          <w:color w:val="000000"/>
          <w:sz w:val="22"/>
          <w:szCs w:val="22"/>
        </w:rPr>
        <w:t xml:space="preserve"> </w:t>
      </w:r>
    </w:p>
    <w:p w14:paraId="58803015" w14:textId="75F1B70D" w:rsidR="00B30410" w:rsidRPr="00FE380E"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FE380E">
        <w:rPr>
          <w:rFonts w:ascii="Cambria" w:hAnsi="Cambria"/>
          <w:sz w:val="22"/>
          <w:szCs w:val="22"/>
        </w:rPr>
        <w:t>Zmluvné stran</w:t>
      </w:r>
      <w:bookmarkEnd w:id="0"/>
      <w:bookmarkEnd w:id="1"/>
      <w:r w:rsidRPr="00FE380E">
        <w:rPr>
          <w:rFonts w:ascii="Cambria" w:hAnsi="Cambria"/>
          <w:sz w:val="22"/>
          <w:szCs w:val="22"/>
        </w:rPr>
        <w:t>y</w:t>
      </w:r>
      <w:bookmarkEnd w:id="2"/>
    </w:p>
    <w:p w14:paraId="48C18100" w14:textId="0F8B5CF9" w:rsidR="00B30410" w:rsidRPr="00FE380E" w:rsidRDefault="00B30410" w:rsidP="00984613">
      <w:pPr>
        <w:pStyle w:val="Heading1"/>
        <w:ind w:firstLine="357"/>
        <w:jc w:val="both"/>
        <w:rPr>
          <w:rFonts w:ascii="Cambria" w:hAnsi="Cambria"/>
          <w:bCs/>
          <w:sz w:val="22"/>
          <w:szCs w:val="22"/>
        </w:rPr>
      </w:pPr>
      <w:bookmarkStart w:id="3" w:name="_Toc45811930"/>
      <w:r w:rsidRPr="00FE380E">
        <w:rPr>
          <w:rFonts w:ascii="Cambria" w:hAnsi="Cambria"/>
          <w:sz w:val="22"/>
          <w:szCs w:val="22"/>
        </w:rPr>
        <w:t>Objednávateľ</w:t>
      </w:r>
      <w:r w:rsidR="00984014" w:rsidRPr="00FE380E">
        <w:rPr>
          <w:rFonts w:ascii="Cambria" w:hAnsi="Cambria"/>
          <w:sz w:val="22"/>
          <w:szCs w:val="22"/>
        </w:rPr>
        <w:t>:</w:t>
      </w:r>
      <w:bookmarkEnd w:id="3"/>
    </w:p>
    <w:p w14:paraId="13E57483" w14:textId="77777777" w:rsidR="00F12D5C" w:rsidRPr="00FE380E" w:rsidRDefault="005D0870" w:rsidP="003313F0">
      <w:pPr>
        <w:ind w:left="2517" w:right="561" w:hanging="2160"/>
        <w:rPr>
          <w:rFonts w:ascii="Cambria" w:eastAsia="Cambria" w:hAnsi="Cambria" w:cs="Cambria"/>
          <w:b/>
          <w:bCs/>
          <w:sz w:val="22"/>
          <w:szCs w:val="22"/>
        </w:rPr>
      </w:pPr>
      <w:r w:rsidRPr="00FE380E">
        <w:rPr>
          <w:rFonts w:ascii="Cambria" w:eastAsia="Cambria" w:hAnsi="Cambria" w:cs="Cambria"/>
          <w:sz w:val="22"/>
          <w:szCs w:val="22"/>
        </w:rPr>
        <w:t>Názov:</w:t>
      </w:r>
      <w:r w:rsidRPr="00FE380E">
        <w:rPr>
          <w:rFonts w:ascii="Cambria" w:hAnsi="Cambria"/>
          <w:sz w:val="22"/>
          <w:szCs w:val="22"/>
        </w:rPr>
        <w:tab/>
      </w:r>
      <w:r w:rsidR="00F12D5C" w:rsidRPr="00FE380E">
        <w:rPr>
          <w:rFonts w:ascii="Cambria" w:eastAsia="Cambria" w:hAnsi="Cambria" w:cs="Cambria"/>
          <w:sz w:val="22"/>
          <w:szCs w:val="22"/>
        </w:rPr>
        <w:t>Národná banka Slovenska</w:t>
      </w:r>
    </w:p>
    <w:p w14:paraId="64B37864" w14:textId="77777777" w:rsidR="00F12D5C"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eastAsia="Cambria" w:hAnsi="Cambria" w:cs="Cambria"/>
          <w:sz w:val="22"/>
          <w:szCs w:val="22"/>
        </w:rPr>
        <w:t>:</w:t>
      </w:r>
      <w:r w:rsidRPr="00FE380E">
        <w:rPr>
          <w:rFonts w:ascii="Cambria" w:hAnsi="Cambria"/>
          <w:sz w:val="22"/>
          <w:szCs w:val="22"/>
        </w:rPr>
        <w:tab/>
      </w:r>
      <w:r w:rsidR="00F12D5C" w:rsidRPr="00FE380E">
        <w:rPr>
          <w:rFonts w:ascii="Cambria" w:eastAsia="Cambria" w:hAnsi="Cambria" w:cs="Cambria"/>
          <w:sz w:val="22"/>
          <w:szCs w:val="22"/>
        </w:rPr>
        <w:t xml:space="preserve">Imricha Karvaša 1, 813 25 Bratislava </w:t>
      </w:r>
    </w:p>
    <w:p w14:paraId="541E7403" w14:textId="5F8508A5"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Z</w:t>
      </w:r>
      <w:r w:rsidR="00F12D5C" w:rsidRPr="00FE380E">
        <w:rPr>
          <w:rFonts w:ascii="Cambria" w:eastAsia="Cambria" w:hAnsi="Cambria" w:cs="Cambria"/>
          <w:sz w:val="22"/>
          <w:szCs w:val="22"/>
        </w:rPr>
        <w:t xml:space="preserve">astúpená: </w:t>
      </w:r>
      <w:r w:rsidRPr="00FE380E">
        <w:rPr>
          <w:rFonts w:ascii="Cambria" w:hAnsi="Cambria"/>
          <w:sz w:val="22"/>
          <w:szCs w:val="22"/>
        </w:rPr>
        <w:tab/>
      </w:r>
      <w:r w:rsidRPr="00FE380E">
        <w:rPr>
          <w:rFonts w:ascii="Cambria" w:eastAsia="Cambria" w:hAnsi="Cambria" w:cs="Cambria"/>
          <w:sz w:val="22"/>
          <w:szCs w:val="22"/>
        </w:rPr>
        <w:t>&lt;</w:t>
      </w:r>
      <w:r w:rsidR="00F744E4" w:rsidRPr="00F744E4">
        <w:rPr>
          <w:rFonts w:ascii="Cambria" w:eastAsia="Cambria" w:hAnsi="Cambria" w:cs="Cambria"/>
          <w:color w:val="00B0F0"/>
          <w:sz w:val="22"/>
          <w:szCs w:val="22"/>
        </w:rPr>
        <w:t>vyplní</w:t>
      </w:r>
      <w:r w:rsidR="00F744E4">
        <w:rPr>
          <w:rFonts w:ascii="Cambria" w:eastAsia="Cambria" w:hAnsi="Cambria" w:cs="Cambria"/>
          <w:sz w:val="22"/>
          <w:szCs w:val="22"/>
        </w:rPr>
        <w:t xml:space="preserve"> </w:t>
      </w:r>
      <w:r w:rsidR="003606E0"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2F556F35" w14:textId="77777777" w:rsidR="00F12D5C" w:rsidRPr="00FE380E" w:rsidRDefault="00F12D5C" w:rsidP="003313F0">
      <w:pPr>
        <w:ind w:left="2517" w:right="-108" w:hanging="2160"/>
        <w:rPr>
          <w:rFonts w:ascii="Cambria" w:eastAsia="Cambria" w:hAnsi="Cambria" w:cs="Cambria"/>
          <w:color w:val="FF0000"/>
          <w:sz w:val="22"/>
          <w:szCs w:val="22"/>
        </w:rPr>
      </w:pPr>
      <w:r w:rsidRPr="00FE380E">
        <w:rPr>
          <w:rFonts w:ascii="Cambria" w:eastAsia="Cambria" w:hAnsi="Cambria" w:cs="Cambria"/>
          <w:sz w:val="22"/>
          <w:szCs w:val="22"/>
        </w:rPr>
        <w:t>IČO:</w:t>
      </w:r>
      <w:r w:rsidRPr="00FE380E">
        <w:rPr>
          <w:rFonts w:ascii="Cambria" w:hAnsi="Cambria"/>
          <w:sz w:val="22"/>
          <w:szCs w:val="22"/>
        </w:rPr>
        <w:tab/>
      </w:r>
      <w:r w:rsidRPr="00FE380E">
        <w:rPr>
          <w:rFonts w:ascii="Cambria" w:eastAsia="Cambria" w:hAnsi="Cambria" w:cs="Cambria"/>
          <w:position w:val="4"/>
          <w:sz w:val="22"/>
          <w:szCs w:val="22"/>
        </w:rPr>
        <w:t>30844789</w:t>
      </w:r>
    </w:p>
    <w:p w14:paraId="7B980F1B"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DIČ:</w:t>
      </w:r>
      <w:r w:rsidRPr="00FE380E">
        <w:rPr>
          <w:rFonts w:ascii="Cambria" w:hAnsi="Cambria"/>
          <w:sz w:val="22"/>
          <w:szCs w:val="22"/>
        </w:rPr>
        <w:tab/>
      </w:r>
      <w:r w:rsidRPr="00FE380E">
        <w:rPr>
          <w:rFonts w:ascii="Cambria" w:eastAsia="Cambria" w:hAnsi="Cambria" w:cs="Cambria"/>
          <w:position w:val="4"/>
          <w:sz w:val="22"/>
          <w:szCs w:val="22"/>
        </w:rPr>
        <w:t>2020815654</w:t>
      </w:r>
    </w:p>
    <w:p w14:paraId="13886A42"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IČ DPH</w:t>
      </w:r>
      <w:r w:rsidR="006B1A51" w:rsidRPr="00FE380E">
        <w:rPr>
          <w:rFonts w:ascii="Cambria" w:eastAsia="Cambria" w:hAnsi="Cambria" w:cs="Cambria"/>
          <w:sz w:val="22"/>
          <w:szCs w:val="22"/>
        </w:rPr>
        <w:t>:</w:t>
      </w:r>
      <w:r w:rsidRPr="00FE380E">
        <w:rPr>
          <w:rFonts w:ascii="Cambria" w:eastAsia="Cambria" w:hAnsi="Cambria" w:cs="Cambria"/>
          <w:sz w:val="22"/>
          <w:szCs w:val="22"/>
        </w:rPr>
        <w:t xml:space="preserve"> </w:t>
      </w:r>
      <w:r w:rsidRPr="00FE380E">
        <w:rPr>
          <w:rFonts w:ascii="Cambria" w:hAnsi="Cambria"/>
          <w:sz w:val="22"/>
          <w:szCs w:val="22"/>
        </w:rPr>
        <w:tab/>
      </w:r>
      <w:r w:rsidRPr="00FE380E">
        <w:rPr>
          <w:rFonts w:ascii="Cambria" w:eastAsia="Cambria" w:hAnsi="Cambria" w:cs="Cambria"/>
          <w:position w:val="4"/>
          <w:sz w:val="22"/>
          <w:szCs w:val="22"/>
        </w:rPr>
        <w:t>SK2020815654</w:t>
      </w:r>
    </w:p>
    <w:p w14:paraId="73612BBB" w14:textId="77777777"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B</w:t>
      </w:r>
      <w:r w:rsidR="00F12D5C" w:rsidRPr="00FE380E">
        <w:rPr>
          <w:rFonts w:ascii="Cambria" w:eastAsia="Cambria" w:hAnsi="Cambria" w:cs="Cambria"/>
          <w:sz w:val="22"/>
          <w:szCs w:val="22"/>
        </w:rPr>
        <w:t>ankové spojenie:</w:t>
      </w:r>
      <w:r w:rsidRPr="00FE380E">
        <w:rPr>
          <w:rFonts w:ascii="Cambria" w:hAnsi="Cambria"/>
          <w:sz w:val="22"/>
          <w:szCs w:val="22"/>
        </w:rPr>
        <w:tab/>
      </w:r>
      <w:r w:rsidR="00F12D5C" w:rsidRPr="00FE380E">
        <w:rPr>
          <w:rFonts w:ascii="Cambria" w:eastAsia="Cambria" w:hAnsi="Cambria" w:cs="Cambria"/>
          <w:sz w:val="22"/>
          <w:szCs w:val="22"/>
        </w:rPr>
        <w:t>N</w:t>
      </w:r>
      <w:r w:rsidRPr="00FE380E">
        <w:rPr>
          <w:rFonts w:ascii="Cambria" w:eastAsia="Cambria" w:hAnsi="Cambria" w:cs="Cambria"/>
          <w:sz w:val="22"/>
          <w:szCs w:val="22"/>
        </w:rPr>
        <w:t>árodná banka Slovenska</w:t>
      </w:r>
    </w:p>
    <w:p w14:paraId="71D7A941" w14:textId="2FBFA8A8" w:rsidR="005D0870" w:rsidRPr="00FE380E" w:rsidRDefault="005D0870" w:rsidP="003313F0">
      <w:pPr>
        <w:ind w:left="2517" w:right="-108" w:hanging="2160"/>
        <w:jc w:val="both"/>
        <w:rPr>
          <w:rFonts w:ascii="Cambria" w:eastAsia="Cambria" w:hAnsi="Cambria" w:cs="Cambria"/>
          <w:sz w:val="22"/>
          <w:szCs w:val="22"/>
        </w:rPr>
      </w:pPr>
      <w:r w:rsidRPr="00FE380E">
        <w:rPr>
          <w:rFonts w:ascii="Cambria" w:eastAsia="Cambria" w:hAnsi="Cambria" w:cs="Cambria"/>
          <w:sz w:val="22"/>
          <w:szCs w:val="22"/>
        </w:rPr>
        <w:t>Č</w:t>
      </w:r>
      <w:r w:rsidR="00942C31" w:rsidRPr="00FE380E">
        <w:rPr>
          <w:rFonts w:ascii="Cambria" w:eastAsia="Cambria" w:hAnsi="Cambria" w:cs="Cambria"/>
          <w:sz w:val="22"/>
          <w:szCs w:val="22"/>
        </w:rPr>
        <w:t xml:space="preserve">íslo účtu </w:t>
      </w:r>
      <w:r w:rsidRPr="00FE380E">
        <w:rPr>
          <w:rFonts w:ascii="Cambria" w:eastAsia="Cambria" w:hAnsi="Cambria" w:cs="Cambria"/>
          <w:sz w:val="22"/>
          <w:szCs w:val="22"/>
        </w:rPr>
        <w:t>(</w:t>
      </w:r>
      <w:r w:rsidR="00942C31" w:rsidRPr="00FE380E">
        <w:rPr>
          <w:rFonts w:ascii="Cambria" w:eastAsia="Cambria" w:hAnsi="Cambria" w:cs="Cambria"/>
          <w:sz w:val="22"/>
          <w:szCs w:val="22"/>
        </w:rPr>
        <w:t>IBAN</w:t>
      </w:r>
      <w:r w:rsidRPr="00FE380E">
        <w:rPr>
          <w:rFonts w:ascii="Cambria" w:eastAsia="Cambria" w:hAnsi="Cambria" w:cs="Cambria"/>
          <w:sz w:val="22"/>
          <w:szCs w:val="22"/>
        </w:rPr>
        <w:t>)</w:t>
      </w:r>
      <w:r w:rsidR="00942C31" w:rsidRPr="00FE380E">
        <w:rPr>
          <w:rFonts w:ascii="Cambria" w:eastAsia="Cambria" w:hAnsi="Cambria" w:cs="Cambria"/>
          <w:sz w:val="22"/>
          <w:szCs w:val="22"/>
        </w:rPr>
        <w:t>:</w:t>
      </w:r>
      <w:r w:rsidRPr="00FE380E">
        <w:rPr>
          <w:rFonts w:ascii="Cambria" w:hAnsi="Cambria"/>
          <w:sz w:val="22"/>
          <w:szCs w:val="22"/>
        </w:rPr>
        <w:tab/>
      </w:r>
      <w:r w:rsidR="00942C31" w:rsidRPr="00FE380E">
        <w:rPr>
          <w:rFonts w:ascii="Cambria" w:eastAsia="Cambria" w:hAnsi="Cambria" w:cs="Cambria"/>
          <w:sz w:val="22"/>
          <w:szCs w:val="22"/>
        </w:rPr>
        <w:t>SK07 0720 0000 0000 0000 1919</w:t>
      </w:r>
      <w:r w:rsidR="00F12D5C" w:rsidRPr="00FE380E">
        <w:rPr>
          <w:rFonts w:ascii="Cambria" w:eastAsia="Cambria" w:hAnsi="Cambria" w:cs="Cambria"/>
          <w:sz w:val="22"/>
          <w:szCs w:val="22"/>
        </w:rPr>
        <w:t xml:space="preserve"> </w:t>
      </w:r>
      <w:r w:rsidRPr="00FE380E">
        <w:rPr>
          <w:rFonts w:ascii="Cambria" w:eastAsia="Cambria" w:hAnsi="Cambria" w:cs="Cambria"/>
          <w:i/>
          <w:iCs/>
          <w:color w:val="00B0F0"/>
          <w:sz w:val="22"/>
          <w:szCs w:val="22"/>
        </w:rPr>
        <w:t xml:space="preserve">– platí pre domáceho </w:t>
      </w:r>
      <w:r w:rsidR="001933FA" w:rsidRPr="00FE380E">
        <w:rPr>
          <w:rFonts w:ascii="Cambria" w:eastAsia="Cambria" w:hAnsi="Cambria" w:cs="Cambria"/>
          <w:i/>
          <w:iCs/>
          <w:color w:val="00B0F0"/>
          <w:sz w:val="22"/>
          <w:szCs w:val="22"/>
        </w:rPr>
        <w:t>zhotoviteľa</w:t>
      </w:r>
    </w:p>
    <w:p w14:paraId="315273C8" w14:textId="25948B46" w:rsidR="00FC5B63" w:rsidRPr="00FE380E" w:rsidRDefault="005D0870" w:rsidP="00B948DA">
      <w:pPr>
        <w:ind w:left="2517" w:right="-108"/>
        <w:jc w:val="both"/>
        <w:rPr>
          <w:rFonts w:ascii="Cambria" w:eastAsia="Cambria" w:hAnsi="Cambria" w:cs="Cambria"/>
          <w:sz w:val="22"/>
          <w:szCs w:val="22"/>
        </w:rPr>
      </w:pPr>
      <w:r w:rsidRPr="00FE380E">
        <w:rPr>
          <w:rFonts w:ascii="Cambria" w:eastAsia="Cambria" w:hAnsi="Cambria" w:cs="Cambria"/>
          <w:sz w:val="22"/>
          <w:szCs w:val="22"/>
        </w:rPr>
        <w:t xml:space="preserve">SK60 0720 0000 0000 0000 2129 </w:t>
      </w:r>
      <w:r w:rsidRPr="00FE380E">
        <w:rPr>
          <w:rFonts w:ascii="Cambria" w:eastAsia="Cambria" w:hAnsi="Cambria" w:cs="Cambria"/>
          <w:i/>
          <w:iCs/>
          <w:color w:val="00B0F0"/>
          <w:sz w:val="22"/>
          <w:szCs w:val="22"/>
        </w:rPr>
        <w:t xml:space="preserve">– platí pre zahraničného </w:t>
      </w:r>
      <w:r w:rsidR="001933FA" w:rsidRPr="00FE380E">
        <w:rPr>
          <w:rFonts w:ascii="Cambria" w:eastAsia="Cambria" w:hAnsi="Cambria" w:cs="Cambria"/>
          <w:i/>
          <w:iCs/>
          <w:color w:val="00B0F0"/>
          <w:sz w:val="22"/>
          <w:szCs w:val="22"/>
        </w:rPr>
        <w:t>zhotoviteľa</w:t>
      </w:r>
    </w:p>
    <w:p w14:paraId="1DB494B6" w14:textId="77777777" w:rsidR="007B66FF" w:rsidRPr="00FE380E" w:rsidRDefault="007B66FF" w:rsidP="00B36680">
      <w:pPr>
        <w:tabs>
          <w:tab w:val="left" w:pos="567"/>
        </w:tabs>
        <w:kinsoku w:val="0"/>
        <w:overflowPunct w:val="0"/>
        <w:spacing w:before="60"/>
        <w:ind w:left="284" w:right="-22"/>
        <w:jc w:val="both"/>
        <w:rPr>
          <w:rFonts w:ascii="Cambria" w:eastAsia="Cambria" w:hAnsi="Cambria" w:cs="Cambria"/>
          <w:sz w:val="22"/>
          <w:szCs w:val="22"/>
          <w:lang w:eastAsia="sk-SK"/>
        </w:rPr>
      </w:pPr>
      <w:r w:rsidRPr="00FE380E">
        <w:rPr>
          <w:rFonts w:ascii="Cambria" w:eastAsia="Cambria" w:hAnsi="Cambria" w:cs="Cambria"/>
          <w:spacing w:val="-1"/>
          <w:sz w:val="22"/>
          <w:szCs w:val="22"/>
          <w:lang w:eastAsia="sk-SK"/>
        </w:rPr>
        <w:t>NBS je zriadená zákonom NR SR č. 566/1992 Zb. o Národnej banke Slovenska v znení neskorších predpisov</w:t>
      </w:r>
    </w:p>
    <w:p w14:paraId="5A34BC29" w14:textId="13265BEC" w:rsidR="00F12D5C" w:rsidRPr="00FE380E" w:rsidRDefault="00F12D5C" w:rsidP="675371A6">
      <w:pPr>
        <w:ind w:left="284" w:right="-108"/>
        <w:jc w:val="both"/>
        <w:rPr>
          <w:rFonts w:ascii="Cambria" w:eastAsia="Cambria" w:hAnsi="Cambria" w:cs="Cambria"/>
          <w:sz w:val="22"/>
          <w:szCs w:val="22"/>
        </w:rPr>
      </w:pPr>
      <w:r w:rsidRPr="00FE380E">
        <w:rPr>
          <w:rFonts w:ascii="Cambria" w:eastAsia="Cambria" w:hAnsi="Cambria" w:cs="Cambria"/>
          <w:sz w:val="22"/>
          <w:szCs w:val="22"/>
        </w:rPr>
        <w:t xml:space="preserve">(ďalej </w:t>
      </w:r>
      <w:r w:rsidR="003643A6" w:rsidRPr="00FE380E">
        <w:rPr>
          <w:rFonts w:ascii="Cambria" w:eastAsia="Cambria" w:hAnsi="Cambria" w:cs="Cambria"/>
          <w:sz w:val="22"/>
          <w:szCs w:val="22"/>
        </w:rPr>
        <w:t xml:space="preserve">len </w:t>
      </w:r>
      <w:r w:rsidRPr="00FE380E">
        <w:rPr>
          <w:rFonts w:ascii="Cambria" w:eastAsia="Cambria" w:hAnsi="Cambria" w:cs="Cambria"/>
          <w:sz w:val="22"/>
          <w:szCs w:val="22"/>
        </w:rPr>
        <w:t>„objednávateľ“</w:t>
      </w:r>
      <w:r w:rsidR="008A2B69" w:rsidRPr="00FE380E">
        <w:rPr>
          <w:rFonts w:ascii="Cambria" w:eastAsia="Cambria" w:hAnsi="Cambria" w:cs="Cambria"/>
          <w:sz w:val="22"/>
          <w:szCs w:val="22"/>
        </w:rPr>
        <w:t xml:space="preserve"> alebo „NBS“ v príslušnom gramatickom tvare</w:t>
      </w:r>
      <w:r w:rsidRPr="00FE380E">
        <w:rPr>
          <w:rFonts w:ascii="Cambria" w:eastAsia="Cambria" w:hAnsi="Cambria" w:cs="Cambria"/>
          <w:sz w:val="22"/>
          <w:szCs w:val="22"/>
        </w:rPr>
        <w:t>)</w:t>
      </w:r>
    </w:p>
    <w:p w14:paraId="342364BD" w14:textId="77777777" w:rsidR="00C82931" w:rsidRPr="00FE380E" w:rsidRDefault="00C82931" w:rsidP="00CD080B">
      <w:pPr>
        <w:spacing w:before="60"/>
        <w:ind w:left="2517" w:hanging="2160"/>
        <w:jc w:val="both"/>
        <w:rPr>
          <w:rFonts w:ascii="Cambria" w:hAnsi="Cambria"/>
          <w:sz w:val="22"/>
          <w:szCs w:val="22"/>
        </w:rPr>
      </w:pPr>
    </w:p>
    <w:p w14:paraId="4CDC6A18" w14:textId="3AB14675" w:rsidR="009E1867" w:rsidRPr="00FE380E" w:rsidRDefault="00914D85" w:rsidP="00CD080B">
      <w:pPr>
        <w:spacing w:before="60"/>
        <w:ind w:left="2517" w:hanging="2160"/>
        <w:jc w:val="both"/>
        <w:rPr>
          <w:rFonts w:ascii="Cambria" w:hAnsi="Cambria"/>
          <w:sz w:val="22"/>
          <w:szCs w:val="22"/>
        </w:rPr>
      </w:pPr>
      <w:r w:rsidRPr="00FE380E">
        <w:rPr>
          <w:rFonts w:ascii="Cambria" w:hAnsi="Cambria"/>
          <w:sz w:val="22"/>
          <w:szCs w:val="22"/>
        </w:rPr>
        <w:t>a</w:t>
      </w:r>
    </w:p>
    <w:p w14:paraId="3EDF06D7" w14:textId="77777777" w:rsidR="009E1867" w:rsidRPr="00FE380E" w:rsidRDefault="009E1867" w:rsidP="00CD080B">
      <w:pPr>
        <w:spacing w:before="60"/>
        <w:ind w:left="2517" w:hanging="2160"/>
        <w:jc w:val="both"/>
        <w:rPr>
          <w:rFonts w:ascii="Cambria" w:hAnsi="Cambria"/>
          <w:sz w:val="22"/>
          <w:szCs w:val="22"/>
        </w:rPr>
      </w:pPr>
    </w:p>
    <w:p w14:paraId="0D164412" w14:textId="77777777" w:rsidR="00F12D5C" w:rsidRPr="00FE380E" w:rsidRDefault="00F12D5C" w:rsidP="00984613">
      <w:pPr>
        <w:pStyle w:val="Heading1"/>
        <w:spacing w:before="0"/>
        <w:ind w:firstLine="357"/>
        <w:jc w:val="both"/>
        <w:rPr>
          <w:rFonts w:ascii="Cambria" w:hAnsi="Cambria"/>
          <w:bCs/>
          <w:sz w:val="22"/>
          <w:szCs w:val="22"/>
        </w:rPr>
      </w:pPr>
      <w:bookmarkStart w:id="4" w:name="_Toc45811931"/>
      <w:bookmarkStart w:id="5" w:name="OLE_LINK1011"/>
      <w:r w:rsidRPr="00FE380E">
        <w:rPr>
          <w:rFonts w:ascii="Cambria" w:hAnsi="Cambria"/>
          <w:bCs/>
          <w:sz w:val="22"/>
          <w:szCs w:val="22"/>
        </w:rPr>
        <w:t>Zhotoviteľ</w:t>
      </w:r>
      <w:r w:rsidR="00984014" w:rsidRPr="00FE380E">
        <w:rPr>
          <w:rFonts w:ascii="Cambria" w:hAnsi="Cambria"/>
          <w:bCs/>
          <w:sz w:val="22"/>
          <w:szCs w:val="22"/>
        </w:rPr>
        <w:t>:</w:t>
      </w:r>
      <w:bookmarkEnd w:id="4"/>
    </w:p>
    <w:p w14:paraId="2A312BDF" w14:textId="77777777" w:rsidR="00F12D5C" w:rsidRPr="00FE380E" w:rsidRDefault="00C82931" w:rsidP="00DD42F5">
      <w:pPr>
        <w:ind w:left="2520" w:right="561" w:hanging="2160"/>
        <w:rPr>
          <w:rFonts w:ascii="Cambria" w:hAnsi="Cambria"/>
          <w:b/>
          <w:bCs/>
          <w:sz w:val="22"/>
          <w:szCs w:val="22"/>
        </w:rPr>
      </w:pPr>
      <w:r w:rsidRPr="00FE380E">
        <w:rPr>
          <w:rFonts w:ascii="Cambria" w:hAnsi="Cambria"/>
          <w:sz w:val="22"/>
          <w:szCs w:val="22"/>
        </w:rPr>
        <w:t>Obchodné meno:</w:t>
      </w:r>
      <w:r w:rsidRPr="00FE380E">
        <w:rPr>
          <w:rFonts w:ascii="Cambria" w:hAnsi="Cambria"/>
          <w:b/>
          <w:bCs/>
          <w:sz w:val="22"/>
          <w:szCs w:val="22"/>
        </w:rPr>
        <w:tab/>
      </w:r>
      <w:r w:rsidRPr="00FE380E">
        <w:rPr>
          <w:rFonts w:ascii="Cambria" w:hAnsi="Cambria" w:cs="Arial"/>
          <w:bCs/>
          <w:iCs/>
          <w:sz w:val="22"/>
          <w:szCs w:val="22"/>
        </w:rPr>
        <w:t>&lt;</w:t>
      </w:r>
      <w:r w:rsidRPr="00FE380E">
        <w:rPr>
          <w:rFonts w:ascii="Cambria" w:hAnsi="Cambria" w:cs="Arial"/>
          <w:bCs/>
          <w:iCs/>
          <w:color w:val="00B0F0"/>
          <w:sz w:val="22"/>
          <w:szCs w:val="22"/>
        </w:rPr>
        <w:t>vyplní uchádzač</w:t>
      </w:r>
      <w:r w:rsidRPr="00FE380E">
        <w:rPr>
          <w:rFonts w:ascii="Cambria" w:hAnsi="Cambria" w:cs="Arial"/>
          <w:bCs/>
          <w:iCs/>
          <w:sz w:val="22"/>
          <w:szCs w:val="22"/>
        </w:rPr>
        <w:t>&gt;</w:t>
      </w:r>
    </w:p>
    <w:p w14:paraId="3B6CC67B" w14:textId="77777777" w:rsidR="00C82931" w:rsidRPr="00FE380E" w:rsidRDefault="00C82931" w:rsidP="00DD42F5">
      <w:pPr>
        <w:ind w:left="2517" w:right="-108" w:hanging="2160"/>
        <w:rPr>
          <w:rFonts w:ascii="Cambria" w:hAnsi="Cambria" w:cs="Arial"/>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072690" w14:textId="77777777" w:rsidR="00F12D5C" w:rsidRPr="00FE380E" w:rsidRDefault="00C82931" w:rsidP="00DD42F5">
      <w:pPr>
        <w:ind w:left="2520" w:right="561" w:hanging="2160"/>
        <w:rPr>
          <w:rFonts w:ascii="Cambria" w:hAnsi="Cambria"/>
          <w:sz w:val="22"/>
          <w:szCs w:val="22"/>
        </w:rPr>
      </w:pPr>
      <w:r w:rsidRPr="00FE380E">
        <w:rPr>
          <w:rFonts w:ascii="Cambria" w:hAnsi="Cambria"/>
          <w:sz w:val="22"/>
          <w:szCs w:val="22"/>
        </w:rPr>
        <w:t>Zastúpený:</w:t>
      </w:r>
      <w:r w:rsidR="00F12D5C" w:rsidRPr="00FE380E">
        <w:rPr>
          <w:rFonts w:ascii="Cambria" w:hAnsi="Cambria"/>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485F3FE6" w14:textId="77777777" w:rsidR="00F12D5C" w:rsidRPr="00FE380E" w:rsidRDefault="00F12D5C" w:rsidP="00DD42F5">
      <w:pPr>
        <w:tabs>
          <w:tab w:val="left" w:pos="1276"/>
        </w:tabs>
        <w:ind w:left="2520" w:right="563" w:hanging="2160"/>
        <w:rPr>
          <w:rFonts w:ascii="Cambria" w:hAnsi="Cambria"/>
          <w:bCs/>
          <w:sz w:val="22"/>
          <w:szCs w:val="22"/>
        </w:rPr>
      </w:pPr>
      <w:r w:rsidRPr="00FE380E">
        <w:rPr>
          <w:rFonts w:ascii="Cambria" w:hAnsi="Cambria"/>
          <w:spacing w:val="-12"/>
          <w:sz w:val="22"/>
          <w:szCs w:val="22"/>
        </w:rPr>
        <w:t>IČO:</w:t>
      </w:r>
      <w:r w:rsidRPr="00FE380E">
        <w:rPr>
          <w:rFonts w:ascii="Cambria" w:hAnsi="Cambria"/>
          <w:bCs/>
          <w:sz w:val="22"/>
          <w:szCs w:val="22"/>
        </w:rPr>
        <w:tab/>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09232F61"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10"/>
          <w:sz w:val="22"/>
          <w:szCs w:val="22"/>
        </w:rPr>
        <w:t>DIČ:</w:t>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25DD4108"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7"/>
          <w:sz w:val="22"/>
          <w:szCs w:val="22"/>
        </w:rPr>
        <w:t>IČ DPH:</w:t>
      </w:r>
      <w:r w:rsidRPr="00FE380E">
        <w:rPr>
          <w:rFonts w:ascii="Cambria" w:hAnsi="Cambria"/>
          <w:spacing w:val="-7"/>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34148A80" w14:textId="77777777" w:rsidR="00C82931" w:rsidRPr="00FE380E" w:rsidRDefault="00C82931" w:rsidP="00DD42F5">
      <w:pPr>
        <w:shd w:val="clear" w:color="auto" w:fill="FFFFFF"/>
        <w:ind w:left="2520" w:right="563" w:hanging="2160"/>
        <w:rPr>
          <w:rFonts w:ascii="Cambria" w:hAnsi="Cambria" w:cs="Arial"/>
          <w:bCs/>
          <w:iCs/>
          <w:sz w:val="22"/>
          <w:szCs w:val="22"/>
        </w:rPr>
      </w:pPr>
      <w:r w:rsidRPr="00FE380E">
        <w:rPr>
          <w:rFonts w:ascii="Cambria" w:hAnsi="Cambria"/>
          <w:spacing w:val="1"/>
          <w:sz w:val="22"/>
          <w:szCs w:val="22"/>
        </w:rPr>
        <w:t>B</w:t>
      </w:r>
      <w:r w:rsidR="00F12D5C" w:rsidRPr="00FE380E">
        <w:rPr>
          <w:rFonts w:ascii="Cambria" w:hAnsi="Cambria"/>
          <w:spacing w:val="1"/>
          <w:sz w:val="22"/>
          <w:szCs w:val="22"/>
        </w:rPr>
        <w:t>ankové spojenie:</w:t>
      </w:r>
      <w:r w:rsidR="00F12D5C"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13122BFE" w14:textId="77777777" w:rsidR="00F12D5C" w:rsidRPr="00FE380E" w:rsidRDefault="00C82931" w:rsidP="00DD42F5">
      <w:pPr>
        <w:ind w:left="2517" w:right="-108" w:hanging="2160"/>
        <w:rPr>
          <w:rFonts w:ascii="Cambria" w:hAnsi="Cambria"/>
          <w:sz w:val="22"/>
          <w:szCs w:val="22"/>
        </w:rPr>
      </w:pPr>
      <w:r w:rsidRPr="00FE380E">
        <w:rPr>
          <w:rFonts w:ascii="Cambria" w:eastAsia="Cambria" w:hAnsi="Cambria" w:cs="Cambria"/>
          <w:sz w:val="22"/>
          <w:szCs w:val="22"/>
        </w:rPr>
        <w:t>Č</w:t>
      </w:r>
      <w:r w:rsidR="00F12D5C" w:rsidRPr="00FE380E">
        <w:rPr>
          <w:rFonts w:ascii="Cambria" w:eastAsia="Cambria" w:hAnsi="Cambria" w:cs="Cambria"/>
          <w:sz w:val="22"/>
          <w:szCs w:val="22"/>
        </w:rPr>
        <w:t>íslo</w:t>
      </w:r>
      <w:r w:rsidR="00F12D5C" w:rsidRPr="00FE380E">
        <w:rPr>
          <w:rFonts w:ascii="Cambria" w:hAnsi="Cambria"/>
          <w:spacing w:val="-4"/>
          <w:sz w:val="22"/>
          <w:szCs w:val="22"/>
        </w:rPr>
        <w:t xml:space="preserve"> </w:t>
      </w:r>
      <w:r w:rsidR="00F12D5C" w:rsidRPr="00FE380E">
        <w:rPr>
          <w:rFonts w:ascii="Cambria" w:eastAsia="Cambria" w:hAnsi="Cambria" w:cs="Cambria"/>
          <w:sz w:val="22"/>
          <w:szCs w:val="22"/>
        </w:rPr>
        <w:t>účtu</w:t>
      </w:r>
      <w:r w:rsidR="00942C31" w:rsidRPr="00FE380E">
        <w:rPr>
          <w:rFonts w:ascii="Cambria" w:hAnsi="Cambria"/>
          <w:spacing w:val="-4"/>
          <w:sz w:val="22"/>
          <w:szCs w:val="22"/>
        </w:rPr>
        <w:t xml:space="preserve"> </w:t>
      </w:r>
      <w:r w:rsidRPr="00FE380E">
        <w:rPr>
          <w:rFonts w:ascii="Cambria" w:hAnsi="Cambria"/>
          <w:spacing w:val="-4"/>
          <w:sz w:val="22"/>
          <w:szCs w:val="22"/>
        </w:rPr>
        <w:t>(</w:t>
      </w:r>
      <w:r w:rsidR="00942C31" w:rsidRPr="00FE380E">
        <w:rPr>
          <w:rFonts w:ascii="Cambria" w:hAnsi="Cambria"/>
          <w:spacing w:val="-4"/>
          <w:sz w:val="22"/>
          <w:szCs w:val="22"/>
        </w:rPr>
        <w:t>IBAN</w:t>
      </w:r>
      <w:r w:rsidRPr="00FE380E">
        <w:rPr>
          <w:rFonts w:ascii="Cambria" w:hAnsi="Cambria"/>
          <w:spacing w:val="-4"/>
          <w:sz w:val="22"/>
          <w:szCs w:val="22"/>
        </w:rPr>
        <w:t>)</w:t>
      </w:r>
      <w:r w:rsidR="00F12D5C"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E3E9E0" w14:textId="77777777" w:rsidR="00FC5B63" w:rsidRPr="00FE380E" w:rsidRDefault="00C82931" w:rsidP="00DD42F5">
      <w:pPr>
        <w:ind w:left="2520" w:hanging="2160"/>
        <w:rPr>
          <w:rFonts w:ascii="Cambria" w:hAnsi="Cambria"/>
          <w:color w:val="000000"/>
          <w:sz w:val="22"/>
          <w:szCs w:val="22"/>
        </w:rPr>
      </w:pPr>
      <w:r w:rsidRPr="00FE380E">
        <w:rPr>
          <w:rFonts w:ascii="Cambria" w:hAnsi="Cambria"/>
          <w:spacing w:val="-1"/>
          <w:sz w:val="22"/>
          <w:szCs w:val="22"/>
        </w:rPr>
        <w:t>Zapísaný:</w:t>
      </w:r>
      <w:r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bookmarkEnd w:id="5"/>
    </w:p>
    <w:p w14:paraId="316462FE" w14:textId="07A4D25C" w:rsidR="00C82931" w:rsidRPr="00FE380E" w:rsidRDefault="00B30410" w:rsidP="00B36680">
      <w:pPr>
        <w:ind w:left="2520" w:hanging="2160"/>
        <w:rPr>
          <w:rFonts w:ascii="Cambria" w:hAnsi="Cambria"/>
          <w:sz w:val="22"/>
          <w:szCs w:val="22"/>
        </w:rPr>
      </w:pPr>
      <w:r w:rsidRPr="00FE380E">
        <w:rPr>
          <w:rFonts w:ascii="Cambria" w:hAnsi="Cambria"/>
          <w:sz w:val="22"/>
          <w:szCs w:val="22"/>
        </w:rPr>
        <w:t xml:space="preserve">(ďalej </w:t>
      </w:r>
      <w:r w:rsidR="003643A6" w:rsidRPr="00FE380E">
        <w:rPr>
          <w:rFonts w:ascii="Cambria" w:hAnsi="Cambria"/>
          <w:sz w:val="22"/>
          <w:szCs w:val="22"/>
        </w:rPr>
        <w:t xml:space="preserve">len </w:t>
      </w:r>
      <w:r w:rsidR="00F12D5C" w:rsidRPr="00FE380E">
        <w:rPr>
          <w:rFonts w:ascii="Cambria" w:hAnsi="Cambria"/>
          <w:sz w:val="22"/>
          <w:szCs w:val="22"/>
        </w:rPr>
        <w:t>„zhotoviteľ“</w:t>
      </w:r>
      <w:r w:rsidR="008A2B69" w:rsidRPr="00FE380E">
        <w:rPr>
          <w:rFonts w:ascii="Cambria" w:hAnsi="Cambria"/>
          <w:sz w:val="22"/>
          <w:szCs w:val="22"/>
        </w:rPr>
        <w:t xml:space="preserve"> v príslušnom gramatickom tvare</w:t>
      </w:r>
      <w:r w:rsidR="006B1A51" w:rsidRPr="00FE380E">
        <w:rPr>
          <w:rFonts w:ascii="Cambria" w:hAnsi="Cambria"/>
          <w:sz w:val="22"/>
          <w:szCs w:val="22"/>
        </w:rPr>
        <w:t>)</w:t>
      </w:r>
    </w:p>
    <w:p w14:paraId="3F4ACEA0" w14:textId="77777777" w:rsidR="005B53B9" w:rsidRPr="00FE380E" w:rsidRDefault="005B53B9" w:rsidP="00914D85">
      <w:pPr>
        <w:ind w:left="2520" w:hanging="2160"/>
        <w:jc w:val="both"/>
        <w:rPr>
          <w:rFonts w:ascii="Cambria" w:hAnsi="Cambria"/>
          <w:sz w:val="22"/>
          <w:szCs w:val="22"/>
        </w:rPr>
      </w:pPr>
    </w:p>
    <w:p w14:paraId="73368B3A" w14:textId="20F7036A" w:rsidR="00B30410" w:rsidRPr="00FE380E" w:rsidRDefault="00440893" w:rsidP="00914D85">
      <w:pPr>
        <w:ind w:left="2520" w:hanging="2160"/>
        <w:jc w:val="both"/>
        <w:rPr>
          <w:rFonts w:ascii="Cambria" w:hAnsi="Cambria"/>
          <w:sz w:val="22"/>
          <w:szCs w:val="22"/>
        </w:rPr>
      </w:pPr>
      <w:r w:rsidRPr="00FE380E">
        <w:rPr>
          <w:rFonts w:ascii="Cambria" w:hAnsi="Cambria"/>
          <w:sz w:val="22"/>
          <w:szCs w:val="22"/>
        </w:rPr>
        <w:t>(</w:t>
      </w:r>
      <w:r w:rsidR="00C44D6D" w:rsidRPr="00FE380E">
        <w:rPr>
          <w:rFonts w:ascii="Cambria" w:hAnsi="Cambria" w:cs="Arial"/>
          <w:sz w:val="22"/>
          <w:szCs w:val="22"/>
        </w:rPr>
        <w:t>objednávateľ a </w:t>
      </w:r>
      <w:r w:rsidR="00FC5B63" w:rsidRPr="00FE380E">
        <w:rPr>
          <w:rFonts w:ascii="Cambria" w:hAnsi="Cambria" w:cs="Arial"/>
          <w:sz w:val="22"/>
          <w:szCs w:val="22"/>
        </w:rPr>
        <w:t>zhotoviteľ</w:t>
      </w:r>
      <w:r w:rsidR="00C44D6D" w:rsidRPr="00FE380E">
        <w:rPr>
          <w:rFonts w:ascii="Cambria" w:hAnsi="Cambria" w:cs="Arial"/>
          <w:sz w:val="22"/>
          <w:szCs w:val="22"/>
        </w:rPr>
        <w:t xml:space="preserve"> </w:t>
      </w:r>
      <w:r w:rsidR="00C44D6D" w:rsidRPr="00FE380E">
        <w:rPr>
          <w:rFonts w:ascii="Cambria" w:hAnsi="Cambria"/>
          <w:sz w:val="22"/>
          <w:szCs w:val="22"/>
        </w:rPr>
        <w:t>ďalej</w:t>
      </w:r>
      <w:r w:rsidR="00C44D6D" w:rsidRPr="00FE380E">
        <w:rPr>
          <w:rFonts w:ascii="Cambria" w:hAnsi="Cambria" w:cs="Arial"/>
          <w:sz w:val="22"/>
          <w:szCs w:val="22"/>
        </w:rPr>
        <w:t xml:space="preserve"> </w:t>
      </w:r>
      <w:r w:rsidR="008A2B69" w:rsidRPr="00FE380E">
        <w:rPr>
          <w:rFonts w:ascii="Cambria" w:hAnsi="Cambria" w:cs="Arial"/>
          <w:sz w:val="22"/>
          <w:szCs w:val="22"/>
        </w:rPr>
        <w:t>spoločne</w:t>
      </w:r>
      <w:r w:rsidR="00C44D6D" w:rsidRPr="00FE380E">
        <w:rPr>
          <w:rFonts w:ascii="Cambria" w:hAnsi="Cambria" w:cs="Arial"/>
          <w:sz w:val="22"/>
          <w:szCs w:val="22"/>
        </w:rPr>
        <w:t xml:space="preserve"> označení ako „zmluvné strany“</w:t>
      </w:r>
      <w:r w:rsidRPr="00FE380E">
        <w:rPr>
          <w:rFonts w:ascii="Cambria" w:hAnsi="Cambria"/>
          <w:sz w:val="22"/>
          <w:szCs w:val="22"/>
        </w:rPr>
        <w:t>)</w:t>
      </w:r>
    </w:p>
    <w:p w14:paraId="0E8831ED" w14:textId="77777777" w:rsidR="009E1867" w:rsidRPr="006452F6" w:rsidRDefault="009E1867" w:rsidP="00352EA3">
      <w:pPr>
        <w:ind w:left="2520" w:hanging="2160"/>
        <w:jc w:val="both"/>
        <w:rPr>
          <w:rFonts w:ascii="Cambria" w:hAnsi="Cambria"/>
          <w:sz w:val="22"/>
          <w:szCs w:val="22"/>
        </w:rPr>
      </w:pPr>
    </w:p>
    <w:p w14:paraId="19EFFC55" w14:textId="77777777" w:rsidR="008D76BC" w:rsidRPr="006452F6" w:rsidRDefault="008D76BC" w:rsidP="00352EA3">
      <w:pPr>
        <w:ind w:left="2520" w:hanging="2160"/>
        <w:jc w:val="both"/>
        <w:rPr>
          <w:rFonts w:ascii="Cambria" w:hAnsi="Cambria"/>
          <w:sz w:val="22"/>
          <w:szCs w:val="22"/>
        </w:rPr>
      </w:pPr>
    </w:p>
    <w:p w14:paraId="26B01B4D" w14:textId="77777777" w:rsidR="009E1867" w:rsidRPr="006452F6"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6452F6">
        <w:rPr>
          <w:rFonts w:ascii="Cambria" w:hAnsi="Cambria"/>
          <w:sz w:val="22"/>
          <w:szCs w:val="22"/>
        </w:rPr>
        <w:br w:type="page"/>
      </w:r>
      <w:bookmarkStart w:id="9" w:name="_Toc45811932"/>
    </w:p>
    <w:p w14:paraId="19CEB42B" w14:textId="3314CFCD" w:rsidR="009E1867" w:rsidRPr="006452F6" w:rsidRDefault="007E6AA7" w:rsidP="00D23A32">
      <w:pPr>
        <w:pStyle w:val="Heading3"/>
        <w:tabs>
          <w:tab w:val="center" w:pos="4536"/>
          <w:tab w:val="left" w:pos="6768"/>
        </w:tabs>
        <w:ind w:right="-2"/>
        <w:jc w:val="left"/>
        <w:rPr>
          <w:rFonts w:ascii="Cambria" w:hAnsi="Cambria"/>
          <w:b/>
          <w:bCs/>
          <w:sz w:val="20"/>
        </w:rPr>
      </w:pPr>
      <w:r w:rsidRPr="006452F6">
        <w:rPr>
          <w:rFonts w:ascii="Cambria" w:hAnsi="Cambria"/>
          <w:b/>
          <w:bCs/>
          <w:spacing w:val="-1"/>
          <w:sz w:val="20"/>
        </w:rPr>
        <w:lastRenderedPageBreak/>
        <w:tab/>
      </w:r>
      <w:bookmarkStart w:id="10" w:name="_Hlk108144606"/>
      <w:r w:rsidR="009E1867" w:rsidRPr="00D8745B">
        <w:rPr>
          <w:rFonts w:ascii="Cambria" w:hAnsi="Cambria"/>
          <w:b/>
          <w:bCs/>
          <w:spacing w:val="-1"/>
          <w:sz w:val="20"/>
        </w:rPr>
        <w:t>Preambula</w:t>
      </w:r>
    </w:p>
    <w:p w14:paraId="29E2A51F" w14:textId="2737D17D" w:rsidR="003D4EC5" w:rsidRPr="006452F6" w:rsidRDefault="009E1867" w:rsidP="001F5696">
      <w:pPr>
        <w:pStyle w:val="Heading1"/>
        <w:numPr>
          <w:ilvl w:val="1"/>
          <w:numId w:val="5"/>
        </w:numPr>
        <w:ind w:left="851" w:hanging="425"/>
        <w:jc w:val="both"/>
        <w:rPr>
          <w:rFonts w:ascii="Cambria" w:hAnsi="Cambria" w:cs="Arial"/>
          <w:b w:val="0"/>
          <w:color w:val="000000"/>
          <w:sz w:val="20"/>
        </w:rPr>
      </w:pPr>
      <w:r w:rsidRPr="006452F6">
        <w:rPr>
          <w:rFonts w:ascii="Cambria" w:hAnsi="Cambria" w:cs="Arial"/>
          <w:b w:val="0"/>
          <w:color w:val="000000" w:themeColor="text1"/>
          <w:sz w:val="20"/>
        </w:rPr>
        <w:t>Objednávateľ ako verejný obstarávateľ vyhlásil oznámením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zverejneným vo Vestníku verejného obstarávania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dňa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 xml:space="preserve">&gt;, nadlimitnú zákazku podľa § 66 zákona č. 343/2015 Z. z. o verejnom obstarávaní a o zmene a doplnení niektorých zákonov v znení neskorších predpisov (ďalej len „zákon o verejnom obstarávaní“) s názvom </w:t>
      </w:r>
      <w:r w:rsidR="00BA2E6C" w:rsidRPr="006452F6">
        <w:rPr>
          <w:rFonts w:ascii="Cambria" w:hAnsi="Cambria" w:cs="Arial"/>
          <w:b w:val="0"/>
          <w:color w:val="000000" w:themeColor="text1"/>
          <w:sz w:val="20"/>
        </w:rPr>
        <w:t>„</w:t>
      </w:r>
      <w:r w:rsidR="00F96B06" w:rsidRPr="006452F6">
        <w:rPr>
          <w:rFonts w:ascii="Cambria" w:hAnsi="Cambria" w:cs="Arial"/>
          <w:b w:val="0"/>
          <w:i/>
          <w:iCs/>
          <w:color w:val="000000" w:themeColor="text1"/>
          <w:sz w:val="20"/>
        </w:rPr>
        <w:t>Agendové systémy Dohľadu a</w:t>
      </w:r>
      <w:r w:rsidR="00BA2E6C" w:rsidRPr="006452F6">
        <w:rPr>
          <w:rFonts w:ascii="Cambria" w:hAnsi="Cambria" w:cs="Arial"/>
          <w:b w:val="0"/>
          <w:i/>
          <w:iCs/>
          <w:color w:val="000000" w:themeColor="text1"/>
          <w:sz w:val="20"/>
        </w:rPr>
        <w:t> </w:t>
      </w:r>
      <w:r w:rsidR="00F96B06" w:rsidRPr="006452F6">
        <w:rPr>
          <w:rFonts w:ascii="Cambria" w:hAnsi="Cambria" w:cs="Arial"/>
          <w:b w:val="0"/>
          <w:i/>
          <w:iCs/>
          <w:color w:val="000000" w:themeColor="text1"/>
          <w:sz w:val="20"/>
        </w:rPr>
        <w:t>Regulácie</w:t>
      </w:r>
      <w:r w:rsidR="00BA2E6C" w:rsidRPr="006452F6">
        <w:rPr>
          <w:rFonts w:ascii="Cambria" w:hAnsi="Cambria" w:cs="Arial"/>
          <w:b w:val="0"/>
          <w:i/>
          <w:iCs/>
          <w:color w:val="000000" w:themeColor="text1"/>
          <w:sz w:val="20"/>
        </w:rPr>
        <w:t>“</w:t>
      </w:r>
      <w:r w:rsidRPr="006452F6">
        <w:rPr>
          <w:rFonts w:ascii="Cambria" w:hAnsi="Cambria" w:cs="Arial"/>
          <w:b w:val="0"/>
          <w:i/>
          <w:iCs/>
          <w:color w:val="000000" w:themeColor="text1"/>
          <w:sz w:val="20"/>
        </w:rPr>
        <w:t>.</w:t>
      </w:r>
    </w:p>
    <w:p w14:paraId="596F599C" w14:textId="125837C4" w:rsidR="009E1867" w:rsidRPr="006452F6" w:rsidRDefault="009E1867" w:rsidP="001F5696">
      <w:pPr>
        <w:pStyle w:val="Heading1"/>
        <w:numPr>
          <w:ilvl w:val="1"/>
          <w:numId w:val="5"/>
        </w:numPr>
        <w:ind w:left="851" w:hanging="425"/>
        <w:jc w:val="both"/>
        <w:rPr>
          <w:rFonts w:ascii="Cambria" w:hAnsi="Cambria" w:cs="Arial"/>
          <w:b w:val="0"/>
          <w:bCs/>
          <w:color w:val="000000"/>
          <w:sz w:val="20"/>
        </w:rPr>
      </w:pPr>
      <w:r w:rsidRPr="006452F6">
        <w:rPr>
          <w:rFonts w:ascii="Cambria" w:hAnsi="Cambria" w:cs="Arial"/>
          <w:b w:val="0"/>
          <w:bCs/>
          <w:color w:val="000000"/>
          <w:sz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00344BBB" w:rsidRPr="006452F6">
        <w:rPr>
          <w:rFonts w:ascii="Cambria" w:hAnsi="Cambria" w:cs="Arial"/>
          <w:b w:val="0"/>
          <w:bCs/>
          <w:color w:val="000000"/>
          <w:sz w:val="20"/>
        </w:rPr>
        <w:t xml:space="preserve"> o dielo</w:t>
      </w:r>
      <w:r w:rsidRPr="006452F6">
        <w:rPr>
          <w:rFonts w:ascii="Cambria" w:hAnsi="Cambria" w:cs="Arial"/>
          <w:b w:val="0"/>
          <w:bCs/>
          <w:color w:val="000000"/>
          <w:sz w:val="20"/>
        </w:rPr>
        <w:t>.</w:t>
      </w:r>
    </w:p>
    <w:p w14:paraId="5D601FF6" w14:textId="2AA3EC94" w:rsidR="00FB4876" w:rsidRPr="006452F6" w:rsidRDefault="00FB4876" w:rsidP="001F5696">
      <w:pPr>
        <w:pStyle w:val="Heading1"/>
        <w:numPr>
          <w:ilvl w:val="1"/>
          <w:numId w:val="5"/>
        </w:numPr>
        <w:spacing w:after="240"/>
        <w:ind w:left="851" w:hanging="425"/>
        <w:jc w:val="both"/>
        <w:rPr>
          <w:rFonts w:ascii="Cambria" w:hAnsi="Cambria" w:cs="Arial"/>
          <w:b w:val="0"/>
          <w:color w:val="000000" w:themeColor="text1"/>
          <w:sz w:val="20"/>
        </w:rPr>
      </w:pPr>
      <w:r w:rsidRPr="006452F6">
        <w:rPr>
          <w:rFonts w:ascii="Cambria" w:hAnsi="Cambria" w:cs="Arial"/>
          <w:b w:val="0"/>
          <w:color w:val="000000" w:themeColor="text1"/>
          <w:sz w:val="20"/>
        </w:rPr>
        <w:t xml:space="preserve">Súčasne s touto zmluvou o dielo </w:t>
      </w:r>
      <w:r w:rsidR="006D099A" w:rsidRPr="006452F6">
        <w:rPr>
          <w:rFonts w:ascii="Cambria" w:hAnsi="Cambria" w:cs="Arial"/>
          <w:b w:val="0"/>
          <w:color w:val="000000" w:themeColor="text1"/>
          <w:sz w:val="20"/>
        </w:rPr>
        <w:t xml:space="preserve">objednávateľ </w:t>
      </w:r>
      <w:r w:rsidRPr="006452F6">
        <w:rPr>
          <w:rFonts w:ascii="Cambria" w:hAnsi="Cambria" w:cs="Arial"/>
          <w:b w:val="0"/>
          <w:color w:val="000000" w:themeColor="text1"/>
          <w:sz w:val="20"/>
        </w:rPr>
        <w:t>s</w:t>
      </w:r>
      <w:r w:rsidR="006D099A" w:rsidRPr="006452F6">
        <w:rPr>
          <w:rFonts w:ascii="Cambria" w:hAnsi="Cambria" w:cs="Arial"/>
          <w:b w:val="0"/>
          <w:color w:val="000000" w:themeColor="text1"/>
          <w:sz w:val="20"/>
        </w:rPr>
        <w:t>o</w:t>
      </w:r>
      <w:r w:rsidRPr="006452F6">
        <w:rPr>
          <w:rFonts w:ascii="Cambria" w:hAnsi="Cambria" w:cs="Arial"/>
          <w:b w:val="0"/>
          <w:color w:val="000000" w:themeColor="text1"/>
          <w:sz w:val="20"/>
        </w:rPr>
        <w:t> zhotoviteľom uzatvára aj Servisn</w:t>
      </w:r>
      <w:r w:rsidR="006D099A" w:rsidRPr="006452F6">
        <w:rPr>
          <w:rFonts w:ascii="Cambria" w:hAnsi="Cambria" w:cs="Arial"/>
          <w:b w:val="0"/>
          <w:color w:val="000000" w:themeColor="text1"/>
          <w:sz w:val="20"/>
        </w:rPr>
        <w:t>ú</w:t>
      </w:r>
      <w:r w:rsidRPr="006452F6">
        <w:rPr>
          <w:rFonts w:ascii="Cambria" w:hAnsi="Cambria" w:cs="Arial"/>
          <w:b w:val="0"/>
          <w:color w:val="000000" w:themeColor="text1"/>
          <w:sz w:val="20"/>
        </w:rPr>
        <w:t xml:space="preserve"> zmluv</w:t>
      </w:r>
      <w:r w:rsidR="006D099A" w:rsidRPr="006452F6">
        <w:rPr>
          <w:rFonts w:ascii="Cambria" w:hAnsi="Cambria" w:cs="Arial"/>
          <w:b w:val="0"/>
          <w:color w:val="000000" w:themeColor="text1"/>
          <w:sz w:val="20"/>
        </w:rPr>
        <w:t>u</w:t>
      </w:r>
      <w:r w:rsidRPr="006452F6">
        <w:rPr>
          <w:rFonts w:ascii="Cambria" w:hAnsi="Cambria" w:cs="Arial"/>
          <w:b w:val="0"/>
          <w:color w:val="000000" w:themeColor="text1"/>
          <w:sz w:val="20"/>
        </w:rPr>
        <w:t xml:space="preserve"> </w:t>
      </w:r>
      <w:r w:rsidR="000766A1" w:rsidRPr="006452F6">
        <w:rPr>
          <w:rFonts w:ascii="Cambria" w:hAnsi="Cambria" w:cs="Arial"/>
          <w:b w:val="0"/>
          <w:color w:val="000000" w:themeColor="text1"/>
          <w:sz w:val="20"/>
        </w:rPr>
        <w:t xml:space="preserve">č. </w:t>
      </w:r>
      <w:r w:rsidR="2FF3410F" w:rsidRPr="006452F6">
        <w:rPr>
          <w:rFonts w:ascii="Cambria" w:hAnsi="Cambria" w:cs="Arial"/>
          <w:b w:val="0"/>
          <w:color w:val="000000" w:themeColor="text1"/>
          <w:sz w:val="20"/>
        </w:rPr>
        <w:t xml:space="preserve">C-NBS1-000-070-956 </w:t>
      </w:r>
      <w:r w:rsidR="000766A1" w:rsidRPr="006452F6">
        <w:rPr>
          <w:rFonts w:ascii="Cambria" w:hAnsi="Cambria" w:cs="Arial"/>
          <w:b w:val="0"/>
          <w:color w:val="000000" w:themeColor="text1"/>
          <w:sz w:val="20"/>
        </w:rPr>
        <w:t xml:space="preserve">na </w:t>
      </w:r>
      <w:r w:rsidR="005849F6" w:rsidRPr="006452F6">
        <w:rPr>
          <w:rFonts w:ascii="Cambria" w:hAnsi="Cambria" w:cs="Arial"/>
          <w:b w:val="0"/>
          <w:color w:val="000000" w:themeColor="text1"/>
          <w:sz w:val="20"/>
        </w:rPr>
        <w:t xml:space="preserve">poskytovanie služieb technickej podpory prevádzky, údržby a rozvoja dodaného informačného systému </w:t>
      </w:r>
      <w:r w:rsidR="004E004E" w:rsidRPr="006452F6">
        <w:rPr>
          <w:rFonts w:ascii="Cambria" w:hAnsi="Cambria" w:cs="Arial"/>
          <w:b w:val="0"/>
          <w:color w:val="000000" w:themeColor="text1"/>
          <w:sz w:val="20"/>
        </w:rPr>
        <w:t xml:space="preserve">– </w:t>
      </w:r>
      <w:r w:rsidR="094B1AE6" w:rsidRPr="006452F6">
        <w:rPr>
          <w:rFonts w:ascii="Cambria" w:hAnsi="Cambria" w:cs="Arial"/>
          <w:b w:val="0"/>
          <w:color w:val="000000" w:themeColor="text1"/>
          <w:sz w:val="20"/>
        </w:rPr>
        <w:t>Agendové systémy dohľadu a regulácie (ASDR)</w:t>
      </w:r>
      <w:r w:rsidR="005849F6" w:rsidRPr="006452F6">
        <w:rPr>
          <w:rFonts w:ascii="Cambria" w:hAnsi="Cambria" w:cs="Arial"/>
          <w:b w:val="0"/>
          <w:color w:val="000000" w:themeColor="text1"/>
          <w:sz w:val="20"/>
        </w:rPr>
        <w:t>.</w:t>
      </w:r>
    </w:p>
    <w:p w14:paraId="7B924DC5" w14:textId="111383E8" w:rsidR="00CE60A2" w:rsidRPr="00D8745B" w:rsidRDefault="00CE60A2" w:rsidP="00CB1666">
      <w:pPr>
        <w:pStyle w:val="Heading3"/>
        <w:tabs>
          <w:tab w:val="center" w:pos="4536"/>
          <w:tab w:val="left" w:pos="6768"/>
        </w:tabs>
        <w:ind w:right="-2"/>
        <w:rPr>
          <w:rFonts w:ascii="Cambria" w:hAnsi="Cambria"/>
          <w:b/>
          <w:bCs/>
          <w:spacing w:val="-1"/>
          <w:sz w:val="20"/>
        </w:rPr>
      </w:pPr>
      <w:r w:rsidRPr="00D8745B">
        <w:rPr>
          <w:rFonts w:ascii="Cambria" w:hAnsi="Cambria"/>
          <w:b/>
          <w:bCs/>
          <w:spacing w:val="-1"/>
          <w:sz w:val="20"/>
        </w:rPr>
        <w:t>Článok I</w:t>
      </w:r>
    </w:p>
    <w:p w14:paraId="36BE7268" w14:textId="647B4721" w:rsidR="00CE60A2" w:rsidRPr="006452F6" w:rsidRDefault="00CE60A2" w:rsidP="675371A6">
      <w:pPr>
        <w:pStyle w:val="Heading3"/>
        <w:spacing w:after="240"/>
        <w:ind w:right="-2"/>
        <w:rPr>
          <w:rFonts w:ascii="Cambria" w:hAnsi="Cambria"/>
          <w:b/>
          <w:bCs/>
          <w:sz w:val="20"/>
        </w:rPr>
      </w:pPr>
      <w:r w:rsidRPr="00D8745B">
        <w:rPr>
          <w:rFonts w:ascii="Cambria" w:hAnsi="Cambria"/>
          <w:b/>
          <w:bCs/>
          <w:sz w:val="20"/>
        </w:rPr>
        <w:t>Účel zmluvy</w:t>
      </w:r>
    </w:p>
    <w:p w14:paraId="1D8CB26E" w14:textId="02051E9A" w:rsidR="00D76BF8" w:rsidRPr="006452F6" w:rsidRDefault="006D74C2" w:rsidP="00D76BF8">
      <w:pPr>
        <w:pStyle w:val="pf0"/>
        <w:spacing w:before="0" w:beforeAutospacing="0" w:after="0" w:afterAutospacing="0"/>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Účelom tejto zmluvy o dielo je </w:t>
      </w:r>
      <w:r w:rsidR="004E767E" w:rsidRPr="006452F6">
        <w:rPr>
          <w:rFonts w:ascii="Cambria" w:hAnsi="Cambria" w:cs="Arial"/>
          <w:color w:val="000000" w:themeColor="text1"/>
          <w:sz w:val="20"/>
          <w:szCs w:val="20"/>
        </w:rPr>
        <w:t xml:space="preserve">úplné </w:t>
      </w:r>
      <w:r w:rsidR="00E93DD3" w:rsidRPr="006452F6">
        <w:rPr>
          <w:rFonts w:ascii="Cambria" w:hAnsi="Cambria" w:cs="Arial"/>
          <w:color w:val="000000" w:themeColor="text1"/>
          <w:sz w:val="20"/>
          <w:szCs w:val="20"/>
        </w:rPr>
        <w:t>vytvorenie</w:t>
      </w:r>
      <w:r w:rsidR="004E767E" w:rsidRPr="006452F6">
        <w:rPr>
          <w:rFonts w:ascii="Cambria" w:hAnsi="Cambria" w:cs="Arial"/>
          <w:color w:val="000000" w:themeColor="text1"/>
          <w:sz w:val="20"/>
          <w:szCs w:val="20"/>
        </w:rPr>
        <w:t xml:space="preserve">, </w:t>
      </w:r>
      <w:r w:rsidR="001E3222" w:rsidRPr="006452F6">
        <w:rPr>
          <w:rFonts w:ascii="Cambria" w:hAnsi="Cambria" w:cs="Arial"/>
          <w:color w:val="000000" w:themeColor="text1"/>
          <w:sz w:val="20"/>
          <w:szCs w:val="20"/>
        </w:rPr>
        <w:t>zavedenie do prevádzky</w:t>
      </w:r>
      <w:r w:rsidR="008F752B" w:rsidRPr="006452F6">
        <w:rPr>
          <w:rFonts w:ascii="Cambria" w:hAnsi="Cambria" w:cs="Arial"/>
          <w:color w:val="000000" w:themeColor="text1"/>
          <w:sz w:val="20"/>
          <w:szCs w:val="20"/>
        </w:rPr>
        <w:t xml:space="preserve"> </w:t>
      </w:r>
      <w:r w:rsidR="004E767E" w:rsidRPr="006452F6">
        <w:rPr>
          <w:rFonts w:ascii="Cambria" w:hAnsi="Cambria" w:cs="Arial"/>
          <w:color w:val="000000" w:themeColor="text1"/>
          <w:sz w:val="20"/>
          <w:szCs w:val="20"/>
        </w:rPr>
        <w:t>a zaistenie stabilné</w:t>
      </w:r>
      <w:r w:rsidR="00DC2ED4" w:rsidRPr="006452F6">
        <w:rPr>
          <w:rFonts w:ascii="Cambria" w:hAnsi="Cambria" w:cs="Arial"/>
          <w:color w:val="000000" w:themeColor="text1"/>
          <w:sz w:val="20"/>
          <w:szCs w:val="20"/>
        </w:rPr>
        <w:t>ho</w:t>
      </w:r>
      <w:r w:rsidR="004E767E" w:rsidRPr="006452F6">
        <w:rPr>
          <w:rFonts w:ascii="Cambria" w:hAnsi="Cambria" w:cs="Arial"/>
          <w:color w:val="000000" w:themeColor="text1"/>
          <w:sz w:val="20"/>
          <w:szCs w:val="20"/>
        </w:rPr>
        <w:t xml:space="preserve"> fungovani</w:t>
      </w:r>
      <w:r w:rsidR="00DC2ED4" w:rsidRPr="006452F6">
        <w:rPr>
          <w:rFonts w:ascii="Cambria" w:hAnsi="Cambria" w:cs="Arial"/>
          <w:color w:val="000000" w:themeColor="text1"/>
          <w:sz w:val="20"/>
          <w:szCs w:val="20"/>
        </w:rPr>
        <w:t>a</w:t>
      </w:r>
      <w:r w:rsidR="004E767E"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centráln</w:t>
      </w:r>
      <w:r w:rsidR="004E767E" w:rsidRPr="006452F6">
        <w:rPr>
          <w:rFonts w:ascii="Cambria" w:hAnsi="Cambria" w:cs="Arial"/>
          <w:color w:val="000000" w:themeColor="text1"/>
          <w:sz w:val="20"/>
          <w:szCs w:val="20"/>
        </w:rPr>
        <w:t>eho</w:t>
      </w:r>
      <w:r w:rsidR="09CF4D08" w:rsidRPr="006452F6">
        <w:rPr>
          <w:rFonts w:ascii="Cambria" w:hAnsi="Cambria" w:cs="Arial"/>
          <w:color w:val="000000" w:themeColor="text1"/>
          <w:sz w:val="20"/>
          <w:szCs w:val="20"/>
        </w:rPr>
        <w:t>, komplexn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procesne orientovan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agendov</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w:t>
      </w:r>
      <w:r w:rsidR="49EAA5D1" w:rsidRPr="006452F6">
        <w:rPr>
          <w:rFonts w:ascii="Cambria" w:hAnsi="Cambria" w:cs="Arial"/>
          <w:color w:val="000000" w:themeColor="text1"/>
          <w:sz w:val="20"/>
          <w:szCs w:val="20"/>
        </w:rPr>
        <w:t>informačn</w:t>
      </w:r>
      <w:r w:rsidR="004E767E" w:rsidRPr="006452F6">
        <w:rPr>
          <w:rFonts w:ascii="Cambria" w:hAnsi="Cambria" w:cs="Arial"/>
          <w:color w:val="000000" w:themeColor="text1"/>
          <w:sz w:val="20"/>
          <w:szCs w:val="20"/>
        </w:rPr>
        <w:t>ého</w:t>
      </w:r>
      <w:r w:rsidR="49EAA5D1"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systému v</w:t>
      </w:r>
      <w:r w:rsidR="00D76BF8" w:rsidRPr="006452F6">
        <w:rPr>
          <w:rFonts w:ascii="Cambria" w:hAnsi="Cambria" w:cs="Arial"/>
          <w:color w:val="000000" w:themeColor="text1"/>
          <w:sz w:val="20"/>
          <w:szCs w:val="20"/>
        </w:rPr>
        <w:t> </w:t>
      </w:r>
      <w:r w:rsidR="09CF4D08" w:rsidRPr="006452F6">
        <w:rPr>
          <w:rFonts w:ascii="Cambria" w:hAnsi="Cambria" w:cs="Arial"/>
          <w:color w:val="000000" w:themeColor="text1"/>
          <w:sz w:val="20"/>
          <w:szCs w:val="20"/>
        </w:rPr>
        <w:t>oblasti</w:t>
      </w:r>
      <w:r w:rsidR="00D76BF8" w:rsidRPr="006452F6">
        <w:rPr>
          <w:rFonts w:ascii="Cambria" w:hAnsi="Cambria" w:cs="Arial"/>
          <w:color w:val="000000" w:themeColor="text1"/>
          <w:sz w:val="20"/>
          <w:szCs w:val="20"/>
        </w:rPr>
        <w:t>:</w:t>
      </w:r>
    </w:p>
    <w:p w14:paraId="50D1278C" w14:textId="68A10CFB" w:rsidR="008F0353" w:rsidRPr="006452F6" w:rsidRDefault="00854175"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dohľad</w:t>
      </w:r>
      <w:r w:rsidR="00925965" w:rsidRPr="006452F6">
        <w:rPr>
          <w:rFonts w:ascii="Cambria" w:hAnsi="Cambria" w:cs="Arial"/>
          <w:color w:val="000000" w:themeColor="text1"/>
          <w:sz w:val="20"/>
          <w:szCs w:val="20"/>
        </w:rPr>
        <w:t>u</w:t>
      </w:r>
      <w:r w:rsidRPr="006452F6">
        <w:rPr>
          <w:rFonts w:ascii="Cambria" w:hAnsi="Cambria" w:cs="Arial"/>
          <w:color w:val="000000" w:themeColor="text1"/>
          <w:sz w:val="20"/>
          <w:szCs w:val="20"/>
        </w:rPr>
        <w:t xml:space="preserve"> </w:t>
      </w:r>
      <w:r w:rsidR="00130008" w:rsidRPr="006452F6">
        <w:rPr>
          <w:rFonts w:ascii="Cambria" w:hAnsi="Cambria" w:cs="Arial"/>
          <w:color w:val="000000" w:themeColor="text1"/>
          <w:sz w:val="20"/>
          <w:szCs w:val="20"/>
        </w:rPr>
        <w:t xml:space="preserve">NBS </w:t>
      </w:r>
      <w:r w:rsidRPr="006452F6">
        <w:rPr>
          <w:rFonts w:ascii="Cambria" w:hAnsi="Cambria" w:cs="Arial"/>
          <w:color w:val="000000" w:themeColor="text1"/>
          <w:sz w:val="20"/>
          <w:szCs w:val="20"/>
        </w:rPr>
        <w:t xml:space="preserve">nad finančným trhom – dohľad nad subjektami v sektoroch: </w:t>
      </w:r>
      <w:r w:rsidR="00BC0C20" w:rsidRPr="006452F6">
        <w:rPr>
          <w:rFonts w:ascii="Cambria" w:hAnsi="Cambria" w:cs="Arial"/>
          <w:color w:val="000000" w:themeColor="text1"/>
          <w:sz w:val="20"/>
          <w:szCs w:val="20"/>
        </w:rPr>
        <w:t>b</w:t>
      </w:r>
      <w:r w:rsidRPr="006452F6">
        <w:rPr>
          <w:rFonts w:ascii="Cambria" w:hAnsi="Cambria" w:cs="Arial"/>
          <w:color w:val="000000" w:themeColor="text1"/>
          <w:sz w:val="20"/>
          <w:szCs w:val="20"/>
        </w:rPr>
        <w:t xml:space="preserve">ankovníctvo, platobné služby, el. peniaze, poisťovníctvo, kolektívne investovanie trh cenných papierov, finančné sprostredkovanie a finančné poradenstvo, nebankoví veritelia, devízová oblasť, dôchodkové sporenie, </w:t>
      </w:r>
    </w:p>
    <w:p w14:paraId="6864B6F8" w14:textId="78A2984E" w:rsidR="00902986" w:rsidRPr="006452F6" w:rsidRDefault="00854175" w:rsidP="00866C15">
      <w:pPr>
        <w:pStyle w:val="pf0"/>
        <w:numPr>
          <w:ilvl w:val="0"/>
          <w:numId w:val="32"/>
        </w:numPr>
        <w:spacing w:after="0" w:afterAutospacing="0"/>
        <w:jc w:val="both"/>
        <w:rPr>
          <w:rFonts w:ascii="Cambria" w:hAnsi="Cambria"/>
          <w:sz w:val="20"/>
          <w:szCs w:val="20"/>
        </w:rPr>
      </w:pPr>
      <w:r w:rsidRPr="006452F6">
        <w:rPr>
          <w:rFonts w:ascii="Cambria" w:hAnsi="Cambria" w:cs="Arial"/>
          <w:color w:val="000000" w:themeColor="text1"/>
          <w:sz w:val="20"/>
          <w:szCs w:val="20"/>
        </w:rPr>
        <w:t>reguláci</w:t>
      </w:r>
      <w:r w:rsidR="00925965" w:rsidRPr="006452F6">
        <w:rPr>
          <w:rFonts w:ascii="Cambria" w:hAnsi="Cambria" w:cs="Arial"/>
          <w:color w:val="000000" w:themeColor="text1"/>
          <w:sz w:val="20"/>
          <w:szCs w:val="20"/>
        </w:rPr>
        <w:t>e</w:t>
      </w:r>
      <w:r w:rsidRPr="006452F6">
        <w:rPr>
          <w:rFonts w:ascii="Cambria" w:hAnsi="Cambria" w:cs="Arial"/>
          <w:color w:val="000000" w:themeColor="text1"/>
          <w:sz w:val="20"/>
          <w:szCs w:val="20"/>
        </w:rPr>
        <w:t xml:space="preserve"> a </w:t>
      </w:r>
      <w:r w:rsidR="00643F5D" w:rsidRPr="006452F6">
        <w:rPr>
          <w:rFonts w:ascii="Cambria" w:hAnsi="Cambria" w:cs="Arial"/>
          <w:color w:val="000000" w:themeColor="text1"/>
          <w:sz w:val="20"/>
          <w:szCs w:val="20"/>
        </w:rPr>
        <w:t>metodik</w:t>
      </w:r>
      <w:r w:rsidR="00D939DC" w:rsidRPr="006452F6">
        <w:rPr>
          <w:rFonts w:ascii="Cambria" w:hAnsi="Cambria" w:cs="Arial"/>
          <w:color w:val="000000" w:themeColor="text1"/>
          <w:sz w:val="20"/>
          <w:szCs w:val="20"/>
        </w:rPr>
        <w:t>y</w:t>
      </w:r>
      <w:r w:rsidR="00643F5D" w:rsidRPr="006452F6">
        <w:rPr>
          <w:rFonts w:ascii="Cambria" w:hAnsi="Cambria" w:cs="Arial"/>
          <w:color w:val="000000" w:themeColor="text1"/>
          <w:sz w:val="20"/>
          <w:szCs w:val="20"/>
        </w:rPr>
        <w:t xml:space="preserve"> finančného trhu – navrhovanie a vydávanie všeobecne záväzných právnych predpisov vydávaných NBS v oblasti finančného trhu, príprava stanovísk, vyjadrení, metodických usmernení, odporúčaní a iné.</w:t>
      </w:r>
    </w:p>
    <w:p w14:paraId="1FCD9D00" w14:textId="3F83058A" w:rsidR="009F4FAF" w:rsidRPr="006452F6" w:rsidRDefault="00E759F3" w:rsidP="00370488">
      <w:pPr>
        <w:pStyle w:val="Heading1"/>
        <w:spacing w:before="0"/>
        <w:jc w:val="center"/>
        <w:rPr>
          <w:rFonts w:ascii="Cambria" w:hAnsi="Cambria"/>
          <w:sz w:val="20"/>
        </w:rPr>
      </w:pPr>
      <w:r w:rsidRPr="006452F6">
        <w:rPr>
          <w:rFonts w:ascii="Cambria" w:hAnsi="Cambria"/>
          <w:sz w:val="20"/>
        </w:rPr>
        <w:t xml:space="preserve">Článok </w:t>
      </w:r>
      <w:r w:rsidR="00956F38" w:rsidRPr="006452F6">
        <w:rPr>
          <w:rFonts w:ascii="Cambria" w:hAnsi="Cambria"/>
          <w:sz w:val="20"/>
        </w:rPr>
        <w:t>II</w:t>
      </w:r>
      <w:bookmarkEnd w:id="9"/>
    </w:p>
    <w:p w14:paraId="2E0CCEFC" w14:textId="3C59F07D" w:rsidR="00B30410" w:rsidRPr="006452F6" w:rsidRDefault="00CE60A2" w:rsidP="00370488">
      <w:pPr>
        <w:pStyle w:val="Heading1"/>
        <w:keepLines/>
        <w:spacing w:before="0" w:after="240"/>
        <w:jc w:val="center"/>
        <w:rPr>
          <w:rFonts w:ascii="Cambria" w:hAnsi="Cambria"/>
          <w:sz w:val="20"/>
        </w:rPr>
      </w:pPr>
      <w:bookmarkStart w:id="11" w:name="_Toc45811933"/>
      <w:r w:rsidRPr="006452F6">
        <w:rPr>
          <w:rFonts w:ascii="Cambria" w:hAnsi="Cambria"/>
          <w:sz w:val="20"/>
        </w:rPr>
        <w:t>P</w:t>
      </w:r>
      <w:r w:rsidR="00B30410" w:rsidRPr="006452F6">
        <w:rPr>
          <w:rFonts w:ascii="Cambria" w:hAnsi="Cambria"/>
          <w:sz w:val="20"/>
        </w:rPr>
        <w:t>redmet zml</w:t>
      </w:r>
      <w:r w:rsidR="00B30410" w:rsidRPr="00907DB6">
        <w:rPr>
          <w:rFonts w:ascii="Cambria" w:hAnsi="Cambria"/>
          <w:sz w:val="20"/>
        </w:rPr>
        <w:t>uvy</w:t>
      </w:r>
      <w:bookmarkEnd w:id="6"/>
      <w:bookmarkEnd w:id="7"/>
      <w:bookmarkEnd w:id="8"/>
      <w:bookmarkEnd w:id="11"/>
    </w:p>
    <w:p w14:paraId="75A0ACAF" w14:textId="7E1528B7" w:rsidR="00BA16CF" w:rsidRPr="006452F6" w:rsidRDefault="00B30410" w:rsidP="001F5696">
      <w:pPr>
        <w:pStyle w:val="Heading1"/>
        <w:numPr>
          <w:ilvl w:val="1"/>
          <w:numId w:val="6"/>
        </w:numPr>
        <w:tabs>
          <w:tab w:val="clear" w:pos="907"/>
          <w:tab w:val="left" w:pos="0"/>
        </w:tabs>
        <w:spacing w:before="0"/>
        <w:ind w:left="709" w:hanging="709"/>
        <w:jc w:val="both"/>
        <w:rPr>
          <w:rFonts w:ascii="Cambria" w:hAnsi="Cambria"/>
          <w:b w:val="0"/>
          <w:sz w:val="20"/>
        </w:rPr>
      </w:pPr>
      <w:bookmarkStart w:id="12" w:name="_Ref301358055"/>
      <w:bookmarkStart w:id="13" w:name="_Toc45811934"/>
      <w:r w:rsidRPr="006452F6">
        <w:rPr>
          <w:rFonts w:ascii="Cambria" w:hAnsi="Cambria"/>
          <w:b w:val="0"/>
          <w:sz w:val="20"/>
        </w:rPr>
        <w:t xml:space="preserve">Zhotoviteľ sa zaväzuje </w:t>
      </w:r>
      <w:r w:rsidR="00803E01" w:rsidRPr="006452F6">
        <w:rPr>
          <w:rFonts w:ascii="Cambria" w:hAnsi="Cambria"/>
          <w:b w:val="0"/>
          <w:sz w:val="20"/>
        </w:rPr>
        <w:t xml:space="preserve">na vlastné náklady a nebezpečenstvo, riadne a včas, za cenu a za ďalších podmienok </w:t>
      </w:r>
      <w:r w:rsidR="00747A04" w:rsidRPr="006452F6">
        <w:rPr>
          <w:rFonts w:ascii="Cambria" w:hAnsi="Cambria"/>
          <w:b w:val="0"/>
          <w:sz w:val="20"/>
        </w:rPr>
        <w:t xml:space="preserve">stanovených touto zmluvou o dielo </w:t>
      </w:r>
      <w:r w:rsidR="0012579B" w:rsidRPr="006452F6">
        <w:rPr>
          <w:rFonts w:ascii="Cambria" w:hAnsi="Cambria"/>
          <w:b w:val="0"/>
          <w:sz w:val="20"/>
        </w:rPr>
        <w:t>pre objednávateľa</w:t>
      </w:r>
      <w:r w:rsidR="00BA16CF" w:rsidRPr="006452F6">
        <w:rPr>
          <w:rFonts w:ascii="Cambria" w:hAnsi="Cambria"/>
          <w:b w:val="0"/>
          <w:sz w:val="20"/>
        </w:rPr>
        <w:t>:</w:t>
      </w:r>
    </w:p>
    <w:p w14:paraId="0EE9F3F9" w14:textId="4FBD2426" w:rsidR="008A7AC2"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v</w:t>
      </w:r>
      <w:r w:rsidR="006D44F5" w:rsidRPr="006452F6">
        <w:rPr>
          <w:rFonts w:ascii="Cambria" w:hAnsi="Cambria"/>
          <w:b w:val="0"/>
          <w:sz w:val="20"/>
        </w:rPr>
        <w:t>ytvoriť</w:t>
      </w:r>
      <w:bookmarkStart w:id="14" w:name="_Toc45811935"/>
      <w:bookmarkEnd w:id="12"/>
      <w:bookmarkEnd w:id="13"/>
      <w:r w:rsidR="00E7794E" w:rsidRPr="006452F6">
        <w:rPr>
          <w:rFonts w:ascii="Cambria" w:hAnsi="Cambria"/>
          <w:b w:val="0"/>
          <w:sz w:val="20"/>
        </w:rPr>
        <w:t xml:space="preserve"> (vyvinúť)</w:t>
      </w:r>
      <w:r w:rsidR="003678EB" w:rsidRPr="006452F6">
        <w:rPr>
          <w:rFonts w:ascii="Cambria" w:hAnsi="Cambria"/>
          <w:b w:val="0"/>
          <w:sz w:val="20"/>
        </w:rPr>
        <w:t xml:space="preserve"> a dodať</w:t>
      </w:r>
      <w:r w:rsidR="27D3F621" w:rsidRPr="006452F6">
        <w:rPr>
          <w:rFonts w:ascii="Cambria" w:hAnsi="Cambria"/>
          <w:b w:val="0"/>
          <w:sz w:val="20"/>
        </w:rPr>
        <w:t xml:space="preserve"> (zaviesť do prevádzky)</w:t>
      </w:r>
      <w:r w:rsidR="5A2FE0AC" w:rsidRPr="006452F6">
        <w:rPr>
          <w:rFonts w:ascii="Cambria" w:hAnsi="Cambria"/>
          <w:b w:val="0"/>
          <w:sz w:val="20"/>
        </w:rPr>
        <w:t xml:space="preserve"> centrálny, komplexný, procesne orientovaný agendový systém</w:t>
      </w:r>
      <w:r w:rsidR="1C00F483" w:rsidRPr="006452F6">
        <w:rPr>
          <w:rFonts w:ascii="Cambria" w:hAnsi="Cambria"/>
          <w:b w:val="0"/>
          <w:sz w:val="20"/>
        </w:rPr>
        <w:t xml:space="preserve"> (Agendové systémy dohľadu regulácie </w:t>
      </w:r>
      <w:r w:rsidR="1C00F483" w:rsidRPr="006452F6">
        <w:rPr>
          <w:rFonts w:ascii="Cambria" w:hAnsi="Cambria" w:cs="Arial"/>
          <w:b w:val="0"/>
          <w:color w:val="000000" w:themeColor="text1"/>
          <w:sz w:val="20"/>
        </w:rPr>
        <w:t>– ASDR)</w:t>
      </w:r>
      <w:r w:rsidR="69A509F7" w:rsidRPr="006452F6">
        <w:rPr>
          <w:rFonts w:ascii="Cambria" w:hAnsi="Cambria"/>
          <w:b w:val="0"/>
          <w:sz w:val="20"/>
        </w:rPr>
        <w:t>, ktorého špecifikácia je upraven</w:t>
      </w:r>
      <w:r w:rsidR="00735440" w:rsidRPr="006452F6">
        <w:rPr>
          <w:rFonts w:ascii="Cambria" w:hAnsi="Cambria"/>
          <w:b w:val="0"/>
          <w:sz w:val="20"/>
        </w:rPr>
        <w:t>á</w:t>
      </w:r>
      <w:r w:rsidR="69A509F7" w:rsidRPr="006452F6">
        <w:rPr>
          <w:rFonts w:ascii="Cambria" w:hAnsi="Cambria"/>
          <w:b w:val="0"/>
          <w:sz w:val="20"/>
        </w:rPr>
        <w:t xml:space="preserve"> v Prílohe č. 2 tejto zmluvy o dielo</w:t>
      </w:r>
      <w:r w:rsidR="601244EE" w:rsidRPr="006452F6">
        <w:rPr>
          <w:rFonts w:ascii="Cambria" w:hAnsi="Cambria"/>
          <w:b w:val="0"/>
          <w:sz w:val="20"/>
        </w:rPr>
        <w:t xml:space="preserve"> </w:t>
      </w:r>
      <w:r w:rsidR="0099249F" w:rsidRPr="006452F6">
        <w:rPr>
          <w:rFonts w:ascii="Cambria" w:hAnsi="Cambria"/>
          <w:b w:val="0"/>
          <w:sz w:val="20"/>
        </w:rPr>
        <w:t>(ďalej len „Dielo“ alebo „</w:t>
      </w:r>
      <w:r w:rsidR="008E4094" w:rsidRPr="006452F6">
        <w:rPr>
          <w:rFonts w:ascii="Cambria" w:hAnsi="Cambria"/>
          <w:b w:val="0"/>
          <w:sz w:val="20"/>
        </w:rPr>
        <w:t>dodaný informačný systém</w:t>
      </w:r>
      <w:r w:rsidR="0099249F" w:rsidRPr="006452F6">
        <w:rPr>
          <w:rFonts w:ascii="Cambria" w:hAnsi="Cambria"/>
          <w:b w:val="0"/>
          <w:sz w:val="20"/>
        </w:rPr>
        <w:t>“</w:t>
      </w:r>
      <w:r w:rsidR="00AC6F05" w:rsidRPr="006452F6">
        <w:rPr>
          <w:rFonts w:ascii="Cambria" w:hAnsi="Cambria"/>
          <w:b w:val="0"/>
          <w:sz w:val="20"/>
        </w:rPr>
        <w:t>)</w:t>
      </w:r>
      <w:r w:rsidRPr="006452F6">
        <w:rPr>
          <w:rFonts w:ascii="Cambria" w:hAnsi="Cambria"/>
          <w:b w:val="0"/>
          <w:sz w:val="20"/>
        </w:rPr>
        <w:t>;</w:t>
      </w:r>
      <w:r w:rsidR="008E4094" w:rsidRPr="006452F6">
        <w:rPr>
          <w:rFonts w:ascii="Cambria" w:hAnsi="Cambria"/>
          <w:b w:val="0"/>
          <w:sz w:val="20"/>
        </w:rPr>
        <w:t xml:space="preserve"> </w:t>
      </w:r>
    </w:p>
    <w:p w14:paraId="18EBAB85" w14:textId="33C272B9" w:rsidR="002734FD"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d</w:t>
      </w:r>
      <w:r w:rsidR="0013530F" w:rsidRPr="006452F6">
        <w:rPr>
          <w:rFonts w:ascii="Cambria" w:hAnsi="Cambria"/>
          <w:b w:val="0"/>
          <w:sz w:val="20"/>
        </w:rPr>
        <w:t xml:space="preserve">odaný informačný systém musí byť riešený </w:t>
      </w:r>
      <w:r w:rsidR="00157103" w:rsidRPr="006452F6">
        <w:rPr>
          <w:rFonts w:ascii="Cambria" w:hAnsi="Cambria"/>
          <w:b w:val="0"/>
          <w:sz w:val="20"/>
        </w:rPr>
        <w:t xml:space="preserve">z pohľadu informačnej architektúry </w:t>
      </w:r>
      <w:r w:rsidR="0013530F" w:rsidRPr="006452F6">
        <w:rPr>
          <w:rFonts w:ascii="Cambria" w:hAnsi="Cambria"/>
          <w:b w:val="0"/>
          <w:sz w:val="20"/>
        </w:rPr>
        <w:t>ako modulárny systém, pozostávajúci z</w:t>
      </w:r>
      <w:r w:rsidR="00F51F8C" w:rsidRPr="006452F6">
        <w:rPr>
          <w:rFonts w:ascii="Cambria" w:hAnsi="Cambria"/>
          <w:b w:val="0"/>
          <w:sz w:val="20"/>
        </w:rPr>
        <w:t> desiatich (10)</w:t>
      </w:r>
      <w:r w:rsidR="00E34C7C" w:rsidRPr="006452F6">
        <w:rPr>
          <w:rFonts w:ascii="Cambria" w:hAnsi="Cambria"/>
          <w:b w:val="0"/>
          <w:sz w:val="20"/>
        </w:rPr>
        <w:t xml:space="preserve"> vzájomne aj jednotlivo funkčných a</w:t>
      </w:r>
      <w:r w:rsidR="0013530F" w:rsidRPr="006452F6">
        <w:rPr>
          <w:rFonts w:ascii="Cambria" w:hAnsi="Cambria"/>
          <w:b w:val="0"/>
          <w:sz w:val="20"/>
        </w:rPr>
        <w:t xml:space="preserve"> vzájomne procesne kooperujúcich</w:t>
      </w:r>
      <w:r w:rsidR="00E34C7C" w:rsidRPr="006452F6">
        <w:rPr>
          <w:rFonts w:ascii="Cambria" w:hAnsi="Cambria"/>
          <w:b w:val="0"/>
          <w:sz w:val="20"/>
        </w:rPr>
        <w:t xml:space="preserve">, integrovaných </w:t>
      </w:r>
      <w:r w:rsidR="0013530F" w:rsidRPr="006452F6">
        <w:rPr>
          <w:rFonts w:ascii="Cambria" w:hAnsi="Cambria"/>
          <w:b w:val="0"/>
          <w:sz w:val="20"/>
        </w:rPr>
        <w:t xml:space="preserve">softvérových modulov a ich aplikačných submodulov. </w:t>
      </w:r>
      <w:r w:rsidR="002734FD" w:rsidRPr="006452F6">
        <w:rPr>
          <w:rFonts w:ascii="Cambria" w:hAnsi="Cambria"/>
          <w:b w:val="0"/>
          <w:sz w:val="20"/>
        </w:rPr>
        <w:t>Jedná sa o tieto softvérové moduly</w:t>
      </w:r>
      <w:r w:rsidR="005131DD" w:rsidRPr="006452F6">
        <w:rPr>
          <w:rFonts w:ascii="Cambria" w:hAnsi="Cambria"/>
          <w:b w:val="0"/>
          <w:sz w:val="20"/>
        </w:rPr>
        <w:t xml:space="preserve"> (ďalej aj ako „čiastkové plnenie“)</w:t>
      </w:r>
      <w:r w:rsidR="002734FD" w:rsidRPr="006452F6">
        <w:rPr>
          <w:rFonts w:ascii="Cambria" w:hAnsi="Cambria"/>
          <w:b w:val="0"/>
          <w:sz w:val="20"/>
        </w:rPr>
        <w:t>:</w:t>
      </w:r>
    </w:p>
    <w:p w14:paraId="185FA689" w14:textId="77777777"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Portál (1);</w:t>
      </w:r>
    </w:p>
    <w:p w14:paraId="288493D0" w14:textId="4867F38E"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Zamestnanecké UI (2);</w:t>
      </w:r>
    </w:p>
    <w:p w14:paraId="01275554" w14:textId="6087DECB"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Plánovač (3);</w:t>
      </w:r>
    </w:p>
    <w:p w14:paraId="5D0124EC" w14:textId="050981F2"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Reporting (4);</w:t>
      </w:r>
    </w:p>
    <w:p w14:paraId="0FF24E6D" w14:textId="4D4D0A20"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Operatíva (5);</w:t>
      </w:r>
    </w:p>
    <w:p w14:paraId="5DB75E9F" w14:textId="11508E38"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Subjekt (6);</w:t>
      </w:r>
    </w:p>
    <w:p w14:paraId="5EB5EE59" w14:textId="150EF11F"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Analytika (7);</w:t>
      </w:r>
    </w:p>
    <w:p w14:paraId="2D2E5AA9" w14:textId="77777777"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ASR - Regulácia &amp; Metodika (8);</w:t>
      </w:r>
    </w:p>
    <w:p w14:paraId="19E80DC2" w14:textId="5B42CFE5"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Workflow (9);</w:t>
      </w:r>
    </w:p>
    <w:p w14:paraId="1E1A4E54" w14:textId="5CF10AAF"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Oprávnenia (10)</w:t>
      </w:r>
      <w:r w:rsidR="001F2903" w:rsidRPr="006452F6">
        <w:rPr>
          <w:rFonts w:ascii="Cambria" w:hAnsi="Cambria" w:cs="Arial"/>
          <w:color w:val="000000" w:themeColor="text1"/>
          <w:sz w:val="20"/>
          <w:szCs w:val="20"/>
        </w:rPr>
        <w:t>;</w:t>
      </w:r>
    </w:p>
    <w:p w14:paraId="16A5156B" w14:textId="3DAEDBC7" w:rsidR="007005E5" w:rsidRPr="006452F6" w:rsidRDefault="001F2903" w:rsidP="001F5696">
      <w:pPr>
        <w:pStyle w:val="pf0"/>
        <w:numPr>
          <w:ilvl w:val="2"/>
          <w:numId w:val="6"/>
        </w:numPr>
        <w:tabs>
          <w:tab w:val="left" w:pos="284"/>
        </w:tabs>
        <w:spacing w:before="0" w:after="0" w:afterAutospacing="0"/>
        <w:ind w:hanging="907"/>
        <w:jc w:val="both"/>
        <w:rPr>
          <w:rFonts w:ascii="Cambria" w:hAnsi="Cambria"/>
          <w:sz w:val="20"/>
          <w:szCs w:val="20"/>
        </w:rPr>
      </w:pPr>
      <w:r w:rsidRPr="006452F6">
        <w:rPr>
          <w:rFonts w:ascii="Cambria" w:hAnsi="Cambria"/>
          <w:sz w:val="20"/>
        </w:rPr>
        <w:t>v</w:t>
      </w:r>
      <w:r w:rsidR="00E34C7C" w:rsidRPr="006452F6">
        <w:rPr>
          <w:rFonts w:ascii="Cambria" w:hAnsi="Cambria"/>
          <w:sz w:val="20"/>
        </w:rPr>
        <w:t xml:space="preserve">ytváranie (vývoj) Diela musí prebiehať podľa stanoveného postupu, ktorý predstavuje Inicializačnú fázu, Etapu 1, Etapu 2, Etapu 3 a dokončovaciu fázu. </w:t>
      </w:r>
      <w:r w:rsidR="003A48A4" w:rsidRPr="006452F6">
        <w:rPr>
          <w:rFonts w:ascii="Cambria" w:hAnsi="Cambria"/>
          <w:sz w:val="20"/>
        </w:rPr>
        <w:t xml:space="preserve">Na tieto fázy resp. etapy sú nastavené fakturačné míľniky podľa Prílohy č. 3 tejto zmluvy o dielo. </w:t>
      </w:r>
    </w:p>
    <w:p w14:paraId="3408489B" w14:textId="316D293F" w:rsidR="008E4094" w:rsidRPr="006452F6" w:rsidRDefault="00987014"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lastRenderedPageBreak/>
        <w:t xml:space="preserve">Zhotoviteľ sa zaväzuje </w:t>
      </w:r>
      <w:r w:rsidR="00C60611" w:rsidRPr="006452F6">
        <w:rPr>
          <w:rFonts w:ascii="Cambria" w:hAnsi="Cambria"/>
          <w:b w:val="0"/>
          <w:sz w:val="20"/>
        </w:rPr>
        <w:t>poskytov</w:t>
      </w:r>
      <w:r w:rsidRPr="006452F6">
        <w:rPr>
          <w:rFonts w:ascii="Cambria" w:hAnsi="Cambria"/>
          <w:b w:val="0"/>
          <w:sz w:val="20"/>
        </w:rPr>
        <w:t>ať</w:t>
      </w:r>
      <w:r w:rsidR="005330D3" w:rsidRPr="006452F6">
        <w:rPr>
          <w:rFonts w:ascii="Cambria" w:hAnsi="Cambria"/>
          <w:b w:val="0"/>
          <w:sz w:val="20"/>
        </w:rPr>
        <w:t xml:space="preserve"> služby podpora a údržba (ďalej spolu ako „</w:t>
      </w:r>
      <w:r w:rsidR="00BA16CF" w:rsidRPr="006452F6">
        <w:rPr>
          <w:rFonts w:ascii="Cambria" w:hAnsi="Cambria"/>
          <w:b w:val="0"/>
          <w:sz w:val="20"/>
        </w:rPr>
        <w:t>servisné služby</w:t>
      </w:r>
      <w:r w:rsidR="005330D3" w:rsidRPr="006452F6">
        <w:rPr>
          <w:rFonts w:ascii="Cambria" w:hAnsi="Cambria"/>
          <w:b w:val="0"/>
          <w:sz w:val="20"/>
        </w:rPr>
        <w:t>“)</w:t>
      </w:r>
      <w:r w:rsidR="00BA16CF" w:rsidRPr="006452F6">
        <w:rPr>
          <w:rFonts w:ascii="Cambria" w:hAnsi="Cambria"/>
          <w:b w:val="0"/>
          <w:sz w:val="20"/>
        </w:rPr>
        <w:t xml:space="preserve"> </w:t>
      </w:r>
      <w:r w:rsidR="00F30D94" w:rsidRPr="006452F6">
        <w:rPr>
          <w:rFonts w:ascii="Cambria" w:hAnsi="Cambria"/>
          <w:b w:val="0"/>
          <w:sz w:val="20"/>
        </w:rPr>
        <w:t xml:space="preserve">pre </w:t>
      </w:r>
      <w:r w:rsidR="006579B3" w:rsidRPr="006452F6">
        <w:rPr>
          <w:rFonts w:ascii="Cambria" w:hAnsi="Cambria"/>
          <w:b w:val="0"/>
          <w:sz w:val="20"/>
        </w:rPr>
        <w:t xml:space="preserve">každé </w:t>
      </w:r>
      <w:r w:rsidR="00F30D94" w:rsidRPr="006452F6">
        <w:rPr>
          <w:rFonts w:ascii="Cambria" w:hAnsi="Cambria"/>
          <w:b w:val="0"/>
          <w:sz w:val="20"/>
        </w:rPr>
        <w:t>čiastkové plnenie</w:t>
      </w:r>
      <w:r w:rsidR="00DD2F95" w:rsidRPr="006452F6">
        <w:rPr>
          <w:rFonts w:ascii="Cambria" w:hAnsi="Cambria"/>
          <w:b w:val="0"/>
          <w:sz w:val="20"/>
        </w:rPr>
        <w:t xml:space="preserve"> od</w:t>
      </w:r>
      <w:r w:rsidR="002A362C" w:rsidRPr="006452F6">
        <w:rPr>
          <w:rFonts w:ascii="Cambria" w:hAnsi="Cambria"/>
          <w:b w:val="0"/>
          <w:sz w:val="20"/>
        </w:rPr>
        <w:t>o</w:t>
      </w:r>
      <w:r w:rsidR="00DD2F95" w:rsidRPr="006452F6">
        <w:rPr>
          <w:rFonts w:ascii="Cambria" w:hAnsi="Cambria"/>
          <w:b w:val="0"/>
          <w:sz w:val="20"/>
        </w:rPr>
        <w:t xml:space="preserve"> </w:t>
      </w:r>
      <w:r w:rsidR="002A362C" w:rsidRPr="006452F6">
        <w:rPr>
          <w:rFonts w:ascii="Cambria" w:hAnsi="Cambria"/>
          <w:b w:val="0"/>
          <w:sz w:val="20"/>
        </w:rPr>
        <w:t>dňa</w:t>
      </w:r>
      <w:r w:rsidRPr="006452F6">
        <w:rPr>
          <w:rFonts w:ascii="Cambria" w:hAnsi="Cambria"/>
          <w:b w:val="0"/>
          <w:sz w:val="20"/>
        </w:rPr>
        <w:t xml:space="preserve"> riadneho</w:t>
      </w:r>
      <w:r w:rsidR="00DD2F95" w:rsidRPr="006452F6">
        <w:rPr>
          <w:rFonts w:ascii="Cambria" w:hAnsi="Cambria"/>
          <w:b w:val="0"/>
          <w:sz w:val="20"/>
        </w:rPr>
        <w:t xml:space="preserve"> </w:t>
      </w:r>
      <w:r w:rsidR="00482F7E" w:rsidRPr="006452F6">
        <w:rPr>
          <w:rFonts w:ascii="Cambria" w:hAnsi="Cambria"/>
          <w:b w:val="0"/>
          <w:sz w:val="20"/>
        </w:rPr>
        <w:t>dodania</w:t>
      </w:r>
      <w:r w:rsidR="00DD2F95" w:rsidRPr="006452F6">
        <w:rPr>
          <w:rFonts w:ascii="Cambria" w:hAnsi="Cambria"/>
          <w:b w:val="0"/>
          <w:sz w:val="20"/>
        </w:rPr>
        <w:t xml:space="preserve"> </w:t>
      </w:r>
      <w:r w:rsidR="00482F7E" w:rsidRPr="006452F6">
        <w:rPr>
          <w:rFonts w:ascii="Cambria" w:hAnsi="Cambria"/>
          <w:b w:val="0"/>
          <w:sz w:val="20"/>
        </w:rPr>
        <w:t>čiastkového plnenia</w:t>
      </w:r>
      <w:r w:rsidR="002A362C" w:rsidRPr="006452F6">
        <w:rPr>
          <w:rFonts w:ascii="Cambria" w:hAnsi="Cambria"/>
          <w:b w:val="0"/>
          <w:sz w:val="20"/>
        </w:rPr>
        <w:t xml:space="preserve"> do</w:t>
      </w:r>
      <w:r w:rsidR="00900935" w:rsidRPr="006452F6">
        <w:rPr>
          <w:rFonts w:ascii="Cambria" w:hAnsi="Cambria"/>
          <w:b w:val="0"/>
          <w:sz w:val="20"/>
        </w:rPr>
        <w:t xml:space="preserve"> dňa riadneho dodania </w:t>
      </w:r>
      <w:r w:rsidRPr="006452F6">
        <w:rPr>
          <w:rFonts w:ascii="Cambria" w:hAnsi="Cambria"/>
          <w:b w:val="0"/>
          <w:sz w:val="20"/>
        </w:rPr>
        <w:t xml:space="preserve">celého </w:t>
      </w:r>
      <w:r w:rsidR="00C428F6" w:rsidRPr="006452F6">
        <w:rPr>
          <w:rFonts w:ascii="Cambria" w:hAnsi="Cambria"/>
          <w:b w:val="0"/>
          <w:sz w:val="20"/>
        </w:rPr>
        <w:t xml:space="preserve">a úplného </w:t>
      </w:r>
      <w:r w:rsidR="00900935" w:rsidRPr="006452F6">
        <w:rPr>
          <w:rFonts w:ascii="Cambria" w:hAnsi="Cambria"/>
          <w:b w:val="0"/>
          <w:sz w:val="20"/>
        </w:rPr>
        <w:t>Diela</w:t>
      </w:r>
      <w:r w:rsidR="00A42ABD" w:rsidRPr="006452F6">
        <w:rPr>
          <w:rFonts w:ascii="Cambria" w:hAnsi="Cambria"/>
          <w:b w:val="0"/>
          <w:sz w:val="20"/>
        </w:rPr>
        <w:t>.</w:t>
      </w:r>
    </w:p>
    <w:p w14:paraId="2F4ADC38" w14:textId="1F6A65D3" w:rsidR="004C1A2B" w:rsidRPr="006452F6" w:rsidRDefault="00DE5E7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udeliť </w:t>
      </w:r>
      <w:r w:rsidR="004C1A2B" w:rsidRPr="006452F6">
        <w:rPr>
          <w:rFonts w:ascii="Cambria" w:hAnsi="Cambria"/>
          <w:b w:val="0"/>
          <w:sz w:val="20"/>
        </w:rPr>
        <w:t xml:space="preserve">súhlas na používanie autorských diel, resp. iných predmetov práv duševného </w:t>
      </w:r>
      <w:r w:rsidR="00A56E2A" w:rsidRPr="006452F6">
        <w:rPr>
          <w:rFonts w:ascii="Cambria" w:hAnsi="Cambria"/>
          <w:b w:val="0"/>
          <w:sz w:val="20"/>
        </w:rPr>
        <w:t>vlastníctva</w:t>
      </w:r>
      <w:r w:rsidR="004C1A2B" w:rsidRPr="006452F6">
        <w:rPr>
          <w:rFonts w:ascii="Cambria" w:hAnsi="Cambria"/>
          <w:b w:val="0"/>
          <w:sz w:val="20"/>
        </w:rPr>
        <w:t xml:space="preserve">, ktoré boli vytvorené na základe, resp. v rámci plnenia </w:t>
      </w:r>
      <w:bookmarkStart w:id="15" w:name="_Hlk108144621"/>
      <w:bookmarkEnd w:id="10"/>
      <w:r w:rsidR="004C1A2B" w:rsidRPr="006452F6">
        <w:rPr>
          <w:rFonts w:ascii="Cambria" w:hAnsi="Cambria"/>
          <w:b w:val="0"/>
          <w:sz w:val="20"/>
        </w:rPr>
        <w:t xml:space="preserve">tejto </w:t>
      </w:r>
      <w:r w:rsidR="008A7AC2" w:rsidRPr="006452F6">
        <w:rPr>
          <w:rFonts w:ascii="Cambria" w:hAnsi="Cambria"/>
          <w:b w:val="0"/>
          <w:sz w:val="20"/>
        </w:rPr>
        <w:t>z</w:t>
      </w:r>
      <w:r w:rsidR="004C1A2B" w:rsidRPr="006452F6">
        <w:rPr>
          <w:rFonts w:ascii="Cambria" w:hAnsi="Cambria"/>
          <w:b w:val="0"/>
          <w:sz w:val="20"/>
        </w:rPr>
        <w:t>mluvy o</w:t>
      </w:r>
      <w:r w:rsidR="003339A1">
        <w:rPr>
          <w:rFonts w:ascii="Cambria" w:hAnsi="Cambria"/>
          <w:b w:val="0"/>
          <w:sz w:val="20"/>
        </w:rPr>
        <w:t> </w:t>
      </w:r>
      <w:r w:rsidR="004C1A2B" w:rsidRPr="006452F6">
        <w:rPr>
          <w:rFonts w:ascii="Cambria" w:hAnsi="Cambria"/>
          <w:b w:val="0"/>
          <w:sz w:val="20"/>
        </w:rPr>
        <w:t>dielo</w:t>
      </w:r>
      <w:r w:rsidR="003339A1">
        <w:rPr>
          <w:rFonts w:ascii="Cambria" w:hAnsi="Cambria"/>
          <w:b w:val="0"/>
          <w:sz w:val="20"/>
        </w:rPr>
        <w:t xml:space="preserve"> alebo boli dodané na základe tejto zmluvy o dielo ako SW zhotoviteľa</w:t>
      </w:r>
      <w:r w:rsidR="004C1A2B" w:rsidRPr="006452F6">
        <w:rPr>
          <w:rFonts w:ascii="Cambria" w:hAnsi="Cambria"/>
          <w:b w:val="0"/>
          <w:sz w:val="20"/>
        </w:rPr>
        <w:t xml:space="preserve">, a to v rozsahu požadovanom </w:t>
      </w:r>
      <w:r w:rsidR="00A56E2A" w:rsidRPr="006452F6">
        <w:rPr>
          <w:rFonts w:ascii="Cambria" w:hAnsi="Cambria"/>
          <w:b w:val="0"/>
          <w:sz w:val="20"/>
        </w:rPr>
        <w:t>o</w:t>
      </w:r>
      <w:r w:rsidR="004C1A2B" w:rsidRPr="006452F6">
        <w:rPr>
          <w:rFonts w:ascii="Cambria" w:hAnsi="Cambria"/>
          <w:b w:val="0"/>
          <w:sz w:val="20"/>
        </w:rPr>
        <w:t xml:space="preserve">bjednávateľom podľa tejto </w:t>
      </w:r>
      <w:r w:rsidR="00A56E2A" w:rsidRPr="006452F6">
        <w:rPr>
          <w:rFonts w:ascii="Cambria" w:hAnsi="Cambria"/>
          <w:b w:val="0"/>
          <w:sz w:val="20"/>
        </w:rPr>
        <w:t>z</w:t>
      </w:r>
      <w:r w:rsidR="004C1A2B" w:rsidRPr="006452F6">
        <w:rPr>
          <w:rFonts w:ascii="Cambria" w:hAnsi="Cambria"/>
          <w:b w:val="0"/>
          <w:sz w:val="20"/>
        </w:rPr>
        <w:t>mluvy o</w:t>
      </w:r>
      <w:r w:rsidR="00D01588">
        <w:rPr>
          <w:rFonts w:ascii="Cambria" w:hAnsi="Cambria"/>
          <w:b w:val="0"/>
          <w:sz w:val="20"/>
        </w:rPr>
        <w:t> </w:t>
      </w:r>
      <w:r w:rsidR="004C1A2B" w:rsidRPr="006452F6">
        <w:rPr>
          <w:rFonts w:ascii="Cambria" w:hAnsi="Cambria"/>
          <w:b w:val="0"/>
          <w:sz w:val="20"/>
        </w:rPr>
        <w:t>dielo</w:t>
      </w:r>
      <w:r w:rsidR="00D01588">
        <w:rPr>
          <w:rFonts w:ascii="Cambria" w:hAnsi="Cambria"/>
          <w:b w:val="0"/>
          <w:sz w:val="20"/>
        </w:rPr>
        <w:t>.</w:t>
      </w:r>
    </w:p>
    <w:p w14:paraId="6878C3DD" w14:textId="24451E2C" w:rsidR="00013ED0" w:rsidRPr="006452F6" w:rsidRDefault="008D3B8A"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že súčasťou dodaného Diela musí byť </w:t>
      </w:r>
      <w:r w:rsidR="00013ED0" w:rsidRPr="006452F6">
        <w:rPr>
          <w:rFonts w:ascii="Cambria" w:hAnsi="Cambria"/>
          <w:b w:val="0"/>
          <w:sz w:val="20"/>
        </w:rPr>
        <w:t>dodanie</w:t>
      </w:r>
      <w:r w:rsidRPr="006452F6">
        <w:rPr>
          <w:rFonts w:ascii="Cambria" w:hAnsi="Cambria"/>
          <w:b w:val="0"/>
          <w:sz w:val="20"/>
        </w:rPr>
        <w:t xml:space="preserve"> všetkých</w:t>
      </w:r>
      <w:r w:rsidR="00013ED0" w:rsidRPr="006452F6">
        <w:rPr>
          <w:rFonts w:ascii="Cambria" w:hAnsi="Cambria"/>
          <w:b w:val="0"/>
          <w:sz w:val="20"/>
        </w:rPr>
        <w:t xml:space="preserve"> potrebných </w:t>
      </w:r>
      <w:r w:rsidR="00076FCF" w:rsidRPr="006452F6">
        <w:rPr>
          <w:rFonts w:ascii="Cambria" w:hAnsi="Cambria"/>
          <w:b w:val="0"/>
          <w:sz w:val="20"/>
        </w:rPr>
        <w:t>produktov</w:t>
      </w:r>
      <w:r w:rsidR="00011922">
        <w:rPr>
          <w:rFonts w:ascii="Cambria" w:hAnsi="Cambria"/>
          <w:b w:val="0"/>
          <w:sz w:val="20"/>
        </w:rPr>
        <w:t>, subskripcií (predplatných)</w:t>
      </w:r>
      <w:r w:rsidR="00076FCF" w:rsidRPr="006452F6">
        <w:rPr>
          <w:rFonts w:ascii="Cambria" w:hAnsi="Cambria"/>
          <w:b w:val="0"/>
          <w:sz w:val="20"/>
        </w:rPr>
        <w:t xml:space="preserve">, </w:t>
      </w:r>
      <w:r w:rsidRPr="006452F6">
        <w:rPr>
          <w:rFonts w:ascii="Cambria" w:hAnsi="Cambria"/>
          <w:b w:val="0"/>
          <w:sz w:val="20"/>
        </w:rPr>
        <w:t xml:space="preserve">produktových </w:t>
      </w:r>
      <w:r w:rsidR="00013ED0" w:rsidRPr="006452F6">
        <w:rPr>
          <w:rFonts w:ascii="Cambria" w:hAnsi="Cambria"/>
          <w:b w:val="0"/>
          <w:sz w:val="20"/>
        </w:rPr>
        <w:t>licencií</w:t>
      </w:r>
      <w:r w:rsidRPr="006452F6">
        <w:rPr>
          <w:rFonts w:ascii="Cambria" w:hAnsi="Cambria"/>
          <w:b w:val="0"/>
          <w:sz w:val="20"/>
        </w:rPr>
        <w:t xml:space="preserve"> k</w:t>
      </w:r>
      <w:r w:rsidR="00013ED0" w:rsidRPr="006452F6">
        <w:rPr>
          <w:rFonts w:ascii="Cambria" w:hAnsi="Cambria"/>
          <w:b w:val="0"/>
          <w:sz w:val="20"/>
        </w:rPr>
        <w:t xml:space="preserve"> SW produktom</w:t>
      </w:r>
      <w:r w:rsidR="00033CA5" w:rsidRPr="006452F6">
        <w:rPr>
          <w:rFonts w:ascii="Cambria" w:hAnsi="Cambria"/>
          <w:b w:val="0"/>
          <w:sz w:val="20"/>
        </w:rPr>
        <w:t xml:space="preserve"> zhotoviteľa a 3. strán</w:t>
      </w:r>
      <w:r w:rsidR="00831897" w:rsidRPr="006452F6">
        <w:rPr>
          <w:rFonts w:ascii="Cambria" w:hAnsi="Cambria"/>
          <w:b w:val="0"/>
          <w:sz w:val="20"/>
        </w:rPr>
        <w:t>, a to tak aby objednávateľ mohol nerušene užívať Dielo počas doby trvania zmluvy o dielo a trvania Servisnej zmluvy č. C</w:t>
      </w:r>
      <w:r w:rsidR="00046385">
        <w:rPr>
          <w:rFonts w:ascii="Cambria" w:hAnsi="Cambria"/>
          <w:b w:val="0"/>
          <w:sz w:val="20"/>
        </w:rPr>
        <w:t>-</w:t>
      </w:r>
      <w:r w:rsidR="00831897" w:rsidRPr="006452F6">
        <w:rPr>
          <w:rFonts w:ascii="Cambria" w:hAnsi="Cambria"/>
          <w:b w:val="0"/>
          <w:sz w:val="20"/>
        </w:rPr>
        <w:t>NBS1-000-070-956</w:t>
      </w:r>
      <w:r w:rsidR="00C75AC9">
        <w:rPr>
          <w:rFonts w:ascii="Cambria" w:hAnsi="Cambria"/>
          <w:b w:val="0"/>
          <w:sz w:val="20"/>
        </w:rPr>
        <w:t xml:space="preserve">, pričom zároveň sa zaväzuje dodať objednávateľovi softvérový produkt Kasten Enterprise v počte 10 </w:t>
      </w:r>
      <w:r w:rsidR="00D40D18">
        <w:rPr>
          <w:rFonts w:ascii="Cambria" w:hAnsi="Cambria"/>
          <w:b w:val="0"/>
          <w:sz w:val="20"/>
        </w:rPr>
        <w:t>pracovných uzlov (</w:t>
      </w:r>
      <w:r w:rsidR="00C75AC9">
        <w:rPr>
          <w:rFonts w:ascii="Cambria" w:hAnsi="Cambria"/>
          <w:b w:val="0"/>
          <w:sz w:val="20"/>
        </w:rPr>
        <w:t>worker nodov</w:t>
      </w:r>
      <w:r w:rsidR="00D40D18">
        <w:rPr>
          <w:rFonts w:ascii="Cambria" w:hAnsi="Cambria"/>
          <w:b w:val="0"/>
          <w:sz w:val="20"/>
        </w:rPr>
        <w:t>)</w:t>
      </w:r>
      <w:r w:rsidR="00C75AC9">
        <w:rPr>
          <w:rFonts w:ascii="Cambria" w:hAnsi="Cambria"/>
          <w:b w:val="0"/>
          <w:sz w:val="20"/>
        </w:rPr>
        <w:t xml:space="preserve"> a Elastic Platinum v počte 3 </w:t>
      </w:r>
      <w:r w:rsidR="00D40D18">
        <w:rPr>
          <w:rFonts w:ascii="Cambria" w:hAnsi="Cambria"/>
          <w:b w:val="0"/>
          <w:sz w:val="20"/>
        </w:rPr>
        <w:t>uzly (</w:t>
      </w:r>
      <w:r w:rsidR="00C75AC9">
        <w:rPr>
          <w:rFonts w:ascii="Cambria" w:hAnsi="Cambria"/>
          <w:b w:val="0"/>
          <w:sz w:val="20"/>
        </w:rPr>
        <w:t>nody</w:t>
      </w:r>
      <w:r w:rsidR="00D40D18">
        <w:rPr>
          <w:rFonts w:ascii="Cambria" w:hAnsi="Cambria"/>
          <w:b w:val="0"/>
          <w:sz w:val="20"/>
        </w:rPr>
        <w:t>)</w:t>
      </w:r>
      <w:r w:rsidR="00E9236C">
        <w:rPr>
          <w:rFonts w:ascii="Cambria" w:hAnsi="Cambria"/>
          <w:b w:val="0"/>
          <w:sz w:val="20"/>
        </w:rPr>
        <w:t xml:space="preserve"> vo forme subskripcie (predplatného) na celú dobu trvania tejto zmluvy o dielo a trvania Servisnej zmluvy </w:t>
      </w:r>
      <w:r w:rsidR="00E9236C" w:rsidRPr="006452F6">
        <w:rPr>
          <w:rFonts w:ascii="Cambria" w:hAnsi="Cambria"/>
          <w:b w:val="0"/>
          <w:sz w:val="20"/>
        </w:rPr>
        <w:t>č. C</w:t>
      </w:r>
      <w:r w:rsidR="00E9236C">
        <w:rPr>
          <w:rFonts w:ascii="Cambria" w:hAnsi="Cambria"/>
          <w:b w:val="0"/>
          <w:sz w:val="20"/>
        </w:rPr>
        <w:t>-</w:t>
      </w:r>
      <w:r w:rsidR="00E9236C" w:rsidRPr="006452F6">
        <w:rPr>
          <w:rFonts w:ascii="Cambria" w:hAnsi="Cambria"/>
          <w:b w:val="0"/>
          <w:sz w:val="20"/>
        </w:rPr>
        <w:t>NBS1-000-070-956</w:t>
      </w:r>
      <w:r w:rsidR="00C75AC9">
        <w:rPr>
          <w:rFonts w:ascii="Cambria" w:hAnsi="Cambria"/>
          <w:b w:val="0"/>
          <w:sz w:val="20"/>
        </w:rPr>
        <w:t xml:space="preserve">. </w:t>
      </w:r>
      <w:r w:rsidR="00D01588">
        <w:rPr>
          <w:rFonts w:ascii="Cambria" w:hAnsi="Cambria"/>
          <w:b w:val="0"/>
          <w:sz w:val="20"/>
        </w:rPr>
        <w:t>Zhotoviteľ je zároveň povinný spolu s odovzdaním diela alebo jeho časti odovzdať objednávateľovi zoznam SW produktov tretích strán spolu s licenčnými podmienkami.</w:t>
      </w:r>
    </w:p>
    <w:p w14:paraId="2C98B9DA" w14:textId="51D61B87" w:rsidR="006B5D75" w:rsidRDefault="006B5D75"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dodať dva (2) servery (HW) podľa špecifikácie a konfigurácii upravenej v Prílohe </w:t>
      </w:r>
      <w:r w:rsidR="00CD7471">
        <w:rPr>
          <w:rFonts w:ascii="Cambria" w:hAnsi="Cambria"/>
          <w:b w:val="0"/>
          <w:sz w:val="20"/>
        </w:rPr>
        <w:t xml:space="preserve">č. </w:t>
      </w:r>
      <w:r w:rsidR="001572EC">
        <w:rPr>
          <w:rFonts w:ascii="Cambria" w:hAnsi="Cambria"/>
          <w:b w:val="0"/>
          <w:sz w:val="20"/>
        </w:rPr>
        <w:t>2</w:t>
      </w:r>
      <w:r w:rsidRPr="006452F6">
        <w:rPr>
          <w:rFonts w:ascii="Cambria" w:hAnsi="Cambria"/>
          <w:b w:val="0"/>
          <w:sz w:val="20"/>
        </w:rPr>
        <w:t xml:space="preserve"> tejto zmluvy o</w:t>
      </w:r>
      <w:r w:rsidR="001572EC">
        <w:rPr>
          <w:rFonts w:ascii="Cambria" w:hAnsi="Cambria"/>
          <w:b w:val="0"/>
          <w:sz w:val="20"/>
        </w:rPr>
        <w:t> </w:t>
      </w:r>
      <w:r w:rsidRPr="006452F6">
        <w:rPr>
          <w:rFonts w:ascii="Cambria" w:hAnsi="Cambria"/>
          <w:b w:val="0"/>
          <w:sz w:val="20"/>
        </w:rPr>
        <w:t>dielo</w:t>
      </w:r>
      <w:r w:rsidR="001572EC">
        <w:rPr>
          <w:rFonts w:ascii="Cambria" w:hAnsi="Cambria"/>
          <w:b w:val="0"/>
          <w:sz w:val="20"/>
        </w:rPr>
        <w:t>, a to ako konkrétny HW uvedený v Prílohe č. 4 tejto zmluvy o dielo</w:t>
      </w:r>
      <w:r w:rsidRPr="006452F6">
        <w:rPr>
          <w:rFonts w:ascii="Cambria" w:hAnsi="Cambria"/>
          <w:b w:val="0"/>
          <w:sz w:val="20"/>
        </w:rPr>
        <w:t>.</w:t>
      </w:r>
    </w:p>
    <w:p w14:paraId="1DEAF917" w14:textId="57B13BAE" w:rsidR="005D5039" w:rsidRPr="005D5039" w:rsidRDefault="005D5039" w:rsidP="001F5696">
      <w:pPr>
        <w:pStyle w:val="Heading1"/>
        <w:numPr>
          <w:ilvl w:val="1"/>
          <w:numId w:val="6"/>
        </w:numPr>
        <w:tabs>
          <w:tab w:val="clear" w:pos="907"/>
          <w:tab w:val="left" w:pos="0"/>
        </w:tabs>
        <w:spacing w:before="0"/>
        <w:ind w:left="709" w:hanging="709"/>
        <w:jc w:val="both"/>
        <w:rPr>
          <w:rFonts w:ascii="Cambria" w:hAnsi="Cambria"/>
          <w:b w:val="0"/>
          <w:sz w:val="20"/>
        </w:rPr>
      </w:pPr>
      <w:r w:rsidRPr="005D5039">
        <w:rPr>
          <w:rFonts w:ascii="Cambria" w:hAnsi="Cambria"/>
          <w:b w:val="0"/>
          <w:sz w:val="20"/>
        </w:rPr>
        <w:t>Zhotoviteľ sa zaväzuje objednávateľovi na základe písomnej objednávky poskytnúť</w:t>
      </w:r>
      <w:r w:rsidR="00617872">
        <w:rPr>
          <w:rFonts w:ascii="Cambria" w:hAnsi="Cambria"/>
          <w:b w:val="0"/>
          <w:sz w:val="20"/>
        </w:rPr>
        <w:t xml:space="preserve"> tieto služby</w:t>
      </w:r>
      <w:r w:rsidRPr="005D5039">
        <w:rPr>
          <w:rFonts w:ascii="Cambria" w:hAnsi="Cambria"/>
          <w:b w:val="0"/>
          <w:sz w:val="20"/>
        </w:rPr>
        <w:t>:</w:t>
      </w:r>
    </w:p>
    <w:p w14:paraId="422288E4" w14:textId="0A749017"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Služby Konzultácie na pracovisku objednávateľa,</w:t>
      </w:r>
    </w:p>
    <w:p w14:paraId="34C88977" w14:textId="6B2028CA"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Školenia,</w:t>
      </w:r>
    </w:p>
    <w:p w14:paraId="4BC9B349" w14:textId="55F95E18" w:rsid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Implementácia</w:t>
      </w:r>
      <w:r w:rsidR="002607E1">
        <w:rPr>
          <w:rFonts w:ascii="Cambria" w:hAnsi="Cambria"/>
          <w:b w:val="0"/>
          <w:sz w:val="20"/>
        </w:rPr>
        <w:t xml:space="preserve">, </w:t>
      </w:r>
      <w:r w:rsidR="00BA16E8">
        <w:rPr>
          <w:rFonts w:ascii="Cambria" w:hAnsi="Cambria"/>
          <w:b w:val="0"/>
          <w:sz w:val="20"/>
        </w:rPr>
        <w:t>(</w:t>
      </w:r>
      <w:r w:rsidR="002607E1">
        <w:rPr>
          <w:rFonts w:ascii="Cambria" w:hAnsi="Cambria"/>
          <w:b w:val="0"/>
          <w:sz w:val="20"/>
        </w:rPr>
        <w:t>ďalej spolu označované ako „Objednávkové služby“)</w:t>
      </w:r>
      <w:r w:rsidR="001E642F">
        <w:rPr>
          <w:rFonts w:ascii="Cambria" w:hAnsi="Cambria"/>
          <w:b w:val="0"/>
          <w:sz w:val="20"/>
        </w:rPr>
        <w:t>, a to v maximálnom rozsahu 1250 osobohodín</w:t>
      </w:r>
      <w:r w:rsidR="00096D66">
        <w:rPr>
          <w:rFonts w:ascii="Cambria" w:hAnsi="Cambria"/>
          <w:b w:val="0"/>
          <w:sz w:val="20"/>
        </w:rPr>
        <w:t xml:space="preserve"> pre Objednávkové služby spolu</w:t>
      </w:r>
      <w:r w:rsidR="001E642F">
        <w:rPr>
          <w:rFonts w:ascii="Cambria" w:hAnsi="Cambria"/>
          <w:b w:val="0"/>
          <w:sz w:val="20"/>
        </w:rPr>
        <w:t xml:space="preserve"> počas trvania tejto zmluvy o dielo.</w:t>
      </w:r>
    </w:p>
    <w:p w14:paraId="17C96C91" w14:textId="4FF1D6B2" w:rsidR="00BA16E8" w:rsidRPr="00BA16E8" w:rsidRDefault="00BA16E8" w:rsidP="00BA16E8">
      <w:pPr>
        <w:pStyle w:val="Heading1"/>
        <w:numPr>
          <w:ilvl w:val="1"/>
          <w:numId w:val="6"/>
        </w:numPr>
        <w:tabs>
          <w:tab w:val="clear" w:pos="907"/>
          <w:tab w:val="left" w:pos="0"/>
        </w:tabs>
        <w:spacing w:before="0"/>
        <w:ind w:left="709" w:hanging="709"/>
        <w:jc w:val="both"/>
        <w:rPr>
          <w:rFonts w:ascii="Cambria" w:hAnsi="Cambria"/>
          <w:b w:val="0"/>
          <w:sz w:val="20"/>
        </w:rPr>
      </w:pPr>
      <w:r w:rsidRPr="00BA16E8">
        <w:rPr>
          <w:rFonts w:ascii="Cambria" w:hAnsi="Cambria"/>
          <w:b w:val="0"/>
          <w:sz w:val="20"/>
        </w:rPr>
        <w:t>Zhotoviteľ sa zaväzuje dodať OPCIU upravenú v článku XV tejto zmluvy o</w:t>
      </w:r>
      <w:r w:rsidR="00096D66">
        <w:rPr>
          <w:rFonts w:ascii="Cambria" w:hAnsi="Cambria"/>
          <w:b w:val="0"/>
          <w:sz w:val="20"/>
        </w:rPr>
        <w:t> </w:t>
      </w:r>
      <w:r w:rsidRPr="00BA16E8">
        <w:rPr>
          <w:rFonts w:ascii="Cambria" w:hAnsi="Cambria"/>
          <w:b w:val="0"/>
          <w:sz w:val="20"/>
        </w:rPr>
        <w:t>dielo</w:t>
      </w:r>
      <w:r w:rsidR="00096D66">
        <w:rPr>
          <w:rFonts w:ascii="Cambria" w:hAnsi="Cambria"/>
          <w:b w:val="0"/>
          <w:sz w:val="20"/>
        </w:rPr>
        <w:t>,</w:t>
      </w:r>
      <w:r w:rsidRPr="00BA16E8">
        <w:rPr>
          <w:rFonts w:ascii="Cambria" w:hAnsi="Cambria"/>
          <w:b w:val="0"/>
          <w:sz w:val="20"/>
        </w:rPr>
        <w:t xml:space="preserve"> ak si ju objednávateľ u zhotoviteľa písomne uplatní.</w:t>
      </w:r>
    </w:p>
    <w:p w14:paraId="70C73CFF" w14:textId="51E21FC2" w:rsidR="00CE1A16" w:rsidRPr="006452F6" w:rsidRDefault="00CE1A1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Zhotoviteľ sa zaväzuje dodať aj ostatné dodávky, činnosti a</w:t>
      </w:r>
      <w:r w:rsidR="000235FE" w:rsidRPr="006452F6">
        <w:rPr>
          <w:rFonts w:ascii="Cambria" w:hAnsi="Cambria"/>
          <w:b w:val="0"/>
          <w:sz w:val="20"/>
        </w:rPr>
        <w:t> </w:t>
      </w:r>
      <w:r w:rsidRPr="006452F6">
        <w:rPr>
          <w:rFonts w:ascii="Cambria" w:hAnsi="Cambria"/>
          <w:b w:val="0"/>
          <w:sz w:val="20"/>
        </w:rPr>
        <w:t>práce</w:t>
      </w:r>
      <w:r w:rsidR="000235FE" w:rsidRPr="006452F6">
        <w:rPr>
          <w:rFonts w:ascii="Cambria" w:hAnsi="Cambria"/>
          <w:b w:val="0"/>
          <w:sz w:val="20"/>
        </w:rPr>
        <w:t>, ktoré sú</w:t>
      </w:r>
      <w:r w:rsidRPr="006452F6">
        <w:rPr>
          <w:rFonts w:ascii="Cambria" w:hAnsi="Cambria"/>
          <w:b w:val="0"/>
          <w:sz w:val="20"/>
        </w:rPr>
        <w:t xml:space="preserve"> nevyhnutné pre realizáciu Diela</w:t>
      </w:r>
      <w:r w:rsidR="000235FE" w:rsidRPr="006452F6">
        <w:rPr>
          <w:rFonts w:ascii="Cambria" w:hAnsi="Cambria"/>
          <w:b w:val="0"/>
          <w:sz w:val="20"/>
        </w:rPr>
        <w:t xml:space="preserve"> a aj keď </w:t>
      </w:r>
      <w:r w:rsidRPr="006452F6">
        <w:rPr>
          <w:rFonts w:ascii="Cambria" w:hAnsi="Cambria"/>
          <w:b w:val="0"/>
          <w:sz w:val="20"/>
        </w:rPr>
        <w:t>nie sú výslovne stanovené ako povinnosť objednávateľa</w:t>
      </w:r>
      <w:r w:rsidR="000235FE" w:rsidRPr="006452F6">
        <w:rPr>
          <w:rFonts w:ascii="Cambria" w:hAnsi="Cambria"/>
          <w:b w:val="0"/>
          <w:sz w:val="20"/>
        </w:rPr>
        <w:t>.</w:t>
      </w:r>
    </w:p>
    <w:p w14:paraId="567E0AEC" w14:textId="14C99CE9" w:rsidR="009E3EF5" w:rsidRPr="006452F6" w:rsidRDefault="009E3EF5" w:rsidP="004F1095">
      <w:pPr>
        <w:pStyle w:val="Heading1"/>
        <w:tabs>
          <w:tab w:val="num" w:pos="0"/>
          <w:tab w:val="left" w:pos="284"/>
        </w:tabs>
        <w:spacing w:before="0" w:after="240"/>
        <w:ind w:left="907" w:hanging="907"/>
        <w:jc w:val="both"/>
        <w:rPr>
          <w:rFonts w:ascii="Cambria" w:hAnsi="Cambria"/>
          <w:b w:val="0"/>
          <w:sz w:val="20"/>
        </w:rPr>
      </w:pPr>
      <w:r w:rsidRPr="006452F6">
        <w:rPr>
          <w:rFonts w:ascii="Cambria" w:hAnsi="Cambria"/>
          <w:b w:val="0"/>
          <w:sz w:val="20"/>
        </w:rPr>
        <w:t xml:space="preserve">(ďalej </w:t>
      </w:r>
      <w:r w:rsidR="00527637" w:rsidRPr="006452F6">
        <w:rPr>
          <w:rFonts w:ascii="Cambria" w:hAnsi="Cambria"/>
          <w:b w:val="0"/>
          <w:sz w:val="20"/>
        </w:rPr>
        <w:t>bod 2.1.,2.2.,2.3.,2.4</w:t>
      </w:r>
      <w:r w:rsidR="00FD51A9" w:rsidRPr="006452F6">
        <w:rPr>
          <w:rFonts w:ascii="Cambria" w:hAnsi="Cambria"/>
          <w:b w:val="0"/>
          <w:sz w:val="20"/>
        </w:rPr>
        <w:t>.,</w:t>
      </w:r>
      <w:r w:rsidR="00527637" w:rsidRPr="006452F6">
        <w:rPr>
          <w:rFonts w:ascii="Cambria" w:hAnsi="Cambria"/>
          <w:b w:val="0"/>
          <w:sz w:val="20"/>
        </w:rPr>
        <w:t>2.5.</w:t>
      </w:r>
      <w:r w:rsidR="00077687">
        <w:rPr>
          <w:rFonts w:ascii="Cambria" w:hAnsi="Cambria"/>
          <w:b w:val="0"/>
          <w:sz w:val="20"/>
        </w:rPr>
        <w:t>,</w:t>
      </w:r>
      <w:r w:rsidR="00FD51A9" w:rsidRPr="006452F6">
        <w:rPr>
          <w:rFonts w:ascii="Cambria" w:hAnsi="Cambria"/>
          <w:b w:val="0"/>
          <w:sz w:val="20"/>
        </w:rPr>
        <w:t>2.6.</w:t>
      </w:r>
      <w:r w:rsidR="00BA16E8">
        <w:rPr>
          <w:rFonts w:ascii="Cambria" w:hAnsi="Cambria"/>
          <w:b w:val="0"/>
          <w:sz w:val="20"/>
        </w:rPr>
        <w:t>, 2.7.</w:t>
      </w:r>
      <w:r w:rsidR="00077687">
        <w:rPr>
          <w:rFonts w:ascii="Cambria" w:hAnsi="Cambria"/>
          <w:b w:val="0"/>
          <w:sz w:val="20"/>
        </w:rPr>
        <w:t xml:space="preserve"> a 2.</w:t>
      </w:r>
      <w:r w:rsidR="00BA16E8">
        <w:rPr>
          <w:rFonts w:ascii="Cambria" w:hAnsi="Cambria"/>
          <w:b w:val="0"/>
          <w:sz w:val="20"/>
        </w:rPr>
        <w:t>8</w:t>
      </w:r>
      <w:r w:rsidR="00077687">
        <w:rPr>
          <w:rFonts w:ascii="Cambria" w:hAnsi="Cambria"/>
          <w:b w:val="0"/>
          <w:sz w:val="20"/>
        </w:rPr>
        <w:t>.</w:t>
      </w:r>
      <w:r w:rsidR="00527637" w:rsidRPr="006452F6">
        <w:rPr>
          <w:rFonts w:ascii="Cambria" w:hAnsi="Cambria"/>
          <w:b w:val="0"/>
          <w:sz w:val="20"/>
        </w:rPr>
        <w:t xml:space="preserve"> </w:t>
      </w:r>
      <w:r w:rsidRPr="006452F6">
        <w:rPr>
          <w:rFonts w:ascii="Cambria" w:hAnsi="Cambria"/>
          <w:b w:val="0"/>
          <w:sz w:val="20"/>
        </w:rPr>
        <w:t>spolu ako „predmet zmluvy“ alebo „predmet plnenia“)</w:t>
      </w:r>
      <w:r w:rsidR="00F26432" w:rsidRPr="006452F6">
        <w:rPr>
          <w:rFonts w:ascii="Cambria" w:hAnsi="Cambria"/>
          <w:b w:val="0"/>
          <w:sz w:val="20"/>
        </w:rPr>
        <w:t>.</w:t>
      </w:r>
    </w:p>
    <w:p w14:paraId="6EDB9C10" w14:textId="046E8488" w:rsidR="00B30410" w:rsidRPr="006452F6" w:rsidRDefault="008E4094"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Zhotoviteľ sa zaväzuje </w:t>
      </w:r>
      <w:r w:rsidR="004E004E" w:rsidRPr="006452F6">
        <w:rPr>
          <w:rFonts w:ascii="Cambria" w:hAnsi="Cambria"/>
          <w:b w:val="0"/>
          <w:sz w:val="20"/>
        </w:rPr>
        <w:t>dodať predmet zmluvy v rozsahu</w:t>
      </w:r>
      <w:r w:rsidR="00243FF1" w:rsidRPr="006452F6">
        <w:rPr>
          <w:rFonts w:ascii="Cambria" w:hAnsi="Cambria"/>
          <w:b w:val="0"/>
          <w:sz w:val="20"/>
        </w:rPr>
        <w:t xml:space="preserve"> a</w:t>
      </w:r>
      <w:r w:rsidR="004E004E" w:rsidRPr="006452F6">
        <w:rPr>
          <w:rFonts w:ascii="Cambria" w:hAnsi="Cambria"/>
          <w:b w:val="0"/>
          <w:sz w:val="20"/>
        </w:rPr>
        <w:t xml:space="preserve"> </w:t>
      </w:r>
      <w:r w:rsidR="00243FF1" w:rsidRPr="006452F6">
        <w:rPr>
          <w:rFonts w:ascii="Cambria" w:hAnsi="Cambria"/>
          <w:b w:val="0"/>
          <w:sz w:val="20"/>
        </w:rPr>
        <w:t>v s</w:t>
      </w:r>
      <w:r w:rsidRPr="006452F6">
        <w:rPr>
          <w:rFonts w:ascii="Cambria" w:hAnsi="Cambria"/>
          <w:b w:val="0"/>
          <w:sz w:val="20"/>
        </w:rPr>
        <w:t>úlade s požiadavkami</w:t>
      </w:r>
      <w:r w:rsidR="00B30410" w:rsidRPr="006452F6">
        <w:rPr>
          <w:rFonts w:ascii="Cambria" w:hAnsi="Cambria"/>
          <w:b w:val="0"/>
          <w:sz w:val="20"/>
        </w:rPr>
        <w:t>, ktoré sú uvedené v</w:t>
      </w:r>
      <w:r w:rsidR="00441A3D" w:rsidRPr="006452F6">
        <w:rPr>
          <w:rFonts w:ascii="Cambria" w:hAnsi="Cambria"/>
          <w:b w:val="0"/>
          <w:sz w:val="20"/>
        </w:rPr>
        <w:t> jednotlivých prílohách</w:t>
      </w:r>
      <w:bookmarkEnd w:id="14"/>
      <w:r w:rsidR="00441A3D" w:rsidRPr="006452F6">
        <w:rPr>
          <w:rFonts w:ascii="Cambria" w:hAnsi="Cambria"/>
          <w:b w:val="0"/>
          <w:sz w:val="20"/>
        </w:rPr>
        <w:t>.</w:t>
      </w:r>
    </w:p>
    <w:p w14:paraId="56C15B62" w14:textId="5A7CD6D7" w:rsidR="001E01C3" w:rsidRPr="006452F6" w:rsidRDefault="00F47C51"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Predmetom </w:t>
      </w:r>
      <w:r w:rsidR="00433231">
        <w:rPr>
          <w:rFonts w:ascii="Cambria" w:hAnsi="Cambria"/>
          <w:b w:val="0"/>
          <w:sz w:val="20"/>
        </w:rPr>
        <w:t xml:space="preserve">plnenia tejto </w:t>
      </w:r>
      <w:r w:rsidRPr="006452F6">
        <w:rPr>
          <w:rFonts w:ascii="Cambria" w:hAnsi="Cambria"/>
          <w:b w:val="0"/>
          <w:sz w:val="20"/>
        </w:rPr>
        <w:t>zmluvy</w:t>
      </w:r>
      <w:r w:rsidR="00433231">
        <w:rPr>
          <w:rFonts w:ascii="Cambria" w:hAnsi="Cambria"/>
          <w:b w:val="0"/>
          <w:sz w:val="20"/>
        </w:rPr>
        <w:t xml:space="preserve"> o dielo</w:t>
      </w:r>
      <w:r w:rsidRPr="006452F6">
        <w:rPr>
          <w:rFonts w:ascii="Cambria" w:hAnsi="Cambria"/>
          <w:b w:val="0"/>
          <w:sz w:val="20"/>
        </w:rPr>
        <w:t xml:space="preserve"> nie </w:t>
      </w:r>
      <w:r w:rsidR="005104E8" w:rsidRPr="006452F6">
        <w:rPr>
          <w:rFonts w:ascii="Cambria" w:hAnsi="Cambria"/>
          <w:b w:val="0"/>
          <w:sz w:val="20"/>
        </w:rPr>
        <w:t xml:space="preserve">sú tieto </w:t>
      </w:r>
      <w:r w:rsidRPr="006452F6">
        <w:rPr>
          <w:rFonts w:ascii="Cambria" w:hAnsi="Cambria"/>
          <w:b w:val="0"/>
          <w:sz w:val="20"/>
        </w:rPr>
        <w:t>HW a </w:t>
      </w:r>
      <w:r w:rsidR="007E01F9" w:rsidRPr="006452F6">
        <w:rPr>
          <w:rFonts w:ascii="Cambria" w:hAnsi="Cambria"/>
          <w:b w:val="0"/>
          <w:sz w:val="20"/>
        </w:rPr>
        <w:t>SW</w:t>
      </w:r>
      <w:r w:rsidR="001E01C3" w:rsidRPr="006452F6">
        <w:rPr>
          <w:rFonts w:ascii="Cambria" w:hAnsi="Cambria"/>
          <w:b w:val="0"/>
          <w:sz w:val="20"/>
        </w:rPr>
        <w:t>:</w:t>
      </w:r>
    </w:p>
    <w:p w14:paraId="5F0CF8AD" w14:textId="291E3BB4"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potrebný diskový priestor v maximálnej kapacite 500 GB pre Openshift a 300 GB pre externú databázu,</w:t>
      </w:r>
    </w:p>
    <w:p w14:paraId="0FACFFF5" w14:textId="380E182A"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licencie VMWare vSphere a subskripcie Red Hat Openshift pre dodané </w:t>
      </w:r>
      <w:r w:rsidR="00601868" w:rsidRPr="006452F6">
        <w:rPr>
          <w:rStyle w:val="cf01"/>
          <w:rFonts w:ascii="Cambria" w:hAnsi="Cambria"/>
          <w:sz w:val="20"/>
          <w:szCs w:val="20"/>
        </w:rPr>
        <w:t>dva servery</w:t>
      </w:r>
      <w:r w:rsidRPr="006452F6">
        <w:rPr>
          <w:rStyle w:val="cf01"/>
          <w:rFonts w:ascii="Cambria" w:hAnsi="Cambria"/>
          <w:sz w:val="20"/>
          <w:szCs w:val="20"/>
        </w:rPr>
        <w:t xml:space="preserve">, </w:t>
      </w:r>
    </w:p>
    <w:p w14:paraId="1EDEFAA6" w14:textId="273E178A" w:rsidR="00F47C51"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externá databáza, ak bude pre navrhované riešenie potrebná, a to buď DB Oracle 19c a vyššie alebo MS SQL 2019 a</w:t>
      </w:r>
      <w:r w:rsidR="00EA0485">
        <w:rPr>
          <w:rStyle w:val="cf01"/>
          <w:rFonts w:ascii="Cambria" w:hAnsi="Cambria"/>
          <w:sz w:val="20"/>
          <w:szCs w:val="20"/>
        </w:rPr>
        <w:t> </w:t>
      </w:r>
      <w:r w:rsidRPr="006452F6">
        <w:rPr>
          <w:rStyle w:val="cf01"/>
          <w:rFonts w:ascii="Cambria" w:hAnsi="Cambria"/>
          <w:sz w:val="20"/>
          <w:szCs w:val="20"/>
        </w:rPr>
        <w:t>vyššie</w:t>
      </w:r>
      <w:r w:rsidR="00EA0485">
        <w:rPr>
          <w:rStyle w:val="cf01"/>
          <w:rFonts w:ascii="Cambria" w:hAnsi="Cambria"/>
          <w:sz w:val="20"/>
          <w:szCs w:val="20"/>
        </w:rPr>
        <w:t>,</w:t>
      </w:r>
      <w:r w:rsidRPr="006452F6">
        <w:rPr>
          <w:rStyle w:val="cf01"/>
          <w:rFonts w:ascii="Cambria" w:hAnsi="Cambria"/>
          <w:sz w:val="20"/>
          <w:szCs w:val="20"/>
        </w:rPr>
        <w:t xml:space="preserve"> </w:t>
      </w:r>
      <w:r w:rsidR="00F47C51" w:rsidRPr="006452F6">
        <w:rPr>
          <w:rStyle w:val="cf01"/>
          <w:rFonts w:ascii="Cambria" w:hAnsi="Cambria"/>
          <w:sz w:val="20"/>
          <w:szCs w:val="20"/>
        </w:rPr>
        <w:t>ktoré sú vymedzené v kapitole 3.2.3 Prílohy č. 2 zmluvy o</w:t>
      </w:r>
      <w:r w:rsidR="00BB6663" w:rsidRPr="006452F6">
        <w:rPr>
          <w:rStyle w:val="cf01"/>
          <w:rFonts w:ascii="Cambria" w:hAnsi="Cambria"/>
          <w:sz w:val="20"/>
          <w:szCs w:val="20"/>
        </w:rPr>
        <w:t> </w:t>
      </w:r>
      <w:r w:rsidR="00F47C51" w:rsidRPr="006452F6">
        <w:rPr>
          <w:rStyle w:val="cf01"/>
          <w:rFonts w:ascii="Cambria" w:hAnsi="Cambria"/>
          <w:sz w:val="20"/>
          <w:szCs w:val="20"/>
        </w:rPr>
        <w:t>dielo</w:t>
      </w:r>
      <w:r w:rsidR="00BB6663" w:rsidRPr="006452F6">
        <w:rPr>
          <w:rStyle w:val="cf01"/>
          <w:rFonts w:ascii="Cambria" w:hAnsi="Cambria"/>
          <w:sz w:val="20"/>
          <w:szCs w:val="20"/>
        </w:rPr>
        <w:t>.</w:t>
      </w:r>
    </w:p>
    <w:p w14:paraId="1B5BFDDD" w14:textId="36EC12AE" w:rsidR="00C767D7" w:rsidRPr="006452F6" w:rsidRDefault="00BB35C2"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Ak sa budú na strane zhotoviteľa podieľať viaceré subjekty (konzorcium subjektov),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 Subjekt, ktorý bude mať postavenie vedúceho subjektu na strane zhotoviteľa bude vo vzťahu k objednávateľovi zodpovedať za fakturáciu, odovzdávanie Diela alebo jeho časti, vrátane všetkých a akýchkoľvek úkonov týkajúcich sa plnenia tejto zmluvy o dielo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452F6">
        <w:rPr>
          <w:rFonts w:ascii="Cambria" w:hAnsi="Cambria"/>
          <w:b w:val="0"/>
          <w:sz w:val="20"/>
        </w:rPr>
        <w:t>o</w:t>
      </w:r>
      <w:r w:rsidRPr="006452F6">
        <w:rPr>
          <w:rFonts w:ascii="Cambria" w:hAnsi="Cambria"/>
          <w:b w:val="0"/>
          <w:sz w:val="20"/>
        </w:rPr>
        <w:t>bjednávateľovi</w:t>
      </w:r>
      <w:r w:rsidR="00C767D7" w:rsidRPr="006452F6">
        <w:rPr>
          <w:rFonts w:ascii="Cambria" w:hAnsi="Cambria"/>
          <w:b w:val="0"/>
          <w:sz w:val="20"/>
        </w:rPr>
        <w:t>. (</w:t>
      </w:r>
      <w:r w:rsidR="00C54E58" w:rsidRPr="006452F6">
        <w:rPr>
          <w:rFonts w:ascii="Cambria" w:hAnsi="Cambria"/>
          <w:b w:val="0"/>
          <w:color w:val="00B0F0"/>
          <w:sz w:val="20"/>
        </w:rPr>
        <w:t>T</w:t>
      </w:r>
      <w:r w:rsidR="00C767D7" w:rsidRPr="006452F6">
        <w:rPr>
          <w:rFonts w:ascii="Cambria" w:hAnsi="Cambria"/>
          <w:b w:val="0"/>
          <w:color w:val="00B0F0"/>
          <w:sz w:val="20"/>
        </w:rPr>
        <w:t>ext platí</w:t>
      </w:r>
      <w:r w:rsidR="00387C92" w:rsidRPr="006452F6">
        <w:rPr>
          <w:rFonts w:ascii="Cambria" w:hAnsi="Cambria"/>
          <w:b w:val="0"/>
          <w:color w:val="00B0F0"/>
          <w:sz w:val="20"/>
        </w:rPr>
        <w:t xml:space="preserve"> </w:t>
      </w:r>
      <w:r w:rsidR="00C767D7" w:rsidRPr="006452F6">
        <w:rPr>
          <w:rFonts w:ascii="Cambria" w:hAnsi="Cambria"/>
          <w:b w:val="0"/>
          <w:color w:val="00B0F0"/>
          <w:sz w:val="20"/>
        </w:rPr>
        <w:t>ak sa na strane zhotoviteľa budú podieľať viaceré subjekty</w:t>
      </w:r>
      <w:r w:rsidR="00F4510C" w:rsidRPr="006452F6">
        <w:rPr>
          <w:rFonts w:ascii="Cambria" w:hAnsi="Cambria"/>
          <w:b w:val="0"/>
          <w:color w:val="00B0F0"/>
          <w:sz w:val="20"/>
        </w:rPr>
        <w:t xml:space="preserve">, ak </w:t>
      </w:r>
      <w:r w:rsidR="00E40840" w:rsidRPr="006452F6">
        <w:rPr>
          <w:rFonts w:ascii="Cambria" w:hAnsi="Cambria"/>
          <w:b w:val="0"/>
          <w:color w:val="00B0F0"/>
          <w:sz w:val="20"/>
        </w:rPr>
        <w:t>sa nebudú,</w:t>
      </w:r>
      <w:r w:rsidR="00F4510C" w:rsidRPr="006452F6">
        <w:rPr>
          <w:rFonts w:ascii="Cambria" w:hAnsi="Cambria"/>
          <w:b w:val="0"/>
          <w:color w:val="00B0F0"/>
          <w:sz w:val="20"/>
        </w:rPr>
        <w:t xml:space="preserve"> uchádzač tento bod odstráni</w:t>
      </w:r>
      <w:r w:rsidR="00C767D7" w:rsidRPr="006452F6">
        <w:rPr>
          <w:rFonts w:ascii="Cambria" w:hAnsi="Cambria"/>
          <w:b w:val="0"/>
          <w:sz w:val="20"/>
        </w:rPr>
        <w:t>)</w:t>
      </w:r>
    </w:p>
    <w:p w14:paraId="7D4BE179" w14:textId="77777777" w:rsidR="00192C86" w:rsidRPr="006452F6" w:rsidRDefault="00192C86" w:rsidP="00192C86">
      <w:pPr>
        <w:rPr>
          <w:rFonts w:ascii="Cambria" w:hAnsi="Cambria"/>
        </w:rPr>
      </w:pPr>
    </w:p>
    <w:p w14:paraId="3ACF3779" w14:textId="697AFE50" w:rsidR="00D878B3" w:rsidRPr="006452F6" w:rsidRDefault="00D878B3" w:rsidP="001F5696">
      <w:pPr>
        <w:pStyle w:val="Heading1"/>
        <w:numPr>
          <w:ilvl w:val="1"/>
          <w:numId w:val="6"/>
        </w:numPr>
        <w:tabs>
          <w:tab w:val="clear" w:pos="907"/>
          <w:tab w:val="left" w:pos="0"/>
        </w:tabs>
        <w:spacing w:before="0" w:after="240"/>
        <w:ind w:left="709" w:hanging="709"/>
        <w:jc w:val="both"/>
        <w:rPr>
          <w:rFonts w:ascii="Cambria" w:hAnsi="Cambria"/>
          <w:b w:val="0"/>
          <w:sz w:val="20"/>
        </w:rPr>
      </w:pPr>
      <w:r w:rsidRPr="006452F6">
        <w:rPr>
          <w:rFonts w:ascii="Cambria" w:hAnsi="Cambria"/>
          <w:b w:val="0"/>
          <w:sz w:val="20"/>
        </w:rPr>
        <w:lastRenderedPageBreak/>
        <w:t xml:space="preserve">Objednávateľ sa zaväzuje riadne </w:t>
      </w:r>
      <w:r w:rsidR="00BC622D" w:rsidRPr="006452F6">
        <w:rPr>
          <w:rFonts w:ascii="Cambria" w:hAnsi="Cambria"/>
          <w:b w:val="0"/>
          <w:sz w:val="20"/>
        </w:rPr>
        <w:t>a</w:t>
      </w:r>
      <w:r w:rsidR="000431E3" w:rsidRPr="006452F6">
        <w:rPr>
          <w:rFonts w:ascii="Cambria" w:hAnsi="Cambria"/>
          <w:b w:val="0"/>
          <w:sz w:val="20"/>
        </w:rPr>
        <w:t> </w:t>
      </w:r>
      <w:r w:rsidR="00BC622D" w:rsidRPr="006452F6">
        <w:rPr>
          <w:rFonts w:ascii="Cambria" w:hAnsi="Cambria"/>
          <w:b w:val="0"/>
          <w:sz w:val="20"/>
        </w:rPr>
        <w:t>včas</w:t>
      </w:r>
      <w:r w:rsidR="000431E3" w:rsidRPr="006452F6">
        <w:rPr>
          <w:rFonts w:ascii="Cambria" w:hAnsi="Cambria"/>
          <w:b w:val="0"/>
          <w:sz w:val="20"/>
        </w:rPr>
        <w:t xml:space="preserve"> dodaný</w:t>
      </w:r>
      <w:r w:rsidRPr="006452F6">
        <w:rPr>
          <w:rFonts w:ascii="Cambria" w:hAnsi="Cambria"/>
          <w:b w:val="0"/>
          <w:sz w:val="20"/>
        </w:rPr>
        <w:t xml:space="preserve"> predmet zmluvy prevziať </w:t>
      </w:r>
      <w:r w:rsidR="00385BE4" w:rsidRPr="006452F6">
        <w:rPr>
          <w:rFonts w:ascii="Cambria" w:hAnsi="Cambria"/>
          <w:b w:val="0"/>
          <w:sz w:val="20"/>
        </w:rPr>
        <w:t xml:space="preserve">v súlade s touto zmluvou </w:t>
      </w:r>
      <w:r w:rsidR="008517FE" w:rsidRPr="006452F6">
        <w:rPr>
          <w:rFonts w:ascii="Cambria" w:hAnsi="Cambria"/>
          <w:b w:val="0"/>
          <w:sz w:val="20"/>
        </w:rPr>
        <w:t xml:space="preserve">o dielo </w:t>
      </w:r>
      <w:r w:rsidRPr="006452F6">
        <w:rPr>
          <w:rFonts w:ascii="Cambria" w:hAnsi="Cambria"/>
          <w:b w:val="0"/>
          <w:sz w:val="20"/>
        </w:rPr>
        <w:t xml:space="preserve">a zaplatiť zaň dohodnutú cenu </w:t>
      </w:r>
      <w:r w:rsidR="00DA72DD" w:rsidRPr="006452F6">
        <w:rPr>
          <w:rFonts w:ascii="Cambria" w:hAnsi="Cambria"/>
          <w:b w:val="0"/>
          <w:sz w:val="20"/>
        </w:rPr>
        <w:t>v rozsahu a za podmienok dohodnutých v tejto zmluve o dielo.</w:t>
      </w:r>
    </w:p>
    <w:p w14:paraId="78EF67B8" w14:textId="64C33134" w:rsidR="002E1824" w:rsidRPr="00C37FC9" w:rsidRDefault="002E1824" w:rsidP="00CD5A8C">
      <w:pPr>
        <w:pStyle w:val="Heading1"/>
        <w:spacing w:before="0"/>
        <w:jc w:val="center"/>
        <w:rPr>
          <w:rFonts w:ascii="Cambria" w:hAnsi="Cambria"/>
          <w:sz w:val="20"/>
        </w:rPr>
      </w:pPr>
      <w:bookmarkStart w:id="16" w:name="_Toc45811984"/>
      <w:bookmarkEnd w:id="15"/>
      <w:r w:rsidRPr="00C37FC9">
        <w:rPr>
          <w:rFonts w:ascii="Cambria" w:hAnsi="Cambria"/>
          <w:sz w:val="20"/>
        </w:rPr>
        <w:t>Článok III</w:t>
      </w:r>
      <w:r w:rsidR="00FD5E99" w:rsidRPr="00C37FC9">
        <w:rPr>
          <w:rFonts w:ascii="Cambria" w:hAnsi="Cambria"/>
          <w:sz w:val="20"/>
        </w:rPr>
        <w:t>.</w:t>
      </w:r>
    </w:p>
    <w:p w14:paraId="136AF25C" w14:textId="484F20F6" w:rsidR="002E1824" w:rsidRPr="006452F6" w:rsidRDefault="00690797" w:rsidP="00CD5A8C">
      <w:pPr>
        <w:pStyle w:val="Heading1"/>
        <w:keepLines/>
        <w:spacing w:before="0" w:after="240"/>
        <w:jc w:val="center"/>
        <w:rPr>
          <w:rFonts w:ascii="Cambria" w:hAnsi="Cambria"/>
          <w:sz w:val="20"/>
        </w:rPr>
      </w:pPr>
      <w:r w:rsidRPr="00C37FC9">
        <w:rPr>
          <w:rFonts w:ascii="Cambria" w:hAnsi="Cambria"/>
          <w:sz w:val="20"/>
        </w:rPr>
        <w:t>Miesto a t</w:t>
      </w:r>
      <w:r w:rsidR="002E1824" w:rsidRPr="00C37FC9">
        <w:rPr>
          <w:rFonts w:ascii="Cambria" w:hAnsi="Cambria"/>
          <w:sz w:val="20"/>
        </w:rPr>
        <w:t>ermíny</w:t>
      </w:r>
      <w:r w:rsidRPr="00C37FC9">
        <w:rPr>
          <w:rFonts w:ascii="Cambria" w:hAnsi="Cambria"/>
          <w:sz w:val="20"/>
        </w:rPr>
        <w:t xml:space="preserve"> dodania </w:t>
      </w:r>
      <w:r w:rsidR="007C5D0C" w:rsidRPr="00C37FC9">
        <w:rPr>
          <w:rFonts w:ascii="Cambria" w:hAnsi="Cambria"/>
          <w:sz w:val="20"/>
        </w:rPr>
        <w:t>predmetu zmluvy</w:t>
      </w:r>
    </w:p>
    <w:p w14:paraId="2B49E680" w14:textId="77777777" w:rsidR="00731FF5" w:rsidRPr="006452F6" w:rsidRDefault="00731FF5" w:rsidP="001F5696">
      <w:pPr>
        <w:pStyle w:val="ListParagraph"/>
        <w:keepNext/>
        <w:numPr>
          <w:ilvl w:val="0"/>
          <w:numId w:val="6"/>
        </w:numPr>
        <w:spacing w:before="120" w:after="0"/>
        <w:contextualSpacing w:val="0"/>
        <w:jc w:val="both"/>
        <w:outlineLvl w:val="0"/>
        <w:rPr>
          <w:rFonts w:ascii="Cambria" w:hAnsi="Cambria"/>
          <w:bCs/>
          <w:vanish/>
          <w:spacing w:val="-1"/>
          <w:position w:val="4"/>
          <w:sz w:val="20"/>
          <w:szCs w:val="20"/>
        </w:rPr>
      </w:pPr>
    </w:p>
    <w:p w14:paraId="331FC68D" w14:textId="4FF2A8FE"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Miestom </w:t>
      </w:r>
      <w:r w:rsidR="00F40695" w:rsidRPr="006452F6">
        <w:rPr>
          <w:rFonts w:ascii="Cambria" w:hAnsi="Cambria"/>
          <w:b w:val="0"/>
          <w:bCs/>
          <w:spacing w:val="-1"/>
          <w:sz w:val="20"/>
        </w:rPr>
        <w:t xml:space="preserve">dodania predmetu zmluvy </w:t>
      </w:r>
      <w:r w:rsidRPr="006452F6">
        <w:rPr>
          <w:rFonts w:ascii="Cambria" w:hAnsi="Cambria"/>
          <w:b w:val="0"/>
          <w:bCs/>
          <w:spacing w:val="-1"/>
          <w:sz w:val="20"/>
        </w:rPr>
        <w:t>je sídlo objednávateľa nachádzajúce sa na adrese Národná banka Slovenska, Imricha Karvaša 1, 813 25 Bratislava, Slovenská republika.</w:t>
      </w:r>
    </w:p>
    <w:p w14:paraId="623E28FB" w14:textId="06AB659C"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Objednávateľ si vyhradzuje právo v prípade potreby zmeniť miesto </w:t>
      </w:r>
      <w:r w:rsidR="00202068" w:rsidRPr="006452F6">
        <w:rPr>
          <w:rFonts w:ascii="Cambria" w:hAnsi="Cambria"/>
          <w:b w:val="0"/>
          <w:bCs/>
          <w:spacing w:val="-1"/>
          <w:sz w:val="20"/>
        </w:rPr>
        <w:t xml:space="preserve">dodania predmetu zmluvy </w:t>
      </w:r>
      <w:r w:rsidRPr="006452F6">
        <w:rPr>
          <w:rFonts w:ascii="Cambria" w:hAnsi="Cambria"/>
          <w:b w:val="0"/>
          <w:bCs/>
          <w:spacing w:val="-1"/>
          <w:sz w:val="20"/>
        </w:rPr>
        <w:t xml:space="preserve">na záložné technologické pracovisko nachádzajúce sa v Datacentre, Kopčianska 92, 851 01 Bratislava, pričom túto skutočnosť vopred bez zbytočného odkladu písomne oznámi </w:t>
      </w:r>
      <w:r w:rsidR="00EC22BD"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ovi</w:t>
      </w:r>
      <w:r w:rsidR="00D67043" w:rsidRPr="006452F6">
        <w:rPr>
          <w:rFonts w:ascii="Cambria" w:hAnsi="Cambria"/>
          <w:b w:val="0"/>
          <w:bCs/>
          <w:spacing w:val="-1"/>
          <w:sz w:val="20"/>
        </w:rPr>
        <w:t xml:space="preserve"> bez potreby písomného dodatku k tejto zmluve o dielo.</w:t>
      </w:r>
    </w:p>
    <w:p w14:paraId="05B71248" w14:textId="37BFA891"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Ak to technické podmienky umožňujú, tak prednostne platí, že </w:t>
      </w:r>
      <w:r w:rsidR="00BA27B1"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 </w:t>
      </w:r>
      <w:r w:rsidR="00BA27B1" w:rsidRPr="006452F6">
        <w:rPr>
          <w:rFonts w:ascii="Cambria" w:hAnsi="Cambria"/>
          <w:b w:val="0"/>
          <w:bCs/>
          <w:spacing w:val="-1"/>
          <w:sz w:val="20"/>
        </w:rPr>
        <w:t>dodáva predmet zmluvy</w:t>
      </w:r>
      <w:r w:rsidRPr="006452F6">
        <w:rPr>
          <w:rFonts w:ascii="Cambria" w:hAnsi="Cambria"/>
          <w:b w:val="0"/>
          <w:bCs/>
          <w:spacing w:val="-1"/>
          <w:sz w:val="20"/>
        </w:rPr>
        <w:t xml:space="preserve"> </w:t>
      </w:r>
      <w:r w:rsidR="002D715F" w:rsidRPr="006452F6">
        <w:rPr>
          <w:rFonts w:ascii="Cambria" w:hAnsi="Cambria"/>
          <w:b w:val="0"/>
          <w:bCs/>
          <w:spacing w:val="-1"/>
          <w:sz w:val="20"/>
        </w:rPr>
        <w:t xml:space="preserve">prostredníctvom vzdialeného </w:t>
      </w:r>
      <w:r w:rsidR="00A07D79" w:rsidRPr="006452F6">
        <w:rPr>
          <w:rFonts w:ascii="Cambria" w:hAnsi="Cambria"/>
          <w:b w:val="0"/>
          <w:bCs/>
          <w:spacing w:val="-1"/>
          <w:sz w:val="20"/>
        </w:rPr>
        <w:t>prístup</w:t>
      </w:r>
      <w:r w:rsidR="002D715F" w:rsidRPr="006452F6">
        <w:rPr>
          <w:rFonts w:ascii="Cambria" w:hAnsi="Cambria"/>
          <w:b w:val="0"/>
          <w:bCs/>
          <w:spacing w:val="-1"/>
          <w:sz w:val="20"/>
        </w:rPr>
        <w:t xml:space="preserve"> zabezpečeného sieťového VPN spojenia. </w:t>
      </w:r>
      <w:r w:rsidR="006F04C8" w:rsidRPr="006452F6">
        <w:rPr>
          <w:rFonts w:ascii="Cambria" w:hAnsi="Cambria"/>
          <w:b w:val="0"/>
          <w:bCs/>
          <w:spacing w:val="-1"/>
          <w:sz w:val="20"/>
        </w:rPr>
        <w:t>Zhotoviteľ</w:t>
      </w:r>
      <w:r w:rsidRPr="006452F6">
        <w:rPr>
          <w:rFonts w:ascii="Cambria" w:hAnsi="Cambria"/>
          <w:b w:val="0"/>
          <w:bCs/>
          <w:spacing w:val="-1"/>
          <w:sz w:val="20"/>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6452F6">
        <w:rPr>
          <w:rFonts w:ascii="Cambria" w:hAnsi="Cambria"/>
          <w:b w:val="0"/>
          <w:bCs/>
          <w:spacing w:val="-1"/>
          <w:sz w:val="20"/>
        </w:rPr>
        <w:t>podľa</w:t>
      </w:r>
      <w:r w:rsidRPr="006452F6">
        <w:rPr>
          <w:rFonts w:ascii="Cambria" w:hAnsi="Cambria"/>
          <w:b w:val="0"/>
          <w:bCs/>
          <w:spacing w:val="-1"/>
          <w:sz w:val="20"/>
        </w:rPr>
        <w:t xml:space="preserve"> článku V Prílohy č. 1: Všeobecné podmienky k</w:t>
      </w:r>
      <w:r w:rsidR="000A7774" w:rsidRPr="006452F6">
        <w:rPr>
          <w:rFonts w:ascii="Cambria" w:hAnsi="Cambria"/>
          <w:b w:val="0"/>
          <w:bCs/>
          <w:spacing w:val="-1"/>
          <w:sz w:val="20"/>
        </w:rPr>
        <w:t> zmluv</w:t>
      </w:r>
      <w:r w:rsidR="00715A05" w:rsidRPr="006452F6">
        <w:rPr>
          <w:rFonts w:ascii="Cambria" w:hAnsi="Cambria"/>
          <w:b w:val="0"/>
          <w:bCs/>
          <w:spacing w:val="-1"/>
          <w:sz w:val="20"/>
        </w:rPr>
        <w:t>e</w:t>
      </w:r>
      <w:r w:rsidR="000A7774" w:rsidRPr="006452F6">
        <w:rPr>
          <w:rFonts w:ascii="Cambria" w:hAnsi="Cambria"/>
          <w:b w:val="0"/>
          <w:bCs/>
          <w:spacing w:val="-1"/>
          <w:sz w:val="20"/>
        </w:rPr>
        <w:t xml:space="preserve"> o dielo</w:t>
      </w:r>
      <w:r w:rsidRPr="006452F6">
        <w:rPr>
          <w:rFonts w:ascii="Cambria" w:hAnsi="Cambria"/>
          <w:b w:val="0"/>
          <w:bCs/>
          <w:spacing w:val="-1"/>
          <w:sz w:val="20"/>
        </w:rPr>
        <w:t xml:space="preserve"> ako aj v zmysle platných predpisov a štandardov objednávateľa, ktoré </w:t>
      </w:r>
      <w:r w:rsidR="005426C8"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ovi </w:t>
      </w:r>
      <w:r w:rsidR="00674A4A" w:rsidRPr="006452F6">
        <w:rPr>
          <w:rFonts w:ascii="Cambria" w:hAnsi="Cambria"/>
          <w:b w:val="0"/>
          <w:bCs/>
          <w:spacing w:val="-1"/>
          <w:sz w:val="20"/>
        </w:rPr>
        <w:t>z</w:t>
      </w:r>
      <w:r w:rsidRPr="006452F6">
        <w:rPr>
          <w:rFonts w:ascii="Cambria" w:hAnsi="Cambria"/>
          <w:b w:val="0"/>
          <w:bCs/>
          <w:spacing w:val="-1"/>
          <w:sz w:val="20"/>
        </w:rPr>
        <w:t>abezpečí oprávnená osoba objednávateľa počas celej doby trvania podpory prevádzky dodaného informačného systému</w:t>
      </w:r>
    </w:p>
    <w:p w14:paraId="6164374A" w14:textId="0556302B" w:rsidR="00F41352" w:rsidRPr="006E1E4E" w:rsidRDefault="00F41352"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6E1E4E">
        <w:rPr>
          <w:rFonts w:ascii="Cambria" w:hAnsi="Cambria"/>
          <w:b w:val="0"/>
          <w:bCs/>
          <w:spacing w:val="-1"/>
          <w:sz w:val="20"/>
        </w:rPr>
        <w:t xml:space="preserve">Zhotoviteľ sa zaväzuje </w:t>
      </w:r>
      <w:r w:rsidR="00804D33" w:rsidRPr="006E1E4E">
        <w:rPr>
          <w:rFonts w:ascii="Cambria" w:hAnsi="Cambria"/>
          <w:b w:val="0"/>
          <w:bCs/>
          <w:spacing w:val="-1"/>
          <w:sz w:val="20"/>
        </w:rPr>
        <w:t xml:space="preserve">vytvoriť </w:t>
      </w:r>
      <w:r w:rsidR="009B1135" w:rsidRPr="006E1E4E">
        <w:rPr>
          <w:rFonts w:ascii="Cambria" w:hAnsi="Cambria"/>
          <w:b w:val="0"/>
          <w:bCs/>
          <w:spacing w:val="-1"/>
          <w:sz w:val="20"/>
        </w:rPr>
        <w:t xml:space="preserve">a dodať </w:t>
      </w:r>
      <w:r w:rsidR="00804D33" w:rsidRPr="006E1E4E">
        <w:rPr>
          <w:rFonts w:ascii="Cambria" w:hAnsi="Cambria"/>
          <w:b w:val="0"/>
          <w:bCs/>
          <w:spacing w:val="-1"/>
          <w:sz w:val="20"/>
        </w:rPr>
        <w:t xml:space="preserve">Dielo do </w:t>
      </w:r>
      <w:r w:rsidR="3D0CC3AD" w:rsidRPr="006E1E4E">
        <w:rPr>
          <w:rFonts w:ascii="Cambria" w:hAnsi="Cambria"/>
          <w:b w:val="0"/>
          <w:bCs/>
          <w:spacing w:val="-1"/>
          <w:sz w:val="20"/>
        </w:rPr>
        <w:t xml:space="preserve">24 </w:t>
      </w:r>
      <w:r w:rsidRPr="006E1E4E">
        <w:rPr>
          <w:rFonts w:ascii="Cambria" w:hAnsi="Cambria"/>
          <w:b w:val="0"/>
          <w:bCs/>
          <w:spacing w:val="-1"/>
          <w:sz w:val="20"/>
        </w:rPr>
        <w:t xml:space="preserve">mesiacov odo dňa nadobudnutia účinnosti tejto zmluvy o dielo. </w:t>
      </w:r>
      <w:r w:rsidR="00254642" w:rsidRPr="006E1E4E">
        <w:rPr>
          <w:rFonts w:ascii="Cambria" w:hAnsi="Cambria"/>
          <w:b w:val="0"/>
          <w:bCs/>
          <w:spacing w:val="-1"/>
          <w:sz w:val="20"/>
        </w:rPr>
        <w:t>Deň dodania Diela</w:t>
      </w:r>
      <w:r w:rsidR="00C67B81" w:rsidRPr="006E1E4E">
        <w:rPr>
          <w:rFonts w:ascii="Cambria" w:hAnsi="Cambria"/>
          <w:b w:val="0"/>
          <w:bCs/>
          <w:spacing w:val="-1"/>
          <w:sz w:val="20"/>
        </w:rPr>
        <w:t xml:space="preserve"> sa považuje deň </w:t>
      </w:r>
      <w:r w:rsidR="00BB05B8" w:rsidRPr="006E1E4E">
        <w:rPr>
          <w:rFonts w:ascii="Cambria" w:hAnsi="Cambria"/>
          <w:b w:val="0"/>
          <w:bCs/>
          <w:spacing w:val="-1"/>
          <w:sz w:val="20"/>
        </w:rPr>
        <w:t xml:space="preserve">objednávateľovho </w:t>
      </w:r>
      <w:r w:rsidR="00C67B81" w:rsidRPr="006E1E4E">
        <w:rPr>
          <w:rFonts w:ascii="Cambria" w:hAnsi="Cambria"/>
          <w:b w:val="0"/>
          <w:bCs/>
          <w:spacing w:val="-1"/>
          <w:sz w:val="20"/>
        </w:rPr>
        <w:t xml:space="preserve">podpisu Záverečného akceptačného </w:t>
      </w:r>
      <w:r w:rsidR="00470AF1" w:rsidRPr="006E1E4E">
        <w:rPr>
          <w:rFonts w:ascii="Cambria" w:hAnsi="Cambria"/>
          <w:b w:val="0"/>
          <w:bCs/>
          <w:spacing w:val="-1"/>
          <w:sz w:val="20"/>
        </w:rPr>
        <w:t>protokolu</w:t>
      </w:r>
      <w:r w:rsidR="00C67B81" w:rsidRPr="006E1E4E">
        <w:rPr>
          <w:rFonts w:ascii="Cambria" w:hAnsi="Cambria"/>
          <w:b w:val="0"/>
          <w:bCs/>
          <w:spacing w:val="-1"/>
          <w:sz w:val="20"/>
        </w:rPr>
        <w:t>.</w:t>
      </w:r>
    </w:p>
    <w:p w14:paraId="6CD1A576" w14:textId="0C916F67" w:rsidR="00BC7BBE" w:rsidRPr="00BC7BBE" w:rsidRDefault="00386322"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Zhotoviteľ sa zaväzuje </w:t>
      </w:r>
      <w:r w:rsidR="00F8301E" w:rsidRPr="006452F6">
        <w:rPr>
          <w:rFonts w:ascii="Cambria" w:hAnsi="Cambria"/>
          <w:b w:val="0"/>
          <w:bCs/>
          <w:spacing w:val="-1"/>
          <w:sz w:val="20"/>
        </w:rPr>
        <w:t xml:space="preserve">pri vyvíjaní, vytváraní a dodávaní Diela postupovať podľa </w:t>
      </w:r>
      <w:r w:rsidR="009A73F9" w:rsidRPr="006452F6">
        <w:rPr>
          <w:rFonts w:ascii="Cambria" w:hAnsi="Cambria"/>
          <w:b w:val="0"/>
          <w:bCs/>
          <w:spacing w:val="-1"/>
          <w:sz w:val="20"/>
        </w:rPr>
        <w:t xml:space="preserve">(časového) </w:t>
      </w:r>
      <w:r w:rsidR="00F8301E" w:rsidRPr="006452F6">
        <w:rPr>
          <w:rFonts w:ascii="Cambria" w:hAnsi="Cambria"/>
          <w:b w:val="0"/>
          <w:bCs/>
          <w:spacing w:val="-1"/>
          <w:sz w:val="20"/>
        </w:rPr>
        <w:t>Rámcového</w:t>
      </w:r>
      <w:r w:rsidR="00C471F3" w:rsidRPr="006452F6">
        <w:rPr>
          <w:rFonts w:ascii="Cambria" w:hAnsi="Cambria"/>
          <w:b w:val="0"/>
          <w:bCs/>
          <w:spacing w:val="-1"/>
          <w:sz w:val="20"/>
        </w:rPr>
        <w:t xml:space="preserve"> </w:t>
      </w:r>
      <w:r w:rsidR="00F8301E" w:rsidRPr="006452F6">
        <w:rPr>
          <w:rFonts w:ascii="Cambria" w:hAnsi="Cambria"/>
          <w:b w:val="0"/>
          <w:bCs/>
          <w:spacing w:val="-1"/>
          <w:sz w:val="20"/>
        </w:rPr>
        <w:t>harmonogramu projektu, ktor</w:t>
      </w:r>
      <w:r w:rsidR="008E219B" w:rsidRPr="006452F6">
        <w:rPr>
          <w:rFonts w:ascii="Cambria" w:hAnsi="Cambria"/>
          <w:b w:val="0"/>
          <w:bCs/>
          <w:spacing w:val="-1"/>
          <w:sz w:val="20"/>
        </w:rPr>
        <w:t>ý sa zaväzuje dodať objednávateľovi do 10 pracovných dní odo dňa nadobudnutia účinnosti tejto zmluvy o dielo. Rámcový harmonogram musí byť zhotoviteľom vypracovaný tak, aby spĺňal podmienky na neho kladené a upravené v Prílohe č. 2 zmluvy o dielo.</w:t>
      </w:r>
      <w:r w:rsidR="00925CCC" w:rsidRPr="006452F6">
        <w:rPr>
          <w:rFonts w:ascii="Cambria" w:hAnsi="Cambria"/>
          <w:b w:val="0"/>
          <w:bCs/>
          <w:spacing w:val="-1"/>
          <w:sz w:val="20"/>
        </w:rPr>
        <w:t xml:space="preserve"> Prípadné zmeny v </w:t>
      </w:r>
      <w:r w:rsidR="00F85F65">
        <w:rPr>
          <w:rFonts w:ascii="Cambria" w:hAnsi="Cambria"/>
          <w:b w:val="0"/>
          <w:bCs/>
          <w:spacing w:val="-1"/>
          <w:sz w:val="20"/>
        </w:rPr>
        <w:t>R</w:t>
      </w:r>
      <w:r w:rsidR="00925CCC" w:rsidRPr="006452F6">
        <w:rPr>
          <w:rFonts w:ascii="Cambria" w:hAnsi="Cambria"/>
          <w:b w:val="0"/>
          <w:bCs/>
          <w:spacing w:val="-1"/>
          <w:sz w:val="20"/>
        </w:rPr>
        <w:t xml:space="preserve">ámcovom harmonograme je možné vykonať na základe </w:t>
      </w:r>
      <w:r w:rsidR="001141E3" w:rsidRPr="006452F6">
        <w:rPr>
          <w:rFonts w:ascii="Cambria" w:hAnsi="Cambria"/>
          <w:b w:val="0"/>
          <w:bCs/>
          <w:spacing w:val="-1"/>
          <w:sz w:val="20"/>
        </w:rPr>
        <w:t>súhlasu</w:t>
      </w:r>
      <w:r w:rsidR="00925CCC" w:rsidRPr="006452F6">
        <w:rPr>
          <w:rFonts w:ascii="Cambria" w:hAnsi="Cambria"/>
          <w:b w:val="0"/>
          <w:bCs/>
          <w:spacing w:val="-1"/>
          <w:sz w:val="20"/>
        </w:rPr>
        <w:t xml:space="preserve"> Riadiacej rady projektu a bez nutnosti dodatkovania tejto zmluvy o dielo.</w:t>
      </w:r>
    </w:p>
    <w:p w14:paraId="4540C7E1" w14:textId="426B8268" w:rsidR="00386322" w:rsidRDefault="00414D50"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736727">
        <w:rPr>
          <w:rFonts w:ascii="Cambria" w:hAnsi="Cambria"/>
          <w:b w:val="0"/>
          <w:bCs/>
          <w:spacing w:val="-1"/>
          <w:sz w:val="20"/>
        </w:rPr>
        <w:t xml:space="preserve">Zhotoviteľ sa zaväzuje poskytovať servisné služby podľa zmluvy o dielo </w:t>
      </w:r>
      <w:r w:rsidR="00A650CC" w:rsidRPr="00736727">
        <w:rPr>
          <w:rFonts w:ascii="Cambria" w:hAnsi="Cambria"/>
          <w:b w:val="0"/>
          <w:bCs/>
          <w:spacing w:val="-1"/>
          <w:sz w:val="20"/>
        </w:rPr>
        <w:t xml:space="preserve">odo dňa </w:t>
      </w:r>
      <w:r w:rsidR="00997F68" w:rsidRPr="00736727">
        <w:rPr>
          <w:rFonts w:ascii="Cambria" w:hAnsi="Cambria"/>
          <w:b w:val="0"/>
          <w:bCs/>
          <w:spacing w:val="-1"/>
          <w:sz w:val="20"/>
        </w:rPr>
        <w:t xml:space="preserve">dodania </w:t>
      </w:r>
      <w:r w:rsidR="00F722A9" w:rsidRPr="00736727">
        <w:rPr>
          <w:rFonts w:ascii="Cambria" w:hAnsi="Cambria"/>
          <w:b w:val="0"/>
          <w:bCs/>
          <w:spacing w:val="-1"/>
          <w:sz w:val="20"/>
        </w:rPr>
        <w:t xml:space="preserve">prvého čiastkového plnenia </w:t>
      </w:r>
      <w:r w:rsidRPr="00736727">
        <w:rPr>
          <w:rFonts w:ascii="Cambria" w:hAnsi="Cambria"/>
          <w:b w:val="0"/>
          <w:bCs/>
          <w:spacing w:val="-1"/>
          <w:sz w:val="20"/>
        </w:rPr>
        <w:t xml:space="preserve">do </w:t>
      </w:r>
      <w:r w:rsidR="00BB2D88" w:rsidRPr="00736727">
        <w:rPr>
          <w:rFonts w:ascii="Cambria" w:hAnsi="Cambria"/>
          <w:b w:val="0"/>
          <w:bCs/>
          <w:spacing w:val="-1"/>
          <w:sz w:val="20"/>
        </w:rPr>
        <w:t>dňa</w:t>
      </w:r>
      <w:r w:rsidRPr="00736727">
        <w:rPr>
          <w:rFonts w:ascii="Cambria" w:hAnsi="Cambria"/>
          <w:b w:val="0"/>
          <w:bCs/>
          <w:spacing w:val="-1"/>
          <w:sz w:val="20"/>
        </w:rPr>
        <w:t xml:space="preserve"> dodania Diela. </w:t>
      </w:r>
    </w:p>
    <w:p w14:paraId="3176AE44" w14:textId="272A40CC" w:rsidR="00BC7BBE" w:rsidRDefault="00BC7BBE"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BC7BBE">
        <w:rPr>
          <w:rFonts w:ascii="Cambria" w:hAnsi="Cambria"/>
          <w:b w:val="0"/>
          <w:bCs/>
          <w:spacing w:val="-1"/>
          <w:sz w:val="20"/>
        </w:rPr>
        <w:t>Zhotoviteľ sa zaväzuje začať poskytovať Objednávkové služby na základe doručenej písomnej objednávky</w:t>
      </w:r>
      <w:r w:rsidR="004A601D">
        <w:rPr>
          <w:rFonts w:ascii="Cambria" w:hAnsi="Cambria"/>
          <w:b w:val="0"/>
          <w:bCs/>
          <w:spacing w:val="-1"/>
          <w:sz w:val="20"/>
        </w:rPr>
        <w:t xml:space="preserve"> od objednávateľa</w:t>
      </w:r>
      <w:r w:rsidRPr="00BC7BBE">
        <w:rPr>
          <w:rFonts w:ascii="Cambria" w:hAnsi="Cambria"/>
          <w:b w:val="0"/>
          <w:bCs/>
          <w:spacing w:val="-1"/>
          <w:sz w:val="20"/>
        </w:rPr>
        <w:t>.</w:t>
      </w:r>
    </w:p>
    <w:p w14:paraId="12973668" w14:textId="12C1EC34" w:rsidR="006D3A4F" w:rsidRPr="006D3A4F" w:rsidRDefault="006D3A4F" w:rsidP="006D3A4F">
      <w:pPr>
        <w:pStyle w:val="Heading1"/>
        <w:numPr>
          <w:ilvl w:val="1"/>
          <w:numId w:val="6"/>
        </w:numPr>
        <w:tabs>
          <w:tab w:val="clear" w:pos="907"/>
          <w:tab w:val="num" w:pos="709"/>
        </w:tabs>
        <w:ind w:left="709" w:hanging="709"/>
        <w:jc w:val="both"/>
        <w:rPr>
          <w:rFonts w:ascii="Cambria" w:hAnsi="Cambria"/>
          <w:b w:val="0"/>
          <w:bCs/>
          <w:spacing w:val="-1"/>
          <w:sz w:val="20"/>
        </w:rPr>
      </w:pPr>
      <w:r w:rsidRPr="006D3A4F">
        <w:rPr>
          <w:rFonts w:ascii="Cambria" w:hAnsi="Cambria"/>
          <w:b w:val="0"/>
          <w:bCs/>
          <w:spacing w:val="-1"/>
          <w:sz w:val="20"/>
        </w:rPr>
        <w:t>Zhotoviteľ sa zaväzuje dodať dva (2) servery (HW) podľa špecifikácie a konfigurácii upravenej v Prílohe č. 2 tejto zmluvy o</w:t>
      </w:r>
      <w:r w:rsidR="00DE581F">
        <w:rPr>
          <w:rFonts w:ascii="Cambria" w:hAnsi="Cambria"/>
          <w:b w:val="0"/>
          <w:bCs/>
          <w:spacing w:val="-1"/>
          <w:sz w:val="20"/>
        </w:rPr>
        <w:t> </w:t>
      </w:r>
      <w:r w:rsidRPr="006D3A4F">
        <w:rPr>
          <w:rFonts w:ascii="Cambria" w:hAnsi="Cambria"/>
          <w:b w:val="0"/>
          <w:bCs/>
          <w:spacing w:val="-1"/>
          <w:sz w:val="20"/>
        </w:rPr>
        <w:t>dielo</w:t>
      </w:r>
      <w:r w:rsidR="00813784">
        <w:rPr>
          <w:rFonts w:ascii="Cambria" w:hAnsi="Cambria"/>
          <w:b w:val="0"/>
          <w:bCs/>
          <w:spacing w:val="-1"/>
          <w:sz w:val="20"/>
        </w:rPr>
        <w:t xml:space="preserve"> </w:t>
      </w:r>
      <w:r w:rsidR="009F3491">
        <w:rPr>
          <w:rFonts w:ascii="Cambria" w:hAnsi="Cambria"/>
          <w:b w:val="0"/>
          <w:bCs/>
          <w:spacing w:val="-1"/>
          <w:sz w:val="20"/>
        </w:rPr>
        <w:t xml:space="preserve">a predmet plnenia podľa článku II bod 2.4. </w:t>
      </w:r>
      <w:r w:rsidR="0081787E">
        <w:rPr>
          <w:rFonts w:ascii="Cambria" w:hAnsi="Cambria"/>
          <w:b w:val="0"/>
          <w:bCs/>
          <w:spacing w:val="-1"/>
          <w:sz w:val="20"/>
        </w:rPr>
        <w:t xml:space="preserve">tejto zmluvy o dielo </w:t>
      </w:r>
      <w:r w:rsidR="00813784">
        <w:rPr>
          <w:rFonts w:ascii="Cambria" w:hAnsi="Cambria"/>
          <w:b w:val="0"/>
          <w:bCs/>
          <w:spacing w:val="-1"/>
          <w:sz w:val="20"/>
        </w:rPr>
        <w:t>najneskôr do</w:t>
      </w:r>
      <w:r w:rsidR="00AC5BA9">
        <w:rPr>
          <w:rFonts w:ascii="Cambria" w:hAnsi="Cambria"/>
          <w:b w:val="0"/>
          <w:bCs/>
          <w:spacing w:val="-1"/>
          <w:sz w:val="20"/>
        </w:rPr>
        <w:t xml:space="preserve"> začiatku Realizačnej f</w:t>
      </w:r>
      <w:r w:rsidR="00582266">
        <w:rPr>
          <w:rFonts w:ascii="Cambria" w:hAnsi="Cambria"/>
          <w:b w:val="0"/>
          <w:bCs/>
          <w:spacing w:val="-1"/>
          <w:sz w:val="20"/>
        </w:rPr>
        <w:t>ázy</w:t>
      </w:r>
      <w:r w:rsidR="00813784">
        <w:rPr>
          <w:rFonts w:ascii="Cambria" w:hAnsi="Cambria"/>
          <w:b w:val="0"/>
          <w:bCs/>
          <w:spacing w:val="-1"/>
          <w:sz w:val="20"/>
        </w:rPr>
        <w:t xml:space="preserve"> podľa Rámcového harmonogramu</w:t>
      </w:r>
      <w:r w:rsidR="00DE581F">
        <w:rPr>
          <w:rFonts w:ascii="Cambria" w:hAnsi="Cambria"/>
          <w:b w:val="0"/>
          <w:bCs/>
          <w:spacing w:val="-1"/>
          <w:sz w:val="20"/>
        </w:rPr>
        <w:t>.</w:t>
      </w:r>
    </w:p>
    <w:p w14:paraId="6ACEE38E" w14:textId="64C64D52" w:rsidR="009D4598" w:rsidRDefault="00386322" w:rsidP="006E1E4E">
      <w:pPr>
        <w:pStyle w:val="Heading1"/>
        <w:numPr>
          <w:ilvl w:val="1"/>
          <w:numId w:val="6"/>
        </w:numPr>
        <w:tabs>
          <w:tab w:val="clear" w:pos="907"/>
          <w:tab w:val="num" w:pos="709"/>
        </w:tabs>
        <w:ind w:left="709" w:hanging="709"/>
        <w:jc w:val="both"/>
        <w:rPr>
          <w:rFonts w:ascii="Cambria" w:hAnsi="Cambria"/>
          <w:b w:val="0"/>
          <w:bCs/>
          <w:spacing w:val="-1"/>
          <w:sz w:val="20"/>
        </w:rPr>
      </w:pPr>
      <w:bookmarkStart w:id="17" w:name="_Ref519610355"/>
      <w:r w:rsidRPr="006452F6">
        <w:rPr>
          <w:rFonts w:ascii="Cambria" w:hAnsi="Cambria"/>
          <w:b w:val="0"/>
          <w:bCs/>
          <w:spacing w:val="-1"/>
          <w:sz w:val="20"/>
        </w:rPr>
        <w:t xml:space="preserve">Ak prípadné omeškanie </w:t>
      </w:r>
      <w:r w:rsidR="00AD2698"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ktorú je povinný poskytnúť </w:t>
      </w:r>
      <w:r w:rsidR="00AD2698" w:rsidRPr="006452F6">
        <w:rPr>
          <w:rFonts w:ascii="Cambria" w:hAnsi="Cambria"/>
          <w:b w:val="0"/>
          <w:bCs/>
          <w:spacing w:val="-1"/>
          <w:sz w:val="20"/>
        </w:rPr>
        <w:t>z</w:t>
      </w:r>
      <w:r w:rsidRPr="006452F6">
        <w:rPr>
          <w:rFonts w:ascii="Cambria" w:hAnsi="Cambria"/>
          <w:b w:val="0"/>
          <w:bCs/>
          <w:spacing w:val="-1"/>
          <w:sz w:val="20"/>
        </w:rPr>
        <w:t xml:space="preserve">hotoviteľovi má alebo preukázateľne bude mať vplyv na dodržanie </w:t>
      </w:r>
      <w:r w:rsidR="00C8420C" w:rsidRPr="006452F6">
        <w:rPr>
          <w:rFonts w:ascii="Cambria" w:hAnsi="Cambria"/>
          <w:b w:val="0"/>
          <w:bCs/>
          <w:spacing w:val="-1"/>
          <w:sz w:val="20"/>
        </w:rPr>
        <w:t xml:space="preserve">Rámcového </w:t>
      </w:r>
      <w:r w:rsidRPr="006452F6">
        <w:rPr>
          <w:rFonts w:ascii="Cambria" w:hAnsi="Cambria"/>
          <w:b w:val="0"/>
          <w:bCs/>
          <w:spacing w:val="-1"/>
          <w:sz w:val="20"/>
        </w:rPr>
        <w:t xml:space="preserve">harmonogramu, tzn. ak sa jedná o neposkytnutie takej súčinnosti, ktorá je nevyhnutná pre včasné vykonanie Diela, </w:t>
      </w:r>
      <w:r w:rsidR="00AD2698" w:rsidRPr="006452F6">
        <w:rPr>
          <w:rFonts w:ascii="Cambria" w:hAnsi="Cambria"/>
          <w:b w:val="0"/>
          <w:bCs/>
          <w:spacing w:val="-1"/>
          <w:sz w:val="20"/>
        </w:rPr>
        <w:t>z</w:t>
      </w:r>
      <w:r w:rsidRPr="006452F6">
        <w:rPr>
          <w:rFonts w:ascii="Cambria" w:hAnsi="Cambria"/>
          <w:b w:val="0"/>
          <w:bCs/>
          <w:spacing w:val="-1"/>
          <w:sz w:val="20"/>
        </w:rPr>
        <w:t xml:space="preserve">hotoviteľ nie je v omeškaní so zhotovením Diela a lehota na vykonanie jednotlivých </w:t>
      </w:r>
      <w:r w:rsidR="002C1144" w:rsidRPr="006452F6">
        <w:rPr>
          <w:rFonts w:ascii="Cambria" w:hAnsi="Cambria"/>
          <w:b w:val="0"/>
          <w:bCs/>
          <w:spacing w:val="-1"/>
          <w:sz w:val="20"/>
        </w:rPr>
        <w:t>čiastkových plnení</w:t>
      </w:r>
      <w:r w:rsidRPr="006452F6">
        <w:rPr>
          <w:rFonts w:ascii="Cambria" w:hAnsi="Cambria"/>
          <w:b w:val="0"/>
          <w:bCs/>
          <w:spacing w:val="-1"/>
          <w:sz w:val="20"/>
        </w:rPr>
        <w:t xml:space="preserve"> sa </w:t>
      </w:r>
      <w:r w:rsidR="006B2804" w:rsidRPr="006452F6">
        <w:rPr>
          <w:rFonts w:ascii="Cambria" w:hAnsi="Cambria"/>
          <w:b w:val="0"/>
          <w:bCs/>
          <w:spacing w:val="-1"/>
          <w:sz w:val="20"/>
        </w:rPr>
        <w:t xml:space="preserve">po písomnom schválení Riadiacou radou </w:t>
      </w:r>
      <w:r w:rsidR="00283B8C" w:rsidRPr="006452F6">
        <w:rPr>
          <w:rFonts w:ascii="Cambria" w:hAnsi="Cambria"/>
          <w:b w:val="0"/>
          <w:bCs/>
          <w:spacing w:val="-1"/>
          <w:sz w:val="20"/>
        </w:rPr>
        <w:t>projektu</w:t>
      </w:r>
      <w:r w:rsidR="00C8420C" w:rsidRPr="006452F6">
        <w:rPr>
          <w:rFonts w:ascii="Cambria" w:hAnsi="Cambria"/>
          <w:b w:val="0"/>
          <w:bCs/>
          <w:spacing w:val="-1"/>
          <w:sz w:val="20"/>
        </w:rPr>
        <w:t xml:space="preserve"> </w:t>
      </w:r>
      <w:r w:rsidRPr="006452F6">
        <w:rPr>
          <w:rFonts w:ascii="Cambria" w:hAnsi="Cambria"/>
          <w:b w:val="0"/>
          <w:bCs/>
          <w:spacing w:val="-1"/>
          <w:sz w:val="20"/>
        </w:rPr>
        <w:t xml:space="preserve">predĺži o čas omeškania </w:t>
      </w:r>
      <w:r w:rsidR="0061081A"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w:t>
      </w:r>
      <w:bookmarkEnd w:id="17"/>
      <w:r w:rsidRPr="006452F6">
        <w:rPr>
          <w:rFonts w:ascii="Cambria" w:hAnsi="Cambria"/>
          <w:b w:val="0"/>
          <w:bCs/>
          <w:spacing w:val="-1"/>
          <w:sz w:val="20"/>
        </w:rPr>
        <w:t xml:space="preserve">To však platí len za predpokladu, že najneskôr druhý pracovný deň po vzniku omeškania </w:t>
      </w:r>
      <w:r w:rsidR="0088413B" w:rsidRPr="006452F6">
        <w:rPr>
          <w:rFonts w:ascii="Cambria" w:hAnsi="Cambria"/>
          <w:b w:val="0"/>
          <w:bCs/>
          <w:spacing w:val="-1"/>
          <w:sz w:val="20"/>
        </w:rPr>
        <w:t>o</w:t>
      </w:r>
      <w:r w:rsidRPr="006452F6">
        <w:rPr>
          <w:rFonts w:ascii="Cambria" w:hAnsi="Cambria"/>
          <w:b w:val="0"/>
          <w:bCs/>
          <w:spacing w:val="-1"/>
          <w:sz w:val="20"/>
        </w:rPr>
        <w:t xml:space="preserve">bjednávateľa </w:t>
      </w:r>
      <w:r w:rsidR="0088413B" w:rsidRPr="006452F6">
        <w:rPr>
          <w:rFonts w:ascii="Cambria" w:hAnsi="Cambria"/>
          <w:b w:val="0"/>
          <w:bCs/>
          <w:spacing w:val="-1"/>
          <w:sz w:val="20"/>
        </w:rPr>
        <w:t>z</w:t>
      </w:r>
      <w:r w:rsidRPr="006452F6">
        <w:rPr>
          <w:rFonts w:ascii="Cambria" w:hAnsi="Cambria"/>
          <w:b w:val="0"/>
          <w:bCs/>
          <w:spacing w:val="-1"/>
          <w:sz w:val="20"/>
        </w:rPr>
        <w:t xml:space="preserve">hotoviteľ písomne upozornil </w:t>
      </w:r>
      <w:r w:rsidR="00F73DE1" w:rsidRPr="006452F6">
        <w:rPr>
          <w:rFonts w:ascii="Cambria" w:hAnsi="Cambria"/>
          <w:b w:val="0"/>
          <w:bCs/>
          <w:spacing w:val="-1"/>
          <w:sz w:val="20"/>
        </w:rPr>
        <w:t xml:space="preserve">oprávnenú osobu objednávateľa </w:t>
      </w:r>
      <w:r w:rsidRPr="006452F6">
        <w:rPr>
          <w:rFonts w:ascii="Cambria" w:hAnsi="Cambria"/>
          <w:b w:val="0"/>
          <w:bCs/>
          <w:spacing w:val="-1"/>
          <w:sz w:val="20"/>
        </w:rPr>
        <w:t xml:space="preserve">na konkrétne vymedzenú povinnosť súčinnosti, s ktorou je </w:t>
      </w:r>
      <w:r w:rsidR="00682E1C" w:rsidRPr="006452F6">
        <w:rPr>
          <w:rFonts w:ascii="Cambria" w:hAnsi="Cambria"/>
          <w:b w:val="0"/>
          <w:bCs/>
          <w:spacing w:val="-1"/>
          <w:sz w:val="20"/>
        </w:rPr>
        <w:t>o</w:t>
      </w:r>
      <w:r w:rsidRPr="006452F6">
        <w:rPr>
          <w:rFonts w:ascii="Cambria" w:hAnsi="Cambria"/>
          <w:b w:val="0"/>
          <w:bCs/>
          <w:spacing w:val="-1"/>
          <w:sz w:val="20"/>
        </w:rPr>
        <w:t>bjednávateľ v omeškaní, a toto upozornenie pravidelne písomne obnovoval najmenej jedenkrát za 5 dní až do dosiahnutia nápravy. Pokiaľ tento postup nebude dodržaný</w:t>
      </w:r>
      <w:r w:rsidR="00573817" w:rsidRPr="006452F6">
        <w:rPr>
          <w:rFonts w:ascii="Cambria" w:hAnsi="Cambria"/>
          <w:b w:val="0"/>
          <w:bCs/>
          <w:spacing w:val="-1"/>
          <w:sz w:val="20"/>
        </w:rPr>
        <w:t xml:space="preserve"> a</w:t>
      </w:r>
      <w:r w:rsidR="005A0977" w:rsidRPr="006452F6">
        <w:rPr>
          <w:rFonts w:ascii="Cambria" w:hAnsi="Cambria"/>
          <w:b w:val="0"/>
          <w:bCs/>
          <w:spacing w:val="-1"/>
          <w:sz w:val="20"/>
        </w:rPr>
        <w:t xml:space="preserve"> Riadiaca rada </w:t>
      </w:r>
      <w:r w:rsidR="00283B8C" w:rsidRPr="006452F6">
        <w:rPr>
          <w:rFonts w:ascii="Cambria" w:hAnsi="Cambria"/>
          <w:b w:val="0"/>
          <w:bCs/>
          <w:spacing w:val="-1"/>
          <w:sz w:val="20"/>
        </w:rPr>
        <w:t xml:space="preserve">projektu </w:t>
      </w:r>
      <w:r w:rsidR="005A0977" w:rsidRPr="006452F6">
        <w:rPr>
          <w:rFonts w:ascii="Cambria" w:hAnsi="Cambria"/>
          <w:b w:val="0"/>
          <w:bCs/>
          <w:spacing w:val="-1"/>
          <w:sz w:val="20"/>
        </w:rPr>
        <w:t xml:space="preserve">neschváli </w:t>
      </w:r>
      <w:r w:rsidR="00524A79" w:rsidRPr="006452F6">
        <w:rPr>
          <w:rFonts w:ascii="Cambria" w:hAnsi="Cambria"/>
          <w:b w:val="0"/>
          <w:bCs/>
          <w:spacing w:val="-1"/>
          <w:sz w:val="20"/>
        </w:rPr>
        <w:t>predĺženie času</w:t>
      </w:r>
      <w:r w:rsidR="003A7DB8" w:rsidRPr="006452F6">
        <w:rPr>
          <w:rFonts w:ascii="Cambria" w:hAnsi="Cambria"/>
          <w:b w:val="0"/>
          <w:bCs/>
          <w:spacing w:val="-1"/>
          <w:sz w:val="20"/>
        </w:rPr>
        <w:t>, lehoty na vykonanie jednotlivých čiastkových plnení</w:t>
      </w:r>
      <w:r w:rsidRPr="006452F6">
        <w:rPr>
          <w:rFonts w:ascii="Cambria" w:hAnsi="Cambria"/>
          <w:b w:val="0"/>
          <w:bCs/>
          <w:spacing w:val="-1"/>
          <w:sz w:val="20"/>
        </w:rPr>
        <w:t xml:space="preserve">, lehota na vykonanie Diela sa nebude predlžovať. Pre zamedzenie pochybností sa stanovuje, že </w:t>
      </w:r>
      <w:r w:rsidR="006D6235" w:rsidRPr="006452F6">
        <w:rPr>
          <w:rFonts w:ascii="Cambria" w:hAnsi="Cambria"/>
          <w:b w:val="0"/>
          <w:bCs/>
          <w:spacing w:val="-1"/>
          <w:sz w:val="20"/>
        </w:rPr>
        <w:t xml:space="preserve">celkovú </w:t>
      </w:r>
      <w:r w:rsidRPr="006452F6">
        <w:rPr>
          <w:rFonts w:ascii="Cambria" w:hAnsi="Cambria"/>
          <w:b w:val="0"/>
          <w:bCs/>
          <w:spacing w:val="-1"/>
          <w:sz w:val="20"/>
        </w:rPr>
        <w:t xml:space="preserve">lehotu na </w:t>
      </w:r>
      <w:r w:rsidR="00920F28" w:rsidRPr="006452F6">
        <w:rPr>
          <w:rFonts w:ascii="Cambria" w:hAnsi="Cambria"/>
          <w:b w:val="0"/>
          <w:bCs/>
          <w:spacing w:val="-1"/>
          <w:sz w:val="20"/>
        </w:rPr>
        <w:t>vytvorenie</w:t>
      </w:r>
      <w:r w:rsidR="00A9236B" w:rsidRPr="006452F6">
        <w:rPr>
          <w:rFonts w:ascii="Cambria" w:hAnsi="Cambria"/>
          <w:b w:val="0"/>
          <w:bCs/>
          <w:spacing w:val="-1"/>
          <w:sz w:val="20"/>
        </w:rPr>
        <w:t xml:space="preserve"> a</w:t>
      </w:r>
      <w:r w:rsidR="00920F28" w:rsidRPr="006452F6">
        <w:rPr>
          <w:rFonts w:ascii="Cambria" w:hAnsi="Cambria"/>
          <w:b w:val="0"/>
          <w:bCs/>
          <w:spacing w:val="-1"/>
          <w:sz w:val="20"/>
        </w:rPr>
        <w:t xml:space="preserve"> dodanie</w:t>
      </w:r>
      <w:r w:rsidRPr="006452F6">
        <w:rPr>
          <w:rFonts w:ascii="Cambria" w:hAnsi="Cambria"/>
          <w:b w:val="0"/>
          <w:bCs/>
          <w:spacing w:val="-1"/>
          <w:sz w:val="20"/>
        </w:rPr>
        <w:t xml:space="preserve"> Diela</w:t>
      </w:r>
      <w:r w:rsidR="006D6235" w:rsidRPr="006452F6">
        <w:rPr>
          <w:rFonts w:ascii="Cambria" w:hAnsi="Cambria"/>
          <w:b w:val="0"/>
          <w:bCs/>
          <w:spacing w:val="-1"/>
          <w:sz w:val="20"/>
        </w:rPr>
        <w:t xml:space="preserve"> (2 roky odo dňa nadobudnutia účinnosti tejto zmluvy o dielo)</w:t>
      </w:r>
      <w:r w:rsidRPr="006452F6">
        <w:rPr>
          <w:rFonts w:ascii="Cambria" w:hAnsi="Cambria"/>
          <w:b w:val="0"/>
          <w:bCs/>
          <w:spacing w:val="-1"/>
          <w:sz w:val="20"/>
        </w:rPr>
        <w:t xml:space="preserve"> ako celku je možné predĺžiť iba na základe písomného dodatku k tejto </w:t>
      </w:r>
      <w:r w:rsidR="00544A8C" w:rsidRPr="006452F6">
        <w:rPr>
          <w:rFonts w:ascii="Cambria" w:hAnsi="Cambria"/>
          <w:b w:val="0"/>
          <w:bCs/>
          <w:spacing w:val="-1"/>
          <w:sz w:val="20"/>
        </w:rPr>
        <w:t>zmluve o</w:t>
      </w:r>
      <w:r w:rsidR="005B3096" w:rsidRPr="006452F6">
        <w:rPr>
          <w:rFonts w:ascii="Cambria" w:hAnsi="Cambria"/>
          <w:b w:val="0"/>
          <w:bCs/>
          <w:spacing w:val="-1"/>
          <w:sz w:val="20"/>
        </w:rPr>
        <w:t> </w:t>
      </w:r>
      <w:r w:rsidR="00544A8C" w:rsidRPr="006452F6">
        <w:rPr>
          <w:rFonts w:ascii="Cambria" w:hAnsi="Cambria"/>
          <w:b w:val="0"/>
          <w:bCs/>
          <w:spacing w:val="-1"/>
          <w:sz w:val="20"/>
        </w:rPr>
        <w:t>dielo</w:t>
      </w:r>
      <w:bookmarkStart w:id="18" w:name="_Ref1133144"/>
      <w:r w:rsidR="005B3096" w:rsidRPr="006452F6">
        <w:rPr>
          <w:rFonts w:ascii="Cambria" w:hAnsi="Cambria"/>
          <w:b w:val="0"/>
          <w:bCs/>
          <w:spacing w:val="-1"/>
          <w:sz w:val="20"/>
        </w:rPr>
        <w:t xml:space="preserve"> uzatvoreného v súlade s § 18 zákona o verejnom obstarávaní.</w:t>
      </w:r>
    </w:p>
    <w:p w14:paraId="269121F3" w14:textId="77777777" w:rsidR="006E1E4E" w:rsidRPr="006E1E4E" w:rsidRDefault="006E1E4E" w:rsidP="006E1E4E"/>
    <w:p w14:paraId="5DF83A93" w14:textId="77777777" w:rsidR="00B23700" w:rsidRDefault="00B23700" w:rsidP="00E94C42">
      <w:pPr>
        <w:pStyle w:val="Heading1"/>
        <w:keepNext w:val="0"/>
        <w:spacing w:before="0"/>
        <w:jc w:val="center"/>
        <w:rPr>
          <w:rFonts w:ascii="Cambria" w:hAnsi="Cambria"/>
          <w:sz w:val="20"/>
        </w:rPr>
      </w:pPr>
    </w:p>
    <w:p w14:paraId="77BF4216" w14:textId="77777777" w:rsidR="00B23700" w:rsidRDefault="00B23700" w:rsidP="00E94C42">
      <w:pPr>
        <w:pStyle w:val="Heading1"/>
        <w:keepNext w:val="0"/>
        <w:spacing w:before="0"/>
        <w:jc w:val="center"/>
        <w:rPr>
          <w:rFonts w:ascii="Cambria" w:hAnsi="Cambria"/>
          <w:sz w:val="20"/>
        </w:rPr>
      </w:pPr>
    </w:p>
    <w:p w14:paraId="4F3B9FCB" w14:textId="77777777" w:rsidR="00B23700" w:rsidRDefault="00B23700" w:rsidP="00E94C42">
      <w:pPr>
        <w:pStyle w:val="Heading1"/>
        <w:keepNext w:val="0"/>
        <w:spacing w:before="0"/>
        <w:jc w:val="center"/>
        <w:rPr>
          <w:rFonts w:ascii="Cambria" w:hAnsi="Cambria"/>
          <w:sz w:val="20"/>
        </w:rPr>
      </w:pPr>
    </w:p>
    <w:p w14:paraId="5775458A" w14:textId="7F57328F" w:rsidR="005D5A8B" w:rsidRPr="006452F6" w:rsidRDefault="005D5A8B" w:rsidP="00E94C42">
      <w:pPr>
        <w:pStyle w:val="Heading1"/>
        <w:keepNext w:val="0"/>
        <w:spacing w:before="0"/>
        <w:jc w:val="center"/>
        <w:rPr>
          <w:rFonts w:ascii="Cambria" w:hAnsi="Cambria"/>
          <w:sz w:val="20"/>
        </w:rPr>
      </w:pPr>
      <w:r w:rsidRPr="006452F6">
        <w:rPr>
          <w:rFonts w:ascii="Cambria" w:hAnsi="Cambria"/>
          <w:sz w:val="20"/>
        </w:rPr>
        <w:lastRenderedPageBreak/>
        <w:t xml:space="preserve">Článok </w:t>
      </w:r>
      <w:r w:rsidR="00CF3EFB" w:rsidRPr="006452F6">
        <w:rPr>
          <w:rFonts w:ascii="Cambria" w:hAnsi="Cambria"/>
          <w:sz w:val="20"/>
        </w:rPr>
        <w:t>I</w:t>
      </w:r>
      <w:r w:rsidRPr="006452F6">
        <w:rPr>
          <w:rFonts w:ascii="Cambria" w:hAnsi="Cambria"/>
          <w:sz w:val="20"/>
        </w:rPr>
        <w:t>V</w:t>
      </w:r>
    </w:p>
    <w:p w14:paraId="48F9AD81" w14:textId="77777777" w:rsidR="005D5A8B" w:rsidRPr="006452F6" w:rsidRDefault="005D5A8B" w:rsidP="00E94C42">
      <w:pPr>
        <w:pStyle w:val="Heading1"/>
        <w:keepLines/>
        <w:spacing w:before="0" w:after="240"/>
        <w:jc w:val="center"/>
        <w:rPr>
          <w:rFonts w:ascii="Cambria" w:hAnsi="Cambria"/>
          <w:sz w:val="20"/>
        </w:rPr>
      </w:pPr>
      <w:bookmarkStart w:id="19" w:name="_Toc45811992"/>
      <w:r w:rsidRPr="006452F6">
        <w:rPr>
          <w:rFonts w:ascii="Cambria" w:hAnsi="Cambria"/>
          <w:sz w:val="20"/>
        </w:rPr>
        <w:t>Cena a platobné podmienky</w:t>
      </w:r>
      <w:bookmarkEnd w:id="19"/>
    </w:p>
    <w:p w14:paraId="1069B45C" w14:textId="77777777" w:rsidR="00E562DC" w:rsidRPr="006452F6" w:rsidRDefault="00E562DC" w:rsidP="001F5696">
      <w:pPr>
        <w:pStyle w:val="ListParagraph"/>
        <w:keepNext/>
        <w:numPr>
          <w:ilvl w:val="0"/>
          <w:numId w:val="6"/>
        </w:numPr>
        <w:spacing w:after="0"/>
        <w:contextualSpacing w:val="0"/>
        <w:jc w:val="both"/>
        <w:outlineLvl w:val="0"/>
        <w:rPr>
          <w:rFonts w:ascii="Cambria" w:hAnsi="Cambria"/>
          <w:bCs/>
          <w:vanish/>
          <w:spacing w:val="-1"/>
          <w:position w:val="4"/>
          <w:sz w:val="20"/>
          <w:szCs w:val="20"/>
        </w:rPr>
      </w:pPr>
      <w:bookmarkStart w:id="20" w:name="_Ref298857550"/>
      <w:bookmarkStart w:id="21" w:name="_Toc45811993"/>
    </w:p>
    <w:p w14:paraId="2D81F6B2" w14:textId="4920F52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 xml:space="preserve">Zmluvné strany sa dohodli na určení maximálnej ceny za predmet tejto zmluvy o dielo v celkovej sume: </w:t>
      </w:r>
    </w:p>
    <w:p w14:paraId="18E6D8B1" w14:textId="155A0E5F" w:rsidR="00951159" w:rsidRPr="006452F6" w:rsidRDefault="00951159" w:rsidP="00951159">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w:t>
      </w:r>
      <w:r w:rsidR="006933AC" w:rsidRPr="006452F6">
        <w:rPr>
          <w:rFonts w:ascii="Cambria" w:hAnsi="Cambria"/>
          <w:bCs/>
          <w:i/>
          <w:color w:val="00B0F0"/>
          <w:sz w:val="20"/>
        </w:rPr>
        <w:t>T</w:t>
      </w:r>
      <w:r w:rsidRPr="006452F6">
        <w:rPr>
          <w:rFonts w:ascii="Cambria" w:hAnsi="Cambria"/>
          <w:bCs/>
          <w:i/>
          <w:color w:val="00B0F0"/>
          <w:sz w:val="20"/>
        </w:rPr>
        <w:t xml:space="preserve">abuľke </w:t>
      </w:r>
      <w:r w:rsidR="00C550AC" w:rsidRPr="006452F6">
        <w:rPr>
          <w:rFonts w:ascii="Cambria" w:hAnsi="Cambria"/>
          <w:bCs/>
          <w:i/>
          <w:color w:val="00B0F0"/>
          <w:sz w:val="20"/>
        </w:rPr>
        <w:t xml:space="preserve">č. 4 </w:t>
      </w:r>
      <w:r w:rsidRPr="006452F6">
        <w:rPr>
          <w:rFonts w:ascii="Cambria" w:hAnsi="Cambria"/>
          <w:bCs/>
          <w:i/>
          <w:color w:val="00B0F0"/>
          <w:sz w:val="20"/>
        </w:rPr>
        <w:t xml:space="preserve">„Celková cena </w:t>
      </w:r>
      <w:r w:rsidR="00C550AC" w:rsidRPr="006452F6">
        <w:rPr>
          <w:rFonts w:ascii="Cambria" w:hAnsi="Cambria"/>
          <w:bCs/>
          <w:i/>
          <w:color w:val="00B0F0"/>
          <w:sz w:val="20"/>
        </w:rPr>
        <w:t>predmetu zmluvy</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6B13C555" w14:textId="2491EAE6" w:rsidR="00951159" w:rsidRPr="006452F6" w:rsidRDefault="00951159" w:rsidP="00951159">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443B6D" w:rsidRPr="006452F6">
        <w:rPr>
          <w:rFonts w:ascii="Cambria" w:hAnsi="Cambria"/>
          <w:b w:val="0"/>
          <w:sz w:val="20"/>
        </w:rPr>
        <w:t>, pričom</w:t>
      </w:r>
    </w:p>
    <w:p w14:paraId="1DA03539" w14:textId="74245A67" w:rsidR="00CF3361" w:rsidRPr="006452F6" w:rsidRDefault="00CF3361" w:rsidP="00CF3361">
      <w:pPr>
        <w:ind w:left="907"/>
        <w:rPr>
          <w:rFonts w:ascii="Cambria" w:hAnsi="Cambria"/>
          <w:sz w:val="20"/>
        </w:rPr>
      </w:pPr>
      <w:r w:rsidRPr="006452F6">
        <w:rPr>
          <w:rFonts w:ascii="Cambria" w:hAnsi="Cambria"/>
          <w:sz w:val="20"/>
        </w:rPr>
        <w:t>(ďalej ako „celková cena predmetu zmluvy“)</w:t>
      </w:r>
      <w:r w:rsidR="0000549E" w:rsidRPr="006452F6">
        <w:rPr>
          <w:rFonts w:ascii="Cambria" w:hAnsi="Cambria"/>
          <w:sz w:val="20"/>
        </w:rPr>
        <w:t>,</w:t>
      </w:r>
    </w:p>
    <w:p w14:paraId="46E01220" w14:textId="77777777" w:rsidR="005B28B3" w:rsidRPr="006452F6" w:rsidRDefault="005B28B3" w:rsidP="005B28B3">
      <w:pPr>
        <w:ind w:left="199" w:firstLine="708"/>
        <w:rPr>
          <w:rFonts w:ascii="Cambria" w:hAnsi="Cambria"/>
          <w:sz w:val="20"/>
        </w:rPr>
      </w:pPr>
    </w:p>
    <w:p w14:paraId="07B3D844" w14:textId="7BF8A5FA" w:rsidR="005B28B3" w:rsidRPr="006452F6" w:rsidRDefault="009119A1" w:rsidP="00443B6D">
      <w:pPr>
        <w:ind w:left="199" w:firstLine="708"/>
        <w:rPr>
          <w:rFonts w:ascii="Cambria" w:hAnsi="Cambria"/>
          <w:sz w:val="20"/>
        </w:rPr>
      </w:pPr>
      <w:r w:rsidRPr="006452F6">
        <w:rPr>
          <w:rFonts w:ascii="Cambria" w:hAnsi="Cambria"/>
          <w:sz w:val="20"/>
        </w:rPr>
        <w:t>z</w:t>
      </w:r>
      <w:r w:rsidR="00B4436C" w:rsidRPr="006452F6">
        <w:rPr>
          <w:rFonts w:ascii="Cambria" w:hAnsi="Cambria"/>
          <w:sz w:val="20"/>
        </w:rPr>
        <w:t> celkovej ceny predmetu zmluvy</w:t>
      </w:r>
      <w:r w:rsidR="005B28B3" w:rsidRPr="006452F6">
        <w:rPr>
          <w:rFonts w:ascii="Cambria" w:hAnsi="Cambria"/>
          <w:sz w:val="20"/>
        </w:rPr>
        <w:t xml:space="preserve"> je celková cena Diela</w:t>
      </w:r>
      <w:r w:rsidR="006933AC" w:rsidRPr="006452F6">
        <w:rPr>
          <w:rFonts w:ascii="Cambria" w:hAnsi="Cambria"/>
          <w:sz w:val="20"/>
        </w:rPr>
        <w:t xml:space="preserve"> v celkovej sume:</w:t>
      </w:r>
    </w:p>
    <w:p w14:paraId="6DE1D36B" w14:textId="32D7D7BD" w:rsidR="005D5A8B" w:rsidRPr="006452F6" w:rsidRDefault="005D5A8B" w:rsidP="005D5A8B">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uchádzač vyplní cenu uvedenú v</w:t>
      </w:r>
      <w:r w:rsidR="006933AC" w:rsidRPr="006452F6">
        <w:rPr>
          <w:rFonts w:ascii="Cambria" w:hAnsi="Cambria"/>
          <w:bCs/>
          <w:i/>
          <w:color w:val="00B0F0"/>
          <w:sz w:val="20"/>
        </w:rPr>
        <w:t> Tabuľke č. 1</w:t>
      </w:r>
      <w:r w:rsidRPr="006452F6">
        <w:rPr>
          <w:rFonts w:ascii="Cambria" w:hAnsi="Cambria"/>
          <w:bCs/>
          <w:i/>
          <w:color w:val="00B0F0"/>
          <w:sz w:val="20"/>
        </w:rPr>
        <w:t xml:space="preserve">„Celková cena </w:t>
      </w:r>
      <w:r w:rsidR="00A97C8B" w:rsidRPr="006452F6">
        <w:rPr>
          <w:rFonts w:ascii="Cambria" w:hAnsi="Cambria"/>
          <w:bCs/>
          <w:i/>
          <w:color w:val="00B0F0"/>
          <w:sz w:val="20"/>
        </w:rPr>
        <w:t>Diela</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0B789806" w14:textId="37DA912E" w:rsidR="005D5A8B" w:rsidRPr="006452F6" w:rsidRDefault="005D5A8B" w:rsidP="001A1691">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CB7F03" w:rsidRPr="006452F6">
        <w:rPr>
          <w:rFonts w:ascii="Cambria" w:hAnsi="Cambria"/>
          <w:b w:val="0"/>
          <w:sz w:val="20"/>
        </w:rPr>
        <w:t>,</w:t>
      </w:r>
    </w:p>
    <w:p w14:paraId="687CCBA1" w14:textId="31AD2A3D" w:rsidR="005D5A8B" w:rsidRPr="006452F6" w:rsidRDefault="005D5A8B" w:rsidP="001A1691">
      <w:pPr>
        <w:ind w:left="907"/>
        <w:rPr>
          <w:rFonts w:ascii="Cambria" w:hAnsi="Cambria"/>
          <w:sz w:val="20"/>
        </w:rPr>
      </w:pPr>
      <w:r w:rsidRPr="006452F6">
        <w:rPr>
          <w:rFonts w:ascii="Cambria" w:hAnsi="Cambria"/>
          <w:sz w:val="20"/>
        </w:rPr>
        <w:t xml:space="preserve">(ďalej ako </w:t>
      </w:r>
      <w:r w:rsidR="0078183B" w:rsidRPr="006452F6">
        <w:rPr>
          <w:rFonts w:ascii="Cambria" w:hAnsi="Cambria"/>
          <w:sz w:val="20"/>
        </w:rPr>
        <w:t>„cena Diela“</w:t>
      </w:r>
      <w:r w:rsidRPr="006452F6">
        <w:rPr>
          <w:rFonts w:ascii="Cambria" w:hAnsi="Cambria"/>
          <w:sz w:val="20"/>
        </w:rPr>
        <w:t>)</w:t>
      </w:r>
      <w:r w:rsidR="0000549E" w:rsidRPr="006452F6">
        <w:rPr>
          <w:rFonts w:ascii="Cambria" w:hAnsi="Cambria"/>
          <w:sz w:val="20"/>
        </w:rPr>
        <w:t>,</w:t>
      </w:r>
    </w:p>
    <w:p w14:paraId="0E5A7A70" w14:textId="77777777" w:rsidR="00267EE0" w:rsidRPr="006452F6" w:rsidRDefault="00267EE0" w:rsidP="00267EE0">
      <w:pPr>
        <w:ind w:left="199" w:firstLine="708"/>
        <w:rPr>
          <w:rFonts w:ascii="Cambria" w:hAnsi="Cambria"/>
          <w:sz w:val="20"/>
        </w:rPr>
      </w:pPr>
    </w:p>
    <w:p w14:paraId="59D3EB48" w14:textId="1AF5EA97" w:rsidR="009119A1" w:rsidRPr="006452F6" w:rsidRDefault="00267EE0" w:rsidP="005A6F30">
      <w:pPr>
        <w:ind w:left="907"/>
        <w:rPr>
          <w:rFonts w:ascii="Cambria" w:hAnsi="Cambria"/>
          <w:sz w:val="20"/>
        </w:rPr>
      </w:pPr>
      <w:r w:rsidRPr="006452F6">
        <w:rPr>
          <w:rFonts w:ascii="Cambria" w:hAnsi="Cambria"/>
          <w:sz w:val="20"/>
        </w:rPr>
        <w:t>z</w:t>
      </w:r>
      <w:r w:rsidR="007F6D7D" w:rsidRPr="006452F6">
        <w:rPr>
          <w:rFonts w:ascii="Cambria" w:hAnsi="Cambria"/>
          <w:sz w:val="20"/>
        </w:rPr>
        <w:t xml:space="preserve"> celkovej ceny predmetu zmluvy </w:t>
      </w:r>
      <w:r w:rsidR="009119A1" w:rsidRPr="006452F6">
        <w:rPr>
          <w:rFonts w:ascii="Cambria" w:hAnsi="Cambria"/>
          <w:sz w:val="20"/>
        </w:rPr>
        <w:t xml:space="preserve">je </w:t>
      </w:r>
      <w:r w:rsidR="006B2068" w:rsidRPr="006452F6">
        <w:rPr>
          <w:rFonts w:ascii="Cambria" w:hAnsi="Cambria"/>
          <w:sz w:val="20"/>
        </w:rPr>
        <w:t xml:space="preserve">celková maximálna cena za </w:t>
      </w:r>
      <w:r w:rsidR="00D71968">
        <w:rPr>
          <w:rFonts w:ascii="Cambria" w:hAnsi="Cambria"/>
          <w:sz w:val="20"/>
        </w:rPr>
        <w:t>Objednávkové služby</w:t>
      </w:r>
      <w:r w:rsidR="006B2068" w:rsidRPr="006452F6">
        <w:rPr>
          <w:rFonts w:ascii="Cambria" w:hAnsi="Cambria"/>
          <w:sz w:val="20"/>
        </w:rPr>
        <w:t xml:space="preserve"> </w:t>
      </w:r>
    </w:p>
    <w:p w14:paraId="5AB52028" w14:textId="6ED29086" w:rsidR="00267EE0" w:rsidRPr="006452F6" w:rsidRDefault="00267EE0" w:rsidP="00267EE0">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9576A3" w:rsidRPr="006452F6">
        <w:rPr>
          <w:rFonts w:ascii="Cambria" w:hAnsi="Cambria"/>
          <w:bCs/>
          <w:i/>
          <w:color w:val="00B0F0"/>
          <w:sz w:val="20"/>
        </w:rPr>
        <w:t xml:space="preserve">2 </w:t>
      </w:r>
      <w:r w:rsidRPr="006452F6">
        <w:rPr>
          <w:rFonts w:ascii="Cambria" w:hAnsi="Cambria"/>
          <w:bCs/>
          <w:i/>
          <w:color w:val="00B0F0"/>
          <w:sz w:val="20"/>
        </w:rPr>
        <w:t>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719F7F30" w14:textId="49B19246" w:rsidR="00267EE0" w:rsidRDefault="00267EE0" w:rsidP="00267EE0">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6600A790" w14:textId="77777777" w:rsidR="0028676A" w:rsidRDefault="0028676A" w:rsidP="0028676A">
      <w:pPr>
        <w:ind w:left="907"/>
        <w:rPr>
          <w:rFonts w:ascii="Cambria" w:hAnsi="Cambria"/>
          <w:sz w:val="20"/>
        </w:rPr>
      </w:pPr>
    </w:p>
    <w:p w14:paraId="4F24098B" w14:textId="356230A5" w:rsidR="0028676A" w:rsidRPr="006452F6" w:rsidRDefault="0028676A" w:rsidP="0028676A">
      <w:pPr>
        <w:ind w:left="907"/>
        <w:rPr>
          <w:rFonts w:ascii="Cambria" w:hAnsi="Cambria"/>
          <w:sz w:val="20"/>
        </w:rPr>
      </w:pPr>
      <w:r w:rsidRPr="006452F6">
        <w:rPr>
          <w:rFonts w:ascii="Cambria" w:hAnsi="Cambria"/>
          <w:sz w:val="20"/>
        </w:rPr>
        <w:t xml:space="preserve">z celkovej ceny predmetu zmluvy je celková maximálna cena za </w:t>
      </w:r>
      <w:r>
        <w:rPr>
          <w:rFonts w:ascii="Cambria" w:hAnsi="Cambria"/>
          <w:sz w:val="20"/>
        </w:rPr>
        <w:t>OPCIU</w:t>
      </w:r>
      <w:r w:rsidRPr="006452F6">
        <w:rPr>
          <w:rFonts w:ascii="Cambria" w:hAnsi="Cambria"/>
          <w:sz w:val="20"/>
        </w:rPr>
        <w:t xml:space="preserve"> </w:t>
      </w:r>
    </w:p>
    <w:p w14:paraId="348F0937" w14:textId="408A163C" w:rsidR="0028676A" w:rsidRPr="006452F6" w:rsidRDefault="0028676A" w:rsidP="0028676A">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8948F3">
        <w:rPr>
          <w:rFonts w:ascii="Cambria" w:hAnsi="Cambria"/>
          <w:bCs/>
          <w:i/>
          <w:color w:val="00B0F0"/>
          <w:sz w:val="20"/>
        </w:rPr>
        <w:t>3</w:t>
      </w:r>
      <w:r w:rsidRPr="006452F6">
        <w:rPr>
          <w:rFonts w:ascii="Cambria" w:hAnsi="Cambria"/>
          <w:bCs/>
          <w:i/>
          <w:color w:val="00B0F0"/>
          <w:sz w:val="20"/>
        </w:rPr>
        <w:t xml:space="preserve">  v Prílohe č. 4 - Špecifikácia ceny tejto zmluvy o dielo</w:t>
      </w:r>
      <w:r w:rsidRPr="006452F6">
        <w:rPr>
          <w:rFonts w:ascii="Cambria" w:hAnsi="Cambria"/>
          <w:bCs/>
          <w:sz w:val="20"/>
        </w:rPr>
        <w:t>&gt; eur bez DPH</w:t>
      </w:r>
    </w:p>
    <w:p w14:paraId="6E615626" w14:textId="77777777" w:rsidR="0028676A" w:rsidRPr="006452F6" w:rsidRDefault="0028676A" w:rsidP="0028676A">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3C45719B" w14:textId="77777777" w:rsidR="0028676A" w:rsidRPr="0028676A" w:rsidRDefault="0028676A" w:rsidP="0028676A"/>
    <w:p w14:paraId="169CC6AB" w14:textId="3CFC3DC2"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Maximálna celková cen</w:t>
      </w:r>
      <w:r w:rsidR="000B7DA4">
        <w:rPr>
          <w:rFonts w:ascii="Cambria" w:hAnsi="Cambria"/>
          <w:b w:val="0"/>
          <w:bCs/>
          <w:spacing w:val="-1"/>
          <w:sz w:val="20"/>
        </w:rPr>
        <w:t>a</w:t>
      </w:r>
      <w:r w:rsidRPr="006452F6">
        <w:rPr>
          <w:rFonts w:ascii="Cambria" w:hAnsi="Cambria"/>
          <w:b w:val="0"/>
          <w:bCs/>
          <w:spacing w:val="-1"/>
          <w:sz w:val="20"/>
        </w:rPr>
        <w:t xml:space="preserve"> predmetu tejto zmluvy o dielo zahŕňa akékoľvek a všetky náklady na vykonanie, </w:t>
      </w:r>
      <w:r w:rsidR="001E1A36">
        <w:rPr>
          <w:rFonts w:ascii="Cambria" w:hAnsi="Cambria"/>
          <w:b w:val="0"/>
          <w:bCs/>
          <w:spacing w:val="-1"/>
          <w:sz w:val="20"/>
        </w:rPr>
        <w:t xml:space="preserve">zhotovenie, </w:t>
      </w:r>
      <w:r w:rsidRPr="006452F6">
        <w:rPr>
          <w:rFonts w:ascii="Cambria" w:hAnsi="Cambria"/>
          <w:b w:val="0"/>
          <w:bCs/>
          <w:spacing w:val="-1"/>
          <w:sz w:val="20"/>
        </w:rPr>
        <w:t>dodanie</w:t>
      </w:r>
      <w:r w:rsidR="001E1A36">
        <w:rPr>
          <w:rFonts w:ascii="Cambria" w:hAnsi="Cambria"/>
          <w:b w:val="0"/>
          <w:bCs/>
          <w:spacing w:val="-1"/>
          <w:sz w:val="20"/>
        </w:rPr>
        <w:t xml:space="preserve"> a</w:t>
      </w:r>
      <w:r w:rsidRPr="006452F6">
        <w:rPr>
          <w:rFonts w:ascii="Cambria" w:hAnsi="Cambria"/>
          <w:b w:val="0"/>
          <w:bCs/>
          <w:spacing w:val="-1"/>
          <w:sz w:val="20"/>
        </w:rPr>
        <w:t xml:space="preserve"> poskytnutie predmetu zmluvy.</w:t>
      </w:r>
    </w:p>
    <w:p w14:paraId="177E462C" w14:textId="28D3E3AB"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Ceny za predmet zmluvy uvedené v prílohe č. 4 tejto zmluvy o dielo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 Cen</w:t>
      </w:r>
      <w:r w:rsidR="005D4618">
        <w:rPr>
          <w:rFonts w:ascii="Cambria" w:hAnsi="Cambria"/>
          <w:b w:val="0"/>
          <w:bCs/>
          <w:spacing w:val="-1"/>
          <w:sz w:val="20"/>
        </w:rPr>
        <w:t>a</w:t>
      </w:r>
      <w:r w:rsidRPr="006452F6">
        <w:rPr>
          <w:rFonts w:ascii="Cambria" w:hAnsi="Cambria"/>
          <w:b w:val="0"/>
          <w:bCs/>
          <w:spacing w:val="-1"/>
          <w:sz w:val="20"/>
        </w:rPr>
        <w:t xml:space="preserve"> za predmet zmluvy sú pevne stanovené.</w:t>
      </w:r>
    </w:p>
    <w:p w14:paraId="752E27F4" w14:textId="0615C6AC" w:rsidR="005D5A8B" w:rsidRPr="006452F6" w:rsidRDefault="005D5A8B" w:rsidP="001F5696">
      <w:pPr>
        <w:pStyle w:val="Heading1"/>
        <w:numPr>
          <w:ilvl w:val="1"/>
          <w:numId w:val="6"/>
        </w:numPr>
        <w:jc w:val="both"/>
        <w:rPr>
          <w:rFonts w:ascii="Cambria" w:hAnsi="Cambria"/>
          <w:b w:val="0"/>
          <w:bCs/>
          <w:spacing w:val="-1"/>
          <w:sz w:val="20"/>
        </w:rPr>
      </w:pPr>
      <w:bookmarkStart w:id="22" w:name="_Ref298857677"/>
      <w:bookmarkStart w:id="23" w:name="_Toc45811996"/>
      <w:bookmarkEnd w:id="20"/>
      <w:bookmarkEnd w:id="21"/>
      <w:r w:rsidRPr="006452F6">
        <w:rPr>
          <w:rFonts w:ascii="Cambria" w:hAnsi="Cambria"/>
          <w:b w:val="0"/>
          <w:bCs/>
          <w:spacing w:val="-1"/>
          <w:sz w:val="20"/>
        </w:rPr>
        <w:t xml:space="preserve">Zhotoviteľ je </w:t>
      </w:r>
      <w:r w:rsidRPr="00830D92">
        <w:rPr>
          <w:rFonts w:ascii="Cambria" w:hAnsi="Cambria"/>
          <w:b w:val="0"/>
          <w:bCs/>
          <w:spacing w:val="-1"/>
          <w:sz w:val="20"/>
        </w:rPr>
        <w:t xml:space="preserve">oprávnený fakturovať cenu </w:t>
      </w:r>
      <w:r w:rsidR="0008563E" w:rsidRPr="00830D92">
        <w:rPr>
          <w:rFonts w:ascii="Cambria" w:hAnsi="Cambria"/>
          <w:b w:val="0"/>
          <w:bCs/>
          <w:spacing w:val="-1"/>
          <w:sz w:val="20"/>
        </w:rPr>
        <w:t>Diela</w:t>
      </w:r>
      <w:r w:rsidR="00527602" w:rsidRPr="00830D92">
        <w:rPr>
          <w:rFonts w:ascii="Cambria" w:hAnsi="Cambria"/>
          <w:b w:val="0"/>
          <w:bCs/>
          <w:spacing w:val="-1"/>
          <w:sz w:val="20"/>
        </w:rPr>
        <w:t xml:space="preserve"> spôsobom, rozsahom a v čase podľa</w:t>
      </w:r>
      <w:r w:rsidRPr="00830D92">
        <w:rPr>
          <w:rFonts w:ascii="Cambria" w:hAnsi="Cambria"/>
          <w:b w:val="0"/>
          <w:bCs/>
          <w:spacing w:val="-1"/>
          <w:sz w:val="20"/>
        </w:rPr>
        <w:t xml:space="preserve"> platobných míľnikoch </w:t>
      </w:r>
      <w:r w:rsidR="00561F43" w:rsidRPr="00830D92">
        <w:rPr>
          <w:rFonts w:ascii="Cambria" w:hAnsi="Cambria"/>
          <w:b w:val="0"/>
          <w:bCs/>
          <w:spacing w:val="-1"/>
          <w:sz w:val="20"/>
        </w:rPr>
        <w:t>upravených v</w:t>
      </w:r>
      <w:r w:rsidRPr="00830D92">
        <w:rPr>
          <w:rFonts w:ascii="Cambria" w:hAnsi="Cambria"/>
          <w:b w:val="0"/>
          <w:bCs/>
          <w:spacing w:val="-1"/>
          <w:sz w:val="20"/>
        </w:rPr>
        <w:t xml:space="preserve"> Príloh</w:t>
      </w:r>
      <w:r w:rsidR="001562F6" w:rsidRPr="00830D92">
        <w:rPr>
          <w:rFonts w:ascii="Cambria" w:hAnsi="Cambria"/>
          <w:b w:val="0"/>
          <w:bCs/>
          <w:spacing w:val="-1"/>
          <w:sz w:val="20"/>
        </w:rPr>
        <w:t>e</w:t>
      </w:r>
      <w:r w:rsidRPr="00830D92">
        <w:rPr>
          <w:rFonts w:ascii="Cambria" w:hAnsi="Cambria"/>
          <w:b w:val="0"/>
          <w:bCs/>
          <w:spacing w:val="-1"/>
          <w:sz w:val="20"/>
        </w:rPr>
        <w:t xml:space="preserve"> č. 3  tejto zmluvy</w:t>
      </w:r>
      <w:r w:rsidRPr="006452F6">
        <w:rPr>
          <w:rFonts w:ascii="Cambria" w:hAnsi="Cambria"/>
          <w:b w:val="0"/>
          <w:bCs/>
          <w:spacing w:val="-1"/>
          <w:sz w:val="20"/>
        </w:rPr>
        <w:t xml:space="preserve"> o dielo. Zmluvné strany sa dohodli, že zhotoviteľ vystaví objednávateľovi faktúru za prevzaté časti Diela (čiastkové plnenia) po:</w:t>
      </w:r>
    </w:p>
    <w:p w14:paraId="06BFBD1F" w14:textId="730FAE42"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ukončení procesu akceptácie odovzdávanej časti Diela v zmysle článku </w:t>
      </w:r>
      <w:r w:rsidR="001A1333" w:rsidRPr="006452F6">
        <w:rPr>
          <w:rFonts w:ascii="Cambria" w:hAnsi="Cambria"/>
          <w:b w:val="0"/>
          <w:sz w:val="20"/>
        </w:rPr>
        <w:t>V</w:t>
      </w:r>
      <w:r w:rsidRPr="006452F6">
        <w:rPr>
          <w:rFonts w:ascii="Cambria" w:hAnsi="Cambria"/>
          <w:b w:val="0"/>
          <w:sz w:val="20"/>
        </w:rPr>
        <w:t xml:space="preserve"> tejto </w:t>
      </w:r>
      <w:r w:rsidR="00F72735" w:rsidRPr="006452F6">
        <w:rPr>
          <w:rFonts w:ascii="Cambria" w:hAnsi="Cambria"/>
          <w:b w:val="0"/>
          <w:sz w:val="20"/>
        </w:rPr>
        <w:t>z</w:t>
      </w:r>
      <w:r w:rsidRPr="006452F6">
        <w:rPr>
          <w:rFonts w:ascii="Cambria" w:hAnsi="Cambria"/>
          <w:b w:val="0"/>
          <w:sz w:val="20"/>
        </w:rPr>
        <w:t>mluvy o dielo,</w:t>
      </w:r>
    </w:p>
    <w:p w14:paraId="04C6FCF2" w14:textId="77777777"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podpísaní príslušného Akceptačného protokolu, a </w:t>
      </w:r>
    </w:p>
    <w:p w14:paraId="60E2899B" w14:textId="076E3868"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schválení výkazov prác k prevzatej časti Diela (čiastkovému plneniu). </w:t>
      </w:r>
    </w:p>
    <w:p w14:paraId="6DC5FA43" w14:textId="7777777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Prílohou k faktúre je:</w:t>
      </w:r>
    </w:p>
    <w:p w14:paraId="5F1EDF50" w14:textId="77777777" w:rsidR="005D5A8B" w:rsidRPr="006452F6" w:rsidRDefault="005D5A8B" w:rsidP="00866C15">
      <w:pPr>
        <w:pStyle w:val="Heading1"/>
        <w:numPr>
          <w:ilvl w:val="0"/>
          <w:numId w:val="23"/>
        </w:numPr>
        <w:spacing w:before="0"/>
        <w:jc w:val="both"/>
        <w:rPr>
          <w:rFonts w:ascii="Cambria" w:hAnsi="Cambria"/>
          <w:b w:val="0"/>
          <w:sz w:val="20"/>
        </w:rPr>
      </w:pPr>
      <w:r w:rsidRPr="006452F6">
        <w:rPr>
          <w:rFonts w:ascii="Cambria" w:hAnsi="Cambria"/>
          <w:b w:val="0"/>
          <w:sz w:val="20"/>
        </w:rPr>
        <w:t xml:space="preserve">podpísaný Akceptačný protokol, pričom môže ísť aj o Akceptačný protokol s výhradou, vzťahujúci sa k fakturovanej časti Diela (čiastkovému plneniu), a </w:t>
      </w:r>
    </w:p>
    <w:p w14:paraId="3E69ED62" w14:textId="3F497285" w:rsidR="005D5A8B" w:rsidRPr="00481B82" w:rsidRDefault="005D5A8B" w:rsidP="00866C15">
      <w:pPr>
        <w:pStyle w:val="Heading1"/>
        <w:numPr>
          <w:ilvl w:val="0"/>
          <w:numId w:val="23"/>
        </w:numPr>
        <w:spacing w:before="0"/>
        <w:jc w:val="both"/>
        <w:rPr>
          <w:rFonts w:ascii="Cambria" w:hAnsi="Cambria"/>
          <w:b w:val="0"/>
          <w:sz w:val="20"/>
        </w:rPr>
      </w:pPr>
      <w:r w:rsidRPr="00481B82">
        <w:rPr>
          <w:rFonts w:ascii="Cambria" w:hAnsi="Cambria"/>
          <w:b w:val="0"/>
          <w:sz w:val="20"/>
        </w:rPr>
        <w:t xml:space="preserve">schválené výkazy práce </w:t>
      </w:r>
      <w:r w:rsidR="00481B82" w:rsidRPr="00481B82">
        <w:rPr>
          <w:rFonts w:ascii="Cambria" w:hAnsi="Cambria"/>
          <w:b w:val="0"/>
          <w:sz w:val="20"/>
        </w:rPr>
        <w:t xml:space="preserve">kľúčových expertov </w:t>
      </w:r>
      <w:r w:rsidRPr="00481B82">
        <w:rPr>
          <w:rFonts w:ascii="Cambria" w:hAnsi="Cambria"/>
          <w:b w:val="0"/>
          <w:sz w:val="20"/>
        </w:rPr>
        <w:t>vzťahujúce sa k fakturovanej časti Diela (čiastkovému plneniu).</w:t>
      </w:r>
    </w:p>
    <w:p w14:paraId="00C4A2F8" w14:textId="68DA55BA"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Oprávnená osoba zhotoviteľa predkladá </w:t>
      </w:r>
      <w:r w:rsidR="004E28B5" w:rsidRPr="006452F6">
        <w:rPr>
          <w:rFonts w:ascii="Cambria" w:hAnsi="Cambria"/>
          <w:b w:val="0"/>
          <w:bCs/>
          <w:spacing w:val="-1"/>
          <w:sz w:val="20"/>
        </w:rPr>
        <w:t>o</w:t>
      </w:r>
      <w:r w:rsidRPr="006452F6">
        <w:rPr>
          <w:rFonts w:ascii="Cambria" w:hAnsi="Cambria"/>
          <w:b w:val="0"/>
          <w:bCs/>
          <w:spacing w:val="-1"/>
          <w:sz w:val="20"/>
        </w:rPr>
        <w:t xml:space="preserve">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w:t>
      </w:r>
      <w:r w:rsidR="004E28B5" w:rsidRPr="006452F6">
        <w:rPr>
          <w:rFonts w:ascii="Cambria" w:hAnsi="Cambria"/>
          <w:b w:val="0"/>
          <w:bCs/>
          <w:spacing w:val="-1"/>
          <w:sz w:val="20"/>
        </w:rPr>
        <w:t>o</w:t>
      </w:r>
      <w:r w:rsidRPr="006452F6">
        <w:rPr>
          <w:rFonts w:ascii="Cambria" w:hAnsi="Cambria"/>
          <w:b w:val="0"/>
          <w:bCs/>
          <w:spacing w:val="-1"/>
          <w:sz w:val="20"/>
        </w:rPr>
        <w:t xml:space="preserve">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w:t>
      </w:r>
      <w:r w:rsidR="004E28B5" w:rsidRPr="006452F6">
        <w:rPr>
          <w:rFonts w:ascii="Cambria" w:hAnsi="Cambria"/>
          <w:b w:val="0"/>
          <w:bCs/>
          <w:spacing w:val="-1"/>
          <w:sz w:val="20"/>
        </w:rPr>
        <w:t>o</w:t>
      </w:r>
      <w:r w:rsidRPr="006452F6">
        <w:rPr>
          <w:rFonts w:ascii="Cambria" w:hAnsi="Cambria"/>
          <w:b w:val="0"/>
          <w:bCs/>
          <w:spacing w:val="-1"/>
          <w:sz w:val="20"/>
        </w:rPr>
        <w:t xml:space="preserve">právnenou osobou </w:t>
      </w:r>
      <w:r w:rsidRPr="006452F6">
        <w:rPr>
          <w:rFonts w:ascii="Cambria" w:hAnsi="Cambria"/>
          <w:b w:val="0"/>
          <w:bCs/>
          <w:spacing w:val="-1"/>
          <w:sz w:val="20"/>
        </w:rPr>
        <w:lastRenderedPageBreak/>
        <w:t>objednávateľa začína plynúť nová lehota 5 (piatich) pracovných dní na schválenie alebo neschválenie výkazu prác odo dňa opätovného predloženia opraveného výkazu prác zhotoviteľom.</w:t>
      </w:r>
    </w:p>
    <w:p w14:paraId="0A5CDF34" w14:textId="65056129" w:rsidR="00DF3B9B" w:rsidRPr="00B25964" w:rsidRDefault="005D5A8B" w:rsidP="00B25964">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Výdavky vo faktúre musia byť rozdelené do jednotlivých položiek s jednotkovými cenami zaokrúhlenými na 2 (dve) desatinné miesta s jednoznačnou identifikáciou, ktorej položky rozpočtu podľa prílohy č. 4 tejto zmluvy o dielo sa predmetná fakturovaná čiastka týka. Ku každej faktúre musí byť priložený originál akceptačného protokolu podpísaného </w:t>
      </w:r>
      <w:r w:rsidR="00A074DB">
        <w:rPr>
          <w:rFonts w:ascii="Cambria" w:hAnsi="Cambria"/>
          <w:b w:val="0"/>
          <w:bCs/>
          <w:spacing w:val="-1"/>
          <w:sz w:val="20"/>
        </w:rPr>
        <w:t>z</w:t>
      </w:r>
      <w:r w:rsidRPr="006452F6">
        <w:rPr>
          <w:rFonts w:ascii="Cambria" w:hAnsi="Cambria"/>
          <w:b w:val="0"/>
          <w:bCs/>
          <w:spacing w:val="-1"/>
          <w:sz w:val="20"/>
        </w:rPr>
        <w:t>mluvnými stranami.</w:t>
      </w:r>
      <w:bookmarkEnd w:id="22"/>
      <w:bookmarkEnd w:id="23"/>
    </w:p>
    <w:p w14:paraId="3AB50BD8" w14:textId="7A6BD567" w:rsidR="00A17DCF" w:rsidRPr="00A17DCF" w:rsidRDefault="000F6EAD" w:rsidP="001F5696">
      <w:pPr>
        <w:pStyle w:val="Heading1"/>
        <w:numPr>
          <w:ilvl w:val="1"/>
          <w:numId w:val="6"/>
        </w:numPr>
        <w:jc w:val="both"/>
        <w:rPr>
          <w:rFonts w:ascii="Cambria" w:hAnsi="Cambria"/>
          <w:b w:val="0"/>
          <w:bCs/>
          <w:spacing w:val="-1"/>
          <w:sz w:val="20"/>
        </w:rPr>
      </w:pPr>
      <w:r>
        <w:rPr>
          <w:rFonts w:ascii="Cambria" w:hAnsi="Cambria"/>
          <w:b w:val="0"/>
          <w:bCs/>
          <w:spacing w:val="-1"/>
          <w:sz w:val="20"/>
        </w:rPr>
        <w:t>Zhotoviteľ</w:t>
      </w:r>
      <w:r w:rsidR="00A17DCF" w:rsidRPr="00A17DCF">
        <w:rPr>
          <w:rFonts w:ascii="Cambria" w:hAnsi="Cambria"/>
          <w:b w:val="0"/>
          <w:bCs/>
          <w:spacing w:val="-1"/>
          <w:sz w:val="20"/>
        </w:rPr>
        <w:t xml:space="preserve"> je oprávnený fakturovať cenu za Objednávkové služby tejto </w:t>
      </w:r>
      <w:r w:rsidR="00A61720">
        <w:rPr>
          <w:rFonts w:ascii="Cambria" w:hAnsi="Cambria"/>
          <w:b w:val="0"/>
          <w:bCs/>
          <w:spacing w:val="-1"/>
          <w:sz w:val="20"/>
        </w:rPr>
        <w:t>zmluvy o dielo</w:t>
      </w:r>
      <w:r w:rsidR="00A17DCF" w:rsidRPr="00A17DCF">
        <w:rPr>
          <w:rFonts w:ascii="Cambria" w:hAnsi="Cambria"/>
          <w:b w:val="0"/>
          <w:bCs/>
          <w:spacing w:val="-1"/>
          <w:sz w:val="20"/>
        </w:rPr>
        <w:t xml:space="preserve"> po poskytnutí príslušných Objednávkových služieb a potvrdení poskytnutia Objednávkových služieb </w:t>
      </w:r>
      <w:r w:rsidR="00C707F9">
        <w:rPr>
          <w:rFonts w:ascii="Cambria" w:hAnsi="Cambria"/>
          <w:b w:val="0"/>
          <w:bCs/>
          <w:spacing w:val="-1"/>
          <w:sz w:val="20"/>
        </w:rPr>
        <w:t>písomným</w:t>
      </w:r>
      <w:r w:rsidR="00A17DCF" w:rsidRPr="00A17DCF">
        <w:rPr>
          <w:rFonts w:ascii="Cambria" w:hAnsi="Cambria"/>
          <w:b w:val="0"/>
          <w:bCs/>
          <w:spacing w:val="-1"/>
          <w:sz w:val="20"/>
        </w:rPr>
        <w:t xml:space="preserve"> protokolom. </w:t>
      </w:r>
      <w:r w:rsidR="00A61720">
        <w:rPr>
          <w:rFonts w:ascii="Cambria" w:hAnsi="Cambria"/>
          <w:b w:val="0"/>
          <w:bCs/>
          <w:spacing w:val="-1"/>
          <w:sz w:val="20"/>
        </w:rPr>
        <w:t>Zhotoviteľ</w:t>
      </w:r>
      <w:r w:rsidR="00A17DCF" w:rsidRPr="00A17DCF">
        <w:rPr>
          <w:rFonts w:ascii="Cambria" w:hAnsi="Cambria"/>
          <w:b w:val="0"/>
          <w:bCs/>
          <w:spacing w:val="-1"/>
          <w:sz w:val="20"/>
        </w:rPr>
        <w:t xml:space="preserve"> sa zaväzuje vystaviť príslušné faktúry za Objednávkové služby do 14 dní od ich riadneho poskytnutia</w:t>
      </w:r>
      <w:r w:rsidR="00AD05E6">
        <w:rPr>
          <w:rFonts w:ascii="Cambria" w:hAnsi="Cambria"/>
          <w:b w:val="0"/>
          <w:bCs/>
          <w:spacing w:val="-1"/>
          <w:sz w:val="20"/>
        </w:rPr>
        <w:t>.</w:t>
      </w:r>
      <w:r w:rsidR="00EF6411">
        <w:rPr>
          <w:rFonts w:ascii="Cambria" w:hAnsi="Cambria"/>
          <w:b w:val="0"/>
          <w:bCs/>
          <w:spacing w:val="-1"/>
          <w:sz w:val="20"/>
        </w:rPr>
        <w:t xml:space="preserve"> V prípade poskytnutia Objednávkových služieb-Implementácia, tie sa objednávateľom potvrdzujú na základe Akceptačného protokolu, ktorého </w:t>
      </w:r>
      <w:r w:rsidR="00F17657">
        <w:rPr>
          <w:rFonts w:ascii="Cambria" w:hAnsi="Cambria"/>
          <w:b w:val="0"/>
          <w:bCs/>
          <w:spacing w:val="-1"/>
          <w:sz w:val="20"/>
        </w:rPr>
        <w:t xml:space="preserve">obsahové </w:t>
      </w:r>
      <w:r w:rsidR="00EF6411">
        <w:rPr>
          <w:rFonts w:ascii="Cambria" w:hAnsi="Cambria"/>
          <w:b w:val="0"/>
          <w:bCs/>
          <w:spacing w:val="-1"/>
          <w:sz w:val="20"/>
        </w:rPr>
        <w:t xml:space="preserve">náležitosti </w:t>
      </w:r>
      <w:r w:rsidR="004E5115">
        <w:rPr>
          <w:rFonts w:ascii="Cambria" w:hAnsi="Cambria"/>
          <w:b w:val="0"/>
          <w:bCs/>
          <w:spacing w:val="-1"/>
          <w:sz w:val="20"/>
        </w:rPr>
        <w:t>sa na tieto služby aplikujú primerane.</w:t>
      </w:r>
    </w:p>
    <w:p w14:paraId="0BD32135" w14:textId="77777777" w:rsidR="005D5A8B" w:rsidRPr="006452F6" w:rsidRDefault="005D5A8B" w:rsidP="001F5696">
      <w:pPr>
        <w:pStyle w:val="Heading1"/>
        <w:numPr>
          <w:ilvl w:val="1"/>
          <w:numId w:val="6"/>
        </w:numPr>
        <w:jc w:val="both"/>
        <w:rPr>
          <w:rFonts w:ascii="Cambria" w:hAnsi="Cambria"/>
          <w:b w:val="0"/>
          <w:bCs/>
          <w:spacing w:val="-1"/>
          <w:sz w:val="20"/>
        </w:rPr>
      </w:pPr>
      <w:bookmarkStart w:id="24" w:name="_Toc45811999"/>
      <w:r w:rsidRPr="006452F6">
        <w:rPr>
          <w:rFonts w:ascii="Cambria" w:hAnsi="Cambria"/>
          <w:b w:val="0"/>
          <w:bCs/>
          <w:spacing w:val="-1"/>
          <w:sz w:val="20"/>
        </w:rPr>
        <w:t>Ceny za predmet zmluvy sú uvedené bez DPH. Zhotoviteľ k dohodnutým cenám uplatní DPH podľa všeobecne záväzného právneho predpisu platného v čase fakturácie. (</w:t>
      </w:r>
      <w:r w:rsidRPr="006452F6">
        <w:rPr>
          <w:rFonts w:ascii="Cambria" w:hAnsi="Cambria"/>
          <w:b w:val="0"/>
          <w:bCs/>
          <w:color w:val="00B0F0"/>
          <w:spacing w:val="-1"/>
          <w:sz w:val="20"/>
        </w:rPr>
        <w:t>Text platí pre tuzemského zhotoviteľa, zahraničný zhotoviteľ text druhej vety odstráni</w:t>
      </w:r>
      <w:r w:rsidRPr="006452F6">
        <w:rPr>
          <w:rFonts w:ascii="Cambria" w:hAnsi="Cambria"/>
          <w:b w:val="0"/>
          <w:bCs/>
          <w:spacing w:val="-1"/>
          <w:sz w:val="20"/>
        </w:rPr>
        <w:t>).</w:t>
      </w:r>
    </w:p>
    <w:p w14:paraId="3DADAB79"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sa dohodli a výslovne súhlasia s tým, že zhotoviteľ bude zasielať len elektronické faktúry z e-mailovej adresy zhotoviteľa &lt;</w:t>
      </w:r>
      <w:r w:rsidRPr="006452F6">
        <w:rPr>
          <w:rFonts w:ascii="Cambria" w:hAnsi="Cambria"/>
          <w:b w:val="0"/>
          <w:bCs/>
          <w:color w:val="00B0F0"/>
          <w:spacing w:val="-1"/>
          <w:sz w:val="20"/>
        </w:rPr>
        <w:t>vyplní uchádzač</w:t>
      </w:r>
      <w:r w:rsidRPr="006452F6">
        <w:rPr>
          <w:rFonts w:ascii="Cambria" w:hAnsi="Cambria"/>
          <w:b w:val="0"/>
          <w:bCs/>
          <w:spacing w:val="-1"/>
          <w:sz w:val="20"/>
        </w:rPr>
        <w:t xml:space="preserve">&gt; na e-mailovú adresu objednávateľa </w:t>
      </w:r>
      <w:hyperlink r:id="rId11" w:history="1">
        <w:r w:rsidRPr="006452F6">
          <w:rPr>
            <w:rFonts w:ascii="Cambria" w:hAnsi="Cambria"/>
            <w:b w:val="0"/>
            <w:bCs/>
            <w:spacing w:val="-1"/>
            <w:sz w:val="20"/>
          </w:rPr>
          <w:t>faktury.ofr@nbs.sk</w:t>
        </w:r>
      </w:hyperlink>
      <w:r w:rsidRPr="006452F6">
        <w:rPr>
          <w:rFonts w:ascii="Cambria" w:hAnsi="Cambria"/>
          <w:b w:val="0"/>
          <w:bCs/>
          <w:spacing w:val="-1"/>
          <w:sz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sú povinné bezodkladne písomne oznámiť druhej strane akúkoľvek zmenu, ktorá by mohla mať vplyv na doručovanie elektronických faktúr, najmä zmenu kontaktnej e-mailovej adresy.</w:t>
      </w:r>
    </w:p>
    <w:bookmarkEnd w:id="24"/>
    <w:p w14:paraId="6ECD369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6BE2ECB8"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6452F6">
        <w:rPr>
          <w:rFonts w:ascii="Cambria" w:hAnsi="Cambria"/>
          <w:b w:val="0"/>
          <w:bCs/>
          <w:color w:val="00B0F0"/>
          <w:sz w:val="20"/>
        </w:rPr>
        <w:t>Text platí pre zahraničného zhotoviteľa, tuzemský zhotoviteľ tento text aj s bodom odstráni</w:t>
      </w:r>
      <w:r w:rsidRPr="006452F6">
        <w:rPr>
          <w:rFonts w:ascii="Cambria" w:hAnsi="Cambria"/>
          <w:b w:val="0"/>
          <w:bCs/>
          <w:spacing w:val="-1"/>
          <w:sz w:val="20"/>
        </w:rPr>
        <w:t>)</w:t>
      </w:r>
      <w:r w:rsidR="00742ABF" w:rsidRPr="006452F6">
        <w:rPr>
          <w:rFonts w:ascii="Cambria" w:hAnsi="Cambria"/>
          <w:b w:val="0"/>
          <w:bCs/>
          <w:spacing w:val="-1"/>
          <w:sz w:val="20"/>
        </w:rPr>
        <w:t xml:space="preserve"> </w:t>
      </w:r>
    </w:p>
    <w:p w14:paraId="25E7FD0A" w14:textId="77777777" w:rsidR="005D5A8B" w:rsidRPr="006452F6" w:rsidRDefault="005D5A8B" w:rsidP="001F5696">
      <w:pPr>
        <w:pStyle w:val="Heading1"/>
        <w:numPr>
          <w:ilvl w:val="1"/>
          <w:numId w:val="6"/>
        </w:numPr>
        <w:spacing w:after="240"/>
        <w:jc w:val="both"/>
        <w:rPr>
          <w:rFonts w:ascii="Cambria" w:hAnsi="Cambria"/>
          <w:b w:val="0"/>
          <w:bCs/>
          <w:spacing w:val="-1"/>
          <w:sz w:val="20"/>
        </w:rPr>
      </w:pPr>
      <w:bookmarkStart w:id="25" w:name="_Toc368490338"/>
      <w:bookmarkStart w:id="26" w:name="_Toc368934361"/>
      <w:bookmarkStart w:id="27" w:name="_Toc45812002"/>
      <w:r w:rsidRPr="006452F6">
        <w:rPr>
          <w:rFonts w:ascii="Cambria" w:hAnsi="Cambria"/>
          <w:b w:val="0"/>
          <w:bCs/>
          <w:spacing w:val="-1"/>
          <w:sz w:val="20"/>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5"/>
      <w:bookmarkEnd w:id="26"/>
      <w:bookmarkEnd w:id="27"/>
      <w:r w:rsidRPr="006452F6">
        <w:rPr>
          <w:rFonts w:ascii="Cambria" w:hAnsi="Cambria"/>
          <w:b w:val="0"/>
          <w:bCs/>
          <w:spacing w:val="-1"/>
          <w:sz w:val="20"/>
        </w:rPr>
        <w:t>Zhotoviteľ čestne vyhlasuje, že je konečným príjemcom platieb uvedených v tejto zmluve. (</w:t>
      </w:r>
      <w:r w:rsidRPr="006452F6">
        <w:rPr>
          <w:rFonts w:ascii="Cambria" w:hAnsi="Cambria"/>
          <w:b w:val="0"/>
          <w:bCs/>
          <w:color w:val="00B0F0"/>
          <w:spacing w:val="-1"/>
          <w:sz w:val="20"/>
        </w:rPr>
        <w:t>Text platí pre tuzemského zhotoviteľa, zahraničný zhotoviteľ tento text aj s bodom odstráni</w:t>
      </w:r>
      <w:r w:rsidRPr="006452F6">
        <w:rPr>
          <w:rFonts w:ascii="Cambria" w:hAnsi="Cambria"/>
          <w:b w:val="0"/>
          <w:bCs/>
          <w:spacing w:val="-1"/>
          <w:sz w:val="20"/>
        </w:rPr>
        <w:t>).</w:t>
      </w:r>
    </w:p>
    <w:p w14:paraId="7555405E" w14:textId="4C0131E8" w:rsidR="000D532A" w:rsidRPr="006452F6" w:rsidRDefault="000D532A" w:rsidP="000D532A">
      <w:pPr>
        <w:pStyle w:val="Heading1"/>
        <w:spacing w:before="0"/>
        <w:jc w:val="center"/>
        <w:rPr>
          <w:rFonts w:ascii="Cambria" w:hAnsi="Cambria"/>
          <w:sz w:val="22"/>
          <w:szCs w:val="22"/>
        </w:rPr>
      </w:pPr>
      <w:r w:rsidRPr="006452F6">
        <w:rPr>
          <w:rFonts w:ascii="Cambria" w:hAnsi="Cambria"/>
          <w:sz w:val="22"/>
          <w:szCs w:val="22"/>
        </w:rPr>
        <w:t xml:space="preserve">Článok </w:t>
      </w:r>
      <w:r w:rsidR="00F52A89" w:rsidRPr="006452F6">
        <w:rPr>
          <w:rFonts w:ascii="Cambria" w:hAnsi="Cambria"/>
          <w:sz w:val="22"/>
          <w:szCs w:val="22"/>
        </w:rPr>
        <w:t>V</w:t>
      </w:r>
    </w:p>
    <w:p w14:paraId="62933FF2" w14:textId="11E071E2" w:rsidR="000D532A" w:rsidRPr="006452F6" w:rsidRDefault="00F52A89" w:rsidP="000D532A">
      <w:pPr>
        <w:pStyle w:val="Heading1"/>
        <w:keepLines/>
        <w:spacing w:before="0" w:after="240"/>
        <w:jc w:val="center"/>
        <w:rPr>
          <w:rFonts w:ascii="Cambria" w:hAnsi="Cambria"/>
          <w:sz w:val="22"/>
          <w:szCs w:val="22"/>
        </w:rPr>
      </w:pPr>
      <w:r w:rsidRPr="006452F6">
        <w:rPr>
          <w:rFonts w:ascii="Cambria" w:hAnsi="Cambria"/>
          <w:sz w:val="22"/>
          <w:szCs w:val="22"/>
        </w:rPr>
        <w:t xml:space="preserve">Odovzdanie a prevzatie </w:t>
      </w:r>
      <w:r w:rsidR="008E522F" w:rsidRPr="006452F6">
        <w:rPr>
          <w:rFonts w:ascii="Cambria" w:hAnsi="Cambria"/>
          <w:sz w:val="22"/>
          <w:szCs w:val="22"/>
        </w:rPr>
        <w:t>D</w:t>
      </w:r>
      <w:r w:rsidRPr="006452F6">
        <w:rPr>
          <w:rFonts w:ascii="Cambria" w:hAnsi="Cambria"/>
          <w:sz w:val="22"/>
          <w:szCs w:val="22"/>
        </w:rPr>
        <w:t>iela</w:t>
      </w:r>
    </w:p>
    <w:bookmarkEnd w:id="18"/>
    <w:p w14:paraId="69B0C695" w14:textId="77777777" w:rsidR="009563E6" w:rsidRPr="006452F6" w:rsidRDefault="009563E6" w:rsidP="001F5696">
      <w:pPr>
        <w:pStyle w:val="ListParagraph"/>
        <w:keepNext/>
        <w:numPr>
          <w:ilvl w:val="0"/>
          <w:numId w:val="6"/>
        </w:numPr>
        <w:spacing w:before="120" w:after="0"/>
        <w:contextualSpacing w:val="0"/>
        <w:jc w:val="both"/>
        <w:outlineLvl w:val="0"/>
        <w:rPr>
          <w:rFonts w:ascii="Cambria" w:hAnsi="Cambria"/>
          <w:bCs/>
          <w:vanish/>
          <w:spacing w:val="-1"/>
          <w:position w:val="4"/>
        </w:rPr>
      </w:pPr>
    </w:p>
    <w:p w14:paraId="3F3009DA" w14:textId="389AA628" w:rsidR="009670C9"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Odovzdanie a prevzatie Diela alebo jeho časti sa uskutoční </w:t>
      </w:r>
      <w:r w:rsidR="0031238F" w:rsidRPr="0086744C">
        <w:rPr>
          <w:rFonts w:ascii="Cambria" w:hAnsi="Cambria"/>
          <w:b w:val="0"/>
          <w:bCs/>
          <w:spacing w:val="-1"/>
          <w:sz w:val="20"/>
        </w:rPr>
        <w:t xml:space="preserve">najneskôr </w:t>
      </w:r>
      <w:r w:rsidRPr="0086744C">
        <w:rPr>
          <w:rFonts w:ascii="Cambria" w:hAnsi="Cambria"/>
          <w:b w:val="0"/>
          <w:bCs/>
          <w:spacing w:val="-1"/>
          <w:sz w:val="20"/>
        </w:rPr>
        <w:t>v termínoch špecifikovaných</w:t>
      </w:r>
      <w:r w:rsidR="00AA535E" w:rsidRPr="0086744C">
        <w:rPr>
          <w:rFonts w:ascii="Cambria" w:hAnsi="Cambria"/>
          <w:b w:val="0"/>
          <w:bCs/>
          <w:spacing w:val="-1"/>
          <w:sz w:val="20"/>
        </w:rPr>
        <w:t xml:space="preserve"> v</w:t>
      </w:r>
      <w:r w:rsidRPr="0086744C">
        <w:rPr>
          <w:rFonts w:ascii="Cambria" w:hAnsi="Cambria"/>
          <w:b w:val="0"/>
          <w:bCs/>
          <w:spacing w:val="-1"/>
          <w:sz w:val="20"/>
        </w:rPr>
        <w:t xml:space="preserve"> </w:t>
      </w:r>
      <w:r w:rsidR="00683049" w:rsidRPr="0086744C">
        <w:rPr>
          <w:rFonts w:ascii="Cambria" w:hAnsi="Cambria"/>
          <w:b w:val="0"/>
          <w:bCs/>
          <w:spacing w:val="-1"/>
          <w:sz w:val="20"/>
        </w:rPr>
        <w:t>R</w:t>
      </w:r>
      <w:r w:rsidR="00041B5C" w:rsidRPr="0086744C">
        <w:rPr>
          <w:rFonts w:ascii="Cambria" w:hAnsi="Cambria"/>
          <w:b w:val="0"/>
          <w:bCs/>
          <w:spacing w:val="-1"/>
          <w:sz w:val="20"/>
        </w:rPr>
        <w:t xml:space="preserve">ámcovom harmonograme projektu. </w:t>
      </w:r>
      <w:r w:rsidRPr="0086744C">
        <w:rPr>
          <w:rFonts w:ascii="Cambria" w:hAnsi="Cambria"/>
          <w:b w:val="0"/>
          <w:bCs/>
          <w:spacing w:val="-1"/>
          <w:sz w:val="20"/>
        </w:rPr>
        <w:t>Výsledkom odovzdania</w:t>
      </w:r>
      <w:r w:rsidR="002B72C5">
        <w:rPr>
          <w:rFonts w:ascii="Cambria" w:hAnsi="Cambria"/>
          <w:b w:val="0"/>
          <w:bCs/>
          <w:spacing w:val="-1"/>
          <w:sz w:val="20"/>
        </w:rPr>
        <w:t xml:space="preserve"> predmetu</w:t>
      </w:r>
      <w:r w:rsidR="00484023" w:rsidRPr="0086744C">
        <w:rPr>
          <w:rFonts w:ascii="Cambria" w:hAnsi="Cambria"/>
          <w:b w:val="0"/>
          <w:bCs/>
          <w:spacing w:val="-1"/>
          <w:sz w:val="20"/>
        </w:rPr>
        <w:t xml:space="preserve"> plnenia </w:t>
      </w:r>
      <w:r w:rsidR="00922F88" w:rsidRPr="0086744C">
        <w:rPr>
          <w:rFonts w:ascii="Cambria" w:hAnsi="Cambria"/>
          <w:b w:val="0"/>
          <w:bCs/>
          <w:spacing w:val="-1"/>
          <w:sz w:val="20"/>
        </w:rPr>
        <w:t>z</w:t>
      </w:r>
      <w:r w:rsidRPr="0086744C">
        <w:rPr>
          <w:rFonts w:ascii="Cambria" w:hAnsi="Cambria"/>
          <w:b w:val="0"/>
          <w:bCs/>
          <w:spacing w:val="-1"/>
          <w:sz w:val="20"/>
        </w:rPr>
        <w:t xml:space="preserve">hotoviteľom a jeho prevzatia </w:t>
      </w:r>
      <w:r w:rsidR="00922F88" w:rsidRPr="0086744C">
        <w:rPr>
          <w:rFonts w:ascii="Cambria" w:hAnsi="Cambria"/>
          <w:b w:val="0"/>
          <w:bCs/>
          <w:spacing w:val="-1"/>
          <w:sz w:val="20"/>
        </w:rPr>
        <w:t>o</w:t>
      </w:r>
      <w:r w:rsidRPr="0086744C">
        <w:rPr>
          <w:rFonts w:ascii="Cambria" w:hAnsi="Cambria"/>
          <w:b w:val="0"/>
          <w:bCs/>
          <w:spacing w:val="-1"/>
          <w:sz w:val="20"/>
        </w:rPr>
        <w:t xml:space="preserve">bjednávateľom je podpísanie akceptačného protokolu oprávnenými osobami </w:t>
      </w:r>
      <w:r w:rsidR="00922F88" w:rsidRPr="0086744C">
        <w:rPr>
          <w:rFonts w:ascii="Cambria" w:hAnsi="Cambria"/>
          <w:b w:val="0"/>
          <w:bCs/>
          <w:spacing w:val="-1"/>
          <w:sz w:val="20"/>
        </w:rPr>
        <w:t>z</w:t>
      </w:r>
      <w:r w:rsidRPr="0086744C">
        <w:rPr>
          <w:rFonts w:ascii="Cambria" w:hAnsi="Cambria"/>
          <w:b w:val="0"/>
          <w:bCs/>
          <w:spacing w:val="-1"/>
          <w:sz w:val="20"/>
        </w:rPr>
        <w:t xml:space="preserve">mluvných strán tejto </w:t>
      </w:r>
      <w:r w:rsidR="00922F88" w:rsidRPr="0086744C">
        <w:rPr>
          <w:rFonts w:ascii="Cambria" w:hAnsi="Cambria"/>
          <w:b w:val="0"/>
          <w:bCs/>
          <w:spacing w:val="-1"/>
          <w:sz w:val="20"/>
        </w:rPr>
        <w:t>z</w:t>
      </w:r>
      <w:r w:rsidRPr="0086744C">
        <w:rPr>
          <w:rFonts w:ascii="Cambria" w:hAnsi="Cambria"/>
          <w:b w:val="0"/>
          <w:bCs/>
          <w:spacing w:val="-1"/>
          <w:sz w:val="20"/>
        </w:rPr>
        <w:t xml:space="preserve">mluvy o dielo (ďalej ako „Akceptačný protokol“). Akceptačný protokol musí byť pred jeho </w:t>
      </w:r>
      <w:r w:rsidRPr="0086744C">
        <w:rPr>
          <w:rFonts w:ascii="Cambria" w:hAnsi="Cambria"/>
          <w:b w:val="0"/>
          <w:bCs/>
          <w:spacing w:val="-1"/>
          <w:sz w:val="20"/>
        </w:rPr>
        <w:lastRenderedPageBreak/>
        <w:t xml:space="preserve">podpisom schválený </w:t>
      </w:r>
      <w:r w:rsidR="00F635E4" w:rsidRPr="0086744C">
        <w:rPr>
          <w:rFonts w:ascii="Cambria" w:hAnsi="Cambria"/>
          <w:b w:val="0"/>
          <w:bCs/>
          <w:spacing w:val="-1"/>
          <w:sz w:val="20"/>
        </w:rPr>
        <w:t>Riadiac</w:t>
      </w:r>
      <w:r w:rsidR="00FB2D40" w:rsidRPr="0086744C">
        <w:rPr>
          <w:rFonts w:ascii="Cambria" w:hAnsi="Cambria"/>
          <w:b w:val="0"/>
          <w:bCs/>
          <w:spacing w:val="-1"/>
          <w:sz w:val="20"/>
        </w:rPr>
        <w:t>ou radou</w:t>
      </w:r>
      <w:r w:rsidRPr="0086744C">
        <w:rPr>
          <w:rFonts w:ascii="Cambria" w:hAnsi="Cambria"/>
          <w:b w:val="0"/>
          <w:bCs/>
          <w:spacing w:val="-1"/>
          <w:sz w:val="20"/>
        </w:rPr>
        <w:t>.</w:t>
      </w:r>
      <w:r w:rsidR="00FB2D40" w:rsidRPr="0086744C">
        <w:rPr>
          <w:rFonts w:ascii="Cambria" w:hAnsi="Cambria"/>
          <w:b w:val="0"/>
          <w:bCs/>
          <w:spacing w:val="-1"/>
          <w:sz w:val="20"/>
        </w:rPr>
        <w:t xml:space="preserve"> </w:t>
      </w:r>
      <w:r w:rsidR="00690388" w:rsidRPr="00CA0BA9">
        <w:rPr>
          <w:rFonts w:ascii="Cambria" w:hAnsi="Cambria"/>
          <w:b w:val="0"/>
          <w:bCs/>
          <w:spacing w:val="-1"/>
          <w:sz w:val="20"/>
        </w:rPr>
        <w:t>Fungovanie a mandát Riadiacej rady je upravený v Prílohe č.</w:t>
      </w:r>
      <w:r w:rsidR="00690388" w:rsidRPr="0086744C">
        <w:rPr>
          <w:rFonts w:ascii="Cambria" w:hAnsi="Cambria"/>
          <w:b w:val="0"/>
          <w:bCs/>
          <w:spacing w:val="-1"/>
          <w:sz w:val="20"/>
        </w:rPr>
        <w:t xml:space="preserve"> 2 zmluvy o dielo. </w:t>
      </w:r>
      <w:r w:rsidR="00FB2D40" w:rsidRPr="0086744C">
        <w:rPr>
          <w:rFonts w:ascii="Cambria" w:hAnsi="Cambria"/>
          <w:b w:val="0"/>
          <w:bCs/>
          <w:spacing w:val="-1"/>
          <w:sz w:val="20"/>
        </w:rPr>
        <w:t xml:space="preserve">Akceptačný protokol </w:t>
      </w:r>
      <w:r w:rsidR="001A4DB2">
        <w:rPr>
          <w:rFonts w:ascii="Cambria" w:hAnsi="Cambria"/>
          <w:b w:val="0"/>
          <w:bCs/>
          <w:spacing w:val="-1"/>
          <w:sz w:val="20"/>
        </w:rPr>
        <w:t xml:space="preserve">v závislosti od predmetu plnenia </w:t>
      </w:r>
      <w:r w:rsidR="00FB2D40" w:rsidRPr="0086744C">
        <w:rPr>
          <w:rFonts w:ascii="Cambria" w:hAnsi="Cambria"/>
          <w:b w:val="0"/>
          <w:bCs/>
          <w:spacing w:val="-1"/>
          <w:sz w:val="20"/>
        </w:rPr>
        <w:t xml:space="preserve">obsahuje najmä: identifikačné údaje zmluvných strán, identifikáciu oprávnených osôb zmluvných strán, identifikáciu predmetu akceptácie (označenie produktu, kontrola kvality), </w:t>
      </w:r>
      <w:r w:rsidR="00C96B12" w:rsidRPr="0086744C">
        <w:rPr>
          <w:rFonts w:ascii="Cambria" w:hAnsi="Cambria"/>
          <w:b w:val="0"/>
          <w:bCs/>
          <w:spacing w:val="-1"/>
          <w:sz w:val="20"/>
        </w:rPr>
        <w:t>informácie povinne uvedené v zápisnic</w:t>
      </w:r>
      <w:r w:rsidR="0092408B">
        <w:rPr>
          <w:rFonts w:ascii="Cambria" w:hAnsi="Cambria"/>
          <w:b w:val="0"/>
          <w:bCs/>
          <w:spacing w:val="-1"/>
          <w:sz w:val="20"/>
        </w:rPr>
        <w:t>i</w:t>
      </w:r>
      <w:r w:rsidR="00C96B12" w:rsidRPr="0086744C">
        <w:rPr>
          <w:rFonts w:ascii="Cambria" w:hAnsi="Cambria"/>
          <w:b w:val="0"/>
          <w:bCs/>
          <w:spacing w:val="-1"/>
          <w:sz w:val="20"/>
        </w:rPr>
        <w:t xml:space="preserve"> o vykonaných akceptačných testoch</w:t>
      </w:r>
      <w:r w:rsidR="00E946E4" w:rsidRPr="0086744C">
        <w:rPr>
          <w:rFonts w:ascii="Cambria" w:hAnsi="Cambria"/>
          <w:b w:val="0"/>
          <w:bCs/>
          <w:spacing w:val="-1"/>
          <w:sz w:val="20"/>
        </w:rPr>
        <w:t>.</w:t>
      </w:r>
      <w:r w:rsidR="004E4741" w:rsidRPr="0086744C">
        <w:rPr>
          <w:rFonts w:ascii="Cambria" w:hAnsi="Cambria"/>
          <w:b w:val="0"/>
          <w:bCs/>
          <w:spacing w:val="-1"/>
          <w:sz w:val="20"/>
        </w:rPr>
        <w:t xml:space="preserve"> </w:t>
      </w:r>
      <w:r w:rsidR="006724AD" w:rsidRPr="0086744C">
        <w:rPr>
          <w:rFonts w:ascii="Cambria" w:hAnsi="Cambria"/>
          <w:b w:val="0"/>
          <w:bCs/>
          <w:spacing w:val="-1"/>
          <w:sz w:val="20"/>
        </w:rPr>
        <w:t xml:space="preserve">Vyjadrenie objednávateľa môže byť: </w:t>
      </w:r>
    </w:p>
    <w:p w14:paraId="071068AD" w14:textId="560BA268"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A/plná akceptácia</w:t>
      </w:r>
      <w:r w:rsidR="00792F6A" w:rsidRPr="00764615">
        <w:rPr>
          <w:rFonts w:ascii="Cambria" w:hAnsi="Cambria"/>
          <w:b w:val="0"/>
          <w:bCs/>
          <w:spacing w:val="-1"/>
          <w:sz w:val="20"/>
        </w:rPr>
        <w:t xml:space="preserve"> znamená – bez výhrad, čiže </w:t>
      </w:r>
      <w:r w:rsidRPr="00764615">
        <w:rPr>
          <w:rFonts w:ascii="Cambria" w:hAnsi="Cambria"/>
          <w:b w:val="0"/>
          <w:bCs/>
          <w:spacing w:val="-1"/>
          <w:sz w:val="20"/>
        </w:rPr>
        <w:t>odovzdanie predmetu plnenia prebehlo bez výhrad a v plnom súlade požiadavkami objednávateľa a so zmluvou o</w:t>
      </w:r>
      <w:r w:rsidR="005571C1" w:rsidRPr="00764615">
        <w:rPr>
          <w:rFonts w:ascii="Cambria" w:hAnsi="Cambria"/>
          <w:b w:val="0"/>
          <w:bCs/>
          <w:spacing w:val="-1"/>
          <w:sz w:val="20"/>
        </w:rPr>
        <w:t> </w:t>
      </w:r>
      <w:r w:rsidRPr="00764615">
        <w:rPr>
          <w:rFonts w:ascii="Cambria" w:hAnsi="Cambria"/>
          <w:b w:val="0"/>
          <w:bCs/>
          <w:spacing w:val="-1"/>
          <w:sz w:val="20"/>
        </w:rPr>
        <w:t xml:space="preserve">dielo; </w:t>
      </w:r>
    </w:p>
    <w:p w14:paraId="77178C77" w14:textId="6D6C7CCB"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B/podmienečná akceptácia</w:t>
      </w:r>
      <w:r w:rsidR="00792F6A" w:rsidRPr="00764615">
        <w:rPr>
          <w:rFonts w:ascii="Cambria" w:hAnsi="Cambria"/>
          <w:b w:val="0"/>
          <w:bCs/>
          <w:spacing w:val="-1"/>
          <w:sz w:val="20"/>
        </w:rPr>
        <w:t xml:space="preserve"> znamená – objednávateľ má výhrady k  predmetu plnenia, ktorý podľa objednávateľa vykazuje odchýlku na základe akceptačných kritérií stanovených Riadiacou radou projektu </w:t>
      </w:r>
      <w:r w:rsidRPr="00764615">
        <w:rPr>
          <w:rFonts w:ascii="Cambria" w:hAnsi="Cambria"/>
          <w:b w:val="0"/>
          <w:bCs/>
          <w:spacing w:val="-1"/>
          <w:sz w:val="20"/>
        </w:rPr>
        <w:t xml:space="preserve">(odovzdanie predmetu plnenia prebehlo s výhradami, ktoré nebránia jeho prebratiu a používaniu, pričom objednávateľ súhlasí s úhradou predmetu plnenia); </w:t>
      </w:r>
    </w:p>
    <w:p w14:paraId="5972A54E" w14:textId="257AAA45" w:rsidR="007026F3"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C/odmietnutie prevzatia predmetu plnenia objednávateľom</w:t>
      </w:r>
      <w:r w:rsidR="001A02BA" w:rsidRPr="00764615">
        <w:rPr>
          <w:rFonts w:ascii="Cambria" w:hAnsi="Cambria"/>
          <w:b w:val="0"/>
          <w:bCs/>
          <w:spacing w:val="-1"/>
          <w:sz w:val="20"/>
        </w:rPr>
        <w:t xml:space="preserve"> – objednávateľ má výhrady k</w:t>
      </w:r>
      <w:r w:rsidR="00741ADA" w:rsidRPr="00764615">
        <w:rPr>
          <w:rFonts w:ascii="Cambria" w:hAnsi="Cambria"/>
          <w:b w:val="0"/>
          <w:bCs/>
          <w:spacing w:val="-1"/>
          <w:sz w:val="20"/>
        </w:rPr>
        <w:t> predmetu plnenia</w:t>
      </w:r>
      <w:r w:rsidR="00967553" w:rsidRPr="00764615">
        <w:rPr>
          <w:rFonts w:ascii="Cambria" w:hAnsi="Cambria"/>
          <w:b w:val="0"/>
          <w:bCs/>
          <w:spacing w:val="-1"/>
          <w:sz w:val="20"/>
        </w:rPr>
        <w:t xml:space="preserve">, ktoré spočívajú </w:t>
      </w:r>
      <w:r w:rsidR="00A25699" w:rsidRPr="00764615">
        <w:rPr>
          <w:rFonts w:ascii="Cambria" w:hAnsi="Cambria"/>
          <w:b w:val="0"/>
          <w:bCs/>
          <w:spacing w:val="-1"/>
          <w:sz w:val="20"/>
        </w:rPr>
        <w:t>v</w:t>
      </w:r>
      <w:r w:rsidR="007026F3" w:rsidRPr="00764615">
        <w:rPr>
          <w:rFonts w:ascii="Cambria" w:hAnsi="Cambria"/>
          <w:b w:val="0"/>
          <w:bCs/>
          <w:spacing w:val="-1"/>
          <w:sz w:val="20"/>
        </w:rPr>
        <w:t> </w:t>
      </w:r>
      <w:r w:rsidR="00A25699" w:rsidRPr="00764615">
        <w:rPr>
          <w:rFonts w:ascii="Cambria" w:hAnsi="Cambria"/>
          <w:b w:val="0"/>
          <w:bCs/>
          <w:spacing w:val="-1"/>
          <w:sz w:val="20"/>
        </w:rPr>
        <w:t>identifikácii</w:t>
      </w:r>
      <w:r w:rsidR="007026F3" w:rsidRPr="00764615">
        <w:rPr>
          <w:rFonts w:ascii="Cambria" w:hAnsi="Cambria"/>
          <w:b w:val="0"/>
          <w:bCs/>
          <w:spacing w:val="-1"/>
          <w:sz w:val="20"/>
        </w:rPr>
        <w:t>:</w:t>
      </w:r>
    </w:p>
    <w:p w14:paraId="22D9FD14" w14:textId="766D846E"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a) jednej zásadnej vady alebo</w:t>
      </w:r>
    </w:p>
    <w:p w14:paraId="4AD726D9" w14:textId="24B81C7F"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 xml:space="preserve">b) </w:t>
      </w:r>
      <w:r w:rsidR="00764615" w:rsidRPr="00764615">
        <w:rPr>
          <w:rFonts w:ascii="Cambria" w:hAnsi="Cambria"/>
          <w:b w:val="0"/>
          <w:bCs/>
          <w:spacing w:val="-1"/>
          <w:sz w:val="20"/>
        </w:rPr>
        <w:t>šiestich</w:t>
      </w:r>
      <w:r w:rsidRPr="00764615">
        <w:rPr>
          <w:rFonts w:ascii="Cambria" w:hAnsi="Cambria"/>
          <w:b w:val="0"/>
          <w:bCs/>
          <w:spacing w:val="-1"/>
          <w:sz w:val="20"/>
        </w:rPr>
        <w:t xml:space="preserve"> závažných vád alebo </w:t>
      </w:r>
    </w:p>
    <w:p w14:paraId="423451F6" w14:textId="77777777" w:rsidR="00AB79AD" w:rsidRDefault="007026F3" w:rsidP="00764615">
      <w:pPr>
        <w:pStyle w:val="Heading1"/>
        <w:ind w:left="1701"/>
        <w:jc w:val="both"/>
        <w:rPr>
          <w:rFonts w:ascii="Cambria" w:hAnsi="Cambria"/>
          <w:b w:val="0"/>
          <w:bCs/>
          <w:spacing w:val="-1"/>
          <w:sz w:val="20"/>
        </w:rPr>
      </w:pPr>
      <w:r w:rsidRPr="00764615">
        <w:rPr>
          <w:rFonts w:ascii="Cambria" w:hAnsi="Cambria"/>
          <w:b w:val="0"/>
          <w:bCs/>
          <w:spacing w:val="-1"/>
          <w:sz w:val="20"/>
        </w:rPr>
        <w:t xml:space="preserve">c) </w:t>
      </w:r>
      <w:r w:rsidR="00764615">
        <w:rPr>
          <w:rFonts w:ascii="Cambria" w:hAnsi="Cambria"/>
          <w:b w:val="0"/>
          <w:bCs/>
          <w:spacing w:val="-1"/>
          <w:sz w:val="20"/>
        </w:rPr>
        <w:t>tridsiatich</w:t>
      </w:r>
      <w:r w:rsidR="00764615" w:rsidRPr="00764615">
        <w:rPr>
          <w:rFonts w:ascii="Cambria" w:hAnsi="Cambria"/>
          <w:b w:val="0"/>
          <w:bCs/>
          <w:spacing w:val="-1"/>
          <w:sz w:val="20"/>
        </w:rPr>
        <w:t xml:space="preserve"> </w:t>
      </w:r>
      <w:r w:rsidRPr="00764615">
        <w:rPr>
          <w:rFonts w:ascii="Cambria" w:hAnsi="Cambria"/>
          <w:b w:val="0"/>
          <w:bCs/>
          <w:spacing w:val="-1"/>
          <w:sz w:val="20"/>
        </w:rPr>
        <w:t>nepodstatných vád</w:t>
      </w:r>
      <w:r w:rsidR="00AB79AD">
        <w:rPr>
          <w:rFonts w:ascii="Cambria" w:hAnsi="Cambria"/>
          <w:b w:val="0"/>
          <w:bCs/>
          <w:spacing w:val="-1"/>
          <w:sz w:val="20"/>
        </w:rPr>
        <w:t xml:space="preserve"> alebo</w:t>
      </w:r>
    </w:p>
    <w:p w14:paraId="219B3FE5" w14:textId="57CA3549" w:rsidR="00276BCD" w:rsidRPr="00764615" w:rsidRDefault="00AB79AD" w:rsidP="00764615">
      <w:pPr>
        <w:pStyle w:val="Heading1"/>
        <w:ind w:left="1701"/>
        <w:jc w:val="both"/>
        <w:rPr>
          <w:rFonts w:ascii="Cambria" w:hAnsi="Cambria"/>
          <w:b w:val="0"/>
          <w:bCs/>
          <w:spacing w:val="-1"/>
          <w:sz w:val="20"/>
        </w:rPr>
      </w:pPr>
      <w:r>
        <w:rPr>
          <w:rFonts w:ascii="Cambria" w:hAnsi="Cambria"/>
          <w:b w:val="0"/>
          <w:bCs/>
          <w:spacing w:val="-1"/>
          <w:sz w:val="20"/>
        </w:rPr>
        <w:t xml:space="preserve">d) </w:t>
      </w:r>
      <w:r w:rsidR="00113246">
        <w:rPr>
          <w:rFonts w:ascii="Cambria" w:hAnsi="Cambria"/>
          <w:b w:val="0"/>
          <w:bCs/>
          <w:spacing w:val="-1"/>
          <w:sz w:val="20"/>
        </w:rPr>
        <w:t>nesplneni</w:t>
      </w:r>
      <w:r w:rsidR="00490ECD">
        <w:rPr>
          <w:rFonts w:ascii="Cambria" w:hAnsi="Cambria"/>
          <w:b w:val="0"/>
          <w:bCs/>
          <w:spacing w:val="-1"/>
          <w:sz w:val="20"/>
        </w:rPr>
        <w:t>a</w:t>
      </w:r>
      <w:r w:rsidR="00113246">
        <w:rPr>
          <w:rFonts w:ascii="Cambria" w:hAnsi="Cambria"/>
          <w:b w:val="0"/>
          <w:bCs/>
          <w:spacing w:val="-1"/>
          <w:sz w:val="20"/>
        </w:rPr>
        <w:t xml:space="preserve"> požiadaviek na</w:t>
      </w:r>
      <w:r w:rsidR="00113246" w:rsidRPr="00764615">
        <w:rPr>
          <w:rFonts w:ascii="Cambria" w:hAnsi="Cambria"/>
          <w:b w:val="0"/>
          <w:bCs/>
          <w:spacing w:val="-1"/>
          <w:sz w:val="20"/>
        </w:rPr>
        <w:t xml:space="preserve"> základe akceptačných kritérií stanovených Riadiacou radou projektu</w:t>
      </w:r>
      <w:r w:rsidR="00490ECD">
        <w:rPr>
          <w:rFonts w:ascii="Cambria" w:hAnsi="Cambria"/>
          <w:b w:val="0"/>
          <w:bCs/>
          <w:spacing w:val="-1"/>
          <w:sz w:val="20"/>
        </w:rPr>
        <w:t>, ktoré bránia riadnemu užívaniu Diela</w:t>
      </w:r>
      <w:r w:rsidR="003E2CAD">
        <w:rPr>
          <w:rFonts w:ascii="Cambria" w:hAnsi="Cambria"/>
          <w:b w:val="0"/>
          <w:bCs/>
          <w:spacing w:val="-1"/>
          <w:sz w:val="20"/>
        </w:rPr>
        <w:t>.</w:t>
      </w:r>
      <w:r w:rsidR="00490ECD">
        <w:rPr>
          <w:rFonts w:ascii="Cambria" w:hAnsi="Cambria"/>
          <w:b w:val="0"/>
          <w:bCs/>
          <w:spacing w:val="-1"/>
          <w:sz w:val="20"/>
        </w:rPr>
        <w:t xml:space="preserve"> </w:t>
      </w:r>
    </w:p>
    <w:p w14:paraId="5BEF07F6" w14:textId="3EF3C100"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Vlastnícke právo k</w:t>
      </w:r>
      <w:r w:rsidR="00BD6C13">
        <w:rPr>
          <w:rFonts w:ascii="Cambria" w:hAnsi="Cambria"/>
          <w:b w:val="0"/>
          <w:bCs/>
          <w:spacing w:val="-1"/>
          <w:sz w:val="20"/>
        </w:rPr>
        <w:t xml:space="preserve"> hmotnému nosiču prostredníctvom ktorého je </w:t>
      </w:r>
      <w:r w:rsidRPr="0086744C">
        <w:rPr>
          <w:rFonts w:ascii="Cambria" w:hAnsi="Cambria"/>
          <w:b w:val="0"/>
          <w:bCs/>
          <w:spacing w:val="-1"/>
          <w:sz w:val="20"/>
        </w:rPr>
        <w:t>Diel</w:t>
      </w:r>
      <w:r w:rsidR="00BD6C13">
        <w:rPr>
          <w:rFonts w:ascii="Cambria" w:hAnsi="Cambria"/>
          <w:b w:val="0"/>
          <w:bCs/>
          <w:spacing w:val="-1"/>
          <w:sz w:val="20"/>
        </w:rPr>
        <w:t>o</w:t>
      </w:r>
      <w:r w:rsidRPr="0086744C">
        <w:rPr>
          <w:rFonts w:ascii="Cambria" w:hAnsi="Cambria"/>
          <w:b w:val="0"/>
          <w:bCs/>
          <w:spacing w:val="-1"/>
          <w:sz w:val="20"/>
        </w:rPr>
        <w:t xml:space="preserve"> alebo jeho čas</w:t>
      </w:r>
      <w:r w:rsidR="00BD6C13">
        <w:rPr>
          <w:rFonts w:ascii="Cambria" w:hAnsi="Cambria"/>
          <w:b w:val="0"/>
          <w:bCs/>
          <w:spacing w:val="-1"/>
          <w:sz w:val="20"/>
        </w:rPr>
        <w:t>ť vyjadrená</w:t>
      </w:r>
      <w:r w:rsidR="000178C1">
        <w:rPr>
          <w:rFonts w:ascii="Cambria" w:hAnsi="Cambria"/>
          <w:b w:val="0"/>
          <w:bCs/>
          <w:spacing w:val="-1"/>
          <w:sz w:val="20"/>
        </w:rPr>
        <w:t xml:space="preserve"> </w:t>
      </w:r>
      <w:r w:rsidRPr="0086744C">
        <w:rPr>
          <w:rFonts w:ascii="Cambria" w:hAnsi="Cambria"/>
          <w:b w:val="0"/>
          <w:bCs/>
          <w:spacing w:val="-1"/>
          <w:sz w:val="20"/>
        </w:rPr>
        <w:t>prechádza na</w:t>
      </w:r>
      <w:r w:rsidR="00922F88" w:rsidRPr="0086744C">
        <w:rPr>
          <w:rFonts w:ascii="Cambria" w:hAnsi="Cambria"/>
          <w:b w:val="0"/>
          <w:bCs/>
          <w:spacing w:val="-1"/>
          <w:sz w:val="20"/>
        </w:rPr>
        <w:t xml:space="preserve"> o</w:t>
      </w:r>
      <w:r w:rsidRPr="0086744C">
        <w:rPr>
          <w:rFonts w:ascii="Cambria" w:hAnsi="Cambria"/>
          <w:b w:val="0"/>
          <w:bCs/>
          <w:spacing w:val="-1"/>
          <w:sz w:val="20"/>
        </w:rPr>
        <w:t xml:space="preserve">bjednávateľa odovzdaním a prevzatím Diela alebo jeho časti, tzn. podpísaním Akceptačného protokolu/Záverečného akceptačného protokolu vzťahujúceho sa k odovzdávanej časti Diela oboma </w:t>
      </w:r>
      <w:r w:rsidR="00922F88" w:rsidRPr="0086744C">
        <w:rPr>
          <w:rFonts w:ascii="Cambria" w:hAnsi="Cambria"/>
          <w:b w:val="0"/>
          <w:bCs/>
          <w:spacing w:val="-1"/>
          <w:sz w:val="20"/>
        </w:rPr>
        <w:t>z</w:t>
      </w:r>
      <w:r w:rsidRPr="0086744C">
        <w:rPr>
          <w:rFonts w:ascii="Cambria" w:hAnsi="Cambria"/>
          <w:b w:val="0"/>
          <w:bCs/>
          <w:spacing w:val="-1"/>
          <w:sz w:val="20"/>
        </w:rPr>
        <w:t>mluvnými stranami</w:t>
      </w:r>
      <w:r w:rsidR="00057E90" w:rsidRPr="0086744C">
        <w:rPr>
          <w:rFonts w:ascii="Cambria" w:hAnsi="Cambria"/>
          <w:b w:val="0"/>
          <w:bCs/>
          <w:spacing w:val="-1"/>
          <w:sz w:val="20"/>
        </w:rPr>
        <w:t>.</w:t>
      </w:r>
      <w:r w:rsidR="00BD6C13">
        <w:rPr>
          <w:rFonts w:ascii="Cambria" w:hAnsi="Cambria"/>
          <w:b w:val="0"/>
          <w:bCs/>
          <w:spacing w:val="-1"/>
          <w:sz w:val="20"/>
        </w:rPr>
        <w:t xml:space="preserve"> Uvedené platí na všetky hmotné nosiče vyjadrenia Diela majúce charakter autorského diela (dokumentácia a pod.) .</w:t>
      </w:r>
    </w:p>
    <w:p w14:paraId="7C11450D" w14:textId="0E0821D2"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Objednávateľ neprevezme Dielo, ak vykazuje Diel</w:t>
      </w:r>
      <w:r w:rsidR="00F45089" w:rsidRPr="0086744C">
        <w:rPr>
          <w:rFonts w:ascii="Cambria" w:hAnsi="Cambria"/>
          <w:b w:val="0"/>
          <w:bCs/>
          <w:spacing w:val="-1"/>
          <w:sz w:val="20"/>
        </w:rPr>
        <w:t>o</w:t>
      </w:r>
      <w:r w:rsidRPr="0086744C">
        <w:rPr>
          <w:rFonts w:ascii="Cambria" w:hAnsi="Cambria"/>
          <w:b w:val="0"/>
          <w:bCs/>
          <w:spacing w:val="-1"/>
          <w:sz w:val="20"/>
        </w:rPr>
        <w:t xml:space="preserve"> právne a/alebo faktické vady. Dielo má vady, ak je zhotovené v rozpore podmienkami stanovenými v tejto </w:t>
      </w:r>
      <w:r w:rsidR="00922F88" w:rsidRPr="0086744C">
        <w:rPr>
          <w:rFonts w:ascii="Cambria" w:hAnsi="Cambria"/>
          <w:b w:val="0"/>
          <w:bCs/>
          <w:spacing w:val="-1"/>
          <w:sz w:val="20"/>
        </w:rPr>
        <w:t>z</w:t>
      </w:r>
      <w:r w:rsidRPr="0086744C">
        <w:rPr>
          <w:rFonts w:ascii="Cambria" w:hAnsi="Cambria"/>
          <w:b w:val="0"/>
          <w:bCs/>
          <w:spacing w:val="-1"/>
          <w:sz w:val="20"/>
        </w:rPr>
        <w:t xml:space="preserve">mluve o dielo a/alebo v rozpore so všeobecne záväznými právnymi predpismi. </w:t>
      </w:r>
    </w:p>
    <w:p w14:paraId="4A416155" w14:textId="7777777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Prílohou Akceptačného protokolu je:</w:t>
      </w:r>
    </w:p>
    <w:p w14:paraId="493FD657" w14:textId="261DFF77"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zápisnica o vykonaných akceptačných testoch, ak sa Akceptačným protokolom odovzdáva </w:t>
      </w:r>
      <w:r w:rsidR="00922F88" w:rsidRPr="0086744C">
        <w:rPr>
          <w:rFonts w:ascii="Cambria" w:hAnsi="Cambria" w:cs="Arial"/>
          <w:bCs/>
          <w:sz w:val="20"/>
          <w:szCs w:val="20"/>
        </w:rPr>
        <w:t>dodávaný i</w:t>
      </w:r>
      <w:r w:rsidRPr="0086744C">
        <w:rPr>
          <w:rFonts w:ascii="Cambria" w:hAnsi="Cambria" w:cs="Arial"/>
          <w:bCs/>
          <w:sz w:val="20"/>
          <w:szCs w:val="20"/>
        </w:rPr>
        <w:t>nformačný systém alebo jeho časť,</w:t>
      </w:r>
    </w:p>
    <w:p w14:paraId="310EA6FE" w14:textId="77153A6F"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zoznam autorských diel vytvorených v rámci plnenia tejto </w:t>
      </w:r>
      <w:r w:rsidR="00A3526B" w:rsidRPr="0086744C">
        <w:rPr>
          <w:rFonts w:ascii="Cambria" w:hAnsi="Cambria" w:cs="Arial"/>
          <w:bCs/>
          <w:sz w:val="20"/>
          <w:szCs w:val="20"/>
        </w:rPr>
        <w:t>z</w:t>
      </w:r>
      <w:r w:rsidRPr="0086744C">
        <w:rPr>
          <w:rFonts w:ascii="Cambria" w:hAnsi="Cambria" w:cs="Arial"/>
          <w:bCs/>
          <w:sz w:val="20"/>
          <w:szCs w:val="20"/>
        </w:rPr>
        <w:t>mluvy o</w:t>
      </w:r>
      <w:r w:rsidR="00795562">
        <w:rPr>
          <w:rFonts w:ascii="Cambria" w:hAnsi="Cambria" w:cs="Arial"/>
          <w:bCs/>
          <w:sz w:val="20"/>
          <w:szCs w:val="20"/>
        </w:rPr>
        <w:t> </w:t>
      </w:r>
      <w:r w:rsidRPr="0086744C">
        <w:rPr>
          <w:rFonts w:ascii="Cambria" w:hAnsi="Cambria" w:cs="Arial"/>
          <w:bCs/>
          <w:sz w:val="20"/>
          <w:szCs w:val="20"/>
        </w:rPr>
        <w:t>dielo</w:t>
      </w:r>
      <w:r w:rsidR="00795562">
        <w:rPr>
          <w:rFonts w:ascii="Cambria" w:hAnsi="Cambria" w:cs="Arial"/>
          <w:bCs/>
          <w:sz w:val="20"/>
          <w:szCs w:val="20"/>
        </w:rPr>
        <w:t xml:space="preserve"> s ich názvom</w:t>
      </w:r>
      <w:r w:rsidRPr="0086744C">
        <w:rPr>
          <w:rFonts w:ascii="Cambria" w:hAnsi="Cambria" w:cs="Arial"/>
          <w:bCs/>
          <w:sz w:val="20"/>
          <w:szCs w:val="20"/>
        </w:rPr>
        <w:t>, ak sú súčasťou odovzdávaného Diela alebo jeho časti,</w:t>
      </w:r>
    </w:p>
    <w:p w14:paraId="1A291A85" w14:textId="5CC2D1A4" w:rsidR="00276BCD" w:rsidRPr="0086744C" w:rsidRDefault="00276BCD" w:rsidP="001F5696">
      <w:pPr>
        <w:pStyle w:val="MLOdsek"/>
        <w:numPr>
          <w:ilvl w:val="2"/>
          <w:numId w:val="6"/>
        </w:numPr>
        <w:spacing w:before="120" w:line="290" w:lineRule="auto"/>
        <w:rPr>
          <w:rFonts w:ascii="Cambria" w:hAnsi="Cambria" w:cs="Arial"/>
          <w:bCs/>
          <w:strike/>
          <w:sz w:val="20"/>
          <w:szCs w:val="20"/>
        </w:rPr>
      </w:pPr>
      <w:r w:rsidRPr="0086744C">
        <w:rPr>
          <w:rFonts w:ascii="Cambria" w:hAnsi="Cambria" w:cs="Arial"/>
          <w:bCs/>
          <w:sz w:val="20"/>
          <w:szCs w:val="20"/>
        </w:rPr>
        <w:t>prezenčné listiny zo školení, ak boli vykonané pre užívateľov Diela, spolu so školiacim materiálo</w:t>
      </w:r>
      <w:r w:rsidRPr="00795562">
        <w:rPr>
          <w:rFonts w:ascii="Cambria" w:hAnsi="Cambria" w:cs="Arial"/>
          <w:bCs/>
          <w:sz w:val="20"/>
          <w:szCs w:val="20"/>
        </w:rPr>
        <w:t>m</w:t>
      </w:r>
      <w:r w:rsidR="00795562" w:rsidRPr="00795562">
        <w:rPr>
          <w:rFonts w:ascii="Cambria" w:hAnsi="Cambria" w:cs="Arial"/>
          <w:bCs/>
          <w:sz w:val="20"/>
          <w:szCs w:val="20"/>
        </w:rPr>
        <w:t>,</w:t>
      </w:r>
      <w:r w:rsidRPr="0086744C">
        <w:rPr>
          <w:rFonts w:ascii="Cambria" w:hAnsi="Cambria" w:cs="Arial"/>
          <w:bCs/>
          <w:strike/>
          <w:sz w:val="20"/>
          <w:szCs w:val="20"/>
        </w:rPr>
        <w:t xml:space="preserve"> </w:t>
      </w:r>
    </w:p>
    <w:p w14:paraId="169CA1D6" w14:textId="3C9059B6"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dokumenty a doklady osvedčujúce kompletnosť (napr.: </w:t>
      </w:r>
      <w:r w:rsidR="009B59E6">
        <w:rPr>
          <w:rFonts w:ascii="Cambria" w:hAnsi="Cambria" w:cs="Arial"/>
          <w:bCs/>
          <w:sz w:val="20"/>
          <w:szCs w:val="20"/>
        </w:rPr>
        <w:t xml:space="preserve">zoznam požiadaviek, zoznam dodaných finálnych produktov, </w:t>
      </w:r>
      <w:r w:rsidRPr="0086744C">
        <w:rPr>
          <w:rFonts w:ascii="Cambria" w:hAnsi="Cambria" w:cs="Arial"/>
          <w:bCs/>
          <w:sz w:val="20"/>
          <w:szCs w:val="20"/>
        </w:rPr>
        <w:t xml:space="preserve">osvedčenie o akosti a kompletnosti, návody </w:t>
      </w:r>
      <w:r w:rsidR="00417256" w:rsidRPr="0086744C">
        <w:rPr>
          <w:rFonts w:ascii="Cambria" w:hAnsi="Cambria" w:cs="Arial"/>
          <w:bCs/>
          <w:sz w:val="20"/>
          <w:szCs w:val="20"/>
        </w:rPr>
        <w:t>na</w:t>
      </w:r>
      <w:r w:rsidRPr="0086744C">
        <w:rPr>
          <w:rFonts w:ascii="Cambria" w:hAnsi="Cambria" w:cs="Arial"/>
          <w:bCs/>
          <w:sz w:val="20"/>
          <w:szCs w:val="20"/>
        </w:rPr>
        <w:t> obsluhu),</w:t>
      </w:r>
      <w:r w:rsidR="00C80706" w:rsidRPr="0086744C">
        <w:rPr>
          <w:rFonts w:ascii="Cambria" w:hAnsi="Cambria" w:cs="Arial"/>
          <w:bCs/>
          <w:sz w:val="20"/>
          <w:szCs w:val="20"/>
        </w:rPr>
        <w:t xml:space="preserve"> </w:t>
      </w:r>
      <w:r w:rsidRPr="0086744C">
        <w:rPr>
          <w:rFonts w:ascii="Cambria" w:hAnsi="Cambria" w:cs="Arial"/>
          <w:bCs/>
          <w:sz w:val="20"/>
          <w:szCs w:val="20"/>
        </w:rPr>
        <w:t xml:space="preserve">ak takéto dokumenty už neboli súčasťou ponuky predloženej </w:t>
      </w:r>
      <w:r w:rsidR="00643CA5" w:rsidRPr="0086744C">
        <w:rPr>
          <w:rFonts w:ascii="Cambria" w:hAnsi="Cambria" w:cs="Arial"/>
          <w:bCs/>
          <w:sz w:val="20"/>
          <w:szCs w:val="20"/>
        </w:rPr>
        <w:t>o</w:t>
      </w:r>
      <w:r w:rsidRPr="0086744C">
        <w:rPr>
          <w:rFonts w:ascii="Cambria" w:hAnsi="Cambria" w:cs="Arial"/>
          <w:bCs/>
          <w:sz w:val="20"/>
          <w:szCs w:val="20"/>
        </w:rPr>
        <w:t>bjednávateľovi</w:t>
      </w:r>
      <w:r w:rsidR="00EB1C4F" w:rsidRPr="0086744C">
        <w:rPr>
          <w:rFonts w:ascii="Cambria" w:hAnsi="Cambria" w:cs="Arial"/>
          <w:bCs/>
          <w:sz w:val="20"/>
          <w:szCs w:val="20"/>
        </w:rPr>
        <w:t>.</w:t>
      </w:r>
    </w:p>
    <w:p w14:paraId="11F93C14" w14:textId="65AB302D"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Akceptačný protokol sa vyhotovuje v 4 (štyroch) vyhotoveniach, z ktorých 2 (dve) vyhotovenia sa určené pre </w:t>
      </w:r>
      <w:r w:rsidR="007F23FA"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7F23FA" w:rsidRPr="0086744C">
        <w:rPr>
          <w:rFonts w:ascii="Cambria" w:hAnsi="Cambria"/>
          <w:b w:val="0"/>
          <w:bCs/>
          <w:spacing w:val="-1"/>
          <w:sz w:val="20"/>
        </w:rPr>
        <w:t>z</w:t>
      </w:r>
      <w:r w:rsidRPr="0086744C">
        <w:rPr>
          <w:rFonts w:ascii="Cambria" w:hAnsi="Cambria"/>
          <w:b w:val="0"/>
          <w:bCs/>
          <w:spacing w:val="-1"/>
          <w:sz w:val="20"/>
        </w:rPr>
        <w:t xml:space="preserve">hotoviteľa. </w:t>
      </w:r>
    </w:p>
    <w:p w14:paraId="21827A9F" w14:textId="0A77BA9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A8262D" w:rsidRPr="0086744C">
        <w:rPr>
          <w:rFonts w:ascii="Cambria" w:hAnsi="Cambria"/>
          <w:b w:val="0"/>
          <w:bCs/>
          <w:spacing w:val="-1"/>
          <w:sz w:val="20"/>
        </w:rPr>
        <w:t>z</w:t>
      </w:r>
      <w:r w:rsidRPr="0086744C">
        <w:rPr>
          <w:rFonts w:ascii="Cambria" w:hAnsi="Cambria"/>
          <w:b w:val="0"/>
          <w:bCs/>
          <w:spacing w:val="-1"/>
          <w:sz w:val="20"/>
        </w:rPr>
        <w:t xml:space="preserve">hotoviteľ odovzdáva </w:t>
      </w:r>
      <w:r w:rsidR="00C95533">
        <w:rPr>
          <w:rFonts w:ascii="Cambria" w:hAnsi="Cambria"/>
          <w:b w:val="0"/>
          <w:bCs/>
          <w:spacing w:val="-1"/>
          <w:sz w:val="20"/>
        </w:rPr>
        <w:t>Dielo alebo jeho časť</w:t>
      </w:r>
      <w:r w:rsidRPr="0086744C">
        <w:rPr>
          <w:rFonts w:ascii="Cambria" w:hAnsi="Cambria"/>
          <w:b w:val="0"/>
          <w:bCs/>
          <w:spacing w:val="-1"/>
          <w:sz w:val="20"/>
        </w:rPr>
        <w:t xml:space="preserve">, </w:t>
      </w:r>
      <w:r w:rsidR="008E522F" w:rsidRPr="0086744C">
        <w:rPr>
          <w:rFonts w:ascii="Cambria" w:hAnsi="Cambria"/>
          <w:b w:val="0"/>
          <w:bCs/>
          <w:spacing w:val="-1"/>
          <w:sz w:val="20"/>
        </w:rPr>
        <w:t>z</w:t>
      </w:r>
      <w:r w:rsidRPr="0086744C">
        <w:rPr>
          <w:rFonts w:ascii="Cambria" w:hAnsi="Cambria"/>
          <w:b w:val="0"/>
          <w:bCs/>
          <w:spacing w:val="-1"/>
          <w:sz w:val="20"/>
        </w:rPr>
        <w:t xml:space="preserve">mluvné strany vykonajú vo vzájomnej súčinnosti akceptačné testy. Akceptačné testy sa vykonajú v prostredí a na infraštruktúre </w:t>
      </w:r>
      <w:r w:rsidR="008E522F" w:rsidRPr="0086744C">
        <w:rPr>
          <w:rFonts w:ascii="Cambria" w:hAnsi="Cambria"/>
          <w:b w:val="0"/>
          <w:bCs/>
          <w:spacing w:val="-1"/>
          <w:sz w:val="20"/>
        </w:rPr>
        <w:t>o</w:t>
      </w:r>
      <w:r w:rsidRPr="0086744C">
        <w:rPr>
          <w:rFonts w:ascii="Cambria" w:hAnsi="Cambria"/>
          <w:b w:val="0"/>
          <w:bCs/>
          <w:spacing w:val="-1"/>
          <w:sz w:val="20"/>
        </w:rPr>
        <w:t xml:space="preserve">bjednávateľa a v oddelených testovacích prostrediach (t. j. bez možnosti ovplyvniť bežnú činnosť </w:t>
      </w:r>
      <w:r w:rsidR="008E522F" w:rsidRPr="0086744C">
        <w:rPr>
          <w:rFonts w:ascii="Cambria" w:hAnsi="Cambria"/>
          <w:b w:val="0"/>
          <w:bCs/>
          <w:spacing w:val="-1"/>
          <w:sz w:val="20"/>
        </w:rPr>
        <w:t>o</w:t>
      </w:r>
      <w:r w:rsidRPr="0086744C">
        <w:rPr>
          <w:rFonts w:ascii="Cambria" w:hAnsi="Cambria"/>
          <w:b w:val="0"/>
          <w:bCs/>
          <w:spacing w:val="-1"/>
          <w:sz w:val="20"/>
        </w:rPr>
        <w:t xml:space="preserve">bjednávateľa, mimo produkčných databáz), ak sa </w:t>
      </w:r>
      <w:r w:rsidR="008E522F" w:rsidRPr="0086744C">
        <w:rPr>
          <w:rFonts w:ascii="Cambria" w:hAnsi="Cambria"/>
          <w:b w:val="0"/>
          <w:bCs/>
          <w:spacing w:val="-1"/>
          <w:sz w:val="20"/>
        </w:rPr>
        <w:t>z</w:t>
      </w:r>
      <w:r w:rsidRPr="0086744C">
        <w:rPr>
          <w:rFonts w:ascii="Cambria" w:hAnsi="Cambria"/>
          <w:b w:val="0"/>
          <w:bCs/>
          <w:spacing w:val="-1"/>
          <w:sz w:val="20"/>
        </w:rPr>
        <w:t xml:space="preserve">mluvné strany vopred výslovne nedohodnú inak. Pre úspešné vykonanie akceptačných testov sa vyžaduje osobná prítomnosť oprávnených osôb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článku </w:t>
      </w:r>
      <w:r w:rsidR="00A8262D" w:rsidRPr="0086744C">
        <w:rPr>
          <w:rFonts w:ascii="Cambria" w:hAnsi="Cambria"/>
          <w:b w:val="0"/>
          <w:bCs/>
          <w:spacing w:val="-1"/>
          <w:sz w:val="20"/>
        </w:rPr>
        <w:t>VI</w:t>
      </w:r>
      <w:r w:rsidRPr="0086744C">
        <w:rPr>
          <w:rFonts w:ascii="Cambria" w:hAnsi="Cambria"/>
          <w:b w:val="0"/>
          <w:bCs/>
          <w:spacing w:val="-1"/>
          <w:sz w:val="20"/>
        </w:rPr>
        <w:t xml:space="preserve"> 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alebo nimi preukázateľne splnomocnených osoba na ich </w:t>
      </w:r>
      <w:r w:rsidRPr="0086744C">
        <w:rPr>
          <w:rFonts w:ascii="Cambria" w:hAnsi="Cambria"/>
          <w:b w:val="0"/>
          <w:bCs/>
          <w:spacing w:val="-1"/>
          <w:sz w:val="20"/>
        </w:rPr>
        <w:lastRenderedPageBreak/>
        <w:t xml:space="preserve">zastúpenie; inak sa akceptačné testy nemôžu vykonať. Výsledky akceptačných testov sa zachytia v zápisnici podpísanej oprávnenými osobami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tejto </w:t>
      </w:r>
      <w:r w:rsidR="008E522F" w:rsidRPr="0086744C">
        <w:rPr>
          <w:rFonts w:ascii="Cambria" w:hAnsi="Cambria"/>
          <w:b w:val="0"/>
          <w:bCs/>
          <w:spacing w:val="-1"/>
          <w:sz w:val="20"/>
        </w:rPr>
        <w:t>z</w:t>
      </w:r>
      <w:r w:rsidRPr="0086744C">
        <w:rPr>
          <w:rFonts w:ascii="Cambria" w:hAnsi="Cambria"/>
          <w:b w:val="0"/>
          <w:bCs/>
          <w:spacing w:val="-1"/>
          <w:sz w:val="20"/>
        </w:rPr>
        <w:t>mluvy o dielo.</w:t>
      </w:r>
    </w:p>
    <w:p w14:paraId="25A6F7CF" w14:textId="31B1D483" w:rsidR="00276BCD" w:rsidRPr="0086744C" w:rsidRDefault="00276BCD" w:rsidP="001F5696">
      <w:pPr>
        <w:pStyle w:val="Heading1"/>
        <w:numPr>
          <w:ilvl w:val="1"/>
          <w:numId w:val="6"/>
        </w:numPr>
        <w:jc w:val="both"/>
        <w:rPr>
          <w:rFonts w:ascii="Cambria" w:hAnsi="Cambria"/>
          <w:b w:val="0"/>
          <w:bCs/>
          <w:spacing w:val="-1"/>
          <w:sz w:val="20"/>
        </w:rPr>
      </w:pPr>
      <w:bookmarkStart w:id="28" w:name="_Ref95814018"/>
      <w:r w:rsidRPr="0086744C">
        <w:rPr>
          <w:rFonts w:ascii="Cambria" w:hAnsi="Cambria"/>
          <w:b w:val="0"/>
          <w:bCs/>
          <w:spacing w:val="-1"/>
          <w:sz w:val="20"/>
        </w:rPr>
        <w:t xml:space="preserve">Akceptačné testy </w:t>
      </w:r>
      <w:r w:rsidR="00C95533">
        <w:rPr>
          <w:rFonts w:ascii="Cambria" w:hAnsi="Cambria"/>
          <w:b w:val="0"/>
          <w:bCs/>
          <w:spacing w:val="-1"/>
          <w:sz w:val="20"/>
        </w:rPr>
        <w:t>Diela</w:t>
      </w:r>
      <w:r w:rsidRPr="0086744C">
        <w:rPr>
          <w:rFonts w:ascii="Cambria" w:hAnsi="Cambria"/>
          <w:b w:val="0"/>
          <w:bCs/>
          <w:spacing w:val="-1"/>
          <w:sz w:val="20"/>
        </w:rPr>
        <w:t xml:space="preserve"> alebo jeho časti sa uskutočnia v súlade s časovým plánom akceptačných testov špecifikovaným v časovom harmonograme podľa </w:t>
      </w:r>
      <w:r w:rsidR="008E522F" w:rsidRPr="0086744C">
        <w:rPr>
          <w:rFonts w:ascii="Cambria" w:hAnsi="Cambria"/>
          <w:b w:val="0"/>
          <w:bCs/>
          <w:spacing w:val="-1"/>
          <w:sz w:val="20"/>
        </w:rPr>
        <w:t>P</w:t>
      </w:r>
      <w:r w:rsidRPr="0086744C">
        <w:rPr>
          <w:rFonts w:ascii="Cambria" w:hAnsi="Cambria"/>
          <w:b w:val="0"/>
          <w:bCs/>
          <w:spacing w:val="-1"/>
          <w:sz w:val="20"/>
        </w:rPr>
        <w:t xml:space="preserve">rílohy č. </w:t>
      </w:r>
      <w:r w:rsidR="008E522F" w:rsidRPr="0086744C">
        <w:rPr>
          <w:rFonts w:ascii="Cambria" w:hAnsi="Cambria"/>
          <w:b w:val="0"/>
          <w:bCs/>
          <w:spacing w:val="-1"/>
          <w:sz w:val="20"/>
        </w:rPr>
        <w:t xml:space="preserve">3 </w:t>
      </w:r>
      <w:r w:rsidRPr="0086744C">
        <w:rPr>
          <w:rFonts w:ascii="Cambria" w:hAnsi="Cambria"/>
          <w:b w:val="0"/>
          <w:bCs/>
          <w:spacing w:val="-1"/>
          <w:sz w:val="20"/>
        </w:rPr>
        <w:t xml:space="preserve">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Ak sa akceptačné testy uskutočnia v inom termíne, ako sú plánované podľa časového harmonogramu, </w:t>
      </w:r>
      <w:r w:rsidR="008E522F" w:rsidRPr="0086744C">
        <w:rPr>
          <w:rFonts w:ascii="Cambria" w:hAnsi="Cambria"/>
          <w:b w:val="0"/>
          <w:bCs/>
          <w:spacing w:val="-1"/>
          <w:sz w:val="20"/>
        </w:rPr>
        <w:t>z</w:t>
      </w:r>
      <w:r w:rsidRPr="0086744C">
        <w:rPr>
          <w:rFonts w:ascii="Cambria" w:hAnsi="Cambria"/>
          <w:b w:val="0"/>
          <w:bCs/>
          <w:spacing w:val="-1"/>
          <w:sz w:val="20"/>
        </w:rPr>
        <w:t xml:space="preserve">mluvné strany sa na novom termíne dohodnú písomne. Ak akceptačné testy prebehli úspešne v zmysle tohto článku </w:t>
      </w:r>
      <w:r w:rsidR="008E522F" w:rsidRPr="0086744C">
        <w:rPr>
          <w:rFonts w:ascii="Cambria" w:hAnsi="Cambria"/>
          <w:b w:val="0"/>
          <w:bCs/>
          <w:spacing w:val="-1"/>
          <w:sz w:val="20"/>
        </w:rPr>
        <w:t>z</w:t>
      </w:r>
      <w:r w:rsidRPr="0086744C">
        <w:rPr>
          <w:rFonts w:ascii="Cambria" w:hAnsi="Cambria"/>
          <w:b w:val="0"/>
          <w:bCs/>
          <w:spacing w:val="-1"/>
          <w:sz w:val="20"/>
        </w:rPr>
        <w:t>mluvy o dielo, časové obdobie medzi úspešnými akceptačnými testami a odovzdaním a</w:t>
      </w:r>
      <w:r w:rsidR="008E522F" w:rsidRPr="0086744C">
        <w:rPr>
          <w:rFonts w:ascii="Cambria" w:hAnsi="Cambria"/>
          <w:b w:val="0"/>
          <w:bCs/>
          <w:spacing w:val="-1"/>
          <w:sz w:val="20"/>
        </w:rPr>
        <w:t> </w:t>
      </w:r>
      <w:r w:rsidRPr="0086744C">
        <w:rPr>
          <w:rFonts w:ascii="Cambria" w:hAnsi="Cambria"/>
          <w:b w:val="0"/>
          <w:bCs/>
          <w:spacing w:val="-1"/>
          <w:sz w:val="20"/>
        </w:rPr>
        <w:t>prevzatím</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 potvrdeným podpisom Akceptačného protokolu nepresiahne 30 (slovom: tridsať) kalendárnych dní.</w:t>
      </w:r>
      <w:bookmarkEnd w:id="28"/>
      <w:r w:rsidRPr="0086744C">
        <w:rPr>
          <w:rFonts w:ascii="Cambria" w:hAnsi="Cambria"/>
          <w:b w:val="0"/>
          <w:bCs/>
          <w:spacing w:val="-1"/>
          <w:sz w:val="20"/>
        </w:rPr>
        <w:t xml:space="preserve"> </w:t>
      </w:r>
    </w:p>
    <w:p w14:paraId="117D9612" w14:textId="2EF55086"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pri zhotovení</w:t>
      </w:r>
      <w:r w:rsidR="008E522F" w:rsidRPr="0086744C">
        <w:rPr>
          <w:rFonts w:ascii="Cambria" w:hAnsi="Cambria"/>
          <w:b w:val="0"/>
          <w:bCs/>
          <w:spacing w:val="-1"/>
          <w:sz w:val="20"/>
        </w:rPr>
        <w:t xml:space="preserve"> </w:t>
      </w:r>
      <w:r w:rsidR="00C95533">
        <w:rPr>
          <w:rFonts w:ascii="Cambria" w:hAnsi="Cambria"/>
          <w:b w:val="0"/>
          <w:bCs/>
          <w:spacing w:val="-1"/>
          <w:sz w:val="20"/>
        </w:rPr>
        <w:t>Diela</w:t>
      </w:r>
      <w:r w:rsidRPr="0086744C">
        <w:rPr>
          <w:rFonts w:ascii="Cambria" w:hAnsi="Cambria"/>
          <w:b w:val="0"/>
          <w:bCs/>
          <w:spacing w:val="-1"/>
          <w:sz w:val="20"/>
        </w:rPr>
        <w:t xml:space="preserve"> dôjde k zhotoveniu databázy </w:t>
      </w:r>
      <w:r w:rsidR="007E4556" w:rsidRPr="0086744C">
        <w:rPr>
          <w:rFonts w:ascii="Cambria" w:hAnsi="Cambria"/>
          <w:b w:val="0"/>
          <w:bCs/>
          <w:spacing w:val="-1"/>
          <w:sz w:val="20"/>
        </w:rPr>
        <w:t xml:space="preserve">definovanej Autorským zákonom </w:t>
      </w:r>
      <w:r w:rsidRPr="0086744C">
        <w:rPr>
          <w:rFonts w:ascii="Cambria" w:hAnsi="Cambria"/>
          <w:b w:val="0"/>
          <w:bCs/>
          <w:spacing w:val="-1"/>
          <w:sz w:val="20"/>
        </w:rPr>
        <w:t>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w:t>
      </w:r>
    </w:p>
    <w:p w14:paraId="19F2EA29" w14:textId="6E33DCB5" w:rsidR="00276BCD" w:rsidRPr="0086744C" w:rsidRDefault="003A4773"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92408B">
        <w:rPr>
          <w:rFonts w:ascii="Cambria" w:hAnsi="Cambria"/>
          <w:b w:val="0"/>
          <w:bCs/>
          <w:spacing w:val="-1"/>
          <w:sz w:val="20"/>
        </w:rPr>
        <w:t>došlo k odmietnutiu prevzatia predmetu plnenia objednávateľom</w:t>
      </w:r>
      <w:r w:rsidR="00D2410C">
        <w:rPr>
          <w:rFonts w:ascii="Cambria" w:hAnsi="Cambria"/>
          <w:b w:val="0"/>
          <w:bCs/>
          <w:spacing w:val="-1"/>
          <w:sz w:val="20"/>
        </w:rPr>
        <w:t xml:space="preserve">, </w:t>
      </w:r>
      <w:r w:rsidR="00722F83" w:rsidRPr="0086744C">
        <w:rPr>
          <w:rFonts w:ascii="Cambria" w:hAnsi="Cambria"/>
          <w:b w:val="0"/>
          <w:bCs/>
          <w:spacing w:val="-1"/>
          <w:sz w:val="20"/>
        </w:rPr>
        <w:t>o</w:t>
      </w:r>
      <w:r w:rsidR="00276BCD" w:rsidRPr="0086744C">
        <w:rPr>
          <w:rFonts w:ascii="Cambria" w:hAnsi="Cambria"/>
          <w:b w:val="0"/>
          <w:bCs/>
          <w:spacing w:val="-1"/>
          <w:sz w:val="20"/>
        </w:rPr>
        <w:t xml:space="preserve">bjednávateľ uvedie a popíše všetky identifikované právne a/alebo faktické vady </w:t>
      </w:r>
      <w:r w:rsidR="0092408B">
        <w:rPr>
          <w:rFonts w:ascii="Cambria" w:hAnsi="Cambria"/>
          <w:b w:val="0"/>
          <w:bCs/>
          <w:spacing w:val="-1"/>
          <w:sz w:val="20"/>
        </w:rPr>
        <w:t>predmetu plnenia</w:t>
      </w:r>
      <w:r w:rsidR="00276BCD" w:rsidRPr="0086744C">
        <w:rPr>
          <w:rFonts w:ascii="Cambria" w:hAnsi="Cambria"/>
          <w:b w:val="0"/>
          <w:bCs/>
          <w:spacing w:val="-1"/>
          <w:sz w:val="20"/>
        </w:rPr>
        <w:t xml:space="preserve"> (ďalej len „vady </w:t>
      </w:r>
      <w:r w:rsidR="00A438A8" w:rsidRPr="0086744C">
        <w:rPr>
          <w:rFonts w:ascii="Cambria" w:hAnsi="Cambria"/>
          <w:b w:val="0"/>
          <w:bCs/>
          <w:spacing w:val="-1"/>
          <w:sz w:val="20"/>
        </w:rPr>
        <w:t>dodaného i</w:t>
      </w:r>
      <w:r w:rsidR="00276BCD" w:rsidRPr="0086744C">
        <w:rPr>
          <w:rFonts w:ascii="Cambria" w:hAnsi="Cambria"/>
          <w:b w:val="0"/>
          <w:bCs/>
          <w:spacing w:val="-1"/>
          <w:sz w:val="20"/>
        </w:rPr>
        <w:t>nformačného systému“) v</w:t>
      </w:r>
      <w:r w:rsidR="00D2410C">
        <w:rPr>
          <w:rFonts w:ascii="Cambria" w:hAnsi="Cambria"/>
          <w:b w:val="0"/>
          <w:bCs/>
          <w:spacing w:val="-1"/>
          <w:sz w:val="20"/>
        </w:rPr>
        <w:t xml:space="preserve"> Akceptačnom protokole </w:t>
      </w:r>
      <w:r w:rsidR="00276BCD" w:rsidRPr="0086744C">
        <w:rPr>
          <w:rFonts w:ascii="Cambria" w:hAnsi="Cambria"/>
          <w:b w:val="0"/>
          <w:bCs/>
          <w:spacing w:val="-1"/>
          <w:sz w:val="20"/>
        </w:rPr>
        <w:t>  a navrhne nový termín pre vykonanie akceptačných testov</w:t>
      </w:r>
      <w:r w:rsidR="00553D1C">
        <w:rPr>
          <w:rFonts w:ascii="Cambria" w:hAnsi="Cambria"/>
          <w:b w:val="0"/>
          <w:bCs/>
          <w:spacing w:val="-1"/>
          <w:sz w:val="20"/>
        </w:rPr>
        <w:t xml:space="preserve"> ak sa vykonávajú vzhľadom na povahu predmetu plnenia</w:t>
      </w:r>
      <w:r w:rsidR="00276BCD" w:rsidRPr="0086744C">
        <w:rPr>
          <w:rFonts w:ascii="Cambria" w:hAnsi="Cambria"/>
          <w:b w:val="0"/>
          <w:bCs/>
          <w:spacing w:val="-1"/>
          <w:sz w:val="20"/>
        </w:rPr>
        <w:t xml:space="preserve">. </w:t>
      </w:r>
      <w:r w:rsidR="00E07A0B">
        <w:rPr>
          <w:rFonts w:ascii="Cambria" w:hAnsi="Cambria"/>
          <w:b w:val="0"/>
          <w:bCs/>
          <w:spacing w:val="-1"/>
          <w:sz w:val="20"/>
        </w:rPr>
        <w:t>V prípade ak sa vyžadujú akceptačné testy, z</w:t>
      </w:r>
      <w:r w:rsidR="00276BCD" w:rsidRPr="0086744C">
        <w:rPr>
          <w:rFonts w:ascii="Cambria" w:hAnsi="Cambria"/>
          <w:b w:val="0"/>
          <w:bCs/>
          <w:spacing w:val="-1"/>
          <w:sz w:val="20"/>
        </w:rPr>
        <w:t xml:space="preserve">hotoviteľ sa zaväzuje odstrániť vady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uvedené v zápisnici o akceptačných testoch v zmysle tohto článku </w:t>
      </w:r>
      <w:r w:rsidR="00A438A8" w:rsidRPr="0086744C">
        <w:rPr>
          <w:rFonts w:ascii="Cambria" w:hAnsi="Cambria"/>
          <w:b w:val="0"/>
          <w:bCs/>
          <w:spacing w:val="-1"/>
          <w:sz w:val="20"/>
        </w:rPr>
        <w:t>z</w:t>
      </w:r>
      <w:r w:rsidR="00276BCD" w:rsidRPr="0086744C">
        <w:rPr>
          <w:rFonts w:ascii="Cambria" w:hAnsi="Cambria"/>
          <w:b w:val="0"/>
          <w:bCs/>
          <w:spacing w:val="-1"/>
          <w:sz w:val="20"/>
        </w:rPr>
        <w:t xml:space="preserve">mluvy o dielo a opätovne uskutočniť nevyhnutné akceptačné testy, a to aj opakovane maximálne však 5 (päť) krát vo vzťahu ku každej odovzdávanej časti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Ak napriek opakovaným akceptačným testom nebude </w:t>
      </w:r>
      <w:r w:rsidR="002520D6" w:rsidRPr="0086744C">
        <w:rPr>
          <w:rFonts w:ascii="Cambria" w:hAnsi="Cambria"/>
          <w:b w:val="0"/>
          <w:bCs/>
          <w:spacing w:val="-1"/>
          <w:sz w:val="20"/>
        </w:rPr>
        <w:t>dodaný i</w:t>
      </w:r>
      <w:r w:rsidR="00276BCD" w:rsidRPr="0086744C">
        <w:rPr>
          <w:rFonts w:ascii="Cambria" w:hAnsi="Cambria"/>
          <w:b w:val="0"/>
          <w:bCs/>
          <w:spacing w:val="-1"/>
          <w:sz w:val="20"/>
        </w:rPr>
        <w:t xml:space="preserve">nformačný systém alebo jeho časť bez vád, </w:t>
      </w:r>
      <w:r w:rsidR="00D92D6F">
        <w:rPr>
          <w:rFonts w:ascii="Cambria" w:hAnsi="Cambria"/>
          <w:b w:val="0"/>
          <w:bCs/>
          <w:spacing w:val="-1"/>
          <w:sz w:val="20"/>
        </w:rPr>
        <w:t xml:space="preserve">alebo </w:t>
      </w:r>
      <w:r w:rsidR="00276BCD" w:rsidRPr="0086744C">
        <w:rPr>
          <w:rFonts w:ascii="Cambria" w:hAnsi="Cambria"/>
          <w:b w:val="0"/>
          <w:bCs/>
          <w:spacing w:val="-1"/>
          <w:sz w:val="20"/>
        </w:rPr>
        <w:t xml:space="preserve">nebudú splnené </w:t>
      </w:r>
      <w:r w:rsidR="00455345">
        <w:rPr>
          <w:rFonts w:ascii="Cambria" w:hAnsi="Cambria"/>
          <w:b w:val="0"/>
          <w:bCs/>
          <w:spacing w:val="-1"/>
          <w:sz w:val="20"/>
        </w:rPr>
        <w:t>stanovené</w:t>
      </w:r>
      <w:r w:rsidR="00276BCD" w:rsidRPr="0086744C">
        <w:rPr>
          <w:rFonts w:ascii="Cambria" w:hAnsi="Cambria"/>
          <w:b w:val="0"/>
          <w:bCs/>
          <w:spacing w:val="-1"/>
          <w:sz w:val="20"/>
        </w:rPr>
        <w:t xml:space="preserve"> kritériá akceptácie</w:t>
      </w:r>
      <w:r w:rsidR="00467D53" w:rsidRPr="0086744C">
        <w:rPr>
          <w:rFonts w:ascii="Cambria" w:hAnsi="Cambria"/>
          <w:b w:val="0"/>
          <w:bCs/>
          <w:spacing w:val="-1"/>
          <w:sz w:val="20"/>
        </w:rPr>
        <w:t xml:space="preserve">, tak </w:t>
      </w:r>
      <w:r w:rsidR="005571C1" w:rsidRPr="0086744C">
        <w:rPr>
          <w:rFonts w:ascii="Cambria" w:hAnsi="Cambria"/>
          <w:b w:val="0"/>
          <w:bCs/>
          <w:spacing w:val="-1"/>
          <w:sz w:val="20"/>
        </w:rPr>
        <w:t>uvedené sa považuje za podstatné porušenie povinnosti podľa tejto zmluvy o dielo.</w:t>
      </w:r>
      <w:r w:rsidR="00D92D6F">
        <w:rPr>
          <w:rFonts w:ascii="Cambria" w:hAnsi="Cambria"/>
          <w:b w:val="0"/>
          <w:bCs/>
          <w:spacing w:val="-1"/>
          <w:sz w:val="20"/>
        </w:rPr>
        <w:t xml:space="preserve"> Uvedené sa primerane aplikuje aj pri podmienečnej akceptácií.</w:t>
      </w:r>
    </w:p>
    <w:p w14:paraId="170DF486" w14:textId="7B638020" w:rsidR="00276BCD" w:rsidRPr="0086744C" w:rsidRDefault="00276BCD" w:rsidP="001F5696">
      <w:pPr>
        <w:pStyle w:val="Heading1"/>
        <w:numPr>
          <w:ilvl w:val="1"/>
          <w:numId w:val="6"/>
        </w:numPr>
        <w:jc w:val="both"/>
        <w:rPr>
          <w:rFonts w:ascii="Cambria" w:hAnsi="Cambria"/>
          <w:b w:val="0"/>
          <w:bCs/>
          <w:spacing w:val="-1"/>
          <w:sz w:val="20"/>
        </w:rPr>
      </w:pPr>
      <w:bookmarkStart w:id="29" w:name="_Ref519610054"/>
      <w:r w:rsidRPr="0086744C">
        <w:rPr>
          <w:rFonts w:ascii="Cambria" w:hAnsi="Cambria"/>
          <w:b w:val="0"/>
          <w:bCs/>
          <w:spacing w:val="-1"/>
          <w:sz w:val="20"/>
        </w:rPr>
        <w:t xml:space="preserve">Zmluvné strany sa zaväzujú dodržiavať časový plán akceptačných testov a pri výskyte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vynaložiť nevyhnutné úsilie na jeho dodržanie. Vady </w:t>
      </w:r>
      <w:r w:rsidR="00663E93" w:rsidRPr="0086744C">
        <w:rPr>
          <w:rFonts w:ascii="Cambria" w:hAnsi="Cambria"/>
          <w:b w:val="0"/>
          <w:bCs/>
          <w:spacing w:val="-1"/>
          <w:sz w:val="20"/>
        </w:rPr>
        <w:t>dodaného i</w:t>
      </w:r>
      <w:r w:rsidRPr="0086744C">
        <w:rPr>
          <w:rFonts w:ascii="Cambria" w:hAnsi="Cambria"/>
          <w:b w:val="0"/>
          <w:bCs/>
          <w:spacing w:val="-1"/>
          <w:sz w:val="20"/>
        </w:rPr>
        <w:t>nformačného systému, ktoré sa vyskytnú pri akceptačných testoch, budú klasifikované podľa ich závažnosti špecifikovanej v prílohe č.</w:t>
      </w:r>
      <w:r w:rsidR="00663E93" w:rsidRPr="0086744C">
        <w:rPr>
          <w:rFonts w:ascii="Cambria" w:hAnsi="Cambria"/>
          <w:b w:val="0"/>
          <w:bCs/>
          <w:spacing w:val="-1"/>
          <w:sz w:val="20"/>
        </w:rPr>
        <w:t xml:space="preserve"> 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 xml:space="preserve">mluvy o dielo. Zápisnica o akceptačných testoch musí obsahovať správu o priebehu akceptačného testu a klasifikáciu zistených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podľa stupňa ich závažnosti špecifikovaných v Prílohe č. </w:t>
      </w:r>
      <w:bookmarkEnd w:id="29"/>
      <w:r w:rsidR="00663E93" w:rsidRPr="0086744C">
        <w:rPr>
          <w:rFonts w:ascii="Cambria" w:hAnsi="Cambria"/>
          <w:b w:val="0"/>
          <w:bCs/>
          <w:spacing w:val="-1"/>
          <w:sz w:val="20"/>
        </w:rPr>
        <w:t>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mluvy o dielo.</w:t>
      </w:r>
    </w:p>
    <w:p w14:paraId="0D6A730D" w14:textId="5F0B1DB3" w:rsidR="00276BCD" w:rsidRPr="0086744C" w:rsidRDefault="00276BCD" w:rsidP="001F5696">
      <w:pPr>
        <w:pStyle w:val="Heading1"/>
        <w:numPr>
          <w:ilvl w:val="1"/>
          <w:numId w:val="6"/>
        </w:numPr>
        <w:jc w:val="both"/>
        <w:rPr>
          <w:rFonts w:ascii="Cambria" w:hAnsi="Cambria"/>
          <w:b w:val="0"/>
          <w:bCs/>
          <w:spacing w:val="-1"/>
          <w:sz w:val="20"/>
        </w:rPr>
      </w:pPr>
      <w:bookmarkStart w:id="30" w:name="_Ref31965252"/>
      <w:r w:rsidRPr="0086744C">
        <w:rPr>
          <w:rFonts w:ascii="Cambria" w:hAnsi="Cambria"/>
          <w:b w:val="0"/>
          <w:bCs/>
          <w:spacing w:val="-1"/>
          <w:sz w:val="20"/>
        </w:rPr>
        <w:t xml:space="preserve">Zmluvné strany sa dohodli, že </w:t>
      </w:r>
      <w:r w:rsidR="00B106A4">
        <w:rPr>
          <w:rFonts w:ascii="Cambria" w:hAnsi="Cambria"/>
          <w:b w:val="0"/>
          <w:bCs/>
          <w:spacing w:val="-1"/>
          <w:sz w:val="20"/>
        </w:rPr>
        <w:t xml:space="preserve">požiadavky na </w:t>
      </w:r>
      <w:r w:rsidR="00E215F0" w:rsidRPr="0086744C">
        <w:rPr>
          <w:rFonts w:ascii="Cambria" w:hAnsi="Cambria"/>
          <w:b w:val="0"/>
          <w:bCs/>
          <w:spacing w:val="-1"/>
          <w:sz w:val="20"/>
        </w:rPr>
        <w:t>akceptačné kritériá sú upravené v </w:t>
      </w:r>
      <w:r w:rsidR="00E215F0" w:rsidRPr="001215B9">
        <w:rPr>
          <w:rFonts w:ascii="Cambria" w:hAnsi="Cambria"/>
          <w:b w:val="0"/>
          <w:bCs/>
          <w:spacing w:val="-1"/>
          <w:sz w:val="20"/>
        </w:rPr>
        <w:t>Prílohe č. 2</w:t>
      </w:r>
      <w:r w:rsidR="00E215F0" w:rsidRPr="0086744C">
        <w:rPr>
          <w:rFonts w:ascii="Cambria" w:hAnsi="Cambria"/>
          <w:b w:val="0"/>
          <w:bCs/>
          <w:spacing w:val="-1"/>
          <w:sz w:val="20"/>
        </w:rPr>
        <w:t xml:space="preserve"> zmluvy o dielo. </w:t>
      </w:r>
      <w:r w:rsidR="009F0454" w:rsidRPr="0086744C">
        <w:rPr>
          <w:rFonts w:ascii="Cambria" w:hAnsi="Cambria"/>
          <w:b w:val="0"/>
          <w:bCs/>
          <w:spacing w:val="-1"/>
          <w:sz w:val="20"/>
        </w:rPr>
        <w:t>A</w:t>
      </w:r>
      <w:r w:rsidRPr="0086744C">
        <w:rPr>
          <w:rFonts w:ascii="Cambria" w:hAnsi="Cambria"/>
          <w:b w:val="0"/>
          <w:bCs/>
          <w:spacing w:val="-1"/>
          <w:sz w:val="20"/>
        </w:rPr>
        <w:t xml:space="preserve">kceptačné testy prebehli úspešne a akceptačné kritériá sú splnené, t. j. </w:t>
      </w:r>
      <w:r w:rsidR="008A1DDD" w:rsidRPr="0086744C">
        <w:rPr>
          <w:rFonts w:ascii="Cambria" w:hAnsi="Cambria"/>
          <w:b w:val="0"/>
          <w:bCs/>
          <w:spacing w:val="-1"/>
          <w:sz w:val="20"/>
        </w:rPr>
        <w:t xml:space="preserve">dodaný informačný </w:t>
      </w:r>
      <w:r w:rsidRPr="0086744C">
        <w:rPr>
          <w:rFonts w:ascii="Cambria" w:hAnsi="Cambria"/>
          <w:b w:val="0"/>
          <w:bCs/>
          <w:spacing w:val="-1"/>
          <w:sz w:val="20"/>
        </w:rPr>
        <w:t>systém alebo jeho časť je bez vád</w:t>
      </w:r>
      <w:r w:rsidR="00CD1271">
        <w:rPr>
          <w:rFonts w:ascii="Cambria" w:hAnsi="Cambria"/>
          <w:b w:val="0"/>
          <w:bCs/>
          <w:spacing w:val="-1"/>
          <w:sz w:val="20"/>
        </w:rPr>
        <w:t xml:space="preserve">, ak </w:t>
      </w:r>
      <w:r w:rsidR="0073740E">
        <w:rPr>
          <w:rFonts w:ascii="Cambria" w:hAnsi="Cambria"/>
          <w:b w:val="0"/>
          <w:bCs/>
          <w:spacing w:val="-1"/>
          <w:sz w:val="20"/>
        </w:rPr>
        <w:t>neobsahuje také vady a pri takej klasifikácii, ktorá znemožňuje alebo sťažuje jeho používanie objednávateľom, pričom konkrétna klasifikácia a výpočet takých vád bude stanovená podľa požiadaviek upravených v Prílohe č. 2 zmluvy o dielo</w:t>
      </w:r>
      <w:r w:rsidR="009F0454" w:rsidRPr="0086744C">
        <w:rPr>
          <w:rFonts w:ascii="Cambria" w:hAnsi="Cambria"/>
          <w:b w:val="0"/>
          <w:bCs/>
          <w:spacing w:val="-1"/>
          <w:sz w:val="20"/>
        </w:rPr>
        <w:t>. O</w:t>
      </w:r>
      <w:r w:rsidRPr="0086744C">
        <w:rPr>
          <w:rFonts w:ascii="Cambria" w:hAnsi="Cambria"/>
          <w:b w:val="0"/>
          <w:bCs/>
          <w:spacing w:val="-1"/>
          <w:sz w:val="20"/>
        </w:rPr>
        <w:t xml:space="preserve">pakovanie akceptačných testov nie je potrebné, </w:t>
      </w:r>
      <w:r w:rsidR="00F3706D" w:rsidRPr="0086744C">
        <w:rPr>
          <w:rFonts w:ascii="Cambria" w:hAnsi="Cambria"/>
          <w:b w:val="0"/>
          <w:bCs/>
          <w:spacing w:val="-1"/>
          <w:sz w:val="20"/>
        </w:rPr>
        <w:t>z</w:t>
      </w:r>
      <w:r w:rsidRPr="0086744C">
        <w:rPr>
          <w:rFonts w:ascii="Cambria" w:hAnsi="Cambria"/>
          <w:b w:val="0"/>
          <w:bCs/>
          <w:spacing w:val="-1"/>
          <w:sz w:val="20"/>
        </w:rPr>
        <w:t xml:space="preserve">hotoviteľ je však naďalej povinný v lehotách podľa tohto článku </w:t>
      </w:r>
      <w:r w:rsidR="00F3706D" w:rsidRPr="0086744C">
        <w:rPr>
          <w:rFonts w:ascii="Cambria" w:hAnsi="Cambria"/>
          <w:b w:val="0"/>
          <w:bCs/>
          <w:spacing w:val="-1"/>
          <w:sz w:val="20"/>
        </w:rPr>
        <w:t>z</w:t>
      </w:r>
      <w:r w:rsidRPr="0086744C">
        <w:rPr>
          <w:rFonts w:ascii="Cambria" w:hAnsi="Cambria"/>
          <w:b w:val="0"/>
          <w:bCs/>
          <w:spacing w:val="-1"/>
          <w:sz w:val="20"/>
        </w:rPr>
        <w:t xml:space="preserve">mluvy o dielo odstrániť na vlastné náklady všetky vady </w:t>
      </w:r>
      <w:r w:rsidR="00F3706D" w:rsidRPr="0086744C">
        <w:rPr>
          <w:rFonts w:ascii="Cambria" w:hAnsi="Cambria"/>
          <w:b w:val="0"/>
          <w:bCs/>
          <w:spacing w:val="-1"/>
          <w:sz w:val="20"/>
        </w:rPr>
        <w:t>dodaného i</w:t>
      </w:r>
      <w:r w:rsidRPr="0086744C">
        <w:rPr>
          <w:rFonts w:ascii="Cambria" w:hAnsi="Cambria"/>
          <w:b w:val="0"/>
          <w:bCs/>
          <w:spacing w:val="-1"/>
          <w:sz w:val="20"/>
        </w:rPr>
        <w:t>nformačného systému alebo jeho časti podľa príslušnej zápisnice o akceptačných testoch.</w:t>
      </w:r>
      <w:bookmarkEnd w:id="30"/>
    </w:p>
    <w:p w14:paraId="47CC804E" w14:textId="6A720389" w:rsidR="00276BCD" w:rsidRPr="0086744C" w:rsidRDefault="00276BCD" w:rsidP="001F5696">
      <w:pPr>
        <w:pStyle w:val="Heading1"/>
        <w:numPr>
          <w:ilvl w:val="1"/>
          <w:numId w:val="6"/>
        </w:numPr>
        <w:jc w:val="both"/>
        <w:rPr>
          <w:rFonts w:ascii="Cambria" w:hAnsi="Cambria"/>
          <w:b w:val="0"/>
          <w:bCs/>
          <w:spacing w:val="-1"/>
          <w:sz w:val="20"/>
        </w:rPr>
      </w:pPr>
      <w:bookmarkStart w:id="31" w:name="_Ref27043759"/>
      <w:r w:rsidRPr="0086744C">
        <w:rPr>
          <w:rFonts w:ascii="Cambria" w:hAnsi="Cambria"/>
          <w:b w:val="0"/>
          <w:bCs/>
          <w:spacing w:val="-1"/>
          <w:sz w:val="20"/>
        </w:rPr>
        <w:t xml:space="preserve">Zhotoviteľ sa zaväzuje odstrániť všetky vady </w:t>
      </w:r>
      <w:r w:rsidR="004A2975" w:rsidRPr="0086744C">
        <w:rPr>
          <w:rFonts w:ascii="Cambria" w:hAnsi="Cambria"/>
          <w:b w:val="0"/>
          <w:bCs/>
          <w:spacing w:val="-1"/>
          <w:sz w:val="20"/>
        </w:rPr>
        <w:t>dodávaného i</w:t>
      </w:r>
      <w:r w:rsidRPr="0086744C">
        <w:rPr>
          <w:rFonts w:ascii="Cambria" w:hAnsi="Cambria"/>
          <w:b w:val="0"/>
          <w:bCs/>
          <w:spacing w:val="-1"/>
          <w:sz w:val="20"/>
        </w:rPr>
        <w:t xml:space="preserve">nformačného systému uvedené v zápisnici o akceptačných testoch v nej uvedenej lehote. Ak zápisnica o akceptačných testoch neobsahuje lehotu na odstránenie vady </w:t>
      </w:r>
      <w:r w:rsidR="00B855C7" w:rsidRPr="0086744C">
        <w:rPr>
          <w:rFonts w:ascii="Cambria" w:hAnsi="Cambria"/>
          <w:b w:val="0"/>
          <w:bCs/>
          <w:spacing w:val="-1"/>
          <w:sz w:val="20"/>
        </w:rPr>
        <w:t>dodávaného i</w:t>
      </w:r>
      <w:r w:rsidRPr="0086744C">
        <w:rPr>
          <w:rFonts w:ascii="Cambria" w:hAnsi="Cambria"/>
          <w:b w:val="0"/>
          <w:bCs/>
          <w:spacing w:val="-1"/>
          <w:sz w:val="20"/>
        </w:rPr>
        <w:t xml:space="preserve">nformačného systému, </w:t>
      </w:r>
      <w:r w:rsidR="00B855C7" w:rsidRPr="0086744C">
        <w:rPr>
          <w:rFonts w:ascii="Cambria" w:hAnsi="Cambria"/>
          <w:b w:val="0"/>
          <w:bCs/>
          <w:spacing w:val="-1"/>
          <w:sz w:val="20"/>
        </w:rPr>
        <w:t>z</w:t>
      </w:r>
      <w:r w:rsidRPr="0086744C">
        <w:rPr>
          <w:rFonts w:ascii="Cambria" w:hAnsi="Cambria"/>
          <w:b w:val="0"/>
          <w:bCs/>
          <w:spacing w:val="-1"/>
          <w:sz w:val="20"/>
        </w:rPr>
        <w:t>hotoviteľ je povinný odstrániť vady úrovne B do 5 (piatich) pracovných dní od podpísania zápisnice o akceptačnom teste a vady úrovne C do 10 (desiatich) pracovných dní od podpísania zápisnice o akceptačnom teste.</w:t>
      </w:r>
      <w:bookmarkEnd w:id="31"/>
    </w:p>
    <w:p w14:paraId="2072420E" w14:textId="45122CCB" w:rsidR="006F0667" w:rsidRPr="00772F3D" w:rsidRDefault="000D6FA2" w:rsidP="00712907">
      <w:pPr>
        <w:pStyle w:val="Heading1"/>
        <w:numPr>
          <w:ilvl w:val="1"/>
          <w:numId w:val="6"/>
        </w:numPr>
        <w:jc w:val="both"/>
        <w:rPr>
          <w:rFonts w:ascii="Cambria" w:hAnsi="Cambria"/>
          <w:sz w:val="20"/>
        </w:rPr>
      </w:pPr>
      <w:bookmarkStart w:id="32" w:name="_Ref95809138"/>
      <w:r w:rsidRPr="00772F3D">
        <w:rPr>
          <w:rFonts w:ascii="Cambria" w:hAnsi="Cambria"/>
          <w:b w:val="0"/>
          <w:bCs/>
          <w:spacing w:val="-1"/>
          <w:sz w:val="20"/>
        </w:rPr>
        <w:t xml:space="preserve">Ak </w:t>
      </w:r>
      <w:r w:rsidR="00276BCD" w:rsidRPr="00772F3D">
        <w:rPr>
          <w:rFonts w:ascii="Cambria" w:hAnsi="Cambria"/>
          <w:b w:val="0"/>
          <w:bCs/>
          <w:spacing w:val="-1"/>
          <w:sz w:val="20"/>
        </w:rPr>
        <w:t xml:space="preserve">sa </w:t>
      </w:r>
      <w:r w:rsidR="00AC759B" w:rsidRPr="00772F3D">
        <w:rPr>
          <w:rFonts w:ascii="Cambria" w:hAnsi="Cambria"/>
          <w:b w:val="0"/>
          <w:bCs/>
          <w:spacing w:val="-1"/>
          <w:sz w:val="20"/>
        </w:rPr>
        <w:t>z</w:t>
      </w:r>
      <w:r w:rsidR="00276BCD" w:rsidRPr="00772F3D">
        <w:rPr>
          <w:rFonts w:ascii="Cambria" w:hAnsi="Cambria"/>
          <w:b w:val="0"/>
          <w:bCs/>
          <w:spacing w:val="-1"/>
          <w:sz w:val="20"/>
        </w:rPr>
        <w:t xml:space="preserve">mluvné strany nedohodnú inak, </w:t>
      </w:r>
      <w:r w:rsidR="00AC759B" w:rsidRPr="00772F3D">
        <w:rPr>
          <w:rFonts w:ascii="Cambria" w:hAnsi="Cambria"/>
          <w:b w:val="0"/>
          <w:bCs/>
          <w:spacing w:val="-1"/>
          <w:sz w:val="20"/>
        </w:rPr>
        <w:t>z</w:t>
      </w:r>
      <w:r w:rsidR="00276BCD" w:rsidRPr="00772F3D">
        <w:rPr>
          <w:rFonts w:ascii="Cambria" w:hAnsi="Cambria"/>
          <w:b w:val="0"/>
          <w:bCs/>
          <w:spacing w:val="-1"/>
          <w:sz w:val="20"/>
        </w:rPr>
        <w:t xml:space="preserve">hotoviteľ je povinný odovzdať </w:t>
      </w:r>
      <w:r w:rsidR="00AC759B" w:rsidRPr="00772F3D">
        <w:rPr>
          <w:rFonts w:ascii="Cambria" w:hAnsi="Cambria"/>
          <w:b w:val="0"/>
          <w:bCs/>
          <w:spacing w:val="-1"/>
          <w:sz w:val="20"/>
        </w:rPr>
        <w:t>o</w:t>
      </w:r>
      <w:r w:rsidR="00276BCD" w:rsidRPr="00772F3D">
        <w:rPr>
          <w:rFonts w:ascii="Cambria" w:hAnsi="Cambria"/>
          <w:b w:val="0"/>
          <w:bCs/>
          <w:spacing w:val="-1"/>
          <w:sz w:val="20"/>
        </w:rPr>
        <w:t xml:space="preserve">bjednávateľovi dokumentáciu k Dielu alebo jeho časti na elektronickom zariadení/nosiči dát (USB prenosné zariadenie) alebo na inom vhodnom, dohodnutom nosiči dát a v prípade potreby a požiadavky </w:t>
      </w:r>
      <w:r w:rsidR="00AC759B" w:rsidRPr="00772F3D">
        <w:rPr>
          <w:rFonts w:ascii="Cambria" w:hAnsi="Cambria"/>
          <w:b w:val="0"/>
          <w:bCs/>
          <w:spacing w:val="-1"/>
          <w:sz w:val="20"/>
        </w:rPr>
        <w:t>o</w:t>
      </w:r>
      <w:r w:rsidR="00276BCD" w:rsidRPr="00772F3D">
        <w:rPr>
          <w:rFonts w:ascii="Cambria" w:hAnsi="Cambria"/>
          <w:b w:val="0"/>
          <w:bCs/>
          <w:spacing w:val="-1"/>
          <w:sz w:val="20"/>
        </w:rPr>
        <w:t>bjednávateľa aj v jednom vyhotovení v písomnej forme pri podpise Akceptačného protokolu.</w:t>
      </w:r>
      <w:r w:rsidR="00712907" w:rsidRPr="00772F3D">
        <w:rPr>
          <w:rFonts w:ascii="Cambria" w:hAnsi="Cambria"/>
          <w:b w:val="0"/>
          <w:bCs/>
          <w:spacing w:val="-1"/>
          <w:sz w:val="20"/>
        </w:rPr>
        <w:t xml:space="preserve"> Požiadavky na dokumentáciu k Dielu sú upravené v Prílohe č. 2 tejto zmluvy o dielo.</w:t>
      </w:r>
      <w:bookmarkEnd w:id="32"/>
    </w:p>
    <w:p w14:paraId="72256B08" w14:textId="0D1A9AC1"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oprávnený zaslať pripomienky k dokumentácii k Dielu v dohodnutom formáte v lehote do 10 (desiatich) pracovných dní odo dňa jej odovzdania </w:t>
      </w:r>
      <w:r w:rsidR="007537C2" w:rsidRPr="0086744C">
        <w:rPr>
          <w:rFonts w:ascii="Cambria" w:hAnsi="Cambria"/>
          <w:b w:val="0"/>
          <w:bCs/>
          <w:spacing w:val="-1"/>
          <w:sz w:val="20"/>
        </w:rPr>
        <w:t>o</w:t>
      </w:r>
      <w:r w:rsidRPr="0086744C">
        <w:rPr>
          <w:rFonts w:ascii="Cambria" w:hAnsi="Cambria"/>
          <w:b w:val="0"/>
          <w:bCs/>
          <w:spacing w:val="-1"/>
          <w:sz w:val="20"/>
        </w:rPr>
        <w:t>bjednávateľovi,</w:t>
      </w:r>
    </w:p>
    <w:p w14:paraId="2088194E" w14:textId="6422E498"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Zhotoviteľ je povinný pripomienky odborne posúdiť a upraviť dokumentáciu podľa vznesených pripomienok, ktoré nerozširujú predmet Diela, najneskôr do 7 (siedmich) pracovných dní od zaslania pripomienok </w:t>
      </w:r>
      <w:r w:rsidR="00CD650D" w:rsidRPr="0086744C">
        <w:rPr>
          <w:rFonts w:ascii="Cambria" w:hAnsi="Cambria"/>
          <w:b w:val="0"/>
          <w:bCs/>
          <w:spacing w:val="-1"/>
          <w:sz w:val="20"/>
        </w:rPr>
        <w:t>o</w:t>
      </w:r>
      <w:r w:rsidRPr="0086744C">
        <w:rPr>
          <w:rFonts w:ascii="Cambria" w:hAnsi="Cambria"/>
          <w:b w:val="0"/>
          <w:bCs/>
          <w:spacing w:val="-1"/>
          <w:sz w:val="20"/>
        </w:rPr>
        <w:t xml:space="preserve">bjednávateľa podľa </w:t>
      </w:r>
      <w:r w:rsidR="00CD650D" w:rsidRPr="0086744C">
        <w:rPr>
          <w:rFonts w:ascii="Cambria" w:hAnsi="Cambria"/>
          <w:b w:val="0"/>
          <w:bCs/>
          <w:spacing w:val="-1"/>
          <w:sz w:val="20"/>
        </w:rPr>
        <w:t>bodu 5.1</w:t>
      </w:r>
      <w:r w:rsidR="00EC1577">
        <w:rPr>
          <w:rFonts w:ascii="Cambria" w:hAnsi="Cambria"/>
          <w:b w:val="0"/>
          <w:bCs/>
          <w:spacing w:val="-1"/>
          <w:sz w:val="20"/>
        </w:rPr>
        <w:t>4</w:t>
      </w:r>
      <w:r w:rsidR="00CD650D" w:rsidRPr="0086744C">
        <w:rPr>
          <w:rFonts w:ascii="Cambria" w:hAnsi="Cambria"/>
          <w:b w:val="0"/>
          <w:bCs/>
          <w:spacing w:val="-1"/>
          <w:sz w:val="20"/>
        </w:rPr>
        <w:t>.</w:t>
      </w:r>
      <w:r w:rsidR="00EC1577">
        <w:rPr>
          <w:rFonts w:ascii="Cambria" w:hAnsi="Cambria"/>
          <w:b w:val="0"/>
          <w:bCs/>
          <w:spacing w:val="-1"/>
          <w:sz w:val="20"/>
        </w:rPr>
        <w:t xml:space="preserve"> tohto článku</w:t>
      </w:r>
      <w:r w:rsidRPr="0086744C">
        <w:rPr>
          <w:rFonts w:ascii="Cambria" w:hAnsi="Cambria"/>
          <w:b w:val="0"/>
          <w:bCs/>
          <w:spacing w:val="-1"/>
          <w:sz w:val="20"/>
        </w:rPr>
        <w:t xml:space="preserve">. Ak nie je možné niektorú z pripomienok </w:t>
      </w:r>
      <w:r w:rsidR="008F484B" w:rsidRPr="0086744C">
        <w:rPr>
          <w:rFonts w:ascii="Cambria" w:hAnsi="Cambria"/>
          <w:b w:val="0"/>
          <w:bCs/>
          <w:spacing w:val="-1"/>
          <w:sz w:val="20"/>
        </w:rPr>
        <w:lastRenderedPageBreak/>
        <w:t>o</w:t>
      </w:r>
      <w:r w:rsidRPr="0086744C">
        <w:rPr>
          <w:rFonts w:ascii="Cambria" w:hAnsi="Cambria"/>
          <w:b w:val="0"/>
          <w:bCs/>
          <w:spacing w:val="-1"/>
          <w:sz w:val="20"/>
        </w:rPr>
        <w:t xml:space="preserve">bjednávateľa akceptovať, </w:t>
      </w:r>
      <w:r w:rsidR="008F484B" w:rsidRPr="0086744C">
        <w:rPr>
          <w:rFonts w:ascii="Cambria" w:hAnsi="Cambria"/>
          <w:b w:val="0"/>
          <w:bCs/>
          <w:spacing w:val="-1"/>
          <w:sz w:val="20"/>
        </w:rPr>
        <w:t>z</w:t>
      </w:r>
      <w:r w:rsidRPr="0086744C">
        <w:rPr>
          <w:rFonts w:ascii="Cambria" w:hAnsi="Cambria"/>
          <w:b w:val="0"/>
          <w:bCs/>
          <w:spacing w:val="-1"/>
          <w:sz w:val="20"/>
        </w:rPr>
        <w:t xml:space="preserve">hotoviteľ túto skutočnosť bezodkladne oznámi a písomne vysvetlí </w:t>
      </w:r>
      <w:r w:rsidR="005B5C06">
        <w:rPr>
          <w:rFonts w:ascii="Cambria" w:hAnsi="Cambria"/>
          <w:b w:val="0"/>
          <w:bCs/>
          <w:spacing w:val="-1"/>
          <w:sz w:val="20"/>
        </w:rPr>
        <w:t>o</w:t>
      </w:r>
      <w:r w:rsidRPr="0086744C">
        <w:rPr>
          <w:rFonts w:ascii="Cambria" w:hAnsi="Cambria"/>
          <w:b w:val="0"/>
          <w:bCs/>
          <w:spacing w:val="-1"/>
          <w:sz w:val="20"/>
        </w:rPr>
        <w:t>bjednávateľovi v lehote podľa predchádzajúcej vety</w:t>
      </w:r>
      <w:r w:rsidR="00E032DA">
        <w:rPr>
          <w:rFonts w:ascii="Cambria" w:hAnsi="Cambria"/>
          <w:b w:val="0"/>
          <w:bCs/>
          <w:spacing w:val="-1"/>
          <w:sz w:val="20"/>
        </w:rPr>
        <w:t>.</w:t>
      </w:r>
    </w:p>
    <w:p w14:paraId="203F8181" w14:textId="164F50FA"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povinný do 5 (piatich) pracovných dní od dodania prepracovanej dokumentácie podľa </w:t>
      </w:r>
      <w:r w:rsidR="00CD650D" w:rsidRPr="0086744C">
        <w:rPr>
          <w:rFonts w:ascii="Cambria" w:hAnsi="Cambria"/>
          <w:b w:val="0"/>
          <w:bCs/>
          <w:spacing w:val="-1"/>
          <w:sz w:val="20"/>
        </w:rPr>
        <w:t>bodu 5.</w:t>
      </w:r>
      <w:r w:rsidR="00EF1CCF">
        <w:rPr>
          <w:rFonts w:ascii="Cambria" w:hAnsi="Cambria"/>
          <w:b w:val="0"/>
          <w:bCs/>
          <w:spacing w:val="-1"/>
          <w:sz w:val="20"/>
        </w:rPr>
        <w:t>15</w:t>
      </w:r>
      <w:r w:rsidR="00CD650D" w:rsidRPr="0086744C">
        <w:rPr>
          <w:rFonts w:ascii="Cambria" w:hAnsi="Cambria"/>
          <w:b w:val="0"/>
          <w:bCs/>
          <w:spacing w:val="-1"/>
          <w:sz w:val="20"/>
        </w:rPr>
        <w:t xml:space="preserve">. </w:t>
      </w:r>
      <w:r w:rsidRPr="0086744C">
        <w:rPr>
          <w:rFonts w:ascii="Cambria" w:hAnsi="Cambria"/>
          <w:b w:val="0"/>
          <w:bCs/>
          <w:spacing w:val="-1"/>
          <w:sz w:val="20"/>
        </w:rPr>
        <w:t xml:space="preserve">preveriť spôsob zapracovania pripomienok a v prípade nesúhlasu v uvedenej lehote zaslať svoje stanovisko </w:t>
      </w:r>
      <w:r w:rsidR="00E61BF0" w:rsidRPr="0086744C">
        <w:rPr>
          <w:rFonts w:ascii="Cambria" w:hAnsi="Cambria"/>
          <w:b w:val="0"/>
          <w:bCs/>
          <w:spacing w:val="-1"/>
          <w:sz w:val="20"/>
        </w:rPr>
        <w:t>z</w:t>
      </w:r>
      <w:r w:rsidRPr="0086744C">
        <w:rPr>
          <w:rFonts w:ascii="Cambria" w:hAnsi="Cambria"/>
          <w:b w:val="0"/>
          <w:bCs/>
          <w:spacing w:val="-1"/>
          <w:sz w:val="20"/>
        </w:rPr>
        <w:t xml:space="preserve">hotoviteľovi, pričom Akceptačný protokol </w:t>
      </w:r>
      <w:r w:rsidR="00683E07">
        <w:rPr>
          <w:rFonts w:ascii="Cambria" w:hAnsi="Cambria"/>
          <w:b w:val="0"/>
          <w:bCs/>
          <w:spacing w:val="-1"/>
          <w:sz w:val="20"/>
        </w:rPr>
        <w:t xml:space="preserve">v takom prípade </w:t>
      </w:r>
      <w:r w:rsidRPr="0086744C">
        <w:rPr>
          <w:rFonts w:ascii="Cambria" w:hAnsi="Cambria"/>
          <w:b w:val="0"/>
          <w:bCs/>
          <w:spacing w:val="-1"/>
          <w:sz w:val="20"/>
        </w:rPr>
        <w:t xml:space="preserve">nemôže byť podpísaný. </w:t>
      </w:r>
    </w:p>
    <w:p w14:paraId="3F58063C" w14:textId="05AB85AF"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Márne uplynutie ktorejkoľvek z lehôt v zmysle bodu </w:t>
      </w:r>
      <w:r w:rsidR="00E61BF0" w:rsidRPr="0086744C">
        <w:rPr>
          <w:rFonts w:ascii="Cambria" w:hAnsi="Cambria"/>
          <w:b w:val="0"/>
          <w:bCs/>
          <w:spacing w:val="-1"/>
          <w:sz w:val="20"/>
        </w:rPr>
        <w:t>5.1</w:t>
      </w:r>
      <w:r w:rsidR="006A0C26">
        <w:rPr>
          <w:rFonts w:ascii="Cambria" w:hAnsi="Cambria"/>
          <w:b w:val="0"/>
          <w:bCs/>
          <w:spacing w:val="-1"/>
          <w:sz w:val="20"/>
        </w:rPr>
        <w:t>5</w:t>
      </w:r>
      <w:r w:rsidR="0055465A" w:rsidRPr="0086744C">
        <w:rPr>
          <w:rFonts w:ascii="Cambria" w:hAnsi="Cambria"/>
          <w:b w:val="0"/>
          <w:bCs/>
          <w:spacing w:val="-1"/>
          <w:sz w:val="20"/>
        </w:rPr>
        <w:t>.</w:t>
      </w:r>
      <w:r w:rsidR="00477086" w:rsidRPr="0086744C">
        <w:rPr>
          <w:rFonts w:ascii="Cambria" w:hAnsi="Cambria"/>
          <w:b w:val="0"/>
          <w:bCs/>
          <w:spacing w:val="-1"/>
          <w:sz w:val="20"/>
        </w:rPr>
        <w:t xml:space="preserve"> a 5.1</w:t>
      </w:r>
      <w:r w:rsidR="006A0C26">
        <w:rPr>
          <w:rFonts w:ascii="Cambria" w:hAnsi="Cambria"/>
          <w:b w:val="0"/>
          <w:bCs/>
          <w:spacing w:val="-1"/>
          <w:sz w:val="20"/>
        </w:rPr>
        <w:t>6</w:t>
      </w:r>
      <w:r w:rsidR="0055465A" w:rsidRPr="0086744C">
        <w:rPr>
          <w:rFonts w:ascii="Cambria" w:hAnsi="Cambria"/>
          <w:b w:val="0"/>
          <w:bCs/>
          <w:spacing w:val="-1"/>
          <w:sz w:val="20"/>
        </w:rPr>
        <w:t>.</w:t>
      </w:r>
      <w:r w:rsidR="00477086" w:rsidRPr="0086744C">
        <w:rPr>
          <w:rFonts w:ascii="Cambria" w:hAnsi="Cambria"/>
          <w:b w:val="0"/>
          <w:bCs/>
          <w:spacing w:val="-1"/>
          <w:sz w:val="20"/>
        </w:rPr>
        <w:t xml:space="preserve"> tejto </w:t>
      </w:r>
      <w:r w:rsidR="000F22B6" w:rsidRPr="0086744C">
        <w:rPr>
          <w:rFonts w:ascii="Cambria" w:hAnsi="Cambria"/>
          <w:b w:val="0"/>
          <w:bCs/>
          <w:spacing w:val="-1"/>
          <w:sz w:val="20"/>
        </w:rPr>
        <w:t>z</w:t>
      </w:r>
      <w:r w:rsidRPr="0086744C">
        <w:rPr>
          <w:rFonts w:ascii="Cambria" w:hAnsi="Cambria"/>
          <w:b w:val="0"/>
          <w:bCs/>
          <w:spacing w:val="-1"/>
          <w:sz w:val="20"/>
        </w:rPr>
        <w:t xml:space="preserve">mluvy o dielo spôsobené nekonaním </w:t>
      </w:r>
      <w:r w:rsidR="00477086" w:rsidRPr="0086744C">
        <w:rPr>
          <w:rFonts w:ascii="Cambria" w:hAnsi="Cambria"/>
          <w:b w:val="0"/>
          <w:bCs/>
          <w:spacing w:val="-1"/>
          <w:sz w:val="20"/>
        </w:rPr>
        <w:t>z</w:t>
      </w:r>
      <w:r w:rsidRPr="0086744C">
        <w:rPr>
          <w:rFonts w:ascii="Cambria" w:hAnsi="Cambria"/>
          <w:b w:val="0"/>
          <w:bCs/>
          <w:spacing w:val="-1"/>
          <w:sz w:val="20"/>
        </w:rPr>
        <w:t xml:space="preserve">mluvnej strany </w:t>
      </w:r>
      <w:r w:rsidRPr="00AB7E15">
        <w:rPr>
          <w:rFonts w:ascii="Cambria" w:hAnsi="Cambria"/>
          <w:b w:val="0"/>
          <w:bCs/>
          <w:spacing w:val="-1"/>
          <w:sz w:val="20"/>
        </w:rPr>
        <w:t xml:space="preserve">je omeškaním druhej </w:t>
      </w:r>
      <w:r w:rsidR="00E61BF0" w:rsidRPr="00AB7E15">
        <w:rPr>
          <w:rFonts w:ascii="Cambria" w:hAnsi="Cambria"/>
          <w:b w:val="0"/>
          <w:bCs/>
          <w:spacing w:val="-1"/>
          <w:sz w:val="20"/>
        </w:rPr>
        <w:t>z</w:t>
      </w:r>
      <w:r w:rsidRPr="00AB7E15">
        <w:rPr>
          <w:rFonts w:ascii="Cambria" w:hAnsi="Cambria"/>
          <w:b w:val="0"/>
          <w:bCs/>
          <w:spacing w:val="-1"/>
          <w:sz w:val="20"/>
        </w:rPr>
        <w:t>mluvnej strany.</w:t>
      </w:r>
      <w:r w:rsidRPr="0086744C">
        <w:rPr>
          <w:rFonts w:ascii="Cambria" w:hAnsi="Cambria"/>
          <w:b w:val="0"/>
          <w:bCs/>
          <w:spacing w:val="-1"/>
          <w:sz w:val="20"/>
        </w:rPr>
        <w:t xml:space="preserve"> </w:t>
      </w:r>
    </w:p>
    <w:p w14:paraId="5087AD0D" w14:textId="1C7FE0A2" w:rsidR="00276BCD" w:rsidRPr="0086744C" w:rsidRDefault="00276BCD" w:rsidP="001F5696">
      <w:pPr>
        <w:pStyle w:val="Heading1"/>
        <w:numPr>
          <w:ilvl w:val="1"/>
          <w:numId w:val="6"/>
        </w:numPr>
        <w:jc w:val="both"/>
        <w:rPr>
          <w:rFonts w:ascii="Cambria" w:hAnsi="Cambria"/>
          <w:b w:val="0"/>
          <w:bCs/>
          <w:spacing w:val="-1"/>
          <w:sz w:val="20"/>
        </w:rPr>
      </w:pPr>
      <w:bookmarkStart w:id="33" w:name="_Ref95810197"/>
      <w:r w:rsidRPr="0086744C">
        <w:rPr>
          <w:rFonts w:ascii="Cambria" w:hAnsi="Cambria"/>
          <w:b w:val="0"/>
          <w:bCs/>
          <w:spacing w:val="-1"/>
          <w:sz w:val="20"/>
        </w:rPr>
        <w:t>Ak došlo k odovzdaniu a</w:t>
      </w:r>
      <w:r w:rsidR="009F5F25">
        <w:rPr>
          <w:rFonts w:ascii="Cambria" w:hAnsi="Cambria"/>
          <w:b w:val="0"/>
          <w:bCs/>
          <w:spacing w:val="-1"/>
          <w:sz w:val="20"/>
        </w:rPr>
        <w:t> </w:t>
      </w:r>
      <w:r w:rsidRPr="0086744C">
        <w:rPr>
          <w:rFonts w:ascii="Cambria" w:hAnsi="Cambria"/>
          <w:b w:val="0"/>
          <w:bCs/>
          <w:spacing w:val="-1"/>
          <w:sz w:val="20"/>
        </w:rPr>
        <w:t>prevzatiu</w:t>
      </w:r>
      <w:r w:rsidR="009F5F25">
        <w:rPr>
          <w:rFonts w:ascii="Cambria" w:hAnsi="Cambria"/>
          <w:b w:val="0"/>
          <w:bCs/>
          <w:spacing w:val="-1"/>
          <w:sz w:val="20"/>
        </w:rPr>
        <w:t xml:space="preserve"> celého</w:t>
      </w:r>
      <w:r w:rsidRPr="0086744C">
        <w:rPr>
          <w:rFonts w:ascii="Cambria" w:hAnsi="Cambria"/>
          <w:b w:val="0"/>
          <w:bCs/>
          <w:spacing w:val="-1"/>
          <w:sz w:val="20"/>
        </w:rPr>
        <w:t xml:space="preserve"> Diela a zároveň </w:t>
      </w:r>
      <w:r w:rsidR="001C199D" w:rsidRPr="0086744C">
        <w:rPr>
          <w:rFonts w:ascii="Cambria" w:hAnsi="Cambria"/>
          <w:b w:val="0"/>
          <w:bCs/>
          <w:spacing w:val="-1"/>
          <w:sz w:val="20"/>
        </w:rPr>
        <w:t>z</w:t>
      </w:r>
      <w:r w:rsidRPr="0086744C">
        <w:rPr>
          <w:rFonts w:ascii="Cambria" w:hAnsi="Cambria"/>
          <w:b w:val="0"/>
          <w:bCs/>
          <w:spacing w:val="-1"/>
          <w:sz w:val="20"/>
        </w:rPr>
        <w:t>hotoviteľ</w:t>
      </w:r>
      <w:r w:rsidR="001C199D" w:rsidRPr="0086744C">
        <w:rPr>
          <w:rFonts w:ascii="Cambria" w:hAnsi="Cambria"/>
          <w:b w:val="0"/>
          <w:bCs/>
          <w:spacing w:val="-1"/>
          <w:sz w:val="20"/>
        </w:rPr>
        <w:t xml:space="preserve"> </w:t>
      </w:r>
      <w:r w:rsidRPr="0086744C">
        <w:rPr>
          <w:rFonts w:ascii="Cambria" w:hAnsi="Cambria"/>
          <w:b w:val="0"/>
          <w:bCs/>
          <w:spacing w:val="-1"/>
          <w:sz w:val="20"/>
        </w:rPr>
        <w:t xml:space="preserve">odstránil všetky </w:t>
      </w:r>
      <w:r w:rsidR="00DE6496">
        <w:rPr>
          <w:rFonts w:ascii="Cambria" w:hAnsi="Cambria"/>
          <w:b w:val="0"/>
          <w:bCs/>
          <w:spacing w:val="-1"/>
          <w:sz w:val="20"/>
        </w:rPr>
        <w:t xml:space="preserve">prípadné </w:t>
      </w:r>
      <w:r w:rsidRPr="0086744C">
        <w:rPr>
          <w:rFonts w:ascii="Cambria" w:hAnsi="Cambria"/>
          <w:b w:val="0"/>
          <w:bCs/>
          <w:spacing w:val="-1"/>
          <w:sz w:val="20"/>
        </w:rPr>
        <w:t xml:space="preserve">vady </w:t>
      </w:r>
      <w:r w:rsidR="0068441B" w:rsidRPr="0086744C">
        <w:rPr>
          <w:rFonts w:ascii="Cambria" w:hAnsi="Cambria"/>
          <w:b w:val="0"/>
          <w:bCs/>
          <w:spacing w:val="-1"/>
          <w:sz w:val="20"/>
        </w:rPr>
        <w:t>dodaného i</w:t>
      </w:r>
      <w:r w:rsidRPr="0086744C">
        <w:rPr>
          <w:rFonts w:ascii="Cambria" w:hAnsi="Cambria"/>
          <w:b w:val="0"/>
          <w:bCs/>
          <w:spacing w:val="-1"/>
          <w:sz w:val="20"/>
        </w:rPr>
        <w:t>nformačného systému, zmluvné strany vyhotovia záverečný akceptačný protokol (ďalej len „Záverečný akceptačný protokol</w:t>
      </w:r>
      <w:r w:rsidR="00783F7F" w:rsidRPr="0086744C">
        <w:rPr>
          <w:rFonts w:ascii="Cambria" w:hAnsi="Cambria"/>
          <w:b w:val="0"/>
          <w:bCs/>
          <w:spacing w:val="-1"/>
          <w:sz w:val="20"/>
        </w:rPr>
        <w:t>“</w:t>
      </w:r>
      <w:r w:rsidR="006C1A6C" w:rsidRPr="0086744C">
        <w:rPr>
          <w:rFonts w:ascii="Cambria" w:hAnsi="Cambria"/>
          <w:b w:val="0"/>
          <w:bCs/>
          <w:spacing w:val="-1"/>
          <w:sz w:val="20"/>
        </w:rPr>
        <w:t>)</w:t>
      </w:r>
      <w:r w:rsidRPr="0086744C">
        <w:rPr>
          <w:rFonts w:ascii="Cambria" w:hAnsi="Cambria"/>
          <w:b w:val="0"/>
          <w:bCs/>
          <w:spacing w:val="-1"/>
          <w:sz w:val="20"/>
        </w:rPr>
        <w:t xml:space="preserve"> s tým, že jeho prílohou je konečná správa o plnení Diela. Záverečný akceptačný protokol musí byť pred jeho podpisom písomne schválený </w:t>
      </w:r>
      <w:r w:rsidR="001E185A" w:rsidRPr="0086744C">
        <w:rPr>
          <w:rFonts w:ascii="Cambria" w:hAnsi="Cambria"/>
          <w:b w:val="0"/>
          <w:bCs/>
          <w:spacing w:val="-1"/>
          <w:sz w:val="20"/>
        </w:rPr>
        <w:t>Riadiacou radou</w:t>
      </w:r>
      <w:r w:rsidRPr="0086744C">
        <w:rPr>
          <w:rFonts w:ascii="Cambria" w:hAnsi="Cambria"/>
          <w:b w:val="0"/>
          <w:bCs/>
          <w:spacing w:val="-1"/>
          <w:sz w:val="20"/>
        </w:rPr>
        <w:t xml:space="preserve"> projektu. Podpísaním Záverečného akceptačného protokolu oprávnenými osobami </w:t>
      </w:r>
      <w:r w:rsidR="001E185A" w:rsidRPr="0086744C">
        <w:rPr>
          <w:rFonts w:ascii="Cambria" w:hAnsi="Cambria"/>
          <w:b w:val="0"/>
          <w:bCs/>
          <w:spacing w:val="-1"/>
          <w:sz w:val="20"/>
        </w:rPr>
        <w:t>z</w:t>
      </w:r>
      <w:r w:rsidRPr="0086744C">
        <w:rPr>
          <w:rFonts w:ascii="Cambria" w:hAnsi="Cambria"/>
          <w:b w:val="0"/>
          <w:bCs/>
          <w:spacing w:val="-1"/>
          <w:sz w:val="20"/>
        </w:rPr>
        <w:t xml:space="preserve">mluvných strán podľa </w:t>
      </w:r>
      <w:r w:rsidR="00BE4F2D" w:rsidRPr="0086744C">
        <w:rPr>
          <w:rFonts w:ascii="Cambria" w:hAnsi="Cambria"/>
          <w:b w:val="0"/>
          <w:bCs/>
          <w:spacing w:val="-1"/>
          <w:sz w:val="20"/>
        </w:rPr>
        <w:t>článku VI</w:t>
      </w:r>
      <w:r w:rsidRPr="0086744C">
        <w:rPr>
          <w:rFonts w:ascii="Cambria" w:hAnsi="Cambria"/>
          <w:b w:val="0"/>
          <w:bCs/>
          <w:spacing w:val="-1"/>
          <w:sz w:val="20"/>
        </w:rPr>
        <w:t xml:space="preserve"> tejto </w:t>
      </w:r>
      <w:r w:rsidR="00BE4F2D" w:rsidRPr="0086744C">
        <w:rPr>
          <w:rFonts w:ascii="Cambria" w:hAnsi="Cambria"/>
          <w:b w:val="0"/>
          <w:bCs/>
          <w:spacing w:val="-1"/>
          <w:sz w:val="20"/>
        </w:rPr>
        <w:t>z</w:t>
      </w:r>
      <w:r w:rsidRPr="0086744C">
        <w:rPr>
          <w:rFonts w:ascii="Cambria" w:hAnsi="Cambria"/>
          <w:b w:val="0"/>
          <w:bCs/>
          <w:spacing w:val="-1"/>
          <w:sz w:val="20"/>
        </w:rPr>
        <w:t xml:space="preserve">mluvy o dielo sa považuje Dielo za riadne zhotovené a odovzdané </w:t>
      </w:r>
      <w:r w:rsidR="001E185A" w:rsidRPr="0086744C">
        <w:rPr>
          <w:rFonts w:ascii="Cambria" w:hAnsi="Cambria"/>
          <w:b w:val="0"/>
          <w:bCs/>
          <w:spacing w:val="-1"/>
          <w:sz w:val="20"/>
        </w:rPr>
        <w:t>z</w:t>
      </w:r>
      <w:r w:rsidRPr="0086744C">
        <w:rPr>
          <w:rFonts w:ascii="Cambria" w:hAnsi="Cambria"/>
          <w:b w:val="0"/>
          <w:bCs/>
          <w:spacing w:val="-1"/>
          <w:sz w:val="20"/>
        </w:rPr>
        <w:t xml:space="preserve">hotoviteľom a prevzaté </w:t>
      </w:r>
      <w:r w:rsidR="00BE4F2D" w:rsidRPr="0086744C">
        <w:rPr>
          <w:rFonts w:ascii="Cambria" w:hAnsi="Cambria"/>
          <w:b w:val="0"/>
          <w:bCs/>
          <w:spacing w:val="-1"/>
          <w:sz w:val="20"/>
        </w:rPr>
        <w:t>o</w:t>
      </w:r>
      <w:r w:rsidRPr="0086744C">
        <w:rPr>
          <w:rFonts w:ascii="Cambria" w:hAnsi="Cambria"/>
          <w:b w:val="0"/>
          <w:bCs/>
          <w:spacing w:val="-1"/>
          <w:sz w:val="20"/>
        </w:rPr>
        <w:t>bjednávateľom.</w:t>
      </w:r>
      <w:bookmarkEnd w:id="33"/>
    </w:p>
    <w:p w14:paraId="00069BF0" w14:textId="298E1A44" w:rsidR="00276BCD" w:rsidRDefault="00276BCD" w:rsidP="001F5696">
      <w:pPr>
        <w:pStyle w:val="Heading1"/>
        <w:numPr>
          <w:ilvl w:val="1"/>
          <w:numId w:val="6"/>
        </w:numPr>
        <w:jc w:val="both"/>
        <w:rPr>
          <w:rFonts w:ascii="Cambria" w:hAnsi="Cambria"/>
          <w:b w:val="0"/>
          <w:bCs/>
          <w:spacing w:val="-1"/>
          <w:sz w:val="20"/>
        </w:rPr>
      </w:pPr>
      <w:bookmarkStart w:id="34" w:name="_Hlk125630256"/>
      <w:r w:rsidRPr="0086744C">
        <w:rPr>
          <w:rFonts w:ascii="Cambria" w:hAnsi="Cambria"/>
          <w:b w:val="0"/>
          <w:bCs/>
          <w:spacing w:val="-1"/>
          <w:sz w:val="20"/>
        </w:rPr>
        <w:t xml:space="preserve">Záverečný akceptačný protokol </w:t>
      </w:r>
      <w:bookmarkEnd w:id="34"/>
      <w:r w:rsidRPr="0086744C">
        <w:rPr>
          <w:rFonts w:ascii="Cambria" w:hAnsi="Cambria"/>
          <w:b w:val="0"/>
          <w:bCs/>
          <w:spacing w:val="-1"/>
          <w:sz w:val="20"/>
        </w:rPr>
        <w:t xml:space="preserve">sa vyhotovuje v 4 (štyroch) vyhotoveniach, z ktorých 2 (dve) vyhotovenia sú určené pre </w:t>
      </w:r>
      <w:r w:rsidR="00BE4F2D"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BE4F2D" w:rsidRPr="0086744C">
        <w:rPr>
          <w:rFonts w:ascii="Cambria" w:hAnsi="Cambria"/>
          <w:b w:val="0"/>
          <w:bCs/>
          <w:spacing w:val="-1"/>
          <w:sz w:val="20"/>
        </w:rPr>
        <w:t>z</w:t>
      </w:r>
      <w:r w:rsidRPr="0086744C">
        <w:rPr>
          <w:rFonts w:ascii="Cambria" w:hAnsi="Cambria"/>
          <w:b w:val="0"/>
          <w:bCs/>
          <w:spacing w:val="-1"/>
          <w:sz w:val="20"/>
        </w:rPr>
        <w:t>hotoviteľa.</w:t>
      </w:r>
    </w:p>
    <w:p w14:paraId="4B927786" w14:textId="77777777" w:rsidR="006C31FE" w:rsidRPr="006C31FE" w:rsidRDefault="006C31FE" w:rsidP="006C31FE"/>
    <w:p w14:paraId="4469CF10" w14:textId="776E8696" w:rsidR="00C02BD2" w:rsidRPr="006452F6" w:rsidRDefault="00C02BD2" w:rsidP="00C02BD2">
      <w:pPr>
        <w:pStyle w:val="Heading1"/>
        <w:spacing w:before="0"/>
        <w:jc w:val="center"/>
        <w:rPr>
          <w:rFonts w:ascii="Cambria" w:hAnsi="Cambria"/>
          <w:sz w:val="22"/>
          <w:szCs w:val="22"/>
        </w:rPr>
      </w:pPr>
      <w:r w:rsidRPr="006452F6">
        <w:rPr>
          <w:rFonts w:ascii="Cambria" w:hAnsi="Cambria"/>
          <w:sz w:val="22"/>
          <w:szCs w:val="22"/>
        </w:rPr>
        <w:t>Článok VI</w:t>
      </w:r>
    </w:p>
    <w:p w14:paraId="7D375CC6" w14:textId="77777777" w:rsidR="00DB52FC" w:rsidRPr="006452F6" w:rsidRDefault="00C02BD2" w:rsidP="00DB52FC">
      <w:pPr>
        <w:pStyle w:val="Heading1"/>
        <w:keepLines/>
        <w:spacing w:before="0"/>
        <w:jc w:val="center"/>
        <w:rPr>
          <w:rFonts w:ascii="Cambria" w:hAnsi="Cambria"/>
          <w:sz w:val="22"/>
          <w:szCs w:val="22"/>
        </w:rPr>
      </w:pPr>
      <w:r w:rsidRPr="006452F6">
        <w:rPr>
          <w:rFonts w:ascii="Cambria" w:hAnsi="Cambria"/>
          <w:sz w:val="22"/>
          <w:szCs w:val="22"/>
        </w:rPr>
        <w:t>Oprávnené osoby</w:t>
      </w:r>
      <w:r w:rsidR="00B0464B" w:rsidRPr="006452F6">
        <w:rPr>
          <w:rFonts w:ascii="Cambria" w:hAnsi="Cambria"/>
          <w:sz w:val="22"/>
          <w:szCs w:val="22"/>
        </w:rPr>
        <w:t xml:space="preserve"> a </w:t>
      </w:r>
    </w:p>
    <w:p w14:paraId="2A398071" w14:textId="5C1A6F94" w:rsidR="00C02BD2" w:rsidRPr="006452F6" w:rsidRDefault="00B0464B" w:rsidP="00DB52FC">
      <w:pPr>
        <w:pStyle w:val="Heading1"/>
        <w:keepLines/>
        <w:spacing w:before="0" w:after="240"/>
        <w:jc w:val="center"/>
        <w:rPr>
          <w:rFonts w:ascii="Cambria" w:hAnsi="Cambria"/>
          <w:sz w:val="22"/>
          <w:szCs w:val="22"/>
        </w:rPr>
      </w:pPr>
      <w:r w:rsidRPr="006452F6">
        <w:rPr>
          <w:rFonts w:ascii="Cambria" w:hAnsi="Cambria"/>
          <w:sz w:val="22"/>
          <w:szCs w:val="22"/>
        </w:rPr>
        <w:t>komunikácia zmluvných strán</w:t>
      </w:r>
    </w:p>
    <w:p w14:paraId="7DEDB975" w14:textId="77777777" w:rsidR="00993789" w:rsidRPr="006452F6" w:rsidRDefault="00993789" w:rsidP="001F5696">
      <w:pPr>
        <w:pStyle w:val="ListParagraph"/>
        <w:numPr>
          <w:ilvl w:val="0"/>
          <w:numId w:val="6"/>
        </w:numPr>
        <w:spacing w:before="120"/>
        <w:contextualSpacing w:val="0"/>
        <w:jc w:val="both"/>
        <w:rPr>
          <w:rFonts w:ascii="Cambria" w:hAnsi="Cambria" w:cs="Arial"/>
          <w:vanish/>
          <w:lang w:eastAsia="cs-CZ"/>
        </w:rPr>
      </w:pPr>
    </w:p>
    <w:p w14:paraId="06F4C220" w14:textId="20140D24"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sa zaväzuje do piatich (5) pracovných dní od </w:t>
      </w:r>
      <w:r w:rsidR="003B00BA" w:rsidRPr="006C31FE">
        <w:rPr>
          <w:rFonts w:ascii="Cambria" w:hAnsi="Cambria" w:cs="Arial"/>
          <w:sz w:val="20"/>
          <w:szCs w:val="20"/>
        </w:rPr>
        <w:t>uzavretia</w:t>
      </w:r>
      <w:r w:rsidRPr="006C31FE">
        <w:rPr>
          <w:rFonts w:ascii="Cambria" w:hAnsi="Cambria" w:cs="Arial"/>
          <w:sz w:val="20"/>
          <w:szCs w:val="20"/>
        </w:rPr>
        <w:t xml:space="preserve"> tejto </w:t>
      </w:r>
      <w:r w:rsidR="003B00BA"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3B00BA" w:rsidRPr="006C31FE">
        <w:rPr>
          <w:rFonts w:ascii="Cambria" w:hAnsi="Cambria" w:cs="Arial"/>
          <w:sz w:val="20"/>
          <w:szCs w:val="20"/>
        </w:rPr>
        <w:t>z</w:t>
      </w:r>
      <w:r w:rsidRPr="006C31FE">
        <w:rPr>
          <w:rFonts w:ascii="Cambria" w:hAnsi="Cambria" w:cs="Arial"/>
          <w:sz w:val="20"/>
          <w:szCs w:val="20"/>
        </w:rPr>
        <w:t xml:space="preserve">mluvy o dielo oprávnená konať za </w:t>
      </w:r>
      <w:r w:rsidR="003B00BA" w:rsidRPr="006C31FE">
        <w:rPr>
          <w:rFonts w:ascii="Cambria" w:hAnsi="Cambria" w:cs="Arial"/>
          <w:sz w:val="20"/>
          <w:szCs w:val="20"/>
        </w:rPr>
        <w:t>z</w:t>
      </w:r>
      <w:r w:rsidRPr="006C31FE">
        <w:rPr>
          <w:rFonts w:ascii="Cambria" w:hAnsi="Cambria" w:cs="Arial"/>
          <w:sz w:val="20"/>
          <w:szCs w:val="20"/>
        </w:rPr>
        <w:t xml:space="preserve">hotoviteľa v určených záležitostiach súvisiacich s plnením tejto </w:t>
      </w:r>
      <w:r w:rsidR="00C91FF9"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C91FF9" w:rsidRPr="006C31FE">
        <w:rPr>
          <w:rFonts w:ascii="Cambria" w:hAnsi="Cambria" w:cs="Arial"/>
          <w:sz w:val="20"/>
          <w:szCs w:val="20"/>
        </w:rPr>
        <w:t>o</w:t>
      </w:r>
      <w:r w:rsidRPr="006C31FE">
        <w:rPr>
          <w:rFonts w:ascii="Cambria" w:hAnsi="Cambria" w:cs="Arial"/>
          <w:sz w:val="20"/>
          <w:szCs w:val="20"/>
        </w:rPr>
        <w:t>bjednávateľovi jej meno</w:t>
      </w:r>
      <w:r w:rsidR="00C91FF9" w:rsidRPr="006C31FE">
        <w:rPr>
          <w:rFonts w:ascii="Cambria" w:hAnsi="Cambria" w:cs="Arial"/>
          <w:sz w:val="20"/>
          <w:szCs w:val="20"/>
        </w:rPr>
        <w:t>, priezvisko</w:t>
      </w:r>
      <w:r w:rsidRPr="006C31FE">
        <w:rPr>
          <w:rFonts w:ascii="Cambria" w:hAnsi="Cambria" w:cs="Arial"/>
          <w:sz w:val="20"/>
          <w:szCs w:val="20"/>
        </w:rPr>
        <w:t xml:space="preserve"> a kontaktné údaje.</w:t>
      </w:r>
    </w:p>
    <w:p w14:paraId="76C7E7DD" w14:textId="0CA2B81E"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sa zaväzuje do piatich (5) pracovných dní od podpisu tejto </w:t>
      </w:r>
      <w:r w:rsidR="00B5257D"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B5257D" w:rsidRPr="006C31FE">
        <w:rPr>
          <w:rFonts w:ascii="Cambria" w:hAnsi="Cambria" w:cs="Arial"/>
          <w:sz w:val="20"/>
          <w:szCs w:val="20"/>
        </w:rPr>
        <w:t>z</w:t>
      </w:r>
      <w:r w:rsidRPr="006C31FE">
        <w:rPr>
          <w:rFonts w:ascii="Cambria" w:hAnsi="Cambria" w:cs="Arial"/>
          <w:sz w:val="20"/>
          <w:szCs w:val="20"/>
        </w:rPr>
        <w:t xml:space="preserve">mluvy o dielo oprávnená konať za </w:t>
      </w:r>
      <w:r w:rsidR="00B5257D" w:rsidRPr="006C31FE">
        <w:rPr>
          <w:rFonts w:ascii="Cambria" w:hAnsi="Cambria" w:cs="Arial"/>
          <w:sz w:val="20"/>
          <w:szCs w:val="20"/>
        </w:rPr>
        <w:t>o</w:t>
      </w:r>
      <w:r w:rsidRPr="006C31FE">
        <w:rPr>
          <w:rFonts w:ascii="Cambria" w:hAnsi="Cambria" w:cs="Arial"/>
          <w:sz w:val="20"/>
          <w:szCs w:val="20"/>
        </w:rPr>
        <w:t xml:space="preserve">bjednávateľa v určených záležitostiach súvisiacich s plnením tejto </w:t>
      </w:r>
      <w:r w:rsidR="00B5257D"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B5257D" w:rsidRPr="006C31FE">
        <w:rPr>
          <w:rFonts w:ascii="Cambria" w:hAnsi="Cambria" w:cs="Arial"/>
          <w:sz w:val="20"/>
          <w:szCs w:val="20"/>
        </w:rPr>
        <w:t>o</w:t>
      </w:r>
      <w:r w:rsidRPr="006C31FE">
        <w:rPr>
          <w:rFonts w:ascii="Cambria" w:hAnsi="Cambria" w:cs="Arial"/>
          <w:sz w:val="20"/>
          <w:szCs w:val="20"/>
        </w:rPr>
        <w:t>bjednávateľovi jej meno</w:t>
      </w:r>
      <w:r w:rsidR="00B5257D" w:rsidRPr="006C31FE">
        <w:rPr>
          <w:rFonts w:ascii="Cambria" w:hAnsi="Cambria" w:cs="Arial"/>
          <w:sz w:val="20"/>
          <w:szCs w:val="20"/>
        </w:rPr>
        <w:t>, priezvisko</w:t>
      </w:r>
      <w:r w:rsidRPr="006C31FE">
        <w:rPr>
          <w:rFonts w:ascii="Cambria" w:hAnsi="Cambria" w:cs="Arial"/>
          <w:sz w:val="20"/>
          <w:szCs w:val="20"/>
        </w:rPr>
        <w:t xml:space="preserve"> a kontaktné údaje.</w:t>
      </w:r>
    </w:p>
    <w:p w14:paraId="6E1709DC" w14:textId="4BFF86B1" w:rsidR="008E522F" w:rsidRPr="006C31FE" w:rsidRDefault="008E522F" w:rsidP="001F5696">
      <w:pPr>
        <w:pStyle w:val="MLOdsek"/>
        <w:numPr>
          <w:ilvl w:val="1"/>
          <w:numId w:val="6"/>
        </w:numPr>
        <w:spacing w:before="120" w:line="240" w:lineRule="auto"/>
        <w:rPr>
          <w:rFonts w:ascii="Cambria" w:hAnsi="Cambria" w:cs="Arial"/>
          <w:sz w:val="20"/>
          <w:szCs w:val="20"/>
        </w:rPr>
      </w:pPr>
      <w:bookmarkStart w:id="35" w:name="_Ref519610075"/>
      <w:r w:rsidRPr="006C31FE">
        <w:rPr>
          <w:rFonts w:ascii="Cambria" w:hAnsi="Cambria" w:cs="Arial"/>
          <w:sz w:val="20"/>
          <w:szCs w:val="20"/>
        </w:rPr>
        <w:t xml:space="preserve">Prostredníctvom určených oprávnených osôb </w:t>
      </w:r>
      <w:r w:rsidR="00812039" w:rsidRPr="006C31FE">
        <w:rPr>
          <w:rFonts w:ascii="Cambria" w:hAnsi="Cambria" w:cs="Arial"/>
          <w:sz w:val="20"/>
          <w:szCs w:val="20"/>
        </w:rPr>
        <w:t>z</w:t>
      </w:r>
      <w:r w:rsidRPr="006C31FE">
        <w:rPr>
          <w:rFonts w:ascii="Cambria" w:hAnsi="Cambria" w:cs="Arial"/>
          <w:sz w:val="20"/>
          <w:szCs w:val="20"/>
        </w:rPr>
        <w:t>mluvné strany:</w:t>
      </w:r>
      <w:bookmarkEnd w:id="35"/>
    </w:p>
    <w:p w14:paraId="04E23170" w14:textId="27D4F9D3"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vzájomnú komunikáciu </w:t>
      </w:r>
      <w:r w:rsidR="00812039" w:rsidRPr="006C31FE">
        <w:rPr>
          <w:rFonts w:ascii="Cambria" w:hAnsi="Cambria" w:cs="Arial"/>
          <w:sz w:val="20"/>
          <w:szCs w:val="20"/>
        </w:rPr>
        <w:t>z</w:t>
      </w:r>
      <w:r w:rsidRPr="006C31FE">
        <w:rPr>
          <w:rFonts w:ascii="Cambria" w:hAnsi="Cambria" w:cs="Arial"/>
          <w:sz w:val="20"/>
          <w:szCs w:val="20"/>
        </w:rPr>
        <w:t xml:space="preserve">mluvných strán týkajúcu sa všetkých záležitostí týkajúcich sa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48F5A8B" w14:textId="0EB3CD7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plnia vymedzené úlohy </w:t>
      </w:r>
      <w:r w:rsidR="00812039" w:rsidRPr="006C31FE">
        <w:rPr>
          <w:rFonts w:ascii="Cambria" w:hAnsi="Cambria" w:cs="Arial"/>
          <w:sz w:val="20"/>
          <w:szCs w:val="20"/>
        </w:rPr>
        <w:t>z</w:t>
      </w:r>
      <w:r w:rsidRPr="006C31FE">
        <w:rPr>
          <w:rFonts w:ascii="Cambria" w:hAnsi="Cambria" w:cs="Arial"/>
          <w:sz w:val="20"/>
          <w:szCs w:val="20"/>
        </w:rPr>
        <w:t xml:space="preserve">mluvných strán podľa tejto </w:t>
      </w:r>
      <w:r w:rsidR="00812039" w:rsidRPr="006C31FE">
        <w:rPr>
          <w:rFonts w:ascii="Cambria" w:hAnsi="Cambria" w:cs="Arial"/>
          <w:sz w:val="20"/>
          <w:szCs w:val="20"/>
        </w:rPr>
        <w:t>z</w:t>
      </w:r>
      <w:r w:rsidRPr="006C31FE">
        <w:rPr>
          <w:rFonts w:ascii="Cambria" w:hAnsi="Cambria" w:cs="Arial"/>
          <w:sz w:val="20"/>
          <w:szCs w:val="20"/>
        </w:rPr>
        <w:t xml:space="preserve">mluvy o dielo,  </w:t>
      </w:r>
    </w:p>
    <w:p w14:paraId="3A9183ED" w14:textId="1992436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uskutočnia všetky organizačné záležitosti s ohľadom na všetky aktivity a činnosti súvisiace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7B7EF7A1" w14:textId="2C20B766"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koordináciu jednotlivých aktivít a činností </w:t>
      </w:r>
      <w:r w:rsidR="00812039" w:rsidRPr="006C31FE">
        <w:rPr>
          <w:rFonts w:ascii="Cambria" w:hAnsi="Cambria" w:cs="Arial"/>
          <w:sz w:val="20"/>
          <w:szCs w:val="20"/>
        </w:rPr>
        <w:t>z</w:t>
      </w:r>
      <w:r w:rsidRPr="006C31FE">
        <w:rPr>
          <w:rFonts w:ascii="Cambria" w:hAnsi="Cambria" w:cs="Arial"/>
          <w:sz w:val="20"/>
          <w:szCs w:val="20"/>
        </w:rPr>
        <w:t xml:space="preserve">mluvných strán súvisiacich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50EEE834" w14:textId="7BD0C1C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sledujú priebeh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84EF186" w14:textId="07419448"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navrhujú potrebné zmeny technických riešení a technickej povahy v zmysle tejto </w:t>
      </w:r>
      <w:r w:rsidR="00812039" w:rsidRPr="006C31FE">
        <w:rPr>
          <w:rFonts w:ascii="Cambria" w:hAnsi="Cambria" w:cs="Arial"/>
          <w:sz w:val="20"/>
          <w:szCs w:val="20"/>
        </w:rPr>
        <w:t>z</w:t>
      </w:r>
      <w:r w:rsidRPr="006C31FE">
        <w:rPr>
          <w:rFonts w:ascii="Cambria" w:hAnsi="Cambria" w:cs="Arial"/>
          <w:sz w:val="20"/>
          <w:szCs w:val="20"/>
        </w:rPr>
        <w:t>mluvy o dielo a</w:t>
      </w:r>
    </w:p>
    <w:p w14:paraId="07948B55" w14:textId="7777777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zabezpečia vzájomnú spoluprácu a súčinnosť.</w:t>
      </w:r>
    </w:p>
    <w:p w14:paraId="78E5AAED" w14:textId="77777777" w:rsidR="00BD1362"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Zmena oprávnených osôb v zmysle tohto článku</w:t>
      </w:r>
      <w:r w:rsidR="00812039" w:rsidRPr="006C31FE">
        <w:rPr>
          <w:rFonts w:ascii="Cambria" w:hAnsi="Cambria" w:cs="Arial"/>
          <w:sz w:val="20"/>
          <w:szCs w:val="20"/>
        </w:rPr>
        <w:t xml:space="preserve"> z</w:t>
      </w:r>
      <w:r w:rsidRPr="006C31FE">
        <w:rPr>
          <w:rFonts w:ascii="Cambria" w:hAnsi="Cambria" w:cs="Arial"/>
          <w:sz w:val="20"/>
          <w:szCs w:val="20"/>
        </w:rPr>
        <w:t xml:space="preserve">mluvy o dielo sa vykoná prostredníctvom písomného protokolu o zmene oprávnenej osoby podpísaného oboma </w:t>
      </w:r>
      <w:r w:rsidR="00812039" w:rsidRPr="006C31FE">
        <w:rPr>
          <w:rFonts w:ascii="Cambria" w:hAnsi="Cambria" w:cs="Arial"/>
          <w:sz w:val="20"/>
          <w:szCs w:val="20"/>
        </w:rPr>
        <w:t>z</w:t>
      </w:r>
      <w:r w:rsidRPr="006C31FE">
        <w:rPr>
          <w:rFonts w:ascii="Cambria" w:hAnsi="Cambria" w:cs="Arial"/>
          <w:sz w:val="20"/>
          <w:szCs w:val="20"/>
        </w:rPr>
        <w:t>mluvnými stranami.</w:t>
      </w:r>
    </w:p>
    <w:p w14:paraId="68B1F3D9" w14:textId="44A1B062" w:rsidR="008E522F"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dohodli, že ich vzájomná komunikácia ohľadom akejkoľvek záležitosti týkajúcej sa tejto zmluvy o dielo bude vykonávaná prostredníctvom oprávnených osôb zmluvných strán.</w:t>
      </w:r>
    </w:p>
    <w:p w14:paraId="09F88043" w14:textId="5355B32D"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23F33BE5"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lastRenderedPageBreak/>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54D753E" w14:textId="3B12FD66" w:rsidR="00B026DA" w:rsidRPr="006C31FE" w:rsidRDefault="00B026DA"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Každá zo zmluvných strán môže zmeniť oprávnené osoby. Takáto zmena je účinná dňom doručenia písomného oznámenia o zmene obsahujúceho aj meno a kontaktné údaje novej oprávnenej osoby druhej zmluvnej strane.</w:t>
      </w:r>
    </w:p>
    <w:p w14:paraId="2C6429C4" w14:textId="1F93D6E4" w:rsidR="00CC7AA0" w:rsidRPr="006452F6" w:rsidRDefault="00CC7AA0" w:rsidP="00CC7AA0">
      <w:pPr>
        <w:pStyle w:val="Heading1"/>
        <w:spacing w:before="0"/>
        <w:jc w:val="center"/>
        <w:rPr>
          <w:rFonts w:ascii="Cambria" w:hAnsi="Cambria"/>
          <w:sz w:val="22"/>
          <w:szCs w:val="22"/>
        </w:rPr>
      </w:pPr>
      <w:r w:rsidRPr="006452F6">
        <w:rPr>
          <w:rFonts w:ascii="Cambria" w:hAnsi="Cambria"/>
          <w:sz w:val="22"/>
          <w:szCs w:val="22"/>
        </w:rPr>
        <w:t>Článok VII</w:t>
      </w:r>
    </w:p>
    <w:p w14:paraId="0F07B53C" w14:textId="6540AA52" w:rsidR="00C022AD" w:rsidRPr="006452F6" w:rsidRDefault="00483993" w:rsidP="00C022AD">
      <w:pPr>
        <w:pStyle w:val="Heading1"/>
        <w:keepLines/>
        <w:spacing w:before="0"/>
        <w:jc w:val="center"/>
        <w:rPr>
          <w:rFonts w:ascii="Cambria" w:hAnsi="Cambria"/>
          <w:sz w:val="22"/>
          <w:szCs w:val="22"/>
        </w:rPr>
      </w:pPr>
      <w:r w:rsidRPr="006452F6">
        <w:rPr>
          <w:rFonts w:ascii="Cambria" w:hAnsi="Cambria"/>
          <w:sz w:val="22"/>
          <w:szCs w:val="22"/>
        </w:rPr>
        <w:t>Zodpovednosť za vady, z</w:t>
      </w:r>
      <w:r w:rsidR="00CC7AA0" w:rsidRPr="006452F6">
        <w:rPr>
          <w:rFonts w:ascii="Cambria" w:hAnsi="Cambria"/>
          <w:sz w:val="22"/>
          <w:szCs w:val="22"/>
        </w:rPr>
        <w:t xml:space="preserve">áruka a odstraňovanie vád </w:t>
      </w:r>
    </w:p>
    <w:p w14:paraId="19A30F6F" w14:textId="776594BB" w:rsidR="00CC7AA0" w:rsidRPr="006452F6" w:rsidRDefault="00CC7AA0" w:rsidP="00C022AD">
      <w:pPr>
        <w:pStyle w:val="Heading1"/>
        <w:keepLines/>
        <w:spacing w:before="0" w:after="240"/>
        <w:jc w:val="center"/>
        <w:rPr>
          <w:rFonts w:ascii="Cambria" w:hAnsi="Cambria"/>
          <w:sz w:val="22"/>
          <w:szCs w:val="22"/>
        </w:rPr>
      </w:pPr>
      <w:r w:rsidRPr="006452F6">
        <w:rPr>
          <w:rFonts w:ascii="Cambria" w:hAnsi="Cambria"/>
          <w:sz w:val="22"/>
          <w:szCs w:val="22"/>
        </w:rPr>
        <w:t>dodaného informačného systému počas záruky</w:t>
      </w:r>
    </w:p>
    <w:p w14:paraId="62ACD347" w14:textId="77777777" w:rsidR="00DE1CEF" w:rsidRPr="006452F6" w:rsidRDefault="00DE1CEF" w:rsidP="001F5696">
      <w:pPr>
        <w:pStyle w:val="ListParagraph"/>
        <w:numPr>
          <w:ilvl w:val="0"/>
          <w:numId w:val="6"/>
        </w:numPr>
        <w:spacing w:before="120"/>
        <w:contextualSpacing w:val="0"/>
        <w:jc w:val="both"/>
        <w:rPr>
          <w:rFonts w:ascii="Cambria" w:hAnsi="Cambria" w:cs="Arial"/>
          <w:vanish/>
          <w:lang w:eastAsia="cs-CZ"/>
        </w:rPr>
      </w:pPr>
      <w:bookmarkStart w:id="36" w:name="_Ref165109477"/>
      <w:bookmarkStart w:id="37" w:name="_Ref519621508"/>
    </w:p>
    <w:p w14:paraId="46721163" w14:textId="6DFB7462"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zodpovedá za to, že </w:t>
      </w:r>
      <w:r w:rsidR="001D5061" w:rsidRPr="006C31FE">
        <w:rPr>
          <w:rFonts w:ascii="Cambria" w:hAnsi="Cambria" w:cs="Arial"/>
          <w:sz w:val="20"/>
          <w:szCs w:val="20"/>
        </w:rPr>
        <w:t>dodaný i</w:t>
      </w:r>
      <w:r w:rsidRPr="006C31FE">
        <w:rPr>
          <w:rFonts w:ascii="Cambria" w:hAnsi="Cambria" w:cs="Arial"/>
          <w:sz w:val="20"/>
          <w:szCs w:val="20"/>
        </w:rPr>
        <w:t xml:space="preserve">nformačný systém je ku dňu podpisu Záverečného akceptačného protokolu a počas záručnej doby bez vád, t. j. najmä zodpovedá funkčným a technickým vlastnostiam opísaným v  </w:t>
      </w:r>
      <w:r w:rsidR="001D5061" w:rsidRPr="006C31FE">
        <w:rPr>
          <w:rFonts w:ascii="Cambria" w:hAnsi="Cambria" w:cs="Arial"/>
          <w:sz w:val="20"/>
          <w:szCs w:val="20"/>
        </w:rPr>
        <w:t>P</w:t>
      </w:r>
      <w:r w:rsidRPr="006C31FE">
        <w:rPr>
          <w:rFonts w:ascii="Cambria" w:hAnsi="Cambria" w:cs="Arial"/>
          <w:sz w:val="20"/>
          <w:szCs w:val="20"/>
        </w:rPr>
        <w:t xml:space="preserve">rílohe č. </w:t>
      </w:r>
      <w:r w:rsidR="001D5061" w:rsidRPr="006C31FE">
        <w:rPr>
          <w:rFonts w:ascii="Cambria" w:hAnsi="Cambria" w:cs="Arial"/>
          <w:sz w:val="20"/>
          <w:szCs w:val="20"/>
        </w:rPr>
        <w:t>2</w:t>
      </w:r>
      <w:r w:rsidRPr="006C31FE">
        <w:rPr>
          <w:rFonts w:ascii="Cambria" w:hAnsi="Cambria" w:cs="Arial"/>
          <w:sz w:val="20"/>
          <w:szCs w:val="20"/>
        </w:rPr>
        <w:t xml:space="preserve">  tejto </w:t>
      </w:r>
      <w:r w:rsidR="001D5061" w:rsidRPr="006C31FE">
        <w:rPr>
          <w:rFonts w:ascii="Cambria" w:hAnsi="Cambria" w:cs="Arial"/>
          <w:sz w:val="20"/>
          <w:szCs w:val="20"/>
        </w:rPr>
        <w:t>z</w:t>
      </w:r>
      <w:r w:rsidRPr="006C31FE">
        <w:rPr>
          <w:rFonts w:ascii="Cambria" w:hAnsi="Cambria" w:cs="Arial"/>
          <w:sz w:val="20"/>
          <w:szCs w:val="20"/>
        </w:rPr>
        <w:t xml:space="preserve">mluvy o dielo. </w:t>
      </w:r>
    </w:p>
    <w:p w14:paraId="2111D6F6" w14:textId="474681FD" w:rsidR="00276BCD" w:rsidRPr="006C31FE" w:rsidRDefault="00B4548E" w:rsidP="001F5696">
      <w:pPr>
        <w:pStyle w:val="MLOdsek"/>
        <w:numPr>
          <w:ilvl w:val="1"/>
          <w:numId w:val="6"/>
        </w:numPr>
        <w:spacing w:before="120" w:line="240" w:lineRule="auto"/>
        <w:rPr>
          <w:rFonts w:ascii="Cambria" w:hAnsi="Cambria" w:cs="Arial"/>
          <w:sz w:val="20"/>
          <w:szCs w:val="20"/>
        </w:rPr>
      </w:pPr>
      <w:bookmarkStart w:id="38" w:name="_Ref95809457"/>
      <w:bookmarkStart w:id="39" w:name="_Ref31965613"/>
      <w:r w:rsidRPr="006C31FE">
        <w:rPr>
          <w:rFonts w:ascii="Cambria" w:hAnsi="Cambria" w:cs="Arial"/>
          <w:sz w:val="20"/>
          <w:szCs w:val="20"/>
        </w:rPr>
        <w:t>Zhotoviteľ</w:t>
      </w:r>
      <w:r w:rsidR="00276BCD" w:rsidRPr="006C31FE">
        <w:rPr>
          <w:rFonts w:ascii="Cambria" w:hAnsi="Cambria" w:cs="Arial"/>
          <w:sz w:val="20"/>
          <w:szCs w:val="20"/>
        </w:rPr>
        <w:t xml:space="preserve"> poskytuje na </w:t>
      </w:r>
      <w:r w:rsidR="00211E57" w:rsidRPr="006C31FE">
        <w:rPr>
          <w:rFonts w:ascii="Cambria" w:hAnsi="Cambria" w:cs="Arial"/>
          <w:sz w:val="20"/>
          <w:szCs w:val="20"/>
        </w:rPr>
        <w:t>dodaný i</w:t>
      </w:r>
      <w:r w:rsidR="00276BCD" w:rsidRPr="006C31FE">
        <w:rPr>
          <w:rFonts w:ascii="Cambria" w:hAnsi="Cambria" w:cs="Arial"/>
          <w:sz w:val="20"/>
          <w:szCs w:val="20"/>
        </w:rPr>
        <w:t xml:space="preserve">nformačný systém a jeho jednotlivé časti záruku počas trvania záručnej doby od </w:t>
      </w:r>
      <w:r w:rsidR="00405BE1">
        <w:rPr>
          <w:rFonts w:ascii="Cambria" w:hAnsi="Cambria" w:cs="Arial"/>
          <w:sz w:val="20"/>
          <w:szCs w:val="20"/>
        </w:rPr>
        <w:t>podpisu Záverečného protokolu</w:t>
      </w:r>
      <w:r w:rsidR="00276BCD" w:rsidRPr="006C31FE">
        <w:rPr>
          <w:rFonts w:ascii="Cambria" w:hAnsi="Cambria" w:cs="Arial"/>
          <w:sz w:val="20"/>
          <w:szCs w:val="20"/>
        </w:rPr>
        <w:t xml:space="preserve"> až do uplynutia </w:t>
      </w:r>
      <w:r w:rsidR="001B3AEE" w:rsidRPr="006C31FE">
        <w:rPr>
          <w:rFonts w:ascii="Cambria" w:hAnsi="Cambria" w:cs="Arial"/>
          <w:sz w:val="20"/>
          <w:szCs w:val="20"/>
        </w:rPr>
        <w:t>24</w:t>
      </w:r>
      <w:r w:rsidR="00276BCD" w:rsidRPr="006C31FE">
        <w:rPr>
          <w:rFonts w:ascii="Cambria" w:hAnsi="Cambria" w:cs="Arial"/>
          <w:sz w:val="20"/>
          <w:szCs w:val="20"/>
        </w:rPr>
        <w:t xml:space="preserve"> (slovom</w:t>
      </w:r>
      <w:r w:rsidR="00E12452" w:rsidRPr="006C31FE">
        <w:rPr>
          <w:rFonts w:ascii="Cambria" w:hAnsi="Cambria" w:cs="Arial"/>
          <w:sz w:val="20"/>
          <w:szCs w:val="20"/>
        </w:rPr>
        <w:t>:</w:t>
      </w:r>
      <w:r w:rsidR="00276BCD" w:rsidRPr="006C31FE">
        <w:rPr>
          <w:rFonts w:ascii="Cambria" w:hAnsi="Cambria" w:cs="Arial"/>
          <w:sz w:val="20"/>
          <w:szCs w:val="20"/>
        </w:rPr>
        <w:t xml:space="preserve"> </w:t>
      </w:r>
      <w:r w:rsidR="001B3AEE" w:rsidRPr="006C31FE">
        <w:rPr>
          <w:rFonts w:ascii="Cambria" w:hAnsi="Cambria" w:cs="Arial"/>
          <w:sz w:val="20"/>
          <w:szCs w:val="20"/>
        </w:rPr>
        <w:t>dvadsiatich štyroch</w:t>
      </w:r>
      <w:r w:rsidR="00276BCD" w:rsidRPr="006C31FE">
        <w:rPr>
          <w:rFonts w:ascii="Cambria" w:hAnsi="Cambria" w:cs="Arial"/>
          <w:sz w:val="20"/>
          <w:szCs w:val="20"/>
        </w:rPr>
        <w:t>) mesiacov (</w:t>
      </w:r>
      <w:r w:rsidR="00E24A3A" w:rsidRPr="006C31FE">
        <w:rPr>
          <w:rFonts w:ascii="Cambria" w:hAnsi="Cambria" w:cs="Arial"/>
          <w:sz w:val="20"/>
          <w:szCs w:val="20"/>
        </w:rPr>
        <w:t xml:space="preserve">vrátane </w:t>
      </w:r>
      <w:r w:rsidR="00276BCD" w:rsidRPr="006C31FE">
        <w:rPr>
          <w:rFonts w:ascii="Cambria" w:hAnsi="Cambria" w:cs="Arial"/>
          <w:sz w:val="20"/>
          <w:szCs w:val="20"/>
        </w:rPr>
        <w:t>skúšobnej prevádzky</w:t>
      </w:r>
      <w:r w:rsidR="00386F1C" w:rsidRPr="006C31FE">
        <w:rPr>
          <w:rFonts w:ascii="Cambria" w:hAnsi="Cambria" w:cs="Arial"/>
          <w:sz w:val="20"/>
          <w:szCs w:val="20"/>
        </w:rPr>
        <w:t xml:space="preserve">, ktorá trvá </w:t>
      </w:r>
      <w:r w:rsidR="00BB16D2" w:rsidRPr="006C31FE">
        <w:rPr>
          <w:rFonts w:ascii="Cambria" w:hAnsi="Cambria" w:cs="Arial"/>
          <w:sz w:val="20"/>
          <w:szCs w:val="20"/>
        </w:rPr>
        <w:t>2</w:t>
      </w:r>
      <w:r w:rsidR="00386F1C" w:rsidRPr="006C31FE">
        <w:rPr>
          <w:rFonts w:ascii="Cambria" w:hAnsi="Cambria" w:cs="Arial"/>
          <w:sz w:val="20"/>
          <w:szCs w:val="20"/>
        </w:rPr>
        <w:t xml:space="preserve"> mesiac</w:t>
      </w:r>
      <w:r w:rsidR="00BB16D2" w:rsidRPr="006C31FE">
        <w:rPr>
          <w:rFonts w:ascii="Cambria" w:hAnsi="Cambria" w:cs="Arial"/>
          <w:sz w:val="20"/>
          <w:szCs w:val="20"/>
        </w:rPr>
        <w:t>e</w:t>
      </w:r>
      <w:r w:rsidR="00276BCD" w:rsidRPr="006C31FE">
        <w:rPr>
          <w:rFonts w:ascii="Cambria" w:hAnsi="Cambria" w:cs="Arial"/>
          <w:sz w:val="20"/>
          <w:szCs w:val="20"/>
        </w:rPr>
        <w:t xml:space="preserve">). Odovzdaním </w:t>
      </w:r>
      <w:r w:rsidR="00E5344C" w:rsidRPr="006C31FE">
        <w:rPr>
          <w:rFonts w:ascii="Cambria" w:hAnsi="Cambria" w:cs="Arial"/>
          <w:sz w:val="20"/>
          <w:szCs w:val="20"/>
        </w:rPr>
        <w:t>dodaného i</w:t>
      </w:r>
      <w:r w:rsidR="00276BCD" w:rsidRPr="006C31FE">
        <w:rPr>
          <w:rFonts w:ascii="Cambria" w:hAnsi="Cambria" w:cs="Arial"/>
          <w:sz w:val="20"/>
          <w:szCs w:val="20"/>
        </w:rPr>
        <w:t xml:space="preserve">nformačného systému ako celku, t. j. dňom podpísania Záverečného akceptačného protokolu, začína plynúť záručná doba na celý </w:t>
      </w:r>
      <w:r w:rsidR="009D7E47" w:rsidRPr="006C31FE">
        <w:rPr>
          <w:rFonts w:ascii="Cambria" w:hAnsi="Cambria" w:cs="Arial"/>
          <w:sz w:val="20"/>
          <w:szCs w:val="20"/>
        </w:rPr>
        <w:t>dodaný i</w:t>
      </w:r>
      <w:r w:rsidR="00276BCD" w:rsidRPr="006C31FE">
        <w:rPr>
          <w:rFonts w:ascii="Cambria" w:hAnsi="Cambria" w:cs="Arial"/>
          <w:sz w:val="20"/>
          <w:szCs w:val="20"/>
        </w:rPr>
        <w:t xml:space="preserve">nformačný systém vrátane všetkých jeho častí. Počas plynutia záručnej doby </w:t>
      </w:r>
      <w:r w:rsidR="009D7E47" w:rsidRPr="006C31FE">
        <w:rPr>
          <w:rFonts w:ascii="Cambria" w:hAnsi="Cambria" w:cs="Arial"/>
          <w:sz w:val="20"/>
          <w:szCs w:val="20"/>
        </w:rPr>
        <w:t>z</w:t>
      </w:r>
      <w:r w:rsidR="00276BCD" w:rsidRPr="006C31FE">
        <w:rPr>
          <w:rFonts w:ascii="Cambria" w:hAnsi="Cambria" w:cs="Arial"/>
          <w:sz w:val="20"/>
          <w:szCs w:val="20"/>
        </w:rPr>
        <w:t xml:space="preserve">hotoviteľ zodpovedá za funkcionality a funkčnosť </w:t>
      </w:r>
      <w:r w:rsidR="009D7E47" w:rsidRPr="006C31FE">
        <w:rPr>
          <w:rFonts w:ascii="Cambria" w:hAnsi="Cambria" w:cs="Arial"/>
          <w:sz w:val="20"/>
          <w:szCs w:val="20"/>
        </w:rPr>
        <w:t>dodaného i</w:t>
      </w:r>
      <w:r w:rsidR="00276BCD" w:rsidRPr="006C31FE">
        <w:rPr>
          <w:rFonts w:ascii="Cambria" w:hAnsi="Cambria" w:cs="Arial"/>
          <w:sz w:val="20"/>
          <w:szCs w:val="20"/>
        </w:rPr>
        <w:t xml:space="preserve">nformačného systému, ktoré musia byť v súlade s touto </w:t>
      </w:r>
      <w:r w:rsidR="009D7E47" w:rsidRPr="006C31FE">
        <w:rPr>
          <w:rFonts w:ascii="Cambria" w:hAnsi="Cambria" w:cs="Arial"/>
          <w:sz w:val="20"/>
          <w:szCs w:val="20"/>
        </w:rPr>
        <w:t>z</w:t>
      </w:r>
      <w:r w:rsidR="00276BCD" w:rsidRPr="006C31FE">
        <w:rPr>
          <w:rFonts w:ascii="Cambria" w:hAnsi="Cambria" w:cs="Arial"/>
          <w:sz w:val="20"/>
          <w:szCs w:val="20"/>
        </w:rPr>
        <w:t xml:space="preserve">mluvou o dielo a najmä Prílohou č. </w:t>
      </w:r>
      <w:r w:rsidR="009D7E47" w:rsidRPr="006C31FE">
        <w:rPr>
          <w:rFonts w:ascii="Cambria" w:hAnsi="Cambria" w:cs="Arial"/>
          <w:sz w:val="20"/>
          <w:szCs w:val="20"/>
        </w:rPr>
        <w:t>2</w:t>
      </w:r>
      <w:r w:rsidR="00276BCD" w:rsidRPr="006C31FE">
        <w:rPr>
          <w:rFonts w:ascii="Cambria" w:hAnsi="Cambria" w:cs="Arial"/>
          <w:sz w:val="20"/>
          <w:szCs w:val="20"/>
        </w:rPr>
        <w:t xml:space="preserve"> tejto </w:t>
      </w:r>
      <w:r w:rsidR="009D7E47" w:rsidRPr="006C31FE">
        <w:rPr>
          <w:rFonts w:ascii="Cambria" w:hAnsi="Cambria" w:cs="Arial"/>
          <w:sz w:val="20"/>
          <w:szCs w:val="20"/>
        </w:rPr>
        <w:t>z</w:t>
      </w:r>
      <w:r w:rsidR="00276BCD" w:rsidRPr="006C31FE">
        <w:rPr>
          <w:rFonts w:ascii="Cambria" w:hAnsi="Cambria" w:cs="Arial"/>
          <w:sz w:val="20"/>
          <w:szCs w:val="20"/>
        </w:rPr>
        <w:t>mluvy o dielo.</w:t>
      </w:r>
      <w:bookmarkEnd w:id="36"/>
      <w:r w:rsidR="00276BCD" w:rsidRPr="006C31FE">
        <w:rPr>
          <w:rFonts w:ascii="Cambria" w:hAnsi="Cambria" w:cs="Arial"/>
          <w:sz w:val="20"/>
          <w:szCs w:val="20"/>
        </w:rPr>
        <w:t xml:space="preserve"> Zhotoviteľ zaručuje, že v záručnej dobe bude </w:t>
      </w:r>
      <w:r w:rsidR="00A97EBF" w:rsidRPr="006C31FE">
        <w:rPr>
          <w:rFonts w:ascii="Cambria" w:hAnsi="Cambria" w:cs="Arial"/>
          <w:sz w:val="20"/>
          <w:szCs w:val="20"/>
        </w:rPr>
        <w:t>dodaný i</w:t>
      </w:r>
      <w:r w:rsidR="00276BCD" w:rsidRPr="006C31FE">
        <w:rPr>
          <w:rFonts w:ascii="Cambria" w:hAnsi="Cambria" w:cs="Arial"/>
          <w:sz w:val="20"/>
          <w:szCs w:val="20"/>
        </w:rPr>
        <w:t>nformačný systém spôsobilý na použitie na účel zodpovedajúci jeho určeniu.</w:t>
      </w:r>
      <w:bookmarkEnd w:id="38"/>
      <w:r w:rsidR="00276BCD" w:rsidRPr="006C31FE">
        <w:rPr>
          <w:rFonts w:ascii="Cambria" w:hAnsi="Cambria" w:cs="Arial"/>
          <w:sz w:val="20"/>
          <w:szCs w:val="20"/>
        </w:rPr>
        <w:t xml:space="preserve"> </w:t>
      </w:r>
      <w:bookmarkEnd w:id="37"/>
      <w:bookmarkEnd w:id="39"/>
    </w:p>
    <w:p w14:paraId="44706698" w14:textId="635D76FB"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0" w:name="_Ref95814028"/>
      <w:r w:rsidRPr="006C31FE">
        <w:rPr>
          <w:rFonts w:ascii="Cambria" w:hAnsi="Cambria" w:cs="Arial"/>
          <w:sz w:val="20"/>
          <w:szCs w:val="20"/>
        </w:rPr>
        <w:t>Zhotoviteľ zaručí, že odovzdaný</w:t>
      </w:r>
      <w:r w:rsidR="009D7E47" w:rsidRPr="006C31FE">
        <w:rPr>
          <w:rFonts w:ascii="Cambria" w:hAnsi="Cambria" w:cs="Arial"/>
          <w:sz w:val="20"/>
          <w:szCs w:val="20"/>
        </w:rPr>
        <w:t>, dodaný i</w:t>
      </w:r>
      <w:r w:rsidRPr="006C31FE">
        <w:rPr>
          <w:rFonts w:ascii="Cambria" w:hAnsi="Cambria" w:cs="Arial"/>
          <w:sz w:val="20"/>
          <w:szCs w:val="20"/>
        </w:rPr>
        <w:t>nformačný systém</w:t>
      </w:r>
      <w:r w:rsidR="00BF68BF" w:rsidRPr="006C31FE">
        <w:rPr>
          <w:rFonts w:ascii="Cambria" w:hAnsi="Cambria" w:cs="Arial"/>
          <w:sz w:val="20"/>
          <w:szCs w:val="20"/>
        </w:rPr>
        <w:t xml:space="preserve"> alebo jeho ča</w:t>
      </w:r>
      <w:r w:rsidR="00684B48" w:rsidRPr="006C31FE">
        <w:rPr>
          <w:rFonts w:ascii="Cambria" w:hAnsi="Cambria" w:cs="Arial"/>
          <w:sz w:val="20"/>
          <w:szCs w:val="20"/>
        </w:rPr>
        <w:t>sti,</w:t>
      </w:r>
      <w:r w:rsidRPr="006C31FE">
        <w:rPr>
          <w:rFonts w:ascii="Cambria" w:hAnsi="Cambria" w:cs="Arial"/>
          <w:sz w:val="20"/>
          <w:szCs w:val="20"/>
        </w:rPr>
        <w:t xml:space="preserve"> nemá v čase odovzdania </w:t>
      </w:r>
      <w:r w:rsidR="00B04D0E" w:rsidRPr="006C31FE">
        <w:rPr>
          <w:rFonts w:ascii="Cambria" w:hAnsi="Cambria" w:cs="Arial"/>
          <w:sz w:val="20"/>
          <w:szCs w:val="20"/>
        </w:rPr>
        <w:t xml:space="preserve">a prevzatia </w:t>
      </w:r>
      <w:r w:rsidRPr="006C31FE">
        <w:rPr>
          <w:rFonts w:ascii="Cambria" w:hAnsi="Cambria" w:cs="Arial"/>
          <w:sz w:val="20"/>
          <w:szCs w:val="20"/>
        </w:rPr>
        <w:t xml:space="preserve">právne vady, predovšetkým nie je zaťažený právami tretích osôb z priemyselného alebo iného duševného vlastníctva. Zhotoviteľ sa zaväzuje nahradiť </w:t>
      </w:r>
      <w:r w:rsidR="0053688A" w:rsidRPr="006C31FE">
        <w:rPr>
          <w:rFonts w:ascii="Cambria" w:hAnsi="Cambria" w:cs="Arial"/>
          <w:sz w:val="20"/>
          <w:szCs w:val="20"/>
        </w:rPr>
        <w:t>o</w:t>
      </w:r>
      <w:r w:rsidRPr="006C31FE">
        <w:rPr>
          <w:rFonts w:ascii="Cambria" w:hAnsi="Cambria" w:cs="Arial"/>
          <w:sz w:val="20"/>
          <w:szCs w:val="20"/>
        </w:rPr>
        <w:t>bjednávateľovi škodu spôsobenú uplatnením nárokov</w:t>
      </w:r>
      <w:r w:rsidRPr="006C31FE" w:rsidDel="00155FF8">
        <w:rPr>
          <w:rFonts w:ascii="Cambria" w:hAnsi="Cambria" w:cs="Arial"/>
          <w:sz w:val="20"/>
          <w:szCs w:val="20"/>
        </w:rPr>
        <w:t xml:space="preserve"> </w:t>
      </w:r>
      <w:r w:rsidRPr="006C31FE">
        <w:rPr>
          <w:rFonts w:ascii="Cambria" w:hAnsi="Cambria" w:cs="Arial"/>
          <w:sz w:val="20"/>
          <w:szCs w:val="20"/>
        </w:rPr>
        <w:t xml:space="preserve">tretích osôb z titulu porušenia ich chránených práv súvisiacich s plnením </w:t>
      </w:r>
      <w:r w:rsidR="0053688A" w:rsidRPr="006C31FE">
        <w:rPr>
          <w:rFonts w:ascii="Cambria" w:hAnsi="Cambria" w:cs="Arial"/>
          <w:sz w:val="20"/>
          <w:szCs w:val="20"/>
        </w:rPr>
        <w:t>z</w:t>
      </w:r>
      <w:r w:rsidRPr="006C31FE">
        <w:rPr>
          <w:rFonts w:ascii="Cambria" w:hAnsi="Cambria" w:cs="Arial"/>
          <w:sz w:val="20"/>
          <w:szCs w:val="20"/>
        </w:rPr>
        <w:t xml:space="preserve">hotoviteľa alebo jeho subdodávateľov podľa tejto </w:t>
      </w:r>
      <w:r w:rsidR="0053688A" w:rsidRPr="006C31FE">
        <w:rPr>
          <w:rFonts w:ascii="Cambria" w:hAnsi="Cambria" w:cs="Arial"/>
          <w:sz w:val="20"/>
          <w:szCs w:val="20"/>
        </w:rPr>
        <w:t>z</w:t>
      </w:r>
      <w:r w:rsidRPr="006C31FE">
        <w:rPr>
          <w:rFonts w:ascii="Cambria" w:hAnsi="Cambria" w:cs="Arial"/>
          <w:sz w:val="20"/>
          <w:szCs w:val="20"/>
        </w:rPr>
        <w:t>mluvy o dielo.</w:t>
      </w:r>
      <w:bookmarkEnd w:id="40"/>
    </w:p>
    <w:p w14:paraId="271CBD25" w14:textId="5A192E2A"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1" w:name="_Ref95814040"/>
      <w:r w:rsidRPr="006C31FE">
        <w:rPr>
          <w:rFonts w:ascii="Cambria" w:hAnsi="Cambria" w:cs="Arial"/>
          <w:sz w:val="20"/>
          <w:szCs w:val="20"/>
        </w:rPr>
        <w:t>Zhotoviteľ zaručí, že k</w:t>
      </w:r>
      <w:r w:rsidR="0053688A" w:rsidRPr="006C31FE">
        <w:rPr>
          <w:rFonts w:ascii="Cambria" w:hAnsi="Cambria" w:cs="Arial"/>
          <w:sz w:val="20"/>
          <w:szCs w:val="20"/>
        </w:rPr>
        <w:t> dodanému i</w:t>
      </w:r>
      <w:r w:rsidRPr="006C31FE">
        <w:rPr>
          <w:rFonts w:ascii="Cambria" w:hAnsi="Cambria" w:cs="Arial"/>
          <w:sz w:val="20"/>
          <w:szCs w:val="20"/>
        </w:rPr>
        <w:t xml:space="preserve">nformačnému systému alebo jeho časti neexistujú v čase jeho odovzdania </w:t>
      </w:r>
      <w:r w:rsidR="0053688A" w:rsidRPr="006C31FE">
        <w:rPr>
          <w:rFonts w:ascii="Cambria" w:hAnsi="Cambria" w:cs="Arial"/>
          <w:sz w:val="20"/>
          <w:szCs w:val="20"/>
        </w:rPr>
        <w:t>o</w:t>
      </w:r>
      <w:r w:rsidRPr="006C31FE">
        <w:rPr>
          <w:rFonts w:ascii="Cambria" w:hAnsi="Cambria" w:cs="Arial"/>
          <w:sz w:val="20"/>
          <w:szCs w:val="20"/>
        </w:rPr>
        <w:t xml:space="preserve">bjednávateľovi akékoľvek právne nároky tretích strán vyplývajúce zo zmlúv s tretími stranami a že </w:t>
      </w:r>
      <w:r w:rsidR="0053688A" w:rsidRPr="006C31FE">
        <w:rPr>
          <w:rFonts w:ascii="Cambria" w:hAnsi="Cambria" w:cs="Arial"/>
          <w:sz w:val="20"/>
          <w:szCs w:val="20"/>
        </w:rPr>
        <w:t>dodaný i</w:t>
      </w:r>
      <w:r w:rsidRPr="006C31FE">
        <w:rPr>
          <w:rFonts w:ascii="Cambria" w:hAnsi="Cambria" w:cs="Arial"/>
          <w:sz w:val="20"/>
          <w:szCs w:val="20"/>
        </w:rPr>
        <w:t xml:space="preserve">nformačný systém nie je predmetom vecného bremena alebo iného obdobného právneho vzťahu, ktorý by prípadne obmedzil </w:t>
      </w:r>
      <w:r w:rsidR="0053688A" w:rsidRPr="006C31FE">
        <w:rPr>
          <w:rFonts w:ascii="Cambria" w:hAnsi="Cambria" w:cs="Arial"/>
          <w:sz w:val="20"/>
          <w:szCs w:val="20"/>
        </w:rPr>
        <w:t>o</w:t>
      </w:r>
      <w:r w:rsidRPr="006C31FE">
        <w:rPr>
          <w:rFonts w:ascii="Cambria" w:hAnsi="Cambria" w:cs="Arial"/>
          <w:sz w:val="20"/>
          <w:szCs w:val="20"/>
        </w:rPr>
        <w:t>bjednávateľa v</w:t>
      </w:r>
      <w:r w:rsidR="0053688A" w:rsidRPr="006C31FE">
        <w:rPr>
          <w:rFonts w:ascii="Cambria" w:hAnsi="Cambria" w:cs="Arial"/>
          <w:sz w:val="20"/>
          <w:szCs w:val="20"/>
        </w:rPr>
        <w:t> </w:t>
      </w:r>
      <w:r w:rsidRPr="006C31FE">
        <w:rPr>
          <w:rFonts w:ascii="Cambria" w:hAnsi="Cambria" w:cs="Arial"/>
          <w:sz w:val="20"/>
          <w:szCs w:val="20"/>
        </w:rPr>
        <w:t>užívaní</w:t>
      </w:r>
      <w:r w:rsidR="0053688A" w:rsidRPr="006C31FE">
        <w:rPr>
          <w:rFonts w:ascii="Cambria" w:hAnsi="Cambria" w:cs="Arial"/>
          <w:sz w:val="20"/>
          <w:szCs w:val="20"/>
        </w:rPr>
        <w:t xml:space="preserve"> dodaného i</w:t>
      </w:r>
      <w:r w:rsidRPr="006C31FE">
        <w:rPr>
          <w:rFonts w:ascii="Cambria" w:hAnsi="Cambria" w:cs="Arial"/>
          <w:sz w:val="20"/>
          <w:szCs w:val="20"/>
        </w:rPr>
        <w:t>nformačného systému.</w:t>
      </w:r>
      <w:bookmarkEnd w:id="41"/>
    </w:p>
    <w:p w14:paraId="14910BD0" w14:textId="2150CCB3"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2" w:name="_Ref95813120"/>
      <w:r w:rsidRPr="006C31FE">
        <w:rPr>
          <w:rFonts w:ascii="Cambria" w:hAnsi="Cambria" w:cs="Arial"/>
          <w:sz w:val="20"/>
          <w:szCs w:val="20"/>
        </w:rPr>
        <w:t xml:space="preserve">Objednávateľ je povinný oznámiť </w:t>
      </w:r>
      <w:r w:rsidR="009A7F2E" w:rsidRPr="006C31FE">
        <w:rPr>
          <w:rFonts w:ascii="Cambria" w:hAnsi="Cambria" w:cs="Arial"/>
          <w:sz w:val="20"/>
          <w:szCs w:val="20"/>
        </w:rPr>
        <w:t>z</w:t>
      </w:r>
      <w:r w:rsidRPr="006C31FE">
        <w:rPr>
          <w:rFonts w:ascii="Cambria" w:hAnsi="Cambria" w:cs="Arial"/>
          <w:sz w:val="20"/>
          <w:szCs w:val="20"/>
        </w:rPr>
        <w:t xml:space="preserve">hotoviteľovi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604116" w:rsidRPr="006C31FE">
        <w:rPr>
          <w:rFonts w:ascii="Cambria" w:hAnsi="Cambria" w:cs="Arial"/>
          <w:sz w:val="20"/>
          <w:szCs w:val="20"/>
        </w:rPr>
        <w:t xml:space="preserve"> alebo jeho časti</w:t>
      </w:r>
      <w:r w:rsidRPr="006C31FE">
        <w:rPr>
          <w:rFonts w:ascii="Cambria" w:hAnsi="Cambria" w:cs="Arial"/>
          <w:sz w:val="20"/>
          <w:szCs w:val="20"/>
        </w:rPr>
        <w:t xml:space="preserve"> podľa tohto článku kedykoľvek do uplynutia záručnej doby podľa bodu </w:t>
      </w:r>
      <w:r w:rsidRPr="006C31FE">
        <w:rPr>
          <w:rFonts w:ascii="Cambria" w:hAnsi="Cambria" w:cs="Arial"/>
          <w:sz w:val="20"/>
          <w:szCs w:val="20"/>
        </w:rPr>
        <w:fldChar w:fldCharType="begin"/>
      </w:r>
      <w:r w:rsidRPr="006C31FE">
        <w:rPr>
          <w:rFonts w:ascii="Cambria" w:hAnsi="Cambria" w:cs="Arial"/>
          <w:sz w:val="20"/>
          <w:szCs w:val="20"/>
        </w:rPr>
        <w:instrText xml:space="preserve"> REF _Ref95809457 \r \h </w:instrText>
      </w:r>
      <w:r w:rsidR="00EE0174" w:rsidRPr="006C31FE">
        <w:rPr>
          <w:rFonts w:ascii="Cambria" w:hAnsi="Cambria" w:cs="Arial"/>
          <w:sz w:val="20"/>
          <w:szCs w:val="20"/>
        </w:rPr>
        <w:instrText xml:space="preserve"> \* MERGEFORMAT </w:instrText>
      </w:r>
      <w:r w:rsidRPr="006C31FE">
        <w:rPr>
          <w:rFonts w:ascii="Cambria" w:hAnsi="Cambria" w:cs="Arial"/>
          <w:sz w:val="20"/>
          <w:szCs w:val="20"/>
        </w:rPr>
      </w:r>
      <w:r w:rsidRPr="006C31FE">
        <w:rPr>
          <w:rFonts w:ascii="Cambria" w:hAnsi="Cambria" w:cs="Arial"/>
          <w:sz w:val="20"/>
          <w:szCs w:val="20"/>
        </w:rPr>
        <w:fldChar w:fldCharType="separate"/>
      </w:r>
      <w:r w:rsidR="00D77536" w:rsidRPr="006C31FE">
        <w:rPr>
          <w:rFonts w:ascii="Cambria" w:hAnsi="Cambria" w:cs="Arial"/>
          <w:sz w:val="20"/>
          <w:szCs w:val="20"/>
        </w:rPr>
        <w:t>7.2</w:t>
      </w:r>
      <w:r w:rsidRPr="006C31FE">
        <w:rPr>
          <w:rFonts w:ascii="Cambria" w:hAnsi="Cambria" w:cs="Arial"/>
          <w:sz w:val="20"/>
          <w:szCs w:val="20"/>
        </w:rPr>
        <w:fldChar w:fldCharType="end"/>
      </w:r>
      <w:r w:rsidRPr="006C31FE">
        <w:rPr>
          <w:rFonts w:ascii="Cambria" w:hAnsi="Cambria" w:cs="Arial"/>
          <w:sz w:val="20"/>
          <w:szCs w:val="20"/>
        </w:rPr>
        <w:t xml:space="preserve"> tejto </w:t>
      </w:r>
      <w:r w:rsidR="009A7F2E" w:rsidRPr="006C31FE">
        <w:rPr>
          <w:rFonts w:ascii="Cambria" w:hAnsi="Cambria" w:cs="Arial"/>
          <w:sz w:val="20"/>
          <w:szCs w:val="20"/>
        </w:rPr>
        <w:t>z</w:t>
      </w:r>
      <w:r w:rsidRPr="006C31FE">
        <w:rPr>
          <w:rFonts w:ascii="Cambria" w:hAnsi="Cambria" w:cs="Arial"/>
          <w:sz w:val="20"/>
          <w:szCs w:val="20"/>
        </w:rPr>
        <w:t xml:space="preserve">mluvy o dielo, a to bez zbytočného odkladu po tom, kedy sa </w:t>
      </w:r>
      <w:r w:rsidR="009A7F2E" w:rsidRPr="006C31FE">
        <w:rPr>
          <w:rFonts w:ascii="Cambria" w:hAnsi="Cambria" w:cs="Arial"/>
          <w:sz w:val="20"/>
          <w:szCs w:val="20"/>
        </w:rPr>
        <w:t>o</w:t>
      </w:r>
      <w:r w:rsidRPr="006C31FE">
        <w:rPr>
          <w:rFonts w:ascii="Cambria" w:hAnsi="Cambria" w:cs="Arial"/>
          <w:sz w:val="20"/>
          <w:szCs w:val="20"/>
        </w:rPr>
        <w:t xml:space="preserve">bjednávateľ o výskyte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1A7533" w:rsidRPr="006C31FE">
        <w:rPr>
          <w:rFonts w:ascii="Cambria" w:hAnsi="Cambria" w:cs="Arial"/>
          <w:sz w:val="20"/>
          <w:szCs w:val="20"/>
        </w:rPr>
        <w:t xml:space="preserve"> alebo jeho časti</w:t>
      </w:r>
      <w:r w:rsidRPr="006C31FE">
        <w:rPr>
          <w:rFonts w:ascii="Cambria" w:hAnsi="Cambria" w:cs="Arial"/>
          <w:sz w:val="20"/>
          <w:szCs w:val="20"/>
        </w:rPr>
        <w:t xml:space="preserve"> dozvedel. Objednávateľ je oprávnený požadovať od </w:t>
      </w:r>
      <w:r w:rsidR="009A7F2E" w:rsidRPr="006C31FE">
        <w:rPr>
          <w:rFonts w:ascii="Cambria" w:hAnsi="Cambria" w:cs="Arial"/>
          <w:sz w:val="20"/>
          <w:szCs w:val="20"/>
        </w:rPr>
        <w:t>z</w:t>
      </w:r>
      <w:r w:rsidRPr="006C31FE">
        <w:rPr>
          <w:rFonts w:ascii="Cambria" w:hAnsi="Cambria" w:cs="Arial"/>
          <w:sz w:val="20"/>
          <w:szCs w:val="20"/>
        </w:rPr>
        <w:t>hotoviteľa bezplatné odstránenie vady</w:t>
      </w:r>
      <w:r w:rsidR="009A7F2E" w:rsidRPr="006C31FE">
        <w:rPr>
          <w:rFonts w:ascii="Cambria" w:hAnsi="Cambria" w:cs="Arial"/>
          <w:sz w:val="20"/>
          <w:szCs w:val="20"/>
        </w:rPr>
        <w:t xml:space="preserve"> dodaného i</w:t>
      </w:r>
      <w:r w:rsidRPr="006C31FE">
        <w:rPr>
          <w:rFonts w:ascii="Cambria" w:hAnsi="Cambria" w:cs="Arial"/>
          <w:sz w:val="20"/>
          <w:szCs w:val="20"/>
        </w:rPr>
        <w:t xml:space="preserve">nformačného systému alebo jeho časti, na ktorú sa vzťahuje záruka podľa tejto </w:t>
      </w:r>
      <w:r w:rsidR="009A7F2E" w:rsidRPr="006C31FE">
        <w:rPr>
          <w:rFonts w:ascii="Cambria" w:hAnsi="Cambria" w:cs="Arial"/>
          <w:sz w:val="20"/>
          <w:szCs w:val="20"/>
        </w:rPr>
        <w:t>z</w:t>
      </w:r>
      <w:r w:rsidRPr="006C31FE">
        <w:rPr>
          <w:rFonts w:ascii="Cambria" w:hAnsi="Cambria" w:cs="Arial"/>
          <w:sz w:val="20"/>
          <w:szCs w:val="20"/>
        </w:rPr>
        <w:t xml:space="preserve">mluvy o dielo </w:t>
      </w:r>
      <w:r w:rsidR="001F11D4" w:rsidRPr="006C31FE">
        <w:rPr>
          <w:rFonts w:ascii="Cambria" w:hAnsi="Cambria" w:cs="Arial"/>
          <w:sz w:val="20"/>
          <w:szCs w:val="20"/>
        </w:rPr>
        <w:t>bezodkladn</w:t>
      </w:r>
      <w:r w:rsidR="00F104E3" w:rsidRPr="006C31FE">
        <w:rPr>
          <w:rFonts w:ascii="Cambria" w:hAnsi="Cambria" w:cs="Arial"/>
          <w:sz w:val="20"/>
          <w:szCs w:val="20"/>
        </w:rPr>
        <w:t>e</w:t>
      </w:r>
      <w:r w:rsidR="00254401" w:rsidRPr="006C31FE">
        <w:rPr>
          <w:rFonts w:ascii="Cambria" w:hAnsi="Cambria" w:cs="Arial"/>
          <w:sz w:val="20"/>
          <w:szCs w:val="20"/>
        </w:rPr>
        <w:t xml:space="preserve">, ak sa zmluvné strany </w:t>
      </w:r>
      <w:r w:rsidR="00AB4D40" w:rsidRPr="006C31FE">
        <w:rPr>
          <w:rFonts w:ascii="Cambria" w:hAnsi="Cambria" w:cs="Arial"/>
          <w:sz w:val="20"/>
          <w:szCs w:val="20"/>
        </w:rPr>
        <w:t xml:space="preserve">písomne </w:t>
      </w:r>
      <w:r w:rsidR="00254401" w:rsidRPr="006C31FE">
        <w:rPr>
          <w:rFonts w:ascii="Cambria" w:hAnsi="Cambria" w:cs="Arial"/>
          <w:sz w:val="20"/>
          <w:szCs w:val="20"/>
        </w:rPr>
        <w:t>nedohodnú na osobitnej lehote.</w:t>
      </w:r>
      <w:r w:rsidR="001F11D4" w:rsidRPr="006C31FE">
        <w:rPr>
          <w:rFonts w:ascii="Cambria" w:hAnsi="Cambria" w:cs="Arial"/>
          <w:sz w:val="20"/>
          <w:szCs w:val="20"/>
        </w:rPr>
        <w:t xml:space="preserve"> </w:t>
      </w:r>
      <w:bookmarkEnd w:id="42"/>
    </w:p>
    <w:p w14:paraId="1B7ED619" w14:textId="4BFA3786"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je povinný pri uplatnení vady stanoviť úroveň vady </w:t>
      </w:r>
      <w:r w:rsidR="00532C33" w:rsidRPr="006C31FE">
        <w:rPr>
          <w:rFonts w:ascii="Cambria" w:hAnsi="Cambria" w:cs="Arial"/>
          <w:sz w:val="20"/>
          <w:szCs w:val="20"/>
        </w:rPr>
        <w:t>dodaného i</w:t>
      </w:r>
      <w:r w:rsidRPr="006C31FE">
        <w:rPr>
          <w:rFonts w:ascii="Cambria" w:hAnsi="Cambria" w:cs="Arial"/>
          <w:sz w:val="20"/>
          <w:szCs w:val="20"/>
        </w:rPr>
        <w:t>nformačného systému</w:t>
      </w:r>
      <w:r w:rsidR="00713AD6" w:rsidRPr="006C31FE">
        <w:rPr>
          <w:rFonts w:ascii="Cambria" w:hAnsi="Cambria" w:cs="Arial"/>
          <w:sz w:val="20"/>
          <w:szCs w:val="20"/>
        </w:rPr>
        <w:t xml:space="preserve"> alebo jeho časti</w:t>
      </w:r>
      <w:r w:rsidRPr="006C31FE">
        <w:rPr>
          <w:rFonts w:ascii="Cambria" w:hAnsi="Cambria" w:cs="Arial"/>
          <w:sz w:val="20"/>
          <w:szCs w:val="20"/>
        </w:rPr>
        <w:t>. Zhotoviteľ je povinný bez zbytočného odkladu potvrdiť prijatie nahlásenej vady</w:t>
      </w:r>
      <w:r w:rsidR="00BC4A27" w:rsidRPr="006C31FE">
        <w:rPr>
          <w:rFonts w:ascii="Cambria" w:hAnsi="Cambria" w:cs="Arial"/>
          <w:sz w:val="20"/>
          <w:szCs w:val="20"/>
        </w:rPr>
        <w:t xml:space="preserve"> dodaného i</w:t>
      </w:r>
      <w:r w:rsidRPr="006C31FE">
        <w:rPr>
          <w:rFonts w:ascii="Cambria" w:hAnsi="Cambria" w:cs="Arial"/>
          <w:sz w:val="20"/>
          <w:szCs w:val="20"/>
        </w:rPr>
        <w:t>nformačného systému</w:t>
      </w:r>
      <w:r w:rsidR="00104B67" w:rsidRPr="006C31FE">
        <w:rPr>
          <w:rFonts w:ascii="Cambria" w:hAnsi="Cambria" w:cs="Arial"/>
          <w:sz w:val="20"/>
          <w:szCs w:val="20"/>
        </w:rPr>
        <w:t>.</w:t>
      </w:r>
    </w:p>
    <w:p w14:paraId="6BE84503" w14:textId="30E03C61"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zaväzujú potvrdiť odstránenie vady</w:t>
      </w:r>
      <w:r w:rsidR="00104B67" w:rsidRPr="006C31FE">
        <w:rPr>
          <w:rFonts w:ascii="Cambria" w:hAnsi="Cambria" w:cs="Arial"/>
          <w:sz w:val="20"/>
          <w:szCs w:val="20"/>
        </w:rPr>
        <w:t xml:space="preserve"> dodaného</w:t>
      </w:r>
      <w:r w:rsidRPr="006C31FE">
        <w:rPr>
          <w:rFonts w:ascii="Cambria" w:hAnsi="Cambria" w:cs="Arial"/>
          <w:sz w:val="20"/>
          <w:szCs w:val="20"/>
        </w:rPr>
        <w:t xml:space="preserve"> </w:t>
      </w:r>
      <w:r w:rsidR="00104B67" w:rsidRPr="006C31FE">
        <w:rPr>
          <w:rFonts w:ascii="Cambria" w:hAnsi="Cambria" w:cs="Arial"/>
          <w:sz w:val="20"/>
          <w:szCs w:val="20"/>
        </w:rPr>
        <w:t>i</w:t>
      </w:r>
      <w:r w:rsidRPr="006C31FE">
        <w:rPr>
          <w:rFonts w:ascii="Cambria" w:hAnsi="Cambria" w:cs="Arial"/>
          <w:sz w:val="20"/>
          <w:szCs w:val="20"/>
        </w:rPr>
        <w:t xml:space="preserve">nformačného systému v zápisnici o odstránení vady </w:t>
      </w:r>
      <w:r w:rsidR="00104B67" w:rsidRPr="006C31FE">
        <w:rPr>
          <w:rFonts w:ascii="Cambria" w:hAnsi="Cambria" w:cs="Arial"/>
          <w:sz w:val="20"/>
          <w:szCs w:val="20"/>
        </w:rPr>
        <w:t>dodaného i</w:t>
      </w:r>
      <w:r w:rsidRPr="006C31FE">
        <w:rPr>
          <w:rFonts w:ascii="Cambria" w:hAnsi="Cambria" w:cs="Arial"/>
          <w:sz w:val="20"/>
          <w:szCs w:val="20"/>
        </w:rPr>
        <w:t xml:space="preserve">nformačného systému podpísanej oboma </w:t>
      </w:r>
      <w:r w:rsidR="00F97367" w:rsidRPr="006C31FE">
        <w:rPr>
          <w:rFonts w:ascii="Cambria" w:hAnsi="Cambria" w:cs="Arial"/>
          <w:sz w:val="20"/>
          <w:szCs w:val="20"/>
        </w:rPr>
        <w:t>z</w:t>
      </w:r>
      <w:r w:rsidRPr="006C31FE">
        <w:rPr>
          <w:rFonts w:ascii="Cambria" w:hAnsi="Cambria" w:cs="Arial"/>
          <w:sz w:val="20"/>
          <w:szCs w:val="20"/>
        </w:rPr>
        <w:t xml:space="preserve">mluvnými stranami, v ktorej uvedú aj predmet vady </w:t>
      </w:r>
      <w:r w:rsidR="00F97367" w:rsidRPr="006C31FE">
        <w:rPr>
          <w:rFonts w:ascii="Cambria" w:hAnsi="Cambria" w:cs="Arial"/>
          <w:sz w:val="20"/>
          <w:szCs w:val="20"/>
        </w:rPr>
        <w:t>dodaného i</w:t>
      </w:r>
      <w:r w:rsidRPr="006C31FE">
        <w:rPr>
          <w:rFonts w:ascii="Cambria" w:hAnsi="Cambria" w:cs="Arial"/>
          <w:sz w:val="20"/>
          <w:szCs w:val="20"/>
        </w:rPr>
        <w:t>nformačného systému, spôsob a čas jej odstránenia.</w:t>
      </w:r>
    </w:p>
    <w:p w14:paraId="25792FE7" w14:textId="51D9C75A" w:rsidR="00A33450" w:rsidRPr="006C31FE" w:rsidRDefault="00A33450" w:rsidP="001F5696">
      <w:pPr>
        <w:pStyle w:val="MLOdsek"/>
        <w:numPr>
          <w:ilvl w:val="1"/>
          <w:numId w:val="6"/>
        </w:numPr>
        <w:spacing w:before="120" w:after="0" w:line="240" w:lineRule="auto"/>
        <w:rPr>
          <w:rFonts w:ascii="Cambria" w:hAnsi="Cambria" w:cs="Arial"/>
          <w:sz w:val="20"/>
          <w:szCs w:val="20"/>
        </w:rPr>
      </w:pPr>
      <w:r w:rsidRPr="006C31FE">
        <w:rPr>
          <w:rFonts w:ascii="Cambria" w:hAnsi="Cambria" w:cs="Arial"/>
          <w:sz w:val="20"/>
          <w:szCs w:val="20"/>
        </w:rPr>
        <w:t xml:space="preserve">Nahlásenie vady zo strany objednávateľa sa vykoná prioritne prostredníctvom objednávateľovho IS Service desk. V rámci nahlásenia vady objednávateľ najmä opíše, ako sa reklamovaná vada prejavuje; ak to vie posúdiť, uvedie tiež o vadu akej úrovne/ kategórie podľa klasifikácie v zmysle tejto zmluvy o dielo sa jedná. Zhotoviteľ je oprávnený posúdiť správnosť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V prípade nesprávnej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je </w:t>
      </w:r>
      <w:r w:rsidR="00995FAA" w:rsidRPr="006C31FE">
        <w:rPr>
          <w:rFonts w:ascii="Cambria" w:hAnsi="Cambria" w:cs="Arial"/>
          <w:sz w:val="20"/>
          <w:szCs w:val="20"/>
        </w:rPr>
        <w:t>z</w:t>
      </w:r>
      <w:r w:rsidRPr="006C31FE">
        <w:rPr>
          <w:rFonts w:ascii="Cambria" w:hAnsi="Cambria" w:cs="Arial"/>
          <w:sz w:val="20"/>
          <w:szCs w:val="20"/>
        </w:rPr>
        <w:t xml:space="preserve">hotoviteľ oprávnený odôvodnene odmietnuť kategorizáciu vady </w:t>
      </w:r>
      <w:r w:rsidR="00995FAA" w:rsidRPr="006C31FE">
        <w:rPr>
          <w:rFonts w:ascii="Cambria" w:hAnsi="Cambria" w:cs="Arial"/>
          <w:sz w:val="20"/>
          <w:szCs w:val="20"/>
        </w:rPr>
        <w:t>o</w:t>
      </w:r>
      <w:r w:rsidRPr="006C31FE">
        <w:rPr>
          <w:rFonts w:ascii="Cambria" w:hAnsi="Cambria" w:cs="Arial"/>
          <w:sz w:val="20"/>
          <w:szCs w:val="20"/>
        </w:rPr>
        <w:t xml:space="preserve">bjednávateľom. Ak </w:t>
      </w:r>
      <w:r w:rsidR="00995FAA" w:rsidRPr="006C31FE">
        <w:rPr>
          <w:rFonts w:ascii="Cambria" w:hAnsi="Cambria" w:cs="Arial"/>
          <w:sz w:val="20"/>
          <w:szCs w:val="20"/>
        </w:rPr>
        <w:t>o</w:t>
      </w:r>
      <w:r w:rsidRPr="006C31FE">
        <w:rPr>
          <w:rFonts w:ascii="Cambria" w:hAnsi="Cambria" w:cs="Arial"/>
          <w:sz w:val="20"/>
          <w:szCs w:val="20"/>
        </w:rPr>
        <w:t xml:space="preserve">bjednávateľ nevie posúdiť, o vadu akej kategórie sa jedná, pre účely určenia lehoty na odstránenie vád sa bude táto </w:t>
      </w:r>
      <w:r w:rsidR="00995FAA" w:rsidRPr="006C31FE">
        <w:rPr>
          <w:rFonts w:ascii="Cambria" w:hAnsi="Cambria" w:cs="Arial"/>
          <w:sz w:val="20"/>
          <w:szCs w:val="20"/>
        </w:rPr>
        <w:t>považovať</w:t>
      </w:r>
      <w:r w:rsidRPr="006C31FE">
        <w:rPr>
          <w:rFonts w:ascii="Cambria" w:hAnsi="Cambria" w:cs="Arial"/>
          <w:sz w:val="20"/>
          <w:szCs w:val="20"/>
        </w:rPr>
        <w:t xml:space="preserve"> za </w:t>
      </w:r>
      <w:r w:rsidR="00995FAA" w:rsidRPr="006C31FE">
        <w:rPr>
          <w:rFonts w:ascii="Cambria" w:hAnsi="Cambria" w:cs="Arial"/>
          <w:sz w:val="20"/>
          <w:szCs w:val="20"/>
        </w:rPr>
        <w:t>nepodstatnú v</w:t>
      </w:r>
      <w:r w:rsidRPr="006C31FE">
        <w:rPr>
          <w:rFonts w:ascii="Cambria" w:hAnsi="Cambria" w:cs="Arial"/>
          <w:sz w:val="20"/>
          <w:szCs w:val="20"/>
        </w:rPr>
        <w:t xml:space="preserve">adu (C). Prijatie nahlásenia vady </w:t>
      </w:r>
      <w:r w:rsidR="00995FAA" w:rsidRPr="006C31FE">
        <w:rPr>
          <w:rFonts w:ascii="Cambria" w:hAnsi="Cambria" w:cs="Arial"/>
          <w:sz w:val="20"/>
          <w:szCs w:val="20"/>
        </w:rPr>
        <w:t>z</w:t>
      </w:r>
      <w:r w:rsidRPr="006C31FE">
        <w:rPr>
          <w:rFonts w:ascii="Cambria" w:hAnsi="Cambria" w:cs="Arial"/>
          <w:sz w:val="20"/>
          <w:szCs w:val="20"/>
        </w:rPr>
        <w:t xml:space="preserve">hotoviteľ bezodkladne potvrdí </w:t>
      </w:r>
      <w:r w:rsidR="00995FAA" w:rsidRPr="006C31FE">
        <w:rPr>
          <w:rFonts w:ascii="Cambria" w:hAnsi="Cambria" w:cs="Arial"/>
          <w:sz w:val="20"/>
          <w:szCs w:val="20"/>
        </w:rPr>
        <w:t>o</w:t>
      </w:r>
      <w:r w:rsidRPr="006C31FE">
        <w:rPr>
          <w:rFonts w:ascii="Cambria" w:hAnsi="Cambria" w:cs="Arial"/>
          <w:sz w:val="20"/>
          <w:szCs w:val="20"/>
        </w:rPr>
        <w:t>bjednávateľovi v</w:t>
      </w:r>
      <w:r w:rsidR="00995FAA" w:rsidRPr="006C31FE">
        <w:rPr>
          <w:rFonts w:ascii="Cambria" w:hAnsi="Cambria" w:cs="Arial"/>
          <w:sz w:val="20"/>
          <w:szCs w:val="20"/>
        </w:rPr>
        <w:t xml:space="preserve"> IS </w:t>
      </w:r>
      <w:r w:rsidR="00995FAA" w:rsidRPr="006C31FE">
        <w:rPr>
          <w:rFonts w:ascii="Cambria" w:hAnsi="Cambria" w:cs="Arial"/>
          <w:sz w:val="20"/>
          <w:szCs w:val="20"/>
        </w:rPr>
        <w:lastRenderedPageBreak/>
        <w:t>Service desk</w:t>
      </w:r>
      <w:r w:rsidRPr="006C31FE">
        <w:rPr>
          <w:rFonts w:ascii="Cambria" w:hAnsi="Cambria" w:cs="Arial"/>
          <w:sz w:val="20"/>
          <w:szCs w:val="20"/>
        </w:rPr>
        <w:t xml:space="preserve"> a reklamovanú vadu bezplatne v stanovenej lehote, počítanej počnúc nahlásením vady v súlade s týmto bodom </w:t>
      </w:r>
      <w:r w:rsidR="007E1688" w:rsidRPr="006C31FE">
        <w:rPr>
          <w:rFonts w:ascii="Cambria" w:hAnsi="Cambria" w:cs="Arial"/>
          <w:sz w:val="20"/>
          <w:szCs w:val="20"/>
        </w:rPr>
        <w:t>tejto zmluvy o dielo</w:t>
      </w:r>
      <w:r w:rsidRPr="006C31FE">
        <w:rPr>
          <w:rFonts w:ascii="Cambria" w:hAnsi="Cambria" w:cs="Arial"/>
          <w:sz w:val="20"/>
          <w:szCs w:val="20"/>
        </w:rPr>
        <w:t>, na svoje náklady odstráni.</w:t>
      </w:r>
      <w:r w:rsidR="008424FF">
        <w:rPr>
          <w:rFonts w:ascii="Cambria" w:hAnsi="Cambria" w:cs="Arial"/>
          <w:sz w:val="20"/>
          <w:szCs w:val="20"/>
        </w:rPr>
        <w:t xml:space="preserve"> Kategorizácia vád a lehoty na ich odstránenie sú upravené v Prílohe 8 tejto zmluvy o dielo.</w:t>
      </w:r>
    </w:p>
    <w:p w14:paraId="7379CF3B" w14:textId="77777777" w:rsidR="00DE358E" w:rsidRPr="006452F6" w:rsidRDefault="00DE358E" w:rsidP="00DE358E">
      <w:pPr>
        <w:pStyle w:val="MLOdsek"/>
        <w:numPr>
          <w:ilvl w:val="0"/>
          <w:numId w:val="0"/>
        </w:numPr>
        <w:spacing w:before="120" w:after="0" w:line="240" w:lineRule="auto"/>
        <w:ind w:left="907"/>
        <w:rPr>
          <w:rFonts w:ascii="Cambria" w:hAnsi="Cambria" w:cs="Arial"/>
        </w:rPr>
      </w:pPr>
    </w:p>
    <w:p w14:paraId="70DAC18E" w14:textId="54DF1DA2" w:rsidR="00496442" w:rsidRPr="006452F6" w:rsidRDefault="00E759F3" w:rsidP="00D60B74">
      <w:pPr>
        <w:pStyle w:val="Heading1"/>
        <w:keepNext w:val="0"/>
        <w:spacing w:before="0"/>
        <w:jc w:val="center"/>
        <w:rPr>
          <w:rFonts w:ascii="Cambria" w:hAnsi="Cambria"/>
          <w:sz w:val="22"/>
          <w:szCs w:val="22"/>
        </w:rPr>
      </w:pPr>
      <w:bookmarkStart w:id="43" w:name="_Toc45812004"/>
      <w:bookmarkStart w:id="44" w:name="_Toc11721337"/>
      <w:bookmarkStart w:id="45" w:name="_Toc11721937"/>
      <w:bookmarkEnd w:id="16"/>
      <w:r w:rsidRPr="006452F6">
        <w:rPr>
          <w:rFonts w:ascii="Cambria" w:hAnsi="Cambria"/>
          <w:sz w:val="22"/>
          <w:szCs w:val="22"/>
        </w:rPr>
        <w:t xml:space="preserve">Článok </w:t>
      </w:r>
      <w:r w:rsidR="00936C7E" w:rsidRPr="006452F6">
        <w:rPr>
          <w:rFonts w:ascii="Cambria" w:hAnsi="Cambria"/>
          <w:sz w:val="22"/>
          <w:szCs w:val="22"/>
        </w:rPr>
        <w:t>VIII</w:t>
      </w:r>
      <w:bookmarkEnd w:id="43"/>
    </w:p>
    <w:bookmarkEnd w:id="44"/>
    <w:bookmarkEnd w:id="45"/>
    <w:p w14:paraId="13405189" w14:textId="5DE7C7F8" w:rsidR="00B30410" w:rsidRPr="006452F6" w:rsidRDefault="00D60B74" w:rsidP="00DE358E">
      <w:pPr>
        <w:pStyle w:val="Heading1"/>
        <w:keepLines/>
        <w:spacing w:before="0" w:after="240"/>
        <w:jc w:val="center"/>
        <w:rPr>
          <w:rFonts w:ascii="Cambria" w:hAnsi="Cambria"/>
          <w:sz w:val="22"/>
          <w:szCs w:val="22"/>
        </w:rPr>
      </w:pPr>
      <w:r w:rsidRPr="006452F6">
        <w:rPr>
          <w:rFonts w:ascii="Cambria" w:hAnsi="Cambria"/>
          <w:sz w:val="22"/>
          <w:szCs w:val="22"/>
        </w:rPr>
        <w:t>Kľúčov</w:t>
      </w:r>
      <w:r w:rsidR="00E9247F">
        <w:rPr>
          <w:rFonts w:ascii="Cambria" w:hAnsi="Cambria"/>
          <w:sz w:val="22"/>
          <w:szCs w:val="22"/>
        </w:rPr>
        <w:t>í</w:t>
      </w:r>
      <w:r w:rsidRPr="006452F6">
        <w:rPr>
          <w:rFonts w:ascii="Cambria" w:hAnsi="Cambria"/>
          <w:sz w:val="22"/>
          <w:szCs w:val="22"/>
        </w:rPr>
        <w:t xml:space="preserve"> experti</w:t>
      </w:r>
    </w:p>
    <w:p w14:paraId="5F02C85A" w14:textId="77777777" w:rsidR="00E523EB" w:rsidRPr="006452F6" w:rsidRDefault="00E523EB" w:rsidP="001F5696">
      <w:pPr>
        <w:pStyle w:val="ListParagraph"/>
        <w:numPr>
          <w:ilvl w:val="0"/>
          <w:numId w:val="6"/>
        </w:numPr>
        <w:spacing w:before="120"/>
        <w:contextualSpacing w:val="0"/>
        <w:jc w:val="both"/>
        <w:rPr>
          <w:rFonts w:ascii="Cambria" w:hAnsi="Cambria" w:cs="Arial"/>
          <w:vanish/>
          <w:lang w:eastAsia="cs-CZ"/>
        </w:rPr>
      </w:pPr>
      <w:bookmarkStart w:id="46" w:name="_Toc45812006"/>
    </w:p>
    <w:p w14:paraId="2584AC71" w14:textId="7D8AAF9E" w:rsidR="00060E74" w:rsidRPr="006C31FE" w:rsidRDefault="00D60B74"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Zhotoviteľ sa zaväzuje vytvoriť</w:t>
      </w:r>
      <w:r w:rsidR="000E088E" w:rsidRPr="006C31FE">
        <w:rPr>
          <w:rFonts w:ascii="Cambria" w:hAnsi="Cambria" w:cs="Arial"/>
          <w:sz w:val="20"/>
          <w:szCs w:val="20"/>
        </w:rPr>
        <w:t xml:space="preserve"> </w:t>
      </w:r>
      <w:r w:rsidRPr="006C31FE">
        <w:rPr>
          <w:rFonts w:ascii="Cambria" w:hAnsi="Cambria" w:cs="Arial"/>
          <w:sz w:val="20"/>
          <w:szCs w:val="20"/>
        </w:rPr>
        <w:t>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o dielo a ktoré sú uvedené v Prílohe č. 5 zmluvy o dielo</w:t>
      </w:r>
      <w:r w:rsidR="00255304" w:rsidRPr="006C31FE">
        <w:rPr>
          <w:rFonts w:ascii="Cambria" w:hAnsi="Cambria" w:cs="Arial"/>
          <w:sz w:val="20"/>
          <w:szCs w:val="20"/>
        </w:rPr>
        <w:t>,</w:t>
      </w:r>
      <w:r w:rsidR="00060E74" w:rsidRPr="006C31FE">
        <w:rPr>
          <w:rFonts w:ascii="Cambria" w:hAnsi="Cambria" w:cs="Arial"/>
          <w:sz w:val="20"/>
          <w:szCs w:val="20"/>
        </w:rPr>
        <w:t xml:space="preserve"> prostredníctvom ktorých </w:t>
      </w:r>
      <w:r w:rsidR="00773575" w:rsidRPr="006C31FE">
        <w:rPr>
          <w:rFonts w:ascii="Cambria" w:hAnsi="Cambria" w:cs="Arial"/>
          <w:sz w:val="20"/>
          <w:szCs w:val="20"/>
        </w:rPr>
        <w:t xml:space="preserve">sa </w:t>
      </w:r>
      <w:r w:rsidR="00060E74" w:rsidRPr="006C31FE">
        <w:rPr>
          <w:rFonts w:ascii="Cambria" w:hAnsi="Cambria" w:cs="Arial"/>
          <w:sz w:val="20"/>
          <w:szCs w:val="20"/>
        </w:rPr>
        <w:t>zhotoviteľ</w:t>
      </w:r>
      <w:r w:rsidR="00773575" w:rsidRPr="006C31FE">
        <w:rPr>
          <w:rFonts w:ascii="Cambria" w:hAnsi="Cambria" w:cs="Arial"/>
          <w:sz w:val="20"/>
          <w:szCs w:val="20"/>
        </w:rPr>
        <w:t xml:space="preserve"> zaväzuje </w:t>
      </w:r>
      <w:r w:rsidR="00060E74" w:rsidRPr="006C31FE">
        <w:rPr>
          <w:rFonts w:ascii="Cambria" w:hAnsi="Cambria" w:cs="Arial"/>
          <w:sz w:val="20"/>
          <w:szCs w:val="20"/>
        </w:rPr>
        <w:t xml:space="preserve"> poskytovať plnenie predmetu zmluvy</w:t>
      </w:r>
      <w:bookmarkEnd w:id="46"/>
      <w:r w:rsidR="00773575" w:rsidRPr="006C31FE">
        <w:rPr>
          <w:rFonts w:ascii="Cambria" w:hAnsi="Cambria" w:cs="Arial"/>
          <w:sz w:val="20"/>
          <w:szCs w:val="20"/>
        </w:rPr>
        <w:t>.</w:t>
      </w:r>
    </w:p>
    <w:p w14:paraId="3BAE0AEE" w14:textId="78A4A261" w:rsidR="00627E26"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vyhlasuje a zaväzuje sa, že </w:t>
      </w:r>
      <w:r w:rsidR="002535F4" w:rsidRPr="006C31FE">
        <w:rPr>
          <w:rFonts w:ascii="Cambria" w:hAnsi="Cambria" w:cs="Arial"/>
          <w:sz w:val="20"/>
          <w:szCs w:val="20"/>
        </w:rPr>
        <w:t>zabezpečí účasť na</w:t>
      </w:r>
      <w:r w:rsidR="00D60B74" w:rsidRPr="006C31FE">
        <w:rPr>
          <w:rFonts w:ascii="Cambria" w:hAnsi="Cambria" w:cs="Arial"/>
          <w:sz w:val="20"/>
          <w:szCs w:val="20"/>
        </w:rPr>
        <w:t xml:space="preserve"> </w:t>
      </w:r>
      <w:r w:rsidRPr="006C31FE">
        <w:rPr>
          <w:rFonts w:ascii="Cambria" w:hAnsi="Cambria" w:cs="Arial"/>
          <w:sz w:val="20"/>
          <w:szCs w:val="20"/>
        </w:rPr>
        <w:t xml:space="preserve">plnení predmetu zmluvy </w:t>
      </w:r>
      <w:r w:rsidR="002535F4" w:rsidRPr="006C31FE">
        <w:rPr>
          <w:rFonts w:ascii="Cambria" w:hAnsi="Cambria" w:cs="Arial"/>
          <w:sz w:val="20"/>
          <w:szCs w:val="20"/>
        </w:rPr>
        <w:t>kľúčovými expertmi</w:t>
      </w:r>
      <w:r w:rsidRPr="006C31FE">
        <w:rPr>
          <w:rFonts w:ascii="Cambria" w:hAnsi="Cambria" w:cs="Arial"/>
          <w:sz w:val="20"/>
          <w:szCs w:val="20"/>
        </w:rPr>
        <w:t xml:space="preserve"> </w:t>
      </w:r>
      <w:r w:rsidR="009F10A4" w:rsidRPr="006C31FE">
        <w:rPr>
          <w:rFonts w:ascii="Cambria" w:hAnsi="Cambria" w:cs="Arial"/>
          <w:sz w:val="20"/>
          <w:szCs w:val="20"/>
        </w:rPr>
        <w:t xml:space="preserve"> </w:t>
      </w:r>
      <w:r w:rsidR="00B754A8" w:rsidRPr="006C31FE">
        <w:rPr>
          <w:rFonts w:ascii="Cambria" w:hAnsi="Cambria" w:cs="Arial"/>
          <w:sz w:val="20"/>
          <w:szCs w:val="20"/>
        </w:rPr>
        <w:t xml:space="preserve">v rozsahu počtu </w:t>
      </w:r>
      <w:r w:rsidR="00451504" w:rsidRPr="006C31FE">
        <w:rPr>
          <w:rFonts w:ascii="Cambria" w:hAnsi="Cambria" w:cs="Arial"/>
          <w:sz w:val="20"/>
          <w:szCs w:val="20"/>
        </w:rPr>
        <w:t xml:space="preserve">osobodní </w:t>
      </w:r>
      <w:r w:rsidR="009F10A4" w:rsidRPr="006C31FE">
        <w:rPr>
          <w:rFonts w:ascii="Cambria" w:hAnsi="Cambria" w:cs="Arial"/>
          <w:sz w:val="20"/>
          <w:szCs w:val="20"/>
        </w:rPr>
        <w:t>podľa</w:t>
      </w:r>
      <w:r w:rsidR="00B754A8" w:rsidRPr="006C31FE">
        <w:rPr>
          <w:rFonts w:ascii="Cambria" w:hAnsi="Cambria" w:cs="Arial"/>
          <w:sz w:val="20"/>
          <w:szCs w:val="20"/>
        </w:rPr>
        <w:t> príloh</w:t>
      </w:r>
      <w:r w:rsidR="009F10A4" w:rsidRPr="006C31FE">
        <w:rPr>
          <w:rFonts w:ascii="Cambria" w:hAnsi="Cambria" w:cs="Arial"/>
          <w:sz w:val="20"/>
          <w:szCs w:val="20"/>
        </w:rPr>
        <w:t>y</w:t>
      </w:r>
      <w:r w:rsidR="00B754A8" w:rsidRPr="006C31FE">
        <w:rPr>
          <w:rFonts w:ascii="Cambria" w:hAnsi="Cambria" w:cs="Arial"/>
          <w:sz w:val="20"/>
          <w:szCs w:val="20"/>
        </w:rPr>
        <w:t xml:space="preserve"> č. 5 tejto zmluvy</w:t>
      </w:r>
      <w:r w:rsidR="00D60B74" w:rsidRPr="006C31FE">
        <w:rPr>
          <w:rFonts w:ascii="Cambria" w:hAnsi="Cambria" w:cs="Arial"/>
          <w:sz w:val="20"/>
          <w:szCs w:val="20"/>
        </w:rPr>
        <w:t xml:space="preserve"> o dielo</w:t>
      </w:r>
      <w:r w:rsidR="002535F4" w:rsidRPr="006C31FE">
        <w:rPr>
          <w:rFonts w:ascii="Cambria" w:hAnsi="Cambria" w:cs="Arial"/>
          <w:sz w:val="20"/>
          <w:szCs w:val="20"/>
        </w:rPr>
        <w:t>, čo bude dokladovať mesačnými výkazmi odpracovaných hodín</w:t>
      </w:r>
      <w:r w:rsidR="007C6BBE" w:rsidRPr="006C31FE">
        <w:rPr>
          <w:rFonts w:ascii="Cambria" w:hAnsi="Cambria" w:cs="Arial"/>
          <w:sz w:val="20"/>
          <w:szCs w:val="20"/>
        </w:rPr>
        <w:t xml:space="preserve"> (výkazmi práce)</w:t>
      </w:r>
      <w:r w:rsidRPr="006C31FE">
        <w:rPr>
          <w:rFonts w:ascii="Cambria" w:hAnsi="Cambria" w:cs="Arial"/>
          <w:sz w:val="20"/>
          <w:szCs w:val="20"/>
        </w:rPr>
        <w:t xml:space="preserve">. </w:t>
      </w:r>
      <w:r w:rsidR="00EE6940" w:rsidRPr="006C31FE">
        <w:rPr>
          <w:rFonts w:ascii="Cambria" w:hAnsi="Cambria" w:cs="Arial"/>
          <w:sz w:val="20"/>
          <w:szCs w:val="20"/>
        </w:rPr>
        <w:t>V prípade, ak zhotoviteľ poruší záväzok uvedený v predchádzajúcej vete, má objednávateľ právo na zmluvnú pokutu od zhotoviteľa vo výške 5.000 eur bez DPH za každé jednotlivé porušenie stanov</w:t>
      </w:r>
      <w:r w:rsidR="00CB5045" w:rsidRPr="006C31FE">
        <w:rPr>
          <w:rFonts w:ascii="Cambria" w:hAnsi="Cambria" w:cs="Arial"/>
          <w:sz w:val="20"/>
          <w:szCs w:val="20"/>
        </w:rPr>
        <w:t>eného záväzku zhotoviteľa</w:t>
      </w:r>
      <w:r w:rsidR="00EE6940" w:rsidRPr="006C31FE">
        <w:rPr>
          <w:rFonts w:ascii="Cambria" w:hAnsi="Cambria" w:cs="Arial"/>
          <w:sz w:val="20"/>
          <w:szCs w:val="20"/>
        </w:rPr>
        <w:t>.</w:t>
      </w:r>
    </w:p>
    <w:p w14:paraId="1A6261B8" w14:textId="74430F7E" w:rsidR="00F05AE0"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Pri prípadnej zmen</w:t>
      </w:r>
      <w:r w:rsidR="0036512D" w:rsidRPr="006C31FE">
        <w:rPr>
          <w:rFonts w:ascii="Cambria" w:hAnsi="Cambria" w:cs="Arial"/>
          <w:sz w:val="20"/>
          <w:szCs w:val="20"/>
        </w:rPr>
        <w:t>y</w:t>
      </w:r>
      <w:r w:rsidRPr="006C31FE">
        <w:rPr>
          <w:rFonts w:ascii="Cambria" w:hAnsi="Cambria" w:cs="Arial"/>
          <w:sz w:val="20"/>
          <w:szCs w:val="20"/>
        </w:rPr>
        <w:t xml:space="preserve"> </w:t>
      </w:r>
      <w:r w:rsidR="002224D3" w:rsidRPr="006C31FE">
        <w:rPr>
          <w:rFonts w:ascii="Cambria" w:hAnsi="Cambria" w:cs="Arial"/>
          <w:sz w:val="20"/>
          <w:szCs w:val="20"/>
        </w:rPr>
        <w:t xml:space="preserve">kľúčového experta </w:t>
      </w:r>
      <w:r w:rsidRPr="006C31FE">
        <w:rPr>
          <w:rFonts w:ascii="Cambria" w:hAnsi="Cambria" w:cs="Arial"/>
          <w:sz w:val="20"/>
          <w:szCs w:val="20"/>
        </w:rPr>
        <w:t xml:space="preserve">zhotoviteľa </w:t>
      </w:r>
      <w:r w:rsidR="002224D3" w:rsidRPr="006C31FE">
        <w:rPr>
          <w:rFonts w:ascii="Cambria" w:hAnsi="Cambria" w:cs="Arial"/>
          <w:sz w:val="20"/>
          <w:szCs w:val="20"/>
        </w:rPr>
        <w:t xml:space="preserve">uvedeného </w:t>
      </w:r>
      <w:r w:rsidRPr="006C31FE">
        <w:rPr>
          <w:rFonts w:ascii="Cambria" w:hAnsi="Cambria" w:cs="Arial"/>
          <w:sz w:val="20"/>
          <w:szCs w:val="20"/>
        </w:rPr>
        <w:t xml:space="preserve">v </w:t>
      </w:r>
      <w:r w:rsidR="00822519" w:rsidRPr="006C31FE">
        <w:rPr>
          <w:rFonts w:ascii="Cambria" w:hAnsi="Cambria" w:cs="Arial"/>
          <w:sz w:val="20"/>
          <w:szCs w:val="20"/>
        </w:rPr>
        <w:t>p</w:t>
      </w:r>
      <w:r w:rsidRPr="006C31FE">
        <w:rPr>
          <w:rFonts w:ascii="Cambria" w:hAnsi="Cambria" w:cs="Arial"/>
          <w:sz w:val="20"/>
          <w:szCs w:val="20"/>
        </w:rPr>
        <w:t>rílohe č. 5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sidR="008B240E" w:rsidRPr="006C31FE">
        <w:rPr>
          <w:rFonts w:ascii="Cambria" w:hAnsi="Cambria" w:cs="Arial"/>
          <w:sz w:val="20"/>
          <w:szCs w:val="20"/>
        </w:rPr>
        <w:t xml:space="preserve"> o dielo</w:t>
      </w:r>
      <w:r w:rsidRPr="006C31FE">
        <w:rPr>
          <w:rFonts w:ascii="Cambria" w:hAnsi="Cambria" w:cs="Arial"/>
          <w:sz w:val="20"/>
          <w:szCs w:val="20"/>
        </w:rPr>
        <w:t>.</w:t>
      </w:r>
    </w:p>
    <w:p w14:paraId="22BF8967" w14:textId="76D3D6F6" w:rsidR="00B94C8C"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Nedodržanie týchto požiadaviek podľa bodu </w:t>
      </w:r>
      <w:r w:rsidR="00C05F61" w:rsidRPr="006C31FE">
        <w:rPr>
          <w:rFonts w:ascii="Cambria" w:hAnsi="Cambria" w:cs="Arial"/>
          <w:sz w:val="20"/>
          <w:szCs w:val="20"/>
        </w:rPr>
        <w:t>8</w:t>
      </w:r>
      <w:r w:rsidRPr="006C31FE">
        <w:rPr>
          <w:rFonts w:ascii="Cambria" w:hAnsi="Cambria" w:cs="Arial"/>
          <w:sz w:val="20"/>
          <w:szCs w:val="20"/>
        </w:rPr>
        <w:t>.2.</w:t>
      </w:r>
      <w:r w:rsidR="005D58E2" w:rsidRPr="006C31FE">
        <w:rPr>
          <w:rFonts w:ascii="Cambria" w:hAnsi="Cambria" w:cs="Arial"/>
          <w:sz w:val="20"/>
          <w:szCs w:val="20"/>
        </w:rPr>
        <w:t xml:space="preserve"> alebo </w:t>
      </w:r>
      <w:r w:rsidR="00C05F61" w:rsidRPr="006C31FE">
        <w:rPr>
          <w:rFonts w:ascii="Cambria" w:hAnsi="Cambria" w:cs="Arial"/>
          <w:sz w:val="20"/>
          <w:szCs w:val="20"/>
        </w:rPr>
        <w:t>8</w:t>
      </w:r>
      <w:r w:rsidR="00EE6940" w:rsidRPr="006C31FE">
        <w:rPr>
          <w:rFonts w:ascii="Cambria" w:hAnsi="Cambria" w:cs="Arial"/>
          <w:sz w:val="20"/>
          <w:szCs w:val="20"/>
        </w:rPr>
        <w:t>.3.</w:t>
      </w:r>
      <w:r w:rsidRPr="006C31FE">
        <w:rPr>
          <w:rFonts w:ascii="Cambria" w:hAnsi="Cambria" w:cs="Arial"/>
          <w:sz w:val="20"/>
          <w:szCs w:val="20"/>
        </w:rPr>
        <w:t xml:space="preserve"> tohto článku </w:t>
      </w:r>
      <w:r w:rsidR="00B94C8C" w:rsidRPr="006C31FE">
        <w:rPr>
          <w:rFonts w:ascii="Cambria" w:hAnsi="Cambria" w:cs="Arial"/>
          <w:sz w:val="20"/>
          <w:szCs w:val="20"/>
        </w:rPr>
        <w:t xml:space="preserve">zmluvy </w:t>
      </w:r>
      <w:r w:rsidRPr="006C31FE">
        <w:rPr>
          <w:rFonts w:ascii="Cambria" w:hAnsi="Cambria" w:cs="Arial"/>
          <w:sz w:val="20"/>
          <w:szCs w:val="20"/>
        </w:rPr>
        <w:t>oprávňuje objednávateľa odstúpiť od tejto zmluvy s okamžitou účinnosťou ku dňu doručenia písomného odstúpenia od zmluvy z dôvodu podstatného porušenia zmluvy</w:t>
      </w:r>
      <w:r w:rsidR="008B240E" w:rsidRPr="006C31FE">
        <w:rPr>
          <w:rFonts w:ascii="Cambria" w:hAnsi="Cambria" w:cs="Arial"/>
          <w:sz w:val="20"/>
          <w:szCs w:val="20"/>
        </w:rPr>
        <w:t xml:space="preserve"> o dielo</w:t>
      </w:r>
      <w:r w:rsidRPr="006C31FE">
        <w:rPr>
          <w:rFonts w:ascii="Cambria" w:hAnsi="Cambria" w:cs="Arial"/>
          <w:sz w:val="20"/>
          <w:szCs w:val="20"/>
        </w:rPr>
        <w:t xml:space="preserve">. </w:t>
      </w:r>
    </w:p>
    <w:p w14:paraId="027B275B" w14:textId="25E9A095" w:rsidR="00CF1D70" w:rsidRPr="006452F6" w:rsidRDefault="00CF1D70" w:rsidP="00CF1D70">
      <w:pPr>
        <w:pStyle w:val="Heading1"/>
        <w:keepNext w:val="0"/>
        <w:spacing w:before="0"/>
        <w:jc w:val="center"/>
        <w:rPr>
          <w:rFonts w:ascii="Cambria" w:hAnsi="Cambria"/>
          <w:sz w:val="22"/>
          <w:szCs w:val="22"/>
        </w:rPr>
      </w:pPr>
      <w:bookmarkStart w:id="47" w:name="_Ref31966983"/>
      <w:bookmarkStart w:id="48" w:name="_Ref95813144"/>
      <w:bookmarkStart w:id="49" w:name="_Ref531066414"/>
      <w:bookmarkStart w:id="50" w:name="_Toc45812007"/>
      <w:bookmarkStart w:id="51" w:name="_Toc11721339"/>
      <w:bookmarkStart w:id="52" w:name="_Toc11721939"/>
      <w:bookmarkStart w:id="53" w:name="_Ref298918834"/>
      <w:r w:rsidRPr="006452F6">
        <w:rPr>
          <w:rFonts w:ascii="Cambria" w:hAnsi="Cambria"/>
          <w:sz w:val="22"/>
          <w:szCs w:val="22"/>
        </w:rPr>
        <w:t xml:space="preserve">Článok </w:t>
      </w:r>
      <w:r w:rsidR="008807F8" w:rsidRPr="006452F6">
        <w:rPr>
          <w:rFonts w:ascii="Cambria" w:hAnsi="Cambria"/>
          <w:sz w:val="22"/>
          <w:szCs w:val="22"/>
        </w:rPr>
        <w:t>IX</w:t>
      </w:r>
    </w:p>
    <w:p w14:paraId="49A175FF" w14:textId="75D2D79E" w:rsidR="00CF1D70" w:rsidRPr="006452F6" w:rsidRDefault="00CF1D70" w:rsidP="00CF1D70">
      <w:pPr>
        <w:pStyle w:val="Heading1"/>
        <w:keepLines/>
        <w:spacing w:before="0" w:after="240"/>
        <w:jc w:val="center"/>
        <w:rPr>
          <w:rFonts w:ascii="Cambria" w:hAnsi="Cambria"/>
          <w:sz w:val="22"/>
          <w:szCs w:val="22"/>
        </w:rPr>
      </w:pPr>
      <w:r w:rsidRPr="006452F6">
        <w:rPr>
          <w:rFonts w:ascii="Cambria" w:hAnsi="Cambria"/>
          <w:sz w:val="22"/>
          <w:szCs w:val="22"/>
        </w:rPr>
        <w:t>Zdrojový kód dodaného informačného systému</w:t>
      </w:r>
    </w:p>
    <w:p w14:paraId="34F3A1C2" w14:textId="77777777" w:rsidR="008807F8" w:rsidRPr="006452F6" w:rsidRDefault="008807F8" w:rsidP="001F5696">
      <w:pPr>
        <w:pStyle w:val="ListParagraph"/>
        <w:numPr>
          <w:ilvl w:val="0"/>
          <w:numId w:val="6"/>
        </w:numPr>
        <w:tabs>
          <w:tab w:val="num" w:pos="1305"/>
        </w:tabs>
        <w:spacing w:before="120"/>
        <w:contextualSpacing w:val="0"/>
        <w:jc w:val="both"/>
        <w:rPr>
          <w:rFonts w:ascii="Cambria" w:hAnsi="Cambria" w:cs="Arial"/>
          <w:vanish/>
          <w:lang w:eastAsia="cs-CZ"/>
        </w:rPr>
      </w:pPr>
    </w:p>
    <w:p w14:paraId="27E97355" w14:textId="2A62D921" w:rsidR="00CF1D70" w:rsidRPr="006C31FE" w:rsidRDefault="00CF1D70" w:rsidP="001F5696">
      <w:pPr>
        <w:pStyle w:val="MLOdsek"/>
        <w:numPr>
          <w:ilvl w:val="1"/>
          <w:numId w:val="6"/>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je povinný </w:t>
      </w:r>
      <w:r w:rsidR="00E21CD7" w:rsidRPr="006C31FE">
        <w:rPr>
          <w:rFonts w:ascii="Cambria" w:hAnsi="Cambria" w:cs="Arial"/>
          <w:sz w:val="20"/>
          <w:szCs w:val="20"/>
        </w:rPr>
        <w:t xml:space="preserve">v procese prevzatia a odovzdania </w:t>
      </w:r>
      <w:r w:rsidR="009C4F7A" w:rsidRPr="006C31FE">
        <w:rPr>
          <w:rFonts w:ascii="Cambria" w:hAnsi="Cambria" w:cs="Arial"/>
          <w:sz w:val="20"/>
          <w:szCs w:val="20"/>
        </w:rPr>
        <w:t>D</w:t>
      </w:r>
      <w:r w:rsidR="00E21CD7" w:rsidRPr="006C31FE">
        <w:rPr>
          <w:rFonts w:ascii="Cambria" w:hAnsi="Cambria" w:cs="Arial"/>
          <w:sz w:val="20"/>
          <w:szCs w:val="20"/>
        </w:rPr>
        <w:t>iela (čl. V)</w:t>
      </w:r>
      <w:r w:rsidRPr="006C31FE">
        <w:rPr>
          <w:rFonts w:ascii="Cambria" w:hAnsi="Cambria" w:cs="Arial"/>
          <w:sz w:val="20"/>
          <w:szCs w:val="20"/>
        </w:rPr>
        <w:t xml:space="preserve"> odovzdať </w:t>
      </w:r>
      <w:r w:rsidR="00ED4409" w:rsidRPr="006C31FE">
        <w:rPr>
          <w:rFonts w:ascii="Cambria" w:hAnsi="Cambria" w:cs="Arial"/>
          <w:sz w:val="20"/>
          <w:szCs w:val="20"/>
        </w:rPr>
        <w:t>o</w:t>
      </w:r>
      <w:r w:rsidRPr="006C31FE">
        <w:rPr>
          <w:rFonts w:ascii="Cambria" w:hAnsi="Cambria" w:cs="Arial"/>
          <w:sz w:val="20"/>
          <w:szCs w:val="20"/>
        </w:rPr>
        <w:t>bjednávateľovi funkčné vývojové a produkčné prostredie</w:t>
      </w:r>
      <w:bookmarkEnd w:id="47"/>
      <w:r w:rsidRPr="006C31FE">
        <w:rPr>
          <w:rFonts w:ascii="Cambria" w:hAnsi="Cambria" w:cs="Arial"/>
          <w:sz w:val="20"/>
          <w:szCs w:val="20"/>
        </w:rPr>
        <w:t>,</w:t>
      </w:r>
      <w:r w:rsidR="009D228B">
        <w:rPr>
          <w:rFonts w:ascii="Cambria" w:hAnsi="Cambria" w:cs="Arial"/>
          <w:sz w:val="20"/>
          <w:szCs w:val="20"/>
        </w:rPr>
        <w:t xml:space="preserve"> </w:t>
      </w:r>
      <w:r w:rsidR="00B94E05">
        <w:rPr>
          <w:rFonts w:ascii="Cambria" w:hAnsi="Cambria" w:cs="Arial"/>
          <w:sz w:val="20"/>
          <w:szCs w:val="20"/>
        </w:rPr>
        <w:t>vrátane úplného a aktuálneho zdrojového kódu</w:t>
      </w:r>
      <w:r w:rsidR="008E116A">
        <w:rPr>
          <w:rFonts w:ascii="Cambria" w:hAnsi="Cambria" w:cs="Arial"/>
          <w:sz w:val="20"/>
          <w:szCs w:val="20"/>
        </w:rPr>
        <w:t xml:space="preserve"> dodávaného informačného systému</w:t>
      </w:r>
      <w:r w:rsidRPr="006C31FE">
        <w:rPr>
          <w:rFonts w:ascii="Cambria" w:hAnsi="Cambria" w:cs="Arial"/>
          <w:sz w:val="20"/>
          <w:szCs w:val="20"/>
        </w:rPr>
        <w:t>.</w:t>
      </w:r>
      <w:bookmarkEnd w:id="48"/>
    </w:p>
    <w:p w14:paraId="4D4A5B73" w14:textId="77777777" w:rsidR="00C34155" w:rsidRDefault="00CF1D70" w:rsidP="001F5696">
      <w:pPr>
        <w:pStyle w:val="MLOdsek"/>
        <w:numPr>
          <w:ilvl w:val="1"/>
          <w:numId w:val="6"/>
        </w:numPr>
        <w:tabs>
          <w:tab w:val="num" w:pos="1305"/>
        </w:tabs>
        <w:spacing w:before="120" w:line="240" w:lineRule="auto"/>
        <w:rPr>
          <w:rFonts w:ascii="Cambria" w:hAnsi="Cambria" w:cs="Arial"/>
          <w:sz w:val="20"/>
          <w:szCs w:val="20"/>
        </w:rPr>
      </w:pPr>
      <w:bookmarkStart w:id="54" w:name="_Hlk126811043"/>
      <w:bookmarkStart w:id="55" w:name="_Ref31967001"/>
      <w:r w:rsidRPr="006C31FE">
        <w:rPr>
          <w:rFonts w:ascii="Cambria" w:hAnsi="Cambria" w:cs="Arial"/>
          <w:sz w:val="20"/>
          <w:szCs w:val="20"/>
        </w:rPr>
        <w:t xml:space="preserve">Zhotoviteľ je povinný pri akceptácii </w:t>
      </w:r>
      <w:r w:rsidR="001D205B" w:rsidRPr="006C31FE">
        <w:rPr>
          <w:rFonts w:ascii="Cambria" w:hAnsi="Cambria" w:cs="Arial"/>
          <w:sz w:val="20"/>
          <w:szCs w:val="20"/>
        </w:rPr>
        <w:t>dodávaného i</w:t>
      </w:r>
      <w:r w:rsidRPr="006C31FE">
        <w:rPr>
          <w:rFonts w:ascii="Cambria" w:hAnsi="Cambria" w:cs="Arial"/>
          <w:sz w:val="20"/>
          <w:szCs w:val="20"/>
        </w:rPr>
        <w:t xml:space="preserve">nformačného systému alebo jeho časti odovzdať </w:t>
      </w:r>
      <w:r w:rsidR="00DA2E0A" w:rsidRPr="006C31FE">
        <w:rPr>
          <w:rFonts w:ascii="Cambria" w:hAnsi="Cambria" w:cs="Arial"/>
          <w:sz w:val="20"/>
          <w:szCs w:val="20"/>
        </w:rPr>
        <w:t>o</w:t>
      </w:r>
      <w:r w:rsidRPr="006C31FE">
        <w:rPr>
          <w:rFonts w:ascii="Cambria" w:hAnsi="Cambria" w:cs="Arial"/>
          <w:sz w:val="20"/>
          <w:szCs w:val="20"/>
        </w:rPr>
        <w:t>bjednávateľovi zdrojový kód v jeho úplnej aktuálnej podobe</w:t>
      </w:r>
      <w:bookmarkEnd w:id="54"/>
      <w:r w:rsidRPr="006C31FE">
        <w:rPr>
          <w:rFonts w:ascii="Cambria" w:hAnsi="Cambria" w:cs="Arial"/>
          <w:sz w:val="20"/>
          <w:szCs w:val="20"/>
        </w:rPr>
        <w:t xml:space="preserve">, </w:t>
      </w:r>
      <w:r w:rsidR="00982EF0">
        <w:rPr>
          <w:rFonts w:ascii="Cambria" w:hAnsi="Cambria" w:cs="Arial"/>
          <w:sz w:val="20"/>
          <w:szCs w:val="20"/>
        </w:rPr>
        <w:t>bez ob</w:t>
      </w:r>
      <w:r w:rsidR="00130A27">
        <w:rPr>
          <w:rFonts w:ascii="Cambria" w:hAnsi="Cambria" w:cs="Arial"/>
          <w:sz w:val="20"/>
          <w:szCs w:val="20"/>
        </w:rPr>
        <w:t>f</w:t>
      </w:r>
      <w:r w:rsidR="00982EF0">
        <w:rPr>
          <w:rFonts w:ascii="Cambria" w:hAnsi="Cambria" w:cs="Arial"/>
          <w:sz w:val="20"/>
          <w:szCs w:val="20"/>
        </w:rPr>
        <w:t>u</w:t>
      </w:r>
      <w:r w:rsidR="00130A27">
        <w:rPr>
          <w:rFonts w:ascii="Cambria" w:hAnsi="Cambria" w:cs="Arial"/>
          <w:sz w:val="20"/>
          <w:szCs w:val="20"/>
        </w:rPr>
        <w:t>sk</w:t>
      </w:r>
      <w:r w:rsidR="00982EF0">
        <w:rPr>
          <w:rFonts w:ascii="Cambria" w:hAnsi="Cambria" w:cs="Arial"/>
          <w:sz w:val="20"/>
          <w:szCs w:val="20"/>
        </w:rPr>
        <w:t>ácie (snaha o znemožnenie analýzy zdrojového kódu,</w:t>
      </w:r>
      <w:r w:rsidR="00130A27">
        <w:rPr>
          <w:rFonts w:ascii="Cambria" w:hAnsi="Cambria" w:cs="Arial"/>
          <w:sz w:val="20"/>
          <w:szCs w:val="20"/>
        </w:rPr>
        <w:t xml:space="preserve"> zahmlievanie, transformácia zdrojového kódu</w:t>
      </w:r>
      <w:r w:rsidR="001D144E">
        <w:rPr>
          <w:rFonts w:ascii="Cambria" w:hAnsi="Cambria" w:cs="Arial"/>
          <w:sz w:val="20"/>
          <w:szCs w:val="20"/>
        </w:rPr>
        <w:t>, ktorá zachová programovú funkcionalitu, ale znemožňuje jeho pochopiteľnosť, znečitateľnenie kódu)</w:t>
      </w:r>
      <w:r w:rsidR="00E15486">
        <w:rPr>
          <w:rFonts w:ascii="Cambria" w:hAnsi="Cambria" w:cs="Arial"/>
          <w:sz w:val="20"/>
          <w:szCs w:val="20"/>
        </w:rPr>
        <w:t xml:space="preserve"> v jednom z týchto </w:t>
      </w:r>
      <w:r w:rsidR="00D038C9">
        <w:rPr>
          <w:rFonts w:ascii="Cambria" w:hAnsi="Cambria" w:cs="Arial"/>
          <w:sz w:val="20"/>
          <w:szCs w:val="20"/>
        </w:rPr>
        <w:t xml:space="preserve">spôsobov: </w:t>
      </w:r>
    </w:p>
    <w:p w14:paraId="54CC9377" w14:textId="77777777" w:rsidR="00C34155" w:rsidRDefault="00D038C9" w:rsidP="00C34155">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a)</w:t>
      </w:r>
      <w:r w:rsidR="00982EF0">
        <w:rPr>
          <w:rFonts w:ascii="Cambria" w:hAnsi="Cambria" w:cs="Arial"/>
          <w:sz w:val="20"/>
          <w:szCs w:val="20"/>
        </w:rPr>
        <w:t xml:space="preserve"> za</w:t>
      </w:r>
      <w:r w:rsidR="00CF1D70" w:rsidRPr="006C31FE">
        <w:rPr>
          <w:rFonts w:ascii="Cambria" w:hAnsi="Cambria" w:cs="Arial"/>
          <w:sz w:val="20"/>
          <w:szCs w:val="20"/>
        </w:rPr>
        <w:t xml:space="preserve">pečatený, na neprepisovateľnom technickom nosiči dát s označením časti a verzie </w:t>
      </w:r>
      <w:r w:rsidR="00DA2E0A" w:rsidRPr="006C31FE">
        <w:rPr>
          <w:rFonts w:ascii="Cambria" w:hAnsi="Cambria" w:cs="Arial"/>
          <w:sz w:val="20"/>
          <w:szCs w:val="20"/>
        </w:rPr>
        <w:t>dodaného i</w:t>
      </w:r>
      <w:r w:rsidR="00CF1D70" w:rsidRPr="006C31FE">
        <w:rPr>
          <w:rFonts w:ascii="Cambria" w:hAnsi="Cambria" w:cs="Arial"/>
          <w:sz w:val="20"/>
          <w:szCs w:val="20"/>
        </w:rPr>
        <w:t>nformačného systému, ktorej sa týka.</w:t>
      </w:r>
      <w:r w:rsidR="001A3FBF">
        <w:rPr>
          <w:rFonts w:ascii="Cambria" w:hAnsi="Cambria" w:cs="Arial"/>
          <w:sz w:val="20"/>
          <w:szCs w:val="20"/>
        </w:rPr>
        <w:t xml:space="preserve"> </w:t>
      </w:r>
      <w:r w:rsidR="00B26F23">
        <w:rPr>
          <w:rFonts w:ascii="Cambria" w:hAnsi="Cambria" w:cs="Arial"/>
          <w:sz w:val="20"/>
          <w:szCs w:val="20"/>
        </w:rPr>
        <w:t>Za odovzdanie vytvoreného zdrojového kódu objednávateľovi sa na účely tejto zm</w:t>
      </w:r>
      <w:r w:rsidR="005C020A">
        <w:rPr>
          <w:rFonts w:ascii="Cambria" w:hAnsi="Cambria" w:cs="Arial"/>
          <w:sz w:val="20"/>
          <w:szCs w:val="20"/>
        </w:rPr>
        <w:t>luvy o dielo rozumie odovzdanie technického nosiča dát oprávnenej osobe objednávateľa. O odovzdaní a prevzatí technického nosiča dát bude oboma zmluvnými s</w:t>
      </w:r>
      <w:r w:rsidR="00C34155">
        <w:rPr>
          <w:rFonts w:ascii="Cambria" w:hAnsi="Cambria" w:cs="Arial"/>
          <w:sz w:val="20"/>
          <w:szCs w:val="20"/>
        </w:rPr>
        <w:t xml:space="preserve">tranami spísaný a podpísaný preberací protokol; </w:t>
      </w:r>
    </w:p>
    <w:p w14:paraId="142E0409" w14:textId="4AFE52C7" w:rsidR="00192941" w:rsidRPr="00192941" w:rsidRDefault="00C34155" w:rsidP="00192941">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b)</w:t>
      </w:r>
      <w:r w:rsidR="00192941">
        <w:rPr>
          <w:rFonts w:ascii="Cambria" w:hAnsi="Cambria" w:cs="Arial"/>
          <w:sz w:val="20"/>
          <w:szCs w:val="20"/>
        </w:rPr>
        <w:t xml:space="preserve"> </w:t>
      </w:r>
      <w:r w:rsidR="00192941" w:rsidRPr="00192941">
        <w:rPr>
          <w:rFonts w:ascii="Cambria" w:hAnsi="Cambria" w:cs="Arial"/>
          <w:sz w:val="20"/>
          <w:szCs w:val="20"/>
        </w:rPr>
        <w:t xml:space="preserve">pomocou distribuovaného systému správy verzií zdrojových kódov GIT  (ďalej tiež „GIT“). Za odovzdanie </w:t>
      </w:r>
      <w:r w:rsidR="006D0C4F">
        <w:rPr>
          <w:rFonts w:ascii="Cambria" w:hAnsi="Cambria" w:cs="Arial"/>
          <w:sz w:val="20"/>
          <w:szCs w:val="20"/>
        </w:rPr>
        <w:t>v</w:t>
      </w:r>
      <w:r w:rsidR="00192941" w:rsidRPr="00192941">
        <w:rPr>
          <w:rFonts w:ascii="Cambria" w:hAnsi="Cambria" w:cs="Arial"/>
          <w:sz w:val="20"/>
          <w:szCs w:val="20"/>
        </w:rPr>
        <w:t>ytvoreného zdrojového kódu objednávateľovi sa na účely tejto zmluvy o dielo taktiež rozumie uloženie v chránenom repozitári GIT, ktorý je v správe objednávateľa. O odovzdaní a prevzatí dát bude oboma zmluvnými stranami spísaný a podpísaný preberací protokol.</w:t>
      </w:r>
    </w:p>
    <w:p w14:paraId="41FA5267" w14:textId="6BD55B3E" w:rsidR="00CF1D70" w:rsidRPr="006C31FE" w:rsidRDefault="00866C15" w:rsidP="00866C15">
      <w:pPr>
        <w:pStyle w:val="MLOdsek"/>
        <w:numPr>
          <w:ilvl w:val="1"/>
          <w:numId w:val="6"/>
        </w:numPr>
        <w:tabs>
          <w:tab w:val="num" w:pos="1305"/>
        </w:tabs>
        <w:spacing w:before="120" w:line="240" w:lineRule="auto"/>
        <w:rPr>
          <w:rFonts w:ascii="Cambria" w:hAnsi="Cambria" w:cs="Arial"/>
          <w:sz w:val="20"/>
          <w:szCs w:val="20"/>
        </w:rPr>
      </w:pPr>
      <w:r>
        <w:rPr>
          <w:rFonts w:ascii="Cambria" w:hAnsi="Cambria" w:cs="Arial"/>
          <w:sz w:val="20"/>
          <w:szCs w:val="20"/>
        </w:rPr>
        <w:t>Zhotoviteľ sa zaväzuje</w:t>
      </w:r>
      <w:r w:rsidR="001A3FBF">
        <w:rPr>
          <w:rFonts w:ascii="Cambria" w:hAnsi="Cambria" w:cs="Arial"/>
          <w:sz w:val="20"/>
          <w:szCs w:val="20"/>
        </w:rPr>
        <w:t xml:space="preserve"> pri každej etape, t.j. pri odovzdaní časti plnenia v rámci súčasti akceptácie, následne v rámci aktivity Nasadenie (Rámcový harmonogram) a zároveň pri každej vykonanej zmene zdrojového kódu (zmenové požiadavky, incidenty) odovzdať objednávateľovi aktuálny zdrojový kód Diela.</w:t>
      </w:r>
      <w:r w:rsidR="00CF1D70" w:rsidRPr="006C31FE">
        <w:rPr>
          <w:rFonts w:ascii="Cambria" w:hAnsi="Cambria" w:cs="Arial"/>
          <w:sz w:val="20"/>
          <w:szCs w:val="20"/>
        </w:rPr>
        <w:t> O odovzdaní a prevzatí technického nosiča dát</w:t>
      </w:r>
      <w:r w:rsidR="001D1EDB">
        <w:rPr>
          <w:rFonts w:ascii="Cambria" w:hAnsi="Cambria" w:cs="Arial"/>
          <w:sz w:val="20"/>
          <w:szCs w:val="20"/>
        </w:rPr>
        <w:t xml:space="preserve"> alebo o uložení </w:t>
      </w:r>
      <w:r w:rsidR="006F1BDF">
        <w:rPr>
          <w:rFonts w:ascii="Cambria" w:hAnsi="Cambria" w:cs="Arial"/>
          <w:sz w:val="20"/>
          <w:szCs w:val="20"/>
        </w:rPr>
        <w:t>zdrojového kódu v chránenom depozitári GIT, ktorý je v správe objednávateľa</w:t>
      </w:r>
      <w:r w:rsidR="00CF1D70" w:rsidRPr="006C31FE">
        <w:rPr>
          <w:rFonts w:ascii="Cambria" w:hAnsi="Cambria" w:cs="Arial"/>
          <w:sz w:val="20"/>
          <w:szCs w:val="20"/>
        </w:rPr>
        <w:t xml:space="preserve"> bude oboma </w:t>
      </w:r>
      <w:r w:rsidR="00440E03" w:rsidRPr="006C31FE">
        <w:rPr>
          <w:rFonts w:ascii="Cambria" w:hAnsi="Cambria" w:cs="Arial"/>
          <w:sz w:val="20"/>
          <w:szCs w:val="20"/>
        </w:rPr>
        <w:t>z</w:t>
      </w:r>
      <w:r w:rsidR="00CF1D70" w:rsidRPr="006C31FE">
        <w:rPr>
          <w:rFonts w:ascii="Cambria" w:hAnsi="Cambria" w:cs="Arial"/>
          <w:sz w:val="20"/>
          <w:szCs w:val="20"/>
        </w:rPr>
        <w:t>mluvnými stranami spísaný a podpísaný preberací protokol.</w:t>
      </w:r>
      <w:bookmarkEnd w:id="55"/>
      <w:r w:rsidR="00CF1D70" w:rsidRPr="006C31FE">
        <w:rPr>
          <w:rFonts w:ascii="Cambria" w:hAnsi="Cambria" w:cs="Arial"/>
          <w:sz w:val="20"/>
          <w:szCs w:val="20"/>
        </w:rPr>
        <w:t xml:space="preserve"> </w:t>
      </w:r>
    </w:p>
    <w:bookmarkEnd w:id="49"/>
    <w:p w14:paraId="7DA4A693" w14:textId="2C82604A" w:rsidR="00E52023" w:rsidRPr="006B7C39" w:rsidRDefault="00E52023" w:rsidP="009156E9">
      <w:pPr>
        <w:pStyle w:val="Heading1"/>
        <w:spacing w:before="0"/>
        <w:jc w:val="center"/>
        <w:rPr>
          <w:rFonts w:ascii="Cambria" w:hAnsi="Cambria"/>
          <w:sz w:val="22"/>
          <w:szCs w:val="22"/>
        </w:rPr>
      </w:pPr>
      <w:r w:rsidRPr="006B7C39">
        <w:rPr>
          <w:rFonts w:ascii="Cambria" w:hAnsi="Cambria"/>
          <w:sz w:val="22"/>
          <w:szCs w:val="22"/>
        </w:rPr>
        <w:lastRenderedPageBreak/>
        <w:t xml:space="preserve">Článok </w:t>
      </w:r>
      <w:r w:rsidR="00EE3444" w:rsidRPr="006B7C39">
        <w:rPr>
          <w:rFonts w:ascii="Cambria" w:hAnsi="Cambria"/>
          <w:sz w:val="22"/>
          <w:szCs w:val="22"/>
        </w:rPr>
        <w:t>X</w:t>
      </w:r>
    </w:p>
    <w:p w14:paraId="3993836E" w14:textId="5D777245" w:rsidR="00E52023" w:rsidRPr="006B7C39" w:rsidRDefault="00E52023" w:rsidP="008D7E55">
      <w:pPr>
        <w:pStyle w:val="Heading1"/>
        <w:spacing w:before="0"/>
        <w:jc w:val="center"/>
        <w:rPr>
          <w:rFonts w:ascii="Cambria" w:hAnsi="Cambria"/>
          <w:sz w:val="22"/>
          <w:szCs w:val="22"/>
        </w:rPr>
      </w:pPr>
      <w:r w:rsidRPr="006B7C39">
        <w:rPr>
          <w:rFonts w:ascii="Cambria" w:hAnsi="Cambria"/>
          <w:sz w:val="22"/>
          <w:szCs w:val="22"/>
        </w:rPr>
        <w:t>Práva duševného vlastníctva</w:t>
      </w:r>
    </w:p>
    <w:p w14:paraId="21FFA365" w14:textId="77777777" w:rsidR="00813E5D" w:rsidRPr="006C31FE" w:rsidRDefault="00813E5D" w:rsidP="001F5696">
      <w:pPr>
        <w:pStyle w:val="ListParagraph"/>
        <w:numPr>
          <w:ilvl w:val="0"/>
          <w:numId w:val="6"/>
        </w:numPr>
        <w:spacing w:before="120"/>
        <w:contextualSpacing w:val="0"/>
        <w:jc w:val="both"/>
        <w:rPr>
          <w:rFonts w:ascii="Cambria" w:hAnsi="Cambria" w:cs="Arial"/>
          <w:vanish/>
          <w:sz w:val="20"/>
          <w:szCs w:val="20"/>
          <w:lang w:eastAsia="cs-CZ"/>
        </w:rPr>
      </w:pPr>
      <w:bookmarkStart w:id="56" w:name="_Ref95810088"/>
    </w:p>
    <w:p w14:paraId="61297A90" w14:textId="7941B9B9" w:rsidR="00E30194" w:rsidRPr="006C31FE" w:rsidRDefault="007F507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sz w:val="20"/>
          <w:szCs w:val="20"/>
        </w:rPr>
        <w:t>Zhotoviteľom v rámci plnenia predmetu tejto zmluvy o dielo poskytnuté plnenie, alebo jeho časť, ktoré môže mať povahu,</w:t>
      </w:r>
      <w:r w:rsidRPr="006C31FE">
        <w:rPr>
          <w:rFonts w:ascii="Cambria" w:hAnsi="Cambria" w:cs="Times New Roman"/>
          <w:sz w:val="20"/>
          <w:szCs w:val="20"/>
          <w:lang w:eastAsia="en-US"/>
        </w:rPr>
        <w:t xml:space="preserve"> prípadne môže zahŕňať jedno alebo viac autorských diel podľa </w:t>
      </w:r>
      <w:r w:rsidR="00A4350B" w:rsidRPr="006C31FE">
        <w:rPr>
          <w:rFonts w:ascii="Cambria" w:hAnsi="Cambria" w:cs="Times New Roman"/>
          <w:sz w:val="20"/>
          <w:szCs w:val="20"/>
          <w:lang w:eastAsia="en-US"/>
        </w:rPr>
        <w:t>Autorského zákona.</w:t>
      </w:r>
      <w:r w:rsidRPr="006C31FE">
        <w:rPr>
          <w:rFonts w:ascii="Cambria" w:hAnsi="Cambria" w:cs="Times New Roman"/>
          <w:sz w:val="20"/>
          <w:szCs w:val="20"/>
          <w:lang w:eastAsia="en-US"/>
        </w:rPr>
        <w:t xml:space="preserve"> Autorské dielo na účely tejto zmluvy </w:t>
      </w:r>
      <w:r w:rsidR="00AC7A17" w:rsidRPr="006C31FE">
        <w:rPr>
          <w:rFonts w:ascii="Cambria" w:hAnsi="Cambria" w:cs="Times New Roman"/>
          <w:sz w:val="20"/>
          <w:szCs w:val="20"/>
          <w:lang w:eastAsia="en-US"/>
        </w:rPr>
        <w:t xml:space="preserve">o dielo </w:t>
      </w:r>
      <w:r w:rsidRPr="006C31FE">
        <w:rPr>
          <w:rFonts w:ascii="Cambria" w:hAnsi="Cambria" w:cs="Times New Roman"/>
          <w:sz w:val="20"/>
          <w:szCs w:val="20"/>
          <w:lang w:eastAsia="en-US"/>
        </w:rPr>
        <w:t>je najmä</w:t>
      </w:r>
      <w:r w:rsidR="00AC7A17" w:rsidRPr="006C31FE">
        <w:rPr>
          <w:rFonts w:ascii="Cambria" w:hAnsi="Cambria" w:cs="Times New Roman"/>
          <w:sz w:val="20"/>
          <w:szCs w:val="20"/>
          <w:lang w:eastAsia="en-US"/>
        </w:rPr>
        <w:t>,</w:t>
      </w:r>
      <w:r w:rsidRPr="006C31FE">
        <w:rPr>
          <w:rFonts w:ascii="Cambria" w:hAnsi="Cambria" w:cs="Times New Roman"/>
          <w:sz w:val="20"/>
          <w:szCs w:val="20"/>
          <w:lang w:eastAsia="en-US"/>
        </w:rPr>
        <w:t xml:space="preserve"> ale nie len počítačový program</w:t>
      </w:r>
      <w:r w:rsidR="00D346AD" w:rsidRPr="006C31FE">
        <w:rPr>
          <w:rFonts w:ascii="Cambria" w:hAnsi="Cambria" w:cs="Times New Roman"/>
          <w:sz w:val="20"/>
          <w:szCs w:val="20"/>
          <w:lang w:eastAsia="en-US"/>
        </w:rPr>
        <w:t xml:space="preserve"> (dodaný informačný systém)</w:t>
      </w:r>
      <w:r w:rsidRPr="006C31FE">
        <w:rPr>
          <w:rFonts w:ascii="Cambria" w:hAnsi="Cambria" w:cs="Times New Roman"/>
          <w:sz w:val="20"/>
          <w:szCs w:val="20"/>
          <w:lang w:eastAsia="en-US"/>
        </w:rPr>
        <w:t xml:space="preserve"> vrátane všetkých jeho </w:t>
      </w:r>
      <w:r w:rsidR="008E116A">
        <w:rPr>
          <w:rFonts w:ascii="Cambria" w:hAnsi="Cambria" w:cs="Times New Roman"/>
          <w:sz w:val="20"/>
          <w:szCs w:val="20"/>
          <w:lang w:eastAsia="en-US"/>
        </w:rPr>
        <w:t>modulov</w:t>
      </w:r>
      <w:r w:rsidRPr="006C31FE">
        <w:rPr>
          <w:rFonts w:ascii="Cambria" w:hAnsi="Cambria" w:cs="Times New Roman"/>
          <w:sz w:val="20"/>
          <w:szCs w:val="20"/>
          <w:lang w:eastAsia="en-US"/>
        </w:rPr>
        <w:t>, všetky druhy dokumentácie, zdrojový, strojový kód, databázy, a to ako celok alebo jednotlivé časti, ktoré boli vytvorené alebo ktorých vytvorenie bolo zhotoviteľom zabezpečené špecificky na účely predmetu plnenia podľa tejto zmluvy o dielo bez ohľadu na ich verziu  (ďalej ktorékoľvek z nich len „Autorské dielo“).</w:t>
      </w:r>
      <w:r w:rsidRPr="006C31FE">
        <w:rPr>
          <w:rFonts w:ascii="Cambria" w:hAnsi="Cambria"/>
          <w:sz w:val="20"/>
          <w:szCs w:val="20"/>
        </w:rPr>
        <w:t xml:space="preserve"> Dodaný informačný systém, ktorý bol vyvinutý na základe špecifických požiadaviek objednávateľa.</w:t>
      </w:r>
      <w:r w:rsidR="00AF7F78" w:rsidRPr="006C31FE">
        <w:rPr>
          <w:rFonts w:ascii="Cambria" w:hAnsi="Cambria"/>
          <w:sz w:val="20"/>
          <w:szCs w:val="20"/>
        </w:rPr>
        <w:t xml:space="preserve"> </w:t>
      </w:r>
      <w:r w:rsidRPr="006C31FE">
        <w:rPr>
          <w:rFonts w:ascii="Cambria" w:hAnsi="Cambria"/>
          <w:sz w:val="20"/>
          <w:szCs w:val="20"/>
        </w:rPr>
        <w:t>Účelom úpravy autorských práv je vylúčiť akúkoľvek závislosť objednávateľa od zhotoviteľa pri použití  dodan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informačn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systém</w:t>
      </w:r>
      <w:r w:rsidR="008E116A">
        <w:rPr>
          <w:rFonts w:ascii="Cambria" w:hAnsi="Cambria"/>
          <w:sz w:val="20"/>
          <w:szCs w:val="20"/>
        </w:rPr>
        <w:t>u</w:t>
      </w:r>
      <w:r w:rsidRPr="006C31FE">
        <w:rPr>
          <w:rFonts w:ascii="Cambria" w:hAnsi="Cambria"/>
          <w:sz w:val="20"/>
          <w:szCs w:val="20"/>
        </w:rPr>
        <w:t xml:space="preserve"> v autorskoprávnom rozsahu</w:t>
      </w:r>
      <w:r w:rsidR="00B77990" w:rsidRPr="006C31FE">
        <w:rPr>
          <w:rFonts w:ascii="Cambria" w:hAnsi="Cambria"/>
          <w:sz w:val="20"/>
          <w:szCs w:val="20"/>
        </w:rPr>
        <w:t xml:space="preserve">. </w:t>
      </w:r>
    </w:p>
    <w:p w14:paraId="38633DAC" w14:textId="54B92BD7" w:rsidR="00136315" w:rsidRPr="006C31FE" w:rsidRDefault="00BE08C3" w:rsidP="001F5696">
      <w:pPr>
        <w:pStyle w:val="MLOdsek"/>
        <w:numPr>
          <w:ilvl w:val="1"/>
          <w:numId w:val="6"/>
        </w:numPr>
        <w:spacing w:before="120" w:line="240" w:lineRule="auto"/>
        <w:ind w:hanging="907"/>
        <w:rPr>
          <w:rFonts w:ascii="Cambria" w:hAnsi="Cambria" w:cs="Arial"/>
          <w:sz w:val="20"/>
          <w:szCs w:val="20"/>
        </w:rPr>
      </w:pPr>
      <w:bookmarkStart w:id="57" w:name="_Hlk109235918"/>
      <w:bookmarkEnd w:id="56"/>
      <w:r w:rsidRPr="006C31FE">
        <w:rPr>
          <w:rFonts w:ascii="Cambria" w:hAnsi="Cambria" w:cs="Arial"/>
          <w:sz w:val="20"/>
          <w:szCs w:val="20"/>
        </w:rPr>
        <w:t>Zmluvné strany sa dohodli, že pokiaľ zhotoviteľ vytvorí v rámci plnenia tejto zmluvy o</w:t>
      </w:r>
      <w:r w:rsidR="008E116A">
        <w:rPr>
          <w:rFonts w:ascii="Cambria" w:hAnsi="Cambria" w:cs="Arial"/>
          <w:sz w:val="20"/>
          <w:szCs w:val="20"/>
        </w:rPr>
        <w:t> </w:t>
      </w:r>
      <w:r w:rsidRPr="006C31FE">
        <w:rPr>
          <w:rFonts w:ascii="Cambria" w:hAnsi="Cambria" w:cs="Arial"/>
          <w:sz w:val="20"/>
          <w:szCs w:val="20"/>
        </w:rPr>
        <w:t>dielo</w:t>
      </w:r>
      <w:r w:rsidR="008E116A">
        <w:rPr>
          <w:rFonts w:ascii="Cambria" w:hAnsi="Cambria" w:cs="Arial"/>
          <w:sz w:val="20"/>
          <w:szCs w:val="20"/>
        </w:rPr>
        <w:t>(vrátane OPCIE)</w:t>
      </w:r>
      <w:r w:rsidRPr="006C31FE">
        <w:rPr>
          <w:rFonts w:ascii="Cambria" w:hAnsi="Cambria" w:cs="Arial"/>
          <w:sz w:val="20"/>
          <w:szCs w:val="20"/>
        </w:rPr>
        <w:t xml:space="preserve"> pre objednávateľa Autorské dielo</w:t>
      </w:r>
      <w:r w:rsidR="00011D1F" w:rsidRPr="006C31FE">
        <w:rPr>
          <w:rFonts w:ascii="Cambria" w:hAnsi="Cambria" w:cs="Arial"/>
          <w:sz w:val="20"/>
          <w:szCs w:val="20"/>
        </w:rPr>
        <w:t>, tak</w:t>
      </w:r>
      <w:r w:rsidRPr="006C31FE">
        <w:rPr>
          <w:rFonts w:ascii="Cambria" w:hAnsi="Cambria" w:cs="Arial"/>
          <w:sz w:val="20"/>
          <w:szCs w:val="20"/>
        </w:rPr>
        <w:t xml:space="preserve"> zhotoviteľ na akékoľvek takéto Autorské dielo udeľuje objednávateľovi výhradnú, </w:t>
      </w:r>
      <w:r w:rsidRPr="006C31FE">
        <w:rPr>
          <w:rFonts w:ascii="Cambria" w:hAnsi="Cambria"/>
          <w:sz w:val="20"/>
          <w:szCs w:val="20"/>
        </w:rPr>
        <w:t xml:space="preserve">počas celej doby trvania majetkových práv, územne, vecne neobmedzenú a v cene za </w:t>
      </w:r>
      <w:r w:rsidR="00BE75B2">
        <w:rPr>
          <w:rFonts w:ascii="Cambria" w:hAnsi="Cambria"/>
          <w:sz w:val="20"/>
          <w:szCs w:val="20"/>
        </w:rPr>
        <w:t>D</w:t>
      </w:r>
      <w:r w:rsidRPr="006C31FE">
        <w:rPr>
          <w:rFonts w:ascii="Cambria" w:hAnsi="Cambria"/>
          <w:sz w:val="20"/>
          <w:szCs w:val="20"/>
        </w:rPr>
        <w:t xml:space="preserve">ielo splatnú licenciu. </w:t>
      </w:r>
      <w:r w:rsidRPr="006C31FE">
        <w:rPr>
          <w:rFonts w:ascii="Cambria" w:hAnsi="Cambria" w:cs="Arial"/>
          <w:sz w:val="20"/>
          <w:szCs w:val="20"/>
        </w:rPr>
        <w:t xml:space="preserve"> Licencia zahŕňa všetky spôsoby použitia Autorského diela podľa  § 19 ods. 4 Autorského zákona. Pre vylúčenie pochybností licencia zahŕňa právo Autorské dielo  </w:t>
      </w:r>
      <w:r w:rsidRPr="006C31FE">
        <w:rPr>
          <w:rFonts w:ascii="Cambria" w:hAnsi="Cambria"/>
          <w:sz w:val="20"/>
          <w:szCs w:val="20"/>
        </w:rPr>
        <w:t>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w:t>
      </w:r>
      <w:r w:rsidR="009702E2" w:rsidRPr="006C31FE">
        <w:rPr>
          <w:rFonts w:ascii="Cambria" w:hAnsi="Cambria"/>
          <w:sz w:val="20"/>
          <w:szCs w:val="20"/>
        </w:rPr>
        <w:t>,</w:t>
      </w:r>
      <w:r w:rsidRPr="006C31FE">
        <w:rPr>
          <w:rFonts w:ascii="Cambria" w:hAnsi="Cambria"/>
          <w:sz w:val="20"/>
          <w:szCs w:val="20"/>
        </w:rPr>
        <w:t xml:space="preserve"> a to prostredníctvom objednávateľa alebo tretej osoby. </w:t>
      </w:r>
      <w:r w:rsidRPr="006C31FE">
        <w:rPr>
          <w:rFonts w:ascii="Cambria" w:hAnsi="Cambria" w:cs="Arial"/>
          <w:sz w:val="20"/>
          <w:szCs w:val="20"/>
        </w:rPr>
        <w:t xml:space="preserve">Zhotoviteľ </w:t>
      </w:r>
      <w:r w:rsidRPr="006C31FE">
        <w:rPr>
          <w:rFonts w:ascii="Cambria" w:hAnsi="Cambria"/>
          <w:sz w:val="20"/>
          <w:szCs w:val="20"/>
        </w:rPr>
        <w:t>nie je oprávnený využívať Autorské dielo alebo ktorúkoľvek jeho časť diela pre vlastné produkty a služby, ak sa zmluvné strany písomne nedohodnú inak.</w:t>
      </w:r>
      <w:r w:rsidR="00452F0F" w:rsidRPr="006C31FE">
        <w:rPr>
          <w:rFonts w:ascii="Cambria" w:hAnsi="Cambria"/>
          <w:sz w:val="20"/>
          <w:szCs w:val="20"/>
        </w:rPr>
        <w:t xml:space="preserve"> Objednávateľ je oprávnený udeliť sublicenciu tretím osobám.</w:t>
      </w:r>
      <w:r w:rsidR="00136315" w:rsidRPr="006C31FE">
        <w:rPr>
          <w:rFonts w:ascii="Cambria" w:hAnsi="Cambria"/>
          <w:sz w:val="20"/>
          <w:szCs w:val="20"/>
        </w:rPr>
        <w:t xml:space="preserve"> </w:t>
      </w:r>
      <w:r w:rsidR="00136315" w:rsidRPr="006C31FE">
        <w:rPr>
          <w:rFonts w:ascii="Cambria" w:hAnsi="Cambria" w:cs="Arial"/>
          <w:sz w:val="20"/>
          <w:szCs w:val="20"/>
        </w:rPr>
        <w:t>Vlastnícke p</w:t>
      </w:r>
      <w:r w:rsidR="006E5AAF" w:rsidRPr="006C31FE">
        <w:rPr>
          <w:rFonts w:ascii="Cambria" w:hAnsi="Cambria" w:cs="Arial"/>
          <w:sz w:val="20"/>
          <w:szCs w:val="20"/>
        </w:rPr>
        <w:t>rávo k</w:t>
      </w:r>
      <w:r w:rsidR="00F17293" w:rsidRPr="006C31FE">
        <w:rPr>
          <w:rFonts w:ascii="Cambria" w:hAnsi="Cambria" w:cs="Arial"/>
          <w:sz w:val="20"/>
          <w:szCs w:val="20"/>
        </w:rPr>
        <w:t> </w:t>
      </w:r>
      <w:r w:rsidR="006E5AAF" w:rsidRPr="006C31FE">
        <w:rPr>
          <w:rFonts w:ascii="Cambria" w:hAnsi="Cambria" w:cs="Arial"/>
          <w:sz w:val="20"/>
          <w:szCs w:val="20"/>
        </w:rPr>
        <w:t>veciam</w:t>
      </w:r>
      <w:r w:rsidR="00F17293" w:rsidRPr="006C31FE">
        <w:rPr>
          <w:rFonts w:ascii="Cambria" w:hAnsi="Cambria" w:cs="Arial"/>
          <w:sz w:val="20"/>
          <w:szCs w:val="20"/>
        </w:rPr>
        <w:t>,</w:t>
      </w:r>
      <w:r w:rsidR="006E5AAF" w:rsidRPr="006C31FE">
        <w:rPr>
          <w:rFonts w:ascii="Cambria" w:hAnsi="Cambria" w:cs="Arial"/>
          <w:sz w:val="20"/>
          <w:szCs w:val="20"/>
        </w:rPr>
        <w:t xml:space="preserve"> prostredníctvom ktorých je Autorské dielo vyjadrené</w:t>
      </w:r>
      <w:r w:rsidR="00F17293" w:rsidRPr="006C31FE">
        <w:rPr>
          <w:rFonts w:ascii="Cambria" w:hAnsi="Cambria" w:cs="Arial"/>
          <w:sz w:val="20"/>
          <w:szCs w:val="20"/>
        </w:rPr>
        <w:t>,</w:t>
      </w:r>
      <w:r w:rsidR="006E5AAF" w:rsidRPr="006C31FE">
        <w:rPr>
          <w:rFonts w:ascii="Cambria" w:hAnsi="Cambria" w:cs="Arial"/>
          <w:sz w:val="20"/>
          <w:szCs w:val="20"/>
        </w:rPr>
        <w:t xml:space="preserve"> nadobúda objednávateľ</w:t>
      </w:r>
      <w:r w:rsidR="00F17293" w:rsidRPr="006C31FE">
        <w:rPr>
          <w:rFonts w:ascii="Cambria" w:hAnsi="Cambria" w:cs="Arial"/>
          <w:sz w:val="20"/>
          <w:szCs w:val="20"/>
        </w:rPr>
        <w:t xml:space="preserve"> ich prevzatím</w:t>
      </w:r>
      <w:r w:rsidR="006E209C" w:rsidRPr="006C31FE">
        <w:rPr>
          <w:rFonts w:ascii="Cambria" w:hAnsi="Cambria" w:cs="Arial"/>
          <w:sz w:val="20"/>
          <w:szCs w:val="20"/>
        </w:rPr>
        <w:t>.</w:t>
      </w:r>
    </w:p>
    <w:p w14:paraId="3FB11449" w14:textId="73A06F53" w:rsidR="00E7579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8" w:name="_Hlk125626870"/>
      <w:bookmarkEnd w:id="57"/>
      <w:r w:rsidRPr="006C31FE">
        <w:rPr>
          <w:rFonts w:ascii="Cambria" w:hAnsi="Cambria" w:cs="Arial"/>
          <w:sz w:val="20"/>
          <w:szCs w:val="20"/>
        </w:rPr>
        <w:t>Zmluvné strany sa dohodli, že účinnosť licencie podľa bod</w:t>
      </w:r>
      <w:r w:rsidR="004424CE" w:rsidRPr="006C31FE">
        <w:rPr>
          <w:rFonts w:ascii="Cambria" w:hAnsi="Cambria" w:cs="Arial"/>
          <w:sz w:val="20"/>
          <w:szCs w:val="20"/>
        </w:rPr>
        <w:t>u</w:t>
      </w:r>
      <w:r w:rsidRPr="006C31FE">
        <w:rPr>
          <w:rFonts w:ascii="Cambria" w:hAnsi="Cambria" w:cs="Arial"/>
          <w:sz w:val="20"/>
          <w:szCs w:val="20"/>
        </w:rPr>
        <w:t xml:space="preserve"> </w:t>
      </w:r>
      <w:r w:rsidR="006F193F" w:rsidRPr="006C31FE">
        <w:rPr>
          <w:rFonts w:ascii="Cambria" w:hAnsi="Cambria" w:cs="Arial"/>
          <w:sz w:val="20"/>
          <w:szCs w:val="20"/>
        </w:rPr>
        <w:t>10</w:t>
      </w:r>
      <w:r w:rsidR="009F6E9F" w:rsidRPr="006C31FE">
        <w:rPr>
          <w:rFonts w:ascii="Cambria" w:hAnsi="Cambria" w:cs="Arial"/>
          <w:sz w:val="20"/>
          <w:szCs w:val="20"/>
        </w:rPr>
        <w:t>.</w:t>
      </w:r>
      <w:r w:rsidR="00DC6118" w:rsidRPr="006C31FE">
        <w:rPr>
          <w:rFonts w:ascii="Cambria" w:hAnsi="Cambria" w:cs="Arial"/>
          <w:sz w:val="20"/>
          <w:szCs w:val="20"/>
        </w:rPr>
        <w:t>2</w:t>
      </w:r>
      <w:r w:rsidR="009F6E9F" w:rsidRPr="006C31FE">
        <w:rPr>
          <w:rFonts w:ascii="Cambria" w:hAnsi="Cambria" w:cs="Arial"/>
          <w:sz w:val="20"/>
          <w:szCs w:val="20"/>
        </w:rPr>
        <w:t>.</w:t>
      </w:r>
      <w:r w:rsidRPr="006C31FE">
        <w:rPr>
          <w:rFonts w:ascii="Cambria" w:hAnsi="Cambria" w:cs="Arial"/>
          <w:sz w:val="20"/>
          <w:szCs w:val="20"/>
        </w:rPr>
        <w:t xml:space="preserve"> tohto článku </w:t>
      </w:r>
      <w:r w:rsidR="004A6FDB" w:rsidRPr="006C31FE">
        <w:rPr>
          <w:rFonts w:ascii="Cambria" w:hAnsi="Cambria" w:cs="Arial"/>
          <w:sz w:val="20"/>
          <w:szCs w:val="20"/>
        </w:rPr>
        <w:t>z</w:t>
      </w:r>
      <w:r w:rsidRPr="006C31FE">
        <w:rPr>
          <w:rFonts w:ascii="Cambria" w:hAnsi="Cambria" w:cs="Arial"/>
          <w:sz w:val="20"/>
          <w:szCs w:val="20"/>
        </w:rPr>
        <w:t>mluvy o dielo nastáva prevzatím Diela alebo jeho časti</w:t>
      </w:r>
      <w:r w:rsidR="005F2709" w:rsidRPr="006C31FE">
        <w:rPr>
          <w:rFonts w:ascii="Cambria" w:hAnsi="Cambria" w:cs="Arial"/>
          <w:sz w:val="20"/>
          <w:szCs w:val="20"/>
        </w:rPr>
        <w:t xml:space="preserve"> (čiastkové plnenie)</w:t>
      </w:r>
      <w:r w:rsidR="00C96F87" w:rsidRPr="006C31FE">
        <w:rPr>
          <w:rFonts w:ascii="Cambria" w:hAnsi="Cambria" w:cs="Arial"/>
          <w:sz w:val="20"/>
          <w:szCs w:val="20"/>
        </w:rPr>
        <w:t>.</w:t>
      </w:r>
      <w:r w:rsidR="004424CE" w:rsidRPr="006C31FE">
        <w:rPr>
          <w:rFonts w:ascii="Cambria" w:hAnsi="Cambria" w:cs="Arial"/>
          <w:sz w:val="20"/>
          <w:szCs w:val="20"/>
        </w:rPr>
        <w:t xml:space="preserve"> V prípade predčasného ukončenia tejto zmluvy o dielo bez odovzdania diela alebo jeho časti je licencia udelená v súlade s touto zmluvou dňom ukončenia zmluvy</w:t>
      </w:r>
      <w:bookmarkEnd w:id="58"/>
    </w:p>
    <w:p w14:paraId="07640DD6" w14:textId="6B1B5C7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Odmena za udelenie licencie k</w:t>
      </w:r>
      <w:r w:rsidR="00D346AD" w:rsidRPr="006C31FE">
        <w:rPr>
          <w:rFonts w:ascii="Cambria" w:hAnsi="Cambria" w:cs="Arial"/>
          <w:sz w:val="20"/>
          <w:szCs w:val="20"/>
        </w:rPr>
        <w:t> Autorskému d</w:t>
      </w:r>
      <w:r w:rsidRPr="006C31FE">
        <w:rPr>
          <w:rFonts w:ascii="Cambria" w:hAnsi="Cambria" w:cs="Arial"/>
          <w:sz w:val="20"/>
          <w:szCs w:val="20"/>
        </w:rPr>
        <w:t>ielu</w:t>
      </w:r>
      <w:r w:rsidR="00D346AD" w:rsidRPr="006C31FE">
        <w:rPr>
          <w:rFonts w:ascii="Cambria" w:hAnsi="Cambria" w:cs="Arial"/>
          <w:sz w:val="20"/>
          <w:szCs w:val="20"/>
        </w:rPr>
        <w:t xml:space="preserve"> (dodanému informačnému systému)</w:t>
      </w:r>
      <w:r w:rsidRPr="006C31FE">
        <w:rPr>
          <w:rFonts w:ascii="Cambria" w:hAnsi="Cambria" w:cs="Arial"/>
          <w:sz w:val="20"/>
          <w:szCs w:val="20"/>
        </w:rPr>
        <w:t xml:space="preserve"> alebo jeho časti spôsobom, v rozsahu a na čas uvedený v tomto článku </w:t>
      </w:r>
      <w:r w:rsidR="004A6FDB" w:rsidRPr="006C31FE">
        <w:rPr>
          <w:rFonts w:ascii="Cambria" w:hAnsi="Cambria" w:cs="Arial"/>
          <w:sz w:val="20"/>
          <w:szCs w:val="20"/>
        </w:rPr>
        <w:t>z</w:t>
      </w:r>
      <w:r w:rsidRPr="006C31FE">
        <w:rPr>
          <w:rFonts w:ascii="Cambria" w:hAnsi="Cambria" w:cs="Arial"/>
          <w:sz w:val="20"/>
          <w:szCs w:val="20"/>
        </w:rPr>
        <w:t>mluvy o dielo je súčasťou ceny za dodanie Diela</w:t>
      </w:r>
      <w:r w:rsidR="00136220" w:rsidRPr="006C31FE">
        <w:rPr>
          <w:rFonts w:ascii="Cambria" w:hAnsi="Cambria" w:cs="Arial"/>
          <w:sz w:val="20"/>
          <w:szCs w:val="20"/>
        </w:rPr>
        <w:t>,</w:t>
      </w:r>
      <w:r w:rsidRPr="006C31FE">
        <w:rPr>
          <w:rFonts w:ascii="Cambria" w:hAnsi="Cambria" w:cs="Arial"/>
          <w:sz w:val="20"/>
          <w:szCs w:val="20"/>
        </w:rPr>
        <w:t xml:space="preserve"> v  súlade s</w:t>
      </w:r>
      <w:r w:rsidR="00D411EA" w:rsidRPr="006C31FE">
        <w:rPr>
          <w:rFonts w:ascii="Cambria" w:hAnsi="Cambria" w:cs="Arial"/>
          <w:sz w:val="20"/>
          <w:szCs w:val="20"/>
        </w:rPr>
        <w:t> </w:t>
      </w:r>
      <w:r w:rsidRPr="006C31FE">
        <w:rPr>
          <w:rFonts w:ascii="Cambria" w:hAnsi="Cambria" w:cs="Arial"/>
          <w:sz w:val="20"/>
          <w:szCs w:val="20"/>
        </w:rPr>
        <w:t>čl</w:t>
      </w:r>
      <w:r w:rsidR="00D411EA" w:rsidRPr="006C31FE">
        <w:rPr>
          <w:rFonts w:ascii="Cambria" w:hAnsi="Cambria" w:cs="Arial"/>
          <w:sz w:val="20"/>
          <w:szCs w:val="20"/>
        </w:rPr>
        <w:t>ánkom IV</w:t>
      </w:r>
      <w:r w:rsidR="00271697" w:rsidRPr="006C31FE">
        <w:rPr>
          <w:rFonts w:ascii="Cambria" w:hAnsi="Cambria" w:cs="Arial"/>
          <w:sz w:val="20"/>
          <w:szCs w:val="20"/>
        </w:rPr>
        <w:t xml:space="preserve"> </w:t>
      </w:r>
      <w:r w:rsidRPr="006C31FE">
        <w:rPr>
          <w:rFonts w:ascii="Cambria" w:hAnsi="Cambria" w:cs="Arial"/>
          <w:sz w:val="20"/>
          <w:szCs w:val="20"/>
        </w:rPr>
        <w:t xml:space="preserve">tejto </w:t>
      </w:r>
      <w:r w:rsidR="004A6FDB" w:rsidRPr="006C31FE">
        <w:rPr>
          <w:rFonts w:ascii="Cambria" w:hAnsi="Cambria" w:cs="Arial"/>
          <w:sz w:val="20"/>
          <w:szCs w:val="20"/>
        </w:rPr>
        <w:t>z</w:t>
      </w:r>
      <w:r w:rsidRPr="006C31FE">
        <w:rPr>
          <w:rFonts w:ascii="Cambria" w:hAnsi="Cambria" w:cs="Arial"/>
          <w:sz w:val="20"/>
          <w:szCs w:val="20"/>
        </w:rPr>
        <w:t xml:space="preserve">mluvy o dielo. V prípade pochybností o sume zodpovedajúcej cene licencie bude cena licencie výlučne na účely tejto </w:t>
      </w:r>
      <w:r w:rsidR="00D411EA" w:rsidRPr="006C31FE">
        <w:rPr>
          <w:rFonts w:ascii="Cambria" w:hAnsi="Cambria" w:cs="Arial"/>
          <w:sz w:val="20"/>
          <w:szCs w:val="20"/>
        </w:rPr>
        <w:t>z</w:t>
      </w:r>
      <w:r w:rsidRPr="006C31FE">
        <w:rPr>
          <w:rFonts w:ascii="Cambria" w:hAnsi="Cambria" w:cs="Arial"/>
          <w:sz w:val="20"/>
          <w:szCs w:val="20"/>
        </w:rPr>
        <w:t xml:space="preserve">mluvy o dielo zodpovedať 10 % </w:t>
      </w:r>
      <w:r w:rsidR="00AD7277" w:rsidRPr="006C31FE">
        <w:rPr>
          <w:rFonts w:ascii="Cambria" w:hAnsi="Cambria" w:cs="Arial"/>
          <w:sz w:val="20"/>
          <w:szCs w:val="20"/>
        </w:rPr>
        <w:t>celkovej c</w:t>
      </w:r>
      <w:r w:rsidRPr="006C31FE">
        <w:rPr>
          <w:rFonts w:ascii="Cambria" w:hAnsi="Cambria" w:cs="Arial"/>
          <w:sz w:val="20"/>
          <w:szCs w:val="20"/>
        </w:rPr>
        <w:t xml:space="preserve">eny </w:t>
      </w:r>
      <w:r w:rsidR="00B4548E" w:rsidRPr="006C31FE">
        <w:rPr>
          <w:rFonts w:ascii="Cambria" w:hAnsi="Cambria" w:cs="Arial"/>
          <w:sz w:val="20"/>
          <w:szCs w:val="20"/>
        </w:rPr>
        <w:t>Diela</w:t>
      </w:r>
      <w:r w:rsidRPr="006C31FE">
        <w:rPr>
          <w:rFonts w:ascii="Cambria" w:hAnsi="Cambria" w:cs="Arial"/>
          <w:sz w:val="20"/>
          <w:szCs w:val="20"/>
        </w:rPr>
        <w:t>.</w:t>
      </w:r>
    </w:p>
    <w:p w14:paraId="3A9E0E7B" w14:textId="77777777" w:rsidR="00147E43" w:rsidRPr="006C31FE" w:rsidRDefault="00147E43"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Zmluvné strany výslovne deklarujú, že ak pri poskytovaní plnenia podľa tejto zmluvy o dielo vznikne činnosťou zhotoviteľa a objednávateľa dielo spoluautorov a ak sa nedohodnú zmluvné strany výslovne inak, bude sa mať za to, že objednávateľ  vykonáva majetkové práva autora  k dielu spoluautorov. Celková cena Diela podľa článku IV tejto zmluvy o dielo je stanovená so zohľadnením tohto ustanovenia a zhotoviteľovi nevzniknú v prípade vytvorenia diela spoluautorov žiadne nové nároky na odmenu.</w:t>
      </w:r>
    </w:p>
    <w:p w14:paraId="3F54E190" w14:textId="3CE662E1" w:rsidR="008E0E26" w:rsidRPr="006C31FE" w:rsidRDefault="008E0E2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Zhotoviteľ vyhlasuje, že vykonáva majetkové práva autora k</w:t>
      </w:r>
      <w:r w:rsidR="00D346AD" w:rsidRPr="006C31FE">
        <w:rPr>
          <w:rFonts w:ascii="Cambria" w:hAnsi="Cambria" w:cs="Arial"/>
          <w:sz w:val="20"/>
          <w:szCs w:val="20"/>
        </w:rPr>
        <w:t>u každému Autorskému</w:t>
      </w:r>
      <w:r w:rsidR="008B462E" w:rsidRPr="006C31FE">
        <w:rPr>
          <w:rFonts w:ascii="Cambria" w:hAnsi="Cambria" w:cs="Arial"/>
          <w:sz w:val="20"/>
          <w:szCs w:val="20"/>
        </w:rPr>
        <w:t xml:space="preserve"> </w:t>
      </w:r>
      <w:r w:rsidRPr="006C31FE">
        <w:rPr>
          <w:rFonts w:ascii="Cambria" w:hAnsi="Cambria" w:cs="Arial"/>
          <w:sz w:val="20"/>
          <w:szCs w:val="20"/>
        </w:rPr>
        <w:t>dielu vytvorenému a dodanému na základe tejto zmluvy o dielo a žiadna tretia osoba nie je oprávnená vykonávať majetkové práva autora k</w:t>
      </w:r>
      <w:r w:rsidR="00D346AD" w:rsidRPr="006C31FE">
        <w:rPr>
          <w:rFonts w:ascii="Cambria" w:hAnsi="Cambria" w:cs="Arial"/>
          <w:sz w:val="20"/>
          <w:szCs w:val="20"/>
        </w:rPr>
        <w:t xml:space="preserve"> Autorskému </w:t>
      </w:r>
      <w:r w:rsidRPr="006C31FE">
        <w:rPr>
          <w:rFonts w:ascii="Cambria" w:hAnsi="Cambria" w:cs="Arial"/>
          <w:sz w:val="20"/>
          <w:szCs w:val="20"/>
        </w:rPr>
        <w:t>dielu alebo s</w:t>
      </w:r>
      <w:r w:rsidR="00D346AD" w:rsidRPr="006C31FE">
        <w:rPr>
          <w:rFonts w:ascii="Cambria" w:hAnsi="Cambria" w:cs="Arial"/>
          <w:sz w:val="20"/>
          <w:szCs w:val="20"/>
        </w:rPr>
        <w:t xml:space="preserve"> Autorským </w:t>
      </w:r>
      <w:r w:rsidRPr="006C31FE">
        <w:rPr>
          <w:rFonts w:ascii="Cambria" w:hAnsi="Cambria" w:cs="Arial"/>
          <w:sz w:val="20"/>
          <w:szCs w:val="20"/>
        </w:rPr>
        <w:t>dielom v zmysle Autorského zákona.  Zhotoviteľ vyhlasuje, že je oprávnený udeliť objednávateľovi licenciu v rozsahu a v súlade s touto zmluvou</w:t>
      </w:r>
      <w:r w:rsidR="00D346AD" w:rsidRPr="006C31FE">
        <w:rPr>
          <w:rFonts w:ascii="Cambria" w:hAnsi="Cambria" w:cs="Arial"/>
          <w:sz w:val="20"/>
          <w:szCs w:val="20"/>
        </w:rPr>
        <w:t xml:space="preserve">  o dielo</w:t>
      </w:r>
      <w:r w:rsidRPr="006C31FE">
        <w:rPr>
          <w:rFonts w:ascii="Cambria" w:hAnsi="Cambria" w:cs="Arial"/>
          <w:sz w:val="20"/>
          <w:szCs w:val="20"/>
        </w:rPr>
        <w:t>. V prípade, ak tretia strana sa bude voči objednávateľovi domáhať porušenia svojich autorských práv je  zhotoviteľ povinný bezodkladne vysporiadať s takouto treťou stranou autorské práva, aby zodpovedali jeho vyhláseniam</w:t>
      </w:r>
      <w:r w:rsidR="00D346AD" w:rsidRPr="006C31FE">
        <w:rPr>
          <w:rFonts w:ascii="Cambria" w:hAnsi="Cambria" w:cs="Arial"/>
          <w:sz w:val="20"/>
          <w:szCs w:val="20"/>
        </w:rPr>
        <w:t xml:space="preserve"> a udelenej licencií</w:t>
      </w:r>
      <w:r w:rsidRPr="006C31FE">
        <w:rPr>
          <w:rFonts w:ascii="Cambria" w:hAnsi="Cambria" w:cs="Arial"/>
          <w:sz w:val="20"/>
          <w:szCs w:val="20"/>
        </w:rPr>
        <w:t xml:space="preserve"> v tejto zmluve o dielo a zároveň zodpovedá za všetku škodu, ktorá objednávateľovi tým vznikla.</w:t>
      </w:r>
    </w:p>
    <w:p w14:paraId="00B4D9E1" w14:textId="25AA00A7"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sa </w:t>
      </w:r>
      <w:r w:rsidR="004A6FDB" w:rsidRPr="006C31FE">
        <w:rPr>
          <w:rFonts w:ascii="Cambria" w:hAnsi="Cambria" w:cs="Arial"/>
          <w:sz w:val="20"/>
          <w:szCs w:val="20"/>
        </w:rPr>
        <w:t>z</w:t>
      </w:r>
      <w:r w:rsidRPr="006C31FE">
        <w:rPr>
          <w:rFonts w:ascii="Cambria" w:hAnsi="Cambria" w:cs="Arial"/>
          <w:sz w:val="20"/>
          <w:szCs w:val="20"/>
        </w:rPr>
        <w:t xml:space="preserve">mluvné strany nedohodnú inak, </w:t>
      </w:r>
      <w:r w:rsidR="004A6FDB" w:rsidRPr="006C31FE">
        <w:rPr>
          <w:rFonts w:ascii="Cambria" w:hAnsi="Cambria" w:cs="Arial"/>
          <w:sz w:val="20"/>
          <w:szCs w:val="20"/>
        </w:rPr>
        <w:t>z</w:t>
      </w:r>
      <w:r w:rsidRPr="006C31FE">
        <w:rPr>
          <w:rFonts w:ascii="Cambria" w:hAnsi="Cambria" w:cs="Arial"/>
          <w:sz w:val="20"/>
          <w:szCs w:val="20"/>
        </w:rPr>
        <w:t xml:space="preserve">hotoviteľ touto </w:t>
      </w:r>
      <w:r w:rsidR="004A6FDB" w:rsidRPr="006C31FE">
        <w:rPr>
          <w:rFonts w:ascii="Cambria" w:hAnsi="Cambria" w:cs="Arial"/>
          <w:sz w:val="20"/>
          <w:szCs w:val="20"/>
        </w:rPr>
        <w:t>z</w:t>
      </w:r>
      <w:r w:rsidRPr="006C31FE">
        <w:rPr>
          <w:rFonts w:ascii="Cambria" w:hAnsi="Cambria" w:cs="Arial"/>
          <w:sz w:val="20"/>
          <w:szCs w:val="20"/>
        </w:rPr>
        <w:t xml:space="preserve">mluvou o dielo prevádza na </w:t>
      </w:r>
      <w:r w:rsidR="004A6FDB" w:rsidRPr="006C31FE">
        <w:rPr>
          <w:rFonts w:ascii="Cambria" w:hAnsi="Cambria" w:cs="Arial"/>
          <w:sz w:val="20"/>
          <w:szCs w:val="20"/>
        </w:rPr>
        <w:t>o</w:t>
      </w:r>
      <w:r w:rsidRPr="006C31FE">
        <w:rPr>
          <w:rFonts w:ascii="Cambria" w:hAnsi="Cambria" w:cs="Arial"/>
          <w:sz w:val="20"/>
          <w:szCs w:val="20"/>
        </w:rPr>
        <w:t xml:space="preserve">bjednávateľa všetky osobitné práva zhotoviteľa databázy podľa § 135 ods. 1 Autorského zákona, ktoré má </w:t>
      </w:r>
      <w:r w:rsidR="004A6FDB" w:rsidRPr="006C31FE">
        <w:rPr>
          <w:rFonts w:ascii="Cambria" w:hAnsi="Cambria" w:cs="Arial"/>
          <w:sz w:val="20"/>
          <w:szCs w:val="20"/>
        </w:rPr>
        <w:t>z</w:t>
      </w:r>
      <w:r w:rsidRPr="006C31FE">
        <w:rPr>
          <w:rFonts w:ascii="Cambria" w:hAnsi="Cambria" w:cs="Arial"/>
          <w:sz w:val="20"/>
          <w:szCs w:val="20"/>
        </w:rPr>
        <w:t xml:space="preserve">hotoviteľ, ako zhotoviteľ databázy, k súčastiam plnenia predmetu tejto </w:t>
      </w:r>
      <w:r w:rsidR="004A6FDB" w:rsidRPr="006C31FE">
        <w:rPr>
          <w:rFonts w:ascii="Cambria" w:hAnsi="Cambria" w:cs="Arial"/>
          <w:sz w:val="20"/>
          <w:szCs w:val="20"/>
        </w:rPr>
        <w:t>z</w:t>
      </w:r>
      <w:r w:rsidRPr="006C31FE">
        <w:rPr>
          <w:rFonts w:ascii="Cambria" w:hAnsi="Cambria" w:cs="Arial"/>
          <w:sz w:val="20"/>
          <w:szCs w:val="20"/>
        </w:rPr>
        <w:t xml:space="preserve">mluvy dielo, ktoré sú databázou, a to v rozsahu uvedenom v tomto článku </w:t>
      </w:r>
      <w:r w:rsidR="004A6FDB" w:rsidRPr="006C31FE">
        <w:rPr>
          <w:rFonts w:ascii="Cambria" w:hAnsi="Cambria" w:cs="Arial"/>
          <w:sz w:val="20"/>
          <w:szCs w:val="20"/>
        </w:rPr>
        <w:t>z</w:t>
      </w:r>
      <w:r w:rsidRPr="006C31FE">
        <w:rPr>
          <w:rFonts w:ascii="Cambria" w:hAnsi="Cambria" w:cs="Arial"/>
          <w:sz w:val="20"/>
          <w:szCs w:val="20"/>
        </w:rPr>
        <w:t>mluvy o dielo.</w:t>
      </w:r>
    </w:p>
    <w:p w14:paraId="04B5343C" w14:textId="5F108338" w:rsidR="005B60E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9" w:name="_Ref95810170"/>
      <w:r w:rsidRPr="006C31FE">
        <w:rPr>
          <w:rFonts w:ascii="Cambria" w:hAnsi="Cambria" w:cs="Arial"/>
          <w:sz w:val="20"/>
          <w:szCs w:val="20"/>
        </w:rPr>
        <w:t xml:space="preserve">Zmluvné strany sa dohodli, že pokiaľ </w:t>
      </w:r>
      <w:r w:rsidR="004A6FDB" w:rsidRPr="006C31FE">
        <w:rPr>
          <w:rFonts w:ascii="Cambria" w:hAnsi="Cambria" w:cs="Arial"/>
          <w:sz w:val="20"/>
          <w:szCs w:val="20"/>
        </w:rPr>
        <w:t>z</w:t>
      </w:r>
      <w:r w:rsidRPr="006C31FE">
        <w:rPr>
          <w:rFonts w:ascii="Cambria" w:hAnsi="Cambria" w:cs="Arial"/>
          <w:sz w:val="20"/>
          <w:szCs w:val="20"/>
        </w:rPr>
        <w:t xml:space="preserve">hotoviteľ pri plnení </w:t>
      </w:r>
      <w:r w:rsidR="004A6FDB" w:rsidRPr="006C31FE">
        <w:rPr>
          <w:rFonts w:ascii="Cambria" w:hAnsi="Cambria" w:cs="Arial"/>
          <w:sz w:val="20"/>
          <w:szCs w:val="20"/>
        </w:rPr>
        <w:t>z</w:t>
      </w:r>
      <w:r w:rsidRPr="006C31FE">
        <w:rPr>
          <w:rFonts w:ascii="Cambria" w:hAnsi="Cambria" w:cs="Arial"/>
          <w:sz w:val="20"/>
          <w:szCs w:val="20"/>
        </w:rPr>
        <w:t xml:space="preserve">mluvy o dielo, ako súčasť Diela použije (spravidla ich spracovaním) </w:t>
      </w:r>
      <w:r w:rsidR="0018203A">
        <w:rPr>
          <w:rFonts w:ascii="Cambria" w:hAnsi="Cambria" w:cs="Arial"/>
          <w:sz w:val="20"/>
          <w:szCs w:val="20"/>
        </w:rPr>
        <w:t>proprietárny SW(</w:t>
      </w:r>
      <w:r w:rsidRPr="006C31FE">
        <w:rPr>
          <w:rFonts w:ascii="Cambria" w:hAnsi="Cambria" w:cs="Arial"/>
          <w:sz w:val="20"/>
          <w:szCs w:val="20"/>
        </w:rPr>
        <w:t>SW 3. strany</w:t>
      </w:r>
      <w:r w:rsidR="0024270F">
        <w:rPr>
          <w:rFonts w:ascii="Cambria" w:hAnsi="Cambria" w:cs="Arial"/>
          <w:sz w:val="20"/>
          <w:szCs w:val="20"/>
        </w:rPr>
        <w:t xml:space="preserve"> alebo zhotoviteľa</w:t>
      </w:r>
      <w:r w:rsidR="0018203A">
        <w:rPr>
          <w:rFonts w:ascii="Cambria" w:hAnsi="Cambria" w:cs="Arial"/>
          <w:sz w:val="20"/>
          <w:szCs w:val="20"/>
        </w:rPr>
        <w:t>)</w:t>
      </w:r>
      <w:r w:rsidRPr="006C31FE">
        <w:rPr>
          <w:rFonts w:ascii="Cambria" w:hAnsi="Cambria" w:cs="Arial"/>
          <w:sz w:val="20"/>
          <w:szCs w:val="20"/>
        </w:rPr>
        <w:t xml:space="preserve">, v takomto prípade </w:t>
      </w:r>
      <w:r w:rsidR="000B666B" w:rsidRPr="006C31FE">
        <w:rPr>
          <w:rFonts w:ascii="Cambria" w:hAnsi="Cambria" w:cs="Arial"/>
          <w:sz w:val="20"/>
          <w:szCs w:val="20"/>
        </w:rPr>
        <w:lastRenderedPageBreak/>
        <w:t>zabezpečí</w:t>
      </w:r>
      <w:r w:rsidRPr="006C31FE">
        <w:rPr>
          <w:rFonts w:ascii="Cambria" w:hAnsi="Cambria" w:cs="Arial"/>
          <w:sz w:val="20"/>
          <w:szCs w:val="20"/>
        </w:rPr>
        <w:t xml:space="preserve"> </w:t>
      </w:r>
      <w:r w:rsidR="00B565EE" w:rsidRPr="006C31FE">
        <w:rPr>
          <w:rFonts w:ascii="Cambria" w:hAnsi="Cambria" w:cs="Arial"/>
          <w:sz w:val="20"/>
          <w:szCs w:val="20"/>
        </w:rPr>
        <w:t>o</w:t>
      </w:r>
      <w:r w:rsidRPr="006C31FE">
        <w:rPr>
          <w:rFonts w:ascii="Cambria" w:hAnsi="Cambria" w:cs="Arial"/>
          <w:sz w:val="20"/>
          <w:szCs w:val="20"/>
        </w:rPr>
        <w:t xml:space="preserve">bjednávateľovi oprávnenie používať takýto </w:t>
      </w:r>
      <w:r w:rsidR="0018203A">
        <w:rPr>
          <w:rFonts w:ascii="Cambria" w:hAnsi="Cambria" w:cs="Arial"/>
          <w:sz w:val="20"/>
          <w:szCs w:val="20"/>
        </w:rPr>
        <w:t>proprietárny SW</w:t>
      </w:r>
      <w:r w:rsidR="008E45F2">
        <w:rPr>
          <w:rFonts w:ascii="Cambria" w:hAnsi="Cambria" w:cs="Arial"/>
          <w:sz w:val="20"/>
          <w:szCs w:val="20"/>
        </w:rPr>
        <w:t xml:space="preserve"> </w:t>
      </w:r>
      <w:r w:rsidRPr="006C31FE">
        <w:rPr>
          <w:rFonts w:ascii="Cambria" w:hAnsi="Cambria" w:cs="Arial"/>
          <w:sz w:val="20"/>
          <w:szCs w:val="20"/>
        </w:rPr>
        <w:t>v súlade s osobitnými licenčnými podmienkami</w:t>
      </w:r>
      <w:r w:rsidR="000B666B" w:rsidRPr="006C31FE">
        <w:rPr>
          <w:rFonts w:ascii="Cambria" w:hAnsi="Cambria" w:cs="Arial"/>
          <w:sz w:val="20"/>
          <w:szCs w:val="20"/>
        </w:rPr>
        <w:t xml:space="preserve"> . </w:t>
      </w:r>
      <w:bookmarkEnd w:id="59"/>
    </w:p>
    <w:p w14:paraId="472422C5" w14:textId="028323DC" w:rsidR="00F00DDA" w:rsidRPr="006C31FE" w:rsidRDefault="00F00DDA"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Špecifikácia </w:t>
      </w:r>
      <w:r w:rsidR="00023832" w:rsidRPr="006C31FE">
        <w:rPr>
          <w:rFonts w:ascii="Cambria" w:hAnsi="Cambria" w:cs="Arial"/>
          <w:sz w:val="20"/>
          <w:szCs w:val="20"/>
        </w:rPr>
        <w:t xml:space="preserve">proprietárneho </w:t>
      </w:r>
      <w:r w:rsidRPr="006C31FE">
        <w:rPr>
          <w:rFonts w:ascii="Cambria" w:hAnsi="Cambria" w:cs="Arial"/>
          <w:sz w:val="20"/>
          <w:szCs w:val="20"/>
        </w:rPr>
        <w:t>SW tvor</w:t>
      </w:r>
      <w:r w:rsidR="00D346AD" w:rsidRPr="006C31FE">
        <w:rPr>
          <w:rFonts w:ascii="Cambria" w:hAnsi="Cambria" w:cs="Arial"/>
          <w:sz w:val="20"/>
          <w:szCs w:val="20"/>
        </w:rPr>
        <w:t>í</w:t>
      </w:r>
      <w:r w:rsidRPr="006C31FE">
        <w:rPr>
          <w:rFonts w:ascii="Cambria" w:hAnsi="Cambria" w:cs="Arial"/>
          <w:sz w:val="20"/>
          <w:szCs w:val="20"/>
        </w:rPr>
        <w:t xml:space="preserve"> prílohu č. 7 tejto zmluvy o dielo. Na použitie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musí platiť, že zabezpečia </w:t>
      </w:r>
      <w:bookmarkStart w:id="60" w:name="_Hlk109236363"/>
      <w:r w:rsidRPr="006C31FE">
        <w:rPr>
          <w:rFonts w:ascii="Cambria" w:hAnsi="Cambria" w:cs="Arial"/>
          <w:sz w:val="20"/>
          <w:szCs w:val="20"/>
        </w:rPr>
        <w:t xml:space="preserve">úplnú a neobmedzenú realizáciu predmetu zmluvy a licencie budú časovo trvať minimálne do </w:t>
      </w:r>
      <w:bookmarkEnd w:id="60"/>
      <w:r w:rsidRPr="006C31FE">
        <w:rPr>
          <w:rFonts w:ascii="Cambria" w:hAnsi="Cambria" w:cs="Arial"/>
          <w:sz w:val="20"/>
          <w:szCs w:val="20"/>
        </w:rPr>
        <w:t>uplynutia obdobia trvania záručnej doby podľa bodu 7.2. tejto zmluvy o</w:t>
      </w:r>
      <w:r w:rsidR="00023832" w:rsidRPr="006C31FE">
        <w:rPr>
          <w:rFonts w:ascii="Cambria" w:hAnsi="Cambria" w:cs="Arial"/>
          <w:sz w:val="20"/>
          <w:szCs w:val="20"/>
        </w:rPr>
        <w:t> </w:t>
      </w:r>
      <w:r w:rsidRPr="006C31FE">
        <w:rPr>
          <w:rFonts w:ascii="Cambria" w:hAnsi="Cambria" w:cs="Arial"/>
          <w:sz w:val="20"/>
          <w:szCs w:val="20"/>
        </w:rPr>
        <w:t>dielo</w:t>
      </w:r>
      <w:bookmarkStart w:id="61" w:name="_Hlk109236415"/>
      <w:r w:rsidR="00023832" w:rsidRPr="006C31FE">
        <w:rPr>
          <w:rFonts w:ascii="Cambria" w:hAnsi="Cambria" w:cs="Arial"/>
          <w:sz w:val="20"/>
          <w:szCs w:val="20"/>
        </w:rPr>
        <w:t>.</w:t>
      </w:r>
      <w:r w:rsidRPr="006C31FE">
        <w:rPr>
          <w:rFonts w:ascii="Cambria" w:hAnsi="Cambria" w:cs="Arial"/>
          <w:sz w:val="20"/>
          <w:szCs w:val="20"/>
        </w:rPr>
        <w:t xml:space="preserve"> Pre použitie zhotoviteľom modifikovaného open source softvéru platí, že zhotoviteľ nemôže k open source softvéru pridať doplňujúce podmienky v rozpore s licenciou udelenou podľa tejto zmluvy. </w:t>
      </w:r>
      <w:bookmarkEnd w:id="61"/>
    </w:p>
    <w:p w14:paraId="5188AB83" w14:textId="158A8452"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Prípadná zmena v osobe </w:t>
      </w:r>
      <w:r w:rsidR="00D2738E" w:rsidRPr="006C31FE">
        <w:rPr>
          <w:rFonts w:ascii="Cambria" w:hAnsi="Cambria" w:cs="Arial"/>
          <w:sz w:val="20"/>
          <w:szCs w:val="20"/>
        </w:rPr>
        <w:t>z</w:t>
      </w:r>
      <w:r w:rsidRPr="006C31FE">
        <w:rPr>
          <w:rFonts w:ascii="Cambria" w:hAnsi="Cambria" w:cs="Arial"/>
          <w:sz w:val="20"/>
          <w:szCs w:val="20"/>
        </w:rPr>
        <w:t xml:space="preserve">hotoviteľa (napr. právne nástupníctvo) nebude mať vplyv na oprávnenia udelené v rámci tejto </w:t>
      </w:r>
      <w:r w:rsidR="00D2738E" w:rsidRPr="006C31FE">
        <w:rPr>
          <w:rFonts w:ascii="Cambria" w:hAnsi="Cambria" w:cs="Arial"/>
          <w:sz w:val="20"/>
          <w:szCs w:val="20"/>
        </w:rPr>
        <w:t>z</w:t>
      </w:r>
      <w:r w:rsidRPr="006C31FE">
        <w:rPr>
          <w:rFonts w:ascii="Cambria" w:hAnsi="Cambria" w:cs="Arial"/>
          <w:sz w:val="20"/>
          <w:szCs w:val="20"/>
        </w:rPr>
        <w:t xml:space="preserve">mluvy o dielo </w:t>
      </w:r>
      <w:r w:rsidR="00D2738E" w:rsidRPr="006C31FE">
        <w:rPr>
          <w:rFonts w:ascii="Cambria" w:hAnsi="Cambria" w:cs="Arial"/>
          <w:sz w:val="20"/>
          <w:szCs w:val="20"/>
        </w:rPr>
        <w:t>z</w:t>
      </w:r>
      <w:r w:rsidRPr="006C31FE">
        <w:rPr>
          <w:rFonts w:ascii="Cambria" w:hAnsi="Cambria" w:cs="Arial"/>
          <w:sz w:val="20"/>
          <w:szCs w:val="20"/>
        </w:rPr>
        <w:t xml:space="preserve">hotoviteľom </w:t>
      </w:r>
      <w:r w:rsidR="00D2738E" w:rsidRPr="006C31FE">
        <w:rPr>
          <w:rFonts w:ascii="Cambria" w:hAnsi="Cambria" w:cs="Arial"/>
          <w:sz w:val="20"/>
          <w:szCs w:val="20"/>
        </w:rPr>
        <w:t>o</w:t>
      </w:r>
      <w:r w:rsidRPr="006C31FE">
        <w:rPr>
          <w:rFonts w:ascii="Cambria" w:hAnsi="Cambria" w:cs="Arial"/>
          <w:sz w:val="20"/>
          <w:szCs w:val="20"/>
        </w:rPr>
        <w:t>bjednávateľovi.</w:t>
      </w:r>
    </w:p>
    <w:p w14:paraId="04B01863" w14:textId="6E3054E7" w:rsidR="00054F36" w:rsidRPr="006C31FE" w:rsidRDefault="00054F3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sa zaväzuje samostatne zdokumentovať všetky využitia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w:t>
      </w:r>
      <w:r w:rsidR="007E6453" w:rsidRPr="006C31FE">
        <w:rPr>
          <w:rFonts w:ascii="Cambria" w:hAnsi="Cambria" w:cs="Arial"/>
          <w:sz w:val="20"/>
          <w:szCs w:val="20"/>
        </w:rPr>
        <w:t xml:space="preserve">a </w:t>
      </w:r>
      <w:r w:rsidRPr="006C31FE">
        <w:rPr>
          <w:rFonts w:ascii="Cambria" w:hAnsi="Cambria" w:cs="Arial"/>
          <w:sz w:val="20"/>
          <w:szCs w:val="20"/>
        </w:rPr>
        <w:t xml:space="preserve">predložiť objednávateľovi ich ucelený prehľad vrátane ich licenčných podmienok najneskôr v čase podpísania Záverečného akceptačného protokolu. </w:t>
      </w:r>
    </w:p>
    <w:p w14:paraId="48295A97" w14:textId="18DE4CB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sú s použitím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služieb podpory k nemu v rozsahu v akom sú nevyhnutné, či iných súvisiacich plnení, spojené akékoľvek poplatky, je </w:t>
      </w:r>
      <w:r w:rsidR="00026268" w:rsidRPr="006C31FE">
        <w:rPr>
          <w:rFonts w:ascii="Cambria" w:hAnsi="Cambria" w:cs="Arial"/>
          <w:sz w:val="20"/>
          <w:szCs w:val="20"/>
        </w:rPr>
        <w:t>z</w:t>
      </w:r>
      <w:r w:rsidRPr="006C31FE">
        <w:rPr>
          <w:rFonts w:ascii="Cambria" w:hAnsi="Cambria" w:cs="Arial"/>
          <w:sz w:val="20"/>
          <w:szCs w:val="20"/>
        </w:rPr>
        <w:t xml:space="preserve">hotoviteľ povinný riadne uhradiť všetky tieto poplatky za celú dobu trvania </w:t>
      </w:r>
      <w:r w:rsidR="00023832" w:rsidRPr="006C31FE">
        <w:rPr>
          <w:rFonts w:ascii="Cambria" w:hAnsi="Cambria" w:cs="Arial"/>
          <w:sz w:val="20"/>
          <w:szCs w:val="20"/>
        </w:rPr>
        <w:t>z</w:t>
      </w:r>
      <w:r w:rsidRPr="006C31FE">
        <w:rPr>
          <w:rFonts w:ascii="Cambria" w:hAnsi="Cambria" w:cs="Arial"/>
          <w:sz w:val="20"/>
          <w:szCs w:val="20"/>
        </w:rPr>
        <w:t>mluvy o dielo a tiež počas obdobia trvania záručnej doby</w:t>
      </w:r>
      <w:r w:rsidR="00860B2E" w:rsidRPr="006C31FE">
        <w:rPr>
          <w:rFonts w:ascii="Cambria" w:hAnsi="Cambria" w:cs="Arial"/>
          <w:sz w:val="20"/>
          <w:szCs w:val="20"/>
        </w:rPr>
        <w:t>.</w:t>
      </w:r>
      <w:r w:rsidRPr="006C31FE">
        <w:rPr>
          <w:rFonts w:ascii="Cambria" w:hAnsi="Cambria" w:cs="Arial"/>
          <w:sz w:val="20"/>
          <w:szCs w:val="20"/>
        </w:rPr>
        <w:t xml:space="preserve"> </w:t>
      </w:r>
    </w:p>
    <w:p w14:paraId="758524FA" w14:textId="150BD93C"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zodpovedá za úhradu licenčných poplatkov za použitie </w:t>
      </w:r>
      <w:r w:rsidR="0041557A" w:rsidRPr="006C31FE">
        <w:rPr>
          <w:rFonts w:ascii="Cambria" w:hAnsi="Cambria" w:cs="Arial"/>
          <w:sz w:val="20"/>
          <w:szCs w:val="20"/>
        </w:rPr>
        <w:t xml:space="preserve">proprietárneho </w:t>
      </w:r>
      <w:r w:rsidRPr="006C31FE">
        <w:rPr>
          <w:rFonts w:ascii="Cambria" w:hAnsi="Cambria" w:cs="Arial"/>
          <w:sz w:val="20"/>
          <w:szCs w:val="20"/>
        </w:rPr>
        <w:t>SW a súvisiacich služieb podpory a iných plnení.</w:t>
      </w:r>
    </w:p>
    <w:p w14:paraId="10DF388D" w14:textId="6DAE2E28" w:rsidR="00D109DB" w:rsidRPr="006B7C39" w:rsidRDefault="00D109DB" w:rsidP="00D109DB">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C03303" w:rsidRPr="006B7C39">
        <w:rPr>
          <w:rFonts w:ascii="Cambria" w:hAnsi="Cambria"/>
          <w:color w:val="000000"/>
          <w:sz w:val="22"/>
          <w:szCs w:val="22"/>
        </w:rPr>
        <w:t>I</w:t>
      </w:r>
    </w:p>
    <w:p w14:paraId="5E8938D6" w14:textId="4464E4E6" w:rsidR="00D109DB" w:rsidRPr="006B7C39" w:rsidRDefault="00D109DB" w:rsidP="00D109D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Vyhlásenia zmluvných strán</w:t>
      </w:r>
    </w:p>
    <w:p w14:paraId="0B17B7C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bookmarkStart w:id="62" w:name="_Toc368490348"/>
      <w:bookmarkStart w:id="63" w:name="_Toc368934371"/>
      <w:bookmarkStart w:id="64" w:name="_Toc45812011"/>
      <w:bookmarkStart w:id="65" w:name="_Ref298924076"/>
      <w:bookmarkEnd w:id="50"/>
      <w:bookmarkEnd w:id="51"/>
      <w:bookmarkEnd w:id="52"/>
      <w:bookmarkEnd w:id="53"/>
    </w:p>
    <w:p w14:paraId="120D3B6C"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286976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77AE6F4"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C009FF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C938639"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25D43041"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320B45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4AE4CFF"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EF64205"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70C04A9" w14:textId="71AE808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Zhotoviteľ vyhlasuje, že je spôsobilý uzatvoriť túto zmluvu o dielo a riadne plniť záväzky</w:t>
      </w:r>
      <w:r w:rsidR="00A533FC" w:rsidRPr="006C31FE">
        <w:rPr>
          <w:rFonts w:ascii="Cambria" w:hAnsi="Cambria" w:cs="Arial"/>
          <w:sz w:val="20"/>
          <w:szCs w:val="20"/>
        </w:rPr>
        <w:t xml:space="preserve"> </w:t>
      </w:r>
      <w:r w:rsidRPr="006C31FE">
        <w:rPr>
          <w:rFonts w:ascii="Cambria" w:hAnsi="Cambria" w:cs="Arial"/>
          <w:sz w:val="20"/>
          <w:szCs w:val="20"/>
        </w:rPr>
        <w:t>z nej vyplývajúce.</w:t>
      </w:r>
    </w:p>
    <w:p w14:paraId="231BCCFE" w14:textId="704674ED"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disponuje všetkými oprávneniami požadovanými príslušnými orgánmi a/alebo vyžadovanými príslušnými právnymi predpismi a že má k dispozícii nevyhnutné kapacity a technické schopnosti na riadne a včasné zhotovenie Diela podľa podmienok dohodnutých v tejto </w:t>
      </w:r>
      <w:r w:rsidR="00240077" w:rsidRPr="006C31FE">
        <w:rPr>
          <w:rFonts w:ascii="Cambria" w:hAnsi="Cambria" w:cs="Arial"/>
          <w:sz w:val="20"/>
          <w:szCs w:val="20"/>
        </w:rPr>
        <w:t>z</w:t>
      </w:r>
      <w:r w:rsidRPr="006C31FE">
        <w:rPr>
          <w:rFonts w:ascii="Cambria" w:hAnsi="Cambria" w:cs="Arial"/>
          <w:sz w:val="20"/>
          <w:szCs w:val="20"/>
        </w:rPr>
        <w:t xml:space="preserve">mluve o dielo. </w:t>
      </w:r>
    </w:p>
    <w:p w14:paraId="7C940104" w14:textId="34FB997A"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má splnené povinnosti, ktoré mu vyplývajú v zmysle </w:t>
      </w:r>
      <w:r w:rsidR="001E128B" w:rsidRPr="006C31FE">
        <w:rPr>
          <w:rFonts w:ascii="Cambria" w:hAnsi="Cambria" w:cs="Arial"/>
          <w:sz w:val="20"/>
          <w:szCs w:val="20"/>
        </w:rPr>
        <w:t>z</w:t>
      </w:r>
      <w:r w:rsidRPr="006C31FE">
        <w:rPr>
          <w:rFonts w:ascii="Cambria" w:hAnsi="Cambria" w:cs="Arial"/>
          <w:sz w:val="20"/>
          <w:szCs w:val="20"/>
        </w:rPr>
        <w:t xml:space="preserve">ákona o registri partnerov verejného sektora a počas trvania tejto </w:t>
      </w:r>
      <w:r w:rsidR="00240077" w:rsidRPr="006C31FE">
        <w:rPr>
          <w:rFonts w:ascii="Cambria" w:hAnsi="Cambria" w:cs="Arial"/>
          <w:sz w:val="20"/>
          <w:szCs w:val="20"/>
        </w:rPr>
        <w:t>z</w:t>
      </w:r>
      <w:r w:rsidRPr="006C31FE">
        <w:rPr>
          <w:rFonts w:ascii="Cambria" w:hAnsi="Cambria" w:cs="Arial"/>
          <w:sz w:val="20"/>
          <w:szCs w:val="20"/>
        </w:rPr>
        <w:t xml:space="preserve">mluvy o dielo bude udržiavať zápis v tomto registri a riadne plniť všetky povinnosti vyplývajúce pre neho zo </w:t>
      </w:r>
      <w:r w:rsidR="00240077" w:rsidRPr="006C31FE">
        <w:rPr>
          <w:rFonts w:ascii="Cambria" w:hAnsi="Cambria" w:cs="Arial"/>
          <w:sz w:val="20"/>
          <w:szCs w:val="20"/>
        </w:rPr>
        <w:t>z</w:t>
      </w:r>
      <w:r w:rsidRPr="006C31FE">
        <w:rPr>
          <w:rFonts w:ascii="Cambria" w:hAnsi="Cambria" w:cs="Arial"/>
          <w:sz w:val="20"/>
          <w:szCs w:val="20"/>
        </w:rPr>
        <w:t>ákona o registri partnerov verejného sektora.</w:t>
      </w:r>
    </w:p>
    <w:p w14:paraId="54F7E100" w14:textId="5585C7BC"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bookmarkStart w:id="66" w:name="_Ref95813965"/>
      <w:r w:rsidRPr="006C31FE">
        <w:rPr>
          <w:rFonts w:ascii="Cambria" w:hAnsi="Cambria" w:cs="Arial"/>
          <w:sz w:val="20"/>
          <w:szCs w:val="20"/>
        </w:rPr>
        <w:t xml:space="preserve">Zhotoviteľ vyhlasuje, že pre prípad zodpovednosti za škodu spôsobenú pri plnení povinností podľa tejto </w:t>
      </w:r>
      <w:r w:rsidR="00FD0F48" w:rsidRPr="006C31FE">
        <w:rPr>
          <w:rFonts w:ascii="Cambria" w:hAnsi="Cambria" w:cs="Arial"/>
          <w:sz w:val="20"/>
          <w:szCs w:val="20"/>
        </w:rPr>
        <w:t>z</w:t>
      </w:r>
      <w:r w:rsidRPr="006C31FE">
        <w:rPr>
          <w:rFonts w:ascii="Cambria" w:hAnsi="Cambria" w:cs="Arial"/>
          <w:sz w:val="20"/>
          <w:szCs w:val="20"/>
        </w:rPr>
        <w:t xml:space="preserve">mluvy o dielo uzatvorí poistnú zmluvu s predmetom plnenia v prospech </w:t>
      </w:r>
      <w:r w:rsidR="002B2C42" w:rsidRPr="006C31FE">
        <w:rPr>
          <w:rFonts w:ascii="Cambria" w:hAnsi="Cambria" w:cs="Arial"/>
          <w:sz w:val="20"/>
          <w:szCs w:val="20"/>
        </w:rPr>
        <w:t>o</w:t>
      </w:r>
      <w:r w:rsidRPr="006C31FE">
        <w:rPr>
          <w:rFonts w:ascii="Cambria" w:hAnsi="Cambria" w:cs="Arial"/>
          <w:sz w:val="20"/>
          <w:szCs w:val="20"/>
        </w:rPr>
        <w:t xml:space="preserve">bjednávateľa, čo preukazuje </w:t>
      </w:r>
      <w:r w:rsidR="002B2C42" w:rsidRPr="006C31FE">
        <w:rPr>
          <w:rFonts w:ascii="Cambria" w:hAnsi="Cambria" w:cs="Arial"/>
          <w:sz w:val="20"/>
          <w:szCs w:val="20"/>
        </w:rPr>
        <w:t>o</w:t>
      </w:r>
      <w:r w:rsidRPr="006C31FE">
        <w:rPr>
          <w:rFonts w:ascii="Cambria" w:hAnsi="Cambria" w:cs="Arial"/>
          <w:sz w:val="20"/>
          <w:szCs w:val="20"/>
        </w:rPr>
        <w:t xml:space="preserve">bjednávateľovi pred podpisom </w:t>
      </w:r>
      <w:r w:rsidR="00FD0F48" w:rsidRPr="006C31FE">
        <w:rPr>
          <w:rFonts w:ascii="Cambria" w:hAnsi="Cambria" w:cs="Arial"/>
          <w:sz w:val="20"/>
          <w:szCs w:val="20"/>
        </w:rPr>
        <w:t>z</w:t>
      </w:r>
      <w:r w:rsidRPr="006C31FE">
        <w:rPr>
          <w:rFonts w:ascii="Cambria" w:hAnsi="Cambria" w:cs="Arial"/>
          <w:sz w:val="20"/>
          <w:szCs w:val="20"/>
        </w:rPr>
        <w:t xml:space="preserve">mluvy o dielo predložením platnej a účinnej poistnej zmluvy, ktorej predmetom je poistenie zodpovednosti za škodu spôsobenú konaním </w:t>
      </w:r>
      <w:r w:rsidR="00FD0F48" w:rsidRPr="006C31FE">
        <w:rPr>
          <w:rFonts w:ascii="Cambria" w:hAnsi="Cambria" w:cs="Arial"/>
          <w:sz w:val="20"/>
          <w:szCs w:val="20"/>
        </w:rPr>
        <w:t>z</w:t>
      </w:r>
      <w:r w:rsidRPr="006C31FE">
        <w:rPr>
          <w:rFonts w:ascii="Cambria" w:hAnsi="Cambria" w:cs="Arial"/>
          <w:sz w:val="20"/>
          <w:szCs w:val="20"/>
        </w:rPr>
        <w:t xml:space="preserve">hotoviteľa v súvislosti s plnením podľa tejto </w:t>
      </w:r>
      <w:r w:rsidR="00FD0F48" w:rsidRPr="006C31FE">
        <w:rPr>
          <w:rFonts w:ascii="Cambria" w:hAnsi="Cambria" w:cs="Arial"/>
          <w:sz w:val="20"/>
          <w:szCs w:val="20"/>
        </w:rPr>
        <w:t>z</w:t>
      </w:r>
      <w:r w:rsidRPr="006C31FE">
        <w:rPr>
          <w:rFonts w:ascii="Cambria" w:hAnsi="Cambria" w:cs="Arial"/>
          <w:sz w:val="20"/>
          <w:szCs w:val="20"/>
        </w:rPr>
        <w:t xml:space="preserve">mluvy o dielo na poistnú sumu v minimálnom  rozsahu </w:t>
      </w:r>
      <w:r w:rsidR="00A61B14" w:rsidRPr="006C31FE">
        <w:rPr>
          <w:rFonts w:ascii="Cambria" w:hAnsi="Cambria" w:cs="Arial"/>
          <w:sz w:val="20"/>
          <w:szCs w:val="20"/>
        </w:rPr>
        <w:t xml:space="preserve">celkovej </w:t>
      </w:r>
      <w:r w:rsidRPr="006C31FE">
        <w:rPr>
          <w:rFonts w:ascii="Cambria" w:hAnsi="Cambria" w:cs="Arial"/>
          <w:sz w:val="20"/>
          <w:szCs w:val="20"/>
        </w:rPr>
        <w:t>ceny</w:t>
      </w:r>
      <w:r w:rsidR="00A61B14" w:rsidRPr="006C31FE">
        <w:rPr>
          <w:rFonts w:ascii="Cambria" w:hAnsi="Cambria" w:cs="Arial"/>
          <w:sz w:val="20"/>
          <w:szCs w:val="20"/>
        </w:rPr>
        <w:t xml:space="preserve"> predmetu zmluvy</w:t>
      </w:r>
      <w:bookmarkEnd w:id="66"/>
      <w:r w:rsidR="00A61B14" w:rsidRPr="006C31FE">
        <w:rPr>
          <w:rFonts w:ascii="Cambria" w:hAnsi="Cambria" w:cs="Arial"/>
          <w:sz w:val="20"/>
          <w:szCs w:val="20"/>
        </w:rPr>
        <w:t>.</w:t>
      </w:r>
    </w:p>
    <w:p w14:paraId="6B15482E" w14:textId="30D33055"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Objednávateľ podpisom </w:t>
      </w:r>
      <w:r w:rsidR="002B2C42" w:rsidRPr="006C31FE">
        <w:rPr>
          <w:rFonts w:ascii="Cambria" w:hAnsi="Cambria" w:cs="Arial"/>
          <w:sz w:val="20"/>
          <w:szCs w:val="20"/>
        </w:rPr>
        <w:t>z</w:t>
      </w:r>
      <w:r w:rsidRPr="006C31FE">
        <w:rPr>
          <w:rFonts w:ascii="Cambria" w:hAnsi="Cambria" w:cs="Arial"/>
          <w:sz w:val="20"/>
          <w:szCs w:val="20"/>
        </w:rPr>
        <w:t xml:space="preserve">mluvy o dielo vyhlasuje, že na účely plnenia tejto </w:t>
      </w:r>
      <w:r w:rsidR="002B2C42" w:rsidRPr="006C31FE">
        <w:rPr>
          <w:rFonts w:ascii="Cambria" w:hAnsi="Cambria" w:cs="Arial"/>
          <w:sz w:val="20"/>
          <w:szCs w:val="20"/>
        </w:rPr>
        <w:t>z</w:t>
      </w:r>
      <w:r w:rsidRPr="006C31FE">
        <w:rPr>
          <w:rFonts w:ascii="Cambria" w:hAnsi="Cambria" w:cs="Arial"/>
          <w:sz w:val="20"/>
          <w:szCs w:val="20"/>
        </w:rPr>
        <w:t xml:space="preserve">mluvy o dielo </w:t>
      </w:r>
      <w:r w:rsidR="002B2C42" w:rsidRPr="006C31FE">
        <w:rPr>
          <w:rFonts w:ascii="Cambria" w:hAnsi="Cambria" w:cs="Arial"/>
          <w:sz w:val="20"/>
          <w:szCs w:val="20"/>
        </w:rPr>
        <w:t>z</w:t>
      </w:r>
      <w:r w:rsidRPr="006C31FE">
        <w:rPr>
          <w:rFonts w:ascii="Cambria" w:hAnsi="Cambria" w:cs="Arial"/>
          <w:sz w:val="20"/>
          <w:szCs w:val="20"/>
        </w:rPr>
        <w:t xml:space="preserve">hotoviteľom má zabezpečenú IT infraštruktúru takým spôsobom, že riadne a včasné plnenie povinností </w:t>
      </w:r>
      <w:r w:rsidR="002B2C42" w:rsidRPr="006C31FE">
        <w:rPr>
          <w:rFonts w:ascii="Cambria" w:hAnsi="Cambria" w:cs="Arial"/>
          <w:sz w:val="20"/>
          <w:szCs w:val="20"/>
        </w:rPr>
        <w:t>z</w:t>
      </w:r>
      <w:r w:rsidRPr="006C31FE">
        <w:rPr>
          <w:rFonts w:ascii="Cambria" w:hAnsi="Cambria" w:cs="Arial"/>
          <w:sz w:val="20"/>
          <w:szCs w:val="20"/>
        </w:rPr>
        <w:t xml:space="preserve">hotoviteľom bude objektívne možné a bude v súlade s preambulou tejto </w:t>
      </w:r>
      <w:r w:rsidR="002B2C42" w:rsidRPr="006C31FE">
        <w:rPr>
          <w:rFonts w:ascii="Cambria" w:hAnsi="Cambria" w:cs="Arial"/>
          <w:sz w:val="20"/>
          <w:szCs w:val="20"/>
        </w:rPr>
        <w:t>z</w:t>
      </w:r>
      <w:r w:rsidRPr="006C31FE">
        <w:rPr>
          <w:rFonts w:ascii="Cambria" w:hAnsi="Cambria" w:cs="Arial"/>
          <w:sz w:val="20"/>
          <w:szCs w:val="20"/>
        </w:rPr>
        <w:t>mluvy o dielo</w:t>
      </w:r>
    </w:p>
    <w:p w14:paraId="7C8C315F" w14:textId="46F27C4B" w:rsidR="00582D9B" w:rsidRPr="006B7C39" w:rsidRDefault="00582D9B" w:rsidP="00582D9B">
      <w:pPr>
        <w:pStyle w:val="Heading1"/>
        <w:keepLines/>
        <w:spacing w:before="0"/>
        <w:jc w:val="center"/>
        <w:rPr>
          <w:rFonts w:ascii="Cambria" w:hAnsi="Cambria"/>
          <w:color w:val="000000"/>
          <w:sz w:val="22"/>
          <w:szCs w:val="22"/>
        </w:rPr>
      </w:pPr>
      <w:bookmarkStart w:id="67" w:name="_Ref95813094"/>
      <w:r w:rsidRPr="006B7C39">
        <w:rPr>
          <w:rFonts w:ascii="Cambria" w:hAnsi="Cambria"/>
          <w:color w:val="000000"/>
          <w:sz w:val="22"/>
          <w:szCs w:val="22"/>
        </w:rPr>
        <w:t>Článok XI</w:t>
      </w:r>
      <w:r w:rsidR="00D63353" w:rsidRPr="006B7C39">
        <w:rPr>
          <w:rFonts w:ascii="Cambria" w:hAnsi="Cambria"/>
          <w:color w:val="000000"/>
          <w:sz w:val="22"/>
          <w:szCs w:val="22"/>
        </w:rPr>
        <w:t>I</w:t>
      </w:r>
    </w:p>
    <w:p w14:paraId="294F11A8" w14:textId="4BEC9AC0" w:rsidR="00582D9B" w:rsidRPr="006B7C39" w:rsidRDefault="00582D9B" w:rsidP="00582D9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Všeobecné práva a povinnosti zmluvných strán</w:t>
      </w:r>
    </w:p>
    <w:p w14:paraId="44DDD762" w14:textId="77777777" w:rsidR="002D767B" w:rsidRPr="006C31FE" w:rsidRDefault="002D767B" w:rsidP="00866C15">
      <w:pPr>
        <w:pStyle w:val="ListParagraph"/>
        <w:keepNext/>
        <w:numPr>
          <w:ilvl w:val="0"/>
          <w:numId w:val="29"/>
        </w:numPr>
        <w:spacing w:before="120" w:line="290" w:lineRule="auto"/>
        <w:contextualSpacing w:val="0"/>
        <w:jc w:val="both"/>
        <w:rPr>
          <w:rFonts w:ascii="Cambria" w:hAnsi="Cambria" w:cs="Arial"/>
          <w:vanish/>
          <w:sz w:val="20"/>
          <w:szCs w:val="20"/>
          <w:lang w:eastAsia="cs-CZ"/>
        </w:rPr>
      </w:pPr>
      <w:bookmarkStart w:id="68" w:name="_Ref519610035"/>
    </w:p>
    <w:p w14:paraId="52A04525" w14:textId="44DC39CA" w:rsidR="00582D9B" w:rsidRPr="006C31FE" w:rsidRDefault="00582D9B" w:rsidP="00866C15">
      <w:pPr>
        <w:pStyle w:val="MLOdsek"/>
        <w:keepNext/>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Objednávateľ sa zaväzuje, pokiaľ to nevylučujú všeobecne záväzné právne predpisy</w:t>
      </w:r>
      <w:r w:rsidR="00B04F32" w:rsidRPr="006C31FE">
        <w:rPr>
          <w:rFonts w:ascii="Cambria" w:hAnsi="Cambria" w:cs="Arial"/>
          <w:sz w:val="20"/>
          <w:szCs w:val="20"/>
        </w:rPr>
        <w:t>,</w:t>
      </w:r>
      <w:r w:rsidRPr="006C31FE">
        <w:rPr>
          <w:rFonts w:ascii="Cambria" w:hAnsi="Cambria" w:cs="Arial"/>
          <w:sz w:val="20"/>
          <w:szCs w:val="20"/>
        </w:rPr>
        <w:t xml:space="preserve"> iné zmluvné záväzky </w:t>
      </w:r>
      <w:r w:rsidR="00707A3E" w:rsidRPr="006C31FE">
        <w:rPr>
          <w:rFonts w:ascii="Cambria" w:hAnsi="Cambria" w:cs="Arial"/>
          <w:sz w:val="20"/>
          <w:szCs w:val="20"/>
        </w:rPr>
        <w:t xml:space="preserve">alebo interné predpisy </w:t>
      </w:r>
      <w:r w:rsidRPr="006C31FE">
        <w:rPr>
          <w:rFonts w:ascii="Cambria" w:hAnsi="Cambria" w:cs="Arial"/>
          <w:sz w:val="20"/>
          <w:szCs w:val="20"/>
        </w:rPr>
        <w:t xml:space="preserve">objednávateľa: </w:t>
      </w:r>
    </w:p>
    <w:p w14:paraId="69896D23" w14:textId="77777777" w:rsidR="00582D9B" w:rsidRPr="006C31FE" w:rsidRDefault="00582D9B" w:rsidP="00866C15">
      <w:pPr>
        <w:pStyle w:val="MLOdsek"/>
        <w:numPr>
          <w:ilvl w:val="2"/>
          <w:numId w:val="29"/>
        </w:numPr>
        <w:spacing w:before="120" w:line="240" w:lineRule="auto"/>
        <w:ind w:hanging="850"/>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2CC99B"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pre zhotoviteľa, pri dodržaní bezpečnostných a ďalších predpisov objednávateľa, nevyhnutné poverenia na plnenie tejto zmluvy o dielo,</w:t>
      </w:r>
    </w:p>
    <w:p w14:paraId="493F1CBE" w14:textId="0F00E422"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lastRenderedPageBreak/>
        <w:t>sprístupniť, pri dodržaní bezpečnostných a ďalších predpisov objednávateľa, technickú, komunikačnú a systémovú infraštruktúru pre zhotovovanie Diela a podľa potreby vzdialeného prístupu dohodnutou technológiou a zabezpečiť zhotoviteľovi na jeho žiadosť včasný prístup k všetkým zariadeniam, ku ktorým je jeho prístup potrebný pre zhotovenie Diela, vrátane zdrojov energie</w:t>
      </w:r>
      <w:r w:rsidR="0092357C">
        <w:rPr>
          <w:rFonts w:ascii="Cambria" w:eastAsiaTheme="minorHAnsi" w:hAnsi="Cambria" w:cs="Arial"/>
          <w:sz w:val="20"/>
          <w:szCs w:val="20"/>
          <w:lang w:eastAsia="en-US"/>
        </w:rPr>
        <w:t xml:space="preserve"> v rámci priestorov objednávateľa</w:t>
      </w:r>
      <w:r w:rsidRPr="006C31FE">
        <w:rPr>
          <w:rFonts w:ascii="Cambria" w:eastAsiaTheme="minorHAnsi" w:hAnsi="Cambria" w:cs="Arial"/>
          <w:sz w:val="20"/>
          <w:szCs w:val="20"/>
          <w:lang w:eastAsia="en-US"/>
        </w:rPr>
        <w:t>, elektronickej komunikačnej siete, vrátane zabezpečenia vzdialeného prístupu, v rozsahu nevyhnutnom pre riadne zhotovenie Diela na náklady objednávateľa, s výnimkou nákladov na prevádzku komunikačnej linky pre vzdialený prístup,</w:t>
      </w:r>
    </w:p>
    <w:p w14:paraId="153E9246"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1C7E3477" w14:textId="5B0349E3"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nevyhnutné relevantné prístupy na pracoviská objednávateľa pre zamestnancov zhotoviteľa vykonávajúcich práce na Diele alebo jeho časti počas pracovných dní </w:t>
      </w:r>
      <w:r w:rsidR="007D3EE3" w:rsidRPr="006C31FE">
        <w:rPr>
          <w:rFonts w:ascii="Cambria" w:eastAsiaTheme="minorHAnsi" w:hAnsi="Cambria" w:cs="Arial"/>
          <w:sz w:val="20"/>
          <w:szCs w:val="20"/>
          <w:lang w:eastAsia="en-US"/>
        </w:rPr>
        <w:t>a počas pra</w:t>
      </w:r>
      <w:r w:rsidRPr="006C31FE">
        <w:rPr>
          <w:rFonts w:ascii="Cambria" w:eastAsiaTheme="minorHAnsi" w:hAnsi="Cambria" w:cs="Arial"/>
          <w:sz w:val="20"/>
          <w:szCs w:val="20"/>
          <w:lang w:eastAsia="en-US"/>
        </w:rPr>
        <w:t xml:space="preserve">covnej doby objednávateľa, </w:t>
      </w:r>
    </w:p>
    <w:p w14:paraId="30AF7314"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vstup na pracoviská objednávateľa výlučne za prítomnosti Oprávnenej osoby objednávateľa prípadne v sprievode inej poverenej osoby objednávateľa, </w:t>
      </w:r>
      <w:bookmarkEnd w:id="68"/>
    </w:p>
    <w:p w14:paraId="55DE826F"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 xml:space="preserve">vykonať všetky úkony, ktoré je možné od neho spravodlivo požadovať pri poskytovaní súčinnosti objednávateľa zhotoviteľovi, </w:t>
      </w:r>
    </w:p>
    <w:p w14:paraId="543EB0B1"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informovať zhotoviteľa o všetkých skutočnostiach, ktoré sú významné pre splnenie povinností zmluvných strán podľa tejto zmluvy o dielo, v súvislosti so zhotovením Diela podľa tejto zmluvy o dielo a/alebo o dôvodoch, ktoré objednávateľovi bránia riadne a včas splniť svoje povinnosti podľa tejto zmluvy o dielo, a to do 48 (štyridsiatich ôsmich) hodín odkedy sa o nich objednávateľ dozvedel.</w:t>
      </w:r>
    </w:p>
    <w:p w14:paraId="040D6460" w14:textId="77777777" w:rsidR="00582D9B" w:rsidRPr="006C31FE" w:rsidRDefault="00582D9B" w:rsidP="00866C15">
      <w:pPr>
        <w:pStyle w:val="MLOdsek"/>
        <w:numPr>
          <w:ilvl w:val="1"/>
          <w:numId w:val="29"/>
        </w:numPr>
        <w:spacing w:before="120" w:line="240" w:lineRule="auto"/>
        <w:ind w:hanging="907"/>
        <w:rPr>
          <w:rFonts w:ascii="Cambria" w:hAnsi="Cambria" w:cs="Arial"/>
          <w:sz w:val="20"/>
          <w:szCs w:val="20"/>
          <w:lang w:eastAsia="sk-SK"/>
        </w:rPr>
      </w:pPr>
      <w:bookmarkStart w:id="69" w:name="_Ref519610349"/>
      <w:r w:rsidRPr="006C31FE">
        <w:rPr>
          <w:rFonts w:ascii="Cambria" w:hAnsi="Cambria" w:cs="Arial"/>
          <w:sz w:val="20"/>
          <w:szCs w:val="20"/>
          <w:lang w:eastAsia="sk-SK"/>
        </w:rPr>
        <w:t>Zhotoviteľ sa zaväzuje:</w:t>
      </w:r>
      <w:bookmarkEnd w:id="69"/>
      <w:r w:rsidRPr="006C31FE">
        <w:rPr>
          <w:rFonts w:ascii="Cambria" w:hAnsi="Cambria" w:cs="Arial"/>
          <w:sz w:val="20"/>
          <w:szCs w:val="20"/>
          <w:lang w:eastAsia="sk-SK"/>
        </w:rPr>
        <w:t xml:space="preserve"> </w:t>
      </w:r>
    </w:p>
    <w:p w14:paraId="10D063D6"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pri plnení povinností podľa tejto zmluvy o dielo dodržiavať pokyny a podklady objednávateľa, ktoré nie sú v rozpore s ustanoveniami tejto zmluvy o dielo,</w:t>
      </w:r>
    </w:p>
    <w:p w14:paraId="2592BB9F"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bookmarkStart w:id="70" w:name="_Ref519610352"/>
      <w:r w:rsidRPr="006C31FE">
        <w:rPr>
          <w:rFonts w:ascii="Cambria" w:hAnsi="Cambria" w:cs="Arial"/>
          <w:sz w:val="20"/>
          <w:szCs w:val="20"/>
          <w:lang w:eastAsia="sk-SK"/>
        </w:rPr>
        <w:t>neodkladne písomne informovať objednávateľa o každom prípadnom omeškaní, či iných skutočnostiach, ktoré by mohli ohroziť riadne a včasné zhotovenie a/alebo dodanie Diela,</w:t>
      </w:r>
      <w:bookmarkEnd w:id="70"/>
    </w:p>
    <w:p w14:paraId="3E945DB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poskytnúť oprávnenej osobe objednávateľa alebo inej poverenej osobe objednávateľa informáciu o stave plnenia zmluvy o dielo alebo informáciu súvisiacu s plnením na základe žiadosti objednávateľa s lehotou vybavenia neprevyšujúcou päť kalendárnych dní,</w:t>
      </w:r>
    </w:p>
    <w:p w14:paraId="5CDC2712" w14:textId="77777777" w:rsidR="00582D9B" w:rsidRPr="006C31FE" w:rsidRDefault="00582D9B" w:rsidP="00866C15">
      <w:pPr>
        <w:pStyle w:val="MLOdsek"/>
        <w:numPr>
          <w:ilvl w:val="2"/>
          <w:numId w:val="29"/>
        </w:numPr>
        <w:spacing w:before="120" w:line="240" w:lineRule="auto"/>
        <w:rPr>
          <w:rFonts w:ascii="Cambria" w:hAnsi="Cambria" w:cs="Arial"/>
          <w:b/>
          <w:sz w:val="20"/>
          <w:szCs w:val="20"/>
          <w:lang w:eastAsia="sk-SK"/>
        </w:rPr>
      </w:pPr>
      <w:r w:rsidRPr="006C31FE">
        <w:rPr>
          <w:rFonts w:ascii="Cambria" w:hAnsi="Cambria" w:cs="Arial"/>
          <w:sz w:val="20"/>
          <w:szCs w:val="20"/>
        </w:rPr>
        <w:t>bez zbytočného odkladu prerokúvať s objednávateľom všetky otázky, ktoré by mohli negatívne ovplyvniť zhotovenie Diela pri plnení jeho záväzkov podľa tejto zmluvy o dielo,</w:t>
      </w:r>
    </w:p>
    <w:p w14:paraId="04D3C57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zabezpečiť vedenie</w:t>
      </w:r>
      <w:r w:rsidRPr="006C31FE">
        <w:rPr>
          <w:rFonts w:ascii="Cambria" w:hAnsi="Cambria" w:cs="Arial"/>
          <w:sz w:val="20"/>
          <w:szCs w:val="20"/>
        </w:rPr>
        <w:t xml:space="preserve"> pracovných výkazov a zabezpečiť, aby aj jeho subdodávatelia priebežne viedli pracovné výkazy (okrem prípadov uvedených v tejto zmluve o dielo) a bezodkladne ich poskytnúť na požiadanie objednávateľovi,</w:t>
      </w:r>
    </w:p>
    <w:p w14:paraId="2086E87B"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poskytovať objednávateľovi nevyhnutnú súčinnosť za účelom používania nasadených častí dodaného informačného systému,</w:t>
      </w:r>
    </w:p>
    <w:p w14:paraId="52B33542"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umožniť objednávateľovi vykonať audit bezpečnosti dodaného informačného systému a vývojového prostredia zhotoviteľa na overenie miery dodržiavania bezpečnostných požiadaviek vyplývajúcich z platných a účinných právnych predpisov a zmluvných požiadaviek,</w:t>
      </w:r>
    </w:p>
    <w:p w14:paraId="400F184B"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prijať opatrenia na zabezpečenie nápravy zistení z auditu bezpečnosti dodaného informačného systému,</w:t>
      </w:r>
    </w:p>
    <w:p w14:paraId="1E23BDA1"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a jemu nadriadeným orgánom plnú súčinnosť pri riešení bezpečnostného incidentu a vyšetrovaní bezpečnostnej udalosti, ktoré súvisia s plnením tejto zmluvy o dielo,</w:t>
      </w:r>
    </w:p>
    <w:p w14:paraId="5C2E8ECC"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lastRenderedPageBreak/>
        <w:t>poskytnúť objednávateľovi kompletnú dokumentáciu dodaného informačného systému vrátane administrátorských prístupov,</w:t>
      </w:r>
    </w:p>
    <w:p w14:paraId="028B416A" w14:textId="05854063" w:rsidR="009E11FF" w:rsidRPr="006C31FE" w:rsidRDefault="00582D9B"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zabezpečiť,</w:t>
      </w:r>
      <w:r w:rsidR="009E11FF" w:rsidRPr="006C31FE">
        <w:rPr>
          <w:rFonts w:ascii="Cambria" w:hAnsi="Cambria" w:cs="Arial"/>
          <w:sz w:val="20"/>
          <w:szCs w:val="20"/>
        </w:rPr>
        <w:t xml:space="preserve"> aby zhotovený, dodaný informačný systém umožňoval poskytovať automatizovaný monitoring </w:t>
      </w:r>
      <w:r w:rsidR="003543FA">
        <w:rPr>
          <w:rFonts w:ascii="Cambria" w:hAnsi="Cambria" w:cs="Arial"/>
          <w:sz w:val="20"/>
          <w:szCs w:val="20"/>
        </w:rPr>
        <w:t>dosahovania úrovne poskytovaných služieb</w:t>
      </w:r>
      <w:r w:rsidR="00B35B86">
        <w:rPr>
          <w:rFonts w:ascii="Cambria" w:hAnsi="Cambria" w:cs="Arial"/>
          <w:sz w:val="20"/>
          <w:szCs w:val="20"/>
        </w:rPr>
        <w:t xml:space="preserve"> stanovených v Prílohe č. 9 zmluvy o dielo alebo Servisnej zmluvy</w:t>
      </w:r>
      <w:r w:rsidR="007B42E4">
        <w:rPr>
          <w:rFonts w:ascii="Cambria" w:hAnsi="Cambria" w:cs="Arial"/>
          <w:sz w:val="20"/>
          <w:szCs w:val="20"/>
        </w:rPr>
        <w:t xml:space="preserve"> č. C-NBS1-000-070-956</w:t>
      </w:r>
      <w:r w:rsidR="009E11FF" w:rsidRPr="006C31FE">
        <w:rPr>
          <w:rFonts w:ascii="Cambria" w:hAnsi="Cambria" w:cs="Arial"/>
          <w:sz w:val="20"/>
          <w:szCs w:val="20"/>
        </w:rPr>
        <w:t xml:space="preserve"> parametrov dodaných koncových a aplikačných služieb,</w:t>
      </w:r>
    </w:p>
    <w:p w14:paraId="02587E97" w14:textId="6852776E" w:rsidR="00CC05A5" w:rsidRPr="006C31FE" w:rsidRDefault="00CC05A5"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dodržiavať pokyny a podklady objednávateľa, ktoré nie sú v rozpore s ustanoveniami tejto zmluvy o</w:t>
      </w:r>
      <w:r w:rsidR="00791E12" w:rsidRPr="006C31FE">
        <w:rPr>
          <w:rFonts w:ascii="Cambria" w:hAnsi="Cambria" w:cs="Arial"/>
          <w:sz w:val="20"/>
          <w:szCs w:val="20"/>
        </w:rPr>
        <w:t> </w:t>
      </w:r>
      <w:r w:rsidRPr="006C31FE">
        <w:rPr>
          <w:rFonts w:ascii="Cambria" w:hAnsi="Cambria" w:cs="Arial"/>
          <w:sz w:val="20"/>
          <w:szCs w:val="20"/>
        </w:rPr>
        <w:t>dielo</w:t>
      </w:r>
      <w:r w:rsidR="00791E12" w:rsidRPr="006C31FE">
        <w:rPr>
          <w:rFonts w:ascii="Cambria" w:hAnsi="Cambria" w:cs="Arial"/>
          <w:sz w:val="20"/>
          <w:szCs w:val="20"/>
        </w:rPr>
        <w:t>.</w:t>
      </w:r>
    </w:p>
    <w:p w14:paraId="7D9AD1E8" w14:textId="6C8CA48A" w:rsidR="00974686" w:rsidRPr="006B7C39" w:rsidRDefault="00974686" w:rsidP="00051B3E">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027153" w:rsidRPr="006B7C39">
        <w:rPr>
          <w:rFonts w:ascii="Cambria" w:hAnsi="Cambria"/>
          <w:color w:val="000000"/>
          <w:sz w:val="22"/>
          <w:szCs w:val="22"/>
        </w:rPr>
        <w:t>I</w:t>
      </w:r>
      <w:r w:rsidR="00111458" w:rsidRPr="006B7C39">
        <w:rPr>
          <w:rFonts w:ascii="Cambria" w:hAnsi="Cambria"/>
          <w:color w:val="000000"/>
          <w:sz w:val="22"/>
          <w:szCs w:val="22"/>
        </w:rPr>
        <w:t>I</w:t>
      </w:r>
      <w:r w:rsidR="00E64D6F" w:rsidRPr="006B7C39">
        <w:rPr>
          <w:rFonts w:ascii="Cambria" w:hAnsi="Cambria"/>
          <w:color w:val="000000"/>
          <w:sz w:val="22"/>
          <w:szCs w:val="22"/>
        </w:rPr>
        <w:t>I</w:t>
      </w:r>
    </w:p>
    <w:p w14:paraId="3773ACC4" w14:textId="4A25DE46" w:rsidR="00974686" w:rsidRPr="006B7C39" w:rsidRDefault="00974686" w:rsidP="00051B3E">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Súčinnosť zhotoviteľa</w:t>
      </w:r>
    </w:p>
    <w:bookmarkEnd w:id="67"/>
    <w:p w14:paraId="215BB8DF" w14:textId="77777777" w:rsidR="00027153" w:rsidRPr="006C31FE" w:rsidRDefault="00027153" w:rsidP="00866C15">
      <w:pPr>
        <w:pStyle w:val="ListParagraph"/>
        <w:numPr>
          <w:ilvl w:val="0"/>
          <w:numId w:val="29"/>
        </w:numPr>
        <w:tabs>
          <w:tab w:val="num" w:pos="1305"/>
        </w:tabs>
        <w:spacing w:before="120"/>
        <w:contextualSpacing w:val="0"/>
        <w:jc w:val="both"/>
        <w:rPr>
          <w:rFonts w:ascii="Cambria" w:hAnsi="Cambria" w:cs="Arial"/>
          <w:vanish/>
          <w:lang w:eastAsia="cs-CZ"/>
        </w:rPr>
      </w:pPr>
    </w:p>
    <w:p w14:paraId="1649FF6A" w14:textId="6746C761"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sa zaväzuje spolupracovať s </w:t>
      </w:r>
      <w:r w:rsidR="008853F4" w:rsidRPr="006C31FE">
        <w:rPr>
          <w:rFonts w:ascii="Cambria" w:hAnsi="Cambria" w:cs="Arial"/>
          <w:sz w:val="20"/>
          <w:szCs w:val="20"/>
        </w:rPr>
        <w:t>o</w:t>
      </w:r>
      <w:r w:rsidRPr="006C31FE">
        <w:rPr>
          <w:rFonts w:ascii="Cambria" w:hAnsi="Cambria" w:cs="Arial"/>
          <w:sz w:val="20"/>
          <w:szCs w:val="20"/>
        </w:rPr>
        <w:t xml:space="preserve">bjednávateľom počas vykonávania Diela a vyvinúť maximálne úsilie a súčinnosť z jeho strany tak, aby bolo Dielo vykonané v súlade s touto </w:t>
      </w:r>
      <w:r w:rsidR="008853F4" w:rsidRPr="006C31FE">
        <w:rPr>
          <w:rFonts w:ascii="Cambria" w:hAnsi="Cambria" w:cs="Arial"/>
          <w:sz w:val="20"/>
          <w:szCs w:val="20"/>
        </w:rPr>
        <w:t>z</w:t>
      </w:r>
      <w:r w:rsidRPr="006C31FE">
        <w:rPr>
          <w:rFonts w:ascii="Cambria" w:hAnsi="Cambria" w:cs="Arial"/>
          <w:sz w:val="20"/>
          <w:szCs w:val="20"/>
        </w:rPr>
        <w:t>mluvou o dielo.</w:t>
      </w:r>
    </w:p>
    <w:p w14:paraId="2FD83730" w14:textId="1ADE52AA"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1" w:name="_Ref96165512"/>
      <w:r w:rsidRPr="006C31FE">
        <w:rPr>
          <w:rFonts w:ascii="Cambria" w:hAnsi="Cambria" w:cs="Arial"/>
          <w:sz w:val="20"/>
          <w:szCs w:val="20"/>
        </w:rPr>
        <w:t xml:space="preserve">Zhotoviteľ sa zaväzuje, že pri predčasnom ukončení tejto </w:t>
      </w:r>
      <w:r w:rsidR="008853F4" w:rsidRPr="006C31FE">
        <w:rPr>
          <w:rFonts w:ascii="Cambria" w:hAnsi="Cambria" w:cs="Arial"/>
          <w:sz w:val="20"/>
          <w:szCs w:val="20"/>
        </w:rPr>
        <w:t>z</w:t>
      </w:r>
      <w:r w:rsidRPr="006C31FE">
        <w:rPr>
          <w:rFonts w:ascii="Cambria" w:hAnsi="Cambria" w:cs="Arial"/>
          <w:sz w:val="20"/>
          <w:szCs w:val="20"/>
        </w:rPr>
        <w:t xml:space="preserve">mluvy o dielo poskytne </w:t>
      </w:r>
      <w:r w:rsidR="008853F4" w:rsidRPr="006C31FE">
        <w:rPr>
          <w:rFonts w:ascii="Cambria" w:hAnsi="Cambria" w:cs="Arial"/>
          <w:sz w:val="20"/>
          <w:szCs w:val="20"/>
        </w:rPr>
        <w:t>o</w:t>
      </w:r>
      <w:r w:rsidRPr="006C31FE">
        <w:rPr>
          <w:rFonts w:ascii="Cambria" w:hAnsi="Cambria" w:cs="Arial"/>
          <w:sz w:val="20"/>
          <w:szCs w:val="20"/>
        </w:rPr>
        <w:t xml:space="preserve">bjednávateľovi alebo subjektu určenému </w:t>
      </w:r>
      <w:r w:rsidR="008853F4" w:rsidRPr="006C31FE">
        <w:rPr>
          <w:rFonts w:ascii="Cambria" w:hAnsi="Cambria" w:cs="Arial"/>
          <w:sz w:val="20"/>
          <w:szCs w:val="20"/>
        </w:rPr>
        <w:t>o</w:t>
      </w:r>
      <w:r w:rsidRPr="006C31FE">
        <w:rPr>
          <w:rFonts w:ascii="Cambria" w:hAnsi="Cambria" w:cs="Arial"/>
          <w:sz w:val="20"/>
          <w:szCs w:val="20"/>
        </w:rPr>
        <w:t>bjednávateľom primeranú súčinnosť pri prechode na nov</w:t>
      </w:r>
      <w:r w:rsidR="00FF527C">
        <w:rPr>
          <w:rFonts w:ascii="Cambria" w:hAnsi="Cambria" w:cs="Arial"/>
          <w:sz w:val="20"/>
          <w:szCs w:val="20"/>
        </w:rPr>
        <w:t xml:space="preserve">ého </w:t>
      </w:r>
      <w:r w:rsidR="007B392A">
        <w:rPr>
          <w:rFonts w:ascii="Cambria" w:hAnsi="Cambria" w:cs="Arial"/>
          <w:sz w:val="20"/>
          <w:szCs w:val="20"/>
        </w:rPr>
        <w:t>zhotoviteľa</w:t>
      </w:r>
      <w:r w:rsidRPr="006C31FE">
        <w:rPr>
          <w:rFonts w:ascii="Cambria" w:hAnsi="Cambria" w:cs="Arial"/>
          <w:sz w:val="20"/>
          <w:szCs w:val="20"/>
        </w:rPr>
        <w:t>, najmä v oblasti architektúry</w:t>
      </w:r>
      <w:r w:rsidR="00196F1C" w:rsidRPr="006C31FE">
        <w:rPr>
          <w:rFonts w:ascii="Cambria" w:hAnsi="Cambria" w:cs="Arial"/>
          <w:sz w:val="20"/>
          <w:szCs w:val="20"/>
        </w:rPr>
        <w:t xml:space="preserve"> Diela</w:t>
      </w:r>
      <w:r w:rsidRPr="006C31FE">
        <w:rPr>
          <w:rFonts w:ascii="Cambria" w:hAnsi="Cambria" w:cs="Arial"/>
          <w:sz w:val="20"/>
          <w:szCs w:val="20"/>
        </w:rPr>
        <w:t xml:space="preserve"> a integrácie informačných systémov a informuje nov</w:t>
      </w:r>
      <w:r w:rsidR="00FF527C">
        <w:rPr>
          <w:rFonts w:ascii="Cambria" w:hAnsi="Cambria" w:cs="Arial"/>
          <w:sz w:val="20"/>
          <w:szCs w:val="20"/>
        </w:rPr>
        <w:t xml:space="preserve">ého </w:t>
      </w:r>
      <w:r w:rsidR="007B392A">
        <w:rPr>
          <w:rFonts w:ascii="Cambria" w:hAnsi="Cambria" w:cs="Arial"/>
          <w:sz w:val="20"/>
          <w:szCs w:val="20"/>
        </w:rPr>
        <w:t>zhotoviteľa</w:t>
      </w:r>
      <w:r w:rsidR="00FF527C">
        <w:rPr>
          <w:rFonts w:ascii="Cambria" w:hAnsi="Cambria" w:cs="Arial"/>
          <w:sz w:val="20"/>
          <w:szCs w:val="20"/>
        </w:rPr>
        <w:t xml:space="preserve"> </w:t>
      </w:r>
      <w:r w:rsidRPr="006C31FE">
        <w:rPr>
          <w:rFonts w:ascii="Cambria" w:hAnsi="Cambria" w:cs="Arial"/>
          <w:sz w:val="20"/>
          <w:szCs w:val="20"/>
        </w:rPr>
        <w:t xml:space="preserve"> o všetkých procesných a iných úkonoch pri plnení tejto </w:t>
      </w:r>
      <w:r w:rsidR="008853F4" w:rsidRPr="006C31FE">
        <w:rPr>
          <w:rFonts w:ascii="Cambria" w:hAnsi="Cambria" w:cs="Arial"/>
          <w:sz w:val="20"/>
          <w:szCs w:val="20"/>
        </w:rPr>
        <w:t>z</w:t>
      </w:r>
      <w:r w:rsidRPr="006C31FE">
        <w:rPr>
          <w:rFonts w:ascii="Cambria" w:hAnsi="Cambria" w:cs="Arial"/>
          <w:sz w:val="20"/>
          <w:szCs w:val="20"/>
        </w:rPr>
        <w:t>mluvy o dielo so zreteľom na úkony týkajúce sa odovzdania Diela alebo jeho časti v súlade s čl</w:t>
      </w:r>
      <w:r w:rsidR="002873E9" w:rsidRPr="006C31FE">
        <w:rPr>
          <w:rFonts w:ascii="Cambria" w:hAnsi="Cambria" w:cs="Arial"/>
          <w:sz w:val="20"/>
          <w:szCs w:val="20"/>
        </w:rPr>
        <w:t>ánkom</w:t>
      </w:r>
      <w:r w:rsidRPr="006C31FE">
        <w:rPr>
          <w:rFonts w:ascii="Cambria" w:hAnsi="Cambria" w:cs="Arial"/>
          <w:sz w:val="20"/>
          <w:szCs w:val="20"/>
        </w:rPr>
        <w:t xml:space="preserve"> </w:t>
      </w:r>
      <w:r w:rsidR="002873E9" w:rsidRPr="006C31FE">
        <w:rPr>
          <w:rFonts w:ascii="Cambria" w:hAnsi="Cambria" w:cs="Arial"/>
          <w:sz w:val="20"/>
          <w:szCs w:val="20"/>
        </w:rPr>
        <w:t>V</w:t>
      </w:r>
      <w:r w:rsidRPr="006C31FE">
        <w:rPr>
          <w:rFonts w:ascii="Cambria" w:hAnsi="Cambria" w:cs="Arial"/>
          <w:sz w:val="20"/>
          <w:szCs w:val="20"/>
        </w:rPr>
        <w:t xml:space="preserve"> tejto </w:t>
      </w:r>
      <w:r w:rsidR="008853F4" w:rsidRPr="006C31FE">
        <w:rPr>
          <w:rFonts w:ascii="Cambria" w:hAnsi="Cambria" w:cs="Arial"/>
          <w:sz w:val="20"/>
          <w:szCs w:val="20"/>
        </w:rPr>
        <w:t>z</w:t>
      </w:r>
      <w:r w:rsidRPr="006C31FE">
        <w:rPr>
          <w:rFonts w:ascii="Cambria" w:hAnsi="Cambria" w:cs="Arial"/>
          <w:sz w:val="20"/>
          <w:szCs w:val="20"/>
        </w:rPr>
        <w:t xml:space="preserve">mluvy o dielo. Zhotoviteľ je povinný poskytnúť súčinnosť novému subjektu podľa tohto bodu v období maximálne 6 (šesť) mesiacov od predčasného ukončenia tejto </w:t>
      </w:r>
      <w:r w:rsidR="008853F4" w:rsidRPr="006C31FE">
        <w:rPr>
          <w:rFonts w:ascii="Cambria" w:hAnsi="Cambria" w:cs="Arial"/>
          <w:sz w:val="20"/>
          <w:szCs w:val="20"/>
        </w:rPr>
        <w:t>z</w:t>
      </w:r>
      <w:r w:rsidRPr="006C31FE">
        <w:rPr>
          <w:rFonts w:ascii="Cambria" w:hAnsi="Cambria" w:cs="Arial"/>
          <w:sz w:val="20"/>
          <w:szCs w:val="20"/>
        </w:rPr>
        <w:t xml:space="preserve">mluvy o dielo a v rozsahu minimálne 40 </w:t>
      </w:r>
      <w:r w:rsidR="002873E9" w:rsidRPr="006C31FE">
        <w:rPr>
          <w:rFonts w:ascii="Cambria" w:hAnsi="Cambria" w:cs="Arial"/>
          <w:sz w:val="20"/>
          <w:szCs w:val="20"/>
        </w:rPr>
        <w:t>osobo</w:t>
      </w:r>
      <w:r w:rsidRPr="006C31FE">
        <w:rPr>
          <w:rFonts w:ascii="Cambria" w:hAnsi="Cambria" w:cs="Arial"/>
          <w:sz w:val="20"/>
          <w:szCs w:val="20"/>
        </w:rPr>
        <w:t xml:space="preserve">hodín konzultácií a ďalších činností/úkonov v zmysle bodu </w:t>
      </w:r>
      <w:r w:rsidR="002873E9" w:rsidRPr="006C31FE">
        <w:rPr>
          <w:rFonts w:ascii="Cambria" w:hAnsi="Cambria" w:cs="Arial"/>
          <w:sz w:val="20"/>
          <w:szCs w:val="20"/>
        </w:rPr>
        <w:t>13.</w:t>
      </w:r>
      <w:r w:rsidR="00F35E17" w:rsidRPr="006C31FE">
        <w:rPr>
          <w:rFonts w:ascii="Cambria" w:hAnsi="Cambria" w:cs="Arial"/>
          <w:sz w:val="20"/>
          <w:szCs w:val="20"/>
        </w:rPr>
        <w:t>3</w:t>
      </w:r>
      <w:r w:rsidR="002873E9" w:rsidRPr="006C31FE">
        <w:rPr>
          <w:rFonts w:ascii="Cambria" w:hAnsi="Cambria" w:cs="Arial"/>
          <w:sz w:val="20"/>
          <w:szCs w:val="20"/>
        </w:rPr>
        <w:t>.</w:t>
      </w:r>
      <w:r w:rsidRPr="006C31FE">
        <w:rPr>
          <w:rFonts w:ascii="Cambria" w:hAnsi="Cambria" w:cs="Arial"/>
          <w:sz w:val="20"/>
          <w:szCs w:val="20"/>
        </w:rPr>
        <w:t xml:space="preserve"> tohto článku </w:t>
      </w:r>
      <w:r w:rsidR="00FD4CA5" w:rsidRPr="006C31FE">
        <w:rPr>
          <w:rFonts w:ascii="Cambria" w:hAnsi="Cambria" w:cs="Arial"/>
          <w:sz w:val="20"/>
          <w:szCs w:val="20"/>
        </w:rPr>
        <w:t>z</w:t>
      </w:r>
      <w:r w:rsidRPr="006C31FE">
        <w:rPr>
          <w:rFonts w:ascii="Cambria" w:hAnsi="Cambria" w:cs="Arial"/>
          <w:sz w:val="20"/>
          <w:szCs w:val="20"/>
        </w:rPr>
        <w:t xml:space="preserve">mluvy o dielo za kalendárny mesiac. </w:t>
      </w:r>
      <w:r w:rsidR="00640B63" w:rsidRPr="006C31FE">
        <w:rPr>
          <w:rFonts w:ascii="Cambria" w:hAnsi="Cambria" w:cs="Arial"/>
          <w:sz w:val="20"/>
          <w:szCs w:val="20"/>
        </w:rPr>
        <w:t>V prípade ak objednávateľ bude potrebovať súčinnosť od zhotoviteľa nad rámec 240 osobohodín</w:t>
      </w:r>
      <w:r w:rsidR="00B425E4">
        <w:rPr>
          <w:rFonts w:ascii="Cambria" w:hAnsi="Cambria" w:cs="Arial"/>
          <w:sz w:val="20"/>
          <w:szCs w:val="20"/>
        </w:rPr>
        <w:t xml:space="preserve"> a túto potrebu identifikuje poča</w:t>
      </w:r>
      <w:r w:rsidR="00F36F47">
        <w:rPr>
          <w:rFonts w:ascii="Cambria" w:hAnsi="Cambria" w:cs="Arial"/>
          <w:sz w:val="20"/>
          <w:szCs w:val="20"/>
        </w:rPr>
        <w:t>s trvania tejto zmluvy o dielo</w:t>
      </w:r>
      <w:r w:rsidR="00640B63" w:rsidRPr="006C31FE">
        <w:rPr>
          <w:rFonts w:ascii="Cambria" w:hAnsi="Cambria" w:cs="Arial"/>
          <w:sz w:val="20"/>
          <w:szCs w:val="20"/>
        </w:rPr>
        <w:t>, tak o</w:t>
      </w:r>
      <w:r w:rsidRPr="006C31FE">
        <w:rPr>
          <w:rFonts w:ascii="Cambria" w:hAnsi="Cambria" w:cs="Arial"/>
          <w:sz w:val="20"/>
          <w:szCs w:val="20"/>
        </w:rPr>
        <w:t>bjednávateľ a </w:t>
      </w:r>
      <w:r w:rsidR="00FD4CA5" w:rsidRPr="006C31FE">
        <w:rPr>
          <w:rFonts w:ascii="Cambria" w:hAnsi="Cambria" w:cs="Arial"/>
          <w:sz w:val="20"/>
          <w:szCs w:val="20"/>
        </w:rPr>
        <w:t>z</w:t>
      </w:r>
      <w:r w:rsidRPr="006C31FE">
        <w:rPr>
          <w:rFonts w:ascii="Cambria" w:hAnsi="Cambria" w:cs="Arial"/>
          <w:sz w:val="20"/>
          <w:szCs w:val="20"/>
        </w:rPr>
        <w:t xml:space="preserve">hotoviteľ môžu za týmto účelom </w:t>
      </w:r>
      <w:r w:rsidR="00F36F47">
        <w:rPr>
          <w:rFonts w:ascii="Cambria" w:hAnsi="Cambria" w:cs="Arial"/>
          <w:sz w:val="20"/>
          <w:szCs w:val="20"/>
        </w:rPr>
        <w:t xml:space="preserve">pred ukončením tejto zmluvy o dielo uzatvoriť </w:t>
      </w:r>
      <w:r w:rsidRPr="006C31FE">
        <w:rPr>
          <w:rFonts w:ascii="Cambria" w:hAnsi="Cambria" w:cs="Arial"/>
          <w:sz w:val="20"/>
          <w:szCs w:val="20"/>
        </w:rPr>
        <w:t xml:space="preserve"> </w:t>
      </w:r>
      <w:r w:rsidR="00DD605C" w:rsidRPr="006C31FE">
        <w:rPr>
          <w:rFonts w:ascii="Cambria" w:hAnsi="Cambria" w:cs="Arial"/>
          <w:sz w:val="20"/>
          <w:szCs w:val="20"/>
        </w:rPr>
        <w:t xml:space="preserve">písomný </w:t>
      </w:r>
      <w:r w:rsidRPr="006C31FE">
        <w:rPr>
          <w:rFonts w:ascii="Cambria" w:hAnsi="Cambria" w:cs="Arial"/>
          <w:sz w:val="20"/>
          <w:szCs w:val="20"/>
        </w:rPr>
        <w:t>dodatok k </w:t>
      </w:r>
      <w:r w:rsidR="00FD4CA5" w:rsidRPr="006C31FE">
        <w:rPr>
          <w:rFonts w:ascii="Cambria" w:hAnsi="Cambria" w:cs="Arial"/>
          <w:sz w:val="20"/>
          <w:szCs w:val="20"/>
        </w:rPr>
        <w:t>z</w:t>
      </w:r>
      <w:r w:rsidRPr="006C31FE">
        <w:rPr>
          <w:rFonts w:ascii="Cambria" w:hAnsi="Cambria" w:cs="Arial"/>
          <w:sz w:val="20"/>
          <w:szCs w:val="20"/>
        </w:rPr>
        <w:t xml:space="preserve">mluve o dielo, ktorého predmetom bude poskytnutie súčinnosti tretej strane teda novému subjektu na strane </w:t>
      </w:r>
      <w:r w:rsidR="00FD4CA5" w:rsidRPr="006C31FE">
        <w:rPr>
          <w:rFonts w:ascii="Cambria" w:hAnsi="Cambria" w:cs="Arial"/>
          <w:sz w:val="20"/>
          <w:szCs w:val="20"/>
        </w:rPr>
        <w:t>z</w:t>
      </w:r>
      <w:r w:rsidRPr="006C31FE">
        <w:rPr>
          <w:rFonts w:ascii="Cambria" w:hAnsi="Cambria" w:cs="Arial"/>
          <w:sz w:val="20"/>
          <w:szCs w:val="20"/>
        </w:rPr>
        <w:t>hotoviteľa.</w:t>
      </w:r>
      <w:bookmarkEnd w:id="71"/>
    </w:p>
    <w:p w14:paraId="2215695C" w14:textId="7E043B37"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2" w:name="_Ref96165737"/>
      <w:r w:rsidRPr="006C31FE">
        <w:rPr>
          <w:rFonts w:ascii="Cambria" w:hAnsi="Cambria" w:cs="Arial"/>
          <w:sz w:val="20"/>
          <w:szCs w:val="20"/>
        </w:rPr>
        <w:t>Zhotoviteľ sa zaväzuje poskytnúť súčinnosť v zmysle predchádzajúceho bodu tohto článku Zmluvy o dielo, najmä v oblasti:</w:t>
      </w:r>
      <w:bookmarkEnd w:id="72"/>
    </w:p>
    <w:p w14:paraId="2A77B3A8" w14:textId="30760383"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podpory a prípravy verejného obstarávania za účelom vysúťaženia nového zhotoviteľa (najmä vo forme konzultácií zo strany </w:t>
      </w:r>
      <w:r w:rsidR="004D2606" w:rsidRPr="008D75FB">
        <w:rPr>
          <w:rFonts w:ascii="Cambria" w:hAnsi="Cambria" w:cs="Arial"/>
          <w:sz w:val="20"/>
          <w:szCs w:val="20"/>
        </w:rPr>
        <w:t>z</w:t>
      </w:r>
      <w:r w:rsidRPr="008D75FB">
        <w:rPr>
          <w:rFonts w:ascii="Cambria" w:hAnsi="Cambria" w:cs="Arial"/>
          <w:sz w:val="20"/>
          <w:szCs w:val="20"/>
        </w:rPr>
        <w:t>hotoviteľa),</w:t>
      </w:r>
    </w:p>
    <w:p w14:paraId="4D340793" w14:textId="77777777"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nevyhnutnej podpory nového zhotoviteľa po podpise zmluvy (najmä vo forme zaškolenia zamestnancov nového zhotoviteľa),</w:t>
      </w:r>
    </w:p>
    <w:p w14:paraId="67375525" w14:textId="39178176"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konkrétnych konzultácii vzťahujúcim sa k Dielu, a to aj po uplynutí </w:t>
      </w:r>
      <w:r w:rsidR="00196F1C" w:rsidRPr="008D75FB">
        <w:rPr>
          <w:rFonts w:ascii="Cambria" w:hAnsi="Cambria" w:cs="Arial"/>
          <w:sz w:val="20"/>
          <w:szCs w:val="20"/>
        </w:rPr>
        <w:t>trvania</w:t>
      </w:r>
      <w:r w:rsidRPr="008D75FB">
        <w:rPr>
          <w:rFonts w:ascii="Cambria" w:hAnsi="Cambria" w:cs="Arial"/>
          <w:sz w:val="20"/>
          <w:szCs w:val="20"/>
        </w:rPr>
        <w:t xml:space="preserve"> tejto </w:t>
      </w:r>
      <w:r w:rsidR="004D2606" w:rsidRPr="008D75FB">
        <w:rPr>
          <w:rFonts w:ascii="Cambria" w:hAnsi="Cambria" w:cs="Arial"/>
          <w:sz w:val="20"/>
          <w:szCs w:val="20"/>
        </w:rPr>
        <w:t>z</w:t>
      </w:r>
      <w:r w:rsidRPr="008D75FB">
        <w:rPr>
          <w:rFonts w:ascii="Cambria" w:hAnsi="Cambria" w:cs="Arial"/>
          <w:sz w:val="20"/>
          <w:szCs w:val="20"/>
        </w:rPr>
        <w:t>mluvy</w:t>
      </w:r>
      <w:r w:rsidR="004D2606" w:rsidRPr="008D75FB">
        <w:rPr>
          <w:rFonts w:ascii="Cambria" w:hAnsi="Cambria" w:cs="Arial"/>
          <w:sz w:val="20"/>
          <w:szCs w:val="20"/>
        </w:rPr>
        <w:t xml:space="preserve"> o dielo</w:t>
      </w:r>
      <w:r w:rsidRPr="008D75FB">
        <w:rPr>
          <w:rFonts w:ascii="Cambria" w:hAnsi="Cambria" w:cs="Arial"/>
          <w:sz w:val="20"/>
          <w:szCs w:val="20"/>
        </w:rPr>
        <w:t>.</w:t>
      </w:r>
    </w:p>
    <w:p w14:paraId="50CA67EC" w14:textId="56DF6458" w:rsidR="00974686" w:rsidRPr="008D75FB" w:rsidRDefault="00974686" w:rsidP="00866C15">
      <w:pPr>
        <w:pStyle w:val="MLOdsek"/>
        <w:numPr>
          <w:ilvl w:val="1"/>
          <w:numId w:val="29"/>
        </w:numPr>
        <w:spacing w:before="120" w:line="240" w:lineRule="auto"/>
        <w:rPr>
          <w:rFonts w:ascii="Cambria" w:hAnsi="Cambria" w:cs="Arial"/>
          <w:sz w:val="20"/>
          <w:szCs w:val="20"/>
        </w:rPr>
      </w:pPr>
      <w:r w:rsidRPr="008D75FB">
        <w:rPr>
          <w:rFonts w:ascii="Cambria" w:hAnsi="Cambria" w:cs="Arial"/>
          <w:sz w:val="20"/>
          <w:szCs w:val="20"/>
        </w:rPr>
        <w:t xml:space="preserve">Objednávateľ a zhotoviteľ sa dohodli, že súčinnosť v zmysle tohto článku </w:t>
      </w:r>
      <w:r w:rsidR="008853F4" w:rsidRPr="008D75FB">
        <w:rPr>
          <w:rFonts w:ascii="Cambria" w:hAnsi="Cambria" w:cs="Arial"/>
          <w:sz w:val="20"/>
          <w:szCs w:val="20"/>
        </w:rPr>
        <w:t>z</w:t>
      </w:r>
      <w:r w:rsidRPr="008D75FB">
        <w:rPr>
          <w:rFonts w:ascii="Cambria" w:hAnsi="Cambria" w:cs="Arial"/>
          <w:sz w:val="20"/>
          <w:szCs w:val="20"/>
        </w:rPr>
        <w:t>mluvy o</w:t>
      </w:r>
      <w:r w:rsidR="00DE7FBC" w:rsidRPr="008D75FB">
        <w:rPr>
          <w:rFonts w:ascii="Cambria" w:hAnsi="Cambria" w:cs="Arial"/>
          <w:sz w:val="20"/>
          <w:szCs w:val="20"/>
        </w:rPr>
        <w:t> </w:t>
      </w:r>
      <w:r w:rsidRPr="008D75FB">
        <w:rPr>
          <w:rFonts w:ascii="Cambria" w:hAnsi="Cambria" w:cs="Arial"/>
          <w:sz w:val="20"/>
          <w:szCs w:val="20"/>
        </w:rPr>
        <w:t>dielo</w:t>
      </w:r>
      <w:r w:rsidR="00DE7FBC" w:rsidRPr="008D75FB">
        <w:rPr>
          <w:rFonts w:ascii="Cambria" w:hAnsi="Cambria" w:cs="Arial"/>
          <w:sz w:val="20"/>
          <w:szCs w:val="20"/>
        </w:rPr>
        <w:t xml:space="preserve">, čím sa myslím maximálne 240 osobohodín počas 6 mesiacov počítaných po mesiaci v ktorom došlo k predčasnému ukončeniu tejto zmluvy o dielo, je </w:t>
      </w:r>
      <w:r w:rsidRPr="008D75FB">
        <w:rPr>
          <w:rFonts w:ascii="Cambria" w:hAnsi="Cambria" w:cs="Arial"/>
          <w:sz w:val="20"/>
          <w:szCs w:val="20"/>
        </w:rPr>
        <w:t xml:space="preserve">súčasťou </w:t>
      </w:r>
      <w:r w:rsidR="00FD44D0" w:rsidRPr="008D75FB">
        <w:rPr>
          <w:rFonts w:ascii="Cambria" w:hAnsi="Cambria" w:cs="Arial"/>
          <w:sz w:val="20"/>
          <w:szCs w:val="20"/>
        </w:rPr>
        <w:t xml:space="preserve">celkovej ceny </w:t>
      </w:r>
      <w:r w:rsidR="00246A67" w:rsidRPr="008D75FB">
        <w:rPr>
          <w:rFonts w:ascii="Cambria" w:hAnsi="Cambria" w:cs="Arial"/>
          <w:sz w:val="20"/>
          <w:szCs w:val="20"/>
        </w:rPr>
        <w:t>D</w:t>
      </w:r>
      <w:r w:rsidRPr="008D75FB">
        <w:rPr>
          <w:rFonts w:ascii="Cambria" w:hAnsi="Cambria" w:cs="Arial"/>
          <w:sz w:val="20"/>
          <w:szCs w:val="20"/>
        </w:rPr>
        <w:t>iela.</w:t>
      </w:r>
    </w:p>
    <w:p w14:paraId="0A045A8C" w14:textId="12A4AACA" w:rsidR="00C63A13" w:rsidRPr="006452F6" w:rsidRDefault="00C63A13" w:rsidP="00C63A13">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D63353" w:rsidRPr="006452F6">
        <w:rPr>
          <w:rFonts w:ascii="Cambria" w:hAnsi="Cambria"/>
          <w:color w:val="000000"/>
          <w:sz w:val="22"/>
          <w:szCs w:val="22"/>
        </w:rPr>
        <w:t>XIV</w:t>
      </w:r>
    </w:p>
    <w:p w14:paraId="64125984" w14:textId="7142E3B5" w:rsidR="00C63A13" w:rsidRPr="006452F6" w:rsidRDefault="00C63A13" w:rsidP="00C63A13">
      <w:pPr>
        <w:pStyle w:val="Heading1"/>
        <w:keepLines/>
        <w:spacing w:before="0" w:after="240"/>
        <w:jc w:val="center"/>
        <w:rPr>
          <w:rFonts w:ascii="Cambria" w:hAnsi="Cambria"/>
          <w:color w:val="000000"/>
          <w:sz w:val="22"/>
          <w:szCs w:val="22"/>
        </w:rPr>
      </w:pPr>
      <w:r w:rsidRPr="006452F6">
        <w:rPr>
          <w:rFonts w:ascii="Cambria" w:hAnsi="Cambria"/>
          <w:color w:val="000000"/>
          <w:sz w:val="22"/>
          <w:szCs w:val="22"/>
        </w:rPr>
        <w:t>Ochrana zamestnancov zhotovite</w:t>
      </w:r>
      <w:r w:rsidRPr="0078129B">
        <w:rPr>
          <w:rFonts w:ascii="Cambria" w:hAnsi="Cambria"/>
          <w:color w:val="000000"/>
          <w:sz w:val="22"/>
          <w:szCs w:val="22"/>
        </w:rPr>
        <w:t>ľa a subdodávateľov</w:t>
      </w:r>
    </w:p>
    <w:p w14:paraId="26309E2A" w14:textId="77777777" w:rsidR="00027153" w:rsidRPr="006452F6" w:rsidRDefault="00027153" w:rsidP="00866C15">
      <w:pPr>
        <w:pStyle w:val="ListParagraph"/>
        <w:numPr>
          <w:ilvl w:val="0"/>
          <w:numId w:val="29"/>
        </w:numPr>
        <w:spacing w:before="120"/>
        <w:contextualSpacing w:val="0"/>
        <w:jc w:val="both"/>
        <w:rPr>
          <w:rFonts w:ascii="Cambria" w:hAnsi="Cambria" w:cs="Arial"/>
          <w:vanish/>
          <w:lang w:eastAsia="cs-CZ"/>
        </w:rPr>
      </w:pPr>
    </w:p>
    <w:p w14:paraId="11B33EDB" w14:textId="62605F30"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pri plnení tejto </w:t>
      </w:r>
      <w:r w:rsidR="005066A2" w:rsidRPr="006062BE">
        <w:rPr>
          <w:rFonts w:ascii="Cambria" w:hAnsi="Cambria" w:cs="Arial"/>
          <w:sz w:val="20"/>
          <w:szCs w:val="20"/>
        </w:rPr>
        <w:t>z</w:t>
      </w:r>
      <w:r w:rsidRPr="006062BE">
        <w:rPr>
          <w:rFonts w:ascii="Cambria" w:hAnsi="Cambria" w:cs="Arial"/>
          <w:sz w:val="20"/>
          <w:szCs w:val="20"/>
        </w:rPr>
        <w:t xml:space="preserve">mluvy o dielo zodpovedá za svojich zamestnancov, ich bezpečnosť a ochranu zdravia pri práci, a tiež za svojich subdodávateľov. Zhotoviteľ je povinný vykonať všetky nevyhnutné opatrenia, aby zabezpečil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bezpečnosť svojich zamestnancov, zamestnancov </w:t>
      </w:r>
      <w:r w:rsidR="005066A2" w:rsidRPr="006062BE">
        <w:rPr>
          <w:rFonts w:ascii="Cambria" w:hAnsi="Cambria" w:cs="Arial"/>
          <w:sz w:val="20"/>
          <w:szCs w:val="20"/>
        </w:rPr>
        <w:t>o</w:t>
      </w:r>
      <w:r w:rsidRPr="006062BE">
        <w:rPr>
          <w:rFonts w:ascii="Cambria" w:hAnsi="Cambria" w:cs="Arial"/>
          <w:sz w:val="20"/>
          <w:szCs w:val="20"/>
        </w:rPr>
        <w:t xml:space="preserve">bjednávateľa, subdodávateľov a ďalších osôb, ktoré sa s vedomím </w:t>
      </w:r>
      <w:r w:rsidR="005066A2" w:rsidRPr="006062BE">
        <w:rPr>
          <w:rFonts w:ascii="Cambria" w:hAnsi="Cambria" w:cs="Arial"/>
          <w:sz w:val="20"/>
          <w:szCs w:val="20"/>
        </w:rPr>
        <w:t>o</w:t>
      </w:r>
      <w:r w:rsidRPr="006062BE">
        <w:rPr>
          <w:rFonts w:ascii="Cambria" w:hAnsi="Cambria" w:cs="Arial"/>
          <w:sz w:val="20"/>
          <w:szCs w:val="20"/>
        </w:rPr>
        <w:t xml:space="preserve">bjednávateľa zdržujú v mieste plnenia tejto </w:t>
      </w:r>
      <w:r w:rsidR="005066A2" w:rsidRPr="006062BE">
        <w:rPr>
          <w:rFonts w:ascii="Cambria" w:hAnsi="Cambria" w:cs="Arial"/>
          <w:sz w:val="20"/>
          <w:szCs w:val="20"/>
        </w:rPr>
        <w:t>z</w:t>
      </w:r>
      <w:r w:rsidRPr="006062BE">
        <w:rPr>
          <w:rFonts w:ascii="Cambria" w:hAnsi="Cambria" w:cs="Arial"/>
          <w:sz w:val="20"/>
          <w:szCs w:val="20"/>
        </w:rPr>
        <w:t>mluvy o dielo.</w:t>
      </w:r>
    </w:p>
    <w:p w14:paraId="247F00D9" w14:textId="2043C53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bookmarkStart w:id="73" w:name="_Ref519602681"/>
      <w:r w:rsidRPr="006062BE">
        <w:rPr>
          <w:rFonts w:ascii="Cambria" w:hAnsi="Cambria" w:cs="Arial"/>
          <w:sz w:val="20"/>
          <w:szCs w:val="20"/>
        </w:rPr>
        <w:t xml:space="preserve">Zhotoviteľ je povinný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vykonať opatrenia a určiť postupy na zaistenie bezpečnosti svojich zamestnancov a subdodávateľov a zabezpečiť prostriedky potrebné na ochranu života a zdravia zamestnancov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pre prípad vzniku bezprostredného a vážneho ohrozenia života alebo zdravia; o vykonaných opatreniach je </w:t>
      </w:r>
      <w:r w:rsidR="005066A2" w:rsidRPr="006062BE">
        <w:rPr>
          <w:rFonts w:ascii="Cambria" w:hAnsi="Cambria" w:cs="Arial"/>
          <w:sz w:val="20"/>
          <w:szCs w:val="20"/>
        </w:rPr>
        <w:t>z</w:t>
      </w:r>
      <w:r w:rsidRPr="006062BE">
        <w:rPr>
          <w:rFonts w:ascii="Cambria" w:hAnsi="Cambria" w:cs="Arial"/>
          <w:sz w:val="20"/>
          <w:szCs w:val="20"/>
        </w:rPr>
        <w:t xml:space="preserve">hotoviteľ povinný informovať </w:t>
      </w:r>
      <w:r w:rsidR="005066A2" w:rsidRPr="006062BE">
        <w:rPr>
          <w:rFonts w:ascii="Cambria" w:hAnsi="Cambria" w:cs="Arial"/>
          <w:sz w:val="20"/>
          <w:szCs w:val="20"/>
        </w:rPr>
        <w:t>o</w:t>
      </w:r>
      <w:r w:rsidRPr="006062BE">
        <w:rPr>
          <w:rFonts w:ascii="Cambria" w:hAnsi="Cambria" w:cs="Arial"/>
          <w:sz w:val="20"/>
          <w:szCs w:val="20"/>
        </w:rPr>
        <w:t xml:space="preserve">bjednávateľa a ďalšie osoby zdržujúce sa na mieste plnenia tejto </w:t>
      </w:r>
      <w:r w:rsidR="005066A2" w:rsidRPr="006062BE">
        <w:rPr>
          <w:rFonts w:ascii="Cambria" w:hAnsi="Cambria" w:cs="Arial"/>
          <w:sz w:val="20"/>
          <w:szCs w:val="20"/>
        </w:rPr>
        <w:t>z</w:t>
      </w:r>
      <w:r w:rsidRPr="006062BE">
        <w:rPr>
          <w:rFonts w:ascii="Cambria" w:hAnsi="Cambria" w:cs="Arial"/>
          <w:sz w:val="20"/>
          <w:szCs w:val="20"/>
        </w:rPr>
        <w:t>mluvy o dielo.</w:t>
      </w:r>
      <w:bookmarkEnd w:id="73"/>
      <w:r w:rsidRPr="006062BE">
        <w:rPr>
          <w:rFonts w:ascii="Cambria" w:hAnsi="Cambria" w:cs="Arial"/>
          <w:sz w:val="20"/>
          <w:szCs w:val="20"/>
        </w:rPr>
        <w:t xml:space="preserve"> </w:t>
      </w:r>
    </w:p>
    <w:p w14:paraId="37503B88" w14:textId="5A5391F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lastRenderedPageBreak/>
        <w:t xml:space="preserve">Objednávateľ je povinný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a v jeho priestoroch </w:t>
      </w:r>
      <w:r w:rsidR="005066A2" w:rsidRPr="006062BE">
        <w:rPr>
          <w:rFonts w:ascii="Cambria" w:hAnsi="Cambria" w:cs="Arial"/>
          <w:sz w:val="20"/>
          <w:szCs w:val="20"/>
        </w:rPr>
        <w:t>o</w:t>
      </w:r>
      <w:r w:rsidRPr="006062BE">
        <w:rPr>
          <w:rFonts w:ascii="Cambria" w:hAnsi="Cambria" w:cs="Arial"/>
          <w:sz w:val="20"/>
          <w:szCs w:val="20"/>
        </w:rPr>
        <w:t>bjednávateľa zabezpečiť pracovné podmienky súladné s pravidlami bezpečnosti a ochrany zdravia práci.</w:t>
      </w:r>
    </w:p>
    <w:p w14:paraId="1C089AD0" w14:textId="7A24B51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oboznamovať </w:t>
      </w:r>
      <w:r w:rsidR="005066A2" w:rsidRPr="006062BE">
        <w:rPr>
          <w:rFonts w:ascii="Cambria" w:hAnsi="Cambria" w:cs="Arial"/>
          <w:sz w:val="20"/>
          <w:szCs w:val="20"/>
        </w:rPr>
        <w:t>o</w:t>
      </w:r>
      <w:r w:rsidRPr="006062BE">
        <w:rPr>
          <w:rFonts w:ascii="Cambria" w:hAnsi="Cambria" w:cs="Arial"/>
          <w:sz w:val="20"/>
          <w:szCs w:val="20"/>
        </w:rPr>
        <w:t xml:space="preserve">bjednávateľa o nedostatkoch a iných závažných skutočnostiach v priestoroch </w:t>
      </w:r>
      <w:r w:rsidR="005066A2" w:rsidRPr="006062BE">
        <w:rPr>
          <w:rFonts w:ascii="Cambria" w:hAnsi="Cambria" w:cs="Arial"/>
          <w:sz w:val="20"/>
          <w:szCs w:val="20"/>
        </w:rPr>
        <w:t>o</w:t>
      </w:r>
      <w:r w:rsidRPr="006062BE">
        <w:rPr>
          <w:rFonts w:ascii="Cambria" w:hAnsi="Cambria" w:cs="Arial"/>
          <w:sz w:val="20"/>
          <w:szCs w:val="20"/>
        </w:rPr>
        <w:t xml:space="preserve">bjednávateľa tvoriacich miesto plnenia tejto </w:t>
      </w:r>
      <w:r w:rsidR="005066A2" w:rsidRPr="006062BE">
        <w:rPr>
          <w:rFonts w:ascii="Cambria" w:hAnsi="Cambria" w:cs="Arial"/>
          <w:sz w:val="20"/>
          <w:szCs w:val="20"/>
        </w:rPr>
        <w:t>z</w:t>
      </w:r>
      <w:r w:rsidRPr="006062BE">
        <w:rPr>
          <w:rFonts w:ascii="Cambria" w:hAnsi="Cambria" w:cs="Arial"/>
          <w:sz w:val="20"/>
          <w:szCs w:val="20"/>
        </w:rPr>
        <w:t xml:space="preserve">mluvy o dielo, ktoré by pri práci mohli ohroziť bezpečnosť alebo zdravie zamestnancov </w:t>
      </w:r>
      <w:r w:rsidR="005066A2" w:rsidRPr="006062BE">
        <w:rPr>
          <w:rFonts w:ascii="Cambria" w:hAnsi="Cambria" w:cs="Arial"/>
          <w:sz w:val="20"/>
          <w:szCs w:val="20"/>
        </w:rPr>
        <w:t>z</w:t>
      </w:r>
      <w:r w:rsidRPr="006062BE">
        <w:rPr>
          <w:rFonts w:ascii="Cambria" w:hAnsi="Cambria" w:cs="Arial"/>
          <w:sz w:val="20"/>
          <w:szCs w:val="20"/>
        </w:rPr>
        <w:t xml:space="preserve">hotoviteľa alebo jeho subdodávateľov, zamestnancov </w:t>
      </w:r>
      <w:r w:rsidR="005066A2" w:rsidRPr="006062BE">
        <w:rPr>
          <w:rFonts w:ascii="Cambria" w:hAnsi="Cambria" w:cs="Arial"/>
          <w:sz w:val="20"/>
          <w:szCs w:val="20"/>
        </w:rPr>
        <w:t>o</w:t>
      </w:r>
      <w:r w:rsidRPr="006062BE">
        <w:rPr>
          <w:rFonts w:ascii="Cambria" w:hAnsi="Cambria" w:cs="Arial"/>
          <w:sz w:val="20"/>
          <w:szCs w:val="20"/>
        </w:rPr>
        <w:t xml:space="preserve">bjednávateľa alebo tretích osôb, o ktorých sa dozvedel v súvislosti s plnením tejto </w:t>
      </w:r>
      <w:r w:rsidR="005066A2" w:rsidRPr="006062BE">
        <w:rPr>
          <w:rFonts w:ascii="Cambria" w:hAnsi="Cambria" w:cs="Arial"/>
          <w:sz w:val="20"/>
          <w:szCs w:val="20"/>
        </w:rPr>
        <w:t>z</w:t>
      </w:r>
      <w:r w:rsidRPr="006062BE">
        <w:rPr>
          <w:rFonts w:ascii="Cambria" w:hAnsi="Cambria" w:cs="Arial"/>
          <w:sz w:val="20"/>
          <w:szCs w:val="20"/>
        </w:rPr>
        <w:t>mluvy o dielo.</w:t>
      </w:r>
    </w:p>
    <w:p w14:paraId="1127DF34" w14:textId="5CD844C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oboznámiť </w:t>
      </w:r>
      <w:r w:rsidR="005066A2" w:rsidRPr="006062BE">
        <w:rPr>
          <w:rFonts w:ascii="Cambria" w:hAnsi="Cambria" w:cs="Arial"/>
          <w:sz w:val="20"/>
          <w:szCs w:val="20"/>
        </w:rPr>
        <w:t>o</w:t>
      </w:r>
      <w:r w:rsidRPr="006062BE">
        <w:rPr>
          <w:rFonts w:ascii="Cambria" w:hAnsi="Cambria" w:cs="Arial"/>
          <w:sz w:val="20"/>
          <w:szCs w:val="20"/>
        </w:rPr>
        <w:t xml:space="preserve">bjednávateľa o mimoriadnej udalosti (nebezpečná udalosť, pracovný úraz zamestnanca </w:t>
      </w:r>
      <w:r w:rsidR="005066A2" w:rsidRPr="006062BE">
        <w:rPr>
          <w:rFonts w:ascii="Cambria" w:hAnsi="Cambria" w:cs="Arial"/>
          <w:sz w:val="20"/>
          <w:szCs w:val="20"/>
        </w:rPr>
        <w:t>z</w:t>
      </w:r>
      <w:r w:rsidRPr="006062BE">
        <w:rPr>
          <w:rFonts w:ascii="Cambria" w:hAnsi="Cambria" w:cs="Arial"/>
          <w:sz w:val="20"/>
          <w:szCs w:val="20"/>
        </w:rPr>
        <w:t xml:space="preserve">hotoviteľa alebo inej osoby konajúcej v mene </w:t>
      </w:r>
      <w:r w:rsidR="005066A2" w:rsidRPr="006062BE">
        <w:rPr>
          <w:rFonts w:ascii="Cambria" w:hAnsi="Cambria" w:cs="Arial"/>
          <w:sz w:val="20"/>
          <w:szCs w:val="20"/>
        </w:rPr>
        <w:t>z</w:t>
      </w:r>
      <w:r w:rsidRPr="006062BE">
        <w:rPr>
          <w:rFonts w:ascii="Cambria" w:hAnsi="Cambria" w:cs="Arial"/>
          <w:sz w:val="20"/>
          <w:szCs w:val="20"/>
        </w:rPr>
        <w:t xml:space="preserve">hotoviteľa), ktorá sa stala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 priestoroch </w:t>
      </w:r>
      <w:r w:rsidR="005066A2" w:rsidRPr="006062BE">
        <w:rPr>
          <w:rFonts w:ascii="Cambria" w:hAnsi="Cambria" w:cs="Arial"/>
          <w:sz w:val="20"/>
          <w:szCs w:val="20"/>
        </w:rPr>
        <w:t>o</w:t>
      </w:r>
      <w:r w:rsidRPr="006062BE">
        <w:rPr>
          <w:rFonts w:ascii="Cambria" w:hAnsi="Cambria" w:cs="Arial"/>
          <w:sz w:val="20"/>
          <w:szCs w:val="20"/>
        </w:rPr>
        <w:t xml:space="preserve">bjednávateľa a ktorá sa týka ochrany zamestnancov </w:t>
      </w:r>
      <w:r w:rsidR="005066A2" w:rsidRPr="006062BE">
        <w:rPr>
          <w:rFonts w:ascii="Cambria" w:hAnsi="Cambria" w:cs="Arial"/>
          <w:sz w:val="20"/>
          <w:szCs w:val="20"/>
        </w:rPr>
        <w:t>z</w:t>
      </w:r>
      <w:r w:rsidRPr="006062BE">
        <w:rPr>
          <w:rFonts w:ascii="Cambria" w:hAnsi="Cambria" w:cs="Arial"/>
          <w:sz w:val="20"/>
          <w:szCs w:val="20"/>
        </w:rPr>
        <w:t xml:space="preserve">hotoviteľa a jeho subdodávateľov. Povinnosť </w:t>
      </w:r>
      <w:r w:rsidR="005066A2" w:rsidRPr="006062BE">
        <w:rPr>
          <w:rFonts w:ascii="Cambria" w:hAnsi="Cambria" w:cs="Arial"/>
          <w:sz w:val="20"/>
          <w:szCs w:val="20"/>
        </w:rPr>
        <w:t>z</w:t>
      </w:r>
      <w:r w:rsidRPr="006062BE">
        <w:rPr>
          <w:rFonts w:ascii="Cambria" w:hAnsi="Cambria" w:cs="Arial"/>
          <w:sz w:val="20"/>
          <w:szCs w:val="20"/>
        </w:rPr>
        <w:t xml:space="preserve">hotoviteľa podľa predchádzajúcej vety platí aj vtedy, ak k mimoriadnej udalosti nedošlo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ale došlo k nej na pracoviskách </w:t>
      </w:r>
      <w:r w:rsidR="005066A2" w:rsidRPr="006062BE">
        <w:rPr>
          <w:rFonts w:ascii="Cambria" w:hAnsi="Cambria" w:cs="Arial"/>
          <w:sz w:val="20"/>
          <w:szCs w:val="20"/>
        </w:rPr>
        <w:t>o</w:t>
      </w:r>
      <w:r w:rsidRPr="006062BE">
        <w:rPr>
          <w:rFonts w:ascii="Cambria" w:hAnsi="Cambria" w:cs="Arial"/>
          <w:sz w:val="20"/>
          <w:szCs w:val="20"/>
        </w:rPr>
        <w:t xml:space="preserve">bjednávateľa. </w:t>
      </w:r>
    </w:p>
    <w:p w14:paraId="41AA85DD" w14:textId="77777777"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p w14:paraId="378339AF" w14:textId="77777777" w:rsidR="0072640F" w:rsidRPr="00025048" w:rsidRDefault="0072640F" w:rsidP="0072640F">
      <w:pPr>
        <w:pStyle w:val="Heading1"/>
        <w:keepLines/>
        <w:spacing w:before="0"/>
        <w:jc w:val="center"/>
        <w:rPr>
          <w:rFonts w:ascii="Cambria" w:hAnsi="Cambria"/>
          <w:color w:val="000000"/>
          <w:sz w:val="22"/>
          <w:szCs w:val="22"/>
        </w:rPr>
      </w:pPr>
      <w:r w:rsidRPr="00025048">
        <w:rPr>
          <w:rFonts w:ascii="Cambria" w:hAnsi="Cambria"/>
          <w:color w:val="000000"/>
          <w:sz w:val="22"/>
          <w:szCs w:val="22"/>
        </w:rPr>
        <w:t>Článok XV</w:t>
      </w:r>
    </w:p>
    <w:p w14:paraId="4048B77B" w14:textId="3C3920B9" w:rsidR="0072640F" w:rsidRPr="006B7C39" w:rsidRDefault="0072640F" w:rsidP="009B3AB9">
      <w:pPr>
        <w:pStyle w:val="Heading1"/>
        <w:keepLines/>
        <w:spacing w:before="0" w:after="240"/>
        <w:jc w:val="center"/>
        <w:rPr>
          <w:rFonts w:ascii="Cambria" w:hAnsi="Cambria"/>
          <w:color w:val="000000"/>
          <w:sz w:val="22"/>
          <w:szCs w:val="22"/>
        </w:rPr>
      </w:pPr>
      <w:r w:rsidRPr="00025048">
        <w:rPr>
          <w:rFonts w:ascii="Cambria" w:hAnsi="Cambria"/>
          <w:color w:val="000000"/>
          <w:sz w:val="22"/>
          <w:szCs w:val="22"/>
        </w:rPr>
        <w:t>Opcia</w:t>
      </w:r>
    </w:p>
    <w:p w14:paraId="670FA327" w14:textId="77777777" w:rsidR="0036059B" w:rsidRPr="008B0177" w:rsidRDefault="0036059B" w:rsidP="00866C15">
      <w:pPr>
        <w:pStyle w:val="ListParagraph"/>
        <w:numPr>
          <w:ilvl w:val="0"/>
          <w:numId w:val="29"/>
        </w:numPr>
        <w:spacing w:before="120"/>
        <w:contextualSpacing w:val="0"/>
        <w:jc w:val="both"/>
        <w:rPr>
          <w:rFonts w:ascii="Cambria" w:hAnsi="Cambria" w:cs="Arial"/>
          <w:vanish/>
          <w:sz w:val="20"/>
          <w:szCs w:val="20"/>
          <w:lang w:eastAsia="cs-CZ"/>
        </w:rPr>
      </w:pPr>
    </w:p>
    <w:p w14:paraId="409ECB8A" w14:textId="69D39363" w:rsidR="009B3AB9" w:rsidRPr="000662D7" w:rsidRDefault="00C83CCC"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Objednávateľ si vyhradzuje právo uplatniť OPCIU u zhotoviteľa na vytvorenie</w:t>
      </w:r>
      <w:r w:rsidR="006865ED" w:rsidRPr="000662D7">
        <w:rPr>
          <w:rFonts w:ascii="Cambria" w:hAnsi="Cambria" w:cs="Arial"/>
          <w:sz w:val="20"/>
          <w:szCs w:val="20"/>
        </w:rPr>
        <w:t xml:space="preserve">, </w:t>
      </w:r>
      <w:r w:rsidRPr="000662D7">
        <w:rPr>
          <w:rFonts w:ascii="Cambria" w:hAnsi="Cambria" w:cs="Arial"/>
          <w:sz w:val="20"/>
          <w:szCs w:val="20"/>
        </w:rPr>
        <w:t>dodanie</w:t>
      </w:r>
      <w:r w:rsidR="009B3AB9" w:rsidRPr="000662D7">
        <w:rPr>
          <w:rFonts w:ascii="Cambria" w:hAnsi="Cambria" w:cs="Arial"/>
          <w:sz w:val="20"/>
          <w:szCs w:val="20"/>
        </w:rPr>
        <w:t xml:space="preserve"> </w:t>
      </w:r>
      <w:r w:rsidR="006865ED" w:rsidRPr="000662D7">
        <w:rPr>
          <w:rFonts w:ascii="Cambria" w:hAnsi="Cambria" w:cs="Arial"/>
          <w:sz w:val="20"/>
          <w:szCs w:val="20"/>
        </w:rPr>
        <w:t>a prevádzkovanie Implementačnej alternatívy, tzv. dočasné riešenie pre správu dokumentov, ktorej cieľom je podpora vybraných manuálnych činností v procese spracovania dokumentov pre zabezpečenie plynulého chodu prevádzky agend dohľadu a regulácie, v prechodnom období v zmysle požiadaviek na dočasné riešenie pre správu dokumentov, ktoré sú uvedené v Prílohe č. 2 tejto zmluvy o dielo</w:t>
      </w:r>
      <w:r w:rsidR="009B3AB9" w:rsidRPr="000662D7">
        <w:rPr>
          <w:rFonts w:ascii="Cambria" w:hAnsi="Cambria" w:cs="Arial"/>
          <w:sz w:val="20"/>
          <w:szCs w:val="20"/>
        </w:rPr>
        <w:t xml:space="preserve">, pričom OPCIA môže byť objednávateľom uplatnená u zhotoviteľa najneskôr do </w:t>
      </w:r>
      <w:r w:rsidR="005403EE">
        <w:rPr>
          <w:rFonts w:ascii="Cambria" w:hAnsi="Cambria" w:cs="Arial"/>
          <w:sz w:val="20"/>
          <w:szCs w:val="20"/>
        </w:rPr>
        <w:t>sedemnástich mesiacov od nadobudnutia účinnosti tejto zmluvy o dielo.</w:t>
      </w:r>
      <w:r w:rsidR="005403EE" w:rsidRPr="000662D7">
        <w:rPr>
          <w:rFonts w:ascii="Cambria" w:hAnsi="Cambria" w:cs="Arial"/>
          <w:sz w:val="20"/>
          <w:szCs w:val="20"/>
        </w:rPr>
        <w:t xml:space="preserve"> </w:t>
      </w:r>
    </w:p>
    <w:p w14:paraId="1D189A17" w14:textId="774C456E"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 xml:space="preserve">V prípade neuplatnenia OPCIE zo strany objednávateľa </w:t>
      </w:r>
      <w:r w:rsidR="00613250" w:rsidRPr="000662D7">
        <w:rPr>
          <w:rFonts w:ascii="Cambria" w:hAnsi="Cambria" w:cs="Arial"/>
          <w:sz w:val="20"/>
          <w:szCs w:val="20"/>
        </w:rPr>
        <w:t>táto skutočnosť nemá vplyv na ostatné plnenie podľa tejto zmluvy o dielo.</w:t>
      </w:r>
    </w:p>
    <w:p w14:paraId="33AEC5AC" w14:textId="77777777"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Pokiaľ sa objednávateľ rozhodne využiť právo z OPCIE, je povinný tak urobiť písomným oznámením o uplatnení OPCIE doručeným zhotoviteľovi.</w:t>
      </w:r>
    </w:p>
    <w:p w14:paraId="225ED314" w14:textId="463F9773" w:rsidR="009B3AB9"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 xml:space="preserve">Doručeným písomným oznámením o uplatnení OPCIE vznikne zhotoviteľovi povinnosť </w:t>
      </w:r>
      <w:r w:rsidR="009932BC" w:rsidRPr="000662D7">
        <w:rPr>
          <w:rFonts w:ascii="Cambria" w:hAnsi="Cambria" w:cs="Arial"/>
          <w:sz w:val="20"/>
          <w:szCs w:val="20"/>
        </w:rPr>
        <w:t>vytvoriť, dodať a prevádzkovať Implementačnú alternatívu</w:t>
      </w:r>
      <w:r w:rsidRPr="000662D7">
        <w:rPr>
          <w:rFonts w:ascii="Cambria" w:hAnsi="Cambria" w:cs="Arial"/>
          <w:sz w:val="20"/>
          <w:szCs w:val="20"/>
        </w:rPr>
        <w:t xml:space="preserve"> podľa podmienok upravených v tejto zmluve o dielo.</w:t>
      </w:r>
    </w:p>
    <w:p w14:paraId="1669D924" w14:textId="40519326"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Objednávateľ si vyhradzuje právo uplatniť zmluvnú pokutu, ak zhotoviteľ nedodrží záväzok vytvoriť</w:t>
      </w:r>
      <w:r w:rsidR="00890F15" w:rsidRPr="000662D7">
        <w:rPr>
          <w:rFonts w:ascii="Cambria" w:hAnsi="Cambria" w:cs="Arial"/>
          <w:sz w:val="20"/>
          <w:szCs w:val="20"/>
        </w:rPr>
        <w:t>,</w:t>
      </w:r>
      <w:r w:rsidRPr="000662D7">
        <w:rPr>
          <w:rFonts w:ascii="Cambria" w:hAnsi="Cambria" w:cs="Arial"/>
          <w:sz w:val="20"/>
          <w:szCs w:val="20"/>
        </w:rPr>
        <w:t xml:space="preserve"> dodať</w:t>
      </w:r>
      <w:r w:rsidR="00890F15" w:rsidRPr="000662D7">
        <w:rPr>
          <w:rFonts w:ascii="Cambria" w:hAnsi="Cambria" w:cs="Arial"/>
          <w:sz w:val="20"/>
          <w:szCs w:val="20"/>
        </w:rPr>
        <w:t xml:space="preserve"> a prevádzkovať Implementačnú alternatívu </w:t>
      </w:r>
      <w:r w:rsidRPr="000662D7">
        <w:rPr>
          <w:rFonts w:ascii="Cambria" w:hAnsi="Cambria" w:cs="Arial"/>
          <w:sz w:val="20"/>
          <w:szCs w:val="20"/>
        </w:rPr>
        <w:t xml:space="preserve">v súlade s OPCIOU uplatnenou objednávateľom vo výške </w:t>
      </w:r>
      <w:r w:rsidR="008A7707" w:rsidRPr="000662D7">
        <w:rPr>
          <w:rFonts w:ascii="Cambria" w:hAnsi="Cambria" w:cs="Arial"/>
          <w:sz w:val="20"/>
          <w:szCs w:val="20"/>
        </w:rPr>
        <w:t>15 000</w:t>
      </w:r>
      <w:r w:rsidRPr="000662D7">
        <w:rPr>
          <w:rFonts w:ascii="Cambria" w:hAnsi="Cambria" w:cs="Arial"/>
          <w:sz w:val="20"/>
          <w:szCs w:val="20"/>
        </w:rPr>
        <w:t xml:space="preserve"> eur bez DPH.</w:t>
      </w:r>
    </w:p>
    <w:p w14:paraId="78733EF1" w14:textId="6CCFB3F5" w:rsidR="002D6FFB" w:rsidRPr="006B7C39" w:rsidRDefault="002D6FFB" w:rsidP="00813790">
      <w:pPr>
        <w:pStyle w:val="Heading1"/>
        <w:keepLines/>
        <w:spacing w:before="0"/>
        <w:jc w:val="center"/>
        <w:rPr>
          <w:rFonts w:ascii="Cambria" w:hAnsi="Cambria"/>
          <w:color w:val="000000"/>
          <w:sz w:val="22"/>
          <w:szCs w:val="22"/>
        </w:rPr>
      </w:pPr>
      <w:r w:rsidRPr="006B7C39">
        <w:rPr>
          <w:rFonts w:ascii="Cambria" w:hAnsi="Cambria"/>
          <w:color w:val="000000"/>
          <w:sz w:val="22"/>
          <w:szCs w:val="22"/>
        </w:rPr>
        <w:t xml:space="preserve">Článok </w:t>
      </w:r>
      <w:r w:rsidR="00AA45BB" w:rsidRPr="006B7C39">
        <w:rPr>
          <w:rFonts w:ascii="Cambria" w:hAnsi="Cambria"/>
          <w:color w:val="000000"/>
          <w:sz w:val="22"/>
          <w:szCs w:val="22"/>
        </w:rPr>
        <w:t>X</w:t>
      </w:r>
      <w:bookmarkEnd w:id="62"/>
      <w:bookmarkEnd w:id="63"/>
      <w:bookmarkEnd w:id="64"/>
      <w:r w:rsidR="00C020AE" w:rsidRPr="006B7C39">
        <w:rPr>
          <w:rFonts w:ascii="Cambria" w:hAnsi="Cambria"/>
          <w:color w:val="000000"/>
          <w:sz w:val="22"/>
          <w:szCs w:val="22"/>
        </w:rPr>
        <w:t>V</w:t>
      </w:r>
      <w:r w:rsidR="00CE5155">
        <w:rPr>
          <w:rFonts w:ascii="Cambria" w:hAnsi="Cambria"/>
          <w:color w:val="000000"/>
          <w:sz w:val="22"/>
          <w:szCs w:val="22"/>
        </w:rPr>
        <w:t>I</w:t>
      </w:r>
    </w:p>
    <w:p w14:paraId="78429105" w14:textId="77777777" w:rsidR="002D6FFB" w:rsidRPr="006B7C39" w:rsidRDefault="002D6FFB" w:rsidP="00813790">
      <w:pPr>
        <w:pStyle w:val="Heading1"/>
        <w:keepLines/>
        <w:spacing w:before="0" w:after="240"/>
        <w:jc w:val="center"/>
        <w:rPr>
          <w:rFonts w:ascii="Cambria" w:hAnsi="Cambria"/>
          <w:color w:val="000000"/>
          <w:sz w:val="22"/>
          <w:szCs w:val="22"/>
        </w:rPr>
      </w:pPr>
      <w:bookmarkStart w:id="74" w:name="_Toc368490349"/>
      <w:bookmarkStart w:id="75" w:name="_Toc368934372"/>
      <w:bookmarkStart w:id="76" w:name="_Toc45812012"/>
      <w:r w:rsidRPr="006B7C39">
        <w:rPr>
          <w:rFonts w:ascii="Cambria" w:hAnsi="Cambria"/>
          <w:color w:val="000000"/>
          <w:sz w:val="22"/>
          <w:szCs w:val="22"/>
        </w:rPr>
        <w:t xml:space="preserve">Osobitné </w:t>
      </w:r>
      <w:r w:rsidRPr="007D7584">
        <w:rPr>
          <w:rFonts w:ascii="Cambria" w:hAnsi="Cambria"/>
          <w:color w:val="000000"/>
          <w:sz w:val="22"/>
          <w:szCs w:val="22"/>
        </w:rPr>
        <w:t>záväzky zhotoviteľa</w:t>
      </w:r>
      <w:bookmarkEnd w:id="74"/>
      <w:bookmarkEnd w:id="75"/>
      <w:bookmarkEnd w:id="76"/>
    </w:p>
    <w:p w14:paraId="70598519" w14:textId="77777777" w:rsidR="00027153" w:rsidRPr="006452F6" w:rsidRDefault="00027153" w:rsidP="00866C15">
      <w:pPr>
        <w:pStyle w:val="ListParagraph"/>
        <w:numPr>
          <w:ilvl w:val="0"/>
          <w:numId w:val="29"/>
        </w:numPr>
        <w:spacing w:before="120"/>
        <w:contextualSpacing w:val="0"/>
        <w:jc w:val="both"/>
        <w:rPr>
          <w:rFonts w:ascii="Cambria" w:hAnsi="Cambria" w:cs="Arial"/>
          <w:vanish/>
          <w:sz w:val="20"/>
          <w:szCs w:val="20"/>
          <w:lang w:eastAsia="cs-CZ"/>
        </w:rPr>
      </w:pPr>
      <w:bookmarkStart w:id="77" w:name="_Toc368490352"/>
      <w:bookmarkStart w:id="78" w:name="_Toc368934375"/>
      <w:bookmarkStart w:id="79" w:name="_Toc45812013"/>
    </w:p>
    <w:p w14:paraId="2CC25531" w14:textId="01F515F7" w:rsidR="002D6FFB" w:rsidRPr="006452F6" w:rsidRDefault="002D6FF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a objednávateľ sa dohodli, že počas </w:t>
      </w:r>
      <w:r w:rsidR="00E13C1B" w:rsidRPr="006452F6">
        <w:rPr>
          <w:rFonts w:ascii="Cambria" w:hAnsi="Cambria" w:cs="Arial"/>
          <w:sz w:val="20"/>
          <w:szCs w:val="20"/>
        </w:rPr>
        <w:t>trvania</w:t>
      </w:r>
      <w:r w:rsidRPr="006452F6">
        <w:rPr>
          <w:rFonts w:ascii="Cambria" w:hAnsi="Cambria" w:cs="Arial"/>
          <w:sz w:val="20"/>
          <w:szCs w:val="20"/>
        </w:rPr>
        <w:t xml:space="preserve"> zmluvy </w:t>
      </w:r>
      <w:r w:rsidR="00BD5A15" w:rsidRPr="006452F6">
        <w:rPr>
          <w:rFonts w:ascii="Cambria" w:hAnsi="Cambria" w:cs="Arial"/>
          <w:sz w:val="20"/>
          <w:szCs w:val="20"/>
        </w:rPr>
        <w:t xml:space="preserve">o dielo </w:t>
      </w:r>
      <w:r w:rsidRPr="006452F6">
        <w:rPr>
          <w:rFonts w:ascii="Cambria" w:hAnsi="Cambria" w:cs="Arial"/>
          <w:sz w:val="20"/>
          <w:szCs w:val="20"/>
        </w:rPr>
        <w:t xml:space="preserve">bude pre evidovanie </w:t>
      </w:r>
      <w:r w:rsidR="004A02C5" w:rsidRPr="006452F6">
        <w:rPr>
          <w:rFonts w:ascii="Cambria" w:hAnsi="Cambria" w:cs="Arial"/>
          <w:sz w:val="20"/>
          <w:szCs w:val="20"/>
        </w:rPr>
        <w:t xml:space="preserve">vád, </w:t>
      </w:r>
      <w:r w:rsidR="00991CB4" w:rsidRPr="006452F6">
        <w:rPr>
          <w:rFonts w:ascii="Cambria" w:hAnsi="Cambria" w:cs="Arial"/>
          <w:sz w:val="20"/>
          <w:szCs w:val="20"/>
        </w:rPr>
        <w:t>chýb, nedostatkov</w:t>
      </w:r>
      <w:r w:rsidR="00741BED" w:rsidRPr="006452F6">
        <w:rPr>
          <w:rFonts w:ascii="Cambria" w:hAnsi="Cambria" w:cs="Arial"/>
          <w:sz w:val="20"/>
          <w:szCs w:val="20"/>
        </w:rPr>
        <w:t xml:space="preserve">, </w:t>
      </w:r>
      <w:r w:rsidRPr="006452F6">
        <w:rPr>
          <w:rFonts w:ascii="Cambria" w:hAnsi="Cambria" w:cs="Arial"/>
          <w:sz w:val="20"/>
          <w:szCs w:val="20"/>
        </w:rPr>
        <w:t>incidentov</w:t>
      </w:r>
      <w:r w:rsidR="00741BED" w:rsidRPr="006452F6">
        <w:rPr>
          <w:rFonts w:ascii="Cambria" w:hAnsi="Cambria" w:cs="Arial"/>
          <w:sz w:val="20"/>
          <w:szCs w:val="20"/>
        </w:rPr>
        <w:t xml:space="preserve"> a</w:t>
      </w:r>
      <w:r w:rsidR="00C832A0" w:rsidRPr="006452F6">
        <w:rPr>
          <w:rFonts w:ascii="Cambria" w:hAnsi="Cambria" w:cs="Arial"/>
          <w:sz w:val="20"/>
          <w:szCs w:val="20"/>
        </w:rPr>
        <w:t xml:space="preserve"> žiadostí </w:t>
      </w:r>
      <w:r w:rsidRPr="006452F6">
        <w:rPr>
          <w:rFonts w:ascii="Cambria" w:hAnsi="Cambria" w:cs="Arial"/>
          <w:sz w:val="20"/>
          <w:szCs w:val="20"/>
        </w:rPr>
        <w:t>využívaný informačný systém na evidenciu a správu prevádzkových incidentov poskytnutý objednávateľom (ďalej aj „IS Service Desk“), pokiaľ sa zmluvné strany písomne nedohodnú inak.</w:t>
      </w:r>
      <w:bookmarkEnd w:id="77"/>
      <w:bookmarkEnd w:id="78"/>
      <w:bookmarkEnd w:id="79"/>
      <w:r w:rsidR="006A02A0" w:rsidRPr="006452F6">
        <w:rPr>
          <w:rFonts w:ascii="Cambria" w:hAnsi="Cambria" w:cs="Arial"/>
          <w:sz w:val="20"/>
          <w:szCs w:val="20"/>
        </w:rPr>
        <w:t xml:space="preserve"> IS Service Desk je používaný aj na poskytovanie servisných služieb podľa tejto zmluvy o dielo.</w:t>
      </w:r>
      <w:r w:rsidR="00C06510" w:rsidRPr="006452F6">
        <w:rPr>
          <w:rFonts w:ascii="Cambria" w:hAnsi="Cambria" w:cs="Arial"/>
          <w:sz w:val="20"/>
          <w:szCs w:val="20"/>
        </w:rPr>
        <w:t xml:space="preserve"> IS Service Desk eviduje vadu a chybu ako incident.</w:t>
      </w:r>
    </w:p>
    <w:p w14:paraId="43440B18" w14:textId="74C53899" w:rsidR="005A5CDD" w:rsidRPr="006452F6" w:rsidRDefault="005A5CDD"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w:t>
      </w:r>
      <w:r w:rsidRPr="006452F6">
        <w:rPr>
          <w:rFonts w:ascii="Cambria" w:hAnsi="Cambria" w:cs="Arial"/>
          <w:sz w:val="20"/>
          <w:szCs w:val="20"/>
        </w:rPr>
        <w:lastRenderedPageBreak/>
        <w:t xml:space="preserve">alebo v súvislosti s touto zmluvou </w:t>
      </w:r>
      <w:r w:rsidR="007118A6" w:rsidRPr="006452F6">
        <w:rPr>
          <w:rFonts w:ascii="Cambria" w:hAnsi="Cambria" w:cs="Arial"/>
          <w:sz w:val="20"/>
          <w:szCs w:val="20"/>
        </w:rPr>
        <w:t xml:space="preserve">o dielo </w:t>
      </w:r>
      <w:r w:rsidRPr="006452F6">
        <w:rPr>
          <w:rFonts w:ascii="Cambria" w:hAnsi="Cambria" w:cs="Arial"/>
          <w:sz w:val="20"/>
          <w:szCs w:val="20"/>
        </w:rPr>
        <w:t>bez predchádzajúceho písomného súhlasu objednávateľa.</w:t>
      </w:r>
      <w:r w:rsidR="00F579CE" w:rsidRPr="006452F6">
        <w:rPr>
          <w:rFonts w:ascii="Cambria" w:hAnsi="Cambria" w:cs="Arial"/>
          <w:sz w:val="20"/>
          <w:szCs w:val="20"/>
        </w:rPr>
        <w:t xml:space="preserve"> </w:t>
      </w:r>
      <w:r w:rsidR="008A0FF9" w:rsidRPr="006452F6">
        <w:rPr>
          <w:rFonts w:ascii="Cambria" w:hAnsi="Cambria" w:cs="Arial"/>
          <w:sz w:val="20"/>
          <w:szCs w:val="20"/>
        </w:rPr>
        <w:t>Zhotoviteľ nie je oprávnený postúpiť práva a povinnosti z tejto zmluvy o dielo na tretiu osobu.</w:t>
      </w:r>
    </w:p>
    <w:p w14:paraId="5EEDED03" w14:textId="7737B6A3" w:rsidR="00756744" w:rsidRPr="006B7C39" w:rsidRDefault="00756744" w:rsidP="00813790">
      <w:pPr>
        <w:pStyle w:val="Heading1"/>
        <w:keepLines/>
        <w:spacing w:before="0"/>
        <w:jc w:val="center"/>
        <w:rPr>
          <w:rFonts w:ascii="Cambria" w:hAnsi="Cambria"/>
          <w:color w:val="000000"/>
          <w:sz w:val="22"/>
          <w:szCs w:val="22"/>
        </w:rPr>
      </w:pPr>
      <w:bookmarkStart w:id="80" w:name="_Ref95984270"/>
      <w:r w:rsidRPr="006B7C39">
        <w:rPr>
          <w:rFonts w:ascii="Cambria" w:hAnsi="Cambria"/>
          <w:color w:val="000000"/>
          <w:sz w:val="22"/>
          <w:szCs w:val="22"/>
        </w:rPr>
        <w:t xml:space="preserve">Článok </w:t>
      </w:r>
      <w:r w:rsidR="00377B8C" w:rsidRPr="006B7C39">
        <w:rPr>
          <w:rFonts w:ascii="Cambria" w:hAnsi="Cambria"/>
          <w:color w:val="000000"/>
          <w:sz w:val="22"/>
          <w:szCs w:val="22"/>
        </w:rPr>
        <w:t>XV</w:t>
      </w:r>
      <w:r w:rsidR="00D63353" w:rsidRPr="006B7C39">
        <w:rPr>
          <w:rFonts w:ascii="Cambria" w:hAnsi="Cambria"/>
          <w:color w:val="000000"/>
          <w:sz w:val="22"/>
          <w:szCs w:val="22"/>
        </w:rPr>
        <w:t>I</w:t>
      </w:r>
      <w:r w:rsidR="00CE5155">
        <w:rPr>
          <w:rFonts w:ascii="Cambria" w:hAnsi="Cambria"/>
          <w:color w:val="000000"/>
          <w:sz w:val="22"/>
          <w:szCs w:val="22"/>
        </w:rPr>
        <w:t>I</w:t>
      </w:r>
    </w:p>
    <w:p w14:paraId="68AA7D14" w14:textId="2259FA91" w:rsidR="00756744" w:rsidRPr="006B7C39" w:rsidRDefault="00756744" w:rsidP="00813790">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 xml:space="preserve">Zmeny </w:t>
      </w:r>
      <w:r w:rsidRPr="00DD3475">
        <w:rPr>
          <w:rFonts w:ascii="Cambria" w:hAnsi="Cambria"/>
          <w:color w:val="000000"/>
          <w:sz w:val="22"/>
          <w:szCs w:val="22"/>
        </w:rPr>
        <w:t>Diela, zmeny zmluvy o dielo</w:t>
      </w:r>
    </w:p>
    <w:bookmarkEnd w:id="80"/>
    <w:p w14:paraId="418F22C1" w14:textId="77777777" w:rsidR="004F0D8F" w:rsidRPr="006452F6" w:rsidRDefault="004F0D8F" w:rsidP="00866C15">
      <w:pPr>
        <w:pStyle w:val="ListParagraph"/>
        <w:numPr>
          <w:ilvl w:val="0"/>
          <w:numId w:val="29"/>
        </w:numPr>
        <w:spacing w:before="120"/>
        <w:contextualSpacing w:val="0"/>
        <w:jc w:val="both"/>
        <w:rPr>
          <w:rFonts w:ascii="Cambria" w:hAnsi="Cambria" w:cs="Arial"/>
          <w:vanish/>
          <w:sz w:val="20"/>
          <w:szCs w:val="20"/>
          <w:lang w:eastAsia="cs-CZ"/>
        </w:rPr>
      </w:pPr>
    </w:p>
    <w:p w14:paraId="71DDFCFA" w14:textId="2A3226CB" w:rsidR="0012019B" w:rsidRPr="006452F6" w:rsidRDefault="0012019B" w:rsidP="00866C15">
      <w:pPr>
        <w:pStyle w:val="MLOdsek"/>
        <w:numPr>
          <w:ilvl w:val="1"/>
          <w:numId w:val="29"/>
        </w:numPr>
        <w:tabs>
          <w:tab w:val="num" w:pos="1199"/>
        </w:tabs>
        <w:spacing w:before="120" w:line="240" w:lineRule="auto"/>
        <w:ind w:left="851" w:hanging="851"/>
        <w:rPr>
          <w:rFonts w:ascii="Cambria" w:hAnsi="Cambria" w:cs="Arial"/>
          <w:sz w:val="20"/>
          <w:szCs w:val="20"/>
        </w:rPr>
      </w:pPr>
      <w:r w:rsidRPr="006452F6">
        <w:rPr>
          <w:rFonts w:ascii="Cambria" w:hAnsi="Cambria" w:cs="Arial"/>
          <w:sz w:val="20"/>
          <w:szCs w:val="20"/>
        </w:rPr>
        <w:t xml:space="preserve">Ak </w:t>
      </w:r>
      <w:r w:rsidR="009C42BF" w:rsidRPr="006452F6">
        <w:rPr>
          <w:rFonts w:ascii="Cambria" w:hAnsi="Cambria" w:cs="Arial"/>
          <w:sz w:val="20"/>
          <w:szCs w:val="20"/>
        </w:rPr>
        <w:t>o</w:t>
      </w:r>
      <w:r w:rsidRPr="006452F6">
        <w:rPr>
          <w:rFonts w:ascii="Cambria" w:hAnsi="Cambria" w:cs="Arial"/>
          <w:sz w:val="20"/>
          <w:szCs w:val="20"/>
        </w:rPr>
        <w:t xml:space="preserve">bjednávateľ v priebehu plnenia tejto </w:t>
      </w:r>
      <w:r w:rsidR="009C42BF" w:rsidRPr="006452F6">
        <w:rPr>
          <w:rFonts w:ascii="Cambria" w:hAnsi="Cambria" w:cs="Arial"/>
          <w:sz w:val="20"/>
          <w:szCs w:val="20"/>
        </w:rPr>
        <w:t>z</w:t>
      </w:r>
      <w:r w:rsidRPr="006452F6">
        <w:rPr>
          <w:rFonts w:ascii="Cambria" w:hAnsi="Cambria" w:cs="Arial"/>
          <w:sz w:val="20"/>
          <w:szCs w:val="20"/>
        </w:rPr>
        <w:t xml:space="preserve">mluvy o dielo zistí, že pre zabezpečenie funkčnosti a kompatibility Diela ako celku je nevyhnutné rozšíriť Dielo o ďalšiu časť alebo časti, je oprávnený zabezpečiť zhotovenie takej časti alebo častí prostredníctvom uzatvorenia </w:t>
      </w:r>
      <w:r w:rsidR="00206D2C" w:rsidRPr="006452F6">
        <w:rPr>
          <w:rFonts w:ascii="Cambria" w:hAnsi="Cambria" w:cs="Arial"/>
          <w:sz w:val="20"/>
          <w:szCs w:val="20"/>
        </w:rPr>
        <w:t xml:space="preserve">písomného </w:t>
      </w:r>
      <w:r w:rsidRPr="006452F6">
        <w:rPr>
          <w:rFonts w:ascii="Cambria" w:hAnsi="Cambria" w:cs="Arial"/>
          <w:sz w:val="20"/>
          <w:szCs w:val="20"/>
        </w:rPr>
        <w:t xml:space="preserve">dodatku k tejto </w:t>
      </w:r>
      <w:r w:rsidR="009C42BF" w:rsidRPr="006452F6">
        <w:rPr>
          <w:rFonts w:ascii="Cambria" w:hAnsi="Cambria" w:cs="Arial"/>
          <w:sz w:val="20"/>
          <w:szCs w:val="20"/>
        </w:rPr>
        <w:t>z</w:t>
      </w:r>
      <w:r w:rsidRPr="006452F6">
        <w:rPr>
          <w:rFonts w:ascii="Cambria" w:hAnsi="Cambria" w:cs="Arial"/>
          <w:sz w:val="20"/>
          <w:szCs w:val="20"/>
        </w:rPr>
        <w:t>mluve o</w:t>
      </w:r>
      <w:r w:rsidR="00BB7E3A" w:rsidRPr="006452F6">
        <w:rPr>
          <w:rFonts w:ascii="Cambria" w:hAnsi="Cambria" w:cs="Arial"/>
          <w:sz w:val="20"/>
          <w:szCs w:val="20"/>
        </w:rPr>
        <w:t> </w:t>
      </w:r>
      <w:r w:rsidRPr="006452F6">
        <w:rPr>
          <w:rFonts w:ascii="Cambria" w:hAnsi="Cambria" w:cs="Arial"/>
          <w:sz w:val="20"/>
          <w:szCs w:val="20"/>
        </w:rPr>
        <w:t>dielo</w:t>
      </w:r>
      <w:r w:rsidR="00A90630">
        <w:rPr>
          <w:rFonts w:ascii="Cambria" w:hAnsi="Cambria" w:cs="Arial"/>
          <w:sz w:val="20"/>
          <w:szCs w:val="20"/>
        </w:rPr>
        <w:t>; to neplatí, ak sa jedná o rozšírenie Diela o ďalšiu časť alebo časti prostredníctvom Objednávkových služieb – Implementácia</w:t>
      </w:r>
      <w:r w:rsidR="00BB7E3A" w:rsidRPr="006452F6">
        <w:rPr>
          <w:rFonts w:ascii="Cambria" w:hAnsi="Cambria" w:cs="Arial"/>
          <w:sz w:val="20"/>
          <w:szCs w:val="20"/>
        </w:rPr>
        <w:t>.</w:t>
      </w:r>
      <w:r w:rsidR="00206D2C" w:rsidRPr="006452F6">
        <w:rPr>
          <w:rFonts w:ascii="Cambria" w:hAnsi="Cambria" w:cs="Arial"/>
          <w:sz w:val="20"/>
          <w:szCs w:val="20"/>
        </w:rPr>
        <w:t xml:space="preserve"> </w:t>
      </w:r>
      <w:r w:rsidR="00BB7E3A" w:rsidRPr="006452F6">
        <w:rPr>
          <w:rFonts w:ascii="Cambria" w:hAnsi="Cambria" w:cs="Arial"/>
          <w:sz w:val="20"/>
          <w:szCs w:val="20"/>
        </w:rPr>
        <w:t>P</w:t>
      </w:r>
      <w:r w:rsidR="00CC1C74" w:rsidRPr="006452F6">
        <w:rPr>
          <w:rFonts w:ascii="Cambria" w:hAnsi="Cambria" w:cs="Arial"/>
          <w:sz w:val="20"/>
          <w:szCs w:val="20"/>
        </w:rPr>
        <w:t>ísomný dodatok k tejto zmluve o dielo nie je povinné uzatvoriť, ak</w:t>
      </w:r>
      <w:r w:rsidR="00206D2C" w:rsidRPr="006452F6">
        <w:rPr>
          <w:rFonts w:ascii="Cambria" w:hAnsi="Cambria" w:cs="Arial"/>
          <w:sz w:val="20"/>
          <w:szCs w:val="20"/>
        </w:rPr>
        <w:t xml:space="preserve"> hodnota všetkých zmien</w:t>
      </w:r>
      <w:r w:rsidR="00BB7E3A" w:rsidRPr="006452F6">
        <w:rPr>
          <w:rFonts w:ascii="Cambria" w:hAnsi="Cambria" w:cs="Arial"/>
          <w:sz w:val="20"/>
          <w:szCs w:val="20"/>
        </w:rPr>
        <w:t xml:space="preserve"> zmluvy o dielo</w:t>
      </w:r>
      <w:r w:rsidR="00206D2C" w:rsidRPr="006452F6">
        <w:rPr>
          <w:rFonts w:ascii="Cambria" w:hAnsi="Cambria" w:cs="Arial"/>
          <w:sz w:val="20"/>
          <w:szCs w:val="20"/>
        </w:rPr>
        <w:t xml:space="preserve"> je vo finančnom vyjadrení nižšia ako 10 % hodnoty (pôvodnej) tejto zmluvy o dielo v súlade s § 18 ods. 3 písm. b) zákona o verejnom obstarávaní</w:t>
      </w:r>
      <w:r w:rsidR="00262E20" w:rsidRPr="006452F6">
        <w:rPr>
          <w:rFonts w:ascii="Cambria" w:hAnsi="Cambria" w:cs="Arial"/>
          <w:sz w:val="20"/>
          <w:szCs w:val="20"/>
        </w:rPr>
        <w:t xml:space="preserve"> (de minimis)</w:t>
      </w:r>
      <w:r w:rsidR="005B6BF3" w:rsidRPr="006452F6">
        <w:rPr>
          <w:rFonts w:ascii="Cambria" w:hAnsi="Cambria" w:cs="Arial"/>
          <w:sz w:val="20"/>
          <w:szCs w:val="20"/>
        </w:rPr>
        <w:t xml:space="preserve"> a</w:t>
      </w:r>
      <w:r w:rsidR="00894369" w:rsidRPr="006452F6">
        <w:rPr>
          <w:rFonts w:ascii="Cambria" w:hAnsi="Cambria" w:cs="Arial"/>
          <w:sz w:val="20"/>
          <w:szCs w:val="20"/>
        </w:rPr>
        <w:t> </w:t>
      </w:r>
      <w:r w:rsidR="005B6BF3" w:rsidRPr="006452F6">
        <w:rPr>
          <w:rFonts w:ascii="Cambria" w:hAnsi="Cambria" w:cs="Arial"/>
          <w:sz w:val="20"/>
          <w:szCs w:val="20"/>
        </w:rPr>
        <w:t>tát</w:t>
      </w:r>
      <w:r w:rsidR="00894369" w:rsidRPr="006452F6">
        <w:rPr>
          <w:rFonts w:ascii="Cambria" w:hAnsi="Cambria" w:cs="Arial"/>
          <w:sz w:val="20"/>
          <w:szCs w:val="20"/>
        </w:rPr>
        <w:t>o zmena zmluvy o dielo je schválená Riadiacou radou projektu</w:t>
      </w:r>
      <w:r w:rsidR="00206D2C" w:rsidRPr="006452F6">
        <w:rPr>
          <w:rFonts w:ascii="Cambria" w:hAnsi="Cambria" w:cs="Arial"/>
          <w:sz w:val="20"/>
          <w:szCs w:val="20"/>
        </w:rPr>
        <w:t>.</w:t>
      </w:r>
    </w:p>
    <w:p w14:paraId="1ADCE759" w14:textId="249B21BE" w:rsidR="00630632" w:rsidRPr="006452F6" w:rsidRDefault="0012019B" w:rsidP="00866C15">
      <w:pPr>
        <w:pStyle w:val="MLOdsek"/>
        <w:numPr>
          <w:ilvl w:val="1"/>
          <w:numId w:val="29"/>
        </w:numPr>
        <w:spacing w:before="120" w:after="0" w:line="240" w:lineRule="auto"/>
        <w:ind w:left="851" w:hanging="851"/>
        <w:rPr>
          <w:rFonts w:ascii="Cambria" w:hAnsi="Cambria" w:cs="Arial"/>
          <w:sz w:val="20"/>
          <w:szCs w:val="20"/>
        </w:rPr>
      </w:pPr>
      <w:r w:rsidRPr="006452F6">
        <w:rPr>
          <w:rFonts w:ascii="Cambria" w:hAnsi="Cambria" w:cs="Arial"/>
          <w:sz w:val="20"/>
          <w:szCs w:val="20"/>
        </w:rPr>
        <w:t xml:space="preserve">Akékoľvek zmeny tejto </w:t>
      </w:r>
      <w:r w:rsidR="00123DD4" w:rsidRPr="006452F6">
        <w:rPr>
          <w:rFonts w:ascii="Cambria" w:hAnsi="Cambria" w:cs="Arial"/>
          <w:sz w:val="20"/>
          <w:szCs w:val="20"/>
        </w:rPr>
        <w:t>z</w:t>
      </w:r>
      <w:r w:rsidRPr="006452F6">
        <w:rPr>
          <w:rFonts w:ascii="Cambria" w:hAnsi="Cambria" w:cs="Arial"/>
          <w:sz w:val="20"/>
          <w:szCs w:val="20"/>
        </w:rPr>
        <w:t>mluvy o dielo v zmysle predchádzajúceho bodu</w:t>
      </w:r>
      <w:r w:rsidR="00262E20" w:rsidRPr="006452F6">
        <w:rPr>
          <w:rFonts w:ascii="Cambria" w:hAnsi="Cambria" w:cs="Arial"/>
          <w:sz w:val="20"/>
          <w:szCs w:val="20"/>
        </w:rPr>
        <w:t>, okrem dodatku de minimis,</w:t>
      </w:r>
      <w:r w:rsidRPr="006452F6">
        <w:rPr>
          <w:rFonts w:ascii="Cambria" w:hAnsi="Cambria" w:cs="Arial"/>
          <w:sz w:val="20"/>
          <w:szCs w:val="20"/>
        </w:rPr>
        <w:t xml:space="preserve"> možno realizovať na základe oboma </w:t>
      </w:r>
      <w:r w:rsidR="00123DD4" w:rsidRPr="006452F6">
        <w:rPr>
          <w:rFonts w:ascii="Cambria" w:hAnsi="Cambria" w:cs="Arial"/>
          <w:sz w:val="20"/>
          <w:szCs w:val="20"/>
        </w:rPr>
        <w:t>z</w:t>
      </w:r>
      <w:r w:rsidRPr="006452F6">
        <w:rPr>
          <w:rFonts w:ascii="Cambria" w:hAnsi="Cambria" w:cs="Arial"/>
          <w:sz w:val="20"/>
          <w:szCs w:val="20"/>
        </w:rPr>
        <w:t>mluvnými stranami podpísaného dodatku k </w:t>
      </w:r>
      <w:r w:rsidR="00123DD4" w:rsidRPr="006452F6">
        <w:rPr>
          <w:rFonts w:ascii="Cambria" w:hAnsi="Cambria" w:cs="Arial"/>
          <w:sz w:val="20"/>
          <w:szCs w:val="20"/>
        </w:rPr>
        <w:t>z</w:t>
      </w:r>
      <w:r w:rsidRPr="006452F6">
        <w:rPr>
          <w:rFonts w:ascii="Cambria" w:hAnsi="Cambria" w:cs="Arial"/>
          <w:sz w:val="20"/>
          <w:szCs w:val="20"/>
        </w:rPr>
        <w:t>mluve o</w:t>
      </w:r>
      <w:r w:rsidR="002A466B" w:rsidRPr="006452F6">
        <w:rPr>
          <w:rFonts w:ascii="Cambria" w:hAnsi="Cambria" w:cs="Arial"/>
          <w:sz w:val="20"/>
          <w:szCs w:val="20"/>
        </w:rPr>
        <w:t> </w:t>
      </w:r>
      <w:r w:rsidRPr="006452F6">
        <w:rPr>
          <w:rFonts w:ascii="Cambria" w:hAnsi="Cambria" w:cs="Arial"/>
          <w:sz w:val="20"/>
          <w:szCs w:val="20"/>
        </w:rPr>
        <w:t>dielo</w:t>
      </w:r>
      <w:r w:rsidR="002A466B" w:rsidRPr="006452F6">
        <w:rPr>
          <w:rFonts w:ascii="Cambria" w:hAnsi="Cambria" w:cs="Arial"/>
          <w:sz w:val="20"/>
          <w:szCs w:val="20"/>
        </w:rPr>
        <w:t>; to neplatí ak je inde v zmluve výslovne upravené inak</w:t>
      </w:r>
      <w:r w:rsidRPr="006452F6">
        <w:rPr>
          <w:rFonts w:ascii="Cambria" w:hAnsi="Cambria" w:cs="Arial"/>
          <w:sz w:val="20"/>
          <w:szCs w:val="20"/>
        </w:rPr>
        <w:t xml:space="preserve">, </w:t>
      </w:r>
      <w:r w:rsidR="00C35AC4" w:rsidRPr="006452F6">
        <w:rPr>
          <w:rFonts w:ascii="Cambria" w:hAnsi="Cambria" w:cs="Arial"/>
          <w:sz w:val="20"/>
          <w:szCs w:val="20"/>
        </w:rPr>
        <w:t xml:space="preserve">a to </w:t>
      </w:r>
      <w:r w:rsidRPr="006452F6">
        <w:rPr>
          <w:rFonts w:ascii="Cambria" w:hAnsi="Cambria" w:cs="Arial"/>
          <w:sz w:val="20"/>
          <w:szCs w:val="20"/>
        </w:rPr>
        <w:t xml:space="preserve">za predpokladu, že sú splnené podmienky podľa § 18 </w:t>
      </w:r>
      <w:r w:rsidR="00123DD4" w:rsidRPr="006452F6">
        <w:rPr>
          <w:rFonts w:ascii="Cambria" w:hAnsi="Cambria" w:cs="Arial"/>
          <w:sz w:val="20"/>
          <w:szCs w:val="20"/>
        </w:rPr>
        <w:t>z</w:t>
      </w:r>
      <w:r w:rsidRPr="006452F6">
        <w:rPr>
          <w:rFonts w:ascii="Cambria" w:hAnsi="Cambria" w:cs="Arial"/>
          <w:sz w:val="20"/>
          <w:szCs w:val="20"/>
        </w:rPr>
        <w:t>ákona o</w:t>
      </w:r>
      <w:r w:rsidR="00123DD4" w:rsidRPr="006452F6">
        <w:rPr>
          <w:rFonts w:ascii="Cambria" w:hAnsi="Cambria" w:cs="Arial"/>
          <w:sz w:val="20"/>
          <w:szCs w:val="20"/>
        </w:rPr>
        <w:t> verejnom obstarávaní</w:t>
      </w:r>
      <w:r w:rsidR="000A6A99" w:rsidRPr="006452F6">
        <w:rPr>
          <w:rFonts w:ascii="Cambria" w:hAnsi="Cambria" w:cs="Arial"/>
          <w:sz w:val="20"/>
          <w:szCs w:val="20"/>
        </w:rPr>
        <w:t>.</w:t>
      </w:r>
    </w:p>
    <w:p w14:paraId="6E6A3915" w14:textId="77777777" w:rsidR="009F1301" w:rsidRPr="006452F6" w:rsidRDefault="009F1301" w:rsidP="009F1301">
      <w:pPr>
        <w:pStyle w:val="MLOdsek"/>
        <w:numPr>
          <w:ilvl w:val="0"/>
          <w:numId w:val="0"/>
        </w:numPr>
        <w:spacing w:before="120" w:after="0" w:line="240" w:lineRule="auto"/>
        <w:ind w:left="851"/>
        <w:rPr>
          <w:rFonts w:ascii="Cambria" w:hAnsi="Cambria" w:cs="Arial"/>
        </w:rPr>
      </w:pPr>
    </w:p>
    <w:p w14:paraId="45E7038D" w14:textId="2F667624" w:rsidR="00E51B2D" w:rsidRPr="006452F6" w:rsidRDefault="00E51B2D" w:rsidP="00F5423E">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027153" w:rsidRPr="006452F6">
        <w:rPr>
          <w:rFonts w:ascii="Cambria" w:hAnsi="Cambria"/>
          <w:color w:val="000000"/>
          <w:sz w:val="22"/>
          <w:szCs w:val="22"/>
        </w:rPr>
        <w:t>XV</w:t>
      </w:r>
      <w:r w:rsidR="00377B8C" w:rsidRPr="006452F6">
        <w:rPr>
          <w:rFonts w:ascii="Cambria" w:hAnsi="Cambria"/>
          <w:color w:val="000000"/>
          <w:sz w:val="22"/>
          <w:szCs w:val="22"/>
        </w:rPr>
        <w:t>I</w:t>
      </w:r>
      <w:r w:rsidR="00D63353" w:rsidRPr="006452F6">
        <w:rPr>
          <w:rFonts w:ascii="Cambria" w:hAnsi="Cambria"/>
          <w:color w:val="000000"/>
          <w:sz w:val="22"/>
          <w:szCs w:val="22"/>
        </w:rPr>
        <w:t>I</w:t>
      </w:r>
      <w:r w:rsidR="00CE5155">
        <w:rPr>
          <w:rFonts w:ascii="Cambria" w:hAnsi="Cambria"/>
          <w:color w:val="000000"/>
          <w:sz w:val="22"/>
          <w:szCs w:val="22"/>
        </w:rPr>
        <w:t>I</w:t>
      </w:r>
    </w:p>
    <w:p w14:paraId="4A80180E" w14:textId="15533064" w:rsidR="00E51B2D" w:rsidRPr="006452F6" w:rsidRDefault="00E51B2D" w:rsidP="00A36300">
      <w:pPr>
        <w:pStyle w:val="Heading1"/>
        <w:keepLines/>
        <w:spacing w:before="0"/>
        <w:jc w:val="center"/>
        <w:rPr>
          <w:rFonts w:ascii="Cambria" w:hAnsi="Cambria"/>
          <w:color w:val="000000"/>
          <w:sz w:val="22"/>
          <w:szCs w:val="22"/>
        </w:rPr>
      </w:pPr>
      <w:r w:rsidRPr="006452F6">
        <w:rPr>
          <w:rFonts w:ascii="Cambria" w:hAnsi="Cambria"/>
          <w:color w:val="000000"/>
          <w:sz w:val="22"/>
          <w:szCs w:val="22"/>
        </w:rPr>
        <w:t>Zmluvné pokuty</w:t>
      </w:r>
    </w:p>
    <w:p w14:paraId="5540C85F" w14:textId="77777777" w:rsidR="000D2345" w:rsidRPr="006452F6" w:rsidRDefault="000D2345" w:rsidP="00866C15">
      <w:pPr>
        <w:pStyle w:val="ListParagraph"/>
        <w:numPr>
          <w:ilvl w:val="0"/>
          <w:numId w:val="29"/>
        </w:numPr>
        <w:spacing w:before="120"/>
        <w:contextualSpacing w:val="0"/>
        <w:jc w:val="both"/>
        <w:rPr>
          <w:rFonts w:ascii="Cambria" w:hAnsi="Cambria" w:cs="Arial"/>
          <w:vanish/>
          <w:lang w:eastAsia="cs-CZ"/>
        </w:rPr>
      </w:pPr>
      <w:bookmarkStart w:id="81" w:name="_Ref95813551"/>
    </w:p>
    <w:p w14:paraId="6025BA4F" w14:textId="0CF01CD8"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požadovať od </w:t>
      </w:r>
      <w:r w:rsidR="002057F0" w:rsidRPr="00140754">
        <w:rPr>
          <w:rFonts w:ascii="Cambria" w:hAnsi="Cambria" w:cs="Arial"/>
          <w:sz w:val="20"/>
          <w:szCs w:val="20"/>
        </w:rPr>
        <w:t>z</w:t>
      </w:r>
      <w:r w:rsidRPr="00140754">
        <w:rPr>
          <w:rFonts w:ascii="Cambria" w:hAnsi="Cambria" w:cs="Arial"/>
          <w:sz w:val="20"/>
          <w:szCs w:val="20"/>
        </w:rPr>
        <w:t>hotoviteľa zmluvnú pokutu vo výške:</w:t>
      </w:r>
      <w:bookmarkEnd w:id="81"/>
    </w:p>
    <w:p w14:paraId="78E84D13" w14:textId="06A538FD" w:rsidR="00F5423E"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957102" w:rsidRPr="00140754">
        <w:rPr>
          <w:rFonts w:ascii="Cambria" w:hAnsi="Cambria" w:cs="Arial"/>
          <w:sz w:val="20"/>
          <w:szCs w:val="20"/>
        </w:rPr>
        <w:t>1</w:t>
      </w:r>
      <w:r w:rsidR="0053724D" w:rsidRPr="00140754">
        <w:rPr>
          <w:rFonts w:ascii="Cambria" w:hAnsi="Cambria" w:cs="Arial"/>
          <w:sz w:val="20"/>
          <w:szCs w:val="20"/>
        </w:rPr>
        <w:t>0</w:t>
      </w:r>
      <w:r w:rsidRPr="00140754">
        <w:rPr>
          <w:rFonts w:ascii="Cambria" w:hAnsi="Cambria" w:cs="Arial"/>
          <w:sz w:val="20"/>
          <w:szCs w:val="20"/>
        </w:rPr>
        <w:t xml:space="preserve"> % </w:t>
      </w:r>
      <w:r w:rsidR="005E4150" w:rsidRPr="00140754">
        <w:rPr>
          <w:rFonts w:ascii="Cambria" w:hAnsi="Cambria" w:cs="Arial"/>
          <w:sz w:val="20"/>
          <w:szCs w:val="20"/>
        </w:rPr>
        <w:t xml:space="preserve">(slovom jedna desatina percenta) </w:t>
      </w:r>
      <w:r w:rsidRPr="00140754">
        <w:rPr>
          <w:rFonts w:ascii="Cambria" w:hAnsi="Cambria" w:cs="Arial"/>
          <w:sz w:val="20"/>
          <w:szCs w:val="20"/>
        </w:rPr>
        <w:t>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F08CC" w:rsidRPr="00140754">
        <w:rPr>
          <w:rFonts w:ascii="Cambria" w:hAnsi="Cambria" w:cs="Arial"/>
          <w:sz w:val="20"/>
          <w:szCs w:val="20"/>
        </w:rPr>
        <w:t>z</w:t>
      </w:r>
      <w:r w:rsidRPr="00140754">
        <w:rPr>
          <w:rFonts w:ascii="Cambria" w:hAnsi="Cambria" w:cs="Arial"/>
          <w:sz w:val="20"/>
          <w:szCs w:val="20"/>
        </w:rPr>
        <w:t>hotoviteľ v omeškaní so splnením povinnosti odovzdať Dielo v termíne podľa bodu</w:t>
      </w:r>
      <w:r w:rsidR="00AB6984" w:rsidRPr="00140754">
        <w:rPr>
          <w:rFonts w:ascii="Cambria" w:hAnsi="Cambria" w:cs="Arial"/>
          <w:sz w:val="20"/>
          <w:szCs w:val="20"/>
        </w:rPr>
        <w:t xml:space="preserve"> 3.4</w:t>
      </w:r>
      <w:r w:rsidR="00EA6D36" w:rsidRPr="00140754">
        <w:rPr>
          <w:rFonts w:ascii="Cambria" w:hAnsi="Cambria" w:cs="Arial"/>
          <w:sz w:val="20"/>
          <w:szCs w:val="20"/>
        </w:rPr>
        <w:t xml:space="preserve">. </w:t>
      </w:r>
      <w:r w:rsidRPr="00140754">
        <w:rPr>
          <w:rFonts w:ascii="Cambria" w:hAnsi="Cambria" w:cs="Arial"/>
          <w:sz w:val="20"/>
          <w:szCs w:val="20"/>
        </w:rPr>
        <w:t xml:space="preserve">tejto </w:t>
      </w:r>
      <w:r w:rsidR="00E55B38" w:rsidRPr="00140754">
        <w:rPr>
          <w:rFonts w:ascii="Cambria" w:hAnsi="Cambria" w:cs="Arial"/>
          <w:sz w:val="20"/>
          <w:szCs w:val="20"/>
        </w:rPr>
        <w:t>z</w:t>
      </w:r>
      <w:r w:rsidRPr="00140754">
        <w:rPr>
          <w:rFonts w:ascii="Cambria" w:hAnsi="Cambria" w:cs="Arial"/>
          <w:sz w:val="20"/>
          <w:szCs w:val="20"/>
        </w:rPr>
        <w:t>mluvy o</w:t>
      </w:r>
      <w:r w:rsidR="00F309DC" w:rsidRPr="00140754">
        <w:rPr>
          <w:rFonts w:ascii="Cambria" w:hAnsi="Cambria" w:cs="Arial"/>
          <w:sz w:val="20"/>
          <w:szCs w:val="20"/>
        </w:rPr>
        <w:t> </w:t>
      </w:r>
      <w:r w:rsidRPr="00140754">
        <w:rPr>
          <w:rFonts w:ascii="Cambria" w:hAnsi="Cambria" w:cs="Arial"/>
          <w:sz w:val="20"/>
          <w:szCs w:val="20"/>
        </w:rPr>
        <w:t>dielo</w:t>
      </w:r>
      <w:r w:rsidR="00F309DC" w:rsidRPr="00140754">
        <w:rPr>
          <w:rFonts w:ascii="Cambria" w:hAnsi="Cambria" w:cs="Arial"/>
          <w:sz w:val="20"/>
          <w:szCs w:val="20"/>
        </w:rPr>
        <w:t xml:space="preserve"> o viac ako 7 (sedem) kalendárnych dní</w:t>
      </w:r>
      <w:r w:rsidRPr="00140754">
        <w:rPr>
          <w:rFonts w:ascii="Cambria" w:hAnsi="Cambria" w:cs="Arial"/>
          <w:sz w:val="20"/>
          <w:szCs w:val="20"/>
        </w:rPr>
        <w:t>,</w:t>
      </w:r>
    </w:p>
    <w:p w14:paraId="6D253C4F" w14:textId="0B87F05F"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253713" w:rsidRPr="00140754">
        <w:rPr>
          <w:rFonts w:ascii="Cambria" w:hAnsi="Cambria" w:cs="Arial"/>
          <w:sz w:val="20"/>
          <w:szCs w:val="20"/>
        </w:rPr>
        <w:t>05</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hotoviteľ v omeškaní so splnením povinnosti poskytnúť</w:t>
      </w:r>
      <w:r w:rsidR="00430ED4" w:rsidRPr="00140754">
        <w:rPr>
          <w:rFonts w:ascii="Cambria" w:hAnsi="Cambria" w:cs="Arial"/>
          <w:sz w:val="20"/>
          <w:szCs w:val="20"/>
        </w:rPr>
        <w:t>, aj jednotlivú,</w:t>
      </w:r>
      <w:r w:rsidRPr="00140754">
        <w:rPr>
          <w:rFonts w:ascii="Cambria" w:hAnsi="Cambria" w:cs="Arial"/>
          <w:sz w:val="20"/>
          <w:szCs w:val="20"/>
        </w:rPr>
        <w:t xml:space="preserve"> súčinnosť podľa čl</w:t>
      </w:r>
      <w:r w:rsidR="00B37D08" w:rsidRPr="00140754">
        <w:rPr>
          <w:rFonts w:ascii="Cambria" w:hAnsi="Cambria" w:cs="Arial"/>
          <w:sz w:val="20"/>
          <w:szCs w:val="20"/>
        </w:rPr>
        <w:t>ánku</w:t>
      </w:r>
      <w:r w:rsidRPr="00140754">
        <w:rPr>
          <w:rFonts w:ascii="Cambria" w:hAnsi="Cambria" w:cs="Arial"/>
          <w:sz w:val="20"/>
          <w:szCs w:val="20"/>
        </w:rPr>
        <w:t xml:space="preserve"> </w:t>
      </w:r>
      <w:r w:rsidR="00B37D08" w:rsidRPr="00140754">
        <w:rPr>
          <w:rFonts w:ascii="Cambria" w:hAnsi="Cambria" w:cs="Arial"/>
          <w:sz w:val="20"/>
          <w:szCs w:val="20"/>
        </w:rPr>
        <w:t>XIII</w:t>
      </w:r>
      <w:r w:rsidRPr="00140754">
        <w:rPr>
          <w:rFonts w:ascii="Cambria" w:hAnsi="Cambria" w:cs="Arial"/>
          <w:sz w:val="20"/>
          <w:szCs w:val="20"/>
        </w:rPr>
        <w:t xml:space="preserve"> tejto </w:t>
      </w:r>
      <w:r w:rsidR="00111458" w:rsidRPr="00140754">
        <w:rPr>
          <w:rFonts w:ascii="Cambria" w:hAnsi="Cambria" w:cs="Arial"/>
          <w:sz w:val="20"/>
          <w:szCs w:val="20"/>
        </w:rPr>
        <w:t>z</w:t>
      </w:r>
      <w:r w:rsidRPr="00140754">
        <w:rPr>
          <w:rFonts w:ascii="Cambria" w:hAnsi="Cambria" w:cs="Arial"/>
          <w:sz w:val="20"/>
          <w:szCs w:val="20"/>
        </w:rPr>
        <w:t xml:space="preserve">mluvy o dielo, </w:t>
      </w:r>
    </w:p>
    <w:p w14:paraId="48878B60" w14:textId="1F46558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A8653C" w:rsidRPr="00140754">
        <w:rPr>
          <w:rFonts w:ascii="Cambria" w:hAnsi="Cambria" w:cs="Arial"/>
          <w:sz w:val="20"/>
          <w:szCs w:val="20"/>
        </w:rPr>
        <w:t>02</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w:t>
      </w:r>
      <w:r w:rsidR="00716271" w:rsidRPr="00140754">
        <w:rPr>
          <w:rFonts w:ascii="Cambria" w:hAnsi="Cambria" w:cs="Arial"/>
          <w:sz w:val="20"/>
          <w:szCs w:val="20"/>
        </w:rPr>
        <w:t>jednotlivé čiastkové plnenie (</w:t>
      </w:r>
      <w:r w:rsidRPr="00140754">
        <w:rPr>
          <w:rFonts w:ascii="Cambria" w:hAnsi="Cambria" w:cs="Arial"/>
          <w:sz w:val="20"/>
          <w:szCs w:val="20"/>
        </w:rPr>
        <w:t>časť Diela</w:t>
      </w:r>
      <w:r w:rsidR="00716271" w:rsidRPr="00140754">
        <w:rPr>
          <w:rFonts w:ascii="Cambria" w:hAnsi="Cambria" w:cs="Arial"/>
          <w:sz w:val="20"/>
          <w:szCs w:val="20"/>
        </w:rPr>
        <w:t xml:space="preserve">) </w:t>
      </w:r>
      <w:r w:rsidRPr="00140754">
        <w:rPr>
          <w:rFonts w:ascii="Cambria" w:hAnsi="Cambria" w:cs="Arial"/>
          <w:sz w:val="20"/>
          <w:szCs w:val="20"/>
        </w:rPr>
        <w:t>v termíne špecifikovanom v</w:t>
      </w:r>
      <w:r w:rsidR="009317B8" w:rsidRPr="00140754">
        <w:rPr>
          <w:rFonts w:ascii="Cambria" w:hAnsi="Cambria" w:cs="Arial"/>
          <w:sz w:val="20"/>
          <w:szCs w:val="20"/>
        </w:rPr>
        <w:t> Rámcovom harmonograme projektu</w:t>
      </w:r>
      <w:r w:rsidR="00716271" w:rsidRPr="00140754">
        <w:rPr>
          <w:rFonts w:ascii="Cambria" w:hAnsi="Cambria" w:cs="Arial"/>
          <w:sz w:val="20"/>
          <w:szCs w:val="20"/>
        </w:rPr>
        <w:t>,</w:t>
      </w:r>
    </w:p>
    <w:p w14:paraId="12FAB247" w14:textId="6B2D97E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0,10 %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716271" w:rsidRPr="00140754">
        <w:rPr>
          <w:rFonts w:ascii="Cambria" w:hAnsi="Cambria" w:cs="Arial"/>
          <w:sz w:val="20"/>
          <w:szCs w:val="20"/>
        </w:rPr>
        <w:t>z</w:t>
      </w:r>
      <w:r w:rsidRPr="00140754">
        <w:rPr>
          <w:rFonts w:ascii="Cambria" w:hAnsi="Cambria" w:cs="Arial"/>
          <w:sz w:val="20"/>
          <w:szCs w:val="20"/>
        </w:rPr>
        <w:t>hotoviteľ v omeškaní so splnením povinnosti odstrániť</w:t>
      </w:r>
      <w:r w:rsidR="00515E78" w:rsidRPr="00140754">
        <w:rPr>
          <w:rFonts w:ascii="Cambria" w:hAnsi="Cambria" w:cs="Arial"/>
          <w:sz w:val="20"/>
          <w:szCs w:val="20"/>
        </w:rPr>
        <w:t xml:space="preserve"> </w:t>
      </w:r>
      <w:r w:rsidR="00842637" w:rsidRPr="00140754">
        <w:rPr>
          <w:rFonts w:ascii="Cambria" w:hAnsi="Cambria" w:cs="Arial"/>
          <w:sz w:val="20"/>
          <w:szCs w:val="20"/>
        </w:rPr>
        <w:t>Zásadnú vadu</w:t>
      </w:r>
      <w:r w:rsidRPr="00140754">
        <w:rPr>
          <w:rFonts w:ascii="Cambria" w:hAnsi="Cambria" w:cs="Arial"/>
          <w:sz w:val="20"/>
          <w:szCs w:val="20"/>
        </w:rPr>
        <w:t xml:space="preserve"> Diela (A) </w:t>
      </w:r>
      <w:r w:rsidR="00FA0067" w:rsidRPr="00140754">
        <w:rPr>
          <w:rFonts w:ascii="Cambria" w:hAnsi="Cambria" w:cs="Arial"/>
          <w:sz w:val="20"/>
          <w:szCs w:val="20"/>
        </w:rPr>
        <w:t>do 2 pracovných dní v zmysle prílohy č. 8 tejto zmluvy o dielo</w:t>
      </w:r>
      <w:r w:rsidRPr="00140754">
        <w:rPr>
          <w:rFonts w:ascii="Cambria" w:hAnsi="Cambria" w:cs="Arial"/>
          <w:sz w:val="20"/>
          <w:szCs w:val="20"/>
        </w:rPr>
        <w:t>,</w:t>
      </w:r>
    </w:p>
    <w:p w14:paraId="3695FD73" w14:textId="4F2A611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0,05 %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54D4F" w:rsidRPr="00140754">
        <w:rPr>
          <w:rFonts w:ascii="Cambria" w:hAnsi="Cambria" w:cs="Arial"/>
          <w:sz w:val="20"/>
          <w:szCs w:val="20"/>
        </w:rPr>
        <w:t>z</w:t>
      </w:r>
      <w:r w:rsidRPr="00140754">
        <w:rPr>
          <w:rFonts w:ascii="Cambria" w:hAnsi="Cambria" w:cs="Arial"/>
          <w:sz w:val="20"/>
          <w:szCs w:val="20"/>
        </w:rPr>
        <w:t xml:space="preserve">hotoviteľ v omeškaní so splnením povinnosti odstrániť </w:t>
      </w:r>
      <w:r w:rsidR="00842637" w:rsidRPr="00140754">
        <w:rPr>
          <w:rFonts w:ascii="Cambria" w:hAnsi="Cambria" w:cs="Arial"/>
          <w:sz w:val="20"/>
          <w:szCs w:val="20"/>
        </w:rPr>
        <w:t xml:space="preserve">Závažnú </w:t>
      </w:r>
      <w:r w:rsidRPr="00140754">
        <w:rPr>
          <w:rFonts w:ascii="Cambria" w:hAnsi="Cambria" w:cs="Arial"/>
          <w:sz w:val="20"/>
          <w:szCs w:val="20"/>
        </w:rPr>
        <w:t>vadu Diela úrovne (B)</w:t>
      </w:r>
      <w:r w:rsidR="00FA0067" w:rsidRPr="00140754">
        <w:rPr>
          <w:rFonts w:ascii="Cambria" w:hAnsi="Cambria" w:cs="Arial"/>
          <w:sz w:val="20"/>
          <w:szCs w:val="20"/>
        </w:rPr>
        <w:t xml:space="preserve"> do 5 pracovných dní</w:t>
      </w:r>
      <w:r w:rsidRPr="00140754">
        <w:rPr>
          <w:rFonts w:ascii="Cambria" w:hAnsi="Cambria" w:cs="Arial"/>
          <w:sz w:val="20"/>
          <w:szCs w:val="20"/>
        </w:rPr>
        <w:t xml:space="preserve"> alebo </w:t>
      </w:r>
      <w:r w:rsidR="00842637" w:rsidRPr="00140754">
        <w:rPr>
          <w:rFonts w:ascii="Cambria" w:hAnsi="Cambria" w:cs="Arial"/>
          <w:sz w:val="20"/>
          <w:szCs w:val="20"/>
        </w:rPr>
        <w:t xml:space="preserve">Nepodstatnú vadu </w:t>
      </w:r>
      <w:r w:rsidR="00FA0067" w:rsidRPr="00140754">
        <w:rPr>
          <w:rFonts w:ascii="Cambria" w:hAnsi="Cambria" w:cs="Arial"/>
          <w:sz w:val="20"/>
          <w:szCs w:val="20"/>
        </w:rPr>
        <w:t xml:space="preserve">do 10 pracovných dní </w:t>
      </w:r>
      <w:r w:rsidRPr="00140754">
        <w:rPr>
          <w:rFonts w:ascii="Cambria" w:hAnsi="Cambria" w:cs="Arial"/>
          <w:sz w:val="20"/>
          <w:szCs w:val="20"/>
        </w:rPr>
        <w:t xml:space="preserve">(C) </w:t>
      </w:r>
      <w:r w:rsidR="00FA0067" w:rsidRPr="00140754">
        <w:rPr>
          <w:rFonts w:ascii="Cambria" w:hAnsi="Cambria" w:cs="Arial"/>
          <w:sz w:val="20"/>
          <w:szCs w:val="20"/>
        </w:rPr>
        <w:t>v zmysle prílohy č. 8 tejto zmluvy o dielo</w:t>
      </w:r>
      <w:r w:rsidRPr="00140754">
        <w:rPr>
          <w:rFonts w:ascii="Cambria" w:hAnsi="Cambria" w:cs="Arial"/>
          <w:sz w:val="20"/>
          <w:szCs w:val="20"/>
        </w:rPr>
        <w:t>,</w:t>
      </w:r>
    </w:p>
    <w:p w14:paraId="43FF64A0" w14:textId="59527CB5"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A40F1D" w:rsidRPr="00140754">
        <w:rPr>
          <w:rFonts w:ascii="Cambria" w:hAnsi="Cambria" w:cs="Arial"/>
          <w:sz w:val="20"/>
          <w:szCs w:val="20"/>
        </w:rPr>
        <w:t>eur</w:t>
      </w:r>
      <w:r w:rsidRPr="00140754">
        <w:rPr>
          <w:rFonts w:ascii="Cambria" w:hAnsi="Cambria" w:cs="Arial"/>
          <w:sz w:val="20"/>
          <w:szCs w:val="20"/>
        </w:rPr>
        <w:t xml:space="preserve"> (slovom: desaťtisíc eur), za každý (aj začatý) deň omeškania, ak je </w:t>
      </w:r>
      <w:r w:rsidR="00A40F1D"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vývojové prostredie </w:t>
      </w:r>
      <w:r w:rsidR="00974234" w:rsidRPr="00140754">
        <w:rPr>
          <w:rFonts w:ascii="Cambria" w:hAnsi="Cambria" w:cs="Arial"/>
          <w:sz w:val="20"/>
          <w:szCs w:val="20"/>
        </w:rPr>
        <w:t>dodaného i</w:t>
      </w:r>
      <w:r w:rsidRPr="00140754">
        <w:rPr>
          <w:rFonts w:ascii="Cambria" w:hAnsi="Cambria" w:cs="Arial"/>
          <w:sz w:val="20"/>
          <w:szCs w:val="20"/>
        </w:rPr>
        <w:t xml:space="preserve">nformačného systému podľa bodu </w:t>
      </w:r>
      <w:r w:rsidR="00A40F1D" w:rsidRPr="00140754">
        <w:rPr>
          <w:rFonts w:ascii="Cambria" w:hAnsi="Cambria" w:cs="Arial"/>
          <w:sz w:val="20"/>
          <w:szCs w:val="20"/>
        </w:rPr>
        <w:t xml:space="preserve">9.1. </w:t>
      </w:r>
      <w:r w:rsidRPr="00140754">
        <w:rPr>
          <w:rFonts w:ascii="Cambria" w:hAnsi="Cambria" w:cs="Arial"/>
          <w:sz w:val="20"/>
          <w:szCs w:val="20"/>
        </w:rPr>
        <w:t xml:space="preserve">tejto </w:t>
      </w:r>
      <w:r w:rsidR="00A40F1D" w:rsidRPr="00140754">
        <w:rPr>
          <w:rFonts w:ascii="Cambria" w:hAnsi="Cambria" w:cs="Arial"/>
          <w:sz w:val="20"/>
          <w:szCs w:val="20"/>
        </w:rPr>
        <w:t>z</w:t>
      </w:r>
      <w:r w:rsidRPr="00140754">
        <w:rPr>
          <w:rFonts w:ascii="Cambria" w:hAnsi="Cambria" w:cs="Arial"/>
          <w:sz w:val="20"/>
          <w:szCs w:val="20"/>
        </w:rPr>
        <w:t>mluvy o dielo,</w:t>
      </w:r>
    </w:p>
    <w:p w14:paraId="37C42F9C" w14:textId="270650A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EC4166" w:rsidRPr="00140754">
        <w:rPr>
          <w:rFonts w:ascii="Cambria" w:hAnsi="Cambria" w:cs="Arial"/>
          <w:sz w:val="20"/>
          <w:szCs w:val="20"/>
        </w:rPr>
        <w:t xml:space="preserve">eur </w:t>
      </w:r>
      <w:r w:rsidRPr="00140754">
        <w:rPr>
          <w:rFonts w:ascii="Cambria" w:hAnsi="Cambria" w:cs="Arial"/>
          <w:sz w:val="20"/>
          <w:szCs w:val="20"/>
        </w:rPr>
        <w:t xml:space="preserve">(slovom: desaťtisíc eur) za každý aj začatý deň omeškania, ak je zhotoviteľ v omeškaní so splnením povinnosti v zmysle </w:t>
      </w:r>
      <w:r w:rsidR="001810AD" w:rsidRPr="00140754">
        <w:rPr>
          <w:rFonts w:ascii="Cambria" w:hAnsi="Cambria" w:cs="Arial"/>
          <w:sz w:val="20"/>
          <w:szCs w:val="20"/>
        </w:rPr>
        <w:t>bodu</w:t>
      </w:r>
      <w:r w:rsidRPr="00140754">
        <w:rPr>
          <w:rFonts w:ascii="Cambria" w:hAnsi="Cambria" w:cs="Arial"/>
          <w:sz w:val="20"/>
          <w:szCs w:val="20"/>
        </w:rPr>
        <w:t xml:space="preserve"> </w:t>
      </w:r>
      <w:r w:rsidR="009833F5" w:rsidRPr="00140754">
        <w:rPr>
          <w:rFonts w:ascii="Cambria" w:hAnsi="Cambria" w:cs="Arial"/>
          <w:sz w:val="20"/>
          <w:szCs w:val="20"/>
        </w:rPr>
        <w:t>9.2</w:t>
      </w:r>
      <w:r w:rsidR="00EC4166" w:rsidRPr="00140754">
        <w:rPr>
          <w:rFonts w:ascii="Cambria" w:hAnsi="Cambria" w:cs="Arial"/>
          <w:sz w:val="20"/>
          <w:szCs w:val="20"/>
        </w:rPr>
        <w:t>.</w:t>
      </w:r>
      <w:r w:rsidRPr="00140754">
        <w:rPr>
          <w:rFonts w:ascii="Cambria" w:hAnsi="Cambria" w:cs="Arial"/>
          <w:sz w:val="20"/>
          <w:szCs w:val="20"/>
        </w:rPr>
        <w:t xml:space="preserve"> tejto </w:t>
      </w:r>
      <w:r w:rsidR="00EC4166" w:rsidRPr="00140754">
        <w:rPr>
          <w:rFonts w:ascii="Cambria" w:hAnsi="Cambria" w:cs="Arial"/>
          <w:sz w:val="20"/>
          <w:szCs w:val="20"/>
        </w:rPr>
        <w:t>z</w:t>
      </w:r>
      <w:r w:rsidRPr="00140754">
        <w:rPr>
          <w:rFonts w:ascii="Cambria" w:hAnsi="Cambria" w:cs="Arial"/>
          <w:sz w:val="20"/>
          <w:szCs w:val="20"/>
        </w:rPr>
        <w:t>mluvy o dielo,</w:t>
      </w:r>
    </w:p>
    <w:p w14:paraId="0137F030" w14:textId="38850694" w:rsidR="00E51B2D" w:rsidRPr="00AB7E15" w:rsidRDefault="00E51B2D" w:rsidP="00866C15">
      <w:pPr>
        <w:pStyle w:val="MLOdsek"/>
        <w:numPr>
          <w:ilvl w:val="2"/>
          <w:numId w:val="29"/>
        </w:numPr>
        <w:spacing w:before="120" w:line="240" w:lineRule="auto"/>
        <w:ind w:hanging="992"/>
        <w:rPr>
          <w:rFonts w:ascii="Cambria" w:hAnsi="Cambria" w:cs="Arial"/>
          <w:sz w:val="20"/>
          <w:szCs w:val="20"/>
        </w:rPr>
      </w:pPr>
      <w:r w:rsidRPr="00AB7E15">
        <w:rPr>
          <w:rFonts w:ascii="Cambria" w:hAnsi="Cambria" w:cs="Arial"/>
          <w:sz w:val="20"/>
          <w:szCs w:val="20"/>
        </w:rPr>
        <w:t>1 % z</w:t>
      </w:r>
      <w:r w:rsidR="004966B8" w:rsidRPr="00AB7E15">
        <w:rPr>
          <w:rFonts w:ascii="Cambria" w:hAnsi="Cambria" w:cs="Arial"/>
          <w:sz w:val="20"/>
          <w:szCs w:val="20"/>
        </w:rPr>
        <w:t xml:space="preserve"> celkovej </w:t>
      </w:r>
      <w:r w:rsidR="003E70DE" w:rsidRPr="00AB7E15">
        <w:rPr>
          <w:rFonts w:ascii="Cambria" w:hAnsi="Cambria" w:cs="Arial"/>
          <w:sz w:val="20"/>
          <w:szCs w:val="20"/>
        </w:rPr>
        <w:t>c</w:t>
      </w:r>
      <w:r w:rsidRPr="00AB7E15">
        <w:rPr>
          <w:rFonts w:ascii="Cambria" w:hAnsi="Cambria" w:cs="Arial"/>
          <w:sz w:val="20"/>
          <w:szCs w:val="20"/>
        </w:rPr>
        <w:t xml:space="preserve">eny Diela, ak </w:t>
      </w:r>
      <w:r w:rsidR="009E6C74" w:rsidRPr="00AB7E15">
        <w:rPr>
          <w:rFonts w:ascii="Cambria" w:hAnsi="Cambria" w:cs="Arial"/>
          <w:sz w:val="20"/>
          <w:szCs w:val="20"/>
        </w:rPr>
        <w:t>z</w:t>
      </w:r>
      <w:r w:rsidRPr="00AB7E15">
        <w:rPr>
          <w:rFonts w:ascii="Cambria" w:hAnsi="Cambria" w:cs="Arial"/>
          <w:sz w:val="20"/>
          <w:szCs w:val="20"/>
        </w:rPr>
        <w:t>hotoviteľ neposkytne ktorúkoľvek z licencií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tejto </w:t>
      </w:r>
      <w:r w:rsidR="009E6C74" w:rsidRPr="00AB7E15">
        <w:rPr>
          <w:rFonts w:ascii="Cambria" w:hAnsi="Cambria" w:cs="Arial"/>
          <w:sz w:val="20"/>
          <w:szCs w:val="20"/>
        </w:rPr>
        <w:t>z</w:t>
      </w:r>
      <w:r w:rsidRPr="00AB7E15">
        <w:rPr>
          <w:rFonts w:ascii="Cambria" w:hAnsi="Cambria" w:cs="Arial"/>
          <w:sz w:val="20"/>
          <w:szCs w:val="20"/>
        </w:rPr>
        <w:t xml:space="preserve">mluvy o dielo </w:t>
      </w:r>
      <w:r w:rsidR="009E6C74" w:rsidRPr="00AB7E15">
        <w:rPr>
          <w:rFonts w:ascii="Cambria" w:hAnsi="Cambria" w:cs="Arial"/>
          <w:sz w:val="20"/>
          <w:szCs w:val="20"/>
        </w:rPr>
        <w:t>o</w:t>
      </w:r>
      <w:r w:rsidRPr="00AB7E15">
        <w:rPr>
          <w:rFonts w:ascii="Cambria" w:hAnsi="Cambria" w:cs="Arial"/>
          <w:sz w:val="20"/>
          <w:szCs w:val="20"/>
        </w:rPr>
        <w:t xml:space="preserve">bjednávateľovi (pre odstránenie pochybností je </w:t>
      </w:r>
      <w:r w:rsidR="009E6C74" w:rsidRPr="00AB7E15">
        <w:rPr>
          <w:rFonts w:ascii="Cambria" w:hAnsi="Cambria" w:cs="Arial"/>
          <w:sz w:val="20"/>
          <w:szCs w:val="20"/>
        </w:rPr>
        <w:t>o</w:t>
      </w:r>
      <w:r w:rsidRPr="00AB7E15">
        <w:rPr>
          <w:rFonts w:ascii="Cambria" w:hAnsi="Cambria" w:cs="Arial"/>
          <w:sz w:val="20"/>
          <w:szCs w:val="20"/>
        </w:rPr>
        <w:t>bjednávateľ uplatniť zmluvnú pokutu za neposkytnutie každej licencie samostatne), a to za každý deň omeškania s poskytnutím licencie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w:t>
      </w:r>
      <w:r w:rsidR="009E6C74" w:rsidRPr="00AB7E15">
        <w:rPr>
          <w:rFonts w:ascii="Cambria" w:hAnsi="Cambria" w:cs="Arial"/>
          <w:sz w:val="20"/>
          <w:szCs w:val="20"/>
        </w:rPr>
        <w:t>z</w:t>
      </w:r>
      <w:r w:rsidRPr="00AB7E15">
        <w:rPr>
          <w:rFonts w:ascii="Cambria" w:hAnsi="Cambria" w:cs="Arial"/>
          <w:sz w:val="20"/>
          <w:szCs w:val="20"/>
        </w:rPr>
        <w:t>mluvy o dielo,</w:t>
      </w:r>
    </w:p>
    <w:p w14:paraId="5A05FFDB" w14:textId="625A2ED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2005DE" w:rsidRPr="00140754">
        <w:rPr>
          <w:rFonts w:ascii="Cambria" w:hAnsi="Cambria" w:cs="Arial"/>
          <w:sz w:val="20"/>
          <w:szCs w:val="20"/>
        </w:rPr>
        <w:t>z</w:t>
      </w:r>
      <w:r w:rsidRPr="00140754">
        <w:rPr>
          <w:rFonts w:ascii="Cambria" w:hAnsi="Cambria" w:cs="Arial"/>
          <w:sz w:val="20"/>
          <w:szCs w:val="20"/>
        </w:rPr>
        <w:t xml:space="preserve">hotoviteľ nevyvíja </w:t>
      </w:r>
      <w:r w:rsidR="00790DAD" w:rsidRPr="00140754">
        <w:rPr>
          <w:rFonts w:ascii="Cambria" w:hAnsi="Cambria" w:cs="Arial"/>
          <w:sz w:val="20"/>
          <w:szCs w:val="20"/>
        </w:rPr>
        <w:t>Dielo</w:t>
      </w:r>
      <w:r w:rsidRPr="00140754">
        <w:rPr>
          <w:rFonts w:ascii="Cambria" w:hAnsi="Cambria" w:cs="Arial"/>
          <w:sz w:val="20"/>
          <w:szCs w:val="20"/>
        </w:rPr>
        <w:t xml:space="preserve"> v bezpečnom vývojovom prostredí </w:t>
      </w:r>
      <w:r w:rsidR="00790DAD" w:rsidRPr="00140754">
        <w:rPr>
          <w:rFonts w:ascii="Cambria" w:hAnsi="Cambria" w:cs="Arial"/>
          <w:sz w:val="20"/>
          <w:szCs w:val="20"/>
        </w:rPr>
        <w:t xml:space="preserve">podľa </w:t>
      </w:r>
      <w:r w:rsidR="00F6121E" w:rsidRPr="00140754">
        <w:rPr>
          <w:rFonts w:ascii="Cambria" w:hAnsi="Cambria" w:cs="Arial"/>
          <w:sz w:val="20"/>
          <w:szCs w:val="20"/>
        </w:rPr>
        <w:t xml:space="preserve">metodiky vývoja </w:t>
      </w:r>
      <w:r w:rsidR="00790DAD" w:rsidRPr="00140754">
        <w:rPr>
          <w:rFonts w:ascii="Cambria" w:hAnsi="Cambria" w:cs="Arial"/>
          <w:sz w:val="20"/>
          <w:szCs w:val="20"/>
        </w:rPr>
        <w:t>upraven</w:t>
      </w:r>
      <w:r w:rsidR="004965D4" w:rsidRPr="00140754">
        <w:rPr>
          <w:rFonts w:ascii="Cambria" w:hAnsi="Cambria" w:cs="Arial"/>
          <w:sz w:val="20"/>
          <w:szCs w:val="20"/>
        </w:rPr>
        <w:t>ej</w:t>
      </w:r>
      <w:r w:rsidR="00790DAD" w:rsidRPr="00140754">
        <w:rPr>
          <w:rFonts w:ascii="Cambria" w:hAnsi="Cambria" w:cs="Arial"/>
          <w:sz w:val="20"/>
          <w:szCs w:val="20"/>
        </w:rPr>
        <w:t xml:space="preserve"> v Prílohe č. 2 tejto zmluvy o dielo</w:t>
      </w:r>
    </w:p>
    <w:p w14:paraId="23578ACA" w14:textId="559FCA8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45047B" w:rsidRPr="00140754">
        <w:rPr>
          <w:rFonts w:ascii="Cambria" w:hAnsi="Cambria" w:cs="Arial"/>
          <w:sz w:val="20"/>
          <w:szCs w:val="20"/>
        </w:rPr>
        <w:t>z</w:t>
      </w:r>
      <w:r w:rsidRPr="00140754">
        <w:rPr>
          <w:rFonts w:ascii="Cambria" w:hAnsi="Cambria" w:cs="Arial"/>
          <w:sz w:val="20"/>
          <w:szCs w:val="20"/>
        </w:rPr>
        <w:t xml:space="preserve">hotoviteľ nepostupuje pri </w:t>
      </w:r>
      <w:r w:rsidR="0045047B" w:rsidRPr="00140754">
        <w:rPr>
          <w:rFonts w:ascii="Cambria" w:hAnsi="Cambria" w:cs="Arial"/>
          <w:sz w:val="20"/>
          <w:szCs w:val="20"/>
        </w:rPr>
        <w:t>z</w:t>
      </w:r>
      <w:r w:rsidRPr="00140754">
        <w:rPr>
          <w:rFonts w:ascii="Cambria" w:hAnsi="Cambria" w:cs="Arial"/>
          <w:sz w:val="20"/>
          <w:szCs w:val="20"/>
        </w:rPr>
        <w:t xml:space="preserve">hotovení Diela podľa pokynov a/alebo podkladov poskytnutých </w:t>
      </w:r>
      <w:r w:rsidR="002E34FB" w:rsidRPr="00140754">
        <w:rPr>
          <w:rFonts w:ascii="Cambria" w:hAnsi="Cambria" w:cs="Arial"/>
          <w:sz w:val="20"/>
          <w:szCs w:val="20"/>
        </w:rPr>
        <w:t>o</w:t>
      </w:r>
      <w:r w:rsidRPr="00140754">
        <w:rPr>
          <w:rFonts w:ascii="Cambria" w:hAnsi="Cambria" w:cs="Arial"/>
          <w:sz w:val="20"/>
          <w:szCs w:val="20"/>
        </w:rPr>
        <w:t xml:space="preserve">bjednávateľom podľa </w:t>
      </w:r>
      <w:r w:rsidR="00C02F0B">
        <w:rPr>
          <w:rFonts w:ascii="Cambria" w:hAnsi="Cambria" w:cs="Arial"/>
          <w:sz w:val="20"/>
          <w:szCs w:val="20"/>
        </w:rPr>
        <w:t>Prílohy č. 2 tejto zmluvy o dielo.</w:t>
      </w:r>
    </w:p>
    <w:p w14:paraId="70743767" w14:textId="05BE2D62"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lastRenderedPageBreak/>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0E2D92" w:rsidRPr="00140754">
        <w:rPr>
          <w:rFonts w:ascii="Cambria" w:hAnsi="Cambria" w:cs="Arial"/>
          <w:sz w:val="20"/>
          <w:szCs w:val="20"/>
        </w:rPr>
        <w:t>z</w:t>
      </w:r>
      <w:r w:rsidRPr="00140754">
        <w:rPr>
          <w:rFonts w:ascii="Cambria" w:hAnsi="Cambria" w:cs="Arial"/>
          <w:sz w:val="20"/>
          <w:szCs w:val="20"/>
        </w:rPr>
        <w:t xml:space="preserve">hotoviteľ bez zbytočného odkladu písomne neupozorní </w:t>
      </w:r>
      <w:r w:rsidR="000E2D92" w:rsidRPr="00140754">
        <w:rPr>
          <w:rFonts w:ascii="Cambria" w:hAnsi="Cambria" w:cs="Arial"/>
          <w:sz w:val="20"/>
          <w:szCs w:val="20"/>
        </w:rPr>
        <w:t>o</w:t>
      </w:r>
      <w:r w:rsidRPr="00140754">
        <w:rPr>
          <w:rFonts w:ascii="Cambria" w:hAnsi="Cambria" w:cs="Arial"/>
          <w:sz w:val="20"/>
          <w:szCs w:val="20"/>
        </w:rPr>
        <w:t xml:space="preserve">bjednávateľa na nevhodnú povahu pokynov a/alebo podkladov poskytnutých </w:t>
      </w:r>
      <w:r w:rsidR="000E2D92" w:rsidRPr="00140754">
        <w:rPr>
          <w:rFonts w:ascii="Cambria" w:hAnsi="Cambria" w:cs="Arial"/>
          <w:sz w:val="20"/>
          <w:szCs w:val="20"/>
        </w:rPr>
        <w:t>o</w:t>
      </w:r>
      <w:r w:rsidRPr="00140754">
        <w:rPr>
          <w:rFonts w:ascii="Cambria" w:hAnsi="Cambria" w:cs="Arial"/>
          <w:sz w:val="20"/>
          <w:szCs w:val="20"/>
        </w:rPr>
        <w:t>bjednávateľom s adekvátnym odôvodnením nevhodnosti povahy takýchto pokynov a/alebo podkladov, ak mohol túto nevhodnosť zistiť pri vynaložení odbornej starostlivosti</w:t>
      </w:r>
      <w:r w:rsidR="004C3246" w:rsidRPr="00140754">
        <w:rPr>
          <w:rFonts w:ascii="Cambria" w:hAnsi="Cambria" w:cs="Arial"/>
          <w:sz w:val="20"/>
          <w:szCs w:val="20"/>
        </w:rPr>
        <w:t>.</w:t>
      </w:r>
    </w:p>
    <w:p w14:paraId="357E6A52" w14:textId="3398203C" w:rsidR="00E51B2D"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7510C1" w:rsidRPr="00140754">
        <w:rPr>
          <w:rFonts w:ascii="Cambria" w:hAnsi="Cambria" w:cs="Arial"/>
          <w:sz w:val="20"/>
          <w:szCs w:val="20"/>
        </w:rPr>
        <w:t>z</w:t>
      </w:r>
      <w:r w:rsidRPr="00140754">
        <w:rPr>
          <w:rFonts w:ascii="Cambria" w:hAnsi="Cambria" w:cs="Arial"/>
          <w:sz w:val="20"/>
          <w:szCs w:val="20"/>
        </w:rPr>
        <w:t xml:space="preserve">hotoviteľ poruší niektorú z povinností </w:t>
      </w:r>
      <w:r w:rsidR="007510C1" w:rsidRPr="00140754">
        <w:rPr>
          <w:rFonts w:ascii="Cambria" w:hAnsi="Cambria" w:cs="Arial"/>
          <w:sz w:val="20"/>
          <w:szCs w:val="20"/>
        </w:rPr>
        <w:t>z</w:t>
      </w:r>
      <w:r w:rsidRPr="00140754">
        <w:rPr>
          <w:rFonts w:ascii="Cambria" w:hAnsi="Cambria" w:cs="Arial"/>
          <w:sz w:val="20"/>
          <w:szCs w:val="20"/>
        </w:rPr>
        <w:t xml:space="preserve">hotoviteľa podľa bodu </w:t>
      </w:r>
      <w:r w:rsidR="007510C1" w:rsidRPr="00140754">
        <w:rPr>
          <w:rFonts w:ascii="Cambria" w:hAnsi="Cambria" w:cs="Arial"/>
          <w:sz w:val="20"/>
          <w:szCs w:val="20"/>
        </w:rPr>
        <w:t>12.</w:t>
      </w:r>
      <w:r w:rsidR="005E7771">
        <w:rPr>
          <w:rFonts w:ascii="Cambria" w:hAnsi="Cambria" w:cs="Arial"/>
          <w:sz w:val="20"/>
          <w:szCs w:val="20"/>
        </w:rPr>
        <w:t>1</w:t>
      </w:r>
      <w:r w:rsidR="007510C1" w:rsidRPr="00140754">
        <w:rPr>
          <w:rFonts w:ascii="Cambria" w:hAnsi="Cambria" w:cs="Arial"/>
          <w:sz w:val="20"/>
          <w:szCs w:val="20"/>
        </w:rPr>
        <w:t>.</w:t>
      </w:r>
      <w:r w:rsidRPr="00140754">
        <w:rPr>
          <w:rFonts w:ascii="Cambria" w:hAnsi="Cambria" w:cs="Arial"/>
          <w:sz w:val="20"/>
          <w:szCs w:val="20"/>
        </w:rPr>
        <w:t xml:space="preserve"> tejto </w:t>
      </w:r>
      <w:r w:rsidR="007510C1" w:rsidRPr="00140754">
        <w:rPr>
          <w:rFonts w:ascii="Cambria" w:hAnsi="Cambria" w:cs="Arial"/>
          <w:sz w:val="20"/>
          <w:szCs w:val="20"/>
        </w:rPr>
        <w:t>z</w:t>
      </w:r>
      <w:r w:rsidRPr="00140754">
        <w:rPr>
          <w:rFonts w:ascii="Cambria" w:hAnsi="Cambria" w:cs="Arial"/>
          <w:sz w:val="20"/>
          <w:szCs w:val="20"/>
        </w:rPr>
        <w:t>mluvy o</w:t>
      </w:r>
      <w:r w:rsidR="00B52934" w:rsidRPr="00140754">
        <w:rPr>
          <w:rFonts w:ascii="Cambria" w:hAnsi="Cambria" w:cs="Arial"/>
          <w:sz w:val="20"/>
          <w:szCs w:val="20"/>
        </w:rPr>
        <w:t> </w:t>
      </w:r>
      <w:r w:rsidRPr="00140754">
        <w:rPr>
          <w:rFonts w:ascii="Cambria" w:hAnsi="Cambria" w:cs="Arial"/>
          <w:sz w:val="20"/>
          <w:szCs w:val="20"/>
        </w:rPr>
        <w:t>dielo</w:t>
      </w:r>
      <w:r w:rsidR="00B52934" w:rsidRPr="00140754">
        <w:rPr>
          <w:rFonts w:ascii="Cambria" w:hAnsi="Cambria" w:cs="Arial"/>
          <w:sz w:val="20"/>
          <w:szCs w:val="20"/>
        </w:rPr>
        <w:t>.</w:t>
      </w:r>
    </w:p>
    <w:p w14:paraId="2DFEE295" w14:textId="6E87326A" w:rsidR="008B12C6" w:rsidRPr="00140754" w:rsidRDefault="008B12C6" w:rsidP="00866C15">
      <w:pPr>
        <w:pStyle w:val="MLOdsek"/>
        <w:numPr>
          <w:ilvl w:val="2"/>
          <w:numId w:val="29"/>
        </w:numPr>
        <w:spacing w:before="120" w:line="240" w:lineRule="auto"/>
        <w:ind w:hanging="992"/>
        <w:rPr>
          <w:rFonts w:ascii="Cambria" w:hAnsi="Cambria" w:cs="Arial"/>
          <w:sz w:val="20"/>
          <w:szCs w:val="20"/>
        </w:rPr>
      </w:pPr>
      <w:r w:rsidRPr="00B01795">
        <w:rPr>
          <w:rFonts w:ascii="Cambria" w:hAnsi="Cambria" w:cs="Arial"/>
          <w:sz w:val="20"/>
          <w:szCs w:val="20"/>
        </w:rPr>
        <w:t xml:space="preserve">V prípade omeškania zhotoviteľa s včasným plnením, alebo odmietnutím niektorého zo záväzkov Objednávkových služieb (Konzultácie na pracovisku objednávateľa, Školenia, Implementácie)  uvedených v Prílohe č. 9 tejto zmluvy o dielo zmluvy, je objednávateľ oprávnený požadovať od </w:t>
      </w:r>
      <w:r w:rsidR="003E7C50">
        <w:rPr>
          <w:rFonts w:ascii="Cambria" w:hAnsi="Cambria" w:cs="Arial"/>
          <w:sz w:val="20"/>
          <w:szCs w:val="20"/>
        </w:rPr>
        <w:t>zhotoviteľa</w:t>
      </w:r>
      <w:r w:rsidR="003E7C50" w:rsidRPr="00B01795">
        <w:rPr>
          <w:rFonts w:ascii="Cambria" w:hAnsi="Cambria" w:cs="Arial"/>
          <w:sz w:val="20"/>
          <w:szCs w:val="20"/>
        </w:rPr>
        <w:t xml:space="preserve"> </w:t>
      </w:r>
      <w:r w:rsidRPr="00B01795">
        <w:rPr>
          <w:rFonts w:ascii="Cambria" w:hAnsi="Cambria" w:cs="Arial"/>
          <w:sz w:val="20"/>
          <w:szCs w:val="20"/>
        </w:rPr>
        <w:t>zmluvnú pokutu vo výške 0,5 % z ceny plnenia príslušného záväzku bez DPH za daný typ Objednávkovej služby za každý začatý deň omeškania.</w:t>
      </w:r>
    </w:p>
    <w:p w14:paraId="042FBA5C" w14:textId="31D9B5A4"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50</w:t>
      </w:r>
      <w:r w:rsidR="0095257C">
        <w:rPr>
          <w:rFonts w:ascii="Cambria" w:hAnsi="Cambria" w:cs="Arial"/>
          <w:sz w:val="20"/>
          <w:szCs w:val="20"/>
        </w:rPr>
        <w:t>m-</w:t>
      </w:r>
      <w:r>
        <w:rPr>
          <w:rFonts w:ascii="Cambria" w:hAnsi="Cambria" w:cs="Arial"/>
          <w:sz w:val="20"/>
          <w:szCs w:val="20"/>
        </w:rPr>
        <w:t xml:space="preserve"> eur bez DPH za každú začatú hodinu nedodržania Doby odozvy a Lehoty služby servisnej služby Údržba podľa prílohy č. 9 tejto zmluvy o dielo v</w:t>
      </w:r>
      <w:r w:rsidR="0095257C">
        <w:rPr>
          <w:rFonts w:ascii="Cambria" w:hAnsi="Cambria" w:cs="Arial"/>
          <w:sz w:val="20"/>
          <w:szCs w:val="20"/>
        </w:rPr>
        <w:t> </w:t>
      </w:r>
      <w:r>
        <w:rPr>
          <w:rFonts w:ascii="Cambria" w:hAnsi="Cambria" w:cs="Arial"/>
          <w:sz w:val="20"/>
          <w:szCs w:val="20"/>
        </w:rPr>
        <w:t>prípade</w:t>
      </w:r>
      <w:r w:rsidR="0095257C">
        <w:rPr>
          <w:rFonts w:ascii="Cambria" w:hAnsi="Cambria" w:cs="Arial"/>
          <w:sz w:val="20"/>
          <w:szCs w:val="20"/>
        </w:rPr>
        <w:t>,</w:t>
      </w:r>
      <w:r>
        <w:rPr>
          <w:rFonts w:ascii="Cambria" w:hAnsi="Cambria" w:cs="Arial"/>
          <w:sz w:val="20"/>
          <w:szCs w:val="20"/>
        </w:rPr>
        <w:t xml:space="preserve"> ak sa jedná o zásadný incident.</w:t>
      </w:r>
    </w:p>
    <w:p w14:paraId="24F9AA59" w14:textId="5D6C2DEB"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150,- eur bez DPH za každý začatý deň nedodržania Doby odozvy a Lehoty služby servisnej služby Údržba podľa prílohy č. 9 tejto zmluvy o</w:t>
      </w:r>
      <w:r w:rsidR="00A521AF">
        <w:rPr>
          <w:rFonts w:ascii="Cambria" w:hAnsi="Cambria" w:cs="Arial"/>
          <w:sz w:val="20"/>
          <w:szCs w:val="20"/>
        </w:rPr>
        <w:t> </w:t>
      </w:r>
      <w:r>
        <w:rPr>
          <w:rFonts w:ascii="Cambria" w:hAnsi="Cambria" w:cs="Arial"/>
          <w:sz w:val="20"/>
          <w:szCs w:val="20"/>
        </w:rPr>
        <w:t>dielo</w:t>
      </w:r>
      <w:r w:rsidR="00A521AF">
        <w:rPr>
          <w:rFonts w:ascii="Cambria" w:hAnsi="Cambria" w:cs="Arial"/>
          <w:sz w:val="20"/>
          <w:szCs w:val="20"/>
        </w:rPr>
        <w:t xml:space="preserve"> v</w:t>
      </w:r>
      <w:r w:rsidR="0095257C">
        <w:rPr>
          <w:rFonts w:ascii="Cambria" w:hAnsi="Cambria" w:cs="Arial"/>
          <w:sz w:val="20"/>
          <w:szCs w:val="20"/>
        </w:rPr>
        <w:t> </w:t>
      </w:r>
      <w:r w:rsidR="00A521AF">
        <w:rPr>
          <w:rFonts w:ascii="Cambria" w:hAnsi="Cambria" w:cs="Arial"/>
          <w:sz w:val="20"/>
          <w:szCs w:val="20"/>
        </w:rPr>
        <w:t>prípade</w:t>
      </w:r>
      <w:r w:rsidR="0095257C">
        <w:rPr>
          <w:rFonts w:ascii="Cambria" w:hAnsi="Cambria" w:cs="Arial"/>
          <w:sz w:val="20"/>
          <w:szCs w:val="20"/>
        </w:rPr>
        <w:t>,</w:t>
      </w:r>
      <w:r w:rsidR="00A521AF">
        <w:rPr>
          <w:rFonts w:ascii="Cambria" w:hAnsi="Cambria" w:cs="Arial"/>
          <w:sz w:val="20"/>
          <w:szCs w:val="20"/>
        </w:rPr>
        <w:t xml:space="preserve"> ak sa jedná o závažný incident</w:t>
      </w:r>
      <w:r>
        <w:rPr>
          <w:rFonts w:ascii="Cambria" w:hAnsi="Cambria" w:cs="Arial"/>
          <w:sz w:val="20"/>
          <w:szCs w:val="20"/>
        </w:rPr>
        <w:t>.</w:t>
      </w:r>
    </w:p>
    <w:p w14:paraId="0BA5E14D" w14:textId="2DE1BF9E"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 xml:space="preserve">15 eur bez DPH za každý začatý deň </w:t>
      </w:r>
      <w:r w:rsidR="001F45CF">
        <w:rPr>
          <w:rFonts w:ascii="Cambria" w:hAnsi="Cambria" w:cs="Arial"/>
          <w:sz w:val="20"/>
          <w:szCs w:val="20"/>
        </w:rPr>
        <w:t>nedodržania Doby odozvy a Lehoty služby servisnej služby  Údržba podľa prílohy č. 9 tejto zmluvy o dielo v</w:t>
      </w:r>
      <w:r w:rsidR="0095257C">
        <w:rPr>
          <w:rFonts w:ascii="Cambria" w:hAnsi="Cambria" w:cs="Arial"/>
          <w:sz w:val="20"/>
          <w:szCs w:val="20"/>
        </w:rPr>
        <w:t> </w:t>
      </w:r>
      <w:r w:rsidR="001F45CF">
        <w:rPr>
          <w:rFonts w:ascii="Cambria" w:hAnsi="Cambria" w:cs="Arial"/>
          <w:sz w:val="20"/>
          <w:szCs w:val="20"/>
        </w:rPr>
        <w:t>prípade</w:t>
      </w:r>
      <w:r w:rsidR="0095257C">
        <w:rPr>
          <w:rFonts w:ascii="Cambria" w:hAnsi="Cambria" w:cs="Arial"/>
          <w:sz w:val="20"/>
          <w:szCs w:val="20"/>
        </w:rPr>
        <w:t>,</w:t>
      </w:r>
      <w:r w:rsidR="001F45CF">
        <w:rPr>
          <w:rFonts w:ascii="Cambria" w:hAnsi="Cambria" w:cs="Arial"/>
          <w:sz w:val="20"/>
          <w:szCs w:val="20"/>
        </w:rPr>
        <w:t xml:space="preserve"> ak sa jedná o nepodstatný incident.</w:t>
      </w:r>
    </w:p>
    <w:p w14:paraId="55D4ADFF" w14:textId="5B775153" w:rsidR="00235F92" w:rsidRDefault="00235F92"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75,- eur bez DPH za každý začatý deň nedodržania Doby odozvy, ak zhotoviteľ nedodrží Dobu odozvy služby servisnej služby Podpora.</w:t>
      </w:r>
    </w:p>
    <w:p w14:paraId="1957DF06" w14:textId="62CF2E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uplatniť si zmluvné pokuty podľa bodu </w:t>
      </w:r>
      <w:r w:rsidRPr="00140754">
        <w:rPr>
          <w:rFonts w:ascii="Cambria" w:hAnsi="Cambria" w:cs="Arial"/>
          <w:sz w:val="20"/>
          <w:szCs w:val="20"/>
        </w:rPr>
        <w:fldChar w:fldCharType="begin"/>
      </w:r>
      <w:r w:rsidRPr="00140754">
        <w:rPr>
          <w:rFonts w:ascii="Cambria" w:hAnsi="Cambria" w:cs="Arial"/>
          <w:sz w:val="20"/>
          <w:szCs w:val="20"/>
        </w:rPr>
        <w:instrText xml:space="preserve"> REF _Ref95813551 \r \h  \* MERGEFORMAT </w:instrText>
      </w:r>
      <w:r w:rsidRPr="00140754">
        <w:rPr>
          <w:rFonts w:ascii="Cambria" w:hAnsi="Cambria" w:cs="Arial"/>
          <w:sz w:val="20"/>
          <w:szCs w:val="20"/>
        </w:rPr>
      </w:r>
      <w:r w:rsidRPr="00140754">
        <w:rPr>
          <w:rFonts w:ascii="Cambria" w:hAnsi="Cambria" w:cs="Arial"/>
          <w:sz w:val="20"/>
          <w:szCs w:val="20"/>
        </w:rPr>
        <w:fldChar w:fldCharType="separate"/>
      </w:r>
      <w:r w:rsidR="00D77536" w:rsidRPr="00140754">
        <w:rPr>
          <w:rFonts w:ascii="Cambria" w:hAnsi="Cambria" w:cs="Arial"/>
          <w:sz w:val="20"/>
          <w:szCs w:val="20"/>
        </w:rPr>
        <w:t>17</w:t>
      </w:r>
      <w:r w:rsidRPr="00140754">
        <w:rPr>
          <w:rFonts w:ascii="Cambria" w:hAnsi="Cambria" w:cs="Arial"/>
          <w:sz w:val="20"/>
          <w:szCs w:val="20"/>
        </w:rPr>
        <w:fldChar w:fldCharType="end"/>
      </w:r>
      <w:r w:rsidR="0022351F" w:rsidRPr="00140754">
        <w:rPr>
          <w:rFonts w:ascii="Cambria" w:hAnsi="Cambria" w:cs="Arial"/>
          <w:sz w:val="20"/>
          <w:szCs w:val="20"/>
        </w:rPr>
        <w:t xml:space="preserve"> </w:t>
      </w:r>
      <w:r w:rsidRPr="00140754">
        <w:rPr>
          <w:rFonts w:ascii="Cambria" w:hAnsi="Cambria" w:cs="Arial"/>
          <w:sz w:val="20"/>
          <w:szCs w:val="20"/>
        </w:rPr>
        <w:t xml:space="preserve">tejto </w:t>
      </w:r>
      <w:r w:rsidR="00560EB8" w:rsidRPr="00140754">
        <w:rPr>
          <w:rFonts w:ascii="Cambria" w:hAnsi="Cambria" w:cs="Arial"/>
          <w:sz w:val="20"/>
          <w:szCs w:val="20"/>
        </w:rPr>
        <w:t>z</w:t>
      </w:r>
      <w:r w:rsidRPr="00140754">
        <w:rPr>
          <w:rFonts w:ascii="Cambria" w:hAnsi="Cambria" w:cs="Arial"/>
          <w:sz w:val="20"/>
          <w:szCs w:val="20"/>
        </w:rPr>
        <w:t>mluvy o dielo maximálne však do výšky 50 % </w:t>
      </w:r>
      <w:r w:rsidR="004966B8" w:rsidRPr="00140754">
        <w:rPr>
          <w:rFonts w:ascii="Cambria" w:hAnsi="Cambria" w:cs="Arial"/>
          <w:sz w:val="20"/>
          <w:szCs w:val="20"/>
        </w:rPr>
        <w:t xml:space="preserve">celkovej </w:t>
      </w:r>
      <w:r w:rsidR="008F0770" w:rsidRPr="00140754">
        <w:rPr>
          <w:rFonts w:ascii="Cambria" w:hAnsi="Cambria" w:cs="Arial"/>
          <w:sz w:val="20"/>
          <w:szCs w:val="20"/>
        </w:rPr>
        <w:t>c</w:t>
      </w:r>
      <w:r w:rsidRPr="00140754">
        <w:rPr>
          <w:rFonts w:ascii="Cambria" w:hAnsi="Cambria" w:cs="Arial"/>
          <w:sz w:val="20"/>
          <w:szCs w:val="20"/>
        </w:rPr>
        <w:t>eny Diela.</w:t>
      </w:r>
    </w:p>
    <w:p w14:paraId="5B13B1C9" w14:textId="34AD895C"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890279" w:rsidRPr="00140754">
        <w:rPr>
          <w:rFonts w:ascii="Cambria" w:hAnsi="Cambria" w:cs="Arial"/>
          <w:sz w:val="20"/>
          <w:szCs w:val="20"/>
        </w:rPr>
        <w:t>o</w:t>
      </w:r>
      <w:r w:rsidRPr="00140754">
        <w:rPr>
          <w:rFonts w:ascii="Cambria" w:hAnsi="Cambria" w:cs="Arial"/>
          <w:sz w:val="20"/>
          <w:szCs w:val="20"/>
        </w:rPr>
        <w:t xml:space="preserve">bjednávateľ dostane do omeškania so splnením peňažného záväzku alebo jeho časti, má </w:t>
      </w:r>
      <w:r w:rsidR="00890279" w:rsidRPr="00140754">
        <w:rPr>
          <w:rFonts w:ascii="Cambria" w:hAnsi="Cambria" w:cs="Arial"/>
          <w:sz w:val="20"/>
          <w:szCs w:val="20"/>
        </w:rPr>
        <w:t>z</w:t>
      </w:r>
      <w:r w:rsidRPr="00140754">
        <w:rPr>
          <w:rFonts w:ascii="Cambria" w:hAnsi="Cambria" w:cs="Arial"/>
          <w:sz w:val="20"/>
          <w:szCs w:val="20"/>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2F577043"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6E4DC2" w:rsidRPr="00140754">
        <w:rPr>
          <w:rFonts w:ascii="Cambria" w:hAnsi="Cambria" w:cs="Arial"/>
          <w:sz w:val="20"/>
          <w:szCs w:val="20"/>
        </w:rPr>
        <w:t>z</w:t>
      </w:r>
      <w:r w:rsidRPr="00140754">
        <w:rPr>
          <w:rFonts w:ascii="Cambria" w:hAnsi="Cambria" w:cs="Arial"/>
          <w:sz w:val="20"/>
          <w:szCs w:val="20"/>
        </w:rPr>
        <w:t xml:space="preserve">hotoviteľ dostane do omeškania  so splnením peňažného záväzku alebo jeho časti, má </w:t>
      </w:r>
      <w:r w:rsidR="006E4DC2" w:rsidRPr="00140754">
        <w:rPr>
          <w:rFonts w:ascii="Cambria" w:hAnsi="Cambria" w:cs="Arial"/>
          <w:sz w:val="20"/>
          <w:szCs w:val="20"/>
        </w:rPr>
        <w:t>o</w:t>
      </w:r>
      <w:r w:rsidRPr="00140754">
        <w:rPr>
          <w:rFonts w:ascii="Cambria" w:hAnsi="Cambria" w:cs="Arial"/>
          <w:sz w:val="20"/>
          <w:szCs w:val="20"/>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EB0BB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Zaplatením zmluvnej pokuty nie je dotknutý nárok </w:t>
      </w:r>
      <w:r w:rsidR="006E4DC2" w:rsidRPr="00140754">
        <w:rPr>
          <w:rFonts w:ascii="Cambria" w:hAnsi="Cambria" w:cs="Arial"/>
          <w:sz w:val="20"/>
          <w:szCs w:val="20"/>
        </w:rPr>
        <w:t>z</w:t>
      </w:r>
      <w:r w:rsidRPr="00140754">
        <w:rPr>
          <w:rFonts w:ascii="Cambria" w:hAnsi="Cambria" w:cs="Arial"/>
          <w:sz w:val="20"/>
          <w:szCs w:val="20"/>
        </w:rPr>
        <w:t xml:space="preserve">mluvnej strany na náhradu škody v celom rozsahu, ktorá bola spôsobená porušením povinnosti, na ktorú sa vzťahuje zmluvná pokuta. </w:t>
      </w:r>
    </w:p>
    <w:p w14:paraId="553D872D" w14:textId="68E19176" w:rsidR="007510C1" w:rsidRPr="006452F6" w:rsidRDefault="007510C1" w:rsidP="007510C1">
      <w:pPr>
        <w:pStyle w:val="Heading1"/>
        <w:keepLines/>
        <w:jc w:val="center"/>
        <w:rPr>
          <w:rFonts w:ascii="Cambria" w:hAnsi="Cambria"/>
          <w:sz w:val="22"/>
          <w:szCs w:val="22"/>
        </w:rPr>
      </w:pPr>
      <w:r w:rsidRPr="006452F6">
        <w:rPr>
          <w:rFonts w:ascii="Cambria" w:hAnsi="Cambria"/>
          <w:sz w:val="22"/>
          <w:szCs w:val="22"/>
        </w:rPr>
        <w:t xml:space="preserve">Článok </w:t>
      </w:r>
      <w:r w:rsidR="00CE5155">
        <w:rPr>
          <w:rFonts w:ascii="Cambria" w:hAnsi="Cambria"/>
          <w:sz w:val="22"/>
          <w:szCs w:val="22"/>
        </w:rPr>
        <w:t>XIX</w:t>
      </w:r>
    </w:p>
    <w:p w14:paraId="7B02B457" w14:textId="591A79C2" w:rsidR="006D3002" w:rsidRPr="006452F6" w:rsidRDefault="006D3002" w:rsidP="006D3002">
      <w:pPr>
        <w:pStyle w:val="Heading1"/>
        <w:keepLines/>
        <w:spacing w:before="0" w:after="240"/>
        <w:jc w:val="center"/>
        <w:rPr>
          <w:rFonts w:ascii="Cambria" w:hAnsi="Cambria"/>
          <w:sz w:val="22"/>
          <w:szCs w:val="22"/>
        </w:rPr>
      </w:pPr>
      <w:r w:rsidRPr="006452F6">
        <w:rPr>
          <w:rFonts w:ascii="Cambria" w:hAnsi="Cambria"/>
          <w:sz w:val="22"/>
          <w:szCs w:val="22"/>
        </w:rPr>
        <w:t>Zodpovednosť za škodu a náhrada škody</w:t>
      </w:r>
    </w:p>
    <w:p w14:paraId="0CC916AF" w14:textId="77777777" w:rsidR="00696B0D" w:rsidRPr="006452F6" w:rsidRDefault="00696B0D" w:rsidP="00866C15">
      <w:pPr>
        <w:pStyle w:val="ListParagraph"/>
        <w:numPr>
          <w:ilvl w:val="0"/>
          <w:numId w:val="29"/>
        </w:numPr>
        <w:spacing w:before="120"/>
        <w:contextualSpacing w:val="0"/>
        <w:jc w:val="both"/>
        <w:rPr>
          <w:rFonts w:ascii="Cambria" w:hAnsi="Cambria" w:cs="Arial"/>
          <w:vanish/>
          <w:lang w:eastAsia="cs-CZ"/>
        </w:rPr>
      </w:pPr>
    </w:p>
    <w:p w14:paraId="28E1C5DB" w14:textId="158E3D0F" w:rsidR="006D3002" w:rsidRPr="0069598A" w:rsidRDefault="006D3002" w:rsidP="00866C15">
      <w:pPr>
        <w:pStyle w:val="MLOdsek"/>
        <w:numPr>
          <w:ilvl w:val="1"/>
          <w:numId w:val="29"/>
        </w:numPr>
        <w:spacing w:before="120" w:line="240" w:lineRule="auto"/>
        <w:ind w:left="993" w:hanging="993"/>
        <w:rPr>
          <w:rFonts w:ascii="Cambria" w:hAnsi="Cambria" w:cs="Arial"/>
          <w:sz w:val="20"/>
          <w:szCs w:val="20"/>
        </w:rPr>
      </w:pPr>
      <w:r w:rsidRPr="0069598A">
        <w:rPr>
          <w:rFonts w:ascii="Cambria" w:hAnsi="Cambria" w:cs="Arial"/>
          <w:sz w:val="20"/>
          <w:szCs w:val="20"/>
        </w:rPr>
        <w:t xml:space="preserve">Nebezpečenstvo škody na Diele a jeho časti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Akceptačného protokolu vzťahujúceho sa k odovzdávanej časti Diela oboma </w:t>
      </w:r>
      <w:r w:rsidR="00865A4B" w:rsidRPr="0069598A">
        <w:rPr>
          <w:rFonts w:ascii="Cambria" w:hAnsi="Cambria" w:cs="Arial"/>
          <w:sz w:val="20"/>
          <w:szCs w:val="20"/>
        </w:rPr>
        <w:t>z</w:t>
      </w:r>
      <w:r w:rsidRPr="0069598A">
        <w:rPr>
          <w:rFonts w:ascii="Cambria" w:hAnsi="Cambria" w:cs="Arial"/>
          <w:sz w:val="20"/>
          <w:szCs w:val="20"/>
        </w:rPr>
        <w:t xml:space="preserve">mluvnými stranami, pričom nebezpečenstvo škody na Diele ako celku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Záverečného akceptačného protokolu podpísaného oboma </w:t>
      </w:r>
      <w:r w:rsidR="00865A4B" w:rsidRPr="0069598A">
        <w:rPr>
          <w:rFonts w:ascii="Cambria" w:hAnsi="Cambria" w:cs="Arial"/>
          <w:sz w:val="20"/>
          <w:szCs w:val="20"/>
        </w:rPr>
        <w:t>z</w:t>
      </w:r>
      <w:r w:rsidRPr="0069598A">
        <w:rPr>
          <w:rFonts w:ascii="Cambria" w:hAnsi="Cambria" w:cs="Arial"/>
          <w:sz w:val="20"/>
          <w:szCs w:val="20"/>
        </w:rPr>
        <w:t>mluvnými stranami.</w:t>
      </w:r>
    </w:p>
    <w:p w14:paraId="7870265E" w14:textId="56B48C8D"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Každá zo </w:t>
      </w:r>
      <w:r w:rsidR="00865A4B" w:rsidRPr="0069598A">
        <w:rPr>
          <w:rFonts w:ascii="Cambria" w:hAnsi="Cambria" w:cs="Arial"/>
          <w:sz w:val="20"/>
          <w:szCs w:val="20"/>
        </w:rPr>
        <w:t>z</w:t>
      </w:r>
      <w:r w:rsidRPr="0069598A">
        <w:rPr>
          <w:rFonts w:ascii="Cambria" w:hAnsi="Cambria" w:cs="Arial"/>
          <w:sz w:val="20"/>
          <w:szCs w:val="20"/>
        </w:rPr>
        <w:t xml:space="preserve">mluvných strán nesie zodpovednosť za spôsobenú škodu porušením všeobecne platných a účinných právnych predpisov Slovenskej republiky a tejto </w:t>
      </w:r>
      <w:r w:rsidR="00865A4B" w:rsidRPr="0069598A">
        <w:rPr>
          <w:rFonts w:ascii="Cambria" w:hAnsi="Cambria" w:cs="Arial"/>
          <w:sz w:val="20"/>
          <w:szCs w:val="20"/>
        </w:rPr>
        <w:t>z</w:t>
      </w:r>
      <w:r w:rsidRPr="0069598A">
        <w:rPr>
          <w:rFonts w:ascii="Cambria" w:hAnsi="Cambria" w:cs="Arial"/>
          <w:sz w:val="20"/>
          <w:szCs w:val="20"/>
        </w:rPr>
        <w:t>mluvy o dielo. Zmluvné strany sa zaväzujú vyvinúť maximálne úsilie k predchádzaniu škodám a k minimalizácii vzniknutých škôd. Zmluvné strany sa zaväzujú k vyvinutiu maximálneho úsilia na odvrátenie a prekonanie okolností vylučujúcich zodpovednosť.</w:t>
      </w:r>
    </w:p>
    <w:p w14:paraId="017CCCC1" w14:textId="277BCC3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w:t>
      </w:r>
      <w:r w:rsidR="00865A4B" w:rsidRPr="0069598A">
        <w:rPr>
          <w:rFonts w:ascii="Cambria" w:hAnsi="Cambria" w:cs="Arial"/>
          <w:sz w:val="20"/>
          <w:szCs w:val="20"/>
        </w:rPr>
        <w:t>o</w:t>
      </w:r>
      <w:r w:rsidRPr="0069598A">
        <w:rPr>
          <w:rFonts w:ascii="Cambria" w:hAnsi="Cambria" w:cs="Arial"/>
          <w:sz w:val="20"/>
          <w:szCs w:val="20"/>
        </w:rPr>
        <w:t>bjednávateľovi jeho zamestnancami a/alebo subdodávateľmi, pričom ustanovenia Obchodného zákonníka o náhrade škody aplikovateľné na škodu spôsobenú subdodávateľmi, týmto nie sú dotknuté.</w:t>
      </w:r>
    </w:p>
    <w:p w14:paraId="2BC7AB1B" w14:textId="7515ABA4"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lastRenderedPageBreak/>
        <w:t xml:space="preserve">Zhotoviteľ zodpovedá za škodu spôsobenú vadou </w:t>
      </w:r>
      <w:r w:rsidR="00865A4B" w:rsidRPr="0069598A">
        <w:rPr>
          <w:rFonts w:ascii="Cambria" w:hAnsi="Cambria" w:cs="Arial"/>
          <w:sz w:val="20"/>
          <w:szCs w:val="20"/>
        </w:rPr>
        <w:t>dodaného i</w:t>
      </w:r>
      <w:r w:rsidRPr="0069598A">
        <w:rPr>
          <w:rFonts w:ascii="Cambria" w:hAnsi="Cambria" w:cs="Arial"/>
          <w:sz w:val="20"/>
          <w:szCs w:val="20"/>
        </w:rPr>
        <w:t xml:space="preserve">nformačného systému, ktorá vznikne </w:t>
      </w:r>
      <w:r w:rsidR="00865A4B" w:rsidRPr="0069598A">
        <w:rPr>
          <w:rFonts w:ascii="Cambria" w:hAnsi="Cambria" w:cs="Arial"/>
          <w:sz w:val="20"/>
          <w:szCs w:val="20"/>
        </w:rPr>
        <w:t>o</w:t>
      </w:r>
      <w:r w:rsidRPr="0069598A">
        <w:rPr>
          <w:rFonts w:ascii="Cambria" w:hAnsi="Cambria" w:cs="Arial"/>
          <w:sz w:val="20"/>
          <w:szCs w:val="20"/>
        </w:rPr>
        <w:t xml:space="preserve">bjednávateľovi aj po uplynutí </w:t>
      </w:r>
      <w:r w:rsidR="00311BDE" w:rsidRPr="0069598A">
        <w:rPr>
          <w:rFonts w:ascii="Cambria" w:hAnsi="Cambria" w:cs="Arial"/>
          <w:sz w:val="20"/>
          <w:szCs w:val="20"/>
        </w:rPr>
        <w:t>trvania</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 xml:space="preserve">mluvy o dielo počas plynutia záručnej doby podľa </w:t>
      </w:r>
      <w:r w:rsidR="00865A4B" w:rsidRPr="0069598A">
        <w:rPr>
          <w:rFonts w:ascii="Cambria" w:hAnsi="Cambria" w:cs="Arial"/>
          <w:sz w:val="20"/>
          <w:szCs w:val="20"/>
        </w:rPr>
        <w:t>článku VII</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mluvy o dielo.</w:t>
      </w:r>
    </w:p>
    <w:p w14:paraId="25FBFDFB" w14:textId="11DD1AA6"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bookmarkStart w:id="82" w:name="_Ref95813336"/>
      <w:r w:rsidRPr="0069598A">
        <w:rPr>
          <w:rFonts w:ascii="Cambria" w:hAnsi="Cambria" w:cs="Arial"/>
          <w:sz w:val="20"/>
          <w:szCs w:val="20"/>
        </w:rPr>
        <w:t xml:space="preserve">Zhotoviteľ je povinný postupovať pri plnení pokynov a zadaní zo strany </w:t>
      </w:r>
      <w:r w:rsidR="00CE5CB1" w:rsidRPr="0069598A">
        <w:rPr>
          <w:rFonts w:ascii="Cambria" w:hAnsi="Cambria" w:cs="Arial"/>
          <w:sz w:val="20"/>
          <w:szCs w:val="20"/>
        </w:rPr>
        <w:t>o</w:t>
      </w:r>
      <w:r w:rsidRPr="0069598A">
        <w:rPr>
          <w:rFonts w:ascii="Cambria" w:hAnsi="Cambria" w:cs="Arial"/>
          <w:sz w:val="20"/>
          <w:szCs w:val="20"/>
        </w:rPr>
        <w:t xml:space="preserve">bjednávateľa s odbornou starostlivosťou, pričom je povinný bez zbytočného odkladu písomne upozorniť </w:t>
      </w:r>
      <w:r w:rsidR="00CE5CB1" w:rsidRPr="0069598A">
        <w:rPr>
          <w:rFonts w:ascii="Cambria" w:hAnsi="Cambria" w:cs="Arial"/>
          <w:sz w:val="20"/>
          <w:szCs w:val="20"/>
        </w:rPr>
        <w:t>o</w:t>
      </w:r>
      <w:r w:rsidRPr="0069598A">
        <w:rPr>
          <w:rFonts w:ascii="Cambria" w:hAnsi="Cambria" w:cs="Arial"/>
          <w:sz w:val="20"/>
          <w:szCs w:val="20"/>
        </w:rPr>
        <w:t xml:space="preserve">bjednávateľa na nevhodnú povahu pokynov a/alebo podkladov poskytnutých </w:t>
      </w:r>
      <w:r w:rsidR="00CE5CB1" w:rsidRPr="0069598A">
        <w:rPr>
          <w:rFonts w:ascii="Cambria" w:hAnsi="Cambria" w:cs="Arial"/>
          <w:sz w:val="20"/>
          <w:szCs w:val="20"/>
        </w:rPr>
        <w:t>o</w:t>
      </w:r>
      <w:r w:rsidRPr="0069598A">
        <w:rPr>
          <w:rFonts w:ascii="Cambria" w:hAnsi="Cambria" w:cs="Arial"/>
          <w:sz w:val="20"/>
          <w:szCs w:val="20"/>
        </w:rPr>
        <w:t xml:space="preserve">bjednávateľom s adekvátnym odôvodnením nevhodnosti povahy takýchto pokynov a/alebo podkladov, ak mohol túto nevhodnosť zistiť pri vynaložení odbornej starostlivosti. Ak </w:t>
      </w:r>
      <w:r w:rsidR="00CE5CB1" w:rsidRPr="0069598A">
        <w:rPr>
          <w:rFonts w:ascii="Cambria" w:hAnsi="Cambria" w:cs="Arial"/>
          <w:sz w:val="20"/>
          <w:szCs w:val="20"/>
        </w:rPr>
        <w:t>z</w:t>
      </w:r>
      <w:r w:rsidRPr="0069598A">
        <w:rPr>
          <w:rFonts w:ascii="Cambria" w:hAnsi="Cambria" w:cs="Arial"/>
          <w:sz w:val="20"/>
          <w:szCs w:val="20"/>
        </w:rPr>
        <w:t xml:space="preserve">hotoviteľ písomne neupozorní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0069598A">
        <w:rPr>
          <w:rFonts w:ascii="Cambria" w:hAnsi="Cambria" w:cs="Arial"/>
          <w:sz w:val="20"/>
          <w:szCs w:val="20"/>
        </w:rPr>
        <w:t>o</w:t>
      </w:r>
      <w:r w:rsidRPr="0069598A">
        <w:rPr>
          <w:rFonts w:ascii="Cambria" w:hAnsi="Cambria" w:cs="Arial"/>
          <w:sz w:val="20"/>
          <w:szCs w:val="20"/>
        </w:rPr>
        <w:t xml:space="preserve">bjednávateľa, ak </w:t>
      </w:r>
      <w:r w:rsidR="00CE5CB1" w:rsidRPr="0069598A">
        <w:rPr>
          <w:rFonts w:ascii="Cambria" w:hAnsi="Cambria" w:cs="Arial"/>
          <w:sz w:val="20"/>
          <w:szCs w:val="20"/>
        </w:rPr>
        <w:t>z</w:t>
      </w:r>
      <w:r w:rsidRPr="0069598A">
        <w:rPr>
          <w:rFonts w:ascii="Cambria" w:hAnsi="Cambria" w:cs="Arial"/>
          <w:sz w:val="20"/>
          <w:szCs w:val="20"/>
        </w:rPr>
        <w:t xml:space="preserve">hotoviteľ bezodkladne písomne upozornil </w:t>
      </w:r>
      <w:r w:rsidR="00CE5CB1" w:rsidRPr="0069598A">
        <w:rPr>
          <w:rFonts w:ascii="Cambria" w:hAnsi="Cambria" w:cs="Arial"/>
          <w:sz w:val="20"/>
          <w:szCs w:val="20"/>
        </w:rPr>
        <w:t>o</w:t>
      </w:r>
      <w:r w:rsidRPr="0069598A">
        <w:rPr>
          <w:rFonts w:ascii="Cambria" w:hAnsi="Cambria" w:cs="Arial"/>
          <w:sz w:val="20"/>
          <w:szCs w:val="20"/>
        </w:rPr>
        <w:t xml:space="preserve">bjednávateľa na nevhodnosť tohto pokynu alebo podkladu a </w:t>
      </w:r>
      <w:r w:rsidR="00CE5CB1" w:rsidRPr="0069598A">
        <w:rPr>
          <w:rFonts w:ascii="Cambria" w:hAnsi="Cambria" w:cs="Arial"/>
          <w:sz w:val="20"/>
          <w:szCs w:val="20"/>
        </w:rPr>
        <w:t>o</w:t>
      </w:r>
      <w:r w:rsidRPr="0069598A">
        <w:rPr>
          <w:rFonts w:ascii="Cambria" w:hAnsi="Cambria" w:cs="Arial"/>
          <w:sz w:val="20"/>
          <w:szCs w:val="20"/>
        </w:rPr>
        <w:t>bjednávateľ na takom pokyne alebo podklade naďalej trval.</w:t>
      </w:r>
      <w:bookmarkEnd w:id="82"/>
    </w:p>
    <w:p w14:paraId="4F4B5CFD" w14:textId="06FB344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Ak nevhodné pokyny a/alebo podklady dané </w:t>
      </w:r>
      <w:r w:rsidR="00CE5CB1" w:rsidRPr="0069598A">
        <w:rPr>
          <w:rFonts w:ascii="Cambria" w:hAnsi="Cambria" w:cs="Arial"/>
          <w:sz w:val="20"/>
          <w:szCs w:val="20"/>
        </w:rPr>
        <w:t>o</w:t>
      </w:r>
      <w:r w:rsidRPr="0069598A">
        <w:rPr>
          <w:rFonts w:ascii="Cambria" w:hAnsi="Cambria" w:cs="Arial"/>
          <w:sz w:val="20"/>
          <w:szCs w:val="20"/>
        </w:rPr>
        <w:t xml:space="preserve">bjednávateľom prekážajú v riadnom plnení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je </w:t>
      </w:r>
      <w:r w:rsidR="00CE5CB1" w:rsidRPr="0069598A">
        <w:rPr>
          <w:rFonts w:ascii="Cambria" w:hAnsi="Cambria" w:cs="Arial"/>
          <w:sz w:val="20"/>
          <w:szCs w:val="20"/>
        </w:rPr>
        <w:t>z</w:t>
      </w:r>
      <w:r w:rsidRPr="0069598A">
        <w:rPr>
          <w:rFonts w:ascii="Cambria" w:hAnsi="Cambria" w:cs="Arial"/>
          <w:sz w:val="20"/>
          <w:szCs w:val="20"/>
        </w:rPr>
        <w:t xml:space="preserve">hotoviteľ povinný ich plnenie v nevyhnutnom rozsahu prerušiť do doby výmeny nevhodných podkladov alebo zmeny pokynov </w:t>
      </w:r>
      <w:r w:rsidR="00CE5CB1" w:rsidRPr="0069598A">
        <w:rPr>
          <w:rFonts w:ascii="Cambria" w:hAnsi="Cambria" w:cs="Arial"/>
          <w:sz w:val="20"/>
          <w:szCs w:val="20"/>
        </w:rPr>
        <w:t>o</w:t>
      </w:r>
      <w:r w:rsidRPr="0069598A">
        <w:rPr>
          <w:rFonts w:ascii="Cambria" w:hAnsi="Cambria" w:cs="Arial"/>
          <w:sz w:val="20"/>
          <w:szCs w:val="20"/>
        </w:rPr>
        <w:t xml:space="preserve">bjednávateľa alebo písomného oznámenia, že </w:t>
      </w:r>
      <w:r w:rsidR="00CE5CB1" w:rsidRPr="0069598A">
        <w:rPr>
          <w:rFonts w:ascii="Cambria" w:hAnsi="Cambria" w:cs="Arial"/>
          <w:sz w:val="20"/>
          <w:szCs w:val="20"/>
        </w:rPr>
        <w:t>o</w:t>
      </w:r>
      <w:r w:rsidRPr="0069598A">
        <w:rPr>
          <w:rFonts w:ascii="Cambria" w:hAnsi="Cambria" w:cs="Arial"/>
          <w:sz w:val="20"/>
          <w:szCs w:val="20"/>
        </w:rPr>
        <w:t xml:space="preserve">bjednávateľ trvá na poskytnutí plnení podľa tejto </w:t>
      </w:r>
      <w:r w:rsidR="00CE5CB1" w:rsidRPr="0069598A">
        <w:rPr>
          <w:rFonts w:ascii="Cambria" w:hAnsi="Cambria" w:cs="Arial"/>
          <w:sz w:val="20"/>
          <w:szCs w:val="20"/>
        </w:rPr>
        <w:t>z</w:t>
      </w:r>
      <w:r w:rsidRPr="0069598A">
        <w:rPr>
          <w:rFonts w:ascii="Cambria" w:hAnsi="Cambria" w:cs="Arial"/>
          <w:sz w:val="20"/>
          <w:szCs w:val="20"/>
        </w:rPr>
        <w:t xml:space="preserve">mluvy o dielo s použitím jeho podkladov a pokynov. O dobu, po ktorú bolo potrebné plnenie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prerušiť sa predlžuje lehota určená na ich splnenie. Zhotoviteľ má takisto nárok na úhradu preukázaných a odôvodnených nákladov spojených s prerušením plnenia jeho povinností podľa tejto </w:t>
      </w:r>
      <w:r w:rsidR="00CE5CB1" w:rsidRPr="0069598A">
        <w:rPr>
          <w:rFonts w:ascii="Cambria" w:hAnsi="Cambria" w:cs="Arial"/>
          <w:sz w:val="20"/>
          <w:szCs w:val="20"/>
        </w:rPr>
        <w:t>z</w:t>
      </w:r>
      <w:r w:rsidRPr="0069598A">
        <w:rPr>
          <w:rFonts w:ascii="Cambria" w:hAnsi="Cambria" w:cs="Arial"/>
          <w:sz w:val="20"/>
          <w:szCs w:val="20"/>
        </w:rPr>
        <w:t xml:space="preserve">mluvy o dielo za podmienok uvedených v tomto bode alebo s použitím nevhodných podkladov </w:t>
      </w:r>
      <w:r w:rsidR="00CE5CB1" w:rsidRPr="0069598A">
        <w:rPr>
          <w:rFonts w:ascii="Cambria" w:hAnsi="Cambria" w:cs="Arial"/>
          <w:sz w:val="20"/>
          <w:szCs w:val="20"/>
        </w:rPr>
        <w:t>o</w:t>
      </w:r>
      <w:r w:rsidRPr="0069598A">
        <w:rPr>
          <w:rFonts w:ascii="Cambria" w:hAnsi="Cambria" w:cs="Arial"/>
          <w:sz w:val="20"/>
          <w:szCs w:val="20"/>
        </w:rPr>
        <w:t xml:space="preserve">bjednávateľa do doby, keď sa ich nevhodnosť mohla zistiť; uvedené neplatí, ak </w:t>
      </w:r>
      <w:r w:rsidR="00CE5CB1" w:rsidRPr="0069598A">
        <w:rPr>
          <w:rFonts w:ascii="Cambria" w:hAnsi="Cambria" w:cs="Arial"/>
          <w:sz w:val="20"/>
          <w:szCs w:val="20"/>
        </w:rPr>
        <w:t>z</w:t>
      </w:r>
      <w:r w:rsidRPr="0069598A">
        <w:rPr>
          <w:rFonts w:ascii="Cambria" w:hAnsi="Cambria" w:cs="Arial"/>
          <w:sz w:val="20"/>
          <w:szCs w:val="20"/>
        </w:rPr>
        <w:t xml:space="preserve">hotoviteľ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w:t>
      </w:r>
      <w:r w:rsidR="00CE5CB1" w:rsidRPr="0069598A">
        <w:rPr>
          <w:rFonts w:ascii="Cambria" w:hAnsi="Cambria" w:cs="Arial"/>
          <w:sz w:val="20"/>
          <w:szCs w:val="20"/>
        </w:rPr>
        <w:t>o</w:t>
      </w:r>
      <w:r w:rsidRPr="0069598A">
        <w:rPr>
          <w:rFonts w:ascii="Cambria" w:hAnsi="Cambria" w:cs="Arial"/>
          <w:sz w:val="20"/>
          <w:szCs w:val="20"/>
        </w:rPr>
        <w:t>bjednávateľa neupozornil a nevhodnosť mohol zistiť pri vynaložení odbornej starostlivosti.</w:t>
      </w:r>
    </w:p>
    <w:p w14:paraId="193B2D18" w14:textId="33596DE1"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Zmluvné strany sa zaväzujú upozorniť písomne druhú </w:t>
      </w:r>
      <w:r w:rsidR="00B719FE" w:rsidRPr="0069598A">
        <w:rPr>
          <w:rFonts w:ascii="Cambria" w:hAnsi="Cambria" w:cs="Arial"/>
          <w:sz w:val="20"/>
          <w:szCs w:val="20"/>
        </w:rPr>
        <w:t>z</w:t>
      </w:r>
      <w:r w:rsidRPr="0069598A">
        <w:rPr>
          <w:rFonts w:ascii="Cambria" w:hAnsi="Cambria" w:cs="Arial"/>
          <w:sz w:val="20"/>
          <w:szCs w:val="20"/>
        </w:rPr>
        <w:t xml:space="preserve">mluvnú stranu bez zbytočného odkladu na vzniknuté okolnosti vylučujúce zodpovednosť, brániace riadnemu plneniu tejto </w:t>
      </w:r>
      <w:r w:rsidR="007D3008" w:rsidRPr="0069598A">
        <w:rPr>
          <w:rFonts w:ascii="Cambria" w:hAnsi="Cambria" w:cs="Arial"/>
          <w:sz w:val="20"/>
          <w:szCs w:val="20"/>
        </w:rPr>
        <w:t>z</w:t>
      </w:r>
      <w:r w:rsidRPr="0069598A">
        <w:rPr>
          <w:rFonts w:ascii="Cambria" w:hAnsi="Cambria" w:cs="Arial"/>
          <w:sz w:val="20"/>
          <w:szCs w:val="20"/>
        </w:rPr>
        <w:t xml:space="preserve">mluvy o dielo. O dobu, po ktorú bolo potrebné plnenie povinností </w:t>
      </w:r>
      <w:r w:rsidR="007D3008" w:rsidRPr="0069598A">
        <w:rPr>
          <w:rFonts w:ascii="Cambria" w:hAnsi="Cambria" w:cs="Arial"/>
          <w:sz w:val="20"/>
          <w:szCs w:val="20"/>
        </w:rPr>
        <w:t>z</w:t>
      </w:r>
      <w:r w:rsidRPr="0069598A">
        <w:rPr>
          <w:rFonts w:ascii="Cambria" w:hAnsi="Cambria" w:cs="Arial"/>
          <w:sz w:val="20"/>
          <w:szCs w:val="20"/>
        </w:rPr>
        <w:t>hotoviteľa podľa predchádzajúcej vety prerušiť, možno predĺžiť lehotu určenú na ich splnenie na základe rozhodnutia a schválenia Riadiac</w:t>
      </w:r>
      <w:r w:rsidR="008C3025" w:rsidRPr="0069598A">
        <w:rPr>
          <w:rFonts w:ascii="Cambria" w:hAnsi="Cambria" w:cs="Arial"/>
          <w:sz w:val="20"/>
          <w:szCs w:val="20"/>
        </w:rPr>
        <w:t>ou</w:t>
      </w:r>
      <w:r w:rsidRPr="0069598A">
        <w:rPr>
          <w:rFonts w:ascii="Cambria" w:hAnsi="Cambria" w:cs="Arial"/>
          <w:sz w:val="20"/>
          <w:szCs w:val="20"/>
        </w:rPr>
        <w:t xml:space="preserve"> </w:t>
      </w:r>
      <w:r w:rsidR="001B4575" w:rsidRPr="0069598A">
        <w:rPr>
          <w:rFonts w:ascii="Cambria" w:hAnsi="Cambria" w:cs="Arial"/>
          <w:sz w:val="20"/>
          <w:szCs w:val="20"/>
        </w:rPr>
        <w:t>rad</w:t>
      </w:r>
      <w:r w:rsidR="008C3025" w:rsidRPr="0069598A">
        <w:rPr>
          <w:rFonts w:ascii="Cambria" w:hAnsi="Cambria" w:cs="Arial"/>
          <w:sz w:val="20"/>
          <w:szCs w:val="20"/>
        </w:rPr>
        <w:t>ou</w:t>
      </w:r>
      <w:r w:rsidRPr="0069598A">
        <w:rPr>
          <w:rFonts w:ascii="Cambria" w:hAnsi="Cambria" w:cs="Arial"/>
          <w:sz w:val="20"/>
          <w:szCs w:val="20"/>
        </w:rPr>
        <w:t xml:space="preserve"> projektu.</w:t>
      </w:r>
    </w:p>
    <w:p w14:paraId="0E3D9EFB" w14:textId="4D046265" w:rsidR="006D3002" w:rsidRPr="006B7C39" w:rsidRDefault="006D3002" w:rsidP="00866C15">
      <w:pPr>
        <w:pStyle w:val="MLOdsek"/>
        <w:numPr>
          <w:ilvl w:val="1"/>
          <w:numId w:val="29"/>
        </w:numPr>
        <w:spacing w:before="120" w:line="240" w:lineRule="auto"/>
        <w:ind w:hanging="907"/>
        <w:rPr>
          <w:rFonts w:ascii="Cambria" w:hAnsi="Cambria" w:cs="Arial"/>
        </w:rPr>
      </w:pPr>
      <w:r w:rsidRPr="0069598A">
        <w:rPr>
          <w:rFonts w:ascii="Cambria" w:hAnsi="Cambria" w:cs="Arial"/>
          <w:sz w:val="20"/>
          <w:szCs w:val="20"/>
        </w:rPr>
        <w:t xml:space="preserve">Zhotoviteľ je oprávnený zabezpečiť plnenie tejto </w:t>
      </w:r>
      <w:r w:rsidR="007D3008" w:rsidRPr="0069598A">
        <w:rPr>
          <w:rFonts w:ascii="Cambria" w:hAnsi="Cambria" w:cs="Arial"/>
          <w:sz w:val="20"/>
          <w:szCs w:val="20"/>
        </w:rPr>
        <w:t>z</w:t>
      </w:r>
      <w:r w:rsidRPr="0069598A">
        <w:rPr>
          <w:rFonts w:ascii="Cambria" w:hAnsi="Cambria" w:cs="Arial"/>
          <w:sz w:val="20"/>
          <w:szCs w:val="20"/>
        </w:rPr>
        <w:t xml:space="preserve">mluvy o dielo alebo jej časti prostredníctvom subdodávateľov v súlade s podmienkami </w:t>
      </w:r>
      <w:r w:rsidR="007D3008" w:rsidRPr="0069598A">
        <w:rPr>
          <w:rFonts w:ascii="Cambria" w:hAnsi="Cambria" w:cs="Arial"/>
          <w:sz w:val="20"/>
          <w:szCs w:val="20"/>
        </w:rPr>
        <w:t>v</w:t>
      </w:r>
      <w:r w:rsidRPr="0069598A">
        <w:rPr>
          <w:rFonts w:ascii="Cambria" w:hAnsi="Cambria" w:cs="Arial"/>
          <w:sz w:val="20"/>
          <w:szCs w:val="20"/>
        </w:rPr>
        <w:t xml:space="preserve">erejného obstarávania a touto </w:t>
      </w:r>
      <w:r w:rsidR="007D3008" w:rsidRPr="0069598A">
        <w:rPr>
          <w:rFonts w:ascii="Cambria" w:hAnsi="Cambria" w:cs="Arial"/>
          <w:sz w:val="20"/>
          <w:szCs w:val="20"/>
        </w:rPr>
        <w:t>z</w:t>
      </w:r>
      <w:r w:rsidRPr="0069598A">
        <w:rPr>
          <w:rFonts w:ascii="Cambria" w:hAnsi="Cambria" w:cs="Arial"/>
          <w:sz w:val="20"/>
          <w:szCs w:val="20"/>
        </w:rPr>
        <w:t>mluvou o dielo. Zhotoviteľ zodpovedá za každé plnenie takéhoto subdodávateľa v rozsahu, ako keby plnenie poskytoval sám.</w:t>
      </w:r>
    </w:p>
    <w:p w14:paraId="1D8195CB" w14:textId="505B4039" w:rsidR="00EB5C02" w:rsidRPr="006B7C39" w:rsidRDefault="00E759F3" w:rsidP="008B76F8">
      <w:pPr>
        <w:pStyle w:val="Heading1"/>
        <w:keepLines/>
        <w:jc w:val="center"/>
        <w:rPr>
          <w:rFonts w:ascii="Cambria" w:hAnsi="Cambria"/>
          <w:sz w:val="22"/>
          <w:szCs w:val="22"/>
        </w:rPr>
      </w:pPr>
      <w:bookmarkStart w:id="83" w:name="_Toc45812019"/>
      <w:bookmarkEnd w:id="65"/>
      <w:r w:rsidRPr="00DD3475">
        <w:rPr>
          <w:rFonts w:ascii="Cambria" w:hAnsi="Cambria"/>
          <w:sz w:val="22"/>
          <w:szCs w:val="22"/>
        </w:rPr>
        <w:t xml:space="preserve">Článok </w:t>
      </w:r>
      <w:bookmarkEnd w:id="83"/>
      <w:r w:rsidR="00C76C8C">
        <w:rPr>
          <w:rFonts w:ascii="Cambria" w:hAnsi="Cambria"/>
          <w:sz w:val="22"/>
          <w:szCs w:val="22"/>
        </w:rPr>
        <w:t>XX</w:t>
      </w:r>
    </w:p>
    <w:p w14:paraId="64A213A4" w14:textId="4EF52A08" w:rsidR="00635969" w:rsidRPr="006B7C39" w:rsidRDefault="00635969" w:rsidP="006F4839">
      <w:pPr>
        <w:pStyle w:val="Heading1"/>
        <w:keepLines/>
        <w:spacing w:before="0" w:after="240"/>
        <w:jc w:val="center"/>
        <w:rPr>
          <w:rFonts w:ascii="Cambria" w:hAnsi="Cambria"/>
          <w:sz w:val="22"/>
          <w:szCs w:val="22"/>
        </w:rPr>
      </w:pPr>
      <w:bookmarkStart w:id="84" w:name="_Toc45812020"/>
      <w:r w:rsidRPr="006B7C39">
        <w:rPr>
          <w:rFonts w:ascii="Cambria" w:hAnsi="Cambria"/>
          <w:sz w:val="22"/>
          <w:szCs w:val="22"/>
        </w:rPr>
        <w:t>Záverečné ustanovenia</w:t>
      </w:r>
      <w:bookmarkEnd w:id="84"/>
    </w:p>
    <w:p w14:paraId="76DA60FA" w14:textId="77777777" w:rsidR="0042015C" w:rsidRPr="006452F6" w:rsidRDefault="0042015C" w:rsidP="00866C15">
      <w:pPr>
        <w:pStyle w:val="ListParagraph"/>
        <w:numPr>
          <w:ilvl w:val="0"/>
          <w:numId w:val="29"/>
        </w:numPr>
        <w:spacing w:before="120"/>
        <w:contextualSpacing w:val="0"/>
        <w:jc w:val="both"/>
        <w:rPr>
          <w:rFonts w:ascii="Cambria" w:hAnsi="Cambria" w:cs="Arial"/>
          <w:vanish/>
          <w:sz w:val="20"/>
          <w:szCs w:val="20"/>
          <w:lang w:eastAsia="cs-CZ"/>
        </w:rPr>
      </w:pPr>
    </w:p>
    <w:p w14:paraId="4D209883" w14:textId="2CA2A68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Vzájomné práva a povinnosti zmluvných strán sú tiež upravené vo všeobecných</w:t>
      </w:r>
      <w:r w:rsidR="000A292E" w:rsidRPr="006452F6">
        <w:rPr>
          <w:rFonts w:ascii="Cambria" w:hAnsi="Cambria" w:cs="Arial"/>
          <w:sz w:val="20"/>
          <w:szCs w:val="20"/>
        </w:rPr>
        <w:t xml:space="preserve"> </w:t>
      </w:r>
      <w:r w:rsidRPr="006452F6">
        <w:rPr>
          <w:rFonts w:ascii="Cambria" w:hAnsi="Cambria" w:cs="Arial"/>
          <w:sz w:val="20"/>
          <w:szCs w:val="20"/>
        </w:rPr>
        <w:t xml:space="preserve">podmienkach uvedených v Prílohe č. 1 tejto </w:t>
      </w:r>
      <w:r w:rsidR="000952E1" w:rsidRPr="006452F6">
        <w:rPr>
          <w:rFonts w:ascii="Cambria" w:hAnsi="Cambria" w:cs="Arial"/>
          <w:sz w:val="20"/>
          <w:szCs w:val="20"/>
        </w:rPr>
        <w:t>zmluvy o dielo.</w:t>
      </w:r>
    </w:p>
    <w:p w14:paraId="4DCD8236" w14:textId="456B9EC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1A0ABB" w:rsidRPr="006452F6">
        <w:rPr>
          <w:rFonts w:ascii="Cambria" w:hAnsi="Cambria" w:cs="Arial"/>
          <w:sz w:val="20"/>
          <w:szCs w:val="20"/>
        </w:rPr>
        <w:t>Zmluva o dielo</w:t>
      </w:r>
      <w:r w:rsidRPr="006452F6">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w:t>
      </w:r>
      <w:r w:rsidR="00FB3D76" w:rsidRPr="006452F6">
        <w:rPr>
          <w:rFonts w:ascii="Cambria" w:hAnsi="Cambria" w:cs="Arial"/>
          <w:sz w:val="20"/>
          <w:szCs w:val="20"/>
        </w:rPr>
        <w:t>; to neplatí ak je v tejto zmluve o dielo uvedené inak</w:t>
      </w:r>
      <w:r w:rsidRPr="006452F6">
        <w:rPr>
          <w:rFonts w:ascii="Cambria" w:hAnsi="Cambria" w:cs="Arial"/>
          <w:sz w:val="20"/>
          <w:szCs w:val="20"/>
        </w:rPr>
        <w:t>.</w:t>
      </w:r>
    </w:p>
    <w:p w14:paraId="600935CB" w14:textId="4084B4ED"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Pojmy, výrazy, skratky uvedené v zmluve </w:t>
      </w:r>
      <w:r w:rsidR="000C4FBE" w:rsidRPr="006452F6">
        <w:rPr>
          <w:rFonts w:ascii="Cambria" w:hAnsi="Cambria" w:cs="Arial"/>
          <w:sz w:val="20"/>
          <w:szCs w:val="20"/>
        </w:rPr>
        <w:t xml:space="preserve">o dielo </w:t>
      </w:r>
      <w:r w:rsidRPr="006452F6">
        <w:rPr>
          <w:rFonts w:ascii="Cambria" w:hAnsi="Cambria" w:cs="Arial"/>
          <w:sz w:val="20"/>
          <w:szCs w:val="20"/>
        </w:rPr>
        <w:t xml:space="preserve">a v jej prílohách, pokiaľ z obsahu </w:t>
      </w:r>
      <w:r w:rsidR="000C4FBE" w:rsidRPr="006452F6">
        <w:rPr>
          <w:rFonts w:ascii="Cambria" w:hAnsi="Cambria" w:cs="Arial"/>
          <w:sz w:val="20"/>
          <w:szCs w:val="20"/>
        </w:rPr>
        <w:t>zmluvy o dielo</w:t>
      </w:r>
      <w:r w:rsidRPr="006452F6">
        <w:rPr>
          <w:rFonts w:ascii="Cambria" w:hAnsi="Cambria" w:cs="Arial"/>
          <w:sz w:val="20"/>
          <w:szCs w:val="20"/>
        </w:rPr>
        <w:t xml:space="preserve"> </w:t>
      </w:r>
      <w:r w:rsidR="000C4FBE" w:rsidRPr="006452F6">
        <w:rPr>
          <w:rFonts w:ascii="Cambria" w:hAnsi="Cambria" w:cs="Arial"/>
          <w:sz w:val="20"/>
          <w:szCs w:val="20"/>
        </w:rPr>
        <w:t>n</w:t>
      </w:r>
      <w:r w:rsidRPr="006452F6">
        <w:rPr>
          <w:rFonts w:ascii="Cambria" w:hAnsi="Cambria" w:cs="Arial"/>
          <w:sz w:val="20"/>
          <w:szCs w:val="20"/>
        </w:rPr>
        <w:t xml:space="preserve">evyplýva niečo iné, majú význam definovaný v Prílohe č. </w:t>
      </w:r>
      <w:r w:rsidR="00910BEC" w:rsidRPr="006452F6">
        <w:rPr>
          <w:rFonts w:ascii="Cambria" w:hAnsi="Cambria" w:cs="Arial"/>
          <w:sz w:val="20"/>
          <w:szCs w:val="20"/>
        </w:rPr>
        <w:t>6</w:t>
      </w:r>
      <w:r w:rsidRPr="006452F6">
        <w:rPr>
          <w:rFonts w:ascii="Cambria" w:hAnsi="Cambria" w:cs="Arial"/>
          <w:sz w:val="20"/>
          <w:szCs w:val="20"/>
        </w:rPr>
        <w:t xml:space="preserve"> - Slovník pojmov, ktorá tvorí neoddeliteľnú súčasť </w:t>
      </w:r>
      <w:r w:rsidR="00294DDC" w:rsidRPr="006452F6">
        <w:rPr>
          <w:rFonts w:ascii="Cambria" w:hAnsi="Cambria" w:cs="Arial"/>
          <w:sz w:val="20"/>
          <w:szCs w:val="20"/>
        </w:rPr>
        <w:t>zmluvy o dielo</w:t>
      </w:r>
      <w:r w:rsidRPr="006452F6">
        <w:rPr>
          <w:rFonts w:ascii="Cambria" w:hAnsi="Cambria" w:cs="Arial"/>
          <w:sz w:val="20"/>
          <w:szCs w:val="20"/>
        </w:rPr>
        <w:t>.</w:t>
      </w:r>
    </w:p>
    <w:p w14:paraId="5C61A754" w14:textId="68C6D6AA"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zmeny ktoréhokoľvek z údajov uvedených v záhlaví tejto zmluvy </w:t>
      </w:r>
      <w:r w:rsidR="004C4AE6" w:rsidRPr="006452F6">
        <w:rPr>
          <w:rFonts w:ascii="Cambria" w:hAnsi="Cambria" w:cs="Arial"/>
          <w:sz w:val="20"/>
          <w:szCs w:val="20"/>
        </w:rPr>
        <w:t xml:space="preserve">o dielo </w:t>
      </w:r>
      <w:r w:rsidRPr="006452F6">
        <w:rPr>
          <w:rFonts w:ascii="Cambria" w:hAnsi="Cambria" w:cs="Arial"/>
          <w:sz w:val="20"/>
          <w:szCs w:val="20"/>
        </w:rPr>
        <w:t>je príslušná zmluvná strana, ktorej sa zmena týka, povinná túto skutočnosť bezodkladne písomne oznámiť druhej zmluvnej strane</w:t>
      </w:r>
      <w:r w:rsidR="00B8111B" w:rsidRPr="006452F6">
        <w:rPr>
          <w:rFonts w:ascii="Cambria" w:hAnsi="Cambria" w:cs="Arial"/>
          <w:sz w:val="20"/>
          <w:szCs w:val="20"/>
        </w:rPr>
        <w:t>, pričom v prípade tejto zmeny nie je potrebné uzatvárať písomný dodatok</w:t>
      </w:r>
      <w:r w:rsidRPr="006452F6">
        <w:rPr>
          <w:rFonts w:ascii="Cambria" w:hAnsi="Cambria" w:cs="Arial"/>
          <w:sz w:val="20"/>
          <w:szCs w:val="20"/>
        </w:rPr>
        <w:t>. Ak zmluvné strany nesplnia svoju oznamovaciu povinnosť, má sa zato, že platia posledné známe identifikačné údaje alebo údaje vyplývajúce z príslušného registra.</w:t>
      </w:r>
      <w:r w:rsidR="00B8111B" w:rsidRPr="006452F6">
        <w:rPr>
          <w:rFonts w:ascii="Cambria" w:hAnsi="Cambria" w:cs="Arial"/>
          <w:sz w:val="20"/>
          <w:szCs w:val="20"/>
        </w:rPr>
        <w:t xml:space="preserve"> </w:t>
      </w:r>
    </w:p>
    <w:p w14:paraId="295D21A6" w14:textId="1FE037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6452F6">
        <w:rPr>
          <w:rFonts w:ascii="Cambria" w:hAnsi="Cambria" w:cs="Arial"/>
          <w:sz w:val="20"/>
          <w:szCs w:val="20"/>
        </w:rPr>
        <w:t>zmluvy o dielo</w:t>
      </w:r>
      <w:r w:rsidRPr="006452F6">
        <w:rPr>
          <w:rFonts w:ascii="Cambria" w:hAnsi="Cambria" w:cs="Arial"/>
          <w:sz w:val="20"/>
          <w:szCs w:val="20"/>
        </w:rPr>
        <w:t>, resp. na inú adresu písomne oznámenú druhej zmluvnej strane.</w:t>
      </w:r>
    </w:p>
    <w:p w14:paraId="2669D375" w14:textId="6C21271C" w:rsidR="00863F07" w:rsidRPr="006452F6" w:rsidRDefault="00863F07"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Táto zmluva </w:t>
      </w:r>
      <w:r w:rsidR="000D2910" w:rsidRPr="006452F6">
        <w:rPr>
          <w:rFonts w:ascii="Cambria" w:hAnsi="Cambria" w:cs="Arial"/>
          <w:sz w:val="20"/>
          <w:szCs w:val="20"/>
        </w:rPr>
        <w:t xml:space="preserve">o dielo </w:t>
      </w:r>
      <w:r w:rsidRPr="006452F6">
        <w:rPr>
          <w:rFonts w:ascii="Cambria" w:hAnsi="Cambria" w:cs="Arial"/>
          <w:sz w:val="20"/>
          <w:szCs w:val="20"/>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0251E726"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sidR="00D1288F" w:rsidRPr="006452F6">
        <w:rPr>
          <w:rFonts w:ascii="Cambria" w:hAnsi="Cambria" w:cs="Arial"/>
          <w:sz w:val="20"/>
          <w:szCs w:val="20"/>
        </w:rPr>
        <w:t>zmluvou o dielo</w:t>
      </w:r>
      <w:r w:rsidRPr="006452F6">
        <w:rPr>
          <w:rFonts w:ascii="Cambria" w:hAnsi="Cambria" w:cs="Arial"/>
          <w:sz w:val="20"/>
          <w:szCs w:val="20"/>
        </w:rPr>
        <w:t xml:space="preserve">. Záväzok súčinnosti sa vzťahuje len na také úkony, ktoré prispejú alebo majú prispieť k dosiahnutiu účelu tejto </w:t>
      </w:r>
      <w:r w:rsidR="00D1288F" w:rsidRPr="006452F6">
        <w:rPr>
          <w:rFonts w:ascii="Cambria" w:hAnsi="Cambria" w:cs="Arial"/>
          <w:sz w:val="20"/>
          <w:szCs w:val="20"/>
        </w:rPr>
        <w:t>zmluvy o dielo</w:t>
      </w:r>
      <w:r w:rsidRPr="006452F6">
        <w:rPr>
          <w:rFonts w:ascii="Cambria" w:hAnsi="Cambria" w:cs="Arial"/>
          <w:sz w:val="20"/>
          <w:szCs w:val="20"/>
        </w:rPr>
        <w:t>.</w:t>
      </w:r>
    </w:p>
    <w:p w14:paraId="47692D7C" w14:textId="63E945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prípadné zmeny právneho stavu, ktoré by mohli mať vplyv na plnenie podmienok tejto </w:t>
      </w:r>
      <w:r w:rsidR="00547E06" w:rsidRPr="006452F6">
        <w:rPr>
          <w:rFonts w:ascii="Cambria" w:hAnsi="Cambria" w:cs="Arial"/>
          <w:sz w:val="20"/>
          <w:szCs w:val="20"/>
        </w:rPr>
        <w:t>zmluvy o dielo</w:t>
      </w:r>
      <w:r w:rsidRPr="006452F6">
        <w:rPr>
          <w:rFonts w:ascii="Cambria" w:hAnsi="Cambria" w:cs="Arial"/>
          <w:sz w:val="20"/>
          <w:szCs w:val="20"/>
        </w:rPr>
        <w:t>, oznámiť písomne druhej zmluvnej strane najneskôr 30 dní pred predpokladanou zmenou.</w:t>
      </w:r>
    </w:p>
    <w:p w14:paraId="2902CBEF" w14:textId="1D9D9F65"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sporného výkladu ustanovení tejto zmluvy </w:t>
      </w:r>
      <w:r w:rsidR="009575AA" w:rsidRPr="006452F6">
        <w:rPr>
          <w:rFonts w:ascii="Cambria" w:hAnsi="Cambria" w:cs="Arial"/>
          <w:sz w:val="20"/>
          <w:szCs w:val="20"/>
        </w:rPr>
        <w:t xml:space="preserve">o dielo </w:t>
      </w:r>
      <w:r w:rsidRPr="006452F6">
        <w:rPr>
          <w:rFonts w:ascii="Cambria" w:hAnsi="Cambria" w:cs="Arial"/>
          <w:sz w:val="20"/>
          <w:szCs w:val="20"/>
        </w:rPr>
        <w:t xml:space="preserve">alebo neplnenia záväzkov zmluvných strán sa obidve zmluvné strany budú snažiť prednostne dosiahnuť vzájomnú dohodu. Pokiaľ sa zmluvné strany nedohodnú, budú sa snažiť dosiahnuť súdny zmier. Prípadné spory týkajúce sa výkladu a realizácie tejto zmluvy </w:t>
      </w:r>
      <w:r w:rsidR="0066608C" w:rsidRPr="006452F6">
        <w:rPr>
          <w:rFonts w:ascii="Cambria" w:hAnsi="Cambria" w:cs="Arial"/>
          <w:sz w:val="20"/>
          <w:szCs w:val="20"/>
        </w:rPr>
        <w:t xml:space="preserve">o dielo </w:t>
      </w:r>
      <w:r w:rsidRPr="006452F6">
        <w:rPr>
          <w:rFonts w:ascii="Cambria" w:hAnsi="Cambria" w:cs="Arial"/>
          <w:sz w:val="20"/>
          <w:szCs w:val="20"/>
        </w:rPr>
        <w:t xml:space="preserve">budú riešené vecne a miestne príslušnými súdmi Slovenskej republiky. </w:t>
      </w:r>
    </w:p>
    <w:p w14:paraId="6B565A27" w14:textId="0936DB6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w:t>
      </w:r>
      <w:r w:rsidR="0066608C" w:rsidRPr="006452F6">
        <w:rPr>
          <w:rFonts w:ascii="Cambria" w:hAnsi="Cambria" w:cs="Arial"/>
          <w:sz w:val="20"/>
          <w:szCs w:val="20"/>
        </w:rPr>
        <w:t xml:space="preserve"> </w:t>
      </w:r>
      <w:r w:rsidRPr="006452F6">
        <w:rPr>
          <w:rFonts w:ascii="Cambria" w:hAnsi="Cambria" w:cs="Arial"/>
          <w:sz w:val="20"/>
          <w:szCs w:val="20"/>
        </w:rPr>
        <w:t>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dispozitívnymi ustanoveniami všeobecne záväzných právnych predpisov právneho poriadku Slovenskej republiky, platia ustanovenia tejto </w:t>
      </w:r>
      <w:r w:rsidR="0066608C" w:rsidRPr="006452F6">
        <w:rPr>
          <w:rFonts w:ascii="Cambria" w:hAnsi="Cambria" w:cs="Arial"/>
          <w:sz w:val="20"/>
          <w:szCs w:val="20"/>
        </w:rPr>
        <w:t>z</w:t>
      </w:r>
      <w:r w:rsidRPr="006452F6">
        <w:rPr>
          <w:rFonts w:ascii="Cambria" w:hAnsi="Cambria" w:cs="Arial"/>
          <w:sz w:val="20"/>
          <w:szCs w:val="20"/>
        </w:rPr>
        <w:t>mluvy</w:t>
      </w:r>
      <w:r w:rsidR="0066608C" w:rsidRPr="006452F6">
        <w:rPr>
          <w:rFonts w:ascii="Cambria" w:hAnsi="Cambria" w:cs="Arial"/>
          <w:sz w:val="20"/>
          <w:szCs w:val="20"/>
        </w:rPr>
        <w:t xml:space="preserve"> o dielo</w:t>
      </w:r>
      <w:r w:rsidRPr="006452F6">
        <w:rPr>
          <w:rFonts w:ascii="Cambria" w:hAnsi="Cambria" w:cs="Arial"/>
          <w:sz w:val="20"/>
          <w:szCs w:val="20"/>
        </w:rPr>
        <w:t>. V prípade rozporu medzi ustanoveniami tejto 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ustanoveniami všeobecne záväzných právnych predpisov právneho poriadku Slovenskej republiky, ktoré je možné dohodou zmluvných strán vylúčiť, platia ustanovenia tejto </w:t>
      </w:r>
      <w:r w:rsidR="0066608C" w:rsidRPr="006452F6">
        <w:rPr>
          <w:rFonts w:ascii="Cambria" w:hAnsi="Cambria" w:cs="Arial"/>
          <w:sz w:val="20"/>
          <w:szCs w:val="20"/>
        </w:rPr>
        <w:t xml:space="preserve">zmluvy o dielo </w:t>
      </w:r>
      <w:r w:rsidRPr="006452F6">
        <w:rPr>
          <w:rFonts w:ascii="Cambria" w:hAnsi="Cambria" w:cs="Arial"/>
          <w:sz w:val="20"/>
          <w:szCs w:val="20"/>
        </w:rPr>
        <w:t>a uvedené ustanovenia všeobecne záväzných právnych predpisov právneho poriadku Slovenskej republiky sa považujú za výslovne vylúčené.</w:t>
      </w:r>
    </w:p>
    <w:p w14:paraId="6ACD6B33" w14:textId="4D22413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 zmluvy</w:t>
      </w:r>
      <w:r w:rsidR="004A3E19" w:rsidRPr="006452F6">
        <w:rPr>
          <w:rFonts w:ascii="Cambria" w:hAnsi="Cambria" w:cs="Arial"/>
          <w:sz w:val="20"/>
          <w:szCs w:val="20"/>
        </w:rPr>
        <w:t xml:space="preserve"> o dielo</w:t>
      </w:r>
      <w:r w:rsidRPr="006452F6">
        <w:rPr>
          <w:rFonts w:ascii="Cambria" w:hAnsi="Cambria" w:cs="Arial"/>
          <w:sz w:val="20"/>
          <w:szCs w:val="20"/>
        </w:rPr>
        <w:t xml:space="preserve"> a ustanoveniami uvedenými vo všeobecných podmienkach majú odchylné ustanovenia tejto </w:t>
      </w:r>
      <w:r w:rsidR="00912435" w:rsidRPr="006452F6">
        <w:rPr>
          <w:rFonts w:ascii="Cambria" w:hAnsi="Cambria" w:cs="Arial"/>
          <w:sz w:val="20"/>
          <w:szCs w:val="20"/>
        </w:rPr>
        <w:t>zmluvy o dielo</w:t>
      </w:r>
      <w:r w:rsidRPr="006452F6">
        <w:rPr>
          <w:rFonts w:ascii="Cambria" w:hAnsi="Cambria" w:cs="Arial"/>
          <w:sz w:val="20"/>
          <w:szCs w:val="20"/>
        </w:rPr>
        <w:t xml:space="preserve"> prednosť.</w:t>
      </w:r>
    </w:p>
    <w:p w14:paraId="6596660E" w14:textId="49CDB570" w:rsidR="00DA6A93" w:rsidRPr="006452F6" w:rsidRDefault="001A0AB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Zmluva o dielo</w:t>
      </w:r>
      <w:r w:rsidR="00DA6A93" w:rsidRPr="006452F6">
        <w:rPr>
          <w:rFonts w:ascii="Cambria" w:hAnsi="Cambria" w:cs="Arial"/>
          <w:sz w:val="20"/>
          <w:szCs w:val="20"/>
        </w:rPr>
        <w:t xml:space="preserve"> bude záväzná pre všetkých právnych nástupcov</w:t>
      </w:r>
      <w:r w:rsidR="00492F1F" w:rsidRPr="006452F6">
        <w:rPr>
          <w:rFonts w:ascii="Cambria" w:hAnsi="Cambria" w:cs="Arial"/>
          <w:sz w:val="20"/>
          <w:szCs w:val="20"/>
        </w:rPr>
        <w:t xml:space="preserve"> z</w:t>
      </w:r>
      <w:r w:rsidR="006F04C8" w:rsidRPr="006452F6">
        <w:rPr>
          <w:rFonts w:ascii="Cambria" w:hAnsi="Cambria" w:cs="Arial"/>
          <w:sz w:val="20"/>
          <w:szCs w:val="20"/>
        </w:rPr>
        <w:t>hotoviteľ</w:t>
      </w:r>
      <w:r w:rsidR="00DA6A93" w:rsidRPr="006452F6">
        <w:rPr>
          <w:rFonts w:ascii="Cambria" w:hAnsi="Cambria" w:cs="Arial"/>
          <w:sz w:val="20"/>
          <w:szCs w:val="20"/>
        </w:rPr>
        <w:t xml:space="preserve">a, kým nebude ukončená v súlade s ustanoveniami uvedenými v tejto </w:t>
      </w:r>
      <w:r w:rsidR="00053456" w:rsidRPr="006452F6">
        <w:rPr>
          <w:rFonts w:ascii="Cambria" w:hAnsi="Cambria" w:cs="Arial"/>
          <w:sz w:val="20"/>
          <w:szCs w:val="20"/>
        </w:rPr>
        <w:t>zmluva o dielo</w:t>
      </w:r>
      <w:r w:rsidR="00DA6A93" w:rsidRPr="006452F6">
        <w:rPr>
          <w:rFonts w:ascii="Cambria" w:hAnsi="Cambria" w:cs="Arial"/>
          <w:sz w:val="20"/>
          <w:szCs w:val="20"/>
        </w:rPr>
        <w:t>.</w:t>
      </w:r>
    </w:p>
    <w:p w14:paraId="55D621E4" w14:textId="58ED53A2"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ak sa niektoré ustanovenie tejto zmluvy</w:t>
      </w:r>
      <w:r w:rsidR="00053456" w:rsidRPr="006452F6">
        <w:rPr>
          <w:rFonts w:ascii="Cambria" w:hAnsi="Cambria" w:cs="Arial"/>
          <w:sz w:val="20"/>
          <w:szCs w:val="20"/>
        </w:rPr>
        <w:t xml:space="preserve"> o dielo</w:t>
      </w:r>
      <w:r w:rsidRPr="006452F6">
        <w:rPr>
          <w:rFonts w:ascii="Cambria" w:hAnsi="Cambria" w:cs="Arial"/>
          <w:sz w:val="20"/>
          <w:szCs w:val="20"/>
        </w:rPr>
        <w:t xml:space="preserve"> stane neplatným, neúčinným alebo nevykonateľným, nie sú tým dotknuté ostatné ustanovenia tejto zmluvy</w:t>
      </w:r>
      <w:r w:rsidR="00416994" w:rsidRPr="006452F6">
        <w:rPr>
          <w:rFonts w:ascii="Cambria" w:hAnsi="Cambria" w:cs="Arial"/>
          <w:sz w:val="20"/>
          <w:szCs w:val="20"/>
        </w:rPr>
        <w:t xml:space="preserve"> o dielo</w:t>
      </w:r>
      <w:r w:rsidRPr="006452F6">
        <w:rPr>
          <w:rFonts w:ascii="Cambria" w:hAnsi="Cambria" w:cs="Arial"/>
          <w:sz w:val="20"/>
          <w:szCs w:val="20"/>
        </w:rPr>
        <w:t xml:space="preserve">. Príslušné ustanovenie zmluvy </w:t>
      </w:r>
      <w:r w:rsidR="0096212F" w:rsidRPr="006452F6">
        <w:rPr>
          <w:rFonts w:ascii="Cambria" w:hAnsi="Cambria" w:cs="Arial"/>
          <w:sz w:val="20"/>
          <w:szCs w:val="20"/>
        </w:rPr>
        <w:t>o</w:t>
      </w:r>
      <w:r w:rsidR="00262C50" w:rsidRPr="006452F6">
        <w:rPr>
          <w:rFonts w:ascii="Cambria" w:hAnsi="Cambria" w:cs="Arial"/>
          <w:sz w:val="20"/>
          <w:szCs w:val="20"/>
        </w:rPr>
        <w:t> </w:t>
      </w:r>
      <w:r w:rsidR="0096212F" w:rsidRPr="006452F6">
        <w:rPr>
          <w:rFonts w:ascii="Cambria" w:hAnsi="Cambria" w:cs="Arial"/>
          <w:sz w:val="20"/>
          <w:szCs w:val="20"/>
        </w:rPr>
        <w:t>dielo</w:t>
      </w:r>
      <w:r w:rsidR="00262C50" w:rsidRPr="006452F6">
        <w:rPr>
          <w:rFonts w:ascii="Cambria" w:hAnsi="Cambria" w:cs="Arial"/>
          <w:sz w:val="20"/>
          <w:szCs w:val="20"/>
        </w:rPr>
        <w:t xml:space="preserve"> </w:t>
      </w:r>
      <w:r w:rsidRPr="006452F6">
        <w:rPr>
          <w:rFonts w:ascii="Cambria" w:hAnsi="Cambria" w:cs="Arial"/>
          <w:sz w:val="20"/>
          <w:szCs w:val="20"/>
        </w:rPr>
        <w:t xml:space="preserve">sa nahradí takým platným a účinným zákonným ustanovením, ktoré je mu svojím významom a účelom najbližšie. </w:t>
      </w:r>
    </w:p>
    <w:p w14:paraId="12DF1CDF" w14:textId="11B0954F" w:rsidR="00DA6A93" w:rsidRPr="002F2193"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Objednávateľ pri spracúvaní osobných údajov, poskytnutých </w:t>
      </w:r>
      <w:r w:rsidR="00492F1F"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002F2193" w:rsidRPr="00F152BD">
          <w:rPr>
            <w:rStyle w:val="Hyperlink"/>
            <w:rFonts w:ascii="Cambria" w:hAnsi="Cambria" w:cs="Arial"/>
            <w:sz w:val="20"/>
            <w:szCs w:val="20"/>
          </w:rPr>
          <w:t>https://www.nbs.sk/sk/ochrana-osobnych-udajov</w:t>
        </w:r>
      </w:hyperlink>
      <w:r w:rsidRPr="002F2193">
        <w:rPr>
          <w:rFonts w:ascii="Cambria" w:hAnsi="Cambria" w:cs="Arial"/>
          <w:sz w:val="20"/>
          <w:szCs w:val="20"/>
        </w:rPr>
        <w:t>.</w:t>
      </w:r>
    </w:p>
    <w:p w14:paraId="72301388" w14:textId="0A0D61D2" w:rsidR="00452E61" w:rsidRPr="006452F6" w:rsidRDefault="00452E61"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sz w:val="20"/>
          <w:szCs w:val="20"/>
        </w:rPr>
        <w:t xml:space="preserve">V prípade, ak bude objednávateľ poskytovať alebo sprístupňovať zhotoviteľovi v súvislosti s plnením podľa tejto zmluvy o dielo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sidR="00482307" w:rsidRPr="006452F6">
        <w:rPr>
          <w:rFonts w:ascii="Cambria" w:hAnsi="Cambria"/>
          <w:sz w:val="20"/>
          <w:szCs w:val="20"/>
        </w:rPr>
        <w:t>zhotoviteľ</w:t>
      </w:r>
      <w:r w:rsidRPr="006452F6">
        <w:rPr>
          <w:rFonts w:ascii="Cambria" w:hAnsi="Cambria"/>
          <w:sz w:val="20"/>
          <w:szCs w:val="20"/>
        </w:rPr>
        <w:t xml:space="preserve"> povinný s objednávateľom uzatvoriť zmluvu v zmysle § 28 zákona č. 18/2018 Z. z. o ochrane osobných údajov a o zmene a doplnení niektorých zákonov.</w:t>
      </w:r>
    </w:p>
    <w:p w14:paraId="14633FDA" w14:textId="2614B20E"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9F0E2E" w:rsidRPr="006452F6">
        <w:rPr>
          <w:rFonts w:ascii="Cambria" w:hAnsi="Cambria" w:cs="Arial"/>
          <w:sz w:val="20"/>
          <w:szCs w:val="20"/>
        </w:rPr>
        <w:t>zmluva o dielo je</w:t>
      </w:r>
      <w:r w:rsidRPr="006452F6">
        <w:rPr>
          <w:rFonts w:ascii="Cambria" w:hAnsi="Cambria" w:cs="Arial"/>
          <w:sz w:val="20"/>
          <w:szCs w:val="20"/>
        </w:rPr>
        <w:t xml:space="preserve"> vyhotovená a uzavretá v (4) štyroch rovnopisoch, pričom objednávateľ dostane (3) tri rovnopisy a </w:t>
      </w:r>
      <w:r w:rsidR="001F021B"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 dostane (1) jeden rovnopis. Všetky rovnopisy sú považované za rovnocenné.  </w:t>
      </w:r>
    </w:p>
    <w:p w14:paraId="3E954172" w14:textId="6AA55FDB"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C15C22" w:rsidRPr="006452F6">
        <w:rPr>
          <w:rFonts w:ascii="Cambria" w:hAnsi="Cambria" w:cs="Arial"/>
          <w:sz w:val="20"/>
          <w:szCs w:val="20"/>
        </w:rPr>
        <w:t xml:space="preserve">o dielo </w:t>
      </w:r>
      <w:r w:rsidRPr="006452F6">
        <w:rPr>
          <w:rFonts w:ascii="Cambria" w:hAnsi="Cambria" w:cs="Arial"/>
          <w:sz w:val="20"/>
          <w:szCs w:val="20"/>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w:t>
      </w:r>
      <w:r w:rsidRPr="006452F6">
        <w:rPr>
          <w:rFonts w:ascii="Cambria" w:hAnsi="Cambria" w:cs="Arial"/>
          <w:sz w:val="20"/>
          <w:szCs w:val="20"/>
        </w:rPr>
        <w:lastRenderedPageBreak/>
        <w:t xml:space="preserve">č. 40/1964 Zb. v znení neskorších predpisov). </w:t>
      </w:r>
      <w:r w:rsidR="006F04C8" w:rsidRPr="006452F6">
        <w:rPr>
          <w:rFonts w:ascii="Cambria" w:hAnsi="Cambria" w:cs="Arial"/>
          <w:sz w:val="20"/>
          <w:szCs w:val="20"/>
        </w:rPr>
        <w:t>Zhotoviteľ</w:t>
      </w:r>
      <w:r w:rsidRPr="006452F6">
        <w:rPr>
          <w:rFonts w:ascii="Cambria" w:hAnsi="Cambria" w:cs="Arial"/>
          <w:sz w:val="20"/>
          <w:szCs w:val="20"/>
        </w:rPr>
        <w:t xml:space="preserve"> súhlasí so zverejnením tejto zmluvy</w:t>
      </w:r>
      <w:r w:rsidR="001A15F9" w:rsidRPr="006452F6">
        <w:rPr>
          <w:rFonts w:ascii="Cambria" w:hAnsi="Cambria" w:cs="Arial"/>
          <w:sz w:val="20"/>
          <w:szCs w:val="20"/>
        </w:rPr>
        <w:t xml:space="preserve"> o dielo</w:t>
      </w:r>
      <w:r w:rsidRPr="006452F6">
        <w:rPr>
          <w:rFonts w:ascii="Cambria" w:hAnsi="Cambria" w:cs="Arial"/>
          <w:sz w:val="20"/>
          <w:szCs w:val="20"/>
        </w:rPr>
        <w:t xml:space="preserve"> (vrátane jej prípadných dodatkov) a faktúr </w:t>
      </w:r>
      <w:r w:rsidR="006F04C8" w:rsidRPr="006452F6">
        <w:rPr>
          <w:rFonts w:ascii="Cambria" w:hAnsi="Cambria" w:cs="Arial"/>
          <w:sz w:val="20"/>
          <w:szCs w:val="20"/>
        </w:rPr>
        <w:t>Zhotoviteľ</w:t>
      </w:r>
      <w:r w:rsidRPr="006452F6">
        <w:rPr>
          <w:rFonts w:ascii="Cambria" w:hAnsi="Cambria" w:cs="Arial"/>
          <w:sz w:val="20"/>
          <w:szCs w:val="20"/>
        </w:rPr>
        <w:t>a doručených objednávateľovi, a to zverejnenie objednávateľom počas trvania jeho povinnosti podľa § 5a ods. 1, 6 a 9 a § 5b zákona o slobodnom prístupe k informáciám.</w:t>
      </w:r>
    </w:p>
    <w:p w14:paraId="7EFC958A" w14:textId="06490BC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AF0EE9"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nadobúda platnosť a je pre zmluvné strany záväzná odo dňa jej podpísania oprávnenými zástupcami oboch zmluvných strán; ak oprávnení zástupcovia oboch zmluvných strán nepodpíšu túto zmluvu</w:t>
      </w:r>
      <w:r w:rsidR="001C3604" w:rsidRPr="006452F6">
        <w:rPr>
          <w:rFonts w:ascii="Cambria" w:hAnsi="Cambria" w:cs="Arial"/>
          <w:sz w:val="20"/>
          <w:szCs w:val="20"/>
        </w:rPr>
        <w:t xml:space="preserve"> o dielo</w:t>
      </w:r>
      <w:r w:rsidRPr="006452F6">
        <w:rPr>
          <w:rFonts w:ascii="Cambria" w:hAnsi="Cambria" w:cs="Arial"/>
          <w:sz w:val="20"/>
          <w:szCs w:val="20"/>
        </w:rPr>
        <w:t xml:space="preserve"> v ten istý deň, tak rozhodujúci je deň neskoršieho podpisu. Táto </w:t>
      </w:r>
      <w:r w:rsidR="00E63445"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bude následne zverejnená na webovom sídle objednávateľa a nadobudne účinnosť najskôr odo dňa účinnosti zmluvy o dielo, v súlade s ustanoveniami § 47a ods. 2 Občianskeho zákonníka v spojení s § 1 ods. 2 Obchodného zákonníka a § 5a ods. 1, 6 a 9 zákona o slobodnom prístupe k informáciám.</w:t>
      </w:r>
    </w:p>
    <w:p w14:paraId="3B01DB40" w14:textId="7777777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64F0EF63" w14:textId="69F44B4E" w:rsidR="00C630FE" w:rsidRPr="006452F6" w:rsidRDefault="00C630FE"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Neoddeliteľnou súčasťou tejto zmluvy sú prílohy:</w:t>
      </w:r>
    </w:p>
    <w:p w14:paraId="0A1C868E" w14:textId="42F0583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1</w:t>
      </w:r>
      <w:r w:rsidR="00016C44" w:rsidRPr="006452F6">
        <w:rPr>
          <w:rFonts w:ascii="Cambria" w:hAnsi="Cambria"/>
          <w:b w:val="0"/>
          <w:spacing w:val="-1"/>
        </w:rPr>
        <w:t xml:space="preserve"> – </w:t>
      </w:r>
      <w:r w:rsidR="00AD56C0">
        <w:rPr>
          <w:rFonts w:ascii="Cambria" w:hAnsi="Cambria"/>
          <w:b w:val="0"/>
          <w:spacing w:val="-1"/>
        </w:rPr>
        <w:tab/>
      </w:r>
      <w:r w:rsidR="00016C44" w:rsidRPr="006452F6">
        <w:rPr>
          <w:rFonts w:ascii="Cambria" w:hAnsi="Cambria"/>
          <w:b w:val="0"/>
          <w:spacing w:val="-1"/>
        </w:rPr>
        <w:t>V</w:t>
      </w:r>
      <w:r w:rsidRPr="006452F6">
        <w:rPr>
          <w:rFonts w:ascii="Cambria" w:hAnsi="Cambria"/>
          <w:b w:val="0"/>
          <w:spacing w:val="-1"/>
        </w:rPr>
        <w:t>šeobecné podmienky k zmluve o dielo</w:t>
      </w:r>
    </w:p>
    <w:p w14:paraId="0362A40C" w14:textId="49E18B2B"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2</w:t>
      </w:r>
      <w:r w:rsidR="00016C44" w:rsidRPr="006452F6">
        <w:rPr>
          <w:rFonts w:ascii="Cambria" w:hAnsi="Cambria"/>
          <w:b w:val="0"/>
          <w:spacing w:val="-1"/>
        </w:rPr>
        <w:t xml:space="preserve"> –</w:t>
      </w:r>
      <w:r w:rsidRPr="006452F6">
        <w:rPr>
          <w:rFonts w:ascii="Cambria" w:hAnsi="Cambria"/>
          <w:b w:val="0"/>
          <w:spacing w:val="-1"/>
        </w:rPr>
        <w:tab/>
        <w:t xml:space="preserve">Požiadavky na </w:t>
      </w:r>
      <w:r w:rsidR="008A42D2" w:rsidRPr="006452F6">
        <w:rPr>
          <w:rFonts w:ascii="Cambria" w:hAnsi="Cambria"/>
          <w:b w:val="0"/>
          <w:spacing w:val="-1"/>
        </w:rPr>
        <w:t>predmet zmluvy</w:t>
      </w:r>
      <w:r w:rsidRPr="006452F6">
        <w:rPr>
          <w:rFonts w:ascii="Cambria" w:hAnsi="Cambria"/>
          <w:b w:val="0"/>
          <w:spacing w:val="-1"/>
        </w:rPr>
        <w:t xml:space="preserve"> </w:t>
      </w:r>
    </w:p>
    <w:p w14:paraId="7A3C0525" w14:textId="59E539A6"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3</w:t>
      </w:r>
      <w:r w:rsidR="00016C44" w:rsidRPr="006452F6">
        <w:rPr>
          <w:rFonts w:ascii="Cambria" w:hAnsi="Cambria"/>
          <w:b w:val="0"/>
          <w:spacing w:val="-1"/>
        </w:rPr>
        <w:t xml:space="preserve"> –</w:t>
      </w:r>
      <w:r w:rsidRPr="006452F6">
        <w:rPr>
          <w:rFonts w:ascii="Cambria" w:hAnsi="Cambria"/>
          <w:b w:val="0"/>
          <w:spacing w:val="-1"/>
        </w:rPr>
        <w:tab/>
      </w:r>
      <w:r w:rsidR="00386322" w:rsidRPr="006452F6">
        <w:rPr>
          <w:rFonts w:ascii="Cambria" w:hAnsi="Cambria"/>
          <w:b w:val="0"/>
          <w:spacing w:val="-1"/>
        </w:rPr>
        <w:t>Harmonogram fakturačných míľnikov</w:t>
      </w:r>
    </w:p>
    <w:p w14:paraId="6B9E63C2" w14:textId="76B0060E"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4</w:t>
      </w:r>
      <w:r w:rsidR="00016C44" w:rsidRPr="006452F6">
        <w:rPr>
          <w:rFonts w:ascii="Cambria" w:hAnsi="Cambria"/>
          <w:b w:val="0"/>
          <w:spacing w:val="-1"/>
        </w:rPr>
        <w:t xml:space="preserve"> –</w:t>
      </w:r>
      <w:r w:rsidRPr="006452F6">
        <w:rPr>
          <w:rFonts w:ascii="Cambria" w:hAnsi="Cambria"/>
          <w:b w:val="0"/>
          <w:spacing w:val="-1"/>
        </w:rPr>
        <w:tab/>
        <w:t>Špecifikácia ceny</w:t>
      </w:r>
    </w:p>
    <w:p w14:paraId="36660B7A" w14:textId="6B6E048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5</w:t>
      </w:r>
      <w:r w:rsidR="00016C44" w:rsidRPr="006452F6">
        <w:rPr>
          <w:rFonts w:ascii="Cambria" w:hAnsi="Cambria"/>
          <w:b w:val="0"/>
          <w:spacing w:val="-1"/>
        </w:rPr>
        <w:t xml:space="preserve"> –</w:t>
      </w:r>
      <w:r w:rsidR="00BB61AD" w:rsidRPr="006452F6">
        <w:rPr>
          <w:rFonts w:ascii="Cambria" w:hAnsi="Cambria"/>
          <w:b w:val="0"/>
          <w:spacing w:val="-1"/>
        </w:rPr>
        <w:tab/>
      </w:r>
      <w:r w:rsidRPr="006452F6">
        <w:rPr>
          <w:rFonts w:ascii="Cambria" w:hAnsi="Cambria"/>
          <w:b w:val="0"/>
          <w:spacing w:val="-1"/>
        </w:rPr>
        <w:t xml:space="preserve">Zoznam </w:t>
      </w:r>
      <w:r w:rsidR="00BB61AD" w:rsidRPr="006452F6">
        <w:rPr>
          <w:rFonts w:ascii="Cambria" w:hAnsi="Cambria"/>
          <w:b w:val="0"/>
          <w:spacing w:val="-1"/>
        </w:rPr>
        <w:t>osôb zhotoviteľa určených na plnenie zmluvy</w:t>
      </w:r>
      <w:r w:rsidRPr="006452F6">
        <w:rPr>
          <w:rFonts w:ascii="Cambria" w:hAnsi="Cambria"/>
          <w:b w:val="0"/>
          <w:spacing w:val="-1"/>
        </w:rPr>
        <w:t xml:space="preserve"> a</w:t>
      </w:r>
      <w:r w:rsidR="003A678C" w:rsidRPr="006452F6">
        <w:rPr>
          <w:rFonts w:ascii="Cambria" w:hAnsi="Cambria"/>
          <w:b w:val="0"/>
          <w:spacing w:val="-1"/>
        </w:rPr>
        <w:t xml:space="preserve"> zoznam </w:t>
      </w:r>
      <w:r w:rsidRPr="006452F6">
        <w:rPr>
          <w:rFonts w:ascii="Cambria" w:hAnsi="Cambria"/>
          <w:b w:val="0"/>
          <w:spacing w:val="-1"/>
        </w:rPr>
        <w:t>subdodávateľov zhotoviteľa</w:t>
      </w:r>
    </w:p>
    <w:p w14:paraId="61499BEE" w14:textId="19747626" w:rsidR="003E76BD"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w:t>
      </w:r>
      <w:r w:rsidR="00B32455" w:rsidRPr="006452F6">
        <w:rPr>
          <w:rFonts w:ascii="Cambria" w:hAnsi="Cambria"/>
          <w:b w:val="0"/>
          <w:spacing w:val="-1"/>
        </w:rPr>
        <w:t>6</w:t>
      </w:r>
      <w:r w:rsidR="00016C44" w:rsidRPr="006452F6">
        <w:rPr>
          <w:rFonts w:ascii="Cambria" w:hAnsi="Cambria"/>
          <w:b w:val="0"/>
          <w:spacing w:val="-1"/>
        </w:rPr>
        <w:t xml:space="preserve"> –</w:t>
      </w:r>
      <w:r w:rsidR="006A14F2" w:rsidRPr="006452F6">
        <w:rPr>
          <w:rFonts w:ascii="Cambria" w:hAnsi="Cambria"/>
          <w:b w:val="0"/>
          <w:spacing w:val="-1"/>
        </w:rPr>
        <w:t xml:space="preserve"> </w:t>
      </w:r>
      <w:r w:rsidR="00AD56C0">
        <w:rPr>
          <w:rFonts w:ascii="Cambria" w:hAnsi="Cambria"/>
          <w:b w:val="0"/>
          <w:spacing w:val="-1"/>
        </w:rPr>
        <w:tab/>
      </w:r>
      <w:r w:rsidRPr="006452F6">
        <w:rPr>
          <w:rFonts w:ascii="Cambria" w:hAnsi="Cambria"/>
          <w:b w:val="0"/>
          <w:spacing w:val="-1"/>
        </w:rPr>
        <w:t>Slovník pojmov</w:t>
      </w:r>
    </w:p>
    <w:p w14:paraId="460C3896" w14:textId="1C989B1A" w:rsidR="001C2417" w:rsidRPr="006452F6" w:rsidRDefault="001C2417"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7</w:t>
      </w:r>
      <w:r w:rsidR="00016C44" w:rsidRPr="006452F6">
        <w:rPr>
          <w:rFonts w:ascii="Cambria" w:hAnsi="Cambria"/>
          <w:b w:val="0"/>
          <w:spacing w:val="-1"/>
        </w:rPr>
        <w:t xml:space="preserve"> –</w:t>
      </w:r>
      <w:r w:rsidRPr="006452F6">
        <w:rPr>
          <w:rFonts w:ascii="Cambria" w:hAnsi="Cambria"/>
          <w:b w:val="0"/>
          <w:spacing w:val="-1"/>
        </w:rPr>
        <w:t xml:space="preserve"> </w:t>
      </w:r>
      <w:r w:rsidR="00AD56C0">
        <w:rPr>
          <w:rFonts w:ascii="Cambria" w:hAnsi="Cambria"/>
          <w:b w:val="0"/>
          <w:spacing w:val="-1"/>
        </w:rPr>
        <w:tab/>
      </w:r>
      <w:r w:rsidR="00267552" w:rsidRPr="006452F6">
        <w:rPr>
          <w:rFonts w:ascii="Cambria" w:hAnsi="Cambria"/>
          <w:b w:val="0"/>
          <w:spacing w:val="-1"/>
        </w:rPr>
        <w:t>Zoznam použitých SW</w:t>
      </w:r>
      <w:r w:rsidR="009268EA">
        <w:rPr>
          <w:rFonts w:ascii="Cambria" w:hAnsi="Cambria"/>
          <w:b w:val="0"/>
          <w:spacing w:val="-1"/>
        </w:rPr>
        <w:t xml:space="preserve"> zhotoviteľa</w:t>
      </w:r>
      <w:r w:rsidR="00267552" w:rsidRPr="006452F6">
        <w:rPr>
          <w:rFonts w:ascii="Cambria" w:hAnsi="Cambria"/>
          <w:b w:val="0"/>
          <w:spacing w:val="-1"/>
        </w:rPr>
        <w:t xml:space="preserve"> a SW 3. strán</w:t>
      </w:r>
    </w:p>
    <w:p w14:paraId="3BFD1427" w14:textId="05E8D67F" w:rsidR="00BA2CCB" w:rsidRDefault="00BA2CCB"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8 – </w:t>
      </w:r>
      <w:r w:rsidR="00AD56C0">
        <w:rPr>
          <w:rFonts w:ascii="Cambria" w:hAnsi="Cambria"/>
          <w:b w:val="0"/>
          <w:spacing w:val="-1"/>
        </w:rPr>
        <w:tab/>
      </w:r>
      <w:r w:rsidR="00B32444" w:rsidRPr="006452F6">
        <w:rPr>
          <w:rFonts w:ascii="Cambria" w:hAnsi="Cambria"/>
          <w:b w:val="0"/>
          <w:spacing w:val="-1"/>
        </w:rPr>
        <w:t>Klasifikácia</w:t>
      </w:r>
      <w:r w:rsidRPr="006452F6">
        <w:rPr>
          <w:rFonts w:ascii="Cambria" w:hAnsi="Cambria"/>
          <w:b w:val="0"/>
          <w:spacing w:val="-1"/>
        </w:rPr>
        <w:t xml:space="preserve"> vád dodaného informačného systému, lehoty na ich odstránenie</w:t>
      </w:r>
    </w:p>
    <w:p w14:paraId="507972B8" w14:textId="3EE1E578" w:rsidR="004E3805" w:rsidRPr="006452F6" w:rsidRDefault="004E3805"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Pr>
          <w:rFonts w:ascii="Cambria" w:hAnsi="Cambria"/>
          <w:b w:val="0"/>
          <w:spacing w:val="-1"/>
        </w:rPr>
        <w:t xml:space="preserve">Príloha č. 9 – </w:t>
      </w:r>
      <w:r>
        <w:rPr>
          <w:rFonts w:ascii="Cambria" w:hAnsi="Cambria"/>
          <w:b w:val="0"/>
          <w:spacing w:val="-1"/>
        </w:rPr>
        <w:tab/>
      </w:r>
      <w:r w:rsidR="00081281">
        <w:rPr>
          <w:rFonts w:ascii="Cambria" w:hAnsi="Cambria"/>
          <w:b w:val="0"/>
          <w:spacing w:val="-1"/>
        </w:rPr>
        <w:t>Špecifikácia</w:t>
      </w:r>
      <w:r>
        <w:rPr>
          <w:rFonts w:ascii="Cambria" w:hAnsi="Cambria"/>
          <w:b w:val="0"/>
          <w:spacing w:val="-1"/>
        </w:rPr>
        <w:t xml:space="preserve"> </w:t>
      </w:r>
      <w:r w:rsidR="00081281">
        <w:rPr>
          <w:rFonts w:ascii="Cambria" w:hAnsi="Cambria"/>
          <w:b w:val="0"/>
          <w:spacing w:val="-1"/>
        </w:rPr>
        <w:t>s</w:t>
      </w:r>
      <w:r>
        <w:rPr>
          <w:rFonts w:ascii="Cambria" w:hAnsi="Cambria"/>
          <w:b w:val="0"/>
          <w:spacing w:val="-1"/>
        </w:rPr>
        <w:t>ervisných služieb a </w:t>
      </w:r>
      <w:r w:rsidR="005C0916">
        <w:rPr>
          <w:rFonts w:ascii="Cambria" w:hAnsi="Cambria"/>
          <w:b w:val="0"/>
          <w:spacing w:val="-1"/>
        </w:rPr>
        <w:t>O</w:t>
      </w:r>
      <w:r>
        <w:rPr>
          <w:rFonts w:ascii="Cambria" w:hAnsi="Cambria"/>
          <w:b w:val="0"/>
          <w:spacing w:val="-1"/>
        </w:rPr>
        <w:t>bjednávkových služieb</w:t>
      </w:r>
    </w:p>
    <w:p w14:paraId="5F456829" w14:textId="4F060843" w:rsidR="007E4C1E" w:rsidRPr="006452F6" w:rsidRDefault="007E4C1E" w:rsidP="00F5423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p>
    <w:p w14:paraId="5C9868F7" w14:textId="77777777" w:rsidR="003F6910" w:rsidRPr="006452F6" w:rsidRDefault="003F6910" w:rsidP="003F6910">
      <w:pPr>
        <w:keepNext/>
        <w:keepLines/>
        <w:tabs>
          <w:tab w:val="left" w:pos="2410"/>
        </w:tabs>
        <w:spacing w:before="120"/>
        <w:rPr>
          <w:rFonts w:ascii="Cambria" w:hAnsi="Cambria"/>
          <w:sz w:val="20"/>
          <w:highlight w:val="yellow"/>
        </w:rPr>
      </w:pPr>
    </w:p>
    <w:p w14:paraId="080BFDC8" w14:textId="4C898EA7"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Za objednávateľa:</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Za zhotoviteľa:</w:t>
      </w:r>
    </w:p>
    <w:p w14:paraId="4F1390DC" w14:textId="77777777" w:rsidR="00336802" w:rsidRPr="006452F6" w:rsidRDefault="00336802" w:rsidP="003F6910">
      <w:pPr>
        <w:keepNext/>
        <w:keepLines/>
        <w:spacing w:before="10"/>
        <w:ind w:right="196"/>
        <w:jc w:val="both"/>
        <w:rPr>
          <w:rFonts w:ascii="Cambria" w:hAnsi="Cambria"/>
          <w:sz w:val="20"/>
        </w:rPr>
      </w:pPr>
    </w:p>
    <w:p w14:paraId="3CA93265" w14:textId="58DD2B23" w:rsidR="00336802" w:rsidRPr="006452F6" w:rsidRDefault="00336802" w:rsidP="003F6910">
      <w:pPr>
        <w:keepNext/>
        <w:keepLines/>
        <w:spacing w:before="10"/>
        <w:ind w:right="54"/>
        <w:jc w:val="both"/>
        <w:rPr>
          <w:rFonts w:ascii="Cambria" w:hAnsi="Cambria"/>
          <w:sz w:val="20"/>
        </w:rPr>
      </w:pPr>
      <w:r w:rsidRPr="006452F6">
        <w:rPr>
          <w:rFonts w:ascii="Cambria" w:hAnsi="Cambria"/>
          <w:sz w:val="20"/>
        </w:rPr>
        <w:t>V Bratislave, dňa __.__.20__</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V &lt;</w:t>
      </w:r>
      <w:r w:rsidRPr="006452F6">
        <w:rPr>
          <w:rFonts w:ascii="Cambria" w:hAnsi="Cambria"/>
          <w:color w:val="00B0F0"/>
          <w:sz w:val="20"/>
        </w:rPr>
        <w:t xml:space="preserve">vyplní uchádzač </w:t>
      </w:r>
      <w:r w:rsidRPr="006452F6">
        <w:rPr>
          <w:rFonts w:ascii="Cambria" w:hAnsi="Cambria"/>
          <w:sz w:val="20"/>
        </w:rPr>
        <w:t>&gt;, dňa __.__.20__</w:t>
      </w:r>
    </w:p>
    <w:p w14:paraId="41FF2ACD" w14:textId="2914B592" w:rsidR="00336802" w:rsidRPr="006452F6" w:rsidRDefault="00336802" w:rsidP="003F6910">
      <w:pPr>
        <w:keepNext/>
        <w:keepLines/>
        <w:spacing w:before="10"/>
        <w:ind w:right="196"/>
        <w:jc w:val="both"/>
        <w:rPr>
          <w:rFonts w:ascii="Cambria" w:hAnsi="Cambria"/>
          <w:sz w:val="20"/>
        </w:rPr>
      </w:pPr>
    </w:p>
    <w:p w14:paraId="1A86700B" w14:textId="32850CD8" w:rsidR="00C03B89" w:rsidRPr="006452F6" w:rsidRDefault="00C03B89" w:rsidP="003F6910">
      <w:pPr>
        <w:keepNext/>
        <w:keepLines/>
        <w:spacing w:before="10"/>
        <w:ind w:right="196"/>
        <w:jc w:val="both"/>
        <w:rPr>
          <w:rFonts w:ascii="Cambria" w:hAnsi="Cambria"/>
          <w:sz w:val="20"/>
        </w:rPr>
      </w:pPr>
    </w:p>
    <w:p w14:paraId="354A92CF" w14:textId="77777777" w:rsidR="00C03B89" w:rsidRPr="006452F6" w:rsidRDefault="00C03B89" w:rsidP="003F6910">
      <w:pPr>
        <w:keepNext/>
        <w:keepLines/>
        <w:spacing w:before="10"/>
        <w:ind w:right="196"/>
        <w:jc w:val="both"/>
        <w:rPr>
          <w:rFonts w:ascii="Cambria" w:hAnsi="Cambria"/>
          <w:sz w:val="20"/>
        </w:rPr>
      </w:pPr>
    </w:p>
    <w:p w14:paraId="36D83D2C" w14:textId="20AF99ED" w:rsidR="003F6910" w:rsidRPr="006452F6" w:rsidRDefault="003F6910" w:rsidP="003F6910">
      <w:pPr>
        <w:keepNext/>
        <w:keepLines/>
        <w:spacing w:before="10"/>
        <w:ind w:right="196"/>
        <w:jc w:val="both"/>
        <w:rPr>
          <w:rFonts w:ascii="Cambria" w:hAnsi="Cambria"/>
          <w:sz w:val="20"/>
        </w:rPr>
      </w:pPr>
    </w:p>
    <w:p w14:paraId="0BB0E3E1" w14:textId="77777777" w:rsidR="003F6910" w:rsidRPr="006452F6" w:rsidRDefault="003F6910" w:rsidP="003F6910">
      <w:pPr>
        <w:keepNext/>
        <w:keepLines/>
        <w:spacing w:before="10"/>
        <w:ind w:right="196"/>
        <w:jc w:val="both"/>
        <w:rPr>
          <w:rFonts w:ascii="Cambria" w:hAnsi="Cambria"/>
          <w:sz w:val="20"/>
        </w:rPr>
      </w:pPr>
    </w:p>
    <w:p w14:paraId="7519D9B4" w14:textId="77777777" w:rsidR="00336802" w:rsidRPr="006452F6" w:rsidRDefault="00336802" w:rsidP="003F6910">
      <w:pPr>
        <w:keepNext/>
        <w:keepLines/>
        <w:spacing w:before="10"/>
        <w:ind w:right="196"/>
        <w:jc w:val="both"/>
        <w:rPr>
          <w:rFonts w:ascii="Cambria" w:hAnsi="Cambria"/>
          <w:sz w:val="20"/>
        </w:rPr>
      </w:pPr>
    </w:p>
    <w:p w14:paraId="7BC1C96B" w14:textId="0709D3B0"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___________________________________</w:t>
      </w:r>
      <w:r w:rsidRPr="006452F6">
        <w:rPr>
          <w:rFonts w:ascii="Cambria" w:hAnsi="Cambria"/>
          <w:sz w:val="20"/>
        </w:rPr>
        <w:tab/>
      </w:r>
      <w:r w:rsidRPr="006452F6">
        <w:rPr>
          <w:rFonts w:ascii="Cambria" w:hAnsi="Cambria"/>
          <w:sz w:val="20"/>
        </w:rPr>
        <w:tab/>
      </w:r>
      <w:r w:rsidRPr="006452F6">
        <w:rPr>
          <w:rFonts w:ascii="Cambria" w:hAnsi="Cambria"/>
          <w:sz w:val="20"/>
        </w:rPr>
        <w:tab/>
        <w:t>___________________________________</w:t>
      </w:r>
    </w:p>
    <w:p w14:paraId="545917F7" w14:textId="50307479"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&lt;</w:t>
      </w:r>
      <w:r w:rsidRPr="006452F6">
        <w:rPr>
          <w:rFonts w:ascii="Cambria" w:hAnsi="Cambria"/>
          <w:color w:val="00B0F0"/>
          <w:sz w:val="20"/>
        </w:rPr>
        <w:t xml:space="preserve">vyplní </w:t>
      </w:r>
      <w:r w:rsidR="00182C21">
        <w:rPr>
          <w:rFonts w:ascii="Cambria" w:hAnsi="Cambria"/>
          <w:color w:val="00B0F0"/>
          <w:sz w:val="20"/>
        </w:rPr>
        <w:t>verejný obstarávateľ</w:t>
      </w:r>
      <w:r w:rsidRPr="006452F6">
        <w:rPr>
          <w:rFonts w:ascii="Cambria" w:hAnsi="Cambria"/>
          <w:sz w:val="20"/>
        </w:rPr>
        <w:t>&gt;</w:t>
      </w:r>
      <w:r w:rsidRPr="006452F6">
        <w:rPr>
          <w:rFonts w:ascii="Cambria" w:hAnsi="Cambria"/>
          <w:sz w:val="20"/>
        </w:rPr>
        <w:tab/>
      </w:r>
      <w:r w:rsidRPr="006452F6">
        <w:rPr>
          <w:rFonts w:ascii="Cambria" w:hAnsi="Cambria"/>
          <w:sz w:val="20"/>
        </w:rPr>
        <w:tab/>
      </w:r>
      <w:r w:rsidRPr="006452F6">
        <w:rPr>
          <w:rFonts w:ascii="Cambria" w:hAnsi="Cambria"/>
          <w:sz w:val="20"/>
        </w:rPr>
        <w:tab/>
        <w:t>&lt;</w:t>
      </w:r>
      <w:r w:rsidRPr="006452F6">
        <w:rPr>
          <w:rFonts w:ascii="Cambria" w:hAnsi="Cambria"/>
          <w:color w:val="00B0F0"/>
          <w:sz w:val="20"/>
        </w:rPr>
        <w:t>vyplní uchádzač</w:t>
      </w:r>
      <w:r w:rsidRPr="006452F6">
        <w:rPr>
          <w:rFonts w:ascii="Cambria" w:hAnsi="Cambria"/>
          <w:sz w:val="20"/>
        </w:rPr>
        <w:t>&gt;</w:t>
      </w:r>
    </w:p>
    <w:p w14:paraId="5FEFD76B" w14:textId="77777777" w:rsidR="00B30410" w:rsidRPr="006452F6" w:rsidRDefault="00B30410">
      <w:pPr>
        <w:rPr>
          <w:rFonts w:ascii="Cambria" w:hAnsi="Cambria"/>
          <w:sz w:val="22"/>
          <w:szCs w:val="22"/>
        </w:rPr>
      </w:pPr>
    </w:p>
    <w:p w14:paraId="0B4988A6" w14:textId="77777777" w:rsidR="00B30410" w:rsidRPr="006452F6" w:rsidRDefault="00B30410">
      <w:pPr>
        <w:pStyle w:val="Header"/>
        <w:tabs>
          <w:tab w:val="clear" w:pos="4536"/>
          <w:tab w:val="clear" w:pos="9072"/>
        </w:tabs>
        <w:rPr>
          <w:rFonts w:ascii="Cambria" w:hAnsi="Cambria"/>
          <w:sz w:val="22"/>
          <w:szCs w:val="22"/>
        </w:rPr>
      </w:pPr>
    </w:p>
    <w:p w14:paraId="1F0BF68A" w14:textId="77777777" w:rsidR="001E4B7D" w:rsidRPr="006452F6" w:rsidRDefault="001E4B7D">
      <w:pPr>
        <w:pStyle w:val="Header"/>
        <w:tabs>
          <w:tab w:val="clear" w:pos="4536"/>
          <w:tab w:val="clear" w:pos="9072"/>
        </w:tabs>
        <w:rPr>
          <w:rFonts w:ascii="Cambria" w:hAnsi="Cambria"/>
          <w:sz w:val="22"/>
          <w:szCs w:val="22"/>
        </w:rPr>
        <w:sectPr w:rsidR="001E4B7D" w:rsidRPr="006452F6" w:rsidSect="00BE6C22">
          <w:headerReference w:type="default" r:id="rId13"/>
          <w:footerReference w:type="even" r:id="rId14"/>
          <w:footerReference w:type="default" r:id="rId15"/>
          <w:footerReference w:type="first" r:id="rId16"/>
          <w:pgSz w:w="11906" w:h="16838"/>
          <w:pgMar w:top="1276" w:right="1133" w:bottom="1701" w:left="1418" w:header="510" w:footer="624" w:gutter="0"/>
          <w:pgNumType w:start="1"/>
          <w:cols w:space="708"/>
          <w:titlePg/>
          <w:docGrid w:linePitch="360"/>
        </w:sectPr>
      </w:pPr>
    </w:p>
    <w:p w14:paraId="28FDC262" w14:textId="77777777" w:rsidR="001E4B7D" w:rsidRPr="006452F6" w:rsidRDefault="001E4B7D" w:rsidP="001E4B7D">
      <w:pPr>
        <w:pStyle w:val="BodyTextIndent"/>
        <w:ind w:left="0" w:firstLine="0"/>
        <w:jc w:val="center"/>
        <w:rPr>
          <w:rFonts w:ascii="Cambria" w:hAnsi="Cambria" w:cs="Arial"/>
          <w:b/>
          <w:sz w:val="20"/>
          <w:u w:val="single"/>
        </w:rPr>
      </w:pPr>
      <w:bookmarkStart w:id="85" w:name="_Toc287880550"/>
    </w:p>
    <w:p w14:paraId="2A16F08F" w14:textId="49B9799E" w:rsidR="001E4B7D" w:rsidRPr="006452F6" w:rsidRDefault="00870C5A" w:rsidP="00515DEB">
      <w:pPr>
        <w:pStyle w:val="Heading1"/>
        <w:spacing w:before="0"/>
        <w:jc w:val="center"/>
        <w:rPr>
          <w:rFonts w:ascii="Cambria" w:hAnsi="Cambria"/>
          <w:sz w:val="22"/>
          <w:szCs w:val="22"/>
        </w:rPr>
      </w:pPr>
      <w:r w:rsidRPr="006452F6">
        <w:rPr>
          <w:rFonts w:ascii="Cambria" w:hAnsi="Cambria"/>
          <w:sz w:val="22"/>
          <w:szCs w:val="22"/>
        </w:rPr>
        <w:t xml:space="preserve">Príloha č. 1 </w:t>
      </w:r>
    </w:p>
    <w:p w14:paraId="2B06762A" w14:textId="311DA1FC" w:rsidR="001E4B7D" w:rsidRPr="006452F6" w:rsidRDefault="001E4B7D" w:rsidP="00515DEB">
      <w:pPr>
        <w:pStyle w:val="Heading1"/>
        <w:spacing w:before="0"/>
        <w:jc w:val="center"/>
        <w:rPr>
          <w:rFonts w:ascii="Cambria" w:hAnsi="Cambria"/>
          <w:sz w:val="22"/>
          <w:szCs w:val="22"/>
        </w:rPr>
      </w:pPr>
      <w:r w:rsidRPr="006452F6">
        <w:rPr>
          <w:rFonts w:ascii="Cambria" w:hAnsi="Cambria"/>
          <w:sz w:val="22"/>
          <w:szCs w:val="22"/>
        </w:rPr>
        <w:t>Všeobecné podmienky k zmluv</w:t>
      </w:r>
      <w:r w:rsidRPr="007346A9">
        <w:rPr>
          <w:rFonts w:ascii="Cambria" w:hAnsi="Cambria"/>
          <w:sz w:val="22"/>
          <w:szCs w:val="22"/>
        </w:rPr>
        <w:t>e o dielo</w:t>
      </w:r>
      <w:r w:rsidRPr="006452F6">
        <w:rPr>
          <w:rFonts w:ascii="Cambria" w:hAnsi="Cambria"/>
          <w:sz w:val="22"/>
          <w:szCs w:val="22"/>
        </w:rPr>
        <w:t xml:space="preserve"> </w:t>
      </w:r>
    </w:p>
    <w:p w14:paraId="31F00486" w14:textId="77777777" w:rsidR="001E4B7D" w:rsidRPr="006452F6" w:rsidRDefault="001E4B7D" w:rsidP="001E4B7D">
      <w:pPr>
        <w:pStyle w:val="BodyText"/>
        <w:rPr>
          <w:rFonts w:ascii="Cambria" w:hAnsi="Cambria"/>
          <w:sz w:val="22"/>
          <w:szCs w:val="22"/>
          <w:u w:val="single"/>
        </w:rPr>
      </w:pPr>
    </w:p>
    <w:p w14:paraId="5FEA454C" w14:textId="77777777" w:rsidR="001E4B7D" w:rsidRPr="006452F6" w:rsidRDefault="001E4B7D" w:rsidP="001E4B7D">
      <w:pPr>
        <w:pStyle w:val="BodyText"/>
        <w:rPr>
          <w:rFonts w:ascii="Cambria" w:hAnsi="Cambria"/>
          <w:b w:val="0"/>
          <w:sz w:val="22"/>
          <w:szCs w:val="22"/>
          <w:u w:val="single"/>
        </w:rPr>
      </w:pPr>
      <w:r w:rsidRPr="006452F6">
        <w:rPr>
          <w:rFonts w:ascii="Cambria" w:hAnsi="Cambria"/>
          <w:b w:val="0"/>
          <w:sz w:val="22"/>
          <w:szCs w:val="22"/>
          <w:u w:val="single"/>
        </w:rPr>
        <w:t>(ďalej aj „všeobecné podmienky“, alebo „podmienky“)</w:t>
      </w:r>
    </w:p>
    <w:p w14:paraId="39714C6D" w14:textId="77777777" w:rsidR="001E4B7D" w:rsidRPr="006452F6" w:rsidRDefault="001E4B7D" w:rsidP="001E4B7D">
      <w:pPr>
        <w:pStyle w:val="BodyText"/>
        <w:rPr>
          <w:rFonts w:ascii="Cambria" w:hAnsi="Cambria"/>
          <w:b w:val="0"/>
          <w:sz w:val="22"/>
          <w:szCs w:val="22"/>
          <w:u w:val="single"/>
        </w:rPr>
      </w:pPr>
    </w:p>
    <w:p w14:paraId="4A8DC6F1" w14:textId="77777777" w:rsidR="001E4B7D" w:rsidRPr="006452F6" w:rsidRDefault="001E4B7D" w:rsidP="001E4B7D">
      <w:pPr>
        <w:jc w:val="both"/>
        <w:rPr>
          <w:rFonts w:ascii="Cambria" w:hAnsi="Cambria"/>
          <w:sz w:val="20"/>
        </w:rPr>
      </w:pPr>
      <w:r w:rsidRPr="006452F6">
        <w:rPr>
          <w:rFonts w:ascii="Cambria" w:hAnsi="Cambria"/>
          <w:sz w:val="20"/>
        </w:rPr>
        <w:t>Tieto všeobecné podmienky tvoria ako Príloha č. 1 neoddeliteľnú súčasť zmluvy o dielo (ďalej len „zmluva“ ako aj „zmluva o dielo“). Odchylné dojednania v zmluve o dielo uzavretej v zmysle týchto všeobecných podmienok majú prednosť pred ustanoveniami uvedenými v týchto všeobecných podmienkach.</w:t>
      </w:r>
    </w:p>
    <w:p w14:paraId="3C15E11F" w14:textId="77777777" w:rsidR="001E4B7D" w:rsidRPr="006452F6" w:rsidRDefault="001E4B7D" w:rsidP="001E4B7D">
      <w:pPr>
        <w:jc w:val="both"/>
        <w:rPr>
          <w:rFonts w:ascii="Cambria" w:hAnsi="Cambria"/>
          <w:sz w:val="20"/>
        </w:rPr>
      </w:pPr>
    </w:p>
    <w:p w14:paraId="2E6A265F" w14:textId="3C53BCFB" w:rsidR="001E4B7D" w:rsidRPr="006452F6" w:rsidRDefault="001E4B7D" w:rsidP="001E4B7D">
      <w:pPr>
        <w:pStyle w:val="Heading1"/>
        <w:rPr>
          <w:rFonts w:ascii="Cambria" w:hAnsi="Cambria" w:cs="Arial"/>
          <w:sz w:val="20"/>
          <w:highlight w:val="yellow"/>
        </w:rPr>
      </w:pPr>
      <w:r w:rsidRPr="006452F6">
        <w:rPr>
          <w:rFonts w:ascii="Cambria" w:hAnsi="Cambria"/>
          <w:sz w:val="20"/>
          <w:highlight w:val="yellow"/>
        </w:rPr>
        <w:br w:type="page"/>
      </w:r>
    </w:p>
    <w:p w14:paraId="3871EA6A" w14:textId="5448DEB8" w:rsidR="00CB266F" w:rsidRPr="006452F6" w:rsidRDefault="00CB266F" w:rsidP="00CB266F">
      <w:pPr>
        <w:pStyle w:val="Heading1"/>
        <w:spacing w:before="0"/>
        <w:jc w:val="center"/>
        <w:rPr>
          <w:rFonts w:ascii="Cambria" w:hAnsi="Cambria"/>
          <w:sz w:val="20"/>
        </w:rPr>
      </w:pPr>
      <w:bookmarkStart w:id="86" w:name="_Toc45812029"/>
      <w:r w:rsidRPr="006452F6">
        <w:rPr>
          <w:rFonts w:ascii="Cambria" w:hAnsi="Cambria"/>
          <w:sz w:val="20"/>
        </w:rPr>
        <w:lastRenderedPageBreak/>
        <w:t>Článok I</w:t>
      </w:r>
    </w:p>
    <w:p w14:paraId="053ABF2D" w14:textId="15BB2BEF" w:rsidR="00CB266F" w:rsidRPr="006452F6" w:rsidRDefault="008A3566" w:rsidP="00CB266F">
      <w:pPr>
        <w:pStyle w:val="Heading1"/>
        <w:spacing w:before="0"/>
        <w:jc w:val="center"/>
        <w:rPr>
          <w:rFonts w:ascii="Cambria" w:hAnsi="Cambria"/>
          <w:sz w:val="20"/>
        </w:rPr>
      </w:pPr>
      <w:r w:rsidRPr="006452F6">
        <w:rPr>
          <w:rFonts w:ascii="Cambria" w:hAnsi="Cambria"/>
          <w:sz w:val="20"/>
        </w:rPr>
        <w:t>Zodpovednosť za vady, z</w:t>
      </w:r>
      <w:r w:rsidR="00CB266F" w:rsidRPr="006452F6">
        <w:rPr>
          <w:rFonts w:ascii="Cambria" w:hAnsi="Cambria"/>
          <w:sz w:val="20"/>
        </w:rPr>
        <w:t>áruka a odstraňovanie vád</w:t>
      </w:r>
    </w:p>
    <w:p w14:paraId="39C4CC95" w14:textId="77777777" w:rsidR="00CB266F" w:rsidRPr="006452F6" w:rsidRDefault="00CB266F" w:rsidP="00CB266F">
      <w:pPr>
        <w:rPr>
          <w:rFonts w:ascii="Cambria" w:hAnsi="Cambria"/>
          <w:sz w:val="20"/>
        </w:rPr>
      </w:pPr>
    </w:p>
    <w:p w14:paraId="4DE9428D" w14:textId="29FA1A2C"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AC30BE" w:rsidRPr="006452F6">
        <w:rPr>
          <w:rFonts w:ascii="Cambria" w:hAnsi="Cambria"/>
          <w:sz w:val="20"/>
        </w:rPr>
        <w:t>Dielo, predmet plnenia dodané, poskytnuté</w:t>
      </w:r>
      <w:r w:rsidR="00CB266F" w:rsidRPr="006452F6">
        <w:rPr>
          <w:rFonts w:ascii="Cambria" w:hAnsi="Cambria"/>
          <w:sz w:val="20"/>
        </w:rPr>
        <w:t xml:space="preserve"> na základe zmluvy</w:t>
      </w:r>
      <w:r w:rsidR="00AC30BE" w:rsidRPr="006452F6">
        <w:rPr>
          <w:rFonts w:ascii="Cambria" w:hAnsi="Cambria"/>
          <w:sz w:val="20"/>
        </w:rPr>
        <w:t xml:space="preserve"> o dielo</w:t>
      </w:r>
      <w:r w:rsidR="00CB266F" w:rsidRPr="006452F6">
        <w:rPr>
          <w:rFonts w:ascii="Cambria" w:hAnsi="Cambria"/>
          <w:sz w:val="20"/>
        </w:rPr>
        <w:t xml:space="preserve"> </w:t>
      </w:r>
      <w:r w:rsidR="00AC30BE" w:rsidRPr="006452F6">
        <w:rPr>
          <w:rFonts w:ascii="Cambria" w:hAnsi="Cambria"/>
          <w:sz w:val="20"/>
        </w:rPr>
        <w:t>bude</w:t>
      </w:r>
      <w:r w:rsidR="00CB266F" w:rsidRPr="006452F6">
        <w:rPr>
          <w:rFonts w:ascii="Cambria" w:hAnsi="Cambria"/>
          <w:sz w:val="20"/>
        </w:rPr>
        <w:t xml:space="preserve"> mať vlastnosti a funkcionalitu požadovanú objednávateľom,  budú poskytnuté v dohodnutom čase a ich poskytnutím nebude ohrozená prevádzka </w:t>
      </w:r>
      <w:r w:rsidR="00AC30BE" w:rsidRPr="006452F6">
        <w:rPr>
          <w:rFonts w:ascii="Cambria" w:hAnsi="Cambria"/>
          <w:sz w:val="20"/>
        </w:rPr>
        <w:t>iného</w:t>
      </w:r>
      <w:r w:rsidR="00CB266F" w:rsidRPr="006452F6">
        <w:rPr>
          <w:rFonts w:ascii="Cambria" w:hAnsi="Cambria"/>
          <w:sz w:val="20"/>
        </w:rPr>
        <w:t xml:space="preserve"> informačného systému</w:t>
      </w:r>
      <w:r w:rsidR="00AC30BE" w:rsidRPr="006452F6">
        <w:rPr>
          <w:rFonts w:ascii="Cambria" w:hAnsi="Cambria"/>
          <w:sz w:val="20"/>
        </w:rPr>
        <w:t xml:space="preserve"> objednávateľom</w:t>
      </w:r>
      <w:r w:rsidR="00CB266F" w:rsidRPr="006452F6">
        <w:rPr>
          <w:rFonts w:ascii="Cambria" w:hAnsi="Cambria"/>
          <w:sz w:val="20"/>
        </w:rPr>
        <w:t>.</w:t>
      </w:r>
    </w:p>
    <w:p w14:paraId="08AAED93" w14:textId="1EF004AA"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835F84" w:rsidRPr="006452F6">
        <w:rPr>
          <w:rFonts w:ascii="Cambria" w:hAnsi="Cambria"/>
          <w:sz w:val="20"/>
        </w:rPr>
        <w:t>dodané Dielo alebo čiastkové plnenie</w:t>
      </w:r>
      <w:r w:rsidR="00CB266F" w:rsidRPr="006452F6">
        <w:rPr>
          <w:rFonts w:ascii="Cambria" w:hAnsi="Cambria"/>
          <w:sz w:val="20"/>
        </w:rPr>
        <w:t xml:space="preserve"> ku dňu podpisu </w:t>
      </w:r>
      <w:r w:rsidR="001151FE" w:rsidRPr="006452F6">
        <w:rPr>
          <w:rFonts w:ascii="Cambria" w:hAnsi="Cambria"/>
          <w:sz w:val="20"/>
        </w:rPr>
        <w:t>A</w:t>
      </w:r>
      <w:r w:rsidR="00CB266F" w:rsidRPr="006452F6">
        <w:rPr>
          <w:rFonts w:ascii="Cambria" w:hAnsi="Cambria"/>
          <w:sz w:val="20"/>
        </w:rPr>
        <w:t>kceptačného protokolu</w:t>
      </w:r>
      <w:r w:rsidR="00835F84" w:rsidRPr="006452F6">
        <w:rPr>
          <w:rFonts w:ascii="Cambria" w:hAnsi="Cambria"/>
          <w:sz w:val="20"/>
        </w:rPr>
        <w:t>/</w:t>
      </w:r>
      <w:r w:rsidR="001151FE" w:rsidRPr="006452F6">
        <w:rPr>
          <w:rFonts w:ascii="Cambria" w:hAnsi="Cambria"/>
          <w:sz w:val="20"/>
        </w:rPr>
        <w:t>Záverečného protokolu</w:t>
      </w:r>
      <w:r w:rsidR="00CB266F" w:rsidRPr="006452F6">
        <w:rPr>
          <w:rFonts w:ascii="Cambria" w:hAnsi="Cambria"/>
          <w:sz w:val="20"/>
        </w:rPr>
        <w:t xml:space="preserve"> a počas záručnej doby </w:t>
      </w:r>
      <w:r w:rsidR="001151FE" w:rsidRPr="006452F6">
        <w:rPr>
          <w:rFonts w:ascii="Cambria" w:hAnsi="Cambria"/>
          <w:sz w:val="20"/>
        </w:rPr>
        <w:t xml:space="preserve">je </w:t>
      </w:r>
      <w:r w:rsidR="00CB266F" w:rsidRPr="006452F6">
        <w:rPr>
          <w:rFonts w:ascii="Cambria" w:hAnsi="Cambria"/>
          <w:sz w:val="20"/>
        </w:rPr>
        <w:t>bez vád.</w:t>
      </w:r>
    </w:p>
    <w:p w14:paraId="6E6A695E" w14:textId="167DA3E6"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zaručuje, že </w:t>
      </w:r>
      <w:r w:rsidR="001151FE" w:rsidRPr="006452F6">
        <w:rPr>
          <w:rFonts w:ascii="Cambria" w:hAnsi="Cambria"/>
          <w:sz w:val="20"/>
        </w:rPr>
        <w:t xml:space="preserve">predmet plnenia </w:t>
      </w:r>
      <w:r w:rsidR="00CB266F" w:rsidRPr="006452F6">
        <w:rPr>
          <w:rFonts w:ascii="Cambria" w:hAnsi="Cambria"/>
          <w:sz w:val="20"/>
        </w:rPr>
        <w:t xml:space="preserve"> v čase </w:t>
      </w:r>
      <w:r w:rsidR="001151FE" w:rsidRPr="006452F6">
        <w:rPr>
          <w:rFonts w:ascii="Cambria" w:hAnsi="Cambria"/>
          <w:sz w:val="20"/>
        </w:rPr>
        <w:t>jeho</w:t>
      </w:r>
      <w:r w:rsidR="00CB266F" w:rsidRPr="006452F6">
        <w:rPr>
          <w:rFonts w:ascii="Cambria" w:hAnsi="Cambria"/>
          <w:sz w:val="20"/>
        </w:rPr>
        <w:t xml:space="preserve"> poskytnutia/odovzdania nem</w:t>
      </w:r>
      <w:r w:rsidR="001151FE" w:rsidRPr="006452F6">
        <w:rPr>
          <w:rFonts w:ascii="Cambria" w:hAnsi="Cambria"/>
          <w:sz w:val="20"/>
        </w:rPr>
        <w:t>á</w:t>
      </w:r>
      <w:r w:rsidR="00CB266F" w:rsidRPr="006452F6">
        <w:rPr>
          <w:rFonts w:ascii="Cambria" w:hAnsi="Cambria"/>
          <w:sz w:val="20"/>
        </w:rPr>
        <w:t xml:space="preserve"> vecné a právne vady, predovšetkým nie </w:t>
      </w:r>
      <w:r w:rsidR="001151FE" w:rsidRPr="006452F6">
        <w:rPr>
          <w:rFonts w:ascii="Cambria" w:hAnsi="Cambria"/>
          <w:sz w:val="20"/>
        </w:rPr>
        <w:t>je</w:t>
      </w:r>
      <w:r w:rsidR="00CB266F" w:rsidRPr="006452F6">
        <w:rPr>
          <w:rFonts w:ascii="Cambria" w:hAnsi="Cambria"/>
          <w:sz w:val="20"/>
        </w:rPr>
        <w:t xml:space="preserve"> zaťažené právami tretích osôb z autorského alebo iného práva duševného vlastníctva. </w:t>
      </w:r>
    </w:p>
    <w:p w14:paraId="035930A4" w14:textId="185980FE"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 xml:space="preserve">Objednávateľ je oprávnený požadovať od </w:t>
      </w:r>
      <w:r w:rsidR="00A22F8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bezplatné a bezodkladné odstránenie vady na ktorú sa vzťahuje záruka podľa tejto </w:t>
      </w:r>
      <w:r w:rsidR="001151FE" w:rsidRPr="006452F6">
        <w:rPr>
          <w:rFonts w:ascii="Cambria" w:hAnsi="Cambria"/>
          <w:sz w:val="20"/>
        </w:rPr>
        <w:t>zmluvy o</w:t>
      </w:r>
      <w:r w:rsidR="00586653" w:rsidRPr="006452F6">
        <w:rPr>
          <w:rFonts w:ascii="Cambria" w:hAnsi="Cambria"/>
          <w:sz w:val="20"/>
        </w:rPr>
        <w:t> </w:t>
      </w:r>
      <w:r w:rsidR="001151FE" w:rsidRPr="006452F6">
        <w:rPr>
          <w:rFonts w:ascii="Cambria" w:hAnsi="Cambria"/>
          <w:sz w:val="20"/>
        </w:rPr>
        <w:t>dielo</w:t>
      </w:r>
      <w:r w:rsidR="00586653" w:rsidRPr="006452F6">
        <w:rPr>
          <w:rFonts w:ascii="Cambria" w:hAnsi="Cambria"/>
          <w:sz w:val="20"/>
        </w:rPr>
        <w:t xml:space="preserve"> a na ktorú sa </w:t>
      </w:r>
      <w:r w:rsidR="00917B17" w:rsidRPr="006452F6">
        <w:rPr>
          <w:rFonts w:ascii="Cambria" w:hAnsi="Cambria"/>
          <w:sz w:val="20"/>
        </w:rPr>
        <w:t>nevzťahuje odstraňovanie vád podľa špecifickej klasifikácie</w:t>
      </w:r>
      <w:r w:rsidR="006B3743" w:rsidRPr="006452F6">
        <w:rPr>
          <w:rFonts w:ascii="Cambria" w:hAnsi="Cambria"/>
          <w:sz w:val="20"/>
        </w:rPr>
        <w:t xml:space="preserve"> a stanovených lehôt</w:t>
      </w:r>
      <w:r w:rsidR="00917B17" w:rsidRPr="006452F6">
        <w:rPr>
          <w:rFonts w:ascii="Cambria" w:hAnsi="Cambria"/>
          <w:sz w:val="20"/>
        </w:rPr>
        <w:t xml:space="preserve"> </w:t>
      </w:r>
      <w:r w:rsidR="006B3743" w:rsidRPr="006452F6">
        <w:rPr>
          <w:rFonts w:ascii="Cambria" w:hAnsi="Cambria"/>
          <w:sz w:val="20"/>
        </w:rPr>
        <w:t xml:space="preserve">ich odstránenia </w:t>
      </w:r>
      <w:r w:rsidR="00917B17" w:rsidRPr="006452F6">
        <w:rPr>
          <w:rFonts w:ascii="Cambria" w:hAnsi="Cambria"/>
          <w:sz w:val="20"/>
        </w:rPr>
        <w:t xml:space="preserve">podľa zmluvy o dielo. </w:t>
      </w:r>
      <w:r w:rsidRPr="006452F6">
        <w:rPr>
          <w:rFonts w:ascii="Cambria" w:hAnsi="Cambria"/>
          <w:sz w:val="20"/>
        </w:rPr>
        <w:t xml:space="preserve">Na uplatnenia nároku sa použije IS Service Desk objednávateľa, ak sa zmluvné strany písomne nedohodnú inak. </w:t>
      </w:r>
      <w:r w:rsidR="006F04C8" w:rsidRPr="006452F6">
        <w:rPr>
          <w:rFonts w:ascii="Cambria" w:hAnsi="Cambria"/>
          <w:sz w:val="20"/>
        </w:rPr>
        <w:t>Zhotoviteľ</w:t>
      </w:r>
      <w:r w:rsidRPr="006452F6">
        <w:rPr>
          <w:rFonts w:ascii="Cambria" w:hAnsi="Cambria"/>
          <w:sz w:val="20"/>
        </w:rPr>
        <w:t xml:space="preserve">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Desk objednávateľa.</w:t>
      </w:r>
    </w:p>
    <w:p w14:paraId="0FABAFDD"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Nároky z vád sa nedotýkajú nároku na náhradu škody a nároku na zmluvnú pokutu.</w:t>
      </w:r>
    </w:p>
    <w:p w14:paraId="4886722C"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Za účelom odstránenia pochybností sa stanovuje, že treba rozlišovať medzi:</w:t>
      </w:r>
    </w:p>
    <w:p w14:paraId="68D6E75C" w14:textId="4DB6D462" w:rsidR="00CB266F" w:rsidRDefault="00CB266F" w:rsidP="00866C15">
      <w:pPr>
        <w:pStyle w:val="BodyTextIndent"/>
        <w:numPr>
          <w:ilvl w:val="0"/>
          <w:numId w:val="39"/>
        </w:numPr>
        <w:rPr>
          <w:rFonts w:ascii="Cambria" w:hAnsi="Cambria"/>
          <w:sz w:val="20"/>
        </w:rPr>
      </w:pPr>
      <w:r w:rsidRPr="006452F6">
        <w:rPr>
          <w:rFonts w:ascii="Cambria" w:hAnsi="Cambria"/>
          <w:sz w:val="20"/>
        </w:rPr>
        <w:t>vadou dodaného informačného systému (</w:t>
      </w:r>
      <w:r w:rsidR="001151FE" w:rsidRPr="006452F6">
        <w:rPr>
          <w:rFonts w:ascii="Cambria" w:hAnsi="Cambria"/>
          <w:sz w:val="20"/>
        </w:rPr>
        <w:t>Diela)</w:t>
      </w:r>
      <w:r w:rsidRPr="006452F6">
        <w:rPr>
          <w:rFonts w:ascii="Cambria" w:hAnsi="Cambria"/>
          <w:sz w:val="20"/>
        </w:rPr>
        <w:t xml:space="preserve">, na ktorú sa vzťahuje záručná doba v zmysle zmluvy o dielo a práva a povinnosti zmluvných strán sa budú riadiť zmluvou o dielo; </w:t>
      </w:r>
    </w:p>
    <w:p w14:paraId="22345BEA" w14:textId="485B563D" w:rsidR="005B40AF" w:rsidRPr="006452F6" w:rsidRDefault="005B40AF" w:rsidP="00866C15">
      <w:pPr>
        <w:pStyle w:val="BodyTextIndent"/>
        <w:numPr>
          <w:ilvl w:val="0"/>
          <w:numId w:val="39"/>
        </w:numPr>
        <w:rPr>
          <w:rFonts w:ascii="Cambria" w:hAnsi="Cambria"/>
          <w:sz w:val="20"/>
        </w:rPr>
      </w:pPr>
      <w:r>
        <w:rPr>
          <w:rFonts w:ascii="Cambria" w:hAnsi="Cambria"/>
          <w:sz w:val="20"/>
        </w:rPr>
        <w:t xml:space="preserve">vadou servisných služieb </w:t>
      </w:r>
      <w:r w:rsidRPr="006452F6">
        <w:rPr>
          <w:rFonts w:ascii="Cambria" w:hAnsi="Cambria"/>
          <w:sz w:val="20"/>
        </w:rPr>
        <w:t>spôsobenou neposkytnutím</w:t>
      </w:r>
      <w:r>
        <w:rPr>
          <w:rFonts w:ascii="Cambria" w:hAnsi="Cambria"/>
          <w:sz w:val="20"/>
        </w:rPr>
        <w:t xml:space="preserve"> servisných služieb podľa tejto zmluvy o</w:t>
      </w:r>
      <w:r w:rsidR="00E50612">
        <w:rPr>
          <w:rFonts w:ascii="Cambria" w:hAnsi="Cambria"/>
          <w:sz w:val="20"/>
        </w:rPr>
        <w:t> </w:t>
      </w:r>
      <w:r>
        <w:rPr>
          <w:rFonts w:ascii="Cambria" w:hAnsi="Cambria"/>
          <w:sz w:val="20"/>
        </w:rPr>
        <w:t>dielo</w:t>
      </w:r>
      <w:r w:rsidR="00E50612">
        <w:rPr>
          <w:rFonts w:ascii="Cambria" w:hAnsi="Cambria"/>
          <w:sz w:val="20"/>
        </w:rPr>
        <w:t xml:space="preserve"> </w:t>
      </w:r>
      <w:r w:rsidR="00BD2B70">
        <w:rPr>
          <w:rFonts w:ascii="Cambria" w:hAnsi="Cambria"/>
          <w:sz w:val="20"/>
        </w:rPr>
        <w:t>(</w:t>
      </w:r>
      <w:r w:rsidR="00E50612" w:rsidRPr="006452F6">
        <w:rPr>
          <w:rFonts w:ascii="Cambria" w:hAnsi="Cambria"/>
          <w:sz w:val="20"/>
        </w:rPr>
        <w:t>napr. vada Objednávkovej služby</w:t>
      </w:r>
      <w:r w:rsidR="00BD2B70">
        <w:rPr>
          <w:rFonts w:ascii="Cambria" w:hAnsi="Cambria"/>
          <w:sz w:val="20"/>
        </w:rPr>
        <w:t xml:space="preserve"> podľa tejto zmluvy o dielo</w:t>
      </w:r>
      <w:r w:rsidR="00E50612" w:rsidRPr="006452F6">
        <w:rPr>
          <w:rFonts w:ascii="Cambria" w:hAnsi="Cambria"/>
          <w:sz w:val="20"/>
        </w:rPr>
        <w:t xml:space="preserve"> spôsobí nefunkčnosť dodaného informačného systému alebo iného diela zodpovedajúcu vade úrovne A alebo B</w:t>
      </w:r>
      <w:r w:rsidR="00E50612">
        <w:rPr>
          <w:rFonts w:ascii="Cambria" w:hAnsi="Cambria"/>
          <w:sz w:val="20"/>
        </w:rPr>
        <w:t>)</w:t>
      </w:r>
      <w:r w:rsidR="00E50612" w:rsidRPr="00E50612">
        <w:rPr>
          <w:rFonts w:ascii="Cambria" w:hAnsi="Cambria"/>
          <w:sz w:val="20"/>
        </w:rPr>
        <w:t xml:space="preserve"> </w:t>
      </w:r>
      <w:r w:rsidR="00E50612" w:rsidRPr="006452F6">
        <w:rPr>
          <w:rFonts w:ascii="Cambria" w:hAnsi="Cambria"/>
          <w:sz w:val="20"/>
        </w:rPr>
        <w:t xml:space="preserve">a v takom prípade sa budú práva a povinnosti zmluvných strán v súvislosti s takou vadou riadiť </w:t>
      </w:r>
      <w:r w:rsidR="005F70F0">
        <w:rPr>
          <w:rFonts w:ascii="Cambria" w:hAnsi="Cambria"/>
          <w:sz w:val="20"/>
        </w:rPr>
        <w:t>touto zmluvou o dielo;</w:t>
      </w:r>
    </w:p>
    <w:p w14:paraId="1776AB69" w14:textId="397D5096" w:rsidR="00CB266F" w:rsidRPr="006452F6" w:rsidRDefault="00CB266F" w:rsidP="00866C15">
      <w:pPr>
        <w:pStyle w:val="BodyTextIndent"/>
        <w:numPr>
          <w:ilvl w:val="0"/>
          <w:numId w:val="39"/>
        </w:numPr>
        <w:rPr>
          <w:rFonts w:ascii="Cambria" w:hAnsi="Cambria"/>
          <w:sz w:val="20"/>
        </w:rPr>
      </w:pPr>
      <w:r w:rsidRPr="006452F6">
        <w:rPr>
          <w:rFonts w:ascii="Cambria" w:hAnsi="Cambria"/>
          <w:sz w:val="20"/>
        </w:rPr>
        <w:t>vadou Servisných služieb spôsobenou neposkytnutím Servisných služieb podľa Servisnej zmluvy riadne (napr. vada Objednávkovej služby</w:t>
      </w:r>
      <w:r w:rsidR="006E774A">
        <w:rPr>
          <w:rFonts w:ascii="Cambria" w:hAnsi="Cambria"/>
          <w:sz w:val="20"/>
        </w:rPr>
        <w:t xml:space="preserve"> podľa Servisnej zmluvy</w:t>
      </w:r>
      <w:r w:rsidRPr="006452F6">
        <w:rPr>
          <w:rFonts w:ascii="Cambria" w:hAnsi="Cambria"/>
          <w:sz w:val="20"/>
        </w:rPr>
        <w:t xml:space="preserve"> spôsobí nefunkčnosť dodaného informačného systému alebo iného diela zodpovedajúcu vade úrovne </w:t>
      </w:r>
      <w:r w:rsidR="001151FE" w:rsidRPr="006452F6">
        <w:rPr>
          <w:rFonts w:ascii="Cambria" w:hAnsi="Cambria"/>
          <w:sz w:val="20"/>
        </w:rPr>
        <w:t>A</w:t>
      </w:r>
      <w:r w:rsidRPr="006452F6">
        <w:rPr>
          <w:rFonts w:ascii="Cambria" w:hAnsi="Cambria"/>
          <w:sz w:val="20"/>
        </w:rPr>
        <w:t xml:space="preserve"> alebo </w:t>
      </w:r>
      <w:r w:rsidR="001151FE" w:rsidRPr="006452F6">
        <w:rPr>
          <w:rFonts w:ascii="Cambria" w:hAnsi="Cambria"/>
          <w:sz w:val="20"/>
        </w:rPr>
        <w:t>B</w:t>
      </w:r>
      <w:r w:rsidRPr="006452F6">
        <w:rPr>
          <w:rFonts w:ascii="Cambria" w:hAnsi="Cambria"/>
          <w:sz w:val="20"/>
        </w:rPr>
        <w:t>), a v takom prípade sa budú práva a povinnosti zmluvných strán v súvislosti s takou vadou riadiť Servisnou zmluvou.</w:t>
      </w:r>
    </w:p>
    <w:p w14:paraId="3E9A9FB4" w14:textId="2A661444"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Záručná doba z</w:t>
      </w:r>
      <w:r w:rsidR="00741ADA">
        <w:rPr>
          <w:rFonts w:ascii="Cambria" w:hAnsi="Cambria"/>
          <w:sz w:val="20"/>
        </w:rPr>
        <w:t xml:space="preserve"> tejto</w:t>
      </w:r>
      <w:r w:rsidRPr="006452F6">
        <w:rPr>
          <w:rFonts w:ascii="Cambria" w:hAnsi="Cambria"/>
          <w:sz w:val="20"/>
        </w:rPr>
        <w:t xml:space="preserve"> zmluvy o dielo a záručná doba z  Servisnej zmluvy majú rozdielny právny základ a ich plynutie je rozdielne.</w:t>
      </w:r>
    </w:p>
    <w:p w14:paraId="15E39812" w14:textId="77777777" w:rsidR="005F246D" w:rsidRPr="006452F6" w:rsidRDefault="005F246D" w:rsidP="005F246D">
      <w:pPr>
        <w:pStyle w:val="BodyTextIndent"/>
        <w:spacing w:before="0"/>
        <w:ind w:left="436" w:firstLine="0"/>
        <w:rPr>
          <w:rFonts w:ascii="Cambria" w:hAnsi="Cambria"/>
          <w:sz w:val="20"/>
          <w:highlight w:val="yellow"/>
        </w:rPr>
      </w:pPr>
    </w:p>
    <w:p w14:paraId="4FB664A9" w14:textId="22B91D1C" w:rsidR="005F246D" w:rsidRPr="006452F6" w:rsidRDefault="005F246D" w:rsidP="007B6D45">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II</w:t>
      </w:r>
    </w:p>
    <w:p w14:paraId="23408655" w14:textId="77777777" w:rsidR="005F246D" w:rsidRPr="006452F6" w:rsidRDefault="005F246D" w:rsidP="007B6D45">
      <w:pPr>
        <w:pStyle w:val="Heading1"/>
        <w:spacing w:before="0"/>
        <w:jc w:val="center"/>
        <w:rPr>
          <w:rFonts w:ascii="Cambria" w:hAnsi="Cambria"/>
          <w:sz w:val="20"/>
        </w:rPr>
      </w:pPr>
      <w:r w:rsidRPr="006452F6">
        <w:rPr>
          <w:rFonts w:ascii="Cambria" w:hAnsi="Cambria"/>
          <w:sz w:val="20"/>
        </w:rPr>
        <w:t>Vzdialený prístup</w:t>
      </w:r>
    </w:p>
    <w:p w14:paraId="7D6E23AC" w14:textId="77777777" w:rsidR="005F246D" w:rsidRPr="006452F6" w:rsidRDefault="005F246D" w:rsidP="005F246D">
      <w:pPr>
        <w:pStyle w:val="BodyTextIndent"/>
        <w:tabs>
          <w:tab w:val="num" w:pos="1253"/>
        </w:tabs>
        <w:ind w:left="436" w:firstLine="0"/>
        <w:rPr>
          <w:rFonts w:ascii="Cambria" w:hAnsi="Cambria"/>
          <w:sz w:val="20"/>
        </w:rPr>
      </w:pPr>
    </w:p>
    <w:p w14:paraId="055B718D" w14:textId="12269508" w:rsidR="005F246D" w:rsidRPr="006452F6" w:rsidRDefault="005F246D" w:rsidP="00866C15">
      <w:pPr>
        <w:pStyle w:val="BodyTextIndent"/>
        <w:numPr>
          <w:ilvl w:val="0"/>
          <w:numId w:val="14"/>
        </w:numPr>
        <w:spacing w:before="0"/>
        <w:rPr>
          <w:rFonts w:ascii="Cambria" w:hAnsi="Cambria"/>
          <w:sz w:val="20"/>
        </w:rPr>
      </w:pPr>
      <w:r w:rsidRPr="006452F6">
        <w:rPr>
          <w:rFonts w:ascii="Cambria" w:hAnsi="Cambria"/>
          <w:sz w:val="20"/>
        </w:rPr>
        <w:t xml:space="preserve">Objednávateľ umožní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ovi vzdialený prístup k</w:t>
      </w:r>
      <w:r w:rsidR="003E7F69" w:rsidRPr="006452F6">
        <w:rPr>
          <w:rFonts w:ascii="Cambria" w:hAnsi="Cambria"/>
          <w:sz w:val="20"/>
        </w:rPr>
        <w:t> </w:t>
      </w:r>
      <w:r w:rsidR="003E7F69" w:rsidRPr="006452F6">
        <w:rPr>
          <w:rFonts w:ascii="Cambria" w:hAnsi="Cambria" w:cs="Arial"/>
          <w:sz w:val="20"/>
        </w:rPr>
        <w:t>Dielu alebo čiastkovému plneniu</w:t>
      </w:r>
      <w:r w:rsidRPr="006452F6">
        <w:rPr>
          <w:rFonts w:ascii="Cambria" w:hAnsi="Cambria" w:cs="Arial"/>
          <w:sz w:val="20"/>
        </w:rPr>
        <w:t xml:space="preserve"> s využitím </w:t>
      </w:r>
      <w:r w:rsidRPr="006452F6">
        <w:rPr>
          <w:rFonts w:ascii="Cambria" w:hAnsi="Cambria"/>
          <w:sz w:val="20"/>
        </w:rPr>
        <w:t>systému pre vzdialený prístup</w:t>
      </w:r>
      <w:r w:rsidRPr="006452F6" w:rsidDel="00EC72E3">
        <w:rPr>
          <w:rFonts w:ascii="Cambria" w:hAnsi="Cambria"/>
          <w:sz w:val="20"/>
        </w:rPr>
        <w:t xml:space="preserve"> </w:t>
      </w:r>
      <w:r w:rsidRPr="006452F6">
        <w:rPr>
          <w:rFonts w:ascii="Cambria" w:hAnsi="Cambria"/>
          <w:sz w:val="20"/>
        </w:rPr>
        <w:t xml:space="preserve">objednávateľa. Tento vzdialený prístup bude pre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zriadený v nevyhnutnom rozsahu, v ktorom je potrebný na plnenie </w:t>
      </w:r>
      <w:r w:rsidR="00012FE2" w:rsidRPr="006452F6">
        <w:rPr>
          <w:rFonts w:ascii="Cambria" w:hAnsi="Cambria"/>
          <w:sz w:val="20"/>
        </w:rPr>
        <w:t>zmluvy o dielo</w:t>
      </w:r>
      <w:r w:rsidRPr="006452F6">
        <w:rPr>
          <w:rFonts w:ascii="Cambria" w:hAnsi="Cambria"/>
          <w:sz w:val="20"/>
        </w:rPr>
        <w:t xml:space="preserve">. </w:t>
      </w:r>
    </w:p>
    <w:p w14:paraId="201FEFA3" w14:textId="774DB438"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bude využívať vzdialený prístup v dňoch a časoch, ako je stanovené v popisoch pre dostupnosť služieb v </w:t>
      </w:r>
      <w:r w:rsidR="00012FE2" w:rsidRPr="006452F6">
        <w:rPr>
          <w:rFonts w:ascii="Cambria" w:hAnsi="Cambria"/>
          <w:sz w:val="20"/>
        </w:rPr>
        <w:t>P</w:t>
      </w:r>
      <w:r w:rsidR="005F246D" w:rsidRPr="006452F6">
        <w:rPr>
          <w:rFonts w:ascii="Cambria" w:hAnsi="Cambria"/>
          <w:sz w:val="20"/>
        </w:rPr>
        <w:t>rílohe č. 2 tejto zmluvy</w:t>
      </w:r>
      <w:r w:rsidR="00012FE2" w:rsidRPr="006452F6">
        <w:rPr>
          <w:rFonts w:ascii="Cambria" w:hAnsi="Cambria"/>
          <w:sz w:val="20"/>
        </w:rPr>
        <w:t>,</w:t>
      </w:r>
      <w:r w:rsidR="005F246D" w:rsidRPr="006452F6">
        <w:rPr>
          <w:rFonts w:ascii="Cambria" w:hAnsi="Cambria"/>
          <w:sz w:val="20"/>
        </w:rPr>
        <w:t xml:space="preserve"> a to výlučne na </w:t>
      </w:r>
      <w:r w:rsidR="00012FE2" w:rsidRPr="006452F6">
        <w:rPr>
          <w:rFonts w:ascii="Cambria" w:hAnsi="Cambria"/>
          <w:sz w:val="20"/>
        </w:rPr>
        <w:t>poskytovanie</w:t>
      </w:r>
      <w:r w:rsidR="00501D65" w:rsidRPr="006452F6">
        <w:rPr>
          <w:rFonts w:ascii="Cambria" w:hAnsi="Cambria"/>
          <w:sz w:val="20"/>
        </w:rPr>
        <w:t xml:space="preserve"> predmetu zmluvy</w:t>
      </w:r>
      <w:r w:rsidR="005F246D" w:rsidRPr="006452F6">
        <w:rPr>
          <w:rFonts w:ascii="Cambria" w:hAnsi="Cambria"/>
          <w:sz w:val="20"/>
        </w:rPr>
        <w:t xml:space="preserve"> poskytovaných </w:t>
      </w:r>
      <w:r w:rsidR="00501D65" w:rsidRPr="006452F6">
        <w:rPr>
          <w:rFonts w:ascii="Cambria" w:hAnsi="Cambria"/>
          <w:sz w:val="20"/>
        </w:rPr>
        <w:t>z</w:t>
      </w:r>
      <w:r w:rsidRPr="006452F6">
        <w:rPr>
          <w:rFonts w:ascii="Cambria" w:hAnsi="Cambria"/>
          <w:sz w:val="20"/>
        </w:rPr>
        <w:t>hotoviteľ</w:t>
      </w:r>
      <w:r w:rsidR="005F246D" w:rsidRPr="006452F6">
        <w:rPr>
          <w:rFonts w:ascii="Cambria" w:hAnsi="Cambria"/>
          <w:sz w:val="20"/>
        </w:rPr>
        <w:t>ovom na základe zmluvy</w:t>
      </w:r>
      <w:r w:rsidR="00501D65" w:rsidRPr="006452F6">
        <w:rPr>
          <w:rFonts w:ascii="Cambria" w:hAnsi="Cambria"/>
          <w:sz w:val="20"/>
        </w:rPr>
        <w:t xml:space="preserve"> o dielo</w:t>
      </w:r>
      <w:r w:rsidR="005F246D" w:rsidRPr="006452F6">
        <w:rPr>
          <w:rFonts w:ascii="Cambria" w:hAnsi="Cambria"/>
          <w:sz w:val="20"/>
        </w:rPr>
        <w:t>.</w:t>
      </w:r>
    </w:p>
    <w:p w14:paraId="043909A6" w14:textId="1EB63D7A"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Objednávateľ poskytuje vzdialený prístup pre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005A2" w:rsidRPr="006452F6">
        <w:rPr>
          <w:rFonts w:ascii="Cambria" w:hAnsi="Cambria"/>
          <w:sz w:val="20"/>
        </w:rPr>
        <w:t>z</w:t>
      </w:r>
      <w:r w:rsidRPr="006452F6">
        <w:rPr>
          <w:rFonts w:ascii="Cambria" w:hAnsi="Cambria"/>
          <w:sz w:val="20"/>
        </w:rPr>
        <w:t>mluvy</w:t>
      </w:r>
      <w:r w:rsidR="00C005A2" w:rsidRPr="006452F6">
        <w:rPr>
          <w:rFonts w:ascii="Cambria" w:hAnsi="Cambria"/>
          <w:sz w:val="20"/>
        </w:rPr>
        <w:t xml:space="preserve"> o dielo</w:t>
      </w:r>
      <w:r w:rsidRPr="006452F6">
        <w:rPr>
          <w:rFonts w:ascii="Cambria" w:hAnsi="Cambria"/>
          <w:sz w:val="20"/>
        </w:rPr>
        <w:t xml:space="preserve"> a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si z tohto titulu nemôže nárokovať akúkoľvek náhradu škody alebo zľavy v ostatných zmluvných vzťahoch medzi objednávateľom a </w:t>
      </w:r>
      <w:r w:rsidR="00BF3265" w:rsidRPr="006452F6">
        <w:rPr>
          <w:rFonts w:ascii="Cambria" w:hAnsi="Cambria"/>
          <w:sz w:val="20"/>
        </w:rPr>
        <w:t>z</w:t>
      </w:r>
      <w:r w:rsidR="006F04C8" w:rsidRPr="006452F6">
        <w:rPr>
          <w:rFonts w:ascii="Cambria" w:hAnsi="Cambria"/>
          <w:sz w:val="20"/>
        </w:rPr>
        <w:t>hotoviteľ</w:t>
      </w:r>
      <w:r w:rsidRPr="006452F6">
        <w:rPr>
          <w:rFonts w:ascii="Cambria" w:hAnsi="Cambria"/>
          <w:sz w:val="20"/>
        </w:rPr>
        <w:t>om.</w:t>
      </w:r>
    </w:p>
    <w:p w14:paraId="1B33D915" w14:textId="73149D8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Objednávateľ poskytuje</w:t>
      </w:r>
      <w:r w:rsidR="00BF3265" w:rsidRPr="006452F6">
        <w:rPr>
          <w:rFonts w:ascii="Cambria" w:hAnsi="Cambria"/>
          <w:sz w:val="20"/>
        </w:rPr>
        <w:t xml:space="preserve"> z</w:t>
      </w:r>
      <w:r w:rsidR="006F04C8" w:rsidRPr="006452F6">
        <w:rPr>
          <w:rFonts w:ascii="Cambria" w:hAnsi="Cambria"/>
          <w:sz w:val="20"/>
        </w:rPr>
        <w:t>hotoviteľ</w:t>
      </w:r>
      <w:r w:rsidRPr="006452F6">
        <w:rPr>
          <w:rFonts w:ascii="Cambria" w:hAnsi="Cambria"/>
          <w:sz w:val="20"/>
        </w:rPr>
        <w:t>ovi podporu pre systém pre vzdialený prístup v pracovných dňoch v čase 8:00</w:t>
      </w:r>
      <w:r w:rsidR="00BF3265" w:rsidRPr="006452F6">
        <w:rPr>
          <w:rFonts w:ascii="Cambria" w:hAnsi="Cambria"/>
          <w:sz w:val="20"/>
        </w:rPr>
        <w:t xml:space="preserve"> h</w:t>
      </w:r>
      <w:r w:rsidRPr="006452F6">
        <w:rPr>
          <w:rFonts w:ascii="Cambria" w:hAnsi="Cambria"/>
          <w:sz w:val="20"/>
        </w:rPr>
        <w:t xml:space="preserve"> až 16:00</w:t>
      </w:r>
      <w:r w:rsidR="00BF3265" w:rsidRPr="006452F6">
        <w:rPr>
          <w:rFonts w:ascii="Cambria" w:hAnsi="Cambria"/>
          <w:sz w:val="20"/>
        </w:rPr>
        <w:t xml:space="preserve"> h</w:t>
      </w:r>
      <w:r w:rsidRPr="006452F6">
        <w:rPr>
          <w:rFonts w:ascii="Cambria" w:hAnsi="Cambria"/>
          <w:sz w:val="20"/>
        </w:rPr>
        <w:t>.</w:t>
      </w:r>
    </w:p>
    <w:p w14:paraId="2F1BC1D0" w14:textId="6F5A923B"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zriadenie prístupového účtu externého používateľa iba pre osoby oprávnené vzdialene pristupovať v mene </w:t>
      </w:r>
      <w:r w:rsidR="00BF3265" w:rsidRPr="006452F6">
        <w:rPr>
          <w:rFonts w:ascii="Cambria" w:hAnsi="Cambria"/>
          <w:sz w:val="20"/>
        </w:rPr>
        <w:t>z</w:t>
      </w:r>
      <w:r w:rsidRPr="006452F6">
        <w:rPr>
          <w:rFonts w:ascii="Cambria" w:hAnsi="Cambria"/>
          <w:sz w:val="20"/>
        </w:rPr>
        <w:t>hotoviteľ</w:t>
      </w:r>
      <w:r w:rsidR="005F246D" w:rsidRPr="006452F6">
        <w:rPr>
          <w:rFonts w:ascii="Cambria" w:hAnsi="Cambria"/>
          <w:sz w:val="20"/>
        </w:rPr>
        <w:t>a podľa článku I</w:t>
      </w:r>
      <w:r w:rsidR="00FF2CCB" w:rsidRPr="006452F6">
        <w:rPr>
          <w:rFonts w:ascii="Cambria" w:hAnsi="Cambria"/>
          <w:sz w:val="20"/>
        </w:rPr>
        <w:t>I</w:t>
      </w:r>
      <w:r w:rsidR="005F246D" w:rsidRPr="006452F6">
        <w:rPr>
          <w:rFonts w:ascii="Cambria" w:hAnsi="Cambria"/>
          <w:sz w:val="20"/>
        </w:rPr>
        <w:t xml:space="preserve"> týchto všeobecných podmienok.</w:t>
      </w:r>
    </w:p>
    <w:p w14:paraId="56E71177" w14:textId="0DA66D11"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vzdialený prístup k IKT objednávateľa prostredníctvom </w:t>
      </w:r>
      <w:r w:rsidR="00A84B92" w:rsidRPr="006452F6">
        <w:rPr>
          <w:rFonts w:ascii="Cambria" w:hAnsi="Cambria"/>
          <w:sz w:val="20"/>
        </w:rPr>
        <w:t>oprávnenej</w:t>
      </w:r>
      <w:r w:rsidR="005F246D" w:rsidRPr="006452F6">
        <w:rPr>
          <w:rFonts w:ascii="Cambria" w:hAnsi="Cambria"/>
          <w:sz w:val="20"/>
        </w:rPr>
        <w:t xml:space="preserve"> osoby. Schvaľovanie vzdialeného prístupu externého používateľa prebieha podľa osobitných vnútorných právnych predpisov objednávateľa, s ktorými bude </w:t>
      </w:r>
      <w:r w:rsidR="00A84B92"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oboznámený.</w:t>
      </w:r>
    </w:p>
    <w:p w14:paraId="7995F850" w14:textId="525FBC33"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externí používatelia pri vzdialenom prístupe dodržiavali všetky zmluvné a všeobecne záväzné právne predpisy vzťahujúce sa k vzdialenému prístupu k IKT objednávateľa. </w:t>
      </w:r>
      <w:r w:rsidRPr="006452F6">
        <w:rPr>
          <w:rFonts w:ascii="Cambria" w:hAnsi="Cambria"/>
          <w:sz w:val="20"/>
        </w:rPr>
        <w:t>Zhotoviteľ</w:t>
      </w:r>
      <w:r w:rsidR="005F246D" w:rsidRPr="006452F6">
        <w:rPr>
          <w:rFonts w:ascii="Cambria" w:hAnsi="Cambria"/>
          <w:sz w:val="20"/>
        </w:rPr>
        <w:t xml:space="preserve"> sa ďalej zaväzuje, že po nadobudnutí účinnosti </w:t>
      </w:r>
      <w:r w:rsidR="00A84B92" w:rsidRPr="006452F6">
        <w:rPr>
          <w:rFonts w:ascii="Cambria" w:hAnsi="Cambria"/>
          <w:sz w:val="20"/>
        </w:rPr>
        <w:t>zmluvy o dielo</w:t>
      </w:r>
      <w:r w:rsidR="005F246D" w:rsidRPr="006452F6">
        <w:rPr>
          <w:rFonts w:ascii="Cambria" w:hAnsi="Cambria"/>
          <w:sz w:val="20"/>
        </w:rPr>
        <w:t xml:space="preserve"> sa riadne </w:t>
      </w:r>
      <w:r w:rsidR="005F246D" w:rsidRPr="006452F6">
        <w:rPr>
          <w:rFonts w:ascii="Cambria" w:hAnsi="Cambria"/>
          <w:sz w:val="20"/>
        </w:rPr>
        <w:lastRenderedPageBreak/>
        <w:t>a preukázateľne oboznámi so všetkými relevantnými vnútornými právnymi predpismi objednávateľa týkajúcimi sa informačnej bezpečnosti.</w:t>
      </w:r>
    </w:p>
    <w:p w14:paraId="09641F75" w14:textId="5ADDEDA2"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jeho externí používatelia dodržiavali  povinnosti externých používateľov uvedené v tomto bode. Externý používateľ je povinný:</w:t>
      </w:r>
    </w:p>
    <w:p w14:paraId="611791D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dodržiavať pravidlá a postupy podľa bodu 10. až 16. tohto článku,</w:t>
      </w:r>
    </w:p>
    <w:p w14:paraId="60439443" w14:textId="2E4A819A"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b) požiadať </w:t>
      </w:r>
      <w:r w:rsidR="00A84B92" w:rsidRPr="006452F6">
        <w:rPr>
          <w:rFonts w:ascii="Cambria" w:hAnsi="Cambria"/>
          <w:sz w:val="20"/>
        </w:rPr>
        <w:t>oprávnenú</w:t>
      </w:r>
      <w:r w:rsidRPr="006452F6">
        <w:rPr>
          <w:rFonts w:ascii="Cambria" w:hAnsi="Cambria"/>
          <w:sz w:val="20"/>
        </w:rPr>
        <w:t xml:space="preserve"> osobu objednávateľ</w:t>
      </w:r>
      <w:r w:rsidR="007D0BC3" w:rsidRPr="006452F6">
        <w:rPr>
          <w:rFonts w:ascii="Cambria" w:hAnsi="Cambria"/>
          <w:sz w:val="20"/>
        </w:rPr>
        <w:t>a</w:t>
      </w:r>
      <w:r w:rsidRPr="006452F6">
        <w:rPr>
          <w:rFonts w:ascii="Cambria" w:hAnsi="Cambria"/>
          <w:sz w:val="20"/>
        </w:rPr>
        <w:t xml:space="preserve"> o neodkladné zablokovanie svojho </w:t>
      </w:r>
      <w:r w:rsidRPr="006452F6">
        <w:rPr>
          <w:rFonts w:ascii="Cambria" w:hAnsi="Cambria"/>
          <w:sz w:val="20"/>
        </w:rPr>
        <w:tab/>
      </w:r>
      <w:r w:rsidRPr="006452F6">
        <w:rPr>
          <w:rFonts w:ascii="Cambria" w:hAnsi="Cambria"/>
          <w:sz w:val="20"/>
        </w:rPr>
        <w:tab/>
        <w:t>prístupového účtu v prípade výskytu akejkoľvek udalosti, v dôsledku ktorej by mohlo dôjsť k zneužitiu vzdialeného prístupu zriadeného externému používateľovi,</w:t>
      </w:r>
    </w:p>
    <w:p w14:paraId="1B9BCB66" w14:textId="3C3FD099"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c) pri výskyte závažnej udalosti týkajúcej sa chránených informácií neodkladne </w:t>
      </w:r>
      <w:r w:rsidRPr="006452F6">
        <w:rPr>
          <w:rFonts w:ascii="Cambria" w:hAnsi="Cambria"/>
          <w:sz w:val="20"/>
        </w:rPr>
        <w:tab/>
      </w:r>
      <w:r w:rsidRPr="006452F6">
        <w:rPr>
          <w:rFonts w:ascii="Cambria" w:hAnsi="Cambria"/>
          <w:sz w:val="20"/>
        </w:rPr>
        <w:tab/>
        <w:t>informovať oprávnenú osobu objednávateľa,</w:t>
      </w:r>
    </w:p>
    <w:p w14:paraId="42D6C19A" w14:textId="1EC89ED5"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d) upozorniť </w:t>
      </w:r>
      <w:r w:rsidR="007D0BC3" w:rsidRPr="006452F6">
        <w:rPr>
          <w:rFonts w:ascii="Cambria" w:hAnsi="Cambria"/>
          <w:sz w:val="20"/>
        </w:rPr>
        <w:t>oprávnenú</w:t>
      </w:r>
      <w:r w:rsidRPr="006452F6">
        <w:rPr>
          <w:rFonts w:ascii="Cambria" w:hAnsi="Cambria"/>
          <w:sz w:val="20"/>
        </w:rPr>
        <w:t xml:space="preserve"> osobu objednávateľa na zistené nedostatky, ktoré sa </w:t>
      </w:r>
      <w:r w:rsidRPr="006452F6">
        <w:rPr>
          <w:rFonts w:ascii="Cambria" w:hAnsi="Cambria"/>
          <w:sz w:val="20"/>
        </w:rPr>
        <w:tab/>
      </w:r>
      <w:r w:rsidRPr="006452F6">
        <w:rPr>
          <w:rFonts w:ascii="Cambria" w:hAnsi="Cambria"/>
          <w:sz w:val="20"/>
        </w:rPr>
        <w:tab/>
      </w:r>
      <w:r w:rsidRPr="006452F6">
        <w:rPr>
          <w:rFonts w:ascii="Cambria" w:hAnsi="Cambria"/>
          <w:sz w:val="20"/>
        </w:rPr>
        <w:tab/>
        <w:t>vyskytnú počas vzdialeného prístupu,</w:t>
      </w:r>
    </w:p>
    <w:p w14:paraId="43CDF79A"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e) poskytnúť súčinnosť pri riešení incidentov týkajúcich sa vzdialeného prístupu,</w:t>
      </w:r>
    </w:p>
    <w:p w14:paraId="4FA0B3C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f) vrátiť hardvérový token alebo iný fyzický prostriedok, ktorý mu bol pridelený pri </w:t>
      </w:r>
      <w:r w:rsidRPr="006452F6">
        <w:rPr>
          <w:rFonts w:ascii="Cambria" w:hAnsi="Cambria"/>
          <w:sz w:val="20"/>
        </w:rPr>
        <w:tab/>
      </w:r>
      <w:r w:rsidRPr="006452F6">
        <w:rPr>
          <w:rFonts w:ascii="Cambria" w:hAnsi="Cambria"/>
          <w:sz w:val="20"/>
        </w:rPr>
        <w:tab/>
        <w:t xml:space="preserve">zriadení používateľského účtu a ktorý sa využíva pre potreby viacfaktorovej </w:t>
      </w:r>
      <w:r w:rsidRPr="006452F6">
        <w:rPr>
          <w:rFonts w:ascii="Cambria" w:hAnsi="Cambria"/>
          <w:sz w:val="20"/>
        </w:rPr>
        <w:tab/>
      </w:r>
      <w:r w:rsidRPr="006452F6">
        <w:rPr>
          <w:rFonts w:ascii="Cambria" w:hAnsi="Cambria"/>
          <w:sz w:val="20"/>
        </w:rPr>
        <w:tab/>
        <w:t>autentifikácie, pri zrušení alebo ukončení využívania vzdialeného prístupu.</w:t>
      </w:r>
    </w:p>
    <w:p w14:paraId="631E85AE" w14:textId="6530131C"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Porušenie záväzkov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uvedených (aj jednotlivo určených) v bodoch  7., </w:t>
      </w:r>
      <w:r w:rsidR="007D0BC3" w:rsidRPr="006452F6">
        <w:rPr>
          <w:rFonts w:ascii="Cambria" w:hAnsi="Cambria"/>
          <w:sz w:val="20"/>
        </w:rPr>
        <w:t>8.,</w:t>
      </w:r>
      <w:r w:rsidRPr="006452F6">
        <w:rPr>
          <w:rFonts w:ascii="Cambria" w:hAnsi="Cambria"/>
          <w:sz w:val="20"/>
        </w:rPr>
        <w:t>10., 11., 12., 13., 14., 15., 16.</w:t>
      </w:r>
      <w:r w:rsidR="007D0BC3" w:rsidRPr="006452F6">
        <w:rPr>
          <w:rFonts w:ascii="Cambria" w:hAnsi="Cambria"/>
          <w:sz w:val="20"/>
        </w:rPr>
        <w:t xml:space="preserve"> a 17.</w:t>
      </w:r>
      <w:r w:rsidRPr="006452F6">
        <w:rPr>
          <w:rFonts w:ascii="Cambria" w:hAnsi="Cambria"/>
          <w:sz w:val="20"/>
        </w:rPr>
        <w:t xml:space="preserve"> tohto článku </w:t>
      </w:r>
      <w:r w:rsidR="007D0BC3" w:rsidRPr="006452F6">
        <w:rPr>
          <w:rFonts w:ascii="Cambria" w:hAnsi="Cambria"/>
          <w:sz w:val="20"/>
        </w:rPr>
        <w:t xml:space="preserve">všeobecných podmienok </w:t>
      </w:r>
      <w:r w:rsidRPr="006452F6">
        <w:rPr>
          <w:rFonts w:ascii="Cambria" w:hAnsi="Cambria"/>
          <w:sz w:val="20"/>
        </w:rPr>
        <w:t xml:space="preserve">sa považuje za podstatné porušenie </w:t>
      </w:r>
      <w:r w:rsidR="007D0BC3" w:rsidRPr="006452F6">
        <w:rPr>
          <w:rFonts w:ascii="Cambria" w:hAnsi="Cambria"/>
          <w:sz w:val="20"/>
        </w:rPr>
        <w:t>zmluvy o dielo</w:t>
      </w:r>
      <w:r w:rsidRPr="006452F6">
        <w:rPr>
          <w:rFonts w:ascii="Cambria" w:hAnsi="Cambria"/>
          <w:sz w:val="20"/>
        </w:rPr>
        <w:t>.</w:t>
      </w:r>
    </w:p>
    <w:p w14:paraId="24FB459F" w14:textId="0DE28F9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Zmluvné strany sa dohodli, že zriadenie a prevádzka prístupových účtov pre externých používateľov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sa nespoplatňuje. Vzdialený prístup nie je zo strany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a nárokovateľný a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rešpektuje právo objednávateľa zriaďovať vzdialené prístupy v rozsahu, ktorý objednávateľ považuje za potrebný.</w:t>
      </w:r>
    </w:p>
    <w:p w14:paraId="56AA9D5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pri využívaní vzdialeného prístupu postupuje podľa používateľskej dokumentácie, ktorá mu bude dodaná po zriadení jeho prístupového účtu. Dokumentácia obsahuje:</w:t>
      </w:r>
    </w:p>
    <w:p w14:paraId="6A62A509"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Postup pre kontrolu výpočtovej techniky pred pripojením,</w:t>
      </w:r>
    </w:p>
    <w:p w14:paraId="65623E55" w14:textId="77777777" w:rsidR="005F246D" w:rsidRPr="006452F6" w:rsidRDefault="005F246D" w:rsidP="005F246D">
      <w:pPr>
        <w:pStyle w:val="BodyTextIndent"/>
        <w:ind w:left="436" w:hanging="152"/>
        <w:rPr>
          <w:rFonts w:ascii="Cambria" w:hAnsi="Cambria"/>
          <w:sz w:val="20"/>
        </w:rPr>
      </w:pPr>
      <w:r w:rsidRPr="006452F6">
        <w:rPr>
          <w:rFonts w:ascii="Cambria" w:hAnsi="Cambria"/>
          <w:sz w:val="20"/>
        </w:rPr>
        <w:tab/>
        <w:t>b) Postup pre vzdialené pripojenie a odpojenie,</w:t>
      </w:r>
    </w:p>
    <w:p w14:paraId="04FE2A95"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c) Postup pre nahlasovanie incidentov,</w:t>
      </w:r>
    </w:p>
    <w:p w14:paraId="25B45898"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d) Poučenie používateľov vzdialeného prístupu.</w:t>
      </w:r>
    </w:p>
    <w:p w14:paraId="12B7771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Externý používateľ smie vzdialene pristupovať výhradne k IS a infraštruktúram IS, ktoré sú definované v bode 1 tohto článku. </w:t>
      </w:r>
    </w:p>
    <w:p w14:paraId="3FFC272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na virtuálne PC inštalovať žiadny dodatočný softvér. V prípade potreby inštalácie dodatočného softvéru na virtuálne PC o jej vykonanie požiada kontaktnú osobu objednávateľa.</w:t>
      </w:r>
    </w:p>
    <w:p w14:paraId="47768EA2" w14:textId="744D0C96"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že vráti objednávateľovi všetky technické prostriedky a vybavenie, ktoré mu boli zo strany objednávateľa poskytnuté za účelom vzdialeného prístupu, najneskôr do 5 dní od dňa ukončenia </w:t>
      </w:r>
      <w:r w:rsidR="007D0BC3" w:rsidRPr="006452F6">
        <w:rPr>
          <w:rFonts w:ascii="Cambria" w:hAnsi="Cambria"/>
          <w:sz w:val="20"/>
          <w:szCs w:val="20"/>
        </w:rPr>
        <w:t>trvanie zmluvy o dielo</w:t>
      </w:r>
      <w:r w:rsidR="005F246D" w:rsidRPr="006452F6">
        <w:rPr>
          <w:rFonts w:ascii="Cambria" w:hAnsi="Cambria"/>
          <w:sz w:val="20"/>
          <w:szCs w:val="20"/>
        </w:rPr>
        <w:t xml:space="preserve">. </w:t>
      </w:r>
    </w:p>
    <w:p w14:paraId="2A4AAEAD" w14:textId="6CBB7E58" w:rsidR="005F246D" w:rsidRPr="006452F6" w:rsidRDefault="005F246D" w:rsidP="00866C15">
      <w:pPr>
        <w:pStyle w:val="ListParagraph"/>
        <w:numPr>
          <w:ilvl w:val="0"/>
          <w:numId w:val="14"/>
        </w:numPr>
        <w:jc w:val="both"/>
        <w:rPr>
          <w:rFonts w:ascii="Cambria" w:hAnsi="Cambria"/>
          <w:sz w:val="20"/>
          <w:szCs w:val="20"/>
        </w:rPr>
      </w:pPr>
      <w:r w:rsidRPr="006452F6">
        <w:rPr>
          <w:rFonts w:ascii="Cambria" w:hAnsi="Cambria"/>
          <w:sz w:val="20"/>
          <w:szCs w:val="20"/>
        </w:rPr>
        <w:t xml:space="preserve">V prípade nedodržania záväzku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a podľa bodu 18., bude objednávateľ oprávnený uplatniť voči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ovi zmluvnú pokutu, ktorú sa </w:t>
      </w:r>
      <w:r w:rsidR="006F04C8" w:rsidRPr="006452F6">
        <w:rPr>
          <w:rFonts w:ascii="Cambria" w:hAnsi="Cambria"/>
          <w:sz w:val="20"/>
          <w:szCs w:val="20"/>
        </w:rPr>
        <w:t>Zhotoviteľ</w:t>
      </w:r>
      <w:r w:rsidRPr="006452F6">
        <w:rPr>
          <w:rFonts w:ascii="Cambria" w:hAnsi="Cambria"/>
          <w:sz w:val="20"/>
          <w:szCs w:val="20"/>
        </w:rPr>
        <w:t xml:space="preserve"> zaväzuje uhradiť. Zmluvná pokuta sa vypočíta ako súčin poplatku 200 eur s DPH (ktorý pokrýva náklady objednávateľa na technické vybavenie jedného používateľa) a počtu používateľov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a.</w:t>
      </w:r>
    </w:p>
    <w:p w14:paraId="0E1BE3D0" w14:textId="20E20B1D"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objednávateľovi uhradiť zmluvnú pokutu do 14 pracovných dní od doručenia písomného uplatnenia zmluvnej pokuty (výzvou resp. doručením faktúry) zo strany objednávateľa. Čiastku zmluvnej pokuty uhradí </w:t>
      </w:r>
      <w:r w:rsidRPr="006452F6">
        <w:rPr>
          <w:rFonts w:ascii="Cambria" w:hAnsi="Cambria"/>
          <w:sz w:val="20"/>
          <w:szCs w:val="20"/>
        </w:rPr>
        <w:t>Zhotoviteľ</w:t>
      </w:r>
      <w:r w:rsidR="005F246D" w:rsidRPr="006452F6">
        <w:rPr>
          <w:rFonts w:ascii="Cambria" w:hAnsi="Cambria"/>
          <w:sz w:val="20"/>
          <w:szCs w:val="20"/>
        </w:rPr>
        <w:t xml:space="preserve"> objednávateľovi bezhotovostným prevodom. Údaje pre vykonanie bezhotovostného prevodu zmluvnej pokuty oznámi objednávateľ </w:t>
      </w:r>
      <w:r w:rsidR="007D0BC3" w:rsidRPr="006452F6">
        <w:rPr>
          <w:rFonts w:ascii="Cambria" w:hAnsi="Cambria"/>
          <w:sz w:val="20"/>
          <w:szCs w:val="20"/>
        </w:rPr>
        <w:t>z</w:t>
      </w:r>
      <w:r w:rsidRPr="006452F6">
        <w:rPr>
          <w:rFonts w:ascii="Cambria" w:hAnsi="Cambria"/>
          <w:sz w:val="20"/>
          <w:szCs w:val="20"/>
        </w:rPr>
        <w:t>hotoviteľ</w:t>
      </w:r>
      <w:r w:rsidR="005F246D" w:rsidRPr="006452F6">
        <w:rPr>
          <w:rFonts w:ascii="Cambria" w:hAnsi="Cambria"/>
          <w:sz w:val="20"/>
          <w:szCs w:val="20"/>
        </w:rPr>
        <w:t>ovi v písomnom uplatnení zmluvnej pokuty.</w:t>
      </w:r>
    </w:p>
    <w:p w14:paraId="5EFF688B" w14:textId="77777777" w:rsidR="005F246D" w:rsidRPr="006452F6" w:rsidRDefault="005F246D" w:rsidP="005F246D">
      <w:pPr>
        <w:pStyle w:val="BodyTextIndent"/>
        <w:rPr>
          <w:rFonts w:ascii="Cambria" w:hAnsi="Cambria"/>
          <w:sz w:val="20"/>
          <w:highlight w:val="yellow"/>
        </w:rPr>
      </w:pPr>
    </w:p>
    <w:p w14:paraId="075A8F5D" w14:textId="195C655B"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0B7B40" w:rsidRPr="006452F6">
        <w:rPr>
          <w:rFonts w:ascii="Cambria" w:hAnsi="Cambria"/>
          <w:sz w:val="20"/>
        </w:rPr>
        <w:t>I</w:t>
      </w:r>
      <w:r w:rsidR="003F484C" w:rsidRPr="006452F6">
        <w:rPr>
          <w:rFonts w:ascii="Cambria" w:hAnsi="Cambria"/>
          <w:sz w:val="20"/>
        </w:rPr>
        <w:t>II</w:t>
      </w:r>
    </w:p>
    <w:p w14:paraId="383AA7B8" w14:textId="77777777" w:rsidR="005F246D" w:rsidRPr="006452F6" w:rsidRDefault="005F246D" w:rsidP="00027F0B">
      <w:pPr>
        <w:pStyle w:val="Heading1"/>
        <w:spacing w:before="0"/>
        <w:jc w:val="center"/>
        <w:rPr>
          <w:rFonts w:ascii="Cambria" w:hAnsi="Cambria"/>
          <w:sz w:val="20"/>
        </w:rPr>
      </w:pPr>
      <w:r w:rsidRPr="006452F6">
        <w:rPr>
          <w:rFonts w:ascii="Cambria" w:hAnsi="Cambria"/>
          <w:sz w:val="20"/>
        </w:rPr>
        <w:t>Informačná bezpečnosť</w:t>
      </w:r>
    </w:p>
    <w:p w14:paraId="3D411BE1" w14:textId="77777777" w:rsidR="005F246D" w:rsidRPr="006452F6" w:rsidRDefault="005F246D" w:rsidP="005F246D">
      <w:pPr>
        <w:rPr>
          <w:rFonts w:ascii="Cambria" w:hAnsi="Cambria"/>
          <w:sz w:val="20"/>
        </w:rPr>
      </w:pPr>
    </w:p>
    <w:p w14:paraId="05D75F02" w14:textId="3D84D51D" w:rsidR="005F246D" w:rsidRPr="006452F6" w:rsidRDefault="006F04C8" w:rsidP="00866C15">
      <w:pPr>
        <w:pStyle w:val="BodyTextIndent"/>
        <w:numPr>
          <w:ilvl w:val="0"/>
          <w:numId w:val="15"/>
        </w:numPr>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v súvislosti s plnením predmetu zmluvy</w:t>
      </w:r>
      <w:r w:rsidR="00747E46" w:rsidRPr="006452F6">
        <w:rPr>
          <w:rFonts w:ascii="Cambria" w:hAnsi="Cambria"/>
          <w:sz w:val="20"/>
        </w:rPr>
        <w:t xml:space="preserve"> o dielo</w:t>
      </w:r>
      <w:r w:rsidR="005F246D" w:rsidRPr="006452F6">
        <w:rPr>
          <w:rFonts w:ascii="Cambria" w:hAnsi="Cambria"/>
          <w:sz w:val="20"/>
        </w:rPr>
        <w:t xml:space="preserve"> zaväzuje dodržiavať pri podpore prevádzky dodaného informačného systému bezpečnostnú politiku objednávateľa a objednávateľom vydané platné bezpečnostné smernice a štandardy.</w:t>
      </w:r>
    </w:p>
    <w:p w14:paraId="32648228" w14:textId="157AAA2B"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Oprávnené osoby a pracovníci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ktorí budú vykonávať pre objednávateľa činnosti súvisiace s plnením </w:t>
      </w:r>
      <w:r w:rsidR="00747E46" w:rsidRPr="006452F6">
        <w:rPr>
          <w:rFonts w:ascii="Cambria" w:hAnsi="Cambria"/>
          <w:sz w:val="20"/>
        </w:rPr>
        <w:t>z</w:t>
      </w:r>
      <w:r w:rsidRPr="006452F6">
        <w:rPr>
          <w:rFonts w:ascii="Cambria" w:hAnsi="Cambria"/>
          <w:sz w:val="20"/>
        </w:rPr>
        <w:t>mluvy</w:t>
      </w:r>
      <w:r w:rsidR="00747E46" w:rsidRPr="006452F6">
        <w:rPr>
          <w:rFonts w:ascii="Cambria" w:hAnsi="Cambria"/>
          <w:sz w:val="20"/>
        </w:rPr>
        <w:t xml:space="preserve"> o dielo</w:t>
      </w:r>
      <w:r w:rsidRPr="006452F6">
        <w:rPr>
          <w:rFonts w:ascii="Cambria" w:hAnsi="Cambria"/>
          <w:sz w:val="20"/>
        </w:rPr>
        <w:t xml:space="preserve">, musia byť poučení o povinnostiach podľa predchádzajúceho bodu tohto článku a o tomto poučení musí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vytvoriť záznam, ktorý bude podpísaný poučenou osobou a osobou, ktorá poučenie vykonala. Za riadne poučenie zodpovedá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w:t>
      </w:r>
      <w:r w:rsidR="006F04C8" w:rsidRPr="006452F6">
        <w:rPr>
          <w:rFonts w:ascii="Cambria" w:hAnsi="Cambria"/>
          <w:sz w:val="20"/>
        </w:rPr>
        <w:t>Zhotoviteľ</w:t>
      </w:r>
      <w:r w:rsidRPr="006452F6">
        <w:rPr>
          <w:rFonts w:ascii="Cambria" w:hAnsi="Cambria"/>
          <w:sz w:val="20"/>
        </w:rPr>
        <w:t xml:space="preserve"> je povinný predložiť objednávateľovi potvrdenie o oboznámení zamestnancov a subdodávateľov s platnými bezpečnostnými štandardmi objednávateľa, a to podľa vzoru objednávateľa, ak </w:t>
      </w:r>
      <w:r w:rsidR="0077265C" w:rsidRPr="006452F6">
        <w:rPr>
          <w:rFonts w:ascii="Cambria" w:hAnsi="Cambria"/>
          <w:sz w:val="20"/>
        </w:rPr>
        <w:t>z</w:t>
      </w:r>
      <w:r w:rsidR="006F04C8" w:rsidRPr="006452F6">
        <w:rPr>
          <w:rFonts w:ascii="Cambria" w:hAnsi="Cambria"/>
          <w:sz w:val="20"/>
        </w:rPr>
        <w:t>hotoviteľ</w:t>
      </w:r>
      <w:r w:rsidRPr="006452F6">
        <w:rPr>
          <w:rFonts w:ascii="Cambria" w:hAnsi="Cambria"/>
          <w:sz w:val="20"/>
        </w:rPr>
        <w:t>ovi takýto vzor poskytne.</w:t>
      </w:r>
    </w:p>
    <w:p w14:paraId="54E1F55F" w14:textId="290576AE"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v priebehu trvania </w:t>
      </w:r>
      <w:r w:rsidR="00B75442" w:rsidRPr="006452F6">
        <w:rPr>
          <w:rFonts w:ascii="Cambria" w:hAnsi="Cambria"/>
          <w:sz w:val="20"/>
        </w:rPr>
        <w:t xml:space="preserve">vykonávania </w:t>
      </w:r>
      <w:r w:rsidR="00CE52CC" w:rsidRPr="006452F6">
        <w:rPr>
          <w:rFonts w:ascii="Cambria" w:hAnsi="Cambria"/>
          <w:sz w:val="20"/>
        </w:rPr>
        <w:t>Diela</w:t>
      </w:r>
      <w:r w:rsidR="000D2079" w:rsidRPr="006452F6">
        <w:rPr>
          <w:rFonts w:ascii="Cambria" w:hAnsi="Cambria"/>
          <w:sz w:val="20"/>
        </w:rPr>
        <w:t xml:space="preserve"> </w:t>
      </w:r>
      <w:r w:rsidR="005F246D" w:rsidRPr="006452F6">
        <w:rPr>
          <w:rFonts w:ascii="Cambria" w:hAnsi="Cambria"/>
          <w:sz w:val="20"/>
        </w:rPr>
        <w:t xml:space="preserve">priebežne sledovať a vyhodnocovať bezpečnosť a odolnosť </w:t>
      </w:r>
      <w:r w:rsidR="000772B2" w:rsidRPr="006452F6">
        <w:rPr>
          <w:rFonts w:ascii="Cambria" w:hAnsi="Cambria"/>
          <w:sz w:val="20"/>
        </w:rPr>
        <w:t>čiastkového plnenia</w:t>
      </w:r>
      <w:r w:rsidR="005F246D" w:rsidRPr="006452F6">
        <w:rPr>
          <w:rFonts w:ascii="Cambria" w:hAnsi="Cambria"/>
          <w:sz w:val="20"/>
        </w:rPr>
        <w:t xml:space="preserve"> voči aktuálne známym typom útokov, resp. poskytovať súčinnosť objednávateľovi pri zaisťovaní bezpečnosti odolnosti.</w:t>
      </w:r>
    </w:p>
    <w:p w14:paraId="3E5408C7" w14:textId="3BD69B3F"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poskytnúť objednávateľovi kontaktnú osobu zodpovednú za kybernetickú bezpečnosť </w:t>
      </w:r>
      <w:r w:rsidR="004128AD" w:rsidRPr="006452F6">
        <w:rPr>
          <w:rFonts w:ascii="Cambria" w:hAnsi="Cambria"/>
          <w:sz w:val="20"/>
        </w:rPr>
        <w:t>z</w:t>
      </w:r>
      <w:r w:rsidRPr="006452F6">
        <w:rPr>
          <w:rFonts w:ascii="Cambria" w:hAnsi="Cambria"/>
          <w:sz w:val="20"/>
        </w:rPr>
        <w:t>hotoviteľ</w:t>
      </w:r>
      <w:r w:rsidR="005F246D" w:rsidRPr="006452F6">
        <w:rPr>
          <w:rFonts w:ascii="Cambria" w:hAnsi="Cambria"/>
          <w:sz w:val="20"/>
        </w:rPr>
        <w:t>a.</w:t>
      </w:r>
    </w:p>
    <w:p w14:paraId="38E19123" w14:textId="7B3C2A25"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zaslať  kontaktnej osobe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informácie ohľadom podozrení na bezpečnostne relevantné udalosti týkajúce sa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3686504F" w14:textId="4B3DC0B6" w:rsidR="004128A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w:t>
      </w:r>
      <w:r w:rsidR="00717473" w:rsidRPr="006452F6">
        <w:rPr>
          <w:rFonts w:ascii="Cambria" w:hAnsi="Cambria"/>
          <w:sz w:val="20"/>
        </w:rPr>
        <w:t xml:space="preserve"> je oprávnený na zisťovanie stavu kybernetickej bezpečnosti zhotoviteľa použiť služby tretích strán.</w:t>
      </w:r>
    </w:p>
    <w:p w14:paraId="7DAC69F0" w14:textId="4DD93A1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zbierať informácie o kybernetickej bezpečnosti IT prostredia </w:t>
      </w:r>
      <w:r w:rsidR="001139E9" w:rsidRPr="006452F6">
        <w:rPr>
          <w:rFonts w:ascii="Cambria" w:hAnsi="Cambria"/>
          <w:sz w:val="20"/>
        </w:rPr>
        <w:t>z</w:t>
      </w:r>
      <w:r w:rsidR="006F04C8" w:rsidRPr="006452F6">
        <w:rPr>
          <w:rFonts w:ascii="Cambria" w:hAnsi="Cambria"/>
          <w:sz w:val="20"/>
        </w:rPr>
        <w:t>hotoviteľ</w:t>
      </w:r>
      <w:r w:rsidRPr="006452F6">
        <w:rPr>
          <w:rFonts w:ascii="Cambria" w:hAnsi="Cambria"/>
          <w:sz w:val="20"/>
        </w:rPr>
        <w:t>a bez predchádzajúceho upozornenia a oznámenia rozsahu a spôsobu zisťovania.</w:t>
      </w:r>
    </w:p>
    <w:p w14:paraId="5A692827" w14:textId="30EF7D52"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poskytne objednávateľovi písomné vyjadrenie k odstráneniu príčin problémov v oblasti kybernetickej bezpečnosti.</w:t>
      </w:r>
    </w:p>
    <w:p w14:paraId="0F3645B3" w14:textId="1C4299E0" w:rsidR="005F246D" w:rsidRPr="006452F6" w:rsidRDefault="002520C6" w:rsidP="00866C15">
      <w:pPr>
        <w:pStyle w:val="BodyTextIndent"/>
        <w:numPr>
          <w:ilvl w:val="0"/>
          <w:numId w:val="15"/>
        </w:numPr>
        <w:tabs>
          <w:tab w:val="num" w:pos="1253"/>
        </w:tabs>
        <w:spacing w:before="0"/>
        <w:ind w:left="426" w:hanging="350"/>
        <w:rPr>
          <w:rFonts w:ascii="Cambria" w:hAnsi="Cambria"/>
          <w:sz w:val="20"/>
        </w:rPr>
      </w:pPr>
      <w:r>
        <w:rPr>
          <w:rFonts w:ascii="Cambria" w:hAnsi="Cambria"/>
          <w:sz w:val="20"/>
        </w:rPr>
        <w:t xml:space="preserve">V </w:t>
      </w:r>
      <w:r w:rsidR="005F246D" w:rsidRPr="006452F6">
        <w:rPr>
          <w:rFonts w:ascii="Cambria" w:hAnsi="Cambria"/>
          <w:sz w:val="20"/>
        </w:rPr>
        <w:t xml:space="preserve">prípade kritických nedostatkov v kybernetickej bezpečnosti musí </w:t>
      </w:r>
      <w:r w:rsidR="001139E9" w:rsidRPr="006452F6">
        <w:rPr>
          <w:rFonts w:ascii="Cambria" w:hAnsi="Cambria"/>
          <w:sz w:val="20"/>
        </w:rPr>
        <w:t>z</w:t>
      </w:r>
      <w:r w:rsidR="006F04C8" w:rsidRPr="006452F6">
        <w:rPr>
          <w:rFonts w:ascii="Cambria" w:hAnsi="Cambria"/>
          <w:sz w:val="20"/>
        </w:rPr>
        <w:t>hotoviteľ</w:t>
      </w:r>
      <w:r w:rsidR="005F246D" w:rsidRPr="006452F6">
        <w:rPr>
          <w:rFonts w:ascii="Cambria" w:hAnsi="Cambria"/>
          <w:sz w:val="20"/>
        </w:rPr>
        <w:t xml:space="preserve"> zabezpečiť bezodkladnú nápravu nedostatkov. Každý takýto kritický nedostatok v kybernetickej bezpečnosti bude evidovaný, riadený, sledovaný a vyhodnocovaný ako bezpečnostný incident.</w:t>
      </w:r>
    </w:p>
    <w:p w14:paraId="301C9C3A" w14:textId="79DADD6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informovať objednávateľa o každom svojom závažnom bezpečnostnom incidente.</w:t>
      </w:r>
    </w:p>
    <w:p w14:paraId="54A21963" w14:textId="5A117E4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aplikovať a dodržiavať písomne vypracované pravidlá bezpečného vývoja</w:t>
      </w:r>
      <w:r w:rsidR="00660B78" w:rsidRPr="006452F6">
        <w:rPr>
          <w:rFonts w:ascii="Cambria" w:hAnsi="Cambria"/>
          <w:sz w:val="20"/>
        </w:rPr>
        <w:t>, uvedené v Prílohe č. 2 tejto zmluvy o dielo,</w:t>
      </w:r>
      <w:r w:rsidR="005F246D" w:rsidRPr="006452F6">
        <w:rPr>
          <w:rFonts w:ascii="Cambria" w:hAnsi="Cambria"/>
          <w:sz w:val="20"/>
        </w:rPr>
        <w:t xml:space="preserve"> počas celej doby trvania zmluvného vzťahu a na požiadanie poskytnúť NBS.</w:t>
      </w:r>
    </w:p>
    <w:p w14:paraId="69B4CD45" w14:textId="18CF969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jeho zamestnanci a osoby ktoré sa podieľajú na tvorbe a úpravách zdrojových kódov sú preukázateľne regulárne vyškolení na pre bezpečný vývoj aplikácií.</w:t>
      </w:r>
    </w:p>
    <w:p w14:paraId="5833B5E5"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Pravidlá bezpečného vývoja aplikácií obsahujú oblasti podľa “best practices”, ako napr. komentáre, funkčné testovanie, predchádzanie typickým bezpečnostným chybám, pravidelné bezpečnostné testovanie kódu integrované do procesu vývoja.</w:t>
      </w:r>
    </w:p>
    <w:p w14:paraId="52D5E643" w14:textId="6B79A09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posúdiť pravidlá bezpečného vývoja </w:t>
      </w:r>
      <w:r w:rsidR="0075406A" w:rsidRPr="006452F6">
        <w:rPr>
          <w:rFonts w:ascii="Cambria" w:hAnsi="Cambria"/>
          <w:sz w:val="20"/>
        </w:rPr>
        <w:t>informačných systémov, aplikácií</w:t>
      </w:r>
      <w:r w:rsidRPr="006452F6">
        <w:rPr>
          <w:rFonts w:ascii="Cambria" w:hAnsi="Cambria"/>
          <w:sz w:val="20"/>
        </w:rPr>
        <w:t xml:space="preserve"> </w:t>
      </w:r>
      <w:r w:rsidR="00B314E9" w:rsidRPr="006452F6">
        <w:rPr>
          <w:rFonts w:ascii="Cambria" w:hAnsi="Cambria"/>
          <w:sz w:val="20"/>
        </w:rPr>
        <w:t>z</w:t>
      </w:r>
      <w:r w:rsidR="006F04C8" w:rsidRPr="006452F6">
        <w:rPr>
          <w:rFonts w:ascii="Cambria" w:hAnsi="Cambria"/>
          <w:sz w:val="20"/>
        </w:rPr>
        <w:t>hotoviteľ</w:t>
      </w:r>
      <w:r w:rsidRPr="006452F6">
        <w:rPr>
          <w:rFonts w:ascii="Cambria" w:hAnsi="Cambria"/>
          <w:sz w:val="20"/>
        </w:rPr>
        <w:t>a prostredníctvom tretej strany.</w:t>
      </w:r>
    </w:p>
    <w:p w14:paraId="72EF6A89" w14:textId="41451B9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dodržiavať štandardy stanovené objednávateľom a zakomponovať ich do svojich pravidiel bezpečného vývoja aplikácií pre dodaný informačný systém a zmeny dodaného informačného systému poskytované pre objednávateľa. </w:t>
      </w:r>
    </w:p>
    <w:p w14:paraId="65D6ED92" w14:textId="42BA6561"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Pred odovzdaním akejkoľvek zmeny dodaného informačného systému objednávateľa, </w:t>
      </w:r>
      <w:r w:rsidR="006F04C8" w:rsidRPr="006452F6">
        <w:rPr>
          <w:rFonts w:ascii="Cambria" w:hAnsi="Cambria"/>
          <w:sz w:val="20"/>
        </w:rPr>
        <w:t>Zhotoviteľ</w:t>
      </w:r>
      <w:r w:rsidRPr="006452F6">
        <w:rPr>
          <w:rFonts w:ascii="Cambria" w:hAnsi="Cambria"/>
          <w:sz w:val="20"/>
        </w:rPr>
        <w:t xml:space="preserve"> preverí bezpečnosť kódu a vyhotoví o tom záznam, kde budú zachytené vykonané testy a ich výsledky, tento záznam uchová po dobu min 24 mesiacov od mesiaca vykonania konkrétnej zmeny.</w:t>
      </w:r>
    </w:p>
    <w:p w14:paraId="0164F826"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Ak odovzdávané dielo/zmena dodaného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Súčasťou akceptácie akejkoľvek zmeny zo strany NBS je prehlásenie dodávateľa, že boli vykonané všetky predpísané úkony, existuje k nim dokumentácia a kód neobsahuje žiadne známe zraniteľnosti</w:t>
      </w:r>
    </w:p>
    <w:p w14:paraId="556B389D" w14:textId="5B16D2E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 je oprávnený vykonávať preverenie bezpečnosti diela, pričom </w:t>
      </w:r>
      <w:r w:rsidR="00DA670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sa zaväzuje poskytnúť potrebnú súčinnosť (napr. dokumentáciu, vysvetlenia). Objednávateľ je oprávnený na preverenie bezpečnosti diela/zmeny použiť služby tretích strán.</w:t>
      </w:r>
    </w:p>
    <w:p w14:paraId="0D67D4A3" w14:textId="77777777" w:rsidR="005F246D" w:rsidRPr="006452F6" w:rsidRDefault="005F246D" w:rsidP="005F246D">
      <w:pPr>
        <w:rPr>
          <w:rFonts w:ascii="Cambria" w:hAnsi="Cambria"/>
          <w:sz w:val="20"/>
          <w:highlight w:val="yellow"/>
        </w:rPr>
      </w:pPr>
    </w:p>
    <w:p w14:paraId="63553B18" w14:textId="08A91BFE"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3F484C" w:rsidRPr="006452F6">
        <w:rPr>
          <w:rFonts w:ascii="Cambria" w:hAnsi="Cambria"/>
          <w:sz w:val="20"/>
        </w:rPr>
        <w:t>I</w:t>
      </w:r>
      <w:r w:rsidRPr="006452F6">
        <w:rPr>
          <w:rFonts w:ascii="Cambria" w:hAnsi="Cambria"/>
          <w:sz w:val="20"/>
        </w:rPr>
        <w:t>V</w:t>
      </w:r>
    </w:p>
    <w:p w14:paraId="57C8E54E" w14:textId="77777777" w:rsidR="005F246D" w:rsidRPr="006452F6" w:rsidRDefault="005F246D" w:rsidP="00027F0B">
      <w:pPr>
        <w:pStyle w:val="Heading1"/>
        <w:spacing w:before="0" w:after="240"/>
        <w:jc w:val="center"/>
        <w:rPr>
          <w:rFonts w:ascii="Cambria" w:hAnsi="Cambria"/>
          <w:sz w:val="20"/>
        </w:rPr>
      </w:pPr>
      <w:r w:rsidRPr="006452F6">
        <w:rPr>
          <w:rFonts w:ascii="Cambria" w:hAnsi="Cambria"/>
          <w:sz w:val="20"/>
        </w:rPr>
        <w:t>Ochrana dôverných informácií</w:t>
      </w:r>
    </w:p>
    <w:p w14:paraId="5111B627" w14:textId="02C5C429"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Dôverné informácie sú všetky informácie sprístupnené, poskytnuté objednávateľom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ovi  počas trvania zmluvy</w:t>
      </w:r>
      <w:r w:rsidR="0022502F" w:rsidRPr="006452F6">
        <w:rPr>
          <w:rFonts w:ascii="Cambria" w:hAnsi="Cambria"/>
          <w:sz w:val="20"/>
        </w:rPr>
        <w:t xml:space="preserve"> o dielo</w:t>
      </w:r>
      <w:r w:rsidRPr="006452F6">
        <w:rPr>
          <w:rFonts w:ascii="Cambria" w:hAnsi="Cambria"/>
          <w:sz w:val="20"/>
        </w:rPr>
        <w:t xml:space="preserve">, ktoré nie sú verejne prístupné, a to najmä technické, obchodné, finančné alebo všetky iné informácie, ktoré objednávateľ poskytne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v akejkoľvek podobe či už zachytené hmotne alebo ústne poskytnuté, ako aj informácie prijaté od inej osoby ako je objednávateľ, pokiaľ je táto osoba zaviazaná s nimi nakladať ako s dôvernými (ďalej len „dôverné informácie“).  </w:t>
      </w:r>
    </w:p>
    <w:p w14:paraId="2F85E7B0" w14:textId="4F34AC56"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Dôvernými informáciami nie sú informácie, ktoré sú, alebo sa následne stanú verejne dostupnými inak ako porušením povinností podľa tejto zmluvy</w:t>
      </w:r>
      <w:r w:rsidR="0022502F" w:rsidRPr="006452F6">
        <w:rPr>
          <w:rFonts w:ascii="Cambria" w:hAnsi="Cambria"/>
          <w:sz w:val="20"/>
        </w:rPr>
        <w:t xml:space="preserve"> o dielo</w:t>
      </w:r>
      <w:r w:rsidRPr="006452F6">
        <w:rPr>
          <w:rFonts w:ascii="Cambria" w:hAnsi="Cambria"/>
          <w:sz w:val="20"/>
        </w:rPr>
        <w:t xml:space="preserv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om, verejne dostupnými sa stávajú dňom zverejnenia.</w:t>
      </w:r>
    </w:p>
    <w:p w14:paraId="3F160588" w14:textId="5A6383EB" w:rsidR="005F246D" w:rsidRPr="006452F6" w:rsidRDefault="006F04C8" w:rsidP="00866C15">
      <w:pPr>
        <w:pStyle w:val="ListParagraph"/>
        <w:numPr>
          <w:ilvl w:val="0"/>
          <w:numId w:val="16"/>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w:t>
      </w:r>
    </w:p>
    <w:p w14:paraId="4ADF0DE5"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dodržiavať a prijať zodpovedajúce technické, organizačné a iné opatrenia potrebné na ochranu dôverných informácií v rozsahu ako je primerane obvyklé za účelom zabezpečenia neoprávneného p</w:t>
      </w:r>
      <w:r w:rsidRPr="006452F6">
        <w:rPr>
          <w:rFonts w:ascii="Cambria" w:hAnsi="Cambria" w:cs="Arial"/>
          <w:sz w:val="20"/>
          <w:szCs w:val="20"/>
        </w:rPr>
        <w:t>ozmenenia, zničenia, straty, odcudzenia, zverejnenia, zneužitia alebo neoprávneným sprístupnením neoprávnenej osobe (ďalej ako „neoprávnená manipulácia s dôvernými informáciami“),</w:t>
      </w:r>
    </w:p>
    <w:p w14:paraId="6A24DBB6" w14:textId="77777777" w:rsidR="005F246D" w:rsidRPr="006452F6" w:rsidRDefault="005F246D" w:rsidP="005F246D">
      <w:pPr>
        <w:pStyle w:val="ListParagraph"/>
        <w:ind w:left="436"/>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dôverné informácie viesť od iných dôverných informácií, ktorými disponuje, aby sa predišlo ich zmiešaniu alebo zámene,</w:t>
      </w:r>
    </w:p>
    <w:p w14:paraId="230DC6EF"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bezodkladne oznámiť objednávateľovi každú neoprávnenú manipuláciu s dôvernými informáciami a zabezpečiť obnovu všetkých opatrení na ochranu dôverných informácií v zmysle tejto Servisnej zmluvy.</w:t>
      </w:r>
    </w:p>
    <w:p w14:paraId="6295954A" w14:textId="51B2E06F" w:rsidR="005F246D" w:rsidRPr="006452F6" w:rsidRDefault="006F04C8" w:rsidP="00866C15">
      <w:pPr>
        <w:pStyle w:val="BodyTextIndent"/>
        <w:numPr>
          <w:ilvl w:val="0"/>
          <w:numId w:val="16"/>
        </w:numPr>
        <w:spacing w:before="0"/>
        <w:rPr>
          <w:rFonts w:ascii="Cambria" w:hAnsi="Cambria"/>
          <w:sz w:val="20"/>
        </w:rPr>
      </w:pPr>
      <w:r w:rsidRPr="006452F6">
        <w:rPr>
          <w:rFonts w:ascii="Cambria" w:hAnsi="Cambria" w:cs="Arial"/>
          <w:sz w:val="20"/>
        </w:rPr>
        <w:t>Zhotoviteľ</w:t>
      </w:r>
      <w:r w:rsidR="005F246D" w:rsidRPr="006452F6">
        <w:rPr>
          <w:rFonts w:ascii="Cambria" w:hAnsi="Cambria"/>
          <w:sz w:val="20"/>
        </w:rPr>
        <w:t xml:space="preserve"> je oprávnený využívať dôverné informácie iba pre účely plnenia zmluvy</w:t>
      </w:r>
      <w:r w:rsidR="008B6B11" w:rsidRPr="006452F6">
        <w:rPr>
          <w:rFonts w:ascii="Cambria" w:hAnsi="Cambria"/>
          <w:sz w:val="20"/>
        </w:rPr>
        <w:t xml:space="preserve"> o dielo</w:t>
      </w:r>
      <w:r w:rsidR="005F246D" w:rsidRPr="006452F6">
        <w:rPr>
          <w:rFonts w:ascii="Cambria" w:hAnsi="Cambria"/>
          <w:sz w:val="20"/>
        </w:rPr>
        <w:t xml:space="preserve"> a po jej skončení nesmie bez akéhokoľvek časového obmedzenia použiť dôverné informácie na akýkoľvek účel. Likvidáciu dôverných informácií zabezpečí </w:t>
      </w:r>
      <w:r w:rsidR="008B6B11"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v súlade s článkom </w:t>
      </w:r>
      <w:r w:rsidR="005E03EC" w:rsidRPr="006452F6">
        <w:rPr>
          <w:rFonts w:ascii="Cambria" w:hAnsi="Cambria"/>
          <w:sz w:val="20"/>
        </w:rPr>
        <w:t>V</w:t>
      </w:r>
      <w:r w:rsidR="005F246D" w:rsidRPr="006452F6">
        <w:rPr>
          <w:rFonts w:ascii="Cambria" w:hAnsi="Cambria"/>
          <w:sz w:val="20"/>
        </w:rPr>
        <w:t xml:space="preserve"> bod 1</w:t>
      </w:r>
      <w:r w:rsidR="005E03EC" w:rsidRPr="006452F6">
        <w:rPr>
          <w:rFonts w:ascii="Cambria" w:hAnsi="Cambria"/>
          <w:sz w:val="20"/>
        </w:rPr>
        <w:t>7</w:t>
      </w:r>
      <w:r w:rsidR="005F246D" w:rsidRPr="006452F6">
        <w:rPr>
          <w:rFonts w:ascii="Cambria" w:hAnsi="Cambria"/>
          <w:sz w:val="20"/>
        </w:rPr>
        <w:t xml:space="preserve"> všeobecných podmienok.</w:t>
      </w:r>
    </w:p>
    <w:p w14:paraId="1F8D2940" w14:textId="5782CD8E"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nie je oprávnený dôverné informácie poskytnúť inej osobe, ako zamestnancom, oprávneným osobám </w:t>
      </w:r>
      <w:r w:rsidR="008B6B11" w:rsidRPr="006452F6">
        <w:rPr>
          <w:rFonts w:ascii="Cambria" w:hAnsi="Cambria" w:cs="Arial"/>
          <w:sz w:val="20"/>
        </w:rPr>
        <w:t>z</w:t>
      </w:r>
      <w:r w:rsidRPr="006452F6">
        <w:rPr>
          <w:rFonts w:ascii="Cambria" w:hAnsi="Cambria" w:cs="Arial"/>
          <w:sz w:val="20"/>
        </w:rPr>
        <w:t>hotoviteľ</w:t>
      </w:r>
      <w:r w:rsidR="005F246D" w:rsidRPr="006452F6">
        <w:rPr>
          <w:rFonts w:ascii="Cambria" w:hAnsi="Cambria" w:cs="Arial"/>
          <w:sz w:val="20"/>
        </w:rPr>
        <w:t xml:space="preserve">a a subdodávateľom ustanovenými v súlade s ustanoveniami </w:t>
      </w:r>
      <w:r w:rsidR="008B6B11" w:rsidRPr="006452F6">
        <w:rPr>
          <w:rFonts w:ascii="Cambria" w:hAnsi="Cambria" w:cs="Arial"/>
          <w:sz w:val="20"/>
        </w:rPr>
        <w:t>zmluvy o dielo</w:t>
      </w:r>
      <w:r w:rsidR="005F246D" w:rsidRPr="006452F6">
        <w:rPr>
          <w:rFonts w:ascii="Cambria" w:hAnsi="Cambria" w:cs="Arial"/>
          <w:sz w:val="20"/>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6452F6" w:rsidRDefault="006F04C8" w:rsidP="00866C15">
      <w:pPr>
        <w:pStyle w:val="ListParagraph"/>
        <w:numPr>
          <w:ilvl w:val="0"/>
          <w:numId w:val="16"/>
        </w:numPr>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je oprávnený poskytnúť dôverné informácie v nevyhnutnom rozsahu: </w:t>
      </w:r>
    </w:p>
    <w:p w14:paraId="5A11EDCB"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6082DDD8"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môže poskytnúť dôverné informácie inej osobe ako je uvedená v bode </w:t>
      </w:r>
      <w:r w:rsidR="003468E1" w:rsidRPr="006452F6">
        <w:rPr>
          <w:rFonts w:ascii="Cambria" w:hAnsi="Cambria" w:cs="Arial"/>
          <w:sz w:val="20"/>
        </w:rPr>
        <w:t>6</w:t>
      </w:r>
      <w:r w:rsidR="005F246D" w:rsidRPr="006452F6">
        <w:rPr>
          <w:rFonts w:ascii="Cambria" w:hAnsi="Cambria" w:cs="Arial"/>
          <w:sz w:val="20"/>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6452F6">
        <w:rPr>
          <w:rFonts w:ascii="Cambria" w:hAnsi="Cambria" w:cs="Arial"/>
          <w:sz w:val="20"/>
        </w:rPr>
        <w:t xml:space="preserve"> z</w:t>
      </w:r>
      <w:r w:rsidRPr="006452F6">
        <w:rPr>
          <w:rFonts w:ascii="Cambria" w:hAnsi="Cambria" w:cs="Arial"/>
          <w:sz w:val="20"/>
        </w:rPr>
        <w:t>hotoviteľ</w:t>
      </w:r>
      <w:r w:rsidR="005F246D" w:rsidRPr="006452F6">
        <w:rPr>
          <w:rFonts w:ascii="Cambria" w:hAnsi="Cambria" w:cs="Arial"/>
          <w:sz w:val="20"/>
        </w:rPr>
        <w:t xml:space="preserve"> v rozsahu stanovenom zmluvou</w:t>
      </w:r>
      <w:r w:rsidR="008B6B11" w:rsidRPr="006452F6">
        <w:rPr>
          <w:rFonts w:ascii="Cambria" w:hAnsi="Cambria" w:cs="Arial"/>
          <w:sz w:val="20"/>
        </w:rPr>
        <w:t xml:space="preserve"> o dielo</w:t>
      </w:r>
      <w:r w:rsidR="005F246D" w:rsidRPr="006452F6">
        <w:rPr>
          <w:rFonts w:ascii="Cambria" w:hAnsi="Cambria" w:cs="Arial"/>
          <w:sz w:val="20"/>
        </w:rPr>
        <w:t>.</w:t>
      </w:r>
    </w:p>
    <w:p w14:paraId="7E2549F8" w14:textId="5063EF20"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V prípade, že bude u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inštalované vývojové prostredie dodaného informačného systému smie byť toto využívané len pre vykonanie činností pre zabezpečenie </w:t>
      </w:r>
      <w:r w:rsidR="008B6B11" w:rsidRPr="006452F6">
        <w:rPr>
          <w:rFonts w:ascii="Cambria" w:hAnsi="Cambria"/>
          <w:sz w:val="20"/>
        </w:rPr>
        <w:t>dodania predmetu zmluvy</w:t>
      </w:r>
      <w:r w:rsidRPr="006452F6">
        <w:rPr>
          <w:rFonts w:ascii="Cambria" w:hAnsi="Cambria"/>
          <w:sz w:val="20"/>
        </w:rPr>
        <w:t xml:space="preserve"> pre objednávateľa. </w:t>
      </w:r>
      <w:r w:rsidR="006F04C8" w:rsidRPr="006452F6">
        <w:rPr>
          <w:rFonts w:ascii="Cambria" w:hAnsi="Cambria"/>
          <w:sz w:val="20"/>
        </w:rPr>
        <w:t>Zhotoviteľ</w:t>
      </w:r>
      <w:r w:rsidRPr="006452F6">
        <w:rPr>
          <w:rFonts w:ascii="Cambria" w:hAnsi="Cambria"/>
          <w:sz w:val="20"/>
        </w:rPr>
        <w:t xml:space="preserve">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7793A3AE" w14:textId="77C593DA"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Zmluvné strany písomne zaviažu svojich zamestnancov, iné strany a osoby, ktoré budú pracovať na základe zmluvy</w:t>
      </w:r>
      <w:r w:rsidR="008B6B11" w:rsidRPr="006452F6">
        <w:rPr>
          <w:rFonts w:ascii="Cambria" w:hAnsi="Cambria"/>
          <w:sz w:val="20"/>
        </w:rPr>
        <w:t xml:space="preserve"> o dielo</w:t>
      </w:r>
      <w:r w:rsidRPr="006452F6">
        <w:rPr>
          <w:rFonts w:ascii="Cambria" w:hAnsi="Cambria"/>
          <w:sz w:val="20"/>
        </w:rPr>
        <w:t xml:space="preserve"> a týchto podmienok, na dodržiavanie povinností podľa tohto článku všeobecných podmienok.</w:t>
      </w:r>
    </w:p>
    <w:p w14:paraId="75FB3C53" w14:textId="79D7793C"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Objednávateľ neposkytne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6452F6">
        <w:rPr>
          <w:rFonts w:ascii="Cambria" w:hAnsi="Cambria"/>
          <w:sz w:val="20"/>
        </w:rPr>
        <w:t xml:space="preserve"> o dielo</w:t>
      </w:r>
      <w:r w:rsidRPr="006452F6">
        <w:rPr>
          <w:rFonts w:ascii="Cambria" w:hAnsi="Cambria"/>
          <w:sz w:val="20"/>
        </w:rPr>
        <w:t xml:space="preserve"> bude sa postupovať v zmysle všeobecne záväzných predpisov upravujúcich ochranu utajovaných skutočností.</w:t>
      </w:r>
    </w:p>
    <w:p w14:paraId="42462E91" w14:textId="25290955"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Zmluvné strany sa dohodli, že v prípade porušenia akejkoľvek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uvedenej v tomto článku všeobecných podmienok, má objednávateľ právo uplatniť voči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zmluvnú pokutu vo výške 70.000,- eur bez DPH (slovom: sedemdesiat tisíc eur), a to za každé jednotlivé porušenie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Zmluvná pokuta je splatná do 3 dní odo dňa doručenia výzvy na zaplatenie zmluvnej pokuty. Povinnosť uhradiť zmluvnú pokutu vzniká bez ohľadu na skutočnosť, či </w:t>
      </w:r>
      <w:r w:rsidRPr="006452F6">
        <w:rPr>
          <w:rFonts w:ascii="Cambria" w:hAnsi="Cambria"/>
          <w:sz w:val="20"/>
        </w:rPr>
        <w:lastRenderedPageBreak/>
        <w:t xml:space="preserve">objednávateľovi vznikla škoda v dôsledku porušenia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Tým nie je dotknuté právo poškodenej osoby (objednávateľa) na náhradu škody v zmysle § 373 a nasl. Obchodného zákonníka. </w:t>
      </w:r>
    </w:p>
    <w:p w14:paraId="597A8FE7" w14:textId="77777777" w:rsidR="005F246D" w:rsidRPr="006452F6" w:rsidRDefault="005F246D" w:rsidP="005F246D">
      <w:pPr>
        <w:pStyle w:val="BodyTextIndent"/>
        <w:spacing w:before="0"/>
        <w:ind w:left="436" w:firstLine="0"/>
        <w:rPr>
          <w:rFonts w:ascii="Cambria" w:hAnsi="Cambria"/>
          <w:sz w:val="20"/>
          <w:highlight w:val="yellow"/>
        </w:rPr>
      </w:pPr>
    </w:p>
    <w:p w14:paraId="4582E00A" w14:textId="5AA3A122"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w:t>
      </w:r>
    </w:p>
    <w:p w14:paraId="48D9CC21" w14:textId="61F4E733"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 xml:space="preserve">Subdodávatelia, register partnerov verejného sektora a iné povinnosti </w:t>
      </w:r>
      <w:r w:rsidR="00466B90"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6678E86D" w14:textId="44AB402A"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riadne a načas plniť záväzky vyplývajúce zo zmluvy</w:t>
      </w:r>
      <w:r w:rsidR="00D7602E" w:rsidRPr="006452F6">
        <w:rPr>
          <w:rFonts w:ascii="Cambria" w:hAnsi="Cambria"/>
          <w:sz w:val="20"/>
        </w:rPr>
        <w:t xml:space="preserve"> o dielo</w:t>
      </w:r>
      <w:r w:rsidR="0005770D" w:rsidRPr="006452F6">
        <w:rPr>
          <w:rFonts w:ascii="Cambria" w:hAnsi="Cambria"/>
          <w:sz w:val="20"/>
        </w:rPr>
        <w:t xml:space="preserve"> a týchto podmienok vo vlastnom mene, na vlastný účet, na svoje náklady a na svoje nebezpečenstvo. Pokiaľ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poverí plnením ktoréhokoľvek zo záväzkov podľa zmluvy</w:t>
      </w:r>
      <w:r w:rsidR="00D7602E" w:rsidRPr="006452F6">
        <w:rPr>
          <w:rFonts w:ascii="Cambria" w:hAnsi="Cambria"/>
          <w:sz w:val="20"/>
        </w:rPr>
        <w:t xml:space="preserve"> o dielo</w:t>
      </w:r>
      <w:r w:rsidR="0005770D" w:rsidRPr="006452F6">
        <w:rPr>
          <w:rFonts w:ascii="Cambria" w:hAnsi="Cambria"/>
          <w:sz w:val="20"/>
        </w:rPr>
        <w:t xml:space="preserve"> a týchto podmienok tretiu stranu, má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voči objednávateľovi rovnakú zodpovednosť za </w:t>
      </w:r>
      <w:r w:rsidR="00D7602E" w:rsidRPr="006452F6">
        <w:rPr>
          <w:rFonts w:ascii="Cambria" w:hAnsi="Cambria"/>
          <w:sz w:val="20"/>
        </w:rPr>
        <w:t>zhotovenie predmetu zmluvy a jeho poskytovanie</w:t>
      </w:r>
      <w:r w:rsidR="0005770D" w:rsidRPr="006452F6">
        <w:rPr>
          <w:rFonts w:ascii="Cambria" w:hAnsi="Cambria"/>
          <w:sz w:val="20"/>
        </w:rPr>
        <w:t xml:space="preserve"> a  za prípadné škody, náklady a únik dôverných informácií spôsobený treťou stranou, ako by plnil tieto záväzky sám.</w:t>
      </w:r>
    </w:p>
    <w:p w14:paraId="477980A7" w14:textId="2CCE8143"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požiadať objednávateľa o zriadenie/zrušenie prístupu do dodaného</w:t>
      </w:r>
      <w:r w:rsidR="00D7602E" w:rsidRPr="006452F6">
        <w:rPr>
          <w:rFonts w:ascii="Cambria" w:hAnsi="Cambria"/>
          <w:sz w:val="20"/>
        </w:rPr>
        <w:t xml:space="preserve"> informačného</w:t>
      </w:r>
      <w:r w:rsidR="0005770D" w:rsidRPr="006452F6">
        <w:rPr>
          <w:rFonts w:ascii="Cambria" w:hAnsi="Cambria"/>
          <w:sz w:val="20"/>
        </w:rPr>
        <w:t xml:space="preserve"> systému v súlade  s  postupmi pre zabezpečenie prístupu do dodaného informačného systému v rámci </w:t>
      </w:r>
      <w:r w:rsidR="00D7602E" w:rsidRPr="006452F6">
        <w:rPr>
          <w:rFonts w:ascii="Cambria" w:hAnsi="Cambria"/>
          <w:sz w:val="20"/>
        </w:rPr>
        <w:t>zmluvy o dielo</w:t>
      </w:r>
      <w:r w:rsidR="0005770D" w:rsidRPr="006452F6">
        <w:rPr>
          <w:rFonts w:ascii="Cambria" w:hAnsi="Cambria"/>
          <w:sz w:val="20"/>
        </w:rPr>
        <w:t>.</w:t>
      </w:r>
    </w:p>
    <w:p w14:paraId="1B496574" w14:textId="2B77C6C9"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podpisom tejto zmluvy potvrdzuje a zaväzuje sa, že na plnení </w:t>
      </w:r>
      <w:r w:rsidR="00D7602E" w:rsidRPr="006452F6">
        <w:rPr>
          <w:rFonts w:ascii="Cambria" w:hAnsi="Cambria"/>
          <w:sz w:val="20"/>
        </w:rPr>
        <w:t>zmluvy o dielo</w:t>
      </w:r>
      <w:r w:rsidR="0005770D" w:rsidRPr="006452F6">
        <w:rPr>
          <w:rFonts w:ascii="Cambria" w:hAnsi="Cambria"/>
          <w:sz w:val="20"/>
        </w:rPr>
        <w:t xml:space="preserve"> sa budú podieľať iba osoby legálne zamestnané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om v súlade s právnym poriadkom Slovenskej republiky.</w:t>
      </w:r>
    </w:p>
    <w:p w14:paraId="69C5E45C" w14:textId="4CF5F195" w:rsidR="0005770D" w:rsidRPr="006452F6" w:rsidRDefault="0005770D" w:rsidP="00866C15">
      <w:pPr>
        <w:pStyle w:val="BodyTextIndent"/>
        <w:numPr>
          <w:ilvl w:val="0"/>
          <w:numId w:val="17"/>
        </w:numPr>
        <w:spacing w:before="0"/>
        <w:rPr>
          <w:rFonts w:ascii="Cambria" w:hAnsi="Cambria"/>
          <w:sz w:val="20"/>
        </w:rPr>
      </w:pPr>
      <w:r w:rsidRPr="006452F6">
        <w:rPr>
          <w:rFonts w:ascii="Cambria" w:hAnsi="Cambria"/>
          <w:sz w:val="20"/>
        </w:rPr>
        <w:t xml:space="preserve">V prípade, ak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svoju povinnosť podľa bodu 3 tohto článku všeobecných podmienok </w:t>
      </w:r>
      <w:r w:rsidR="00D7602E" w:rsidRPr="006452F6">
        <w:rPr>
          <w:rFonts w:ascii="Cambria" w:hAnsi="Cambria"/>
          <w:sz w:val="20"/>
        </w:rPr>
        <w:t>zmluvy o dielo</w:t>
      </w:r>
      <w:r w:rsidRPr="006452F6">
        <w:rPr>
          <w:rFonts w:ascii="Cambria" w:hAnsi="Cambria"/>
          <w:sz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zaväzuje uhradiť objednávateľovi zmluvnú pokutu v sume rovnajúcej sa pokute uplatnenej kontrolným orgánom u objednávateľa, a to do siedmich dní odo dňa jej uplatnenia u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a objednávateľom.</w:t>
      </w:r>
    </w:p>
    <w:p w14:paraId="67D699BA" w14:textId="660B348E"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zmluvu</w:t>
      </w:r>
      <w:r w:rsidR="002768D2" w:rsidRPr="006452F6">
        <w:rPr>
          <w:rFonts w:ascii="Cambria" w:hAnsi="Cambria"/>
          <w:sz w:val="20"/>
        </w:rPr>
        <w:t xml:space="preserve"> o dielo</w:t>
      </w:r>
      <w:r w:rsidR="0005770D" w:rsidRPr="006452F6">
        <w:rPr>
          <w:rFonts w:ascii="Cambria" w:hAnsi="Cambria"/>
          <w:sz w:val="20"/>
        </w:rPr>
        <w:t xml:space="preserve">, a ktoré sú potrebné na to, aby objednávateľ mohol skontrolovať, či </w:t>
      </w:r>
      <w:r w:rsidRPr="006452F6">
        <w:rPr>
          <w:rFonts w:ascii="Cambria" w:hAnsi="Cambria"/>
          <w:sz w:val="20"/>
        </w:rPr>
        <w:t>Zhotoviteľ</w:t>
      </w:r>
      <w:r w:rsidR="0005770D" w:rsidRPr="006452F6">
        <w:rPr>
          <w:rFonts w:ascii="Cambria" w:hAnsi="Cambria"/>
          <w:sz w:val="20"/>
        </w:rPr>
        <w:t xml:space="preserve"> neporušuje zákaz nelegálneho zamestnávania.</w:t>
      </w:r>
    </w:p>
    <w:p w14:paraId="23C7ED30" w14:textId="4070F84F"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zabezpečí, aby jeho zamestnanci a ostatné osoby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konajúce v mene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pri plnení </w:t>
      </w:r>
      <w:r w:rsidR="000E17C9" w:rsidRPr="006452F6">
        <w:rPr>
          <w:rFonts w:ascii="Cambria" w:hAnsi="Cambria"/>
          <w:sz w:val="20"/>
        </w:rPr>
        <w:t>zmluvy o dielo</w:t>
      </w:r>
      <w:r w:rsidR="0005770D" w:rsidRPr="006452F6">
        <w:rPr>
          <w:rFonts w:ascii="Cambria" w:hAnsi="Cambria"/>
          <w:sz w:val="20"/>
        </w:rPr>
        <w:t xml:space="preserve">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2621FF06"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Objednávateľ na základe písomnej žiadosti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je povinný zabezpečiť vstupy </w:t>
      </w:r>
      <w:r w:rsidRPr="006452F6">
        <w:rPr>
          <w:rFonts w:ascii="Cambria" w:hAnsi="Cambria"/>
          <w:sz w:val="20"/>
        </w:rPr>
        <w:br/>
        <w:t xml:space="preserve">do svojich priestorov povereným osobám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Tento prístup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bude vykonaný vždy len pod priamym dozorom objednávateľa za účelom včasného plnenia záväzkov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dohodnutých v tejto </w:t>
      </w:r>
      <w:r w:rsidR="000E17C9" w:rsidRPr="006452F6">
        <w:rPr>
          <w:rFonts w:ascii="Cambria" w:hAnsi="Cambria"/>
          <w:sz w:val="20"/>
        </w:rPr>
        <w:t>zmluve o dielo</w:t>
      </w:r>
      <w:r w:rsidRPr="006452F6">
        <w:rPr>
          <w:rFonts w:ascii="Cambria" w:hAnsi="Cambria"/>
          <w:sz w:val="20"/>
        </w:rPr>
        <w:t xml:space="preserve"> a v súlade s internými predpismi objednávateľa upravujúcimi vstup zamestnancov cudzích organizácií a vykonávanie činnosti v priestoroch objednávateľa a bude platiť len na obdobie trvania tejto </w:t>
      </w:r>
      <w:r w:rsidR="000E17C9" w:rsidRPr="006452F6">
        <w:rPr>
          <w:rFonts w:ascii="Cambria" w:hAnsi="Cambria"/>
          <w:sz w:val="20"/>
        </w:rPr>
        <w:t>zmluvy o dielo</w:t>
      </w:r>
      <w:r w:rsidRPr="006452F6">
        <w:rPr>
          <w:rFonts w:ascii="Cambria" w:hAnsi="Cambria"/>
          <w:sz w:val="20"/>
        </w:rPr>
        <w:t>.</w:t>
      </w:r>
    </w:p>
    <w:p w14:paraId="6B4A9F22" w14:textId="52E4CCA2"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viacerí  používatelia </w:t>
      </w:r>
      <w:r w:rsidR="003B2E80"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nebudú pristupovať do testovacieho a vývojového prostredia </w:t>
      </w:r>
      <w:r w:rsidR="003B2E80" w:rsidRPr="006452F6">
        <w:rPr>
          <w:rFonts w:ascii="Cambria" w:hAnsi="Cambria"/>
          <w:sz w:val="20"/>
        </w:rPr>
        <w:t>Diela (dodaný informačný systém)</w:t>
      </w:r>
      <w:r w:rsidR="0005770D" w:rsidRPr="006452F6">
        <w:rPr>
          <w:rFonts w:ascii="Cambria" w:hAnsi="Cambria"/>
          <w:sz w:val="20"/>
        </w:rPr>
        <w:t xml:space="preserve"> pod jedným identifikačným názvom.</w:t>
      </w:r>
    </w:p>
    <w:p w14:paraId="28C7CAFF" w14:textId="114F07C1"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zodpovedá  za plnenie </w:t>
      </w:r>
      <w:r w:rsidR="003B2E80" w:rsidRPr="006452F6">
        <w:rPr>
          <w:rFonts w:ascii="Cambria" w:hAnsi="Cambria"/>
          <w:sz w:val="20"/>
        </w:rPr>
        <w:t>zmluvy o dielo</w:t>
      </w:r>
      <w:r w:rsidR="0005770D" w:rsidRPr="006452F6">
        <w:rPr>
          <w:rFonts w:ascii="Cambria" w:hAnsi="Cambria"/>
          <w:sz w:val="20"/>
        </w:rPr>
        <w:t xml:space="preserve"> v súlade s § 41 ods. 8 zákona o verejnom obstarávaní a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je povinný odovzdávať objednávateľovi plnenia sám, na svoju zodpovednosť, v dohodnutom čase a v dohodnutej kvalite.</w:t>
      </w:r>
    </w:p>
    <w:p w14:paraId="13C364FE" w14:textId="40FE1F77"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počas celej doby trvania tejto zmluvy </w:t>
      </w:r>
      <w:r w:rsidR="009E00BF" w:rsidRPr="006452F6">
        <w:rPr>
          <w:rFonts w:ascii="Cambria" w:hAnsi="Cambria"/>
          <w:sz w:val="20"/>
        </w:rPr>
        <w:t xml:space="preserve">o dielo </w:t>
      </w:r>
      <w:r w:rsidR="0005770D" w:rsidRPr="006452F6">
        <w:rPr>
          <w:rFonts w:ascii="Cambria" w:hAnsi="Cambria"/>
          <w:sz w:val="20"/>
        </w:rPr>
        <w:t xml:space="preserve">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w:t>
      </w:r>
    </w:p>
    <w:p w14:paraId="4A061B45" w14:textId="2ED22CC0"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potvrdzuje, že podľa § 41 ods. 3 zákona o verejnom obstarávaní uviedol v príslušnej prílohe zmluvy </w:t>
      </w:r>
      <w:r w:rsidR="00D15C4E" w:rsidRPr="006452F6">
        <w:rPr>
          <w:rFonts w:ascii="Cambria" w:hAnsi="Cambria"/>
          <w:sz w:val="20"/>
        </w:rPr>
        <w:t xml:space="preserve">o dielo </w:t>
      </w:r>
      <w:r w:rsidR="0005770D" w:rsidRPr="006452F6">
        <w:rPr>
          <w:rFonts w:ascii="Cambria" w:hAnsi="Cambria"/>
          <w:sz w:val="20"/>
        </w:rPr>
        <w:t xml:space="preserve">údaje o všetkých známych subdodávateľoch, údaje o osobe oprávnenej konať za subdodávateľoch v rozsahu meno a priezvisko, adresa pobytu/sídlo, dátum narodenia/IČO. </w:t>
      </w:r>
      <w:r w:rsidRPr="006452F6">
        <w:rPr>
          <w:rFonts w:ascii="Cambria" w:hAnsi="Cambria"/>
          <w:sz w:val="20"/>
        </w:rPr>
        <w:t>Zhotoviteľ</w:t>
      </w:r>
      <w:r w:rsidR="0005770D" w:rsidRPr="006452F6">
        <w:rPr>
          <w:rFonts w:ascii="Cambria" w:hAnsi="Cambria"/>
          <w:sz w:val="20"/>
        </w:rPr>
        <w:t xml:space="preserve"> je povinný písomne oznámiť objednávateľovi akúkoľvek zmenu údajov o subdodávateľoch uvedených v príslušnej prílohe </w:t>
      </w:r>
      <w:r w:rsidR="00D15C4E" w:rsidRPr="006452F6">
        <w:rPr>
          <w:rFonts w:ascii="Cambria" w:hAnsi="Cambria"/>
          <w:sz w:val="20"/>
        </w:rPr>
        <w:t xml:space="preserve">zmluvy o dielo </w:t>
      </w:r>
      <w:r w:rsidR="0005770D" w:rsidRPr="006452F6">
        <w:rPr>
          <w:rFonts w:ascii="Cambria" w:hAnsi="Cambria"/>
          <w:sz w:val="20"/>
        </w:rPr>
        <w:t xml:space="preserve">do troch pracovných dní odo dňa uskutočnenia tejto zmeny. </w:t>
      </w:r>
    </w:p>
    <w:p w14:paraId="03877163" w14:textId="5913A43C" w:rsidR="00D15C4E"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zmeny subdodávateľa alebo doplnenia nového subdodávateľa, je </w:t>
      </w:r>
      <w:r w:rsidR="00D15C4E" w:rsidRPr="006452F6">
        <w:rPr>
          <w:rFonts w:ascii="Cambria" w:hAnsi="Cambria"/>
          <w:sz w:val="20"/>
        </w:rPr>
        <w:t>z</w:t>
      </w:r>
      <w:r w:rsidR="006F04C8" w:rsidRPr="006452F6">
        <w:rPr>
          <w:rFonts w:ascii="Cambria" w:hAnsi="Cambria"/>
          <w:sz w:val="20"/>
        </w:rPr>
        <w:t>hotoviteľ</w:t>
      </w:r>
      <w:r w:rsidR="00214FF4" w:rsidRPr="006452F6">
        <w:rPr>
          <w:rFonts w:ascii="Cambria" w:hAnsi="Cambria"/>
          <w:sz w:val="20"/>
        </w:rPr>
        <w:t xml:space="preserve"> povinný písomne oznámiť objednávateľovi údaje o navrhovanom subdodávateľovi v rozsahu podľa bodu 11 tohto článku, najmenej štyri pracovné dni pred jeho plánovaným využitím. </w:t>
      </w:r>
    </w:p>
    <w:p w14:paraId="2B53637D" w14:textId="1388C2B4"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lastRenderedPageBreak/>
        <w:t xml:space="preserve">Počas trvania zmluvy </w:t>
      </w:r>
      <w:r w:rsidR="003C596B" w:rsidRPr="006452F6">
        <w:rPr>
          <w:rFonts w:ascii="Cambria" w:hAnsi="Cambria"/>
          <w:sz w:val="20"/>
        </w:rPr>
        <w:t xml:space="preserve">o dielo </w:t>
      </w:r>
      <w:r w:rsidRPr="006452F6">
        <w:rPr>
          <w:rFonts w:ascii="Cambria" w:hAnsi="Cambria"/>
          <w:sz w:val="20"/>
        </w:rPr>
        <w:t xml:space="preserve">je </w:t>
      </w:r>
      <w:r w:rsidR="003C596B"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oprávnený zmeniť subdodávateľa uvedeného v príslušnej prílohe </w:t>
      </w:r>
      <w:r w:rsidR="003C596B" w:rsidRPr="006452F6">
        <w:rPr>
          <w:rFonts w:ascii="Cambria" w:hAnsi="Cambria"/>
          <w:sz w:val="20"/>
        </w:rPr>
        <w:t>zmluvy o dielo</w:t>
      </w:r>
      <w:r w:rsidRPr="006452F6">
        <w:rPr>
          <w:rFonts w:ascii="Cambria" w:hAnsi="Cambria"/>
          <w:sz w:val="20"/>
        </w:rPr>
        <w:t xml:space="preserve">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zmluvy</w:t>
      </w:r>
      <w:r w:rsidR="00EB02BF" w:rsidRPr="006452F6">
        <w:rPr>
          <w:rFonts w:ascii="Cambria" w:hAnsi="Cambria"/>
          <w:sz w:val="20"/>
        </w:rPr>
        <w:t xml:space="preserve"> o dielo</w:t>
      </w:r>
      <w:r w:rsidRPr="006452F6">
        <w:rPr>
          <w:rFonts w:ascii="Cambria" w:hAnsi="Cambria"/>
          <w:sz w:val="20"/>
        </w:rPr>
        <w:t xml:space="preserve"> je ohrozené a v prípade, ak subdodávateľ nespĺňa požiadavky na odborno-technickú spôsobilosť vo vzťahu k tej časti predmetu plnenia, ktorá má byť subdodávateľom plnená.</w:t>
      </w:r>
      <w:r w:rsidR="00EC1EE9" w:rsidRPr="006452F6">
        <w:rPr>
          <w:rFonts w:ascii="Cambria" w:hAnsi="Cambria"/>
          <w:sz w:val="20"/>
        </w:rPr>
        <w:t xml:space="preserve"> </w:t>
      </w:r>
      <w:r w:rsidRPr="006452F6">
        <w:rPr>
          <w:rFonts w:ascii="Cambria" w:hAnsi="Cambria"/>
          <w:sz w:val="20"/>
        </w:rPr>
        <w:t xml:space="preserve">Za účelom preukázania splnenia povinnosti v zmysle bodu </w:t>
      </w:r>
      <w:r w:rsidR="006422D4" w:rsidRPr="006452F6">
        <w:rPr>
          <w:rFonts w:ascii="Cambria" w:hAnsi="Cambria"/>
          <w:sz w:val="20"/>
        </w:rPr>
        <w:t>11</w:t>
      </w:r>
      <w:r w:rsidRPr="006452F6">
        <w:rPr>
          <w:rFonts w:ascii="Cambria" w:hAnsi="Cambria"/>
          <w:sz w:val="20"/>
        </w:rPr>
        <w:t xml:space="preserve"> tohto článku </w:t>
      </w:r>
      <w:r w:rsidR="008B64A7" w:rsidRPr="006452F6">
        <w:rPr>
          <w:rFonts w:ascii="Cambria" w:hAnsi="Cambria"/>
          <w:sz w:val="20"/>
        </w:rPr>
        <w:t>všeobecných podmienok</w:t>
      </w:r>
      <w:r w:rsidR="006422D4" w:rsidRPr="006452F6">
        <w:rPr>
          <w:rFonts w:ascii="Cambria" w:hAnsi="Cambria"/>
          <w:sz w:val="20"/>
        </w:rPr>
        <w:t xml:space="preserve"> </w:t>
      </w:r>
      <w:r w:rsidRPr="006452F6">
        <w:rPr>
          <w:rFonts w:ascii="Cambria" w:hAnsi="Cambria"/>
          <w:sz w:val="20"/>
        </w:rPr>
        <w:t xml:space="preserve">je </w:t>
      </w:r>
      <w:r w:rsidR="006422D4"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povinný kedykoľvek na výzvu objednávateľa bezodkladne, najneskôr však do troch pracovných dní, predložiť objednávateľovi všetky zmluvy so subdodávateľmi identifikovanými v príslušnej prílohe zmluvy</w:t>
      </w:r>
      <w:r w:rsidR="006422D4" w:rsidRPr="006452F6">
        <w:rPr>
          <w:rFonts w:ascii="Cambria" w:hAnsi="Cambria"/>
          <w:sz w:val="20"/>
        </w:rPr>
        <w:t xml:space="preserve"> o dielo</w:t>
      </w:r>
      <w:r w:rsidRPr="006452F6">
        <w:rPr>
          <w:rFonts w:ascii="Cambria" w:hAnsi="Cambria"/>
          <w:sz w:val="20"/>
        </w:rPr>
        <w:t>, resp. následne doplnenými/ zmenenými postupom podľa bodu 1</w:t>
      </w:r>
      <w:r w:rsidR="006422D4" w:rsidRPr="006452F6">
        <w:rPr>
          <w:rFonts w:ascii="Cambria" w:hAnsi="Cambria"/>
          <w:sz w:val="20"/>
        </w:rPr>
        <w:t>2</w:t>
      </w:r>
      <w:r w:rsidRPr="006452F6">
        <w:rPr>
          <w:rFonts w:ascii="Cambria" w:hAnsi="Cambria"/>
          <w:sz w:val="20"/>
        </w:rPr>
        <w:t xml:space="preserve"> tohto článku </w:t>
      </w:r>
      <w:r w:rsidR="00F049F1" w:rsidRPr="006452F6">
        <w:rPr>
          <w:rFonts w:ascii="Cambria" w:hAnsi="Cambria"/>
          <w:sz w:val="20"/>
        </w:rPr>
        <w:t xml:space="preserve">všeobecných podmienok </w:t>
      </w:r>
      <w:r w:rsidRPr="006452F6">
        <w:rPr>
          <w:rFonts w:ascii="Cambria" w:hAnsi="Cambria"/>
          <w:sz w:val="20"/>
        </w:rPr>
        <w:t>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w:t>
      </w:r>
      <w:r w:rsidR="00BC0EE9" w:rsidRPr="006452F6">
        <w:rPr>
          <w:rFonts w:ascii="Cambria" w:hAnsi="Cambria"/>
          <w:sz w:val="20"/>
        </w:rPr>
        <w:t xml:space="preserve"> o dielo</w:t>
      </w:r>
      <w:r w:rsidRPr="006452F6">
        <w:rPr>
          <w:rFonts w:ascii="Cambria" w:hAnsi="Cambria"/>
          <w:sz w:val="20"/>
        </w:rPr>
        <w:t xml:space="preserve">. Za úplnosť a pravdivosť poskytnutých údajov nesie plnú zodpovednosť </w:t>
      </w:r>
      <w:r w:rsidR="00BC0EE9" w:rsidRPr="006452F6">
        <w:rPr>
          <w:rFonts w:ascii="Cambria" w:hAnsi="Cambria"/>
          <w:sz w:val="20"/>
        </w:rPr>
        <w:t>z</w:t>
      </w:r>
      <w:r w:rsidR="006F04C8" w:rsidRPr="006452F6">
        <w:rPr>
          <w:rFonts w:ascii="Cambria" w:hAnsi="Cambria"/>
          <w:sz w:val="20"/>
        </w:rPr>
        <w:t>hotoviteľ</w:t>
      </w:r>
      <w:r w:rsidRPr="006452F6">
        <w:rPr>
          <w:rFonts w:ascii="Cambria" w:hAnsi="Cambria"/>
          <w:sz w:val="20"/>
        </w:rPr>
        <w:t>.</w:t>
      </w:r>
    </w:p>
    <w:p w14:paraId="391C6BE2" w14:textId="379C47DA"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ak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povinnosť v zmysle bodu 11 tohto článku</w:t>
      </w:r>
      <w:r w:rsidR="00B04E18" w:rsidRPr="006452F6">
        <w:rPr>
          <w:rFonts w:ascii="Cambria" w:hAnsi="Cambria"/>
          <w:sz w:val="20"/>
        </w:rPr>
        <w:t xml:space="preserve"> všeobecných podmienok</w:t>
      </w:r>
      <w:r w:rsidRPr="006452F6">
        <w:rPr>
          <w:rFonts w:ascii="Cambria" w:hAnsi="Cambria"/>
          <w:sz w:val="20"/>
        </w:rPr>
        <w:t>, a teda bude zmluva</w:t>
      </w:r>
      <w:r w:rsidR="00304EAD" w:rsidRPr="006452F6">
        <w:rPr>
          <w:rFonts w:ascii="Cambria" w:hAnsi="Cambria"/>
          <w:sz w:val="20"/>
        </w:rPr>
        <w:t xml:space="preserve"> o dielo</w:t>
      </w:r>
      <w:r w:rsidRPr="006452F6">
        <w:rPr>
          <w:rFonts w:ascii="Cambria" w:hAnsi="Cambria"/>
          <w:sz w:val="20"/>
        </w:rPr>
        <w:t xml:space="preserve"> plnená (resp. budú na jej plnení participovať) subdodávateľmi, ktorí si riadne nesplnili svoju zákonnú povinnosť zápisu (resp. jeho udržiavania) do registra partnerov verejného sektora, má objednávateľ právo na zmluvnú pokutu od</w:t>
      </w:r>
      <w:r w:rsidR="00304EAD" w:rsidRPr="006452F6">
        <w:rPr>
          <w:rFonts w:ascii="Cambria" w:hAnsi="Cambria"/>
          <w:sz w:val="20"/>
        </w:rPr>
        <w:t xml:space="preserve"> zh</w:t>
      </w:r>
      <w:r w:rsidR="006F04C8" w:rsidRPr="006452F6">
        <w:rPr>
          <w:rFonts w:ascii="Cambria" w:hAnsi="Cambria"/>
          <w:sz w:val="20"/>
        </w:rPr>
        <w:t>otoviteľ</w:t>
      </w:r>
      <w:r w:rsidRPr="006452F6">
        <w:rPr>
          <w:rFonts w:ascii="Cambria" w:hAnsi="Cambria"/>
          <w:sz w:val="20"/>
        </w:rPr>
        <w:t>a vo výške 3 000,- eur bez DPH  za každé jednotlivé porušenie stanovenej povinnosti.</w:t>
      </w:r>
    </w:p>
    <w:p w14:paraId="12637CCB" w14:textId="44E8E757"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omeškania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so splnením záväzku (povinnosti) v zmysle bodu 11 tohto článku </w:t>
      </w:r>
      <w:r w:rsidR="00C220F8" w:rsidRPr="006452F6">
        <w:rPr>
          <w:rFonts w:ascii="Cambria" w:hAnsi="Cambria"/>
          <w:sz w:val="20"/>
        </w:rPr>
        <w:t>všeobecných podmienok</w:t>
      </w:r>
      <w:r w:rsidRPr="006452F6">
        <w:rPr>
          <w:rFonts w:ascii="Cambria" w:hAnsi="Cambria"/>
          <w:sz w:val="20"/>
        </w:rPr>
        <w:t xml:space="preserve">, má objednávateľ právo na zmluvnú pokutu vo výške 1.000,- eur bez DPH, a to za každý aj začatý deň omeškania. </w:t>
      </w:r>
    </w:p>
    <w:p w14:paraId="0DB73A5C" w14:textId="0E470FDF"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môže odvolávať na objednávateľa vo svojich verejných materiáloch v tom zmysle, že ide o zákazníka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s písomným súhlasom objednávateľa a nesmie bez predchádzajúceho písomného súhlasu objednávateľa, publikovať prácu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a podľa tejto zmluvy</w:t>
      </w:r>
      <w:r w:rsidR="00304EAD" w:rsidRPr="006452F6">
        <w:rPr>
          <w:rFonts w:ascii="Cambria" w:hAnsi="Cambria"/>
          <w:sz w:val="20"/>
        </w:rPr>
        <w:t xml:space="preserve"> o dielo</w:t>
      </w:r>
      <w:r w:rsidR="0005770D" w:rsidRPr="006452F6">
        <w:rPr>
          <w:rFonts w:ascii="Cambria" w:hAnsi="Cambria"/>
          <w:sz w:val="20"/>
        </w:rPr>
        <w:t>. Každá zo zmluvných strán sa zaväzuje, že nebude publikovať prácu vykonanú druhou zmluvnou stranou tak, že by použil názov druhej zmluvnej strany bez jej predchádzajúceho písomného súhlasu. V prípade odstúpenia od zmluvy</w:t>
      </w:r>
      <w:r w:rsidR="00304EAD" w:rsidRPr="006452F6">
        <w:rPr>
          <w:rFonts w:ascii="Cambria" w:hAnsi="Cambria"/>
          <w:sz w:val="20"/>
        </w:rPr>
        <w:t xml:space="preserve"> o dielo </w:t>
      </w:r>
      <w:r w:rsidR="0005770D" w:rsidRPr="006452F6">
        <w:rPr>
          <w:rFonts w:ascii="Cambria" w:hAnsi="Cambria"/>
          <w:sz w:val="20"/>
        </w:rPr>
        <w:t xml:space="preserve"> sa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zaväzuje dňom odstúpenia od zmluvy </w:t>
      </w:r>
      <w:r w:rsidR="007A53C4" w:rsidRPr="006452F6">
        <w:rPr>
          <w:rFonts w:ascii="Cambria" w:hAnsi="Cambria"/>
          <w:sz w:val="20"/>
        </w:rPr>
        <w:t xml:space="preserve">o dielo </w:t>
      </w:r>
      <w:r w:rsidR="0005770D" w:rsidRPr="006452F6">
        <w:rPr>
          <w:rFonts w:ascii="Cambria" w:hAnsi="Cambria"/>
          <w:sz w:val="20"/>
        </w:rPr>
        <w:t xml:space="preserve">zrušiť odvolávku vo svojich verejných materiáloch o tom, že ide o zákazníka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a.</w:t>
      </w:r>
    </w:p>
    <w:p w14:paraId="4946A141" w14:textId="55DD5727"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po ukončení zmluvy</w:t>
      </w:r>
      <w:r w:rsidR="007A53C4" w:rsidRPr="006452F6">
        <w:rPr>
          <w:rFonts w:ascii="Cambria" w:hAnsi="Cambria"/>
          <w:sz w:val="20"/>
        </w:rPr>
        <w:t xml:space="preserve"> o dielo</w:t>
      </w:r>
      <w:r w:rsidR="0005770D" w:rsidRPr="006452F6">
        <w:rPr>
          <w:rFonts w:ascii="Cambria" w:hAnsi="Cambria"/>
          <w:sz w:val="20"/>
        </w:rPr>
        <w:t xml:space="preserve"> vydať objednávateľovi všetky hmotné nosiče, ich kópie a vymazať programy uložené do pamäti, ako aj vydať všetku </w:t>
      </w:r>
      <w:r w:rsidR="007A53C4" w:rsidRPr="006452F6">
        <w:rPr>
          <w:rFonts w:ascii="Cambria" w:hAnsi="Cambria"/>
          <w:sz w:val="20"/>
        </w:rPr>
        <w:t>s</w:t>
      </w:r>
      <w:r w:rsidR="0005770D" w:rsidRPr="006452F6">
        <w:rPr>
          <w:rFonts w:ascii="Cambria" w:hAnsi="Cambria"/>
          <w:sz w:val="20"/>
        </w:rPr>
        <w:t>prievodnú dokumentáciu a </w:t>
      </w:r>
      <w:r w:rsidR="007A53C4" w:rsidRPr="006452F6">
        <w:rPr>
          <w:rFonts w:ascii="Cambria" w:hAnsi="Cambria"/>
          <w:sz w:val="20"/>
        </w:rPr>
        <w:t>o</w:t>
      </w:r>
      <w:r w:rsidR="0005770D" w:rsidRPr="006452F6">
        <w:rPr>
          <w:rFonts w:ascii="Cambria" w:hAnsi="Cambria"/>
          <w:sz w:val="20"/>
        </w:rPr>
        <w:t>statné náležitosti patriace k dodanému informačnému  systému, ktoré  boli poskytnuté od objednávateľa.</w:t>
      </w:r>
    </w:p>
    <w:p w14:paraId="36FFCE72" w14:textId="3A41F701" w:rsidR="005E24C8" w:rsidRPr="006452F6" w:rsidRDefault="003A678B" w:rsidP="00866C15">
      <w:pPr>
        <w:pStyle w:val="BodyTextIndent"/>
        <w:numPr>
          <w:ilvl w:val="0"/>
          <w:numId w:val="17"/>
        </w:numPr>
        <w:spacing w:before="0"/>
        <w:rPr>
          <w:rFonts w:ascii="Cambria" w:hAnsi="Cambria"/>
          <w:sz w:val="20"/>
        </w:rPr>
      </w:pPr>
      <w:r w:rsidRPr="006452F6">
        <w:rPr>
          <w:rFonts w:ascii="Cambria" w:hAnsi="Cambria"/>
          <w:sz w:val="20"/>
        </w:rPr>
        <w:t xml:space="preserve"> Zhotoviteľ sa zaväzuje riadiť internými</w:t>
      </w:r>
      <w:r w:rsidR="00525D96" w:rsidRPr="006452F6">
        <w:rPr>
          <w:rFonts w:ascii="Cambria" w:hAnsi="Cambria"/>
          <w:sz w:val="20"/>
        </w:rPr>
        <w:t xml:space="preserve"> pravidlami riadenia projektov objednávateľa</w:t>
      </w:r>
      <w:r w:rsidR="004475FE" w:rsidRPr="006452F6">
        <w:rPr>
          <w:rFonts w:ascii="Cambria" w:hAnsi="Cambria"/>
          <w:sz w:val="20"/>
        </w:rPr>
        <w:t xml:space="preserve"> s ktorými ich </w:t>
      </w:r>
      <w:r w:rsidR="002943BD" w:rsidRPr="006452F6">
        <w:rPr>
          <w:rFonts w:ascii="Cambria" w:hAnsi="Cambria"/>
          <w:sz w:val="20"/>
        </w:rPr>
        <w:t>po nadobudnutí účinnosti zmluvy o dielo objednávateľ oboznámi</w:t>
      </w:r>
      <w:r w:rsidR="00050520" w:rsidRPr="006452F6">
        <w:rPr>
          <w:rFonts w:ascii="Cambria" w:hAnsi="Cambria"/>
          <w:sz w:val="20"/>
        </w:rPr>
        <w:t>.</w:t>
      </w:r>
    </w:p>
    <w:p w14:paraId="35A51F8B" w14:textId="77777777" w:rsidR="0005770D" w:rsidRPr="006452F6" w:rsidRDefault="0005770D" w:rsidP="0005770D">
      <w:pPr>
        <w:pStyle w:val="BodyTextIndent"/>
        <w:ind w:left="436" w:firstLine="0"/>
        <w:rPr>
          <w:rFonts w:ascii="Cambria" w:hAnsi="Cambria"/>
          <w:sz w:val="20"/>
        </w:rPr>
      </w:pPr>
    </w:p>
    <w:p w14:paraId="1AB7E4AD" w14:textId="52698897"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w:t>
      </w:r>
    </w:p>
    <w:p w14:paraId="1BCC77C6" w14:textId="77777777"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Zmluvné pokuty</w:t>
      </w:r>
    </w:p>
    <w:p w14:paraId="0E1B9FE1" w14:textId="56FB969B" w:rsidR="0005770D" w:rsidRPr="006452F6" w:rsidRDefault="0005770D" w:rsidP="004A4B79">
      <w:pPr>
        <w:pStyle w:val="BodyTextIndent"/>
        <w:spacing w:before="0"/>
        <w:ind w:left="436" w:firstLine="0"/>
        <w:rPr>
          <w:rFonts w:ascii="Cambria" w:hAnsi="Cambria"/>
          <w:sz w:val="20"/>
        </w:rPr>
      </w:pPr>
      <w:r w:rsidRPr="006452F6">
        <w:rPr>
          <w:rFonts w:ascii="Cambria" w:hAnsi="Cambria"/>
          <w:sz w:val="20"/>
        </w:rPr>
        <w:t xml:space="preserve">Zaplatením zmluvnej pokuty nebude dotknutý nárok objednávateľa na náhradu škody. Zmluvné pokuty sa nezapočítavajú na úhradu škôd, ktoré objednávateľovi vzniknú porušením zmluvných povinností </w:t>
      </w:r>
      <w:r w:rsidR="0057162F"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782BC28C" w14:textId="77777777" w:rsidR="0005770D" w:rsidRPr="006452F6" w:rsidRDefault="0005770D" w:rsidP="0005770D">
      <w:pPr>
        <w:pStyle w:val="BodyTextIndent"/>
        <w:ind w:left="436" w:firstLine="0"/>
        <w:rPr>
          <w:rFonts w:ascii="Cambria" w:hAnsi="Cambria"/>
          <w:sz w:val="20"/>
          <w:highlight w:val="yellow"/>
        </w:rPr>
      </w:pPr>
    </w:p>
    <w:p w14:paraId="111C5BFB" w14:textId="35A9F0A2"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VII</w:t>
      </w:r>
    </w:p>
    <w:p w14:paraId="08015759" w14:textId="1452D90E"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Zodpovednosť za škodu</w:t>
      </w:r>
    </w:p>
    <w:p w14:paraId="3680966C" w14:textId="71F43F04" w:rsidR="004E0FC8" w:rsidRPr="006452F6" w:rsidRDefault="006F04C8" w:rsidP="00866C15">
      <w:pPr>
        <w:pStyle w:val="BodyTextIndent"/>
        <w:numPr>
          <w:ilvl w:val="0"/>
          <w:numId w:val="19"/>
        </w:numPr>
        <w:spacing w:before="0"/>
        <w:rPr>
          <w:rFonts w:ascii="Cambria" w:hAnsi="Cambria"/>
          <w:sz w:val="20"/>
        </w:rPr>
      </w:pPr>
      <w:r w:rsidRPr="006452F6">
        <w:rPr>
          <w:rFonts w:ascii="Cambria" w:hAnsi="Cambria"/>
          <w:sz w:val="20"/>
        </w:rPr>
        <w:t>Zhotoviteľ</w:t>
      </w:r>
      <w:r w:rsidR="004E0FC8" w:rsidRPr="006452F6">
        <w:rPr>
          <w:rFonts w:ascii="Cambria" w:hAnsi="Cambria"/>
          <w:sz w:val="20"/>
        </w:rPr>
        <w:t xml:space="preserve"> zodpovedá objednávateľovi za škody spojené s predmetom zmluvy</w:t>
      </w:r>
      <w:r w:rsidR="00AB7A17" w:rsidRPr="006452F6">
        <w:rPr>
          <w:rFonts w:ascii="Cambria" w:hAnsi="Cambria"/>
          <w:sz w:val="20"/>
        </w:rPr>
        <w:t xml:space="preserve"> o dielo</w:t>
      </w:r>
      <w:r w:rsidR="004E0FC8" w:rsidRPr="006452F6">
        <w:rPr>
          <w:rFonts w:ascii="Cambria" w:hAnsi="Cambria"/>
          <w:sz w:val="20"/>
        </w:rPr>
        <w:t xml:space="preserve"> v zmysle § 373 - § 386 Obchodného zákonníka. </w:t>
      </w:r>
    </w:p>
    <w:p w14:paraId="7E1783B3" w14:textId="2B5776D2" w:rsidR="004E0FC8" w:rsidRPr="006452F6" w:rsidRDefault="004E0FC8" w:rsidP="00866C15">
      <w:pPr>
        <w:pStyle w:val="BodyTextIndent"/>
        <w:numPr>
          <w:ilvl w:val="0"/>
          <w:numId w:val="19"/>
        </w:numPr>
        <w:spacing w:before="0"/>
        <w:rPr>
          <w:rFonts w:ascii="Cambria" w:hAnsi="Cambria"/>
          <w:sz w:val="20"/>
        </w:rPr>
      </w:pPr>
      <w:r w:rsidRPr="006452F6">
        <w:rPr>
          <w:rFonts w:ascii="Cambria" w:hAnsi="Cambria"/>
          <w:sz w:val="20"/>
        </w:rPr>
        <w:t xml:space="preserve">Pre vylúčenie pochybností a príkladom platí, že </w:t>
      </w:r>
      <w:r w:rsidR="008222CC"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zodpovedá objednávateľovi za škody spojené s predmetom </w:t>
      </w:r>
      <w:r w:rsidR="008222CC" w:rsidRPr="006452F6">
        <w:rPr>
          <w:rFonts w:ascii="Cambria" w:hAnsi="Cambria"/>
          <w:sz w:val="20"/>
        </w:rPr>
        <w:t>zmluvy o dielo</w:t>
      </w:r>
      <w:r w:rsidRPr="006452F6">
        <w:rPr>
          <w:rFonts w:ascii="Cambria" w:hAnsi="Cambria"/>
          <w:sz w:val="20"/>
        </w:rPr>
        <w:t xml:space="preserve"> a jeho dodávkou, a to:</w:t>
      </w:r>
    </w:p>
    <w:p w14:paraId="67245B64" w14:textId="01590092"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vzniknuté v dôsledku toho, že chod a funkčnosť dodaného</w:t>
      </w:r>
      <w:r w:rsidR="00947DED" w:rsidRPr="006452F6">
        <w:rPr>
          <w:rFonts w:ascii="Cambria" w:hAnsi="Cambria"/>
          <w:sz w:val="20"/>
        </w:rPr>
        <w:t xml:space="preserve"> informačného</w:t>
      </w:r>
      <w:r w:rsidRPr="006452F6">
        <w:rPr>
          <w:rFonts w:ascii="Cambria" w:hAnsi="Cambria"/>
          <w:sz w:val="20"/>
        </w:rPr>
        <w:t xml:space="preserve"> systému, komponentov, programov a funkcií, pokiaľ nebudú modifikované objednávateľom a ak objednávateľ neporuší svoje povinnosti, nebude zodpovedať chodu a funkčnosti dodaného systému uvedenému v sprievodnej dokumentácií dodaného</w:t>
      </w:r>
      <w:r w:rsidR="006B5CDF" w:rsidRPr="006452F6">
        <w:rPr>
          <w:rFonts w:ascii="Cambria" w:hAnsi="Cambria"/>
          <w:sz w:val="20"/>
        </w:rPr>
        <w:t xml:space="preserve"> informačného</w:t>
      </w:r>
      <w:r w:rsidRPr="006452F6">
        <w:rPr>
          <w:rFonts w:ascii="Cambria" w:hAnsi="Cambria"/>
          <w:sz w:val="20"/>
        </w:rPr>
        <w:t xml:space="preserve"> systému, ktorú </w:t>
      </w:r>
      <w:r w:rsidR="006B5CD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odovzdal objednávateľovi a ktorá bola objednávateľom prijatá podľa tejto </w:t>
      </w:r>
      <w:r w:rsidR="009E38B7" w:rsidRPr="006452F6">
        <w:rPr>
          <w:rFonts w:ascii="Cambria" w:hAnsi="Cambria"/>
          <w:sz w:val="20"/>
        </w:rPr>
        <w:t>zmluvy o dielo</w:t>
      </w:r>
      <w:r w:rsidRPr="006452F6">
        <w:rPr>
          <w:rFonts w:ascii="Cambria" w:hAnsi="Cambria"/>
          <w:sz w:val="20"/>
        </w:rPr>
        <w:t>,</w:t>
      </w:r>
    </w:p>
    <w:p w14:paraId="78D304C9" w14:textId="77777777"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takým spôsobom zapríčinené následné škody, ušlý zisk, straty dát alebo porušenia technických zariadení,</w:t>
      </w:r>
    </w:p>
    <w:p w14:paraId="526B7DB7" w14:textId="28EBF71E"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 xml:space="preserve">škody vzniknuté iným nedovoleným konaním, škody vzniknuté nedbanlivosťou, porušením </w:t>
      </w:r>
      <w:r w:rsidR="00957748" w:rsidRPr="006452F6">
        <w:rPr>
          <w:rFonts w:ascii="Cambria" w:hAnsi="Cambria"/>
          <w:sz w:val="20"/>
        </w:rPr>
        <w:t>zmluvy o dielo</w:t>
      </w:r>
      <w:r w:rsidRPr="006452F6">
        <w:rPr>
          <w:rFonts w:ascii="Cambria" w:hAnsi="Cambria"/>
          <w:sz w:val="20"/>
        </w:rPr>
        <w:t>,</w:t>
      </w:r>
    </w:p>
    <w:p w14:paraId="00C2C880" w14:textId="016E0A5D"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lastRenderedPageBreak/>
        <w:t xml:space="preserve">škody spôsobené na majetku objednávateľa zamestnancami a subdodávateľmi </w:t>
      </w:r>
      <w:r w:rsidR="0095774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pri plnení tejto </w:t>
      </w:r>
      <w:r w:rsidR="00957748" w:rsidRPr="006452F6">
        <w:rPr>
          <w:rFonts w:ascii="Cambria" w:hAnsi="Cambria"/>
          <w:sz w:val="20"/>
        </w:rPr>
        <w:t>zmluvy o dielo</w:t>
      </w:r>
      <w:r w:rsidRPr="006452F6">
        <w:rPr>
          <w:rFonts w:ascii="Cambria" w:hAnsi="Cambria"/>
          <w:sz w:val="20"/>
        </w:rPr>
        <w:t>.</w:t>
      </w:r>
    </w:p>
    <w:p w14:paraId="4B928302" w14:textId="77777777" w:rsidR="004E0FC8" w:rsidRPr="006452F6" w:rsidRDefault="004E0FC8" w:rsidP="004E0FC8">
      <w:pPr>
        <w:pStyle w:val="BodyTextIndent"/>
        <w:ind w:left="436" w:firstLine="0"/>
        <w:rPr>
          <w:rFonts w:ascii="Cambria" w:hAnsi="Cambria"/>
          <w:sz w:val="20"/>
          <w:highlight w:val="yellow"/>
        </w:rPr>
      </w:pPr>
    </w:p>
    <w:p w14:paraId="4EB8B985" w14:textId="2F662865" w:rsidR="004E0FC8" w:rsidRPr="006452F6" w:rsidRDefault="004E0FC8" w:rsidP="007B6D45">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VIII</w:t>
      </w:r>
    </w:p>
    <w:p w14:paraId="1FB207CC" w14:textId="5C967EA4" w:rsidR="004E0FC8" w:rsidRPr="006452F6" w:rsidRDefault="004E0FC8" w:rsidP="007B6D45">
      <w:pPr>
        <w:pStyle w:val="Heading1"/>
        <w:spacing w:before="0"/>
        <w:jc w:val="center"/>
        <w:rPr>
          <w:rFonts w:ascii="Cambria" w:hAnsi="Cambria"/>
          <w:sz w:val="20"/>
        </w:rPr>
      </w:pPr>
      <w:r w:rsidRPr="006452F6">
        <w:rPr>
          <w:rFonts w:ascii="Cambria" w:hAnsi="Cambria"/>
          <w:sz w:val="20"/>
        </w:rPr>
        <w:t>Ukončenie zmluvy</w:t>
      </w:r>
      <w:r w:rsidR="00CC4E1F" w:rsidRPr="006452F6">
        <w:rPr>
          <w:rFonts w:ascii="Cambria" w:hAnsi="Cambria"/>
          <w:sz w:val="20"/>
        </w:rPr>
        <w:t xml:space="preserve"> o dielo</w:t>
      </w:r>
    </w:p>
    <w:p w14:paraId="0BE1E6D8" w14:textId="5391715C" w:rsidR="004E0FC8" w:rsidRPr="006452F6" w:rsidRDefault="00230BC1" w:rsidP="00866C15">
      <w:pPr>
        <w:pStyle w:val="BodyTextIndent"/>
        <w:numPr>
          <w:ilvl w:val="0"/>
          <w:numId w:val="20"/>
        </w:numPr>
        <w:spacing w:before="0"/>
        <w:rPr>
          <w:rFonts w:ascii="Cambria" w:hAnsi="Cambria"/>
          <w:sz w:val="20"/>
        </w:rPr>
      </w:pPr>
      <w:r w:rsidRPr="006452F6">
        <w:rPr>
          <w:rFonts w:ascii="Cambria" w:hAnsi="Cambria"/>
          <w:sz w:val="20"/>
        </w:rPr>
        <w:t>Z</w:t>
      </w:r>
      <w:r w:rsidR="004E0FC8" w:rsidRPr="006452F6">
        <w:rPr>
          <w:rFonts w:ascii="Cambria" w:hAnsi="Cambria"/>
          <w:sz w:val="20"/>
        </w:rPr>
        <w:t>mluv</w:t>
      </w:r>
      <w:r w:rsidRPr="006452F6">
        <w:rPr>
          <w:rFonts w:ascii="Cambria" w:hAnsi="Cambria"/>
          <w:sz w:val="20"/>
        </w:rPr>
        <w:t>a o dielo</w:t>
      </w:r>
      <w:r w:rsidR="004E0FC8" w:rsidRPr="006452F6">
        <w:rPr>
          <w:rFonts w:ascii="Cambria" w:hAnsi="Cambria"/>
          <w:sz w:val="20"/>
        </w:rPr>
        <w:t xml:space="preserve"> zaniká:</w:t>
      </w:r>
    </w:p>
    <w:p w14:paraId="746195C0"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a)</w:t>
      </w:r>
      <w:r w:rsidRPr="006452F6">
        <w:rPr>
          <w:rFonts w:ascii="Cambria" w:hAnsi="Cambria"/>
          <w:sz w:val="20"/>
        </w:rPr>
        <w:tab/>
        <w:t>uplynutím doby, na ktorú bola uzavretá,</w:t>
      </w:r>
    </w:p>
    <w:p w14:paraId="5EBAEA2C"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b)</w:t>
      </w:r>
      <w:r w:rsidRPr="006452F6">
        <w:rPr>
          <w:rFonts w:ascii="Cambria" w:hAnsi="Cambria"/>
          <w:sz w:val="20"/>
        </w:rPr>
        <w:tab/>
        <w:t>písomnou dohodou zmluvných strán,</w:t>
      </w:r>
    </w:p>
    <w:p w14:paraId="43B68AE7" w14:textId="3029D3B3" w:rsidR="004E0FC8" w:rsidRPr="006452F6" w:rsidRDefault="004E0FC8" w:rsidP="003C1F95">
      <w:pPr>
        <w:pStyle w:val="BodyTextIndent"/>
        <w:ind w:left="436" w:firstLine="272"/>
        <w:rPr>
          <w:rFonts w:ascii="Cambria" w:hAnsi="Cambria"/>
          <w:sz w:val="20"/>
        </w:rPr>
      </w:pPr>
      <w:r w:rsidRPr="006452F6">
        <w:rPr>
          <w:rFonts w:ascii="Cambria" w:hAnsi="Cambria"/>
          <w:sz w:val="20"/>
        </w:rPr>
        <w:t>c)</w:t>
      </w:r>
      <w:r w:rsidRPr="006452F6">
        <w:rPr>
          <w:rFonts w:ascii="Cambria" w:hAnsi="Cambria"/>
          <w:sz w:val="20"/>
        </w:rPr>
        <w:tab/>
      </w:r>
      <w:r w:rsidR="00230BC1" w:rsidRPr="006452F6">
        <w:rPr>
          <w:rFonts w:ascii="Cambria" w:hAnsi="Cambria"/>
          <w:sz w:val="20"/>
        </w:rPr>
        <w:t xml:space="preserve">písomným </w:t>
      </w:r>
      <w:r w:rsidRPr="006452F6">
        <w:rPr>
          <w:rFonts w:ascii="Cambria" w:hAnsi="Cambria"/>
          <w:sz w:val="20"/>
        </w:rPr>
        <w:t>odstúpením od zmluvy</w:t>
      </w:r>
      <w:r w:rsidR="00230BC1" w:rsidRPr="006452F6">
        <w:rPr>
          <w:rFonts w:ascii="Cambria" w:hAnsi="Cambria"/>
          <w:sz w:val="20"/>
        </w:rPr>
        <w:t xml:space="preserve"> o</w:t>
      </w:r>
      <w:r w:rsidR="002640C6" w:rsidRPr="006452F6">
        <w:rPr>
          <w:rFonts w:ascii="Cambria" w:hAnsi="Cambria"/>
          <w:sz w:val="20"/>
        </w:rPr>
        <w:t> </w:t>
      </w:r>
      <w:r w:rsidR="00230BC1" w:rsidRPr="006452F6">
        <w:rPr>
          <w:rFonts w:ascii="Cambria" w:hAnsi="Cambria"/>
          <w:sz w:val="20"/>
        </w:rPr>
        <w:t>dielo</w:t>
      </w:r>
      <w:r w:rsidR="002640C6" w:rsidRPr="006452F6">
        <w:rPr>
          <w:rFonts w:ascii="Cambria" w:hAnsi="Cambria"/>
          <w:sz w:val="20"/>
        </w:rPr>
        <w:t xml:space="preserve"> zmluvnou stranou podľa podmienok ustanovených v zmluve o dielo</w:t>
      </w:r>
      <w:r w:rsidRPr="006452F6">
        <w:rPr>
          <w:rFonts w:ascii="Cambria" w:hAnsi="Cambria"/>
          <w:sz w:val="20"/>
        </w:rPr>
        <w:t>,</w:t>
      </w:r>
    </w:p>
    <w:p w14:paraId="69BCAADD" w14:textId="79A83288"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Odstúpiť od zmluvy </w:t>
      </w:r>
      <w:r w:rsidR="00EC46CF" w:rsidRPr="006452F6">
        <w:rPr>
          <w:rFonts w:ascii="Cambria" w:hAnsi="Cambria"/>
          <w:sz w:val="20"/>
        </w:rPr>
        <w:t xml:space="preserve">o dielo </w:t>
      </w:r>
      <w:r w:rsidRPr="006452F6">
        <w:rPr>
          <w:rFonts w:ascii="Cambria" w:hAnsi="Cambria"/>
          <w:sz w:val="20"/>
        </w:rPr>
        <w:t>je možné z dôvodov podstatného porušenia zmluvných povinností druhou zmluvnou stranou alebo v prípade nepodstatného porušenia zmluvných povinností zmluvy</w:t>
      </w:r>
      <w:r w:rsidR="00DB577A" w:rsidRPr="006452F6">
        <w:rPr>
          <w:rFonts w:ascii="Cambria" w:hAnsi="Cambria"/>
          <w:sz w:val="20"/>
        </w:rPr>
        <w:t xml:space="preserve"> o dielo</w:t>
      </w:r>
      <w:r w:rsidRPr="006452F6">
        <w:rPr>
          <w:rFonts w:ascii="Cambria" w:hAnsi="Cambria"/>
          <w:sz w:val="20"/>
        </w:rPr>
        <w:t xml:space="preserve"> 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6452F6">
        <w:rPr>
          <w:rFonts w:ascii="Cambria" w:hAnsi="Cambria"/>
          <w:sz w:val="20"/>
        </w:rPr>
        <w:t xml:space="preserve"> alebo zmluva o dielo. </w:t>
      </w:r>
      <w:r w:rsidRPr="006452F6">
        <w:rPr>
          <w:rFonts w:ascii="Cambria" w:hAnsi="Cambria"/>
          <w:sz w:val="20"/>
        </w:rPr>
        <w:t>Odstúpenie od zmluvy</w:t>
      </w:r>
      <w:r w:rsidR="005F00BA" w:rsidRPr="006452F6">
        <w:rPr>
          <w:rFonts w:ascii="Cambria" w:hAnsi="Cambria"/>
          <w:sz w:val="20"/>
        </w:rPr>
        <w:t xml:space="preserve"> o dielo</w:t>
      </w:r>
      <w:r w:rsidRPr="006452F6">
        <w:rPr>
          <w:rFonts w:ascii="Cambria" w:hAnsi="Cambria"/>
          <w:sz w:val="20"/>
        </w:rPr>
        <w:t xml:space="preserve"> musí byť v písomnej forme doručené na adresu druhej zmluvnej strany. </w:t>
      </w:r>
    </w:p>
    <w:p w14:paraId="05F3D52D" w14:textId="767602BC"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Za nepodstatné porušenie zmluvy</w:t>
      </w:r>
      <w:r w:rsidR="00515E77" w:rsidRPr="006452F6">
        <w:rPr>
          <w:rFonts w:ascii="Cambria" w:hAnsi="Cambria"/>
          <w:sz w:val="20"/>
        </w:rPr>
        <w:t xml:space="preserve"> o dielo</w:t>
      </w:r>
      <w:r w:rsidRPr="006452F6">
        <w:rPr>
          <w:rFonts w:ascii="Cambria" w:hAnsi="Cambria"/>
          <w:sz w:val="20"/>
        </w:rPr>
        <w:t xml:space="preserve"> sa považuje každé porušenie </w:t>
      </w:r>
      <w:r w:rsidR="003E68E0" w:rsidRPr="006452F6">
        <w:rPr>
          <w:rFonts w:ascii="Cambria" w:hAnsi="Cambria"/>
          <w:sz w:val="20"/>
        </w:rPr>
        <w:t>z</w:t>
      </w:r>
      <w:r w:rsidRPr="006452F6">
        <w:rPr>
          <w:rFonts w:ascii="Cambria" w:hAnsi="Cambria"/>
          <w:sz w:val="20"/>
        </w:rPr>
        <w:t>mluvy</w:t>
      </w:r>
      <w:r w:rsidR="003E68E0" w:rsidRPr="006452F6">
        <w:rPr>
          <w:rFonts w:ascii="Cambria" w:hAnsi="Cambria"/>
          <w:sz w:val="20"/>
        </w:rPr>
        <w:t xml:space="preserve"> o dielo</w:t>
      </w:r>
      <w:r w:rsidRPr="006452F6">
        <w:rPr>
          <w:rFonts w:ascii="Cambria" w:hAnsi="Cambria"/>
          <w:sz w:val="20"/>
        </w:rPr>
        <w:t xml:space="preserve">, okrem porušení zmluvy </w:t>
      </w:r>
      <w:r w:rsidR="00112A82" w:rsidRPr="006452F6">
        <w:rPr>
          <w:rFonts w:ascii="Cambria" w:hAnsi="Cambria"/>
          <w:sz w:val="20"/>
        </w:rPr>
        <w:t xml:space="preserve">o dielo </w:t>
      </w:r>
      <w:r w:rsidRPr="006452F6">
        <w:rPr>
          <w:rFonts w:ascii="Cambria" w:hAnsi="Cambria"/>
          <w:sz w:val="20"/>
        </w:rPr>
        <w:t>upravených v</w:t>
      </w:r>
      <w:r w:rsidR="00112A82" w:rsidRPr="006452F6">
        <w:rPr>
          <w:rFonts w:ascii="Cambria" w:hAnsi="Cambria"/>
          <w:sz w:val="20"/>
        </w:rPr>
        <w:t> </w:t>
      </w:r>
      <w:r w:rsidRPr="006452F6">
        <w:rPr>
          <w:rFonts w:ascii="Cambria" w:hAnsi="Cambria"/>
          <w:sz w:val="20"/>
        </w:rPr>
        <w:t>zmluve</w:t>
      </w:r>
      <w:r w:rsidR="00112A82" w:rsidRPr="006452F6">
        <w:rPr>
          <w:rFonts w:ascii="Cambria" w:hAnsi="Cambria"/>
          <w:sz w:val="20"/>
        </w:rPr>
        <w:t xml:space="preserve"> o dielo</w:t>
      </w:r>
      <w:r w:rsidRPr="006452F6">
        <w:rPr>
          <w:rFonts w:ascii="Cambria" w:hAnsi="Cambria"/>
          <w:sz w:val="20"/>
        </w:rPr>
        <w:t xml:space="preserve"> a/alebo v všeobecných podmienkach ako podstatné porušenie zmluvy</w:t>
      </w:r>
      <w:r w:rsidR="00112A82" w:rsidRPr="006452F6">
        <w:rPr>
          <w:rFonts w:ascii="Cambria" w:hAnsi="Cambria"/>
          <w:sz w:val="20"/>
        </w:rPr>
        <w:t xml:space="preserve"> o dielo</w:t>
      </w:r>
      <w:r w:rsidRPr="006452F6">
        <w:rPr>
          <w:rFonts w:ascii="Cambria" w:hAnsi="Cambria"/>
          <w:sz w:val="20"/>
        </w:rPr>
        <w:t>. V prípade, ak ktorákoľvek zo zmluvných strán poruší nepodstatným spôsobom niektorú zo svojich povinností dohodnutých v</w:t>
      </w:r>
      <w:r w:rsidR="00A81FD6" w:rsidRPr="006452F6">
        <w:rPr>
          <w:rFonts w:ascii="Cambria" w:hAnsi="Cambria"/>
          <w:sz w:val="20"/>
        </w:rPr>
        <w:t> zmluve o dielo</w:t>
      </w:r>
      <w:r w:rsidRPr="006452F6">
        <w:rPr>
          <w:rFonts w:ascii="Cambria" w:hAnsi="Cambria"/>
          <w:sz w:val="20"/>
        </w:rPr>
        <w:t xml:space="preserve"> a nesplní svoju povinnosť ani v dodatočne určenej primeranej lehote stanovenej dotknutou zmluvnou stranou, môže táto zmluvná strana od </w:t>
      </w:r>
      <w:r w:rsidR="00A81FD6" w:rsidRPr="006452F6">
        <w:rPr>
          <w:rFonts w:ascii="Cambria" w:hAnsi="Cambria"/>
          <w:sz w:val="20"/>
        </w:rPr>
        <w:t>zmluvy o dielo</w:t>
      </w:r>
      <w:r w:rsidRPr="006452F6">
        <w:rPr>
          <w:rFonts w:ascii="Cambria" w:hAnsi="Cambria"/>
          <w:sz w:val="20"/>
        </w:rPr>
        <w:t xml:space="preserve"> zmluvy odstúpiť. Výzva na splnenie povinnosti s určením dodatočnej primeranej lehoty musí byť písomná a doručená druhej zmluvnej strane. Právne účinky odstúpenia od </w:t>
      </w:r>
      <w:r w:rsidR="00D131F7" w:rsidRPr="006452F6">
        <w:rPr>
          <w:rFonts w:ascii="Cambria" w:hAnsi="Cambria"/>
          <w:sz w:val="20"/>
        </w:rPr>
        <w:t>zmluvy o dielo</w:t>
      </w:r>
      <w:r w:rsidRPr="006452F6">
        <w:rPr>
          <w:rFonts w:ascii="Cambria" w:hAnsi="Cambria"/>
          <w:sz w:val="20"/>
        </w:rPr>
        <w:t xml:space="preserve"> zmluvy nastanú dňom doručenia písomného oznámenia o odstúpení druhej zmluvnej strany.</w:t>
      </w:r>
    </w:p>
    <w:p w14:paraId="0B275ED8" w14:textId="77777777" w:rsidR="007B553E"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Ukončením </w:t>
      </w:r>
      <w:r w:rsidR="00D131F7" w:rsidRPr="006452F6">
        <w:rPr>
          <w:rFonts w:ascii="Cambria" w:hAnsi="Cambria"/>
          <w:sz w:val="20"/>
        </w:rPr>
        <w:t>zmluvy o dielo</w:t>
      </w:r>
      <w:r w:rsidRPr="006452F6">
        <w:rPr>
          <w:rFonts w:ascii="Cambria" w:hAnsi="Cambria"/>
          <w:sz w:val="20"/>
        </w:rPr>
        <w:t xml:space="preserve"> zmluvy nie je dotknutý nárok na náhradu škody vzniknutej porušením ustanovení zmluvy</w:t>
      </w:r>
      <w:r w:rsidR="00D131F7" w:rsidRPr="006452F6">
        <w:rPr>
          <w:rFonts w:ascii="Cambria" w:hAnsi="Cambria"/>
          <w:sz w:val="20"/>
        </w:rPr>
        <w:t xml:space="preserve"> o dielo</w:t>
      </w:r>
      <w:r w:rsidRPr="006452F6">
        <w:rPr>
          <w:rFonts w:ascii="Cambria" w:hAnsi="Cambria"/>
          <w:sz w:val="20"/>
        </w:rPr>
        <w:t xml:space="preserve"> a tiež nie je dotknutý nárok na úhrady sumy zodpovedajúcej zmluvnej pokute, ktorý vznikol do účinnosti odstúpenia. Skončenie </w:t>
      </w:r>
      <w:r w:rsidR="002538A4" w:rsidRPr="006452F6">
        <w:rPr>
          <w:rFonts w:ascii="Cambria" w:hAnsi="Cambria"/>
          <w:sz w:val="20"/>
        </w:rPr>
        <w:t>zmluvy o dielo</w:t>
      </w:r>
      <w:r w:rsidRPr="006452F6">
        <w:rPr>
          <w:rFonts w:ascii="Cambria" w:hAnsi="Cambria"/>
          <w:sz w:val="20"/>
        </w:rPr>
        <w:t xml:space="preserve"> nemá vplyv na ustanovenia, ktorých platnosť a účinnosť vzhľadom na ich povahu má trvať aj po skončení </w:t>
      </w:r>
      <w:r w:rsidR="002538A4" w:rsidRPr="006452F6">
        <w:rPr>
          <w:rFonts w:ascii="Cambria" w:hAnsi="Cambria"/>
          <w:sz w:val="20"/>
        </w:rPr>
        <w:t>zmluvy o dielo.</w:t>
      </w:r>
      <w:r w:rsidRPr="006452F6">
        <w:rPr>
          <w:rFonts w:ascii="Cambria" w:hAnsi="Cambria"/>
          <w:sz w:val="20"/>
        </w:rPr>
        <w:t xml:space="preserve"> </w:t>
      </w:r>
    </w:p>
    <w:p w14:paraId="1D5DD344" w14:textId="11D11523" w:rsidR="00515E77" w:rsidRPr="006452F6" w:rsidRDefault="00515E77" w:rsidP="00866C15">
      <w:pPr>
        <w:pStyle w:val="BodyTextIndent"/>
        <w:numPr>
          <w:ilvl w:val="0"/>
          <w:numId w:val="20"/>
        </w:numPr>
        <w:spacing w:before="0"/>
        <w:rPr>
          <w:rFonts w:ascii="Cambria" w:hAnsi="Cambria"/>
          <w:sz w:val="20"/>
        </w:rPr>
      </w:pPr>
      <w:r w:rsidRPr="006452F6">
        <w:rPr>
          <w:rFonts w:ascii="Cambria" w:hAnsi="Cambria"/>
          <w:sz w:val="20"/>
        </w:rPr>
        <w:t>Ak bude zmluva o dielo predčasne ukončená dohodou zm</w:t>
      </w:r>
      <w:r w:rsidR="007B553E" w:rsidRPr="006452F6">
        <w:rPr>
          <w:rFonts w:ascii="Cambria" w:hAnsi="Cambria"/>
          <w:sz w:val="20"/>
        </w:rPr>
        <w:t xml:space="preserve">luvných strán, tvorí stanovenie spôsobu vysporiadania vzťahov vzniknutých na základe zmluvy o dielo podstatnú náležitosť dohody o ukončení účinnosti zmluvy o dielo. </w:t>
      </w:r>
    </w:p>
    <w:p w14:paraId="2B763784" w14:textId="7C297E41" w:rsidR="007B3B62" w:rsidRPr="006452F6" w:rsidRDefault="007B3B62" w:rsidP="00866C15">
      <w:pPr>
        <w:pStyle w:val="BodyTextIndent"/>
        <w:numPr>
          <w:ilvl w:val="0"/>
          <w:numId w:val="20"/>
        </w:numPr>
        <w:spacing w:before="0"/>
        <w:rPr>
          <w:rFonts w:ascii="Cambria" w:hAnsi="Cambria"/>
          <w:sz w:val="20"/>
        </w:rPr>
      </w:pPr>
      <w:r w:rsidRPr="006452F6">
        <w:rPr>
          <w:rFonts w:ascii="Cambria" w:hAnsi="Cambria" w:cs="Arial"/>
          <w:sz w:val="20"/>
        </w:rPr>
        <w:t xml:space="preserve">Zmluvné strany sa dohodli, že </w:t>
      </w:r>
      <w:r w:rsidR="009F0DF8" w:rsidRPr="006452F6">
        <w:rPr>
          <w:rFonts w:ascii="Cambria" w:hAnsi="Cambria" w:cs="Arial"/>
          <w:sz w:val="20"/>
        </w:rPr>
        <w:t xml:space="preserve">objednávateľ môže </w:t>
      </w:r>
      <w:r w:rsidRPr="006452F6">
        <w:rPr>
          <w:rFonts w:ascii="Cambria" w:hAnsi="Cambria" w:cs="Arial"/>
          <w:sz w:val="20"/>
        </w:rPr>
        <w:t xml:space="preserve">odstúpiť od </w:t>
      </w:r>
      <w:r w:rsidR="00D5512F" w:rsidRPr="006452F6">
        <w:rPr>
          <w:rFonts w:ascii="Cambria" w:hAnsi="Cambria" w:cs="Arial"/>
          <w:sz w:val="20"/>
        </w:rPr>
        <w:t>z</w:t>
      </w:r>
      <w:r w:rsidRPr="006452F6">
        <w:rPr>
          <w:rFonts w:ascii="Cambria" w:hAnsi="Cambria" w:cs="Arial"/>
          <w:sz w:val="20"/>
        </w:rPr>
        <w:t>mluvy o dielo, ak:</w:t>
      </w:r>
    </w:p>
    <w:p w14:paraId="7BDAC071" w14:textId="5EDD7A00"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 xml:space="preserve">hotoviteľ preruší alebo skončí svoju podnikateľskú činnosť alebo stratí podnikateľské oprávnenie potrebné pre plnenie </w:t>
      </w:r>
      <w:r w:rsidR="00D5512F" w:rsidRPr="006452F6">
        <w:rPr>
          <w:rFonts w:ascii="Cambria" w:hAnsi="Cambria" w:cs="Arial"/>
          <w:sz w:val="20"/>
          <w:szCs w:val="20"/>
        </w:rPr>
        <w:t>z</w:t>
      </w:r>
      <w:r w:rsidR="007B3B62" w:rsidRPr="006452F6">
        <w:rPr>
          <w:rFonts w:ascii="Cambria" w:hAnsi="Cambria" w:cs="Arial"/>
          <w:sz w:val="20"/>
          <w:szCs w:val="20"/>
        </w:rPr>
        <w:t>mluvy o dielo,</w:t>
      </w:r>
    </w:p>
    <w:p w14:paraId="1215BB8B" w14:textId="719E2B89"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hotoviteľ vstúpi do likvidácie bez právneho nástupcu,</w:t>
      </w:r>
    </w:p>
    <w:p w14:paraId="66C88D26" w14:textId="62D5426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w:t>
      </w:r>
      <w:r w:rsidR="008502F3" w:rsidRPr="006452F6">
        <w:rPr>
          <w:rFonts w:ascii="Cambria" w:hAnsi="Cambria" w:cs="Arial"/>
          <w:sz w:val="20"/>
          <w:szCs w:val="20"/>
        </w:rPr>
        <w:t>z</w:t>
      </w:r>
      <w:r w:rsidRPr="006452F6">
        <w:rPr>
          <w:rFonts w:ascii="Cambria" w:hAnsi="Cambria" w:cs="Arial"/>
          <w:sz w:val="20"/>
          <w:szCs w:val="20"/>
        </w:rPr>
        <w:t>hotoviteľ preukázateľne v úpadku,</w:t>
      </w:r>
    </w:p>
    <w:p w14:paraId="36DBD9D9" w14:textId="062177B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sa </w:t>
      </w:r>
      <w:r w:rsidR="008502F3" w:rsidRPr="006452F6">
        <w:rPr>
          <w:rFonts w:ascii="Cambria" w:hAnsi="Cambria" w:cs="Arial"/>
          <w:sz w:val="20"/>
          <w:szCs w:val="20"/>
        </w:rPr>
        <w:t>z</w:t>
      </w:r>
      <w:r w:rsidRPr="006452F6">
        <w:rPr>
          <w:rFonts w:ascii="Cambria" w:hAnsi="Cambria" w:cs="Arial"/>
          <w:sz w:val="20"/>
          <w:szCs w:val="20"/>
        </w:rPr>
        <w:t xml:space="preserve">hotoviteľ stane spoločnosťou v kríze v zmysle § 67a Obchodného zákonníka, </w:t>
      </w:r>
    </w:p>
    <w:p w14:paraId="2B413B04" w14:textId="56567CCC"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majetok </w:t>
      </w:r>
      <w:r w:rsidR="008502F3" w:rsidRPr="006452F6">
        <w:rPr>
          <w:rFonts w:ascii="Cambria" w:hAnsi="Cambria" w:cs="Arial"/>
          <w:sz w:val="20"/>
          <w:szCs w:val="20"/>
        </w:rPr>
        <w:t>z</w:t>
      </w:r>
      <w:r w:rsidRPr="006452F6">
        <w:rPr>
          <w:rFonts w:ascii="Cambria" w:hAnsi="Cambria" w:cs="Arial"/>
          <w:sz w:val="20"/>
          <w:szCs w:val="20"/>
        </w:rPr>
        <w:t xml:space="preserve">hotoviteľa predmetom exekučného konania, </w:t>
      </w:r>
    </w:p>
    <w:p w14:paraId="0081D27D" w14:textId="3DBCE08D"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w:t>
      </w:r>
      <w:r w:rsidR="008502F3" w:rsidRPr="006452F6">
        <w:rPr>
          <w:rFonts w:ascii="Cambria" w:hAnsi="Cambria" w:cs="Arial"/>
          <w:sz w:val="20"/>
          <w:szCs w:val="20"/>
        </w:rPr>
        <w:t>z</w:t>
      </w:r>
      <w:r w:rsidRPr="006452F6">
        <w:rPr>
          <w:rFonts w:ascii="Cambria" w:hAnsi="Cambria" w:cs="Arial"/>
          <w:sz w:val="20"/>
          <w:szCs w:val="20"/>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6452F6">
        <w:rPr>
          <w:rFonts w:ascii="Cambria" w:hAnsi="Cambria" w:cs="Arial"/>
          <w:sz w:val="20"/>
          <w:szCs w:val="20"/>
        </w:rPr>
        <w:t>zákona č. 91/2016 Z. z. o trestnej zodpovednosti právnických osôb a o zmene a doplnení niektorých zákonov v znení neskorších predpisov</w:t>
      </w:r>
      <w:r w:rsidRPr="006452F6">
        <w:rPr>
          <w:rFonts w:ascii="Cambria" w:hAnsi="Cambria" w:cs="Arial"/>
          <w:sz w:val="20"/>
          <w:szCs w:val="20"/>
        </w:rPr>
        <w:t xml:space="preserve">, </w:t>
      </w:r>
    </w:p>
    <w:p w14:paraId="0F74A435" w14:textId="126EBF68"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štatutárny orgán </w:t>
      </w:r>
      <w:r w:rsidR="00D174D7" w:rsidRPr="006452F6">
        <w:rPr>
          <w:rFonts w:ascii="Cambria" w:hAnsi="Cambria" w:cs="Arial"/>
          <w:sz w:val="20"/>
          <w:szCs w:val="20"/>
        </w:rPr>
        <w:t>z</w:t>
      </w:r>
      <w:r w:rsidRPr="006452F6">
        <w:rPr>
          <w:rFonts w:ascii="Cambria" w:hAnsi="Cambria" w:cs="Arial"/>
          <w:sz w:val="20"/>
          <w:szCs w:val="20"/>
        </w:rPr>
        <w:t xml:space="preserve">hotoviteľa alebo člen štatutárneho alebo dozorného orgánu </w:t>
      </w:r>
      <w:r w:rsidR="00D174D7" w:rsidRPr="006452F6">
        <w:rPr>
          <w:rFonts w:ascii="Cambria" w:hAnsi="Cambria" w:cs="Arial"/>
          <w:sz w:val="20"/>
          <w:szCs w:val="20"/>
        </w:rPr>
        <w:t>z</w:t>
      </w:r>
      <w:r w:rsidRPr="006452F6">
        <w:rPr>
          <w:rFonts w:ascii="Cambria" w:hAnsi="Cambria" w:cs="Arial"/>
          <w:sz w:val="20"/>
          <w:szCs w:val="20"/>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6452F6">
        <w:rPr>
          <w:rFonts w:ascii="Cambria" w:hAnsi="Cambria" w:cs="Arial"/>
          <w:sz w:val="20"/>
          <w:szCs w:val="20"/>
        </w:rPr>
        <w:t>z</w:t>
      </w:r>
      <w:r w:rsidRPr="006452F6">
        <w:rPr>
          <w:rFonts w:ascii="Cambria" w:hAnsi="Cambria" w:cs="Arial"/>
          <w:sz w:val="20"/>
          <w:szCs w:val="20"/>
        </w:rPr>
        <w:t>hotoviteľa v oblasti IT technológií alebo výkonom jeho činnosti,</w:t>
      </w:r>
    </w:p>
    <w:p w14:paraId="08CC51D6" w14:textId="7A94A1F1" w:rsidR="007B3B62" w:rsidRPr="006452F6" w:rsidRDefault="007B3B62" w:rsidP="00866C15">
      <w:pPr>
        <w:pStyle w:val="MLOdsek"/>
        <w:numPr>
          <w:ilvl w:val="2"/>
          <w:numId w:val="20"/>
        </w:numPr>
        <w:spacing w:before="120" w:line="240" w:lineRule="auto"/>
        <w:rPr>
          <w:rFonts w:ascii="Cambria" w:hAnsi="Cambria" w:cs="Arial"/>
          <w:sz w:val="20"/>
          <w:szCs w:val="20"/>
        </w:rPr>
      </w:pPr>
      <w:r w:rsidRPr="006452F6">
        <w:rPr>
          <w:rFonts w:ascii="Cambria" w:hAnsi="Cambria" w:cs="Arial"/>
          <w:sz w:val="20"/>
          <w:szCs w:val="20"/>
        </w:rPr>
        <w:lastRenderedPageBreak/>
        <w:t xml:space="preserve">ak preukázateľne nastala skutočnosť, ktorá môže viesť k výmazu </w:t>
      </w:r>
      <w:r w:rsidR="00D174D7" w:rsidRPr="006452F6">
        <w:rPr>
          <w:rFonts w:ascii="Cambria" w:hAnsi="Cambria" w:cs="Arial"/>
          <w:sz w:val="20"/>
          <w:szCs w:val="20"/>
        </w:rPr>
        <w:t>z</w:t>
      </w:r>
      <w:r w:rsidRPr="006452F6">
        <w:rPr>
          <w:rFonts w:ascii="Cambria" w:hAnsi="Cambria" w:cs="Arial"/>
          <w:sz w:val="20"/>
          <w:szCs w:val="20"/>
        </w:rPr>
        <w:t xml:space="preserve">hotoviteľa alebo jeho subdodávateľa v zmysle </w:t>
      </w:r>
      <w:r w:rsidR="00D174D7" w:rsidRPr="006452F6">
        <w:rPr>
          <w:rFonts w:ascii="Cambria" w:hAnsi="Cambria" w:cs="Arial"/>
          <w:sz w:val="20"/>
          <w:szCs w:val="20"/>
        </w:rPr>
        <w:t>ustanovení</w:t>
      </w:r>
      <w:r w:rsidRPr="006452F6">
        <w:rPr>
          <w:rFonts w:ascii="Cambria" w:hAnsi="Cambria" w:cs="Arial"/>
          <w:sz w:val="20"/>
          <w:szCs w:val="20"/>
        </w:rPr>
        <w:t xml:space="preserve"> </w:t>
      </w:r>
      <w:r w:rsidR="00D174D7" w:rsidRPr="006452F6">
        <w:rPr>
          <w:rFonts w:ascii="Cambria" w:hAnsi="Cambria" w:cs="Arial"/>
          <w:sz w:val="20"/>
          <w:szCs w:val="20"/>
        </w:rPr>
        <w:t>z</w:t>
      </w:r>
      <w:r w:rsidRPr="006452F6">
        <w:rPr>
          <w:rFonts w:ascii="Cambria" w:hAnsi="Cambria" w:cs="Arial"/>
          <w:sz w:val="20"/>
          <w:szCs w:val="20"/>
        </w:rPr>
        <w:t>mluvy o dielo z registra partnerov verejného sektora podľa zákona o registri partnerov verejného sektora</w:t>
      </w:r>
      <w:r w:rsidR="00855AA2" w:rsidRPr="006452F6">
        <w:rPr>
          <w:rFonts w:ascii="Cambria" w:hAnsi="Cambria" w:cs="Arial"/>
          <w:sz w:val="20"/>
          <w:szCs w:val="20"/>
        </w:rPr>
        <w:t>.</w:t>
      </w:r>
    </w:p>
    <w:p w14:paraId="216C2FC9" w14:textId="4154AD4B" w:rsidR="007B3B62" w:rsidRPr="006452F6" w:rsidRDefault="00761179" w:rsidP="00866C15">
      <w:pPr>
        <w:pStyle w:val="BodyTextIndent"/>
        <w:numPr>
          <w:ilvl w:val="0"/>
          <w:numId w:val="20"/>
        </w:numPr>
        <w:spacing w:before="0"/>
        <w:rPr>
          <w:rFonts w:ascii="Cambria" w:hAnsi="Cambria" w:cs="Arial"/>
          <w:sz w:val="20"/>
        </w:rPr>
      </w:pPr>
      <w:r w:rsidRPr="006452F6">
        <w:rPr>
          <w:rFonts w:ascii="Cambria" w:hAnsi="Cambria" w:cs="Arial"/>
          <w:sz w:val="20"/>
        </w:rPr>
        <w:t>Zmluvné strany sa dohodli, že môžu odstúpiť od zmluvy o</w:t>
      </w:r>
      <w:r w:rsidR="001540ED" w:rsidRPr="006452F6">
        <w:rPr>
          <w:rFonts w:ascii="Cambria" w:hAnsi="Cambria" w:cs="Arial"/>
          <w:sz w:val="20"/>
        </w:rPr>
        <w:t> </w:t>
      </w:r>
      <w:r w:rsidRPr="006452F6">
        <w:rPr>
          <w:rFonts w:ascii="Cambria" w:hAnsi="Cambria" w:cs="Arial"/>
          <w:sz w:val="20"/>
        </w:rPr>
        <w:t>dielo</w:t>
      </w:r>
      <w:r w:rsidR="001540ED" w:rsidRPr="006452F6">
        <w:rPr>
          <w:rFonts w:ascii="Cambria" w:hAnsi="Cambria" w:cs="Arial"/>
          <w:sz w:val="20"/>
        </w:rPr>
        <w:t xml:space="preserve">, ak </w:t>
      </w:r>
      <w:r w:rsidR="007B3B62" w:rsidRPr="006452F6">
        <w:rPr>
          <w:rFonts w:ascii="Cambria" w:hAnsi="Cambria" w:cs="Arial"/>
          <w:sz w:val="20"/>
        </w:rPr>
        <w:t xml:space="preserve">strana porušujúca </w:t>
      </w:r>
      <w:r w:rsidR="00F356A7" w:rsidRPr="006452F6">
        <w:rPr>
          <w:rFonts w:ascii="Cambria" w:hAnsi="Cambria" w:cs="Arial"/>
          <w:sz w:val="20"/>
        </w:rPr>
        <w:t>z</w:t>
      </w:r>
      <w:r w:rsidR="007B3B62" w:rsidRPr="006452F6">
        <w:rPr>
          <w:rFonts w:ascii="Cambria" w:hAnsi="Cambria" w:cs="Arial"/>
          <w:sz w:val="20"/>
        </w:rPr>
        <w:t xml:space="preserve">mluvu o dielo vedela v čase jej uzatvorenia alebo v tomto čase bolo možné rozumne predvídať s prihliadnutím na účel </w:t>
      </w:r>
      <w:r w:rsidR="00F356A7" w:rsidRPr="006452F6">
        <w:rPr>
          <w:rFonts w:ascii="Cambria" w:hAnsi="Cambria" w:cs="Arial"/>
          <w:sz w:val="20"/>
        </w:rPr>
        <w:t>z</w:t>
      </w:r>
      <w:r w:rsidR="007B3B62" w:rsidRPr="006452F6">
        <w:rPr>
          <w:rFonts w:ascii="Cambria" w:hAnsi="Cambria" w:cs="Arial"/>
          <w:sz w:val="20"/>
        </w:rPr>
        <w:t xml:space="preserve">mluvy o dielo, ktorý plynie z jej obsahu a z okolností jej uzatvorenia, že druhá zmluvná strana nebude mať záujem na plnení povinností pri takom porušení </w:t>
      </w:r>
      <w:r w:rsidR="00F356A7" w:rsidRPr="006452F6">
        <w:rPr>
          <w:rFonts w:ascii="Cambria" w:hAnsi="Cambria" w:cs="Arial"/>
          <w:sz w:val="20"/>
        </w:rPr>
        <w:t>z</w:t>
      </w:r>
      <w:r w:rsidR="007B3B62" w:rsidRPr="006452F6">
        <w:rPr>
          <w:rFonts w:ascii="Cambria" w:hAnsi="Cambria" w:cs="Arial"/>
          <w:sz w:val="20"/>
        </w:rPr>
        <w:t>mluvy o</w:t>
      </w:r>
      <w:r w:rsidR="003271C8" w:rsidRPr="006452F6">
        <w:rPr>
          <w:rFonts w:ascii="Cambria" w:hAnsi="Cambria" w:cs="Arial"/>
          <w:sz w:val="20"/>
        </w:rPr>
        <w:t> </w:t>
      </w:r>
      <w:r w:rsidR="007B3B62" w:rsidRPr="006452F6">
        <w:rPr>
          <w:rFonts w:ascii="Cambria" w:hAnsi="Cambria" w:cs="Arial"/>
          <w:sz w:val="20"/>
        </w:rPr>
        <w:t>dielo</w:t>
      </w:r>
      <w:r w:rsidR="003271C8" w:rsidRPr="006452F6">
        <w:rPr>
          <w:rFonts w:ascii="Cambria" w:hAnsi="Cambria" w:cs="Arial"/>
          <w:sz w:val="20"/>
        </w:rPr>
        <w:t>.</w:t>
      </w:r>
    </w:p>
    <w:p w14:paraId="54167030" w14:textId="77777777" w:rsidR="007B3B62" w:rsidRPr="006452F6" w:rsidRDefault="007B3B62" w:rsidP="00F356A7">
      <w:pPr>
        <w:pStyle w:val="BodyTextIndent"/>
        <w:spacing w:before="0"/>
        <w:ind w:left="436" w:firstLine="0"/>
        <w:rPr>
          <w:rFonts w:ascii="Cambria" w:hAnsi="Cambria"/>
          <w:sz w:val="20"/>
        </w:rPr>
      </w:pPr>
    </w:p>
    <w:p w14:paraId="71C6A287" w14:textId="7D28685B"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I</w:t>
      </w:r>
      <w:r w:rsidRPr="006452F6">
        <w:rPr>
          <w:rFonts w:ascii="Cambria" w:hAnsi="Cambria"/>
          <w:sz w:val="20"/>
        </w:rPr>
        <w:t>X</w:t>
      </w:r>
    </w:p>
    <w:p w14:paraId="6C55F792" w14:textId="77777777"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Záverečné ustanovenia</w:t>
      </w:r>
    </w:p>
    <w:p w14:paraId="390796D9" w14:textId="433DCBC3"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 xml:space="preserve">Všetky dokumenty, oznámenia, žiadosti, správy, výzvy, požiadavky a ostatné písomnosti určené druhej zmluvnej strane (ďalej len „písomnosti“) musia byť doručené, ak </w:t>
      </w:r>
      <w:r w:rsidR="004F68C5" w:rsidRPr="006452F6">
        <w:rPr>
          <w:rFonts w:ascii="Cambria" w:hAnsi="Cambria"/>
          <w:sz w:val="20"/>
        </w:rPr>
        <w:t xml:space="preserve">zmluva o dielo </w:t>
      </w:r>
      <w:r w:rsidRPr="006452F6">
        <w:rPr>
          <w:rFonts w:ascii="Cambria" w:hAnsi="Cambria"/>
          <w:sz w:val="20"/>
        </w:rPr>
        <w:t>neustanovuje inak v písomnej forme:</w:t>
      </w:r>
    </w:p>
    <w:p w14:paraId="7332D194" w14:textId="77777777"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a) v listinnej podobe prostredníctvom pošty doporučene s doručenkou; za deň doručenia sa považuje dátum prevzatia zásielky,</w:t>
      </w:r>
    </w:p>
    <w:p w14:paraId="7F9F174B" w14:textId="77777777" w:rsidR="004E0FC8" w:rsidRPr="006452F6" w:rsidRDefault="004E0FC8" w:rsidP="001157B4">
      <w:pPr>
        <w:pStyle w:val="BodyTextIndent"/>
        <w:spacing w:before="0"/>
        <w:ind w:left="360" w:firstLine="76"/>
        <w:rPr>
          <w:rFonts w:ascii="Cambria" w:hAnsi="Cambria"/>
          <w:sz w:val="20"/>
        </w:rPr>
      </w:pPr>
      <w:r w:rsidRPr="006452F6">
        <w:rPr>
          <w:rFonts w:ascii="Cambria" w:hAnsi="Cambria"/>
          <w:sz w:val="20"/>
        </w:rPr>
        <w:t>b) osobne do sídla druhej zmluvnej strany alebo</w:t>
      </w:r>
    </w:p>
    <w:p w14:paraId="154D9441" w14:textId="1C36DFCD"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 xml:space="preserve">c) elektronicky </w:t>
      </w:r>
      <w:r w:rsidR="0058353B" w:rsidRPr="006452F6">
        <w:rPr>
          <w:rFonts w:ascii="Cambria" w:hAnsi="Cambria"/>
          <w:sz w:val="20"/>
        </w:rPr>
        <w:t>prostredníctvom informačného systému objednávateľa Servi</w:t>
      </w:r>
      <w:r w:rsidR="00B7696C" w:rsidRPr="006452F6">
        <w:rPr>
          <w:rFonts w:ascii="Cambria" w:hAnsi="Cambria"/>
          <w:sz w:val="20"/>
        </w:rPr>
        <w:t>ce</w:t>
      </w:r>
      <w:r w:rsidR="0058353B" w:rsidRPr="006452F6">
        <w:rPr>
          <w:rFonts w:ascii="Cambria" w:hAnsi="Cambria"/>
          <w:sz w:val="20"/>
        </w:rPr>
        <w:t xml:space="preserve"> desk,</w:t>
      </w:r>
      <w:r w:rsidRPr="006452F6">
        <w:rPr>
          <w:rFonts w:ascii="Cambria" w:hAnsi="Cambria"/>
          <w:sz w:val="20"/>
        </w:rPr>
        <w:t xml:space="preserve"> e-mail</w:t>
      </w:r>
      <w:r w:rsidR="0058353B" w:rsidRPr="006452F6">
        <w:rPr>
          <w:rFonts w:ascii="Cambria" w:hAnsi="Cambria"/>
          <w:sz w:val="20"/>
        </w:rPr>
        <w:t>om</w:t>
      </w:r>
      <w:r w:rsidRPr="006452F6">
        <w:rPr>
          <w:rFonts w:ascii="Cambria" w:hAnsi="Cambria"/>
          <w:sz w:val="20"/>
        </w:rPr>
        <w:t>, a pri bežnej komunikácii zaslaním spätného potvrdzujúceho e-mailu príjemcom, pričom za spätný potvrdzujúci e-mail príjemcu sa nepovažuje správa automaticky vygenerovaná systémom.</w:t>
      </w:r>
    </w:p>
    <w:p w14:paraId="5C3D4CC4" w14:textId="696A31D0" w:rsidR="004E0FC8" w:rsidRPr="006452F6" w:rsidRDefault="004E0FC8" w:rsidP="00866C15">
      <w:pPr>
        <w:pStyle w:val="BodyTextIndent"/>
        <w:numPr>
          <w:ilvl w:val="0"/>
          <w:numId w:val="21"/>
        </w:numPr>
        <w:spacing w:before="0"/>
        <w:rPr>
          <w:rFonts w:ascii="Cambria" w:hAnsi="Cambria"/>
          <w:sz w:val="20"/>
        </w:rPr>
      </w:pPr>
      <w:r w:rsidRPr="006452F6">
        <w:rPr>
          <w:rStyle w:val="cf01"/>
          <w:rFonts w:ascii="Cambria" w:hAnsi="Cambria"/>
          <w:sz w:val="20"/>
          <w:szCs w:val="20"/>
        </w:rPr>
        <w:t xml:space="preserve">V prípade, ak je to účelné a potrebné, objednávateľ sprístupní </w:t>
      </w:r>
      <w:r w:rsidR="005816D7" w:rsidRPr="006452F6">
        <w:rPr>
          <w:rStyle w:val="cf01"/>
          <w:rFonts w:ascii="Cambria" w:hAnsi="Cambria"/>
          <w:sz w:val="20"/>
          <w:szCs w:val="20"/>
        </w:rPr>
        <w:t>z</w:t>
      </w:r>
      <w:r w:rsidR="006F04C8" w:rsidRPr="006452F6">
        <w:rPr>
          <w:rStyle w:val="cf01"/>
          <w:rFonts w:ascii="Cambria" w:hAnsi="Cambria"/>
          <w:sz w:val="20"/>
          <w:szCs w:val="20"/>
        </w:rPr>
        <w:t>hotoviteľ</w:t>
      </w:r>
      <w:r w:rsidRPr="006452F6">
        <w:rPr>
          <w:rStyle w:val="cf01"/>
          <w:rFonts w:ascii="Cambria" w:hAnsi="Cambria"/>
          <w:sz w:val="20"/>
          <w:szCs w:val="20"/>
        </w:rPr>
        <w:t xml:space="preserve">ovi v mieste poskytovania </w:t>
      </w:r>
      <w:r w:rsidR="005816D7" w:rsidRPr="006452F6">
        <w:rPr>
          <w:rStyle w:val="cf01"/>
          <w:rFonts w:ascii="Cambria" w:hAnsi="Cambria"/>
          <w:sz w:val="20"/>
          <w:szCs w:val="20"/>
        </w:rPr>
        <w:t xml:space="preserve">predmetu zmluvy </w:t>
      </w:r>
      <w:r w:rsidRPr="006452F6">
        <w:rPr>
          <w:rStyle w:val="cf01"/>
          <w:rFonts w:ascii="Cambria" w:hAnsi="Cambria"/>
          <w:sz w:val="20"/>
          <w:szCs w:val="20"/>
        </w:rPr>
        <w:t xml:space="preserve">na dobu a pre účel </w:t>
      </w:r>
      <w:r w:rsidR="005816D7" w:rsidRPr="006452F6">
        <w:rPr>
          <w:rStyle w:val="cf01"/>
          <w:rFonts w:ascii="Cambria" w:hAnsi="Cambria"/>
          <w:sz w:val="20"/>
          <w:szCs w:val="20"/>
        </w:rPr>
        <w:t>zhotovenia, dodania, poskytnutia predmetu zmluvy</w:t>
      </w:r>
      <w:r w:rsidRPr="006452F6">
        <w:rPr>
          <w:rStyle w:val="cf01"/>
          <w:rFonts w:ascii="Cambria" w:hAnsi="Cambria"/>
          <w:sz w:val="20"/>
          <w:szCs w:val="20"/>
        </w:rPr>
        <w:t xml:space="preserve"> podľa tejto zmluvy </w:t>
      </w:r>
      <w:r w:rsidR="005816D7" w:rsidRPr="006452F6">
        <w:rPr>
          <w:rStyle w:val="cf01"/>
          <w:rFonts w:ascii="Cambria" w:hAnsi="Cambria"/>
          <w:sz w:val="20"/>
          <w:szCs w:val="20"/>
        </w:rPr>
        <w:t xml:space="preserve">o dielo </w:t>
      </w:r>
      <w:r w:rsidRPr="006452F6">
        <w:rPr>
          <w:rStyle w:val="cf01"/>
          <w:rFonts w:ascii="Cambria" w:hAnsi="Cambria"/>
          <w:sz w:val="20"/>
          <w:szCs w:val="20"/>
        </w:rPr>
        <w:t>a všeobecných podmienok nevyhnutný počet licencií na použitie softvéru, ktorý má objednávateľ v užívaní.</w:t>
      </w:r>
    </w:p>
    <w:p w14:paraId="36B6DC29" w14:textId="2B21C303" w:rsidR="004E0FC8" w:rsidRPr="006452F6" w:rsidRDefault="00590BB3" w:rsidP="00866C15">
      <w:pPr>
        <w:pStyle w:val="BodyTextIndent"/>
        <w:numPr>
          <w:ilvl w:val="0"/>
          <w:numId w:val="21"/>
        </w:numPr>
        <w:spacing w:before="0"/>
        <w:rPr>
          <w:rFonts w:ascii="Cambria" w:hAnsi="Cambria"/>
          <w:sz w:val="20"/>
        </w:rPr>
      </w:pPr>
      <w:r w:rsidRPr="006452F6">
        <w:rPr>
          <w:rFonts w:ascii="Cambria" w:hAnsi="Cambria"/>
          <w:sz w:val="20"/>
        </w:rPr>
        <w:t>Z</w:t>
      </w:r>
      <w:r w:rsidR="004E0FC8" w:rsidRPr="006452F6">
        <w:rPr>
          <w:rFonts w:ascii="Cambria" w:hAnsi="Cambria"/>
          <w:sz w:val="20"/>
        </w:rPr>
        <w:t xml:space="preserve">mluva </w:t>
      </w:r>
      <w:r w:rsidRPr="006452F6">
        <w:rPr>
          <w:rFonts w:ascii="Cambria" w:hAnsi="Cambria"/>
          <w:sz w:val="20"/>
        </w:rPr>
        <w:t xml:space="preserve">o dielo </w:t>
      </w:r>
      <w:r w:rsidR="004E0FC8" w:rsidRPr="006452F6">
        <w:rPr>
          <w:rFonts w:ascii="Cambria" w:hAnsi="Cambria"/>
          <w:sz w:val="20"/>
        </w:rPr>
        <w:t xml:space="preserve">a tieto podmienky sa </w:t>
      </w:r>
      <w:r w:rsidR="009F3ED6" w:rsidRPr="006452F6">
        <w:rPr>
          <w:rFonts w:ascii="Cambria" w:hAnsi="Cambria"/>
          <w:sz w:val="20"/>
        </w:rPr>
        <w:t>riadia</w:t>
      </w:r>
      <w:r w:rsidR="004E0FC8" w:rsidRPr="006452F6">
        <w:rPr>
          <w:rFonts w:ascii="Cambria" w:hAnsi="Cambria"/>
          <w:sz w:val="20"/>
        </w:rPr>
        <w:t xml:space="preserve"> slovenským právnym poriadkom.</w:t>
      </w:r>
    </w:p>
    <w:p w14:paraId="2028EC62" w14:textId="77777777"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Všetky spory zo zmluvy a týchto podmienok alebo súvisiace s jej porušením, ukončením alebo neplatnosťou budú riešené s konečnou platnosťou vecne a miestne príslušným súdom Slovenskej republiky.</w:t>
      </w:r>
    </w:p>
    <w:p w14:paraId="5D013D1F" w14:textId="1D872675"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Práva a povinnosti zmluvných strán neupravené v</w:t>
      </w:r>
      <w:r w:rsidR="000E731E" w:rsidRPr="006452F6">
        <w:rPr>
          <w:rFonts w:ascii="Cambria" w:hAnsi="Cambria"/>
          <w:sz w:val="20"/>
        </w:rPr>
        <w:t> zmluve o dielo</w:t>
      </w:r>
      <w:r w:rsidRPr="006452F6">
        <w:rPr>
          <w:rFonts w:ascii="Cambria" w:hAnsi="Cambria"/>
          <w:sz w:val="20"/>
        </w:rPr>
        <w:t xml:space="preserve"> a týchto podmienkach sa riadia príslušnými ustanoveniami Obchodného zákonníka a ďalšími všeobecne záväznými právnymi predpismi platnými na území Slovenskej republiky.</w:t>
      </w:r>
    </w:p>
    <w:p w14:paraId="1392C015" w14:textId="148F847F"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Komunikácia medzi objednávateľom a </w:t>
      </w:r>
      <w:r w:rsidR="000E731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om vrátane zmluvnými stranami vytvorenej písomnej dokumentácie sa bude v priebehu trvania </w:t>
      </w:r>
      <w:r w:rsidR="000E731E" w:rsidRPr="006452F6">
        <w:rPr>
          <w:rFonts w:ascii="Cambria" w:hAnsi="Cambria"/>
          <w:sz w:val="20"/>
        </w:rPr>
        <w:t xml:space="preserve">zmluvy o dielo </w:t>
      </w:r>
      <w:r w:rsidRPr="006452F6">
        <w:rPr>
          <w:rFonts w:ascii="Cambria" w:hAnsi="Cambria"/>
          <w:sz w:val="20"/>
        </w:rPr>
        <w:t>uskutočňovať výhradne v slovenskom a/alebo českom jazyku.</w:t>
      </w:r>
    </w:p>
    <w:bookmarkEnd w:id="86"/>
    <w:p w14:paraId="030B5A56" w14:textId="0DAA874C" w:rsidR="008D56AA" w:rsidRPr="006452F6" w:rsidRDefault="008D56AA" w:rsidP="008D56AA">
      <w:pPr>
        <w:keepNext/>
        <w:keepLines/>
        <w:tabs>
          <w:tab w:val="left" w:pos="2410"/>
        </w:tabs>
        <w:ind w:left="993"/>
        <w:rPr>
          <w:rFonts w:ascii="Cambria" w:hAnsi="Cambria"/>
          <w:b/>
          <w:bCs/>
          <w:sz w:val="20"/>
          <w:highlight w:val="yellow"/>
        </w:rPr>
      </w:pPr>
    </w:p>
    <w:p w14:paraId="287CF700" w14:textId="77777777" w:rsidR="00A22880" w:rsidRPr="006452F6" w:rsidRDefault="00A22880" w:rsidP="00A22880">
      <w:pPr>
        <w:pStyle w:val="BodyTextIndent"/>
        <w:spacing w:after="240"/>
        <w:ind w:left="0" w:firstLine="0"/>
        <w:jc w:val="right"/>
        <w:rPr>
          <w:rFonts w:ascii="Cambria" w:hAnsi="Cambria"/>
          <w:b/>
          <w:i/>
          <w:iCs/>
          <w:sz w:val="22"/>
          <w:szCs w:val="22"/>
        </w:rPr>
      </w:pPr>
    </w:p>
    <w:p w14:paraId="4CCCAE53" w14:textId="77777777" w:rsidR="00A22880" w:rsidRPr="006452F6" w:rsidRDefault="00A22880" w:rsidP="00A22880">
      <w:pPr>
        <w:pStyle w:val="BodyTextIndent"/>
        <w:spacing w:after="240"/>
        <w:ind w:left="0" w:firstLine="0"/>
        <w:jc w:val="right"/>
        <w:rPr>
          <w:rFonts w:ascii="Cambria" w:hAnsi="Cambria"/>
          <w:b/>
          <w:i/>
          <w:iCs/>
          <w:sz w:val="22"/>
          <w:szCs w:val="22"/>
        </w:rPr>
      </w:pPr>
    </w:p>
    <w:p w14:paraId="76246E93" w14:textId="77777777" w:rsidR="00541F1A" w:rsidRPr="006452F6" w:rsidRDefault="00541F1A">
      <w:pPr>
        <w:rPr>
          <w:rFonts w:ascii="Cambria" w:hAnsi="Cambria"/>
          <w:b/>
          <w:i/>
          <w:iCs/>
          <w:sz w:val="22"/>
          <w:szCs w:val="22"/>
        </w:rPr>
      </w:pPr>
      <w:r w:rsidRPr="006452F6">
        <w:rPr>
          <w:rFonts w:ascii="Cambria" w:hAnsi="Cambria"/>
          <w:b/>
          <w:i/>
          <w:iCs/>
          <w:sz w:val="22"/>
          <w:szCs w:val="22"/>
        </w:rPr>
        <w:br w:type="page"/>
      </w:r>
    </w:p>
    <w:p w14:paraId="13418152" w14:textId="79845791" w:rsidR="008D56AA" w:rsidRPr="006452F6" w:rsidRDefault="008D56AA" w:rsidP="000B7B40">
      <w:pPr>
        <w:pStyle w:val="Heading1"/>
        <w:spacing w:before="0"/>
        <w:ind w:left="3540" w:firstLine="708"/>
        <w:jc w:val="center"/>
        <w:rPr>
          <w:rFonts w:ascii="Cambria" w:hAnsi="Cambria"/>
          <w:sz w:val="22"/>
          <w:szCs w:val="22"/>
        </w:rPr>
      </w:pPr>
      <w:r w:rsidRPr="006452F6">
        <w:rPr>
          <w:rFonts w:ascii="Cambria" w:hAnsi="Cambria"/>
          <w:sz w:val="22"/>
          <w:szCs w:val="22"/>
        </w:rPr>
        <w:lastRenderedPageBreak/>
        <w:t xml:space="preserve">Príloha č. 2: Požiadavky na </w:t>
      </w:r>
      <w:r w:rsidR="000A26E1" w:rsidRPr="006452F6">
        <w:rPr>
          <w:rFonts w:ascii="Cambria" w:hAnsi="Cambria"/>
          <w:sz w:val="22"/>
          <w:szCs w:val="22"/>
        </w:rPr>
        <w:t>predmet zmluvy</w:t>
      </w:r>
      <w:r w:rsidRPr="006452F6">
        <w:rPr>
          <w:rFonts w:ascii="Cambria" w:hAnsi="Cambria"/>
          <w:sz w:val="22"/>
          <w:szCs w:val="22"/>
        </w:rPr>
        <w:t xml:space="preserve"> </w:t>
      </w:r>
    </w:p>
    <w:p w14:paraId="530ADD90" w14:textId="1090BBD4" w:rsidR="008D56AA" w:rsidRPr="006452F6" w:rsidRDefault="00F744E4" w:rsidP="008D56AA">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FDF6F61" w14:textId="7A27598C" w:rsidR="00AA3F9A" w:rsidRPr="006452F6" w:rsidRDefault="00F744E4" w:rsidP="00AA3F9A">
      <w:pPr>
        <w:jc w:val="center"/>
        <w:rPr>
          <w:rFonts w:ascii="Cambria" w:hAnsi="Cambria"/>
          <w:sz w:val="22"/>
          <w:szCs w:val="22"/>
          <w:highlight w:val="yellow"/>
        </w:rPr>
      </w:pPr>
      <w:r>
        <w:rPr>
          <w:rFonts w:ascii="Cambria" w:hAnsi="Cambria"/>
          <w:sz w:val="22"/>
          <w:szCs w:val="22"/>
          <w:highlight w:val="yellow"/>
        </w:rPr>
        <w:t>OPIS PREDMETU ZÁKAZKY</w:t>
      </w:r>
    </w:p>
    <w:p w14:paraId="6AAF3CAA" w14:textId="411EA652" w:rsidR="001E4B7D" w:rsidRPr="00BB465B" w:rsidRDefault="008D56AA" w:rsidP="00BB465B">
      <w:pPr>
        <w:pStyle w:val="Heading1"/>
        <w:spacing w:before="0"/>
        <w:ind w:left="2977" w:firstLine="708"/>
        <w:jc w:val="center"/>
        <w:rPr>
          <w:rFonts w:ascii="Cambria" w:hAnsi="Cambria"/>
          <w:sz w:val="22"/>
          <w:szCs w:val="22"/>
        </w:rPr>
      </w:pPr>
      <w:r w:rsidRPr="006452F6">
        <w:rPr>
          <w:rFonts w:ascii="Cambria" w:hAnsi="Cambria"/>
          <w:sz w:val="22"/>
          <w:szCs w:val="22"/>
          <w:highlight w:val="yellow"/>
        </w:rPr>
        <w:br w:type="page"/>
      </w:r>
      <w:bookmarkStart w:id="87" w:name="_Hlt13189169"/>
      <w:bookmarkStart w:id="88" w:name="_Hlt517860453"/>
      <w:bookmarkStart w:id="89" w:name="_Hlt451338332"/>
      <w:bookmarkStart w:id="90" w:name="_Hlt524931553"/>
      <w:bookmarkStart w:id="91" w:name="_Hlt518978869"/>
      <w:bookmarkStart w:id="92" w:name="_Hlt519050582"/>
      <w:bookmarkStart w:id="93" w:name="_Hlt517935009"/>
      <w:bookmarkStart w:id="94" w:name="_Hlt524340239"/>
      <w:bookmarkStart w:id="95" w:name="_Hlt524750017"/>
      <w:bookmarkStart w:id="96" w:name="_Hlt16235371"/>
      <w:bookmarkStart w:id="97" w:name="_Hlt518086670"/>
      <w:bookmarkStart w:id="98" w:name="_Hlt524756099"/>
      <w:bookmarkStart w:id="99" w:name="_Hlt519910500"/>
      <w:bookmarkStart w:id="100" w:name="_Hlt521576022"/>
      <w:bookmarkStart w:id="101" w:name="_Hlt519819823"/>
      <w:bookmarkStart w:id="102" w:name="_Hlt517840507"/>
      <w:bookmarkStart w:id="103" w:name="_Hlt518865984"/>
      <w:bookmarkStart w:id="104" w:name="_Hlt518865980"/>
      <w:bookmarkStart w:id="105" w:name="_Hlt518865995"/>
      <w:bookmarkStart w:id="106" w:name="_Hlt517851330"/>
      <w:bookmarkStart w:id="107" w:name="_Hlt519484259"/>
      <w:bookmarkStart w:id="108" w:name="_Hlt519311661"/>
      <w:bookmarkStart w:id="109" w:name="_Hlt13049981"/>
      <w:bookmarkStart w:id="110" w:name="_Hlt16227099"/>
      <w:bookmarkStart w:id="111" w:name="_Hlt13049532"/>
      <w:bookmarkStart w:id="112" w:name="_Hlt524403982"/>
      <w:bookmarkStart w:id="113" w:name="_Hlt524254631"/>
      <w:bookmarkStart w:id="114" w:name="_Hlt518899703"/>
      <w:bookmarkStart w:id="115" w:name="_Hlt524334132"/>
      <w:bookmarkStart w:id="116" w:name="_Hlt518899805"/>
      <w:bookmarkStart w:id="117" w:name="_Hlt519042619"/>
      <w:bookmarkStart w:id="118" w:name="_Hlt13119910"/>
      <w:bookmarkStart w:id="119" w:name="_Hlt13042649"/>
      <w:bookmarkStart w:id="120" w:name="_Hlt16986349"/>
      <w:bookmarkStart w:id="121" w:name="_Hlt13109172"/>
      <w:bookmarkStart w:id="122" w:name="_Hlt13049815"/>
      <w:bookmarkStart w:id="123" w:name="_Hlt522944250"/>
      <w:bookmarkStart w:id="124" w:name="_Hlt518970650"/>
      <w:bookmarkStart w:id="125" w:name="_Hlt519854953"/>
      <w:bookmarkStart w:id="126" w:name="_Hlt519583760"/>
      <w:bookmarkStart w:id="127" w:name="_Hlt523116225"/>
      <w:bookmarkStart w:id="128" w:name="_Hlt518432927"/>
      <w:bookmarkStart w:id="129" w:name="_Hlt519308572"/>
      <w:bookmarkStart w:id="130" w:name="_Hlt519321023"/>
      <w:bookmarkStart w:id="131" w:name="_Hlt519484305"/>
      <w:bookmarkStart w:id="132" w:name="_Hlt519509608"/>
      <w:bookmarkStart w:id="133" w:name="_Hlt517852311"/>
      <w:bookmarkStart w:id="134" w:name="_Hlt13121000"/>
      <w:bookmarkStart w:id="135" w:name="_Hlt523201792"/>
      <w:bookmarkStart w:id="136" w:name="_Hlt519653310"/>
      <w:bookmarkStart w:id="137" w:name="_Hlt519654242"/>
      <w:bookmarkStart w:id="138" w:name="_Hlt521564368"/>
      <w:bookmarkStart w:id="139" w:name="_Hlt519600609"/>
      <w:bookmarkStart w:id="140" w:name="_Hlt521983608"/>
      <w:bookmarkStart w:id="141" w:name="_Hlt521564371"/>
      <w:bookmarkStart w:id="142" w:name="_Hlt13124324"/>
      <w:bookmarkStart w:id="143" w:name="_Hlt16227367"/>
      <w:bookmarkStart w:id="144" w:name="_Hlt13105001"/>
      <w:bookmarkStart w:id="145" w:name="_Hlt13208662"/>
      <w:bookmarkStart w:id="146" w:name="_Hlt13042492"/>
      <w:bookmarkStart w:id="147" w:name="_Hlt13203846"/>
      <w:bookmarkStart w:id="148" w:name="_Hlt523362586"/>
      <w:bookmarkStart w:id="149" w:name="_Hlt519653037"/>
      <w:bookmarkStart w:id="150" w:name="_Hlt519583982"/>
      <w:bookmarkStart w:id="151" w:name="_Hlt518899436"/>
      <w:bookmarkStart w:id="152" w:name="_Hlt521983305"/>
      <w:bookmarkStart w:id="153" w:name="_Hlt521983310"/>
      <w:bookmarkStart w:id="154" w:name="_Hlt521983231"/>
      <w:bookmarkStart w:id="155" w:name="_Hlt17005738"/>
      <w:bookmarkStart w:id="156" w:name="_Hlt13214325"/>
      <w:bookmarkStart w:id="157" w:name="_Hlt522081750"/>
      <w:bookmarkStart w:id="158" w:name="_Hlt13141476"/>
      <w:bookmarkStart w:id="159" w:name="_Hlt520026130"/>
      <w:bookmarkStart w:id="160" w:name="_Hlt524941398"/>
      <w:bookmarkStart w:id="161" w:name="_Hlt524941402"/>
      <w:bookmarkStart w:id="162" w:name="_Hlt524941412"/>
      <w:bookmarkStart w:id="163" w:name="_Hlt524931740"/>
      <w:bookmarkStart w:id="164" w:name="_Hlt518881791"/>
      <w:bookmarkStart w:id="165" w:name="_Hlt519658480"/>
      <w:bookmarkStart w:id="166" w:name="_Hlt518899857"/>
      <w:bookmarkStart w:id="167" w:name="_Hlt519321094"/>
      <w:bookmarkStart w:id="168" w:name="_Hlt518299676"/>
      <w:bookmarkStart w:id="169" w:name="_Hlt521283804"/>
      <w:bookmarkStart w:id="170" w:name="_Hlt519854947"/>
      <w:bookmarkStart w:id="171" w:name="_Hlt524860293"/>
      <w:bookmarkStart w:id="172" w:name="_Hlt517769047"/>
      <w:bookmarkStart w:id="173" w:name="_Hlt461590516"/>
      <w:bookmarkStart w:id="174" w:name="_Hlt517768984"/>
      <w:bookmarkStart w:id="175" w:name="_Hlt523120939"/>
      <w:bookmarkStart w:id="176" w:name="_Hlt520883847"/>
      <w:bookmarkStart w:id="177" w:name="_Hlt519585113"/>
      <w:bookmarkStart w:id="178" w:name="_Toc229292059"/>
      <w:bookmarkStart w:id="179" w:name="_Toc229292068"/>
      <w:bookmarkStart w:id="180" w:name="_Toc228866272"/>
      <w:bookmarkStart w:id="181" w:name="_Toc228867233"/>
      <w:bookmarkStart w:id="182" w:name="_Toc229292073"/>
      <w:bookmarkStart w:id="183" w:name="_Toc228866273"/>
      <w:bookmarkStart w:id="184" w:name="_Toc228867234"/>
      <w:bookmarkStart w:id="185" w:name="_Toc229292074"/>
      <w:bookmarkStart w:id="186" w:name="_Toc228866274"/>
      <w:bookmarkStart w:id="187" w:name="_Toc228867235"/>
      <w:bookmarkStart w:id="188" w:name="_Toc229292075"/>
      <w:bookmarkStart w:id="189" w:name="_Toc228866275"/>
      <w:bookmarkStart w:id="190" w:name="_Toc228867236"/>
      <w:bookmarkStart w:id="191" w:name="_Toc229292076"/>
      <w:bookmarkStart w:id="192" w:name="_Toc228866276"/>
      <w:bookmarkStart w:id="193" w:name="_Toc228867237"/>
      <w:bookmarkStart w:id="194" w:name="_Toc229292077"/>
      <w:bookmarkStart w:id="195" w:name="_Toc228866294"/>
      <w:bookmarkStart w:id="196" w:name="_Toc228867255"/>
      <w:bookmarkStart w:id="197" w:name="_Toc229292095"/>
      <w:bookmarkStart w:id="198" w:name="_Hlt17095284"/>
      <w:bookmarkStart w:id="199" w:name="_Hlt462118780"/>
      <w:bookmarkStart w:id="200" w:name="_Hlt17519507"/>
      <w:bookmarkStart w:id="201" w:name="_Hlt17170070"/>
      <w:bookmarkStart w:id="202" w:name="_Hlt17532416"/>
      <w:bookmarkStart w:id="203" w:name="_Hlt462049046"/>
      <w:bookmarkStart w:id="204" w:name="_Hlt17163387"/>
      <w:bookmarkStart w:id="205" w:name="_Hlt1726995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00047A75" w:rsidRPr="00BB465B">
        <w:rPr>
          <w:rFonts w:ascii="Cambria" w:hAnsi="Cambria"/>
          <w:sz w:val="22"/>
          <w:szCs w:val="22"/>
        </w:rPr>
        <w:lastRenderedPageBreak/>
        <w:t>Príloha č. 3:</w:t>
      </w:r>
      <w:r w:rsidR="00047A75" w:rsidRPr="00BB465B">
        <w:rPr>
          <w:rFonts w:ascii="Cambria" w:hAnsi="Cambria"/>
          <w:sz w:val="22"/>
          <w:szCs w:val="22"/>
        </w:rPr>
        <w:tab/>
        <w:t>Harmonogram fakturačných míľnikov</w:t>
      </w:r>
    </w:p>
    <w:p w14:paraId="7BA2B454" w14:textId="279A9A4E" w:rsidR="00697203" w:rsidRPr="006452F6" w:rsidRDefault="00380D2D" w:rsidP="00DA0525">
      <w:pPr>
        <w:rPr>
          <w:rFonts w:ascii="Cambria" w:hAnsi="Cambria"/>
          <w:sz w:val="20"/>
          <w:lang w:eastAsia="sk-SK"/>
        </w:rPr>
      </w:pPr>
      <w:r w:rsidRPr="006452F6">
        <w:rPr>
          <w:rFonts w:ascii="Cambria" w:hAnsi="Cambria"/>
        </w:rPr>
        <w:fldChar w:fldCharType="begin"/>
      </w:r>
      <w:r w:rsidRPr="006452F6">
        <w:rPr>
          <w:rFonts w:ascii="Cambria" w:hAnsi="Cambria"/>
        </w:rPr>
        <w:instrText xml:space="preserve"> LINK </w:instrText>
      </w:r>
      <w:r w:rsidR="00697203" w:rsidRPr="006452F6">
        <w:rPr>
          <w:rFonts w:ascii="Cambria" w:hAnsi="Cambria"/>
        </w:rPr>
        <w:instrText xml:space="preserve">Excel.Sheet.12 https://nbssk.sharepoint.com/sites/ASDRAgendovsystmyDohaduaRegulcie-Verejnobstarvanie/Zdielane%20dokumenty/Verejné%20obstarávanie/01_OPZ/prílohy/ASDR_Rámcový%20harmonogram.xlsx "Fakturačné míľniky (zmluva)!R2C1:R36C4" </w:instrText>
      </w:r>
      <w:r w:rsidRPr="006452F6">
        <w:rPr>
          <w:rFonts w:ascii="Cambria" w:hAnsi="Cambria"/>
        </w:rPr>
        <w:instrText xml:space="preserve">\a \f 4 \h  \* MERGEFORMAT </w:instrText>
      </w:r>
      <w:r w:rsidRPr="006452F6">
        <w:rPr>
          <w:rFonts w:ascii="Cambria" w:hAnsi="Cambria"/>
        </w:rPr>
        <w:fldChar w:fldCharType="separate"/>
      </w:r>
      <w:bookmarkStart w:id="206" w:name="RANGE!A2"/>
    </w:p>
    <w:tbl>
      <w:tblPr>
        <w:tblW w:w="9346" w:type="dxa"/>
        <w:tblCellMar>
          <w:left w:w="70" w:type="dxa"/>
          <w:right w:w="70" w:type="dxa"/>
        </w:tblCellMar>
        <w:tblLook w:val="04A0" w:firstRow="1" w:lastRow="0" w:firstColumn="1" w:lastColumn="0" w:noHBand="0" w:noVBand="1"/>
      </w:tblPr>
      <w:tblGrid>
        <w:gridCol w:w="1438"/>
        <w:gridCol w:w="5368"/>
        <w:gridCol w:w="1075"/>
        <w:gridCol w:w="1465"/>
      </w:tblGrid>
      <w:tr w:rsidR="00697203" w:rsidRPr="006452F6" w14:paraId="3A257F94" w14:textId="77777777" w:rsidTr="00454E87">
        <w:trPr>
          <w:divId w:val="1402010"/>
          <w:trHeight w:val="907"/>
        </w:trPr>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0DCC42B" w14:textId="0581AD44" w:rsidR="00697203" w:rsidRPr="00754F43" w:rsidRDefault="00754F43" w:rsidP="00697203">
            <w:pPr>
              <w:jc w:val="center"/>
              <w:rPr>
                <w:rFonts w:ascii="Cambria" w:hAnsi="Cambria" w:cs="Calibri"/>
                <w:b/>
                <w:bCs/>
                <w:color w:val="000000"/>
                <w:sz w:val="16"/>
                <w:szCs w:val="16"/>
                <w:lang w:eastAsia="sk-SK"/>
              </w:rPr>
            </w:pPr>
            <w:r w:rsidRPr="00754F43">
              <w:rPr>
                <w:rFonts w:ascii="Cambria" w:hAnsi="Cambria" w:cs="Calibri"/>
                <w:b/>
                <w:bCs/>
                <w:color w:val="000000"/>
                <w:sz w:val="16"/>
                <w:szCs w:val="16"/>
                <w:lang w:eastAsia="sk-SK"/>
              </w:rPr>
              <w:t>Fáza/etapa</w:t>
            </w:r>
          </w:p>
        </w:tc>
        <w:tc>
          <w:tcPr>
            <w:tcW w:w="5457" w:type="dxa"/>
            <w:tcBorders>
              <w:top w:val="single" w:sz="8" w:space="0" w:color="auto"/>
              <w:left w:val="nil"/>
              <w:bottom w:val="single" w:sz="8" w:space="0" w:color="auto"/>
              <w:right w:val="single" w:sz="8" w:space="0" w:color="auto"/>
            </w:tcBorders>
            <w:shd w:val="clear" w:color="000000" w:fill="E7E6E6"/>
            <w:vAlign w:val="center"/>
            <w:hideMark/>
          </w:tcPr>
          <w:p w14:paraId="505E7C03"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Obsah fakturačného celku</w:t>
            </w:r>
          </w:p>
        </w:tc>
        <w:tc>
          <w:tcPr>
            <w:tcW w:w="1075" w:type="dxa"/>
            <w:tcBorders>
              <w:top w:val="single" w:sz="8" w:space="0" w:color="auto"/>
              <w:left w:val="nil"/>
              <w:bottom w:val="single" w:sz="8" w:space="0" w:color="auto"/>
              <w:right w:val="single" w:sz="8" w:space="0" w:color="auto"/>
            </w:tcBorders>
            <w:shd w:val="clear" w:color="000000" w:fill="E7E6E6"/>
            <w:vAlign w:val="center"/>
            <w:hideMark/>
          </w:tcPr>
          <w:p w14:paraId="53C8697D"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Fakturačný míľnik – počet kalendárnych mesiacov od účinnosti zmluvy o dielo</w:t>
            </w:r>
          </w:p>
        </w:tc>
        <w:tc>
          <w:tcPr>
            <w:tcW w:w="1474" w:type="dxa"/>
            <w:tcBorders>
              <w:top w:val="single" w:sz="8" w:space="0" w:color="auto"/>
              <w:left w:val="nil"/>
              <w:bottom w:val="single" w:sz="8" w:space="0" w:color="auto"/>
              <w:right w:val="single" w:sz="8" w:space="0" w:color="auto"/>
            </w:tcBorders>
            <w:shd w:val="clear" w:color="000000" w:fill="E7E6E6"/>
            <w:vAlign w:val="center"/>
            <w:hideMark/>
          </w:tcPr>
          <w:p w14:paraId="4A83B78D" w14:textId="54A9A093"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 xml:space="preserve">Podiel ceny fakturačného míľniku z celkovej ceny </w:t>
            </w:r>
            <w:r w:rsidR="00B072AC">
              <w:rPr>
                <w:rFonts w:ascii="Cambria" w:hAnsi="Cambria" w:cs="Calibri"/>
                <w:color w:val="000000"/>
                <w:sz w:val="16"/>
                <w:szCs w:val="16"/>
                <w:lang w:eastAsia="sk-SK"/>
              </w:rPr>
              <w:t>D</w:t>
            </w:r>
            <w:r w:rsidR="00754F43">
              <w:rPr>
                <w:rFonts w:ascii="Cambria" w:hAnsi="Cambria" w:cs="Calibri"/>
                <w:color w:val="000000"/>
                <w:sz w:val="16"/>
                <w:szCs w:val="16"/>
                <w:lang w:eastAsia="sk-SK"/>
              </w:rPr>
              <w:t>i</w:t>
            </w:r>
            <w:r w:rsidR="00B072AC">
              <w:rPr>
                <w:rFonts w:ascii="Cambria" w:hAnsi="Cambria" w:cs="Calibri"/>
                <w:color w:val="000000"/>
                <w:sz w:val="16"/>
                <w:szCs w:val="16"/>
                <w:lang w:eastAsia="sk-SK"/>
              </w:rPr>
              <w:t>ela</w:t>
            </w:r>
          </w:p>
        </w:tc>
      </w:tr>
      <w:tr w:rsidR="00697203" w:rsidRPr="006452F6" w14:paraId="6E593315" w14:textId="77777777" w:rsidTr="00454E87">
        <w:trPr>
          <w:divId w:val="1402010"/>
          <w:trHeight w:val="415"/>
        </w:trPr>
        <w:tc>
          <w:tcPr>
            <w:tcW w:w="13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9C250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Inicializačná fáza</w:t>
            </w:r>
          </w:p>
        </w:tc>
        <w:tc>
          <w:tcPr>
            <w:tcW w:w="5457" w:type="dxa"/>
            <w:tcBorders>
              <w:top w:val="nil"/>
              <w:left w:val="nil"/>
              <w:bottom w:val="single" w:sz="8" w:space="0" w:color="auto"/>
              <w:right w:val="single" w:sz="8" w:space="0" w:color="auto"/>
            </w:tcBorders>
            <w:shd w:val="clear" w:color="auto" w:fill="auto"/>
            <w:vAlign w:val="center"/>
            <w:hideMark/>
          </w:tcPr>
          <w:p w14:paraId="4046978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Rámcový návrh riešenia (RNR)</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30D3A9"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3F34F9A0" w14:textId="6F8C118F"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46B69F4A" w14:textId="77777777" w:rsidTr="00454E87">
        <w:trPr>
          <w:divId w:val="1402010"/>
          <w:trHeight w:val="265"/>
        </w:trPr>
        <w:tc>
          <w:tcPr>
            <w:tcW w:w="1340" w:type="dxa"/>
            <w:vMerge/>
            <w:tcBorders>
              <w:top w:val="nil"/>
              <w:left w:val="single" w:sz="8" w:space="0" w:color="auto"/>
              <w:bottom w:val="single" w:sz="8" w:space="0" w:color="000000"/>
              <w:right w:val="single" w:sz="8" w:space="0" w:color="auto"/>
            </w:tcBorders>
            <w:vAlign w:val="center"/>
            <w:hideMark/>
          </w:tcPr>
          <w:p w14:paraId="6F09A32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FC569E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Projektový inicializačný dokument (PID)</w:t>
            </w:r>
          </w:p>
        </w:tc>
        <w:tc>
          <w:tcPr>
            <w:tcW w:w="1075" w:type="dxa"/>
            <w:vMerge/>
            <w:tcBorders>
              <w:top w:val="nil"/>
              <w:left w:val="single" w:sz="8" w:space="0" w:color="auto"/>
              <w:bottom w:val="single" w:sz="8" w:space="0" w:color="000000"/>
              <w:right w:val="single" w:sz="8" w:space="0" w:color="auto"/>
            </w:tcBorders>
            <w:vAlign w:val="center"/>
            <w:hideMark/>
          </w:tcPr>
          <w:p w14:paraId="337BE50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30E4D42" w14:textId="77777777" w:rsidR="00697203" w:rsidRPr="006452F6" w:rsidRDefault="00697203" w:rsidP="00697203">
            <w:pPr>
              <w:rPr>
                <w:rFonts w:ascii="Cambria" w:hAnsi="Cambria" w:cs="Calibri"/>
                <w:color w:val="000000"/>
                <w:sz w:val="18"/>
                <w:szCs w:val="18"/>
                <w:lang w:eastAsia="sk-SK"/>
              </w:rPr>
            </w:pPr>
          </w:p>
        </w:tc>
      </w:tr>
      <w:tr w:rsidR="00697203" w:rsidRPr="006452F6" w14:paraId="086A5F9E" w14:textId="77777777" w:rsidTr="004460BD">
        <w:trPr>
          <w:divId w:val="1402010"/>
          <w:trHeight w:val="381"/>
        </w:trPr>
        <w:tc>
          <w:tcPr>
            <w:tcW w:w="1340" w:type="dxa"/>
            <w:tcBorders>
              <w:top w:val="nil"/>
              <w:left w:val="single" w:sz="8" w:space="0" w:color="auto"/>
              <w:bottom w:val="nil"/>
              <w:right w:val="single" w:sz="8" w:space="0" w:color="auto"/>
            </w:tcBorders>
            <w:shd w:val="clear" w:color="auto" w:fill="auto"/>
            <w:noWrap/>
            <w:vAlign w:val="center"/>
            <w:hideMark/>
          </w:tcPr>
          <w:p w14:paraId="6709AA3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1</w:t>
            </w:r>
          </w:p>
        </w:tc>
        <w:tc>
          <w:tcPr>
            <w:tcW w:w="5457" w:type="dxa"/>
            <w:tcBorders>
              <w:top w:val="nil"/>
              <w:left w:val="nil"/>
              <w:bottom w:val="single" w:sz="8" w:space="0" w:color="auto"/>
              <w:right w:val="single" w:sz="8" w:space="0" w:color="auto"/>
            </w:tcBorders>
            <w:shd w:val="clear" w:color="auto" w:fill="auto"/>
            <w:vAlign w:val="center"/>
            <w:hideMark/>
          </w:tcPr>
          <w:p w14:paraId="78D3824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3AB603" w14:textId="692946C0"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7</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657C9D" w14:textId="7F19084A" w:rsidR="00697203" w:rsidRPr="006452F6" w:rsidRDefault="00A26CDE"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50 </w:t>
            </w:r>
            <w:r w:rsidR="00697203" w:rsidRPr="006452F6">
              <w:rPr>
                <w:rFonts w:ascii="Cambria" w:hAnsi="Cambria" w:cs="Calibri"/>
                <w:color w:val="000000"/>
                <w:sz w:val="18"/>
                <w:szCs w:val="18"/>
                <w:lang w:eastAsia="sk-SK"/>
              </w:rPr>
              <w:t>%</w:t>
            </w:r>
          </w:p>
        </w:tc>
      </w:tr>
      <w:tr w:rsidR="00697203" w:rsidRPr="006452F6" w14:paraId="2162FDF1" w14:textId="77777777" w:rsidTr="004460BD">
        <w:trPr>
          <w:divId w:val="1402010"/>
          <w:trHeight w:val="259"/>
        </w:trPr>
        <w:tc>
          <w:tcPr>
            <w:tcW w:w="1340" w:type="dxa"/>
            <w:tcBorders>
              <w:top w:val="nil"/>
              <w:left w:val="single" w:sz="8" w:space="0" w:color="auto"/>
              <w:bottom w:val="nil"/>
              <w:right w:val="single" w:sz="8" w:space="0" w:color="auto"/>
            </w:tcBorders>
            <w:shd w:val="clear" w:color="auto" w:fill="auto"/>
            <w:noWrap/>
            <w:vAlign w:val="center"/>
            <w:hideMark/>
          </w:tcPr>
          <w:p w14:paraId="73E2D5E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036321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A2CE81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7D06943" w14:textId="77777777" w:rsidR="00697203" w:rsidRPr="006452F6" w:rsidRDefault="00697203" w:rsidP="00697203">
            <w:pPr>
              <w:rPr>
                <w:rFonts w:ascii="Cambria" w:hAnsi="Cambria" w:cs="Calibri"/>
                <w:color w:val="000000"/>
                <w:sz w:val="18"/>
                <w:szCs w:val="18"/>
                <w:lang w:eastAsia="sk-SK"/>
              </w:rPr>
            </w:pPr>
          </w:p>
        </w:tc>
      </w:tr>
      <w:tr w:rsidR="00697203" w:rsidRPr="006452F6" w14:paraId="6E68728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DB4CEC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4C6DAC6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267B5B2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564FDC6" w14:textId="77777777" w:rsidR="00697203" w:rsidRPr="006452F6" w:rsidRDefault="00697203" w:rsidP="00697203">
            <w:pPr>
              <w:rPr>
                <w:rFonts w:ascii="Cambria" w:hAnsi="Cambria" w:cs="Calibri"/>
                <w:color w:val="000000"/>
                <w:sz w:val="18"/>
                <w:szCs w:val="18"/>
                <w:lang w:eastAsia="sk-SK"/>
              </w:rPr>
            </w:pPr>
          </w:p>
        </w:tc>
      </w:tr>
      <w:tr w:rsidR="00697203" w:rsidRPr="006452F6" w14:paraId="38423EB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7FE06C6"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56A51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4207F79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6B210FB" w14:textId="77777777" w:rsidR="00697203" w:rsidRPr="006452F6" w:rsidRDefault="00697203" w:rsidP="00697203">
            <w:pPr>
              <w:rPr>
                <w:rFonts w:ascii="Cambria" w:hAnsi="Cambria" w:cs="Calibri"/>
                <w:color w:val="000000"/>
                <w:sz w:val="18"/>
                <w:szCs w:val="18"/>
                <w:lang w:eastAsia="sk-SK"/>
              </w:rPr>
            </w:pPr>
          </w:p>
        </w:tc>
      </w:tr>
      <w:tr w:rsidR="00697203" w:rsidRPr="006452F6" w14:paraId="069D1AF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06C7134"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B3FD4B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1AD0883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D0652A3" w14:textId="77777777" w:rsidR="00697203" w:rsidRPr="006452F6" w:rsidRDefault="00697203" w:rsidP="00697203">
            <w:pPr>
              <w:rPr>
                <w:rFonts w:ascii="Cambria" w:hAnsi="Cambria" w:cs="Calibri"/>
                <w:color w:val="000000"/>
                <w:sz w:val="18"/>
                <w:szCs w:val="18"/>
                <w:lang w:eastAsia="sk-SK"/>
              </w:rPr>
            </w:pPr>
          </w:p>
        </w:tc>
      </w:tr>
      <w:tr w:rsidR="00697203" w:rsidRPr="006452F6" w14:paraId="4F89869D"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541F86B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87EE06F" w14:textId="287B0CFC"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w:t>
            </w:r>
            <w:r w:rsidR="00754F43">
              <w:rPr>
                <w:rFonts w:ascii="Cambria" w:hAnsi="Cambria" w:cs="Calibri"/>
                <w:color w:val="000000"/>
                <w:sz w:val="18"/>
                <w:szCs w:val="18"/>
                <w:lang w:eastAsia="sk-SK"/>
              </w:rPr>
              <w:t>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1674DBA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C1AE9D6" w14:textId="77777777" w:rsidR="00697203" w:rsidRPr="006452F6" w:rsidRDefault="00697203" w:rsidP="00697203">
            <w:pPr>
              <w:rPr>
                <w:rFonts w:ascii="Cambria" w:hAnsi="Cambria" w:cs="Calibri"/>
                <w:color w:val="000000"/>
                <w:sz w:val="18"/>
                <w:szCs w:val="18"/>
                <w:lang w:eastAsia="sk-SK"/>
              </w:rPr>
            </w:pPr>
          </w:p>
        </w:tc>
      </w:tr>
      <w:tr w:rsidR="00697203" w:rsidRPr="006452F6" w14:paraId="0309786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9FE270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62B0F67"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CFACB8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C5F6744" w14:textId="77777777" w:rsidR="00697203" w:rsidRPr="006452F6" w:rsidRDefault="00697203" w:rsidP="00697203">
            <w:pPr>
              <w:rPr>
                <w:rFonts w:ascii="Cambria" w:hAnsi="Cambria" w:cs="Calibri"/>
                <w:color w:val="000000"/>
                <w:sz w:val="18"/>
                <w:szCs w:val="18"/>
                <w:lang w:eastAsia="sk-SK"/>
              </w:rPr>
            </w:pPr>
          </w:p>
        </w:tc>
      </w:tr>
      <w:tr w:rsidR="00697203" w:rsidRPr="006452F6" w14:paraId="4C8BA57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D5C624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C322DDB"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2C161E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78AA292" w14:textId="77777777" w:rsidR="00697203" w:rsidRPr="006452F6" w:rsidRDefault="00697203" w:rsidP="00697203">
            <w:pPr>
              <w:rPr>
                <w:rFonts w:ascii="Cambria" w:hAnsi="Cambria" w:cs="Calibri"/>
                <w:color w:val="000000"/>
                <w:sz w:val="18"/>
                <w:szCs w:val="18"/>
                <w:lang w:eastAsia="sk-SK"/>
              </w:rPr>
            </w:pPr>
          </w:p>
        </w:tc>
      </w:tr>
      <w:tr w:rsidR="00697203" w:rsidRPr="006452F6" w14:paraId="0E1FC7A2"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245690D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FEF85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7B8B28C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24A94DF0" w14:textId="77777777" w:rsidR="00697203" w:rsidRPr="006452F6" w:rsidRDefault="00697203" w:rsidP="00697203">
            <w:pPr>
              <w:rPr>
                <w:rFonts w:ascii="Cambria" w:hAnsi="Cambria" w:cs="Calibri"/>
                <w:color w:val="000000"/>
                <w:sz w:val="18"/>
                <w:szCs w:val="18"/>
                <w:lang w:eastAsia="sk-SK"/>
              </w:rPr>
            </w:pPr>
          </w:p>
        </w:tc>
      </w:tr>
      <w:tr w:rsidR="00697203" w:rsidRPr="006452F6" w14:paraId="426A0E3E" w14:textId="77777777" w:rsidTr="00454E87">
        <w:trPr>
          <w:divId w:val="1402010"/>
          <w:trHeight w:val="41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43A445A"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5D1AD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0DC9F5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AD9038E" w14:textId="77777777" w:rsidR="00697203" w:rsidRPr="006452F6" w:rsidRDefault="00697203" w:rsidP="00697203">
            <w:pPr>
              <w:rPr>
                <w:rFonts w:ascii="Cambria" w:hAnsi="Cambria" w:cs="Calibri"/>
                <w:color w:val="000000"/>
                <w:sz w:val="18"/>
                <w:szCs w:val="18"/>
                <w:lang w:eastAsia="sk-SK"/>
              </w:rPr>
            </w:pPr>
          </w:p>
        </w:tc>
      </w:tr>
      <w:tr w:rsidR="00697203" w:rsidRPr="006452F6" w14:paraId="05DFED8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9B1281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2</w:t>
            </w:r>
          </w:p>
        </w:tc>
        <w:tc>
          <w:tcPr>
            <w:tcW w:w="5457" w:type="dxa"/>
            <w:tcBorders>
              <w:top w:val="nil"/>
              <w:left w:val="nil"/>
              <w:bottom w:val="single" w:sz="8" w:space="0" w:color="auto"/>
              <w:right w:val="single" w:sz="8" w:space="0" w:color="auto"/>
            </w:tcBorders>
            <w:shd w:val="clear" w:color="auto" w:fill="auto"/>
            <w:vAlign w:val="center"/>
            <w:hideMark/>
          </w:tcPr>
          <w:p w14:paraId="1C5B730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tcBorders>
              <w:top w:val="nil"/>
              <w:left w:val="single" w:sz="8" w:space="0" w:color="auto"/>
              <w:bottom w:val="single" w:sz="8" w:space="0" w:color="000000"/>
              <w:right w:val="single" w:sz="8" w:space="0" w:color="auto"/>
            </w:tcBorders>
            <w:vAlign w:val="center"/>
            <w:hideMark/>
          </w:tcPr>
          <w:p w14:paraId="7B581BB8"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E2C55AE" w14:textId="77777777" w:rsidR="00697203" w:rsidRPr="006452F6" w:rsidRDefault="00697203" w:rsidP="00697203">
            <w:pPr>
              <w:rPr>
                <w:rFonts w:ascii="Cambria" w:hAnsi="Cambria" w:cs="Calibri"/>
                <w:color w:val="000000"/>
                <w:sz w:val="18"/>
                <w:szCs w:val="18"/>
                <w:lang w:eastAsia="sk-SK"/>
              </w:rPr>
            </w:pPr>
          </w:p>
        </w:tc>
      </w:tr>
      <w:tr w:rsidR="00697203" w:rsidRPr="006452F6" w14:paraId="2DA8B2E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AA7E426"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15E8880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4B7690F"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46293B" w14:textId="77777777" w:rsidR="00697203" w:rsidRPr="006452F6" w:rsidRDefault="00697203" w:rsidP="00697203">
            <w:pPr>
              <w:rPr>
                <w:rFonts w:ascii="Cambria" w:hAnsi="Cambria" w:cs="Calibri"/>
                <w:color w:val="000000"/>
                <w:sz w:val="18"/>
                <w:szCs w:val="18"/>
                <w:lang w:eastAsia="sk-SK"/>
              </w:rPr>
            </w:pPr>
          </w:p>
        </w:tc>
      </w:tr>
      <w:tr w:rsidR="00697203" w:rsidRPr="006452F6" w14:paraId="62F6522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BE3DBB3"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F703A1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7F70886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B2E86CE" w14:textId="77777777" w:rsidR="00697203" w:rsidRPr="006452F6" w:rsidRDefault="00697203" w:rsidP="00697203">
            <w:pPr>
              <w:rPr>
                <w:rFonts w:ascii="Cambria" w:hAnsi="Cambria" w:cs="Calibri"/>
                <w:color w:val="000000"/>
                <w:sz w:val="18"/>
                <w:szCs w:val="18"/>
                <w:lang w:eastAsia="sk-SK"/>
              </w:rPr>
            </w:pPr>
          </w:p>
        </w:tc>
      </w:tr>
      <w:tr w:rsidR="00697203" w:rsidRPr="006452F6" w14:paraId="280272E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EBA2FF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7CE8DA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7A1D8D6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AC739D4" w14:textId="77777777" w:rsidR="00697203" w:rsidRPr="006452F6" w:rsidRDefault="00697203" w:rsidP="00697203">
            <w:pPr>
              <w:rPr>
                <w:rFonts w:ascii="Cambria" w:hAnsi="Cambria" w:cs="Calibri"/>
                <w:color w:val="000000"/>
                <w:sz w:val="18"/>
                <w:szCs w:val="18"/>
                <w:lang w:eastAsia="sk-SK"/>
              </w:rPr>
            </w:pPr>
          </w:p>
        </w:tc>
      </w:tr>
      <w:tr w:rsidR="00697203" w:rsidRPr="006452F6" w14:paraId="4E0BDA2A"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0FDD4B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4D5518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26A6AAD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2F437C1" w14:textId="77777777" w:rsidR="00697203" w:rsidRPr="006452F6" w:rsidRDefault="00697203" w:rsidP="00697203">
            <w:pPr>
              <w:rPr>
                <w:rFonts w:ascii="Cambria" w:hAnsi="Cambria" w:cs="Calibri"/>
                <w:color w:val="000000"/>
                <w:sz w:val="18"/>
                <w:szCs w:val="18"/>
                <w:lang w:eastAsia="sk-SK"/>
              </w:rPr>
            </w:pPr>
          </w:p>
        </w:tc>
      </w:tr>
      <w:tr w:rsidR="00697203" w:rsidRPr="006452F6" w14:paraId="00E90CF9" w14:textId="77777777" w:rsidTr="00454E87">
        <w:trPr>
          <w:divId w:val="1402010"/>
          <w:trHeight w:val="256"/>
        </w:trPr>
        <w:tc>
          <w:tcPr>
            <w:tcW w:w="1340" w:type="dxa"/>
            <w:tcBorders>
              <w:top w:val="nil"/>
              <w:left w:val="single" w:sz="8" w:space="0" w:color="auto"/>
              <w:bottom w:val="nil"/>
              <w:right w:val="single" w:sz="8" w:space="0" w:color="auto"/>
            </w:tcBorders>
            <w:shd w:val="clear" w:color="auto" w:fill="auto"/>
            <w:noWrap/>
            <w:vAlign w:val="center"/>
            <w:hideMark/>
          </w:tcPr>
          <w:p w14:paraId="37BD66C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81BF0B9" w14:textId="4F4F2BF8"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62EED7A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FD3F19D" w14:textId="77777777" w:rsidR="00697203" w:rsidRPr="006452F6" w:rsidRDefault="00697203" w:rsidP="00697203">
            <w:pPr>
              <w:rPr>
                <w:rFonts w:ascii="Cambria" w:hAnsi="Cambria" w:cs="Calibri"/>
                <w:color w:val="000000"/>
                <w:sz w:val="18"/>
                <w:szCs w:val="18"/>
                <w:lang w:eastAsia="sk-SK"/>
              </w:rPr>
            </w:pPr>
          </w:p>
        </w:tc>
      </w:tr>
      <w:tr w:rsidR="00697203" w:rsidRPr="006452F6" w14:paraId="5C315082"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7A3668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2A11A1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1973C46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942A144" w14:textId="77777777" w:rsidR="00697203" w:rsidRPr="006452F6" w:rsidRDefault="00697203" w:rsidP="00697203">
            <w:pPr>
              <w:rPr>
                <w:rFonts w:ascii="Cambria" w:hAnsi="Cambria" w:cs="Calibri"/>
                <w:color w:val="000000"/>
                <w:sz w:val="18"/>
                <w:szCs w:val="18"/>
                <w:lang w:eastAsia="sk-SK"/>
              </w:rPr>
            </w:pPr>
          </w:p>
        </w:tc>
      </w:tr>
      <w:tr w:rsidR="00697203" w:rsidRPr="006452F6" w14:paraId="63BA3996"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AEA602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C77C74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5A24EC9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5958272" w14:textId="77777777" w:rsidR="00697203" w:rsidRPr="006452F6" w:rsidRDefault="00697203" w:rsidP="00697203">
            <w:pPr>
              <w:rPr>
                <w:rFonts w:ascii="Cambria" w:hAnsi="Cambria" w:cs="Calibri"/>
                <w:color w:val="000000"/>
                <w:sz w:val="18"/>
                <w:szCs w:val="18"/>
                <w:lang w:eastAsia="sk-SK"/>
              </w:rPr>
            </w:pPr>
          </w:p>
        </w:tc>
      </w:tr>
      <w:tr w:rsidR="00697203" w:rsidRPr="006452F6" w14:paraId="078945AE" w14:textId="77777777" w:rsidTr="004460BD">
        <w:trPr>
          <w:divId w:val="1402010"/>
          <w:trHeight w:val="143"/>
        </w:trPr>
        <w:tc>
          <w:tcPr>
            <w:tcW w:w="1340" w:type="dxa"/>
            <w:tcBorders>
              <w:top w:val="nil"/>
              <w:left w:val="single" w:sz="8" w:space="0" w:color="auto"/>
              <w:bottom w:val="nil"/>
              <w:right w:val="single" w:sz="8" w:space="0" w:color="auto"/>
            </w:tcBorders>
            <w:shd w:val="clear" w:color="auto" w:fill="auto"/>
            <w:noWrap/>
            <w:vAlign w:val="center"/>
            <w:hideMark/>
          </w:tcPr>
          <w:p w14:paraId="7A40181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07E91A1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49A1E2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7836A13" w14:textId="77777777" w:rsidR="00697203" w:rsidRPr="006452F6" w:rsidRDefault="00697203" w:rsidP="00697203">
            <w:pPr>
              <w:rPr>
                <w:rFonts w:ascii="Cambria" w:hAnsi="Cambria" w:cs="Calibri"/>
                <w:color w:val="000000"/>
                <w:sz w:val="18"/>
                <w:szCs w:val="18"/>
                <w:lang w:eastAsia="sk-SK"/>
              </w:rPr>
            </w:pPr>
          </w:p>
        </w:tc>
      </w:tr>
      <w:tr w:rsidR="00697203" w:rsidRPr="006452F6" w14:paraId="222C1900"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3842D18B"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66D973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54EEB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F9B417D" w14:textId="77777777" w:rsidR="00697203" w:rsidRPr="006452F6" w:rsidRDefault="00697203" w:rsidP="00697203">
            <w:pPr>
              <w:rPr>
                <w:rFonts w:ascii="Cambria" w:hAnsi="Cambria" w:cs="Calibri"/>
                <w:color w:val="000000"/>
                <w:sz w:val="18"/>
                <w:szCs w:val="18"/>
                <w:lang w:eastAsia="sk-SK"/>
              </w:rPr>
            </w:pPr>
          </w:p>
        </w:tc>
      </w:tr>
      <w:tr w:rsidR="00697203" w:rsidRPr="006452F6" w14:paraId="0E0F66CA" w14:textId="77777777" w:rsidTr="00454E87">
        <w:trPr>
          <w:divId w:val="1402010"/>
          <w:trHeight w:val="415"/>
        </w:trPr>
        <w:tc>
          <w:tcPr>
            <w:tcW w:w="13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C7DE82"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xml:space="preserve">Etapa 3 </w:t>
            </w:r>
          </w:p>
        </w:tc>
        <w:tc>
          <w:tcPr>
            <w:tcW w:w="5457" w:type="dxa"/>
            <w:tcBorders>
              <w:top w:val="nil"/>
              <w:left w:val="nil"/>
              <w:bottom w:val="single" w:sz="8" w:space="0" w:color="auto"/>
              <w:right w:val="single" w:sz="8" w:space="0" w:color="auto"/>
            </w:tcBorders>
            <w:shd w:val="clear" w:color="auto" w:fill="auto"/>
            <w:vAlign w:val="center"/>
            <w:hideMark/>
          </w:tcPr>
          <w:p w14:paraId="5EAFDBF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96A285" w14:textId="4436FBD3"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w:t>
            </w:r>
            <w:r w:rsidR="00A26CDE" w:rsidRPr="006452F6">
              <w:rPr>
                <w:rFonts w:ascii="Cambria" w:hAnsi="Cambria" w:cs="Calibri"/>
                <w:color w:val="000000"/>
                <w:sz w:val="18"/>
                <w:szCs w:val="18"/>
                <w:lang w:eastAsia="sk-SK"/>
              </w:rPr>
              <w:t>2</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7CE59198" w14:textId="1B9E5A64"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567F5362" w14:textId="77777777" w:rsidTr="004460BD">
        <w:trPr>
          <w:divId w:val="1402010"/>
          <w:trHeight w:val="3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E6FC8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B72497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4A7846B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33D01EB" w14:textId="77777777" w:rsidR="00697203" w:rsidRPr="006452F6" w:rsidRDefault="00697203" w:rsidP="00697203">
            <w:pPr>
              <w:rPr>
                <w:rFonts w:ascii="Cambria" w:hAnsi="Cambria" w:cs="Calibri"/>
                <w:color w:val="000000"/>
                <w:sz w:val="18"/>
                <w:szCs w:val="18"/>
                <w:lang w:eastAsia="sk-SK"/>
              </w:rPr>
            </w:pPr>
          </w:p>
        </w:tc>
      </w:tr>
      <w:tr w:rsidR="00697203" w:rsidRPr="006452F6" w14:paraId="3708168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DAECD96"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611F56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5A00E28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EFE90DB" w14:textId="77777777" w:rsidR="00697203" w:rsidRPr="006452F6" w:rsidRDefault="00697203" w:rsidP="00697203">
            <w:pPr>
              <w:rPr>
                <w:rFonts w:ascii="Cambria" w:hAnsi="Cambria" w:cs="Calibri"/>
                <w:color w:val="000000"/>
                <w:sz w:val="18"/>
                <w:szCs w:val="18"/>
                <w:lang w:eastAsia="sk-SK"/>
              </w:rPr>
            </w:pPr>
          </w:p>
        </w:tc>
      </w:tr>
      <w:tr w:rsidR="00697203" w:rsidRPr="006452F6" w14:paraId="58F0ED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4C54DAFC"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61DA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3AFEA7E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67B72D3" w14:textId="77777777" w:rsidR="00697203" w:rsidRPr="006452F6" w:rsidRDefault="00697203" w:rsidP="00697203">
            <w:pPr>
              <w:rPr>
                <w:rFonts w:ascii="Cambria" w:hAnsi="Cambria" w:cs="Calibri"/>
                <w:color w:val="000000"/>
                <w:sz w:val="18"/>
                <w:szCs w:val="18"/>
                <w:lang w:eastAsia="sk-SK"/>
              </w:rPr>
            </w:pPr>
          </w:p>
        </w:tc>
      </w:tr>
      <w:tr w:rsidR="00697203" w:rsidRPr="006452F6" w14:paraId="3EAA826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DDFD9EB"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7FB7DD4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4BB166A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FBCF25B" w14:textId="77777777" w:rsidR="00697203" w:rsidRPr="006452F6" w:rsidRDefault="00697203" w:rsidP="00697203">
            <w:pPr>
              <w:rPr>
                <w:rFonts w:ascii="Cambria" w:hAnsi="Cambria" w:cs="Calibri"/>
                <w:color w:val="000000"/>
                <w:sz w:val="18"/>
                <w:szCs w:val="18"/>
                <w:lang w:eastAsia="sk-SK"/>
              </w:rPr>
            </w:pPr>
          </w:p>
        </w:tc>
      </w:tr>
      <w:tr w:rsidR="00697203" w:rsidRPr="006452F6" w14:paraId="32DDB956" w14:textId="77777777" w:rsidTr="004460BD">
        <w:trPr>
          <w:divId w:val="1402010"/>
          <w:trHeight w:val="30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E5947E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3228B313" w14:textId="030BC6F1"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5E6ABC4A"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FC63B4C" w14:textId="77777777" w:rsidR="00697203" w:rsidRPr="006452F6" w:rsidRDefault="00697203" w:rsidP="00697203">
            <w:pPr>
              <w:rPr>
                <w:rFonts w:ascii="Cambria" w:hAnsi="Cambria" w:cs="Calibri"/>
                <w:color w:val="000000"/>
                <w:sz w:val="18"/>
                <w:szCs w:val="18"/>
                <w:lang w:eastAsia="sk-SK"/>
              </w:rPr>
            </w:pPr>
          </w:p>
        </w:tc>
      </w:tr>
      <w:tr w:rsidR="00697203" w:rsidRPr="006452F6" w14:paraId="3B614D24"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1BF33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4DFF5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14A54C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A3F0FF" w14:textId="77777777" w:rsidR="00697203" w:rsidRPr="006452F6" w:rsidRDefault="00697203" w:rsidP="00697203">
            <w:pPr>
              <w:rPr>
                <w:rFonts w:ascii="Cambria" w:hAnsi="Cambria" w:cs="Calibri"/>
                <w:color w:val="000000"/>
                <w:sz w:val="18"/>
                <w:szCs w:val="18"/>
                <w:lang w:eastAsia="sk-SK"/>
              </w:rPr>
            </w:pPr>
          </w:p>
        </w:tc>
      </w:tr>
      <w:tr w:rsidR="00697203" w:rsidRPr="006452F6" w14:paraId="5A2C6923"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ED9242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0B4C263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0361C041"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81935A9" w14:textId="77777777" w:rsidR="00697203" w:rsidRPr="006452F6" w:rsidRDefault="00697203" w:rsidP="00697203">
            <w:pPr>
              <w:rPr>
                <w:rFonts w:ascii="Cambria" w:hAnsi="Cambria" w:cs="Calibri"/>
                <w:color w:val="000000"/>
                <w:sz w:val="18"/>
                <w:szCs w:val="18"/>
                <w:lang w:eastAsia="sk-SK"/>
              </w:rPr>
            </w:pPr>
          </w:p>
        </w:tc>
      </w:tr>
      <w:tr w:rsidR="00697203" w:rsidRPr="006452F6" w14:paraId="5556B6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4CA4E4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1029456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A58F510"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1BE1C76" w14:textId="77777777" w:rsidR="00697203" w:rsidRPr="006452F6" w:rsidRDefault="00697203" w:rsidP="00697203">
            <w:pPr>
              <w:rPr>
                <w:rFonts w:ascii="Cambria" w:hAnsi="Cambria" w:cs="Calibri"/>
                <w:color w:val="000000"/>
                <w:sz w:val="18"/>
                <w:szCs w:val="18"/>
                <w:lang w:eastAsia="sk-SK"/>
              </w:rPr>
            </w:pPr>
          </w:p>
        </w:tc>
      </w:tr>
      <w:tr w:rsidR="00697203" w:rsidRPr="006452F6" w14:paraId="2CD1E7D8" w14:textId="77777777" w:rsidTr="00454E87">
        <w:trPr>
          <w:divId w:val="1402010"/>
          <w:trHeight w:val="4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AAFD1CD"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4610A4E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0793F0E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18D17AB" w14:textId="77777777" w:rsidR="00697203" w:rsidRPr="006452F6" w:rsidRDefault="00697203" w:rsidP="00697203">
            <w:pPr>
              <w:rPr>
                <w:rFonts w:ascii="Cambria" w:hAnsi="Cambria" w:cs="Calibri"/>
                <w:color w:val="000000"/>
                <w:sz w:val="18"/>
                <w:szCs w:val="18"/>
                <w:lang w:eastAsia="sk-SK"/>
              </w:rPr>
            </w:pPr>
          </w:p>
        </w:tc>
      </w:tr>
      <w:tr w:rsidR="00697203" w:rsidRPr="006452F6" w14:paraId="6DE0A13E"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0BB81274" w14:textId="6D41EB47" w:rsidR="00697203" w:rsidRPr="006452F6" w:rsidRDefault="00697203" w:rsidP="00697203">
            <w:pPr>
              <w:jc w:val="center"/>
              <w:rPr>
                <w:rFonts w:ascii="Cambria" w:hAnsi="Cambria" w:cs="Calibri"/>
                <w:b/>
                <w:bCs/>
                <w:sz w:val="18"/>
                <w:szCs w:val="18"/>
                <w:lang w:eastAsia="sk-SK"/>
              </w:rPr>
            </w:pPr>
            <w:r w:rsidRPr="006452F6">
              <w:rPr>
                <w:rFonts w:ascii="Cambria" w:hAnsi="Cambria" w:cs="Calibri"/>
                <w:b/>
                <w:bCs/>
                <w:sz w:val="18"/>
                <w:szCs w:val="18"/>
                <w:lang w:eastAsia="sk-SK"/>
              </w:rPr>
              <w:t>Post - Implementačná fáza</w:t>
            </w:r>
            <w:r w:rsidR="00C156F2" w:rsidRPr="006452F6">
              <w:rPr>
                <w:rFonts w:ascii="Cambria" w:hAnsi="Cambria" w:cs="Calibri"/>
                <w:b/>
                <w:bCs/>
                <w:sz w:val="18"/>
                <w:szCs w:val="18"/>
                <w:lang w:eastAsia="sk-SK"/>
              </w:rPr>
              <w:t xml:space="preserve"> (dokončovacia fáza)</w:t>
            </w:r>
          </w:p>
        </w:tc>
        <w:tc>
          <w:tcPr>
            <w:tcW w:w="5457" w:type="dxa"/>
            <w:tcBorders>
              <w:top w:val="nil"/>
              <w:left w:val="nil"/>
              <w:bottom w:val="single" w:sz="8" w:space="0" w:color="auto"/>
              <w:right w:val="single" w:sz="8" w:space="0" w:color="auto"/>
            </w:tcBorders>
            <w:shd w:val="clear" w:color="auto" w:fill="auto"/>
            <w:vAlign w:val="center"/>
            <w:hideMark/>
          </w:tcPr>
          <w:p w14:paraId="2FA89C7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celkového riešenia (vyhodnotenie)</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878780"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54662685" w14:textId="57881BC6"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 xml:space="preserve">0 </w:t>
            </w:r>
            <w:r w:rsidRPr="006452F6">
              <w:rPr>
                <w:rFonts w:ascii="Cambria" w:hAnsi="Cambria" w:cs="Calibri"/>
                <w:color w:val="000000"/>
                <w:sz w:val="18"/>
                <w:szCs w:val="18"/>
                <w:lang w:eastAsia="sk-SK"/>
              </w:rPr>
              <w:t>%</w:t>
            </w:r>
          </w:p>
        </w:tc>
      </w:tr>
      <w:tr w:rsidR="00697203" w:rsidRPr="006452F6" w14:paraId="1D79666A" w14:textId="77777777" w:rsidTr="004460BD">
        <w:trPr>
          <w:divId w:val="1402010"/>
          <w:trHeight w:val="6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D96BB10"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9332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Ukončovacie práce</w:t>
            </w:r>
          </w:p>
        </w:tc>
        <w:tc>
          <w:tcPr>
            <w:tcW w:w="1075" w:type="dxa"/>
            <w:vMerge/>
            <w:tcBorders>
              <w:top w:val="nil"/>
              <w:left w:val="single" w:sz="8" w:space="0" w:color="auto"/>
              <w:bottom w:val="single" w:sz="8" w:space="0" w:color="000000"/>
              <w:right w:val="single" w:sz="8" w:space="0" w:color="auto"/>
            </w:tcBorders>
            <w:vAlign w:val="center"/>
            <w:hideMark/>
          </w:tcPr>
          <w:p w14:paraId="7BFB8821" w14:textId="77777777" w:rsidR="00697203" w:rsidRPr="006452F6" w:rsidRDefault="00697203" w:rsidP="00697203">
            <w:pPr>
              <w:rPr>
                <w:rFonts w:ascii="Cambria" w:hAnsi="Cambria" w:cs="Calibri"/>
                <w:b/>
                <w:bCs/>
                <w:color w:val="000000"/>
                <w:sz w:val="22"/>
                <w:szCs w:val="22"/>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BA253E5" w14:textId="77777777" w:rsidR="00697203" w:rsidRPr="006452F6" w:rsidRDefault="00697203" w:rsidP="00697203">
            <w:pPr>
              <w:rPr>
                <w:rFonts w:ascii="Cambria" w:hAnsi="Cambria" w:cs="Calibri"/>
                <w:b/>
                <w:bCs/>
                <w:color w:val="000000"/>
                <w:sz w:val="22"/>
                <w:szCs w:val="22"/>
                <w:lang w:eastAsia="sk-SK"/>
              </w:rPr>
            </w:pPr>
          </w:p>
        </w:tc>
      </w:tr>
      <w:bookmarkEnd w:id="206"/>
    </w:tbl>
    <w:p w14:paraId="79664E1F" w14:textId="6A4631D8" w:rsidR="00DA0525" w:rsidRPr="006452F6" w:rsidRDefault="00380D2D" w:rsidP="00DA0525">
      <w:pPr>
        <w:rPr>
          <w:rFonts w:ascii="Cambria" w:hAnsi="Cambria"/>
        </w:rPr>
      </w:pPr>
      <w:r w:rsidRPr="006452F6">
        <w:rPr>
          <w:rFonts w:ascii="Cambria" w:hAnsi="Cambria"/>
        </w:rPr>
        <w:fldChar w:fldCharType="end"/>
      </w:r>
    </w:p>
    <w:bookmarkEnd w:id="85"/>
    <w:p w14:paraId="5203253D" w14:textId="1DC85B0B" w:rsidR="009F2950" w:rsidRPr="006452F6" w:rsidRDefault="009F2950" w:rsidP="00BE0A69">
      <w:pPr>
        <w:pStyle w:val="Heading1"/>
        <w:keepNext w:val="0"/>
        <w:ind w:left="4810" w:firstLine="854"/>
        <w:jc w:val="both"/>
        <w:rPr>
          <w:rFonts w:ascii="Cambria" w:hAnsi="Cambria"/>
          <w:sz w:val="22"/>
          <w:szCs w:val="22"/>
        </w:rPr>
      </w:pPr>
      <w:r w:rsidRPr="006452F6">
        <w:rPr>
          <w:rFonts w:ascii="Cambria" w:hAnsi="Cambria"/>
          <w:sz w:val="22"/>
          <w:szCs w:val="22"/>
        </w:rPr>
        <w:lastRenderedPageBreak/>
        <w:t>Príloha č. 4</w:t>
      </w:r>
      <w:r w:rsidR="009520B8" w:rsidRPr="006452F6">
        <w:rPr>
          <w:rFonts w:ascii="Cambria" w:hAnsi="Cambria"/>
          <w:sz w:val="22"/>
          <w:szCs w:val="22"/>
        </w:rPr>
        <w:t>:</w:t>
      </w:r>
      <w:r w:rsidRPr="006452F6">
        <w:rPr>
          <w:rFonts w:ascii="Cambria" w:hAnsi="Cambria"/>
          <w:sz w:val="22"/>
          <w:szCs w:val="22"/>
        </w:rPr>
        <w:t xml:space="preserve"> Špecifikácia ceny</w:t>
      </w:r>
    </w:p>
    <w:p w14:paraId="01EF0D47" w14:textId="714E0A93" w:rsidR="00A961B2" w:rsidRPr="006452F6" w:rsidRDefault="00A961B2" w:rsidP="007733FE">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353678" w:rsidRPr="006452F6">
        <w:rPr>
          <w:rFonts w:ascii="Cambria" w:hAnsi="Cambria" w:cs="Arial"/>
          <w:b/>
          <w:sz w:val="22"/>
          <w:szCs w:val="22"/>
        </w:rPr>
        <w:t>1</w:t>
      </w:r>
      <w:r w:rsidRPr="006452F6">
        <w:rPr>
          <w:rFonts w:ascii="Cambria" w:hAnsi="Cambria" w:cs="Arial"/>
          <w:b/>
          <w:sz w:val="22"/>
          <w:szCs w:val="22"/>
        </w:rPr>
        <w:tab/>
        <w:t xml:space="preserve">Cena za </w:t>
      </w:r>
      <w:r w:rsidR="00702397" w:rsidRPr="006452F6">
        <w:rPr>
          <w:rFonts w:ascii="Cambria" w:hAnsi="Cambria" w:cs="Arial"/>
          <w:b/>
          <w:sz w:val="22"/>
          <w:szCs w:val="22"/>
        </w:rPr>
        <w:t xml:space="preserve">Dielo - </w:t>
      </w:r>
      <w:r w:rsidR="00853E30" w:rsidRPr="006452F6">
        <w:rPr>
          <w:rFonts w:ascii="Cambria" w:hAnsi="Cambria" w:cs="Arial"/>
          <w:b/>
          <w:sz w:val="22"/>
          <w:szCs w:val="22"/>
        </w:rPr>
        <w:t>dodaný</w:t>
      </w:r>
      <w:r w:rsidR="00023E5A" w:rsidRPr="006452F6">
        <w:rPr>
          <w:rFonts w:ascii="Cambria" w:hAnsi="Cambria" w:cs="Arial"/>
          <w:b/>
          <w:sz w:val="22"/>
          <w:szCs w:val="22"/>
        </w:rPr>
        <w:t xml:space="preserve"> </w:t>
      </w:r>
      <w:r w:rsidR="00702397" w:rsidRPr="006452F6">
        <w:rPr>
          <w:rFonts w:ascii="Cambria" w:hAnsi="Cambria" w:cs="Arial"/>
          <w:b/>
          <w:sz w:val="22"/>
          <w:szCs w:val="22"/>
        </w:rPr>
        <w:t xml:space="preserve">informačný </w:t>
      </w:r>
      <w:r w:rsidR="00023E5A" w:rsidRPr="006452F6">
        <w:rPr>
          <w:rFonts w:ascii="Cambria" w:hAnsi="Cambria" w:cs="Arial"/>
          <w:b/>
          <w:sz w:val="22"/>
          <w:szCs w:val="22"/>
        </w:rPr>
        <w:t>systém</w:t>
      </w:r>
    </w:p>
    <w:tbl>
      <w:tblPr>
        <w:tblW w:w="5000" w:type="pct"/>
        <w:tblLook w:val="0000" w:firstRow="0" w:lastRow="0" w:firstColumn="0" w:lastColumn="0" w:noHBand="0" w:noVBand="0"/>
      </w:tblPr>
      <w:tblGrid>
        <w:gridCol w:w="565"/>
        <w:gridCol w:w="1090"/>
        <w:gridCol w:w="5183"/>
        <w:gridCol w:w="2217"/>
      </w:tblGrid>
      <w:tr w:rsidR="00342C87" w:rsidRPr="006452F6" w14:paraId="499CF87A" w14:textId="77777777" w:rsidTr="003B6230">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607C5559"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C0C0C0"/>
            <w:vAlign w:val="center"/>
          </w:tcPr>
          <w:p w14:paraId="1CE32508"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C0C0C0"/>
            <w:vAlign w:val="center"/>
          </w:tcPr>
          <w:p w14:paraId="7A822171" w14:textId="57049B54"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6D49F731"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 xml:space="preserve"> bez DPH</w:t>
            </w:r>
          </w:p>
        </w:tc>
      </w:tr>
      <w:tr w:rsidR="00342C87" w:rsidRPr="006452F6" w14:paraId="3CD43F93"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F54CE5" w14:textId="2FAB7F5E"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P1</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93A83C" w14:textId="77777777"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11A9E4BC" w14:textId="3FF7B6E4"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sidRPr="006452F6">
              <w:rPr>
                <w:rFonts w:ascii="Cambria" w:hAnsi="Cambria"/>
                <w:b w:val="0"/>
                <w:bCs w:val="0"/>
                <w:color w:val="000000"/>
                <w:sz w:val="20"/>
                <w:szCs w:val="20"/>
                <w:lang w:val="sk-SK"/>
              </w:rPr>
              <w:t>Vývoj a dodanie Diela</w:t>
            </w:r>
            <w:r w:rsidR="00BE75B2">
              <w:rPr>
                <w:rFonts w:ascii="Cambria" w:hAnsi="Cambria"/>
                <w:b w:val="0"/>
                <w:bCs w:val="0"/>
                <w:color w:val="000000"/>
                <w:sz w:val="20"/>
                <w:szCs w:val="20"/>
                <w:lang w:val="sk-SK"/>
              </w:rPr>
              <w:t xml:space="preserve"> (vrátane autorských práv k Dielu)</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2A19B6B" w14:textId="3F64DD59"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5B9FFE1"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689DAD" w14:textId="3EA5C82B"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P2</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2675E724" w14:textId="2E78C6DF"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14311C22" w14:textId="1CA625B7"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Poskytovanie služieb Podpora a Údržba (servisné služby) pre čiastkové plnenia do riadneho dodania Diela</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1719D982" w14:textId="1B8C8204"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7EC9CF52" w14:textId="77777777" w:rsidTr="003B6230">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03621D" w14:textId="0B43CBF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3</w:t>
            </w:r>
          </w:p>
        </w:tc>
        <w:tc>
          <w:tcPr>
            <w:tcW w:w="602" w:type="pct"/>
            <w:tcBorders>
              <w:top w:val="single" w:sz="4" w:space="0" w:color="auto"/>
              <w:left w:val="single" w:sz="4" w:space="0" w:color="auto"/>
              <w:bottom w:val="single" w:sz="4" w:space="0" w:color="auto"/>
              <w:right w:val="single" w:sz="8" w:space="0" w:color="000000"/>
            </w:tcBorders>
            <w:shd w:val="clear" w:color="auto" w:fill="F2F2F2" w:themeFill="background1" w:themeFillShade="F2"/>
            <w:vAlign w:val="center"/>
          </w:tcPr>
          <w:p w14:paraId="26D7A87C" w14:textId="75B2713D"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3A676E7F" w14:textId="29C838EC" w:rsidR="00342C87" w:rsidRPr="004B63DC" w:rsidRDefault="004B792D" w:rsidP="007B4A01">
            <w:pPr>
              <w:pStyle w:val="Heading1"/>
              <w:tabs>
                <w:tab w:val="left" w:pos="0"/>
              </w:tabs>
              <w:spacing w:before="0"/>
              <w:jc w:val="both"/>
              <w:rPr>
                <w:rFonts w:ascii="Cambria" w:hAnsi="Cambria" w:cs="Arial"/>
                <w:b w:val="0"/>
                <w:color w:val="000000"/>
                <w:position w:val="0"/>
                <w:sz w:val="20"/>
              </w:rPr>
            </w:pPr>
            <w:r>
              <w:rPr>
                <w:rFonts w:ascii="Cambria" w:hAnsi="Cambria"/>
                <w:b w:val="0"/>
                <w:sz w:val="20"/>
              </w:rPr>
              <w:t>Dodanie všetkých potrebných produktov,</w:t>
            </w:r>
            <w:r w:rsidR="00107D03">
              <w:rPr>
                <w:rFonts w:ascii="Cambria" w:hAnsi="Cambria"/>
                <w:b w:val="0"/>
                <w:sz w:val="20"/>
              </w:rPr>
              <w:t xml:space="preserve"> subskripcií (predplatných)</w:t>
            </w:r>
            <w:r>
              <w:rPr>
                <w:rFonts w:ascii="Cambria" w:hAnsi="Cambria"/>
                <w:b w:val="0"/>
                <w:sz w:val="20"/>
              </w:rPr>
              <w:t xml:space="preserve"> </w:t>
            </w:r>
            <w:r w:rsidR="00107D03">
              <w:rPr>
                <w:rFonts w:ascii="Cambria" w:hAnsi="Cambria"/>
                <w:b w:val="0"/>
                <w:sz w:val="20"/>
              </w:rPr>
              <w:t xml:space="preserve">a </w:t>
            </w:r>
            <w:r>
              <w:rPr>
                <w:rFonts w:ascii="Cambria" w:hAnsi="Cambria"/>
                <w:b w:val="0"/>
                <w:sz w:val="20"/>
              </w:rPr>
              <w:t>produktových licencií</w:t>
            </w:r>
            <w:r w:rsidR="00852971">
              <w:rPr>
                <w:rFonts w:ascii="Cambria" w:hAnsi="Cambria"/>
                <w:b w:val="0"/>
                <w:sz w:val="20"/>
              </w:rPr>
              <w:t xml:space="preserve"> </w:t>
            </w:r>
            <w:r w:rsidRPr="006452F6">
              <w:rPr>
                <w:rFonts w:ascii="Cambria" w:hAnsi="Cambria"/>
                <w:b w:val="0"/>
                <w:sz w:val="20"/>
              </w:rPr>
              <w:t>k SW produktom zhotoviteľa a 3. strán</w:t>
            </w:r>
            <w:r w:rsidR="00613A10">
              <w:rPr>
                <w:rFonts w:ascii="Cambria" w:hAnsi="Cambria"/>
                <w:b w:val="0"/>
                <w:sz w:val="20"/>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7652859" w14:textId="44DDFB85" w:rsidR="00342C87" w:rsidRPr="004B63DC" w:rsidRDefault="005A2CD9" w:rsidP="009E13A0">
            <w:pPr>
              <w:spacing w:before="60" w:after="60"/>
              <w:jc w:val="center"/>
              <w:rPr>
                <w:rFonts w:ascii="Cambria" w:hAnsi="Cambria" w:cs="Arial"/>
                <w:bCs/>
                <w:color w:val="000000"/>
                <w:sz w:val="20"/>
              </w:rPr>
            </w:pPr>
            <w:r w:rsidRPr="006452F6">
              <w:rPr>
                <w:rFonts w:ascii="Cambria" w:hAnsi="Cambria" w:cs="Arial"/>
                <w:i/>
                <w:iCs/>
                <w:color w:val="00B0F0"/>
                <w:sz w:val="20"/>
              </w:rPr>
              <w:t>&lt;vyplní uchádzač&gt;</w:t>
            </w:r>
          </w:p>
        </w:tc>
      </w:tr>
      <w:tr w:rsidR="00342C87" w:rsidRPr="006452F6" w14:paraId="48B28BA3" w14:textId="77777777" w:rsidTr="003B6230">
        <w:trPr>
          <w:cantSplit/>
          <w:trHeight w:val="501"/>
        </w:trPr>
        <w:tc>
          <w:tcPr>
            <w:tcW w:w="312" w:type="pct"/>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tcPr>
          <w:p w14:paraId="1F2379B2" w14:textId="53DDF45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4</w:t>
            </w:r>
          </w:p>
        </w:tc>
        <w:tc>
          <w:tcPr>
            <w:tcW w:w="602" w:type="pct"/>
            <w:tcBorders>
              <w:top w:val="single" w:sz="4" w:space="0" w:color="auto"/>
              <w:left w:val="single" w:sz="4" w:space="0" w:color="auto"/>
              <w:bottom w:val="single" w:sz="8" w:space="0" w:color="auto"/>
              <w:right w:val="single" w:sz="8" w:space="0" w:color="000000"/>
            </w:tcBorders>
            <w:shd w:val="clear" w:color="auto" w:fill="F2F2F2" w:themeFill="background1" w:themeFillShade="F2"/>
            <w:vAlign w:val="center"/>
          </w:tcPr>
          <w:p w14:paraId="2F0073B6" w14:textId="4FF8B544"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4</w:t>
            </w:r>
          </w:p>
        </w:tc>
        <w:tc>
          <w:tcPr>
            <w:tcW w:w="2862" w:type="pct"/>
            <w:tcBorders>
              <w:top w:val="single" w:sz="8" w:space="0" w:color="auto"/>
              <w:left w:val="nil"/>
              <w:bottom w:val="single" w:sz="8" w:space="0" w:color="auto"/>
              <w:right w:val="single" w:sz="4" w:space="0" w:color="auto"/>
            </w:tcBorders>
            <w:vAlign w:val="center"/>
          </w:tcPr>
          <w:p w14:paraId="3F63E2FC" w14:textId="0AB437B0" w:rsidR="00645596" w:rsidRPr="006452F6" w:rsidRDefault="00BE6B7A" w:rsidP="00A17513">
            <w:pPr>
              <w:pStyle w:val="xl27"/>
              <w:spacing w:before="60" w:beforeAutospacing="0" w:after="60" w:afterAutospacing="0"/>
              <w:rPr>
                <w:rFonts w:ascii="Cambria" w:hAnsi="Cambria"/>
                <w:b w:val="0"/>
                <w:bCs w:val="0"/>
                <w:color w:val="000000"/>
                <w:sz w:val="20"/>
                <w:szCs w:val="20"/>
                <w:lang w:val="sk-SK"/>
              </w:rPr>
            </w:pPr>
            <w:r>
              <w:rPr>
                <w:rFonts w:ascii="Cambria" w:hAnsi="Cambria"/>
                <w:b w:val="0"/>
                <w:bCs w:val="0"/>
                <w:color w:val="000000"/>
                <w:sz w:val="20"/>
                <w:szCs w:val="20"/>
                <w:lang w:val="sk-SK"/>
              </w:rPr>
              <w:t>2 x</w:t>
            </w:r>
            <w:r w:rsidR="00342C87">
              <w:rPr>
                <w:rFonts w:ascii="Cambria" w:hAnsi="Cambria"/>
                <w:b w:val="0"/>
                <w:bCs w:val="0"/>
                <w:color w:val="000000"/>
                <w:sz w:val="20"/>
                <w:szCs w:val="20"/>
                <w:lang w:val="sk-SK"/>
              </w:rPr>
              <w:t xml:space="preserve"> Server (HW)</w:t>
            </w:r>
            <w:r w:rsidR="00BB465B">
              <w:rPr>
                <w:rFonts w:ascii="Cambria" w:hAnsi="Cambria"/>
                <w:b w:val="0"/>
                <w:bCs w:val="0"/>
                <w:color w:val="000000"/>
                <w:sz w:val="20"/>
                <w:szCs w:val="20"/>
                <w:lang w:val="sk-SK"/>
              </w:rPr>
              <w:t xml:space="preserve"> podľa Tabuľky č. 5</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21FED809" w14:textId="1306F177"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3CAA38F" w14:textId="77777777" w:rsidTr="003B6230">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57AE2700" w14:textId="542ECEC1" w:rsidR="00342C87" w:rsidRPr="006452F6" w:rsidRDefault="00342C87" w:rsidP="009E13A0">
            <w:pPr>
              <w:spacing w:before="60" w:after="60"/>
              <w:jc w:val="center"/>
              <w:rPr>
                <w:rFonts w:ascii="Cambria" w:hAnsi="Cambria" w:cs="Arial"/>
                <w:b/>
                <w:color w:val="000000"/>
                <w:sz w:val="20"/>
              </w:rPr>
            </w:pPr>
            <w:r w:rsidRPr="006452F6">
              <w:rPr>
                <w:rFonts w:ascii="Cambria" w:hAnsi="Cambria" w:cs="Arial"/>
                <w:b/>
                <w:color w:val="000000"/>
                <w:sz w:val="20"/>
              </w:rPr>
              <w:t>C</w:t>
            </w:r>
            <w:r w:rsidR="00B81764">
              <w:rPr>
                <w:rFonts w:ascii="Cambria" w:hAnsi="Cambria" w:cs="Arial"/>
                <w:b/>
                <w:color w:val="000000"/>
                <w:sz w:val="20"/>
              </w:rPr>
              <w:t>CD</w:t>
            </w:r>
          </w:p>
        </w:tc>
        <w:tc>
          <w:tcPr>
            <w:tcW w:w="2862"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4F1B14F3" w14:textId="77777777" w:rsidR="00342C87" w:rsidRPr="006452F6" w:rsidRDefault="00342C87" w:rsidP="009E13A0">
            <w:pPr>
              <w:pStyle w:val="xl27"/>
              <w:spacing w:before="60" w:beforeAutospacing="0" w:after="60" w:afterAutospacing="0"/>
              <w:jc w:val="both"/>
              <w:rPr>
                <w:rFonts w:ascii="Cambria" w:hAnsi="Cambria"/>
                <w:bCs w:val="0"/>
                <w:color w:val="000000"/>
                <w:sz w:val="20"/>
                <w:szCs w:val="20"/>
                <w:lang w:val="sk-SK"/>
              </w:rPr>
            </w:pPr>
            <w:r w:rsidRPr="006452F6">
              <w:rPr>
                <w:rFonts w:ascii="Cambria" w:hAnsi="Cambria"/>
                <w:bCs w:val="0"/>
                <w:color w:val="000000"/>
                <w:sz w:val="20"/>
                <w:szCs w:val="20"/>
                <w:lang w:val="sk-SK"/>
              </w:rPr>
              <w:t>Celková cena za Dielo/dodaný informačný systém</w:t>
            </w:r>
          </w:p>
          <w:p w14:paraId="5CFF81F9" w14:textId="44BA2B13" w:rsidR="00342C87" w:rsidRPr="006452F6" w:rsidRDefault="00D43354" w:rsidP="009E13A0">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CCD</w:t>
            </w:r>
            <w:r w:rsidR="00342C87" w:rsidRPr="006452F6">
              <w:rPr>
                <w:rFonts w:ascii="Cambria" w:hAnsi="Cambria"/>
                <w:bCs w:val="0"/>
                <w:color w:val="000000"/>
                <w:sz w:val="20"/>
                <w:szCs w:val="20"/>
                <w:lang w:val="sk-SK"/>
              </w:rPr>
              <w:t xml:space="preserve">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1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2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3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4 </w:t>
            </w:r>
          </w:p>
        </w:tc>
        <w:tc>
          <w:tcPr>
            <w:tcW w:w="1224"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53C8A765" w14:textId="77777777" w:rsidR="00342C87" w:rsidRPr="006452F6" w:rsidRDefault="00342C87"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69CB49F0" w14:textId="77777777" w:rsidR="000A2FB3" w:rsidRDefault="000A2FB3" w:rsidP="00651224">
      <w:pPr>
        <w:tabs>
          <w:tab w:val="left" w:pos="709"/>
        </w:tabs>
        <w:spacing w:before="120" w:after="120"/>
        <w:ind w:left="1560" w:hanging="1560"/>
        <w:rPr>
          <w:rFonts w:ascii="Cambria" w:hAnsi="Cambria" w:cs="Arial"/>
          <w:b/>
          <w:sz w:val="22"/>
          <w:szCs w:val="22"/>
        </w:rPr>
      </w:pPr>
    </w:p>
    <w:p w14:paraId="7B80B9B0" w14:textId="2E64BD9F" w:rsidR="00651224" w:rsidRDefault="00651224" w:rsidP="00651224">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TABUĽKA č. 2</w:t>
      </w:r>
      <w:r w:rsidRPr="006452F6">
        <w:rPr>
          <w:rFonts w:ascii="Cambria" w:hAnsi="Cambria" w:cs="Arial"/>
          <w:b/>
          <w:sz w:val="22"/>
          <w:szCs w:val="22"/>
        </w:rPr>
        <w:tab/>
        <w:t xml:space="preserve">Cena za </w:t>
      </w:r>
      <w:r w:rsidRPr="003333D6">
        <w:rPr>
          <w:rFonts w:ascii="Cambria" w:hAnsi="Cambria" w:cs="Arial"/>
          <w:b/>
          <w:sz w:val="22"/>
          <w:szCs w:val="22"/>
        </w:rPr>
        <w:t>Objednávkové služby</w:t>
      </w:r>
    </w:p>
    <w:tbl>
      <w:tblPr>
        <w:tblW w:w="8926" w:type="dxa"/>
        <w:jc w:val="center"/>
        <w:tblCellMar>
          <w:left w:w="0" w:type="dxa"/>
          <w:right w:w="0" w:type="dxa"/>
        </w:tblCellMar>
        <w:tblLook w:val="0000" w:firstRow="0" w:lastRow="0" w:firstColumn="0" w:lastColumn="0" w:noHBand="0" w:noVBand="0"/>
      </w:tblPr>
      <w:tblGrid>
        <w:gridCol w:w="846"/>
        <w:gridCol w:w="2863"/>
        <w:gridCol w:w="1440"/>
        <w:gridCol w:w="1880"/>
        <w:gridCol w:w="1897"/>
      </w:tblGrid>
      <w:tr w:rsidR="003333D6" w:rsidRPr="00EB3103" w14:paraId="541DEE0D"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E7C2" w14:textId="77777777" w:rsidR="003333D6" w:rsidRPr="00EB3103" w:rsidRDefault="003333D6"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CAAE5D9"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B701" w14:textId="69EE59EF"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Predpokladaný</w:t>
            </w:r>
            <w:r w:rsidR="000A2FB3">
              <w:rPr>
                <w:rFonts w:ascii="Cambria" w:hAnsi="Cambria" w:cs="Arial"/>
                <w:b/>
                <w:bCs/>
                <w:color w:val="000000"/>
                <w:sz w:val="20"/>
              </w:rPr>
              <w:t xml:space="preserve"> maximálny</w:t>
            </w:r>
            <w:r w:rsidRPr="00EB3103">
              <w:rPr>
                <w:rFonts w:ascii="Cambria" w:hAnsi="Cambria" w:cs="Arial"/>
                <w:b/>
                <w:bCs/>
                <w:color w:val="000000"/>
                <w:sz w:val="20"/>
              </w:rPr>
              <w:t xml:space="preserve"> počet osobohodín</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9A743" w14:textId="77777777"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Cena</w:t>
            </w:r>
          </w:p>
          <w:p w14:paraId="31527F98" w14:textId="77777777" w:rsidR="003333D6" w:rsidRPr="00EB3103" w:rsidRDefault="003333D6" w:rsidP="005033AC">
            <w:pPr>
              <w:jc w:val="center"/>
              <w:rPr>
                <w:rFonts w:ascii="Cambria" w:hAnsi="Cambria" w:cs="Arial"/>
                <w:b/>
                <w:sz w:val="20"/>
              </w:rPr>
            </w:pPr>
            <w:r w:rsidRPr="00EB3103">
              <w:rPr>
                <w:rFonts w:ascii="Cambria" w:hAnsi="Cambria" w:cs="Arial"/>
                <w:b/>
                <w:bCs/>
                <w:color w:val="000000"/>
                <w:sz w:val="20"/>
              </w:rPr>
              <w:t>za 1 osobohodinu</w:t>
            </w:r>
          </w:p>
          <w:p w14:paraId="44F5C448"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v eurách bez DPH</w:t>
            </w:r>
          </w:p>
        </w:tc>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7E4BC"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Cena</w:t>
            </w:r>
            <w:r>
              <w:rPr>
                <w:rFonts w:ascii="Cambria" w:hAnsi="Cambria" w:cs="Arial"/>
                <w:b/>
                <w:bCs/>
                <w:sz w:val="20"/>
              </w:rPr>
              <w:t xml:space="preserve"> </w:t>
            </w:r>
            <w:r w:rsidRPr="00EB3103">
              <w:rPr>
                <w:rFonts w:ascii="Cambria" w:hAnsi="Cambria" w:cs="Arial"/>
                <w:b/>
                <w:bCs/>
                <w:sz w:val="20"/>
              </w:rPr>
              <w:t>za položku</w:t>
            </w:r>
          </w:p>
          <w:p w14:paraId="498ECD53" w14:textId="77777777" w:rsidR="003333D6" w:rsidRDefault="003333D6" w:rsidP="005033AC">
            <w:pPr>
              <w:jc w:val="center"/>
              <w:rPr>
                <w:rFonts w:ascii="Cambria" w:hAnsi="Cambria" w:cs="Arial"/>
                <w:b/>
                <w:bCs/>
                <w:sz w:val="20"/>
              </w:rPr>
            </w:pPr>
            <w:r w:rsidRPr="00EB3103">
              <w:rPr>
                <w:rFonts w:ascii="Cambria" w:hAnsi="Cambria" w:cs="Arial"/>
                <w:b/>
                <w:bCs/>
                <w:sz w:val="20"/>
              </w:rPr>
              <w:t>(</w:t>
            </w:r>
            <w:r>
              <w:rPr>
                <w:rFonts w:ascii="Cambria" w:hAnsi="Cambria" w:cs="Arial"/>
                <w:b/>
                <w:bCs/>
                <w:sz w:val="20"/>
              </w:rPr>
              <w:t>1 250</w:t>
            </w:r>
            <w:r w:rsidRPr="00EB3103">
              <w:rPr>
                <w:rFonts w:ascii="Cambria" w:hAnsi="Cambria" w:cs="Arial"/>
                <w:b/>
                <w:bCs/>
                <w:sz w:val="20"/>
              </w:rPr>
              <w:t xml:space="preserve"> osobohodín)</w:t>
            </w:r>
          </w:p>
          <w:p w14:paraId="0667B881"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v eurách bez DPH</w:t>
            </w:r>
          </w:p>
        </w:tc>
      </w:tr>
      <w:tr w:rsidR="003333D6" w:rsidRPr="00EB3103" w14:paraId="060CFD16" w14:textId="77777777" w:rsidTr="00254DC0">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439D" w14:textId="60316645" w:rsidR="003333D6" w:rsidRPr="00EB3103" w:rsidRDefault="00A03E61" w:rsidP="005033AC">
            <w:pPr>
              <w:jc w:val="center"/>
              <w:rPr>
                <w:rFonts w:ascii="Cambria" w:hAnsi="Cambria" w:cs="Arial"/>
                <w:sz w:val="20"/>
              </w:rPr>
            </w:pPr>
            <w:r>
              <w:rPr>
                <w:rFonts w:ascii="Cambria" w:hAnsi="Cambria"/>
                <w:b/>
                <w:bCs/>
                <w:color w:val="000000"/>
                <w:sz w:val="20"/>
                <w:lang w:eastAsia="sk-SK"/>
              </w:rPr>
              <w:t>1</w:t>
            </w:r>
          </w:p>
        </w:tc>
        <w:tc>
          <w:tcPr>
            <w:tcW w:w="28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89E2C" w14:textId="77777777" w:rsidR="003333D6" w:rsidRPr="00EB3103" w:rsidRDefault="003333D6" w:rsidP="005033AC">
            <w:pPr>
              <w:rPr>
                <w:rFonts w:ascii="Cambria" w:hAnsi="Cambria" w:cs="Arial"/>
                <w:sz w:val="20"/>
              </w:rPr>
            </w:pPr>
            <w:r w:rsidRPr="00A47CD4">
              <w:rPr>
                <w:rFonts w:ascii="Cambria" w:hAnsi="Cambria"/>
                <w:sz w:val="20"/>
                <w:lang w:eastAsia="sk-SK"/>
              </w:rPr>
              <w:t>Cena za školenia, konzultačné a implementačné služby</w:t>
            </w:r>
            <w:r w:rsidRPr="00EB3103">
              <w:rPr>
                <w:rFonts w:ascii="Cambria" w:hAnsi="Cambria" w:cs="Arial"/>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948EA68" w14:textId="77777777" w:rsidR="003333D6" w:rsidRPr="00EB3103" w:rsidRDefault="003333D6" w:rsidP="005033AC">
            <w:pPr>
              <w:jc w:val="center"/>
              <w:rPr>
                <w:rFonts w:ascii="Cambria" w:hAnsi="Cambria" w:cs="Arial"/>
                <w:sz w:val="20"/>
              </w:rPr>
            </w:pPr>
            <w:r>
              <w:rPr>
                <w:rFonts w:ascii="Cambria" w:hAnsi="Cambria" w:cs="Arial"/>
                <w:sz w:val="20"/>
              </w:rPr>
              <w:t>1 250</w:t>
            </w:r>
          </w:p>
        </w:tc>
        <w:tc>
          <w:tcPr>
            <w:tcW w:w="1880" w:type="dxa"/>
            <w:tcBorders>
              <w:top w:val="single" w:sz="4" w:space="0" w:color="auto"/>
              <w:left w:val="single" w:sz="4" w:space="0" w:color="auto"/>
              <w:bottom w:val="single" w:sz="4" w:space="0" w:color="auto"/>
              <w:right w:val="single" w:sz="4" w:space="0" w:color="auto"/>
            </w:tcBorders>
            <w:vAlign w:val="center"/>
          </w:tcPr>
          <w:p w14:paraId="6D556B40"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c>
          <w:tcPr>
            <w:tcW w:w="1897" w:type="dxa"/>
            <w:tcBorders>
              <w:top w:val="single" w:sz="4" w:space="0" w:color="auto"/>
              <w:left w:val="single" w:sz="4" w:space="0" w:color="auto"/>
              <w:bottom w:val="single" w:sz="4" w:space="0" w:color="auto"/>
              <w:right w:val="single" w:sz="4" w:space="0" w:color="auto"/>
            </w:tcBorders>
            <w:vAlign w:val="center"/>
          </w:tcPr>
          <w:p w14:paraId="01005D6E"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r>
      <w:tr w:rsidR="003B4B89" w:rsidRPr="00EB3103" w14:paraId="35EF3066" w14:textId="77777777" w:rsidTr="005C2C98">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B1E6D" w14:textId="377FF444" w:rsidR="003B4B89" w:rsidRDefault="003B4B89" w:rsidP="005033AC">
            <w:pPr>
              <w:jc w:val="center"/>
              <w:rPr>
                <w:rFonts w:ascii="Cambria" w:hAnsi="Cambria"/>
                <w:b/>
                <w:bCs/>
                <w:color w:val="000000"/>
                <w:sz w:val="20"/>
                <w:lang w:eastAsia="sk-SK"/>
              </w:rPr>
            </w:pPr>
            <w:r>
              <w:rPr>
                <w:rFonts w:ascii="Cambria" w:hAnsi="Cambria"/>
                <w:b/>
                <w:bCs/>
                <w:color w:val="000000"/>
                <w:sz w:val="20"/>
                <w:lang w:eastAsia="sk-SK"/>
              </w:rPr>
              <w:t>CCOS</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73B154A" w14:textId="0A33FA8F" w:rsidR="003B4B89" w:rsidRPr="003B4B89" w:rsidRDefault="003B4B89" w:rsidP="003B4B89">
            <w:pPr>
              <w:pStyle w:val="xl27"/>
              <w:spacing w:before="60" w:beforeAutospacing="0" w:after="60" w:afterAutospacing="0"/>
              <w:jc w:val="both"/>
              <w:rPr>
                <w:rFonts w:ascii="Cambria" w:hAnsi="Cambria"/>
                <w:bCs w:val="0"/>
                <w:color w:val="000000"/>
                <w:sz w:val="20"/>
                <w:szCs w:val="20"/>
                <w:lang w:val="sk-SK"/>
              </w:rPr>
            </w:pPr>
            <w:r w:rsidRPr="003B4B89">
              <w:rPr>
                <w:rFonts w:ascii="Cambria" w:hAnsi="Cambria"/>
                <w:bCs w:val="0"/>
                <w:color w:val="000000"/>
                <w:sz w:val="20"/>
                <w:szCs w:val="20"/>
                <w:lang w:val="sk-SK"/>
              </w:rPr>
              <w:t>Celková cena za školenie, konzultačné a implementačné služby</w:t>
            </w:r>
            <w:r w:rsidR="004A736A">
              <w:rPr>
                <w:rFonts w:ascii="Cambria" w:hAnsi="Cambria"/>
                <w:bCs w:val="0"/>
                <w:color w:val="000000"/>
                <w:sz w:val="20"/>
                <w:szCs w:val="20"/>
                <w:lang w:val="sk-SK"/>
              </w:rPr>
              <w:t xml:space="preserve"> </w:t>
            </w:r>
          </w:p>
        </w:tc>
        <w:tc>
          <w:tcPr>
            <w:tcW w:w="5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8662" w14:textId="47280AB8" w:rsidR="003B4B89" w:rsidRPr="00A6750F" w:rsidRDefault="003B4B89"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2FC16678" w14:textId="77777777" w:rsidR="000408FA" w:rsidRDefault="000408FA" w:rsidP="00B25B0C">
      <w:pPr>
        <w:tabs>
          <w:tab w:val="left" w:pos="709"/>
        </w:tabs>
        <w:spacing w:before="120" w:after="120"/>
        <w:ind w:left="1560" w:hanging="1560"/>
        <w:rPr>
          <w:rFonts w:ascii="Cambria" w:hAnsi="Cambria" w:cs="Arial"/>
          <w:b/>
          <w:sz w:val="22"/>
          <w:szCs w:val="22"/>
        </w:rPr>
      </w:pPr>
    </w:p>
    <w:p w14:paraId="6D5801EB" w14:textId="0656BF6A" w:rsidR="000A2FB3" w:rsidRPr="000A2FB3" w:rsidRDefault="00B25B0C" w:rsidP="00B25B0C">
      <w:pPr>
        <w:tabs>
          <w:tab w:val="left" w:pos="709"/>
        </w:tabs>
        <w:spacing w:before="120" w:after="120"/>
        <w:ind w:left="1560" w:hanging="1560"/>
        <w:rPr>
          <w:rFonts w:ascii="Cambria" w:hAnsi="Cambria" w:cs="Arial"/>
          <w:b/>
          <w:sz w:val="22"/>
          <w:szCs w:val="22"/>
        </w:rPr>
      </w:pPr>
      <w:r>
        <w:rPr>
          <w:rFonts w:ascii="Cambria" w:hAnsi="Cambria" w:cs="Arial"/>
          <w:b/>
          <w:sz w:val="22"/>
          <w:szCs w:val="22"/>
        </w:rPr>
        <w:t>TABUĽKA</w:t>
      </w:r>
      <w:r w:rsidR="000A2FB3" w:rsidRPr="000A2FB3">
        <w:rPr>
          <w:rFonts w:ascii="Cambria" w:hAnsi="Cambria" w:cs="Arial"/>
          <w:b/>
          <w:sz w:val="22"/>
          <w:szCs w:val="22"/>
        </w:rPr>
        <w:t xml:space="preserve"> č. 3 </w:t>
      </w:r>
      <w:r w:rsidR="00DD5A1C">
        <w:rPr>
          <w:rFonts w:ascii="Cambria" w:hAnsi="Cambria" w:cs="Arial"/>
          <w:b/>
          <w:sz w:val="22"/>
          <w:szCs w:val="22"/>
        </w:rPr>
        <w:tab/>
      </w:r>
      <w:r w:rsidR="000A2FB3" w:rsidRPr="000A2FB3">
        <w:rPr>
          <w:rFonts w:ascii="Cambria" w:hAnsi="Cambria" w:cs="Arial"/>
          <w:b/>
          <w:sz w:val="22"/>
          <w:szCs w:val="22"/>
        </w:rPr>
        <w:t xml:space="preserve">Cena </w:t>
      </w:r>
      <w:r w:rsidR="0078278B">
        <w:rPr>
          <w:rFonts w:ascii="Cambria" w:hAnsi="Cambria" w:cs="Arial"/>
          <w:b/>
          <w:sz w:val="22"/>
          <w:szCs w:val="22"/>
        </w:rPr>
        <w:t xml:space="preserve">OPCIE </w:t>
      </w:r>
    </w:p>
    <w:tbl>
      <w:tblPr>
        <w:tblW w:w="8922" w:type="dxa"/>
        <w:jc w:val="center"/>
        <w:tblCellMar>
          <w:left w:w="0" w:type="dxa"/>
          <w:right w:w="0" w:type="dxa"/>
        </w:tblCellMar>
        <w:tblLook w:val="0000" w:firstRow="0" w:lastRow="0" w:firstColumn="0" w:lastColumn="0" w:noHBand="0" w:noVBand="0"/>
      </w:tblPr>
      <w:tblGrid>
        <w:gridCol w:w="846"/>
        <w:gridCol w:w="5514"/>
        <w:gridCol w:w="2562"/>
      </w:tblGrid>
      <w:tr w:rsidR="000A2FB3" w:rsidRPr="00325DB9" w14:paraId="2BD622A0"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E75DA" w14:textId="77777777" w:rsidR="000A2FB3" w:rsidRPr="00325DB9" w:rsidRDefault="000A2FB3"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5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10C122D" w14:textId="77777777" w:rsidR="000A2FB3" w:rsidRPr="00325DB9" w:rsidRDefault="000A2FB3" w:rsidP="005033AC">
            <w:pPr>
              <w:jc w:val="center"/>
              <w:rPr>
                <w:rFonts w:ascii="Cambria" w:hAnsi="Cambria" w:cs="Arial"/>
                <w:b/>
                <w:bCs/>
                <w:color w:val="000000"/>
                <w:sz w:val="20"/>
              </w:rPr>
            </w:pPr>
            <w:r w:rsidRPr="00325DB9">
              <w:rPr>
                <w:rFonts w:ascii="Cambria" w:hAnsi="Cambria" w:cs="Arial"/>
                <w:b/>
                <w:sz w:val="20"/>
              </w:rPr>
              <w:t>Názov/Popis</w:t>
            </w:r>
          </w:p>
        </w:tc>
        <w:tc>
          <w:tcPr>
            <w:tcW w:w="2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03FE" w14:textId="77777777" w:rsidR="000A2FB3" w:rsidRPr="00325DB9" w:rsidRDefault="000A2FB3" w:rsidP="005033AC">
            <w:pPr>
              <w:jc w:val="center"/>
              <w:rPr>
                <w:rFonts w:ascii="Cambria" w:hAnsi="Cambria" w:cs="Arial"/>
                <w:b/>
                <w:bCs/>
                <w:sz w:val="20"/>
              </w:rPr>
            </w:pPr>
            <w:r w:rsidRPr="00325DB9">
              <w:rPr>
                <w:rFonts w:ascii="Cambria" w:hAnsi="Cambria" w:cs="Arial"/>
                <w:b/>
                <w:bCs/>
                <w:sz w:val="20"/>
              </w:rPr>
              <w:t xml:space="preserve">Cena za položku </w:t>
            </w:r>
          </w:p>
          <w:p w14:paraId="2EFFF13B" w14:textId="77777777" w:rsidR="000A2FB3" w:rsidRPr="00325DB9" w:rsidRDefault="000A2FB3" w:rsidP="005033AC">
            <w:pPr>
              <w:jc w:val="center"/>
              <w:rPr>
                <w:rFonts w:ascii="Cambria" w:hAnsi="Cambria" w:cs="Arial"/>
                <w:b/>
                <w:bCs/>
                <w:color w:val="000000"/>
                <w:sz w:val="20"/>
              </w:rPr>
            </w:pPr>
            <w:r w:rsidRPr="00325DB9">
              <w:rPr>
                <w:rFonts w:ascii="Cambria" w:hAnsi="Cambria" w:cs="Arial"/>
                <w:b/>
                <w:bCs/>
                <w:sz w:val="20"/>
              </w:rPr>
              <w:t>v eurách bez DPH</w:t>
            </w:r>
          </w:p>
        </w:tc>
      </w:tr>
      <w:tr w:rsidR="000A2FB3" w:rsidRPr="00325DB9" w14:paraId="0B34E0B1" w14:textId="77777777" w:rsidTr="006A1BA8">
        <w:trPr>
          <w:trHeight w:val="438"/>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B24D2" w14:textId="7189861D" w:rsidR="000A2FB3" w:rsidRPr="00A47CD4" w:rsidRDefault="006A1BA8" w:rsidP="005033AC">
            <w:pPr>
              <w:jc w:val="center"/>
              <w:textAlignment w:val="baseline"/>
              <w:rPr>
                <w:rFonts w:ascii="Cambria" w:hAnsi="Cambria"/>
                <w:sz w:val="20"/>
                <w:lang w:eastAsia="sk-SK"/>
              </w:rPr>
            </w:pPr>
            <w:r>
              <w:rPr>
                <w:rFonts w:ascii="Cambria" w:hAnsi="Cambria"/>
                <w:b/>
                <w:bCs/>
                <w:color w:val="000000"/>
                <w:sz w:val="20"/>
                <w:lang w:eastAsia="sk-SK"/>
              </w:rPr>
              <w:t>1</w:t>
            </w:r>
          </w:p>
        </w:tc>
        <w:tc>
          <w:tcPr>
            <w:tcW w:w="55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C07E2E" w14:textId="39EDD78D" w:rsidR="000A2FB3" w:rsidRPr="00EB3103" w:rsidRDefault="000A2FB3" w:rsidP="005033AC">
            <w:pPr>
              <w:textAlignment w:val="baseline"/>
              <w:rPr>
                <w:rFonts w:ascii="Cambria" w:hAnsi="Cambria"/>
                <w:sz w:val="20"/>
                <w:lang w:eastAsia="sk-SK"/>
              </w:rPr>
            </w:pPr>
            <w:r w:rsidRPr="00A47CD4">
              <w:rPr>
                <w:rFonts w:ascii="Cambria" w:hAnsi="Cambria"/>
                <w:sz w:val="20"/>
                <w:lang w:eastAsia="sk-SK"/>
              </w:rPr>
              <w:t>Cena za dodanie dočasného riešenie pre správu dokumentov, vrátane nevyhnutných HW a SW prostriedkov</w:t>
            </w:r>
            <w:r w:rsidR="00C155D8">
              <w:rPr>
                <w:rFonts w:ascii="Cambria" w:hAnsi="Cambria"/>
                <w:sz w:val="20"/>
                <w:lang w:eastAsia="sk-SK"/>
              </w:rPr>
              <w:t xml:space="preserve"> (OPCIA)</w:t>
            </w:r>
          </w:p>
        </w:tc>
        <w:tc>
          <w:tcPr>
            <w:tcW w:w="2562" w:type="dxa"/>
            <w:tcBorders>
              <w:top w:val="single" w:sz="4" w:space="0" w:color="auto"/>
              <w:left w:val="single" w:sz="4" w:space="0" w:color="auto"/>
              <w:bottom w:val="single" w:sz="4" w:space="0" w:color="auto"/>
              <w:right w:val="single" w:sz="4" w:space="0" w:color="auto"/>
            </w:tcBorders>
            <w:vAlign w:val="center"/>
          </w:tcPr>
          <w:p w14:paraId="6CB58825" w14:textId="77777777" w:rsidR="000A2FB3" w:rsidRPr="00325DB9" w:rsidRDefault="000A2FB3" w:rsidP="00A6750F">
            <w:pPr>
              <w:spacing w:before="60" w:after="60"/>
              <w:jc w:val="center"/>
              <w:rPr>
                <w:rFonts w:ascii="Cambria" w:hAnsi="Cambria" w:cs="Arial"/>
                <w:sz w:val="20"/>
              </w:rPr>
            </w:pPr>
            <w:r w:rsidRPr="00A6750F">
              <w:rPr>
                <w:rFonts w:ascii="Cambria" w:hAnsi="Cambria" w:cs="Arial"/>
                <w:i/>
                <w:iCs/>
                <w:color w:val="00B0F0"/>
                <w:sz w:val="20"/>
              </w:rPr>
              <w:t>&lt;vyplní uchádzač&gt;</w:t>
            </w:r>
          </w:p>
        </w:tc>
      </w:tr>
      <w:tr w:rsidR="001B0375" w:rsidRPr="00325DB9" w14:paraId="5EB231AA" w14:textId="77777777" w:rsidTr="00AE33B8">
        <w:trPr>
          <w:trHeight w:val="438"/>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AC448" w14:textId="3731DA03" w:rsidR="001B0375" w:rsidRDefault="001B0375" w:rsidP="005033AC">
            <w:pPr>
              <w:jc w:val="center"/>
              <w:textAlignment w:val="baseline"/>
              <w:rPr>
                <w:rFonts w:ascii="Cambria" w:hAnsi="Cambria"/>
                <w:b/>
                <w:bCs/>
                <w:color w:val="000000"/>
                <w:sz w:val="20"/>
                <w:lang w:eastAsia="sk-SK"/>
              </w:rPr>
            </w:pPr>
            <w:r>
              <w:rPr>
                <w:rFonts w:ascii="Cambria" w:hAnsi="Cambria"/>
                <w:b/>
                <w:bCs/>
                <w:color w:val="000000"/>
                <w:sz w:val="20"/>
                <w:lang w:eastAsia="sk-SK"/>
              </w:rPr>
              <w:t>CCO</w:t>
            </w:r>
          </w:p>
        </w:tc>
        <w:tc>
          <w:tcPr>
            <w:tcW w:w="5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68B814" w14:textId="6CEFFB01" w:rsidR="001B0375" w:rsidRPr="002345A0" w:rsidRDefault="001B0375" w:rsidP="005033AC">
            <w:pPr>
              <w:textAlignment w:val="baseline"/>
              <w:rPr>
                <w:rFonts w:ascii="Cambria" w:hAnsi="Cambria"/>
                <w:b/>
                <w:sz w:val="20"/>
                <w:lang w:eastAsia="sk-SK"/>
              </w:rPr>
            </w:pPr>
            <w:r w:rsidRPr="002345A0">
              <w:rPr>
                <w:rFonts w:ascii="Cambria" w:hAnsi="Cambria"/>
                <w:b/>
                <w:color w:val="000000"/>
                <w:sz w:val="20"/>
              </w:rPr>
              <w:t>Celková cena za OPCIU</w:t>
            </w:r>
          </w:p>
        </w:tc>
        <w:tc>
          <w:tcPr>
            <w:tcW w:w="2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A9A67" w14:textId="40C91C0B" w:rsidR="001B0375" w:rsidRPr="00A6750F" w:rsidRDefault="006476B2"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54AC341C" w14:textId="77777777" w:rsidR="000A2FB3" w:rsidRPr="006452F6" w:rsidRDefault="000A2FB3" w:rsidP="00651224">
      <w:pPr>
        <w:tabs>
          <w:tab w:val="left" w:pos="709"/>
        </w:tabs>
        <w:spacing w:before="120" w:after="120"/>
        <w:ind w:left="1560" w:hanging="1560"/>
        <w:rPr>
          <w:rFonts w:ascii="Cambria" w:hAnsi="Cambria" w:cs="Arial"/>
          <w:b/>
          <w:sz w:val="22"/>
          <w:szCs w:val="22"/>
        </w:rPr>
      </w:pPr>
    </w:p>
    <w:p w14:paraId="37E8AFA0" w14:textId="0185C2B4" w:rsidR="00393362" w:rsidRPr="006452F6" w:rsidRDefault="00393362" w:rsidP="00393362">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FE64A8">
        <w:rPr>
          <w:rFonts w:ascii="Cambria" w:hAnsi="Cambria" w:cs="Arial"/>
          <w:b/>
          <w:sz w:val="22"/>
          <w:szCs w:val="22"/>
        </w:rPr>
        <w:t>4</w:t>
      </w:r>
      <w:r w:rsidRPr="006452F6">
        <w:rPr>
          <w:rFonts w:ascii="Cambria" w:hAnsi="Cambria" w:cs="Arial"/>
          <w:b/>
          <w:sz w:val="22"/>
          <w:szCs w:val="22"/>
        </w:rPr>
        <w:tab/>
      </w:r>
      <w:r w:rsidR="00FE64A8">
        <w:rPr>
          <w:rFonts w:ascii="Cambria" w:hAnsi="Cambria" w:cs="Arial"/>
          <w:b/>
          <w:sz w:val="22"/>
          <w:szCs w:val="22"/>
        </w:rPr>
        <w:t>Celková cena za predmet zmluvy</w:t>
      </w:r>
    </w:p>
    <w:tbl>
      <w:tblPr>
        <w:tblW w:w="5000" w:type="pct"/>
        <w:jc w:val="center"/>
        <w:tblLook w:val="0000" w:firstRow="0" w:lastRow="0" w:firstColumn="0" w:lastColumn="0" w:noHBand="0" w:noVBand="0"/>
      </w:tblPr>
      <w:tblGrid>
        <w:gridCol w:w="526"/>
        <w:gridCol w:w="424"/>
        <w:gridCol w:w="3973"/>
        <w:gridCol w:w="1572"/>
        <w:gridCol w:w="2560"/>
      </w:tblGrid>
      <w:tr w:rsidR="005B36BB" w:rsidRPr="006452F6" w14:paraId="0FAEE699" w14:textId="3BB15DFB" w:rsidTr="000559CF">
        <w:trPr>
          <w:trHeight w:val="363"/>
          <w:jc w:val="center"/>
        </w:trPr>
        <w:tc>
          <w:tcPr>
            <w:tcW w:w="441"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55D1F877" w14:textId="3E5D2B29"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Položka</w:t>
            </w:r>
          </w:p>
        </w:tc>
        <w:tc>
          <w:tcPr>
            <w:tcW w:w="3118" w:type="pct"/>
            <w:gridSpan w:val="2"/>
            <w:tcBorders>
              <w:top w:val="single" w:sz="4" w:space="0" w:color="auto"/>
              <w:left w:val="nil"/>
              <w:bottom w:val="single" w:sz="8" w:space="0" w:color="auto"/>
              <w:right w:val="single" w:sz="8" w:space="0" w:color="auto"/>
            </w:tcBorders>
            <w:shd w:val="clear" w:color="auto" w:fill="D9D9D9" w:themeFill="background1" w:themeFillShade="D9"/>
            <w:vAlign w:val="center"/>
          </w:tcPr>
          <w:p w14:paraId="38EDA3BA" w14:textId="2D76B2F1" w:rsidR="005B36BB" w:rsidRPr="006452F6" w:rsidRDefault="000559CF" w:rsidP="00564992">
            <w:pPr>
              <w:jc w:val="center"/>
              <w:rPr>
                <w:rFonts w:ascii="Cambria" w:hAnsi="Cambria" w:cs="Arial"/>
                <w:b/>
                <w:bCs/>
                <w:color w:val="000000"/>
                <w:sz w:val="20"/>
              </w:rPr>
            </w:pPr>
            <w:r>
              <w:rPr>
                <w:rFonts w:ascii="Cambria" w:hAnsi="Cambria" w:cs="Arial"/>
                <w:b/>
                <w:bCs/>
                <w:color w:val="000000"/>
                <w:sz w:val="20"/>
              </w:rPr>
              <w:t>Označenie položky</w:t>
            </w:r>
          </w:p>
        </w:tc>
        <w:tc>
          <w:tcPr>
            <w:tcW w:w="1441"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A62321E" w14:textId="2BF7E26B"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04C136F0" w14:textId="7E4CCB8F"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 xml:space="preserve"> bez DPH</w:t>
            </w:r>
            <w:r>
              <w:rPr>
                <w:rFonts w:ascii="Cambria" w:hAnsi="Cambria" w:cs="Arial"/>
                <w:b/>
                <w:bCs/>
                <w:color w:val="000000"/>
                <w:sz w:val="20"/>
              </w:rPr>
              <w:t xml:space="preserve"> za </w:t>
            </w:r>
            <w:r w:rsidR="002E7E00">
              <w:rPr>
                <w:rFonts w:ascii="Cambria" w:hAnsi="Cambria" w:cs="Arial"/>
                <w:b/>
                <w:bCs/>
                <w:color w:val="000000"/>
                <w:sz w:val="20"/>
              </w:rPr>
              <w:t>položku</w:t>
            </w:r>
          </w:p>
        </w:tc>
      </w:tr>
      <w:tr w:rsidR="005A4D8A" w:rsidRPr="006452F6" w14:paraId="6E2C7E43" w14:textId="2AA212C1"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12EC2" w14:textId="5E7B26BC"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P</w:t>
            </w:r>
            <w:r w:rsidRPr="006452F6">
              <w:rPr>
                <w:rFonts w:ascii="Cambria" w:hAnsi="Cambria" w:cs="Arial"/>
                <w:bCs/>
                <w:color w:val="000000"/>
                <w:sz w:val="20"/>
              </w:rPr>
              <w:t>1</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AFBA4A3" w14:textId="77777777" w:rsidR="005A4D8A" w:rsidRPr="006452F6" w:rsidRDefault="005A4D8A" w:rsidP="00807BA0">
            <w:pPr>
              <w:spacing w:before="60" w:after="60"/>
              <w:jc w:val="center"/>
              <w:rPr>
                <w:rFonts w:ascii="Cambria" w:hAnsi="Cambria" w:cs="Arial"/>
                <w:bCs/>
                <w:color w:val="000000"/>
                <w:sz w:val="20"/>
              </w:rPr>
            </w:pPr>
            <w:r w:rsidRPr="006452F6">
              <w:rPr>
                <w:rFonts w:ascii="Cambria" w:hAnsi="Cambria" w:cs="Arial"/>
                <w:bCs/>
                <w:color w:val="000000"/>
                <w:sz w:val="20"/>
              </w:rPr>
              <w:t>1</w:t>
            </w:r>
          </w:p>
        </w:tc>
        <w:tc>
          <w:tcPr>
            <w:tcW w:w="3118" w:type="pct"/>
            <w:gridSpan w:val="2"/>
            <w:tcBorders>
              <w:top w:val="single" w:sz="8" w:space="0" w:color="auto"/>
              <w:left w:val="nil"/>
              <w:bottom w:val="single" w:sz="8" w:space="0" w:color="auto"/>
              <w:right w:val="single" w:sz="8" w:space="0" w:color="000000"/>
            </w:tcBorders>
            <w:vAlign w:val="center"/>
          </w:tcPr>
          <w:p w14:paraId="5EE76577" w14:textId="631754FE"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CCD</w:t>
            </w:r>
          </w:p>
        </w:tc>
        <w:tc>
          <w:tcPr>
            <w:tcW w:w="1441" w:type="pct"/>
            <w:tcBorders>
              <w:top w:val="single" w:sz="8" w:space="0" w:color="auto"/>
              <w:left w:val="single" w:sz="4" w:space="0" w:color="auto"/>
              <w:bottom w:val="single" w:sz="8" w:space="0" w:color="auto"/>
              <w:right w:val="single" w:sz="8" w:space="0" w:color="000000"/>
            </w:tcBorders>
          </w:tcPr>
          <w:p w14:paraId="6064EAA2" w14:textId="7CF3F9C1"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170DEE1D" w14:textId="77777777"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27494" w14:textId="2B3613C4"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P2</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5B0F0F5B" w14:textId="54A10092"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2</w:t>
            </w:r>
          </w:p>
        </w:tc>
        <w:tc>
          <w:tcPr>
            <w:tcW w:w="3118" w:type="pct"/>
            <w:gridSpan w:val="2"/>
            <w:tcBorders>
              <w:top w:val="single" w:sz="8" w:space="0" w:color="auto"/>
              <w:left w:val="nil"/>
              <w:bottom w:val="single" w:sz="8" w:space="0" w:color="auto"/>
              <w:right w:val="single" w:sz="8" w:space="0" w:color="000000"/>
            </w:tcBorders>
            <w:vAlign w:val="center"/>
          </w:tcPr>
          <w:p w14:paraId="18451B22" w14:textId="41D53977"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CCOS</w:t>
            </w:r>
          </w:p>
        </w:tc>
        <w:tc>
          <w:tcPr>
            <w:tcW w:w="1441" w:type="pct"/>
            <w:tcBorders>
              <w:top w:val="single" w:sz="8" w:space="0" w:color="auto"/>
              <w:left w:val="single" w:sz="4" w:space="0" w:color="auto"/>
              <w:bottom w:val="single" w:sz="8" w:space="0" w:color="auto"/>
              <w:right w:val="single" w:sz="8" w:space="0" w:color="000000"/>
            </w:tcBorders>
          </w:tcPr>
          <w:p w14:paraId="2E2E9FC6" w14:textId="6F49C3EE"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0E9FF7EA" w14:textId="77777777"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79DFDD" w14:textId="7403817F"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P3</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1A8E1C9F" w14:textId="458BD53B"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3</w:t>
            </w:r>
          </w:p>
        </w:tc>
        <w:tc>
          <w:tcPr>
            <w:tcW w:w="3118" w:type="pct"/>
            <w:gridSpan w:val="2"/>
            <w:tcBorders>
              <w:top w:val="single" w:sz="8" w:space="0" w:color="auto"/>
              <w:left w:val="nil"/>
              <w:bottom w:val="single" w:sz="8" w:space="0" w:color="auto"/>
              <w:right w:val="single" w:sz="8" w:space="0" w:color="000000"/>
            </w:tcBorders>
            <w:vAlign w:val="center"/>
          </w:tcPr>
          <w:p w14:paraId="7BB8E22B" w14:textId="0CC35B52"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w:t>
            </w:r>
          </w:p>
        </w:tc>
        <w:tc>
          <w:tcPr>
            <w:tcW w:w="1441" w:type="pct"/>
            <w:tcBorders>
              <w:top w:val="single" w:sz="8" w:space="0" w:color="auto"/>
              <w:left w:val="single" w:sz="4" w:space="0" w:color="auto"/>
              <w:bottom w:val="single" w:sz="8" w:space="0" w:color="auto"/>
              <w:right w:val="single" w:sz="8" w:space="0" w:color="000000"/>
            </w:tcBorders>
          </w:tcPr>
          <w:p w14:paraId="7EC9738B" w14:textId="7BEE61E4"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741CAF" w:rsidRPr="006452F6" w14:paraId="02F28610" w14:textId="745C4604" w:rsidTr="00741CAF">
        <w:trPr>
          <w:cantSplit/>
          <w:trHeight w:val="643"/>
          <w:jc w:val="center"/>
        </w:trPr>
        <w:tc>
          <w:tcPr>
            <w:tcW w:w="441" w:type="pct"/>
            <w:gridSpan w:val="2"/>
            <w:tcBorders>
              <w:top w:val="single" w:sz="8" w:space="0" w:color="auto"/>
              <w:left w:val="single" w:sz="4" w:space="0" w:color="auto"/>
              <w:bottom w:val="single" w:sz="4" w:space="0" w:color="auto"/>
              <w:right w:val="single" w:sz="8" w:space="0" w:color="000000"/>
            </w:tcBorders>
            <w:noWrap/>
            <w:vAlign w:val="center"/>
          </w:tcPr>
          <w:p w14:paraId="031EAA5E" w14:textId="2AABD8D4" w:rsidR="00741CAF" w:rsidRPr="006452F6" w:rsidRDefault="00741CAF" w:rsidP="00564992">
            <w:pPr>
              <w:spacing w:before="60" w:after="60"/>
              <w:jc w:val="center"/>
              <w:rPr>
                <w:rFonts w:ascii="Cambria" w:hAnsi="Cambria" w:cs="Arial"/>
                <w:b/>
                <w:color w:val="000000"/>
                <w:sz w:val="20"/>
              </w:rPr>
            </w:pPr>
            <w:r>
              <w:rPr>
                <w:rFonts w:ascii="Cambria" w:hAnsi="Cambria" w:cs="Arial"/>
                <w:b/>
                <w:color w:val="000000"/>
                <w:sz w:val="20"/>
              </w:rPr>
              <w:t>CCPZ</w:t>
            </w:r>
          </w:p>
        </w:tc>
        <w:tc>
          <w:tcPr>
            <w:tcW w:w="2222" w:type="pct"/>
            <w:tcBorders>
              <w:top w:val="single" w:sz="8" w:space="0" w:color="auto"/>
              <w:left w:val="nil"/>
              <w:bottom w:val="single" w:sz="4" w:space="0" w:color="auto"/>
              <w:right w:val="single" w:sz="4" w:space="0" w:color="auto"/>
            </w:tcBorders>
          </w:tcPr>
          <w:p w14:paraId="34C97146" w14:textId="3822F5E1" w:rsidR="00741CAF" w:rsidRPr="006452F6" w:rsidRDefault="00741CAF" w:rsidP="00564992">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CELKOVÁ CENA ZA PREDMET ZMLUVY = CCD+CCOS+CCO</w:t>
            </w:r>
          </w:p>
        </w:tc>
        <w:tc>
          <w:tcPr>
            <w:tcW w:w="2337"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F708DB" w14:textId="3F052CA6" w:rsidR="00741CAF" w:rsidRPr="006452F6" w:rsidRDefault="00741CAF" w:rsidP="00564992">
            <w:pPr>
              <w:spacing w:before="60" w:after="60"/>
              <w:jc w:val="center"/>
              <w:rPr>
                <w:rFonts w:ascii="Cambria" w:hAnsi="Cambria" w:cs="Arial"/>
                <w:i/>
                <w:iCs/>
                <w:color w:val="00B0F0"/>
                <w:sz w:val="20"/>
              </w:rPr>
            </w:pPr>
            <w:r w:rsidRPr="00B51932">
              <w:rPr>
                <w:rFonts w:ascii="Cambria" w:hAnsi="Cambria" w:cs="Arial"/>
                <w:b/>
                <w:bCs/>
                <w:i/>
                <w:iCs/>
                <w:color w:val="00B0F0"/>
                <w:sz w:val="20"/>
              </w:rPr>
              <w:t>&lt;vyplní uchádzač&gt;</w:t>
            </w:r>
          </w:p>
        </w:tc>
      </w:tr>
    </w:tbl>
    <w:p w14:paraId="54ED0A92" w14:textId="77777777" w:rsidR="005F0191" w:rsidRPr="006452F6" w:rsidRDefault="005F0191" w:rsidP="007733FE">
      <w:pPr>
        <w:tabs>
          <w:tab w:val="left" w:pos="709"/>
        </w:tabs>
        <w:spacing w:before="120" w:after="120"/>
        <w:ind w:left="1560" w:hanging="1560"/>
        <w:rPr>
          <w:rFonts w:ascii="Cambria" w:hAnsi="Cambria" w:cs="Arial"/>
          <w:b/>
          <w:bCs/>
          <w:sz w:val="22"/>
          <w:szCs w:val="22"/>
        </w:rPr>
      </w:pPr>
    </w:p>
    <w:p w14:paraId="371C07A8" w14:textId="77777777" w:rsidR="00D162C8" w:rsidRDefault="00D162C8" w:rsidP="00886F48">
      <w:pPr>
        <w:tabs>
          <w:tab w:val="left" w:pos="709"/>
        </w:tabs>
        <w:spacing w:before="120" w:after="120"/>
        <w:ind w:left="1560" w:hanging="1560"/>
        <w:rPr>
          <w:rFonts w:ascii="Cambria" w:hAnsi="Cambria" w:cs="Arial"/>
          <w:b/>
          <w:sz w:val="22"/>
          <w:szCs w:val="22"/>
        </w:rPr>
      </w:pPr>
      <w:bookmarkStart w:id="207" w:name="_Toc45812703"/>
    </w:p>
    <w:p w14:paraId="0D165406" w14:textId="77777777" w:rsidR="00084452" w:rsidRDefault="00084452" w:rsidP="00886F48">
      <w:pPr>
        <w:tabs>
          <w:tab w:val="left" w:pos="709"/>
        </w:tabs>
        <w:spacing w:before="120" w:after="120"/>
        <w:ind w:left="1560" w:hanging="1560"/>
        <w:rPr>
          <w:rFonts w:ascii="Cambria" w:hAnsi="Cambria" w:cs="Arial"/>
          <w:b/>
          <w:sz w:val="22"/>
          <w:szCs w:val="22"/>
        </w:rPr>
      </w:pPr>
    </w:p>
    <w:p w14:paraId="4496D1AE" w14:textId="7D5B8B93" w:rsidR="008D5695" w:rsidRDefault="00396694" w:rsidP="00886F48">
      <w:pPr>
        <w:tabs>
          <w:tab w:val="left" w:pos="709"/>
        </w:tabs>
        <w:spacing w:before="120" w:after="120"/>
        <w:ind w:left="1560" w:hanging="1560"/>
        <w:rPr>
          <w:rFonts w:ascii="Cambria" w:hAnsi="Cambria" w:cs="Arial"/>
          <w:b/>
          <w:sz w:val="22"/>
          <w:szCs w:val="22"/>
        </w:rPr>
      </w:pPr>
      <w:r>
        <w:rPr>
          <w:rFonts w:ascii="Cambria" w:hAnsi="Cambria" w:cs="Arial"/>
          <w:b/>
          <w:sz w:val="22"/>
          <w:szCs w:val="22"/>
        </w:rPr>
        <w:lastRenderedPageBreak/>
        <w:t xml:space="preserve">TABUĽKA č. 5 </w:t>
      </w:r>
      <w:r w:rsidR="00421A73" w:rsidRPr="00421A73">
        <w:rPr>
          <w:rFonts w:ascii="Cambria" w:hAnsi="Cambria" w:cs="Arial"/>
          <w:b/>
          <w:sz w:val="22"/>
          <w:szCs w:val="22"/>
        </w:rPr>
        <w:t xml:space="preserve">Špecifikácia </w:t>
      </w:r>
      <w:r w:rsidR="00421A73">
        <w:rPr>
          <w:rFonts w:ascii="Cambria" w:hAnsi="Cambria" w:cs="Arial"/>
          <w:b/>
          <w:sz w:val="22"/>
          <w:szCs w:val="22"/>
        </w:rPr>
        <w:t xml:space="preserve">Servera </w:t>
      </w:r>
      <w:r w:rsidR="00BB465B">
        <w:rPr>
          <w:rFonts w:ascii="Cambria" w:hAnsi="Cambria" w:cs="Arial"/>
          <w:b/>
          <w:sz w:val="22"/>
          <w:szCs w:val="22"/>
        </w:rPr>
        <w:t>(HW)</w:t>
      </w:r>
    </w:p>
    <w:p w14:paraId="08AF4A40" w14:textId="77777777" w:rsidR="00421A73" w:rsidRPr="00421A73" w:rsidRDefault="00421A73" w:rsidP="00886F48">
      <w:pPr>
        <w:tabs>
          <w:tab w:val="left" w:pos="709"/>
        </w:tabs>
        <w:spacing w:before="120" w:after="120"/>
        <w:ind w:left="1560" w:hanging="1560"/>
        <w:rPr>
          <w:rFonts w:ascii="Cambria" w:hAnsi="Cambria" w:cs="Arial"/>
          <w:b/>
          <w:sz w:val="22"/>
          <w:szCs w:val="22"/>
        </w:rPr>
      </w:pPr>
    </w:p>
    <w:tbl>
      <w:tblPr>
        <w:tblW w:w="7460" w:type="dxa"/>
        <w:tblCellMar>
          <w:left w:w="70" w:type="dxa"/>
          <w:right w:w="70" w:type="dxa"/>
        </w:tblCellMar>
        <w:tblLook w:val="04A0" w:firstRow="1" w:lastRow="0" w:firstColumn="1" w:lastColumn="0" w:noHBand="0" w:noVBand="1"/>
      </w:tblPr>
      <w:tblGrid>
        <w:gridCol w:w="918"/>
        <w:gridCol w:w="735"/>
        <w:gridCol w:w="1629"/>
        <w:gridCol w:w="1703"/>
        <w:gridCol w:w="1243"/>
        <w:gridCol w:w="1232"/>
      </w:tblGrid>
      <w:tr w:rsidR="009D7937" w:rsidRPr="009D7937" w14:paraId="0E6972AA" w14:textId="77777777" w:rsidTr="009D7937">
        <w:trPr>
          <w:trHeight w:val="1800"/>
        </w:trPr>
        <w:tc>
          <w:tcPr>
            <w:tcW w:w="858" w:type="dxa"/>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6DA44C2"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Položka</w:t>
            </w:r>
            <w:r w:rsidRPr="009D7937">
              <w:rPr>
                <w:rFonts w:ascii="Cambria" w:hAnsi="Cambria" w:cs="Calibri"/>
                <w:color w:val="000000"/>
                <w:sz w:val="20"/>
                <w:lang w:eastAsia="sk-SK"/>
              </w:rPr>
              <w:t> </w:t>
            </w:r>
          </w:p>
        </w:tc>
        <w:tc>
          <w:tcPr>
            <w:tcW w:w="635" w:type="dxa"/>
            <w:tcBorders>
              <w:top w:val="single" w:sz="8" w:space="0" w:color="auto"/>
              <w:left w:val="nil"/>
              <w:bottom w:val="single" w:sz="8" w:space="0" w:color="000000"/>
              <w:right w:val="single" w:sz="8" w:space="0" w:color="000000"/>
            </w:tcBorders>
            <w:shd w:val="clear" w:color="000000" w:fill="C0C0C0"/>
            <w:vAlign w:val="center"/>
            <w:hideMark/>
          </w:tcPr>
          <w:p w14:paraId="067B57D8" w14:textId="77777777" w:rsid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Počet kusov</w:t>
            </w:r>
          </w:p>
          <w:p w14:paraId="3E8CB166" w14:textId="31EB087A" w:rsidR="00A277D8" w:rsidRPr="009D7937" w:rsidRDefault="00A277D8" w:rsidP="009D7937">
            <w:pPr>
              <w:jc w:val="center"/>
              <w:rPr>
                <w:rFonts w:ascii="Cambria" w:hAnsi="Cambria" w:cs="Calibri"/>
                <w:b/>
                <w:bCs/>
                <w:sz w:val="20"/>
                <w:lang w:eastAsia="sk-SK"/>
              </w:rPr>
            </w:pPr>
            <w:r>
              <w:rPr>
                <w:rFonts w:ascii="Cambria" w:hAnsi="Cambria" w:cs="Calibri"/>
                <w:b/>
                <w:bCs/>
                <w:sz w:val="20"/>
                <w:lang w:eastAsia="sk-SK"/>
              </w:rPr>
              <w:t>pre 1 server</w:t>
            </w:r>
          </w:p>
        </w:tc>
        <w:tc>
          <w:tcPr>
            <w:tcW w:w="1519" w:type="dxa"/>
            <w:tcBorders>
              <w:top w:val="single" w:sz="8" w:space="0" w:color="auto"/>
              <w:left w:val="nil"/>
              <w:bottom w:val="single" w:sz="8" w:space="0" w:color="000000"/>
              <w:right w:val="single" w:sz="8" w:space="0" w:color="000000"/>
            </w:tcBorders>
            <w:shd w:val="clear" w:color="000000" w:fill="C0C0C0"/>
            <w:vAlign w:val="center"/>
            <w:hideMark/>
          </w:tcPr>
          <w:p w14:paraId="367E779D"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w:t>
            </w:r>
            <w:r w:rsidRPr="009D7937">
              <w:rPr>
                <w:rFonts w:ascii="Cambria" w:hAnsi="Cambria" w:cs="Calibri"/>
                <w:color w:val="000000"/>
                <w:sz w:val="20"/>
                <w:lang w:eastAsia="sk-SK"/>
              </w:rPr>
              <w:t> </w:t>
            </w:r>
          </w:p>
        </w:tc>
        <w:tc>
          <w:tcPr>
            <w:tcW w:w="2193" w:type="dxa"/>
            <w:tcBorders>
              <w:top w:val="single" w:sz="8" w:space="0" w:color="auto"/>
              <w:left w:val="nil"/>
              <w:bottom w:val="single" w:sz="8" w:space="0" w:color="000000"/>
              <w:right w:val="single" w:sz="8" w:space="0" w:color="000000"/>
            </w:tcBorders>
            <w:shd w:val="clear" w:color="000000" w:fill="C0C0C0"/>
            <w:vAlign w:val="center"/>
            <w:hideMark/>
          </w:tcPr>
          <w:p w14:paraId="2CBF888B"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c>
          <w:tcPr>
            <w:tcW w:w="1133" w:type="dxa"/>
            <w:tcBorders>
              <w:top w:val="single" w:sz="8" w:space="0" w:color="auto"/>
              <w:left w:val="nil"/>
              <w:bottom w:val="single" w:sz="8" w:space="0" w:color="000000"/>
              <w:right w:val="single" w:sz="8" w:space="0" w:color="000000"/>
            </w:tcBorders>
            <w:shd w:val="clear" w:color="000000" w:fill="C0C0C0"/>
            <w:vAlign w:val="center"/>
            <w:hideMark/>
          </w:tcPr>
          <w:p w14:paraId="4AE6136A"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 ponuky zhotoviteľa</w:t>
            </w:r>
            <w:r w:rsidRPr="009D7937">
              <w:rPr>
                <w:rFonts w:ascii="Cambria" w:hAnsi="Cambria" w:cs="Calibri"/>
                <w:color w:val="000000"/>
                <w:sz w:val="20"/>
                <w:lang w:eastAsia="sk-SK"/>
              </w:rPr>
              <w:t> </w:t>
            </w:r>
          </w:p>
        </w:tc>
        <w:tc>
          <w:tcPr>
            <w:tcW w:w="1122" w:type="dxa"/>
            <w:tcBorders>
              <w:top w:val="single" w:sz="8" w:space="0" w:color="auto"/>
              <w:left w:val="nil"/>
              <w:bottom w:val="single" w:sz="8" w:space="0" w:color="000000"/>
              <w:right w:val="single" w:sz="8" w:space="0" w:color="auto"/>
            </w:tcBorders>
            <w:shd w:val="clear" w:color="000000" w:fill="C0C0C0"/>
            <w:vAlign w:val="center"/>
            <w:hideMark/>
          </w:tcPr>
          <w:p w14:paraId="778397F4"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r>
      <w:tr w:rsidR="009D7937" w:rsidRPr="009D7937" w14:paraId="46DB552C" w14:textId="77777777" w:rsidTr="009D7937">
        <w:trPr>
          <w:trHeight w:val="780"/>
        </w:trPr>
        <w:tc>
          <w:tcPr>
            <w:tcW w:w="858" w:type="dxa"/>
            <w:vMerge w:val="restart"/>
            <w:tcBorders>
              <w:top w:val="nil"/>
              <w:left w:val="single" w:sz="8" w:space="0" w:color="auto"/>
              <w:bottom w:val="single" w:sz="8" w:space="0" w:color="000000"/>
              <w:right w:val="single" w:sz="8" w:space="0" w:color="000000"/>
            </w:tcBorders>
            <w:shd w:val="clear" w:color="000000" w:fill="BFBFBF"/>
            <w:vAlign w:val="center"/>
            <w:hideMark/>
          </w:tcPr>
          <w:p w14:paraId="7E60A385" w14:textId="77777777" w:rsidR="009D7937" w:rsidRPr="009D7937" w:rsidRDefault="009D7937" w:rsidP="009D7937">
            <w:pPr>
              <w:jc w:val="center"/>
              <w:rPr>
                <w:rFonts w:ascii="Cambria" w:hAnsi="Cambria" w:cs="Calibri"/>
                <w:b/>
                <w:bCs/>
                <w:color w:val="FF0000"/>
                <w:sz w:val="20"/>
                <w:lang w:eastAsia="sk-SK"/>
              </w:rPr>
            </w:pPr>
            <w:r w:rsidRPr="00F85535">
              <w:rPr>
                <w:rFonts w:ascii="Cambria" w:hAnsi="Cambria" w:cs="Calibri"/>
                <w:b/>
                <w:bCs/>
                <w:sz w:val="20"/>
                <w:lang w:eastAsia="sk-SK"/>
              </w:rPr>
              <w:t>P4</w:t>
            </w:r>
          </w:p>
        </w:tc>
        <w:tc>
          <w:tcPr>
            <w:tcW w:w="635" w:type="dxa"/>
            <w:tcBorders>
              <w:top w:val="nil"/>
              <w:left w:val="nil"/>
              <w:bottom w:val="single" w:sz="8" w:space="0" w:color="000000"/>
              <w:right w:val="single" w:sz="8" w:space="0" w:color="000000"/>
            </w:tcBorders>
            <w:shd w:val="clear" w:color="auto" w:fill="auto"/>
            <w:vAlign w:val="center"/>
            <w:hideMark/>
          </w:tcPr>
          <w:p w14:paraId="5C6E154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06326D3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871940-B21 </w:t>
            </w:r>
          </w:p>
        </w:tc>
        <w:tc>
          <w:tcPr>
            <w:tcW w:w="2193" w:type="dxa"/>
            <w:tcBorders>
              <w:top w:val="nil"/>
              <w:left w:val="nil"/>
              <w:bottom w:val="single" w:sz="8" w:space="0" w:color="000000"/>
              <w:right w:val="single" w:sz="8" w:space="0" w:color="000000"/>
            </w:tcBorders>
            <w:shd w:val="clear" w:color="auto" w:fill="auto"/>
            <w:vAlign w:val="center"/>
            <w:hideMark/>
          </w:tcPr>
          <w:p w14:paraId="579430C4"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480 Gen10 Configure-to-order Compute Module </w:t>
            </w:r>
          </w:p>
        </w:tc>
        <w:tc>
          <w:tcPr>
            <w:tcW w:w="1133" w:type="dxa"/>
            <w:tcBorders>
              <w:top w:val="nil"/>
              <w:left w:val="nil"/>
              <w:bottom w:val="single" w:sz="8" w:space="0" w:color="000000"/>
              <w:right w:val="single" w:sz="8" w:space="0" w:color="000000"/>
            </w:tcBorders>
            <w:shd w:val="clear" w:color="auto" w:fill="auto"/>
            <w:vAlign w:val="center"/>
            <w:hideMark/>
          </w:tcPr>
          <w:p w14:paraId="6B1FB6F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3ABB84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55DF779"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675F6687"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51ED385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149624C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P11694-L21 </w:t>
            </w:r>
          </w:p>
        </w:tc>
        <w:tc>
          <w:tcPr>
            <w:tcW w:w="2193" w:type="dxa"/>
            <w:tcBorders>
              <w:top w:val="nil"/>
              <w:left w:val="nil"/>
              <w:bottom w:val="single" w:sz="8" w:space="0" w:color="000000"/>
              <w:right w:val="single" w:sz="8" w:space="0" w:color="000000"/>
            </w:tcBorders>
            <w:shd w:val="clear" w:color="auto" w:fill="auto"/>
            <w:vAlign w:val="center"/>
            <w:hideMark/>
          </w:tcPr>
          <w:p w14:paraId="5F0E170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Intel Xeon-Gold 6234 (3.3GHz/8-core/130W) FIO Processor Kit for HPE Synergy 480/660 Gen10. </w:t>
            </w:r>
          </w:p>
        </w:tc>
        <w:tc>
          <w:tcPr>
            <w:tcW w:w="1133" w:type="dxa"/>
            <w:tcBorders>
              <w:top w:val="nil"/>
              <w:left w:val="nil"/>
              <w:bottom w:val="single" w:sz="8" w:space="0" w:color="000000"/>
              <w:right w:val="single" w:sz="8" w:space="0" w:color="000000"/>
            </w:tcBorders>
            <w:shd w:val="clear" w:color="auto" w:fill="auto"/>
            <w:vAlign w:val="center"/>
            <w:hideMark/>
          </w:tcPr>
          <w:p w14:paraId="3A97140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50E752B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982ADE7"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10EBBC7E"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3EAAF7F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FF71EB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w:t>
            </w:r>
          </w:p>
        </w:tc>
        <w:tc>
          <w:tcPr>
            <w:tcW w:w="2193" w:type="dxa"/>
            <w:tcBorders>
              <w:top w:val="nil"/>
              <w:left w:val="nil"/>
              <w:bottom w:val="single" w:sz="8" w:space="0" w:color="000000"/>
              <w:right w:val="single" w:sz="8" w:space="0" w:color="000000"/>
            </w:tcBorders>
            <w:shd w:val="clear" w:color="auto" w:fill="auto"/>
            <w:vAlign w:val="center"/>
            <w:hideMark/>
          </w:tcPr>
          <w:p w14:paraId="0662FD0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Intel Xeon-Gold 6234 (3.3GHz/8-core/130W) Processor Kit for HPE Synergy 480/660 Gen10 </w:t>
            </w:r>
          </w:p>
        </w:tc>
        <w:tc>
          <w:tcPr>
            <w:tcW w:w="1133" w:type="dxa"/>
            <w:tcBorders>
              <w:top w:val="nil"/>
              <w:left w:val="nil"/>
              <w:bottom w:val="single" w:sz="8" w:space="0" w:color="000000"/>
              <w:right w:val="single" w:sz="8" w:space="0" w:color="000000"/>
            </w:tcBorders>
            <w:shd w:val="clear" w:color="auto" w:fill="auto"/>
            <w:vAlign w:val="center"/>
            <w:hideMark/>
          </w:tcPr>
          <w:p w14:paraId="1E908F4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2AD5DCC1"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423A2E0"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5556764C"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7105135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6AC46A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0D1 </w:t>
            </w:r>
          </w:p>
        </w:tc>
        <w:tc>
          <w:tcPr>
            <w:tcW w:w="2193" w:type="dxa"/>
            <w:tcBorders>
              <w:top w:val="nil"/>
              <w:left w:val="nil"/>
              <w:bottom w:val="single" w:sz="8" w:space="0" w:color="000000"/>
              <w:right w:val="single" w:sz="8" w:space="0" w:color="000000"/>
            </w:tcBorders>
            <w:shd w:val="clear" w:color="auto" w:fill="auto"/>
            <w:vAlign w:val="center"/>
            <w:hideMark/>
          </w:tcPr>
          <w:p w14:paraId="0C33552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133" w:type="dxa"/>
            <w:tcBorders>
              <w:top w:val="nil"/>
              <w:left w:val="nil"/>
              <w:bottom w:val="single" w:sz="8" w:space="0" w:color="000000"/>
              <w:right w:val="single" w:sz="8" w:space="0" w:color="000000"/>
            </w:tcBorders>
            <w:shd w:val="clear" w:color="auto" w:fill="auto"/>
            <w:vAlign w:val="center"/>
            <w:hideMark/>
          </w:tcPr>
          <w:p w14:paraId="285586C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741FD46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19896D6"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662C14CF"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427343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519" w:type="dxa"/>
            <w:tcBorders>
              <w:top w:val="nil"/>
              <w:left w:val="nil"/>
              <w:bottom w:val="single" w:sz="8" w:space="0" w:color="000000"/>
              <w:right w:val="single" w:sz="8" w:space="0" w:color="000000"/>
            </w:tcBorders>
            <w:shd w:val="clear" w:color="auto" w:fill="auto"/>
            <w:vAlign w:val="center"/>
            <w:hideMark/>
          </w:tcPr>
          <w:p w14:paraId="2F0A4AB1"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w:t>
            </w:r>
          </w:p>
        </w:tc>
        <w:tc>
          <w:tcPr>
            <w:tcW w:w="2193" w:type="dxa"/>
            <w:tcBorders>
              <w:top w:val="nil"/>
              <w:left w:val="nil"/>
              <w:bottom w:val="single" w:sz="8" w:space="0" w:color="000000"/>
              <w:right w:val="single" w:sz="8" w:space="0" w:color="000000"/>
            </w:tcBorders>
            <w:shd w:val="clear" w:color="auto" w:fill="auto"/>
            <w:vAlign w:val="center"/>
            <w:hideMark/>
          </w:tcPr>
          <w:p w14:paraId="38E02AB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32GB (1x32GB) Dual Rank x4 DDR4-2933 CAS-21-21-21 Registered Smart Memory Kit </w:t>
            </w:r>
          </w:p>
        </w:tc>
        <w:tc>
          <w:tcPr>
            <w:tcW w:w="1133" w:type="dxa"/>
            <w:tcBorders>
              <w:top w:val="nil"/>
              <w:left w:val="nil"/>
              <w:bottom w:val="single" w:sz="8" w:space="0" w:color="000000"/>
              <w:right w:val="single" w:sz="8" w:space="0" w:color="000000"/>
            </w:tcBorders>
            <w:shd w:val="clear" w:color="auto" w:fill="auto"/>
            <w:vAlign w:val="center"/>
            <w:hideMark/>
          </w:tcPr>
          <w:p w14:paraId="0AD2793C"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4781975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1452EB9"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65DF7797"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8FBD29E"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519" w:type="dxa"/>
            <w:tcBorders>
              <w:top w:val="nil"/>
              <w:left w:val="nil"/>
              <w:bottom w:val="single" w:sz="8" w:space="0" w:color="000000"/>
              <w:right w:val="single" w:sz="8" w:space="0" w:color="000000"/>
            </w:tcBorders>
            <w:shd w:val="clear" w:color="auto" w:fill="auto"/>
            <w:vAlign w:val="center"/>
            <w:hideMark/>
          </w:tcPr>
          <w:p w14:paraId="7FCBCD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0D1 </w:t>
            </w:r>
          </w:p>
        </w:tc>
        <w:tc>
          <w:tcPr>
            <w:tcW w:w="2193" w:type="dxa"/>
            <w:tcBorders>
              <w:top w:val="nil"/>
              <w:left w:val="nil"/>
              <w:bottom w:val="single" w:sz="8" w:space="0" w:color="000000"/>
              <w:right w:val="single" w:sz="8" w:space="0" w:color="000000"/>
            </w:tcBorders>
            <w:shd w:val="clear" w:color="auto" w:fill="auto"/>
            <w:vAlign w:val="center"/>
            <w:hideMark/>
          </w:tcPr>
          <w:p w14:paraId="4894496D"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133" w:type="dxa"/>
            <w:tcBorders>
              <w:top w:val="nil"/>
              <w:left w:val="nil"/>
              <w:bottom w:val="single" w:sz="8" w:space="0" w:color="000000"/>
              <w:right w:val="single" w:sz="8" w:space="0" w:color="000000"/>
            </w:tcBorders>
            <w:shd w:val="clear" w:color="auto" w:fill="auto"/>
            <w:vAlign w:val="center"/>
            <w:hideMark/>
          </w:tcPr>
          <w:p w14:paraId="7BD1C66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39B5DF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DEB6533"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261E3232"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6F786A7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519" w:type="dxa"/>
            <w:tcBorders>
              <w:top w:val="nil"/>
              <w:left w:val="nil"/>
              <w:bottom w:val="single" w:sz="8" w:space="0" w:color="000000"/>
              <w:right w:val="single" w:sz="8" w:space="0" w:color="000000"/>
            </w:tcBorders>
            <w:shd w:val="clear" w:color="auto" w:fill="auto"/>
            <w:vAlign w:val="center"/>
            <w:hideMark/>
          </w:tcPr>
          <w:p w14:paraId="79999AA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w:t>
            </w:r>
          </w:p>
        </w:tc>
        <w:tc>
          <w:tcPr>
            <w:tcW w:w="2193" w:type="dxa"/>
            <w:tcBorders>
              <w:top w:val="nil"/>
              <w:left w:val="nil"/>
              <w:bottom w:val="single" w:sz="8" w:space="0" w:color="000000"/>
              <w:right w:val="single" w:sz="8" w:space="0" w:color="000000"/>
            </w:tcBorders>
            <w:shd w:val="clear" w:color="auto" w:fill="auto"/>
            <w:vAlign w:val="center"/>
            <w:hideMark/>
          </w:tcPr>
          <w:p w14:paraId="14CE7AF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480GB SATA 6G Mixed Use SFF SC Multi Vendor SSD </w:t>
            </w:r>
          </w:p>
        </w:tc>
        <w:tc>
          <w:tcPr>
            <w:tcW w:w="1133" w:type="dxa"/>
            <w:tcBorders>
              <w:top w:val="nil"/>
              <w:left w:val="nil"/>
              <w:bottom w:val="single" w:sz="8" w:space="0" w:color="000000"/>
              <w:right w:val="single" w:sz="8" w:space="0" w:color="000000"/>
            </w:tcBorders>
            <w:shd w:val="clear" w:color="auto" w:fill="auto"/>
            <w:vAlign w:val="center"/>
            <w:hideMark/>
          </w:tcPr>
          <w:p w14:paraId="50512E0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555F8E85"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A580738"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5A962A0C"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DD7E40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519" w:type="dxa"/>
            <w:tcBorders>
              <w:top w:val="nil"/>
              <w:left w:val="nil"/>
              <w:bottom w:val="single" w:sz="8" w:space="0" w:color="000000"/>
              <w:right w:val="single" w:sz="8" w:space="0" w:color="000000"/>
            </w:tcBorders>
            <w:shd w:val="clear" w:color="auto" w:fill="auto"/>
            <w:vAlign w:val="center"/>
            <w:hideMark/>
          </w:tcPr>
          <w:p w14:paraId="6E52C57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0D1 </w:t>
            </w:r>
          </w:p>
        </w:tc>
        <w:tc>
          <w:tcPr>
            <w:tcW w:w="2193" w:type="dxa"/>
            <w:tcBorders>
              <w:top w:val="nil"/>
              <w:left w:val="nil"/>
              <w:bottom w:val="single" w:sz="8" w:space="0" w:color="000000"/>
              <w:right w:val="single" w:sz="8" w:space="0" w:color="000000"/>
            </w:tcBorders>
            <w:shd w:val="clear" w:color="auto" w:fill="auto"/>
            <w:vAlign w:val="center"/>
            <w:hideMark/>
          </w:tcPr>
          <w:p w14:paraId="786D5A0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133" w:type="dxa"/>
            <w:tcBorders>
              <w:top w:val="nil"/>
              <w:left w:val="nil"/>
              <w:bottom w:val="single" w:sz="8" w:space="0" w:color="000000"/>
              <w:right w:val="single" w:sz="8" w:space="0" w:color="000000"/>
            </w:tcBorders>
            <w:shd w:val="clear" w:color="auto" w:fill="auto"/>
            <w:vAlign w:val="center"/>
            <w:hideMark/>
          </w:tcPr>
          <w:p w14:paraId="162411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00B928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C1BA17A"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7E19D6AB"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04D55E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1E6766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w:t>
            </w:r>
          </w:p>
        </w:tc>
        <w:tc>
          <w:tcPr>
            <w:tcW w:w="2193" w:type="dxa"/>
            <w:tcBorders>
              <w:top w:val="nil"/>
              <w:left w:val="nil"/>
              <w:bottom w:val="single" w:sz="8" w:space="0" w:color="000000"/>
              <w:right w:val="single" w:sz="8" w:space="0" w:color="000000"/>
            </w:tcBorders>
            <w:shd w:val="clear" w:color="auto" w:fill="auto"/>
            <w:vAlign w:val="center"/>
            <w:hideMark/>
          </w:tcPr>
          <w:p w14:paraId="31586F2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Smart Array E208i-c SR Gen10 (8 Internal Lanes/No Cache) 12G SAS Modular Controller </w:t>
            </w:r>
          </w:p>
        </w:tc>
        <w:tc>
          <w:tcPr>
            <w:tcW w:w="1133" w:type="dxa"/>
            <w:tcBorders>
              <w:top w:val="nil"/>
              <w:left w:val="nil"/>
              <w:bottom w:val="single" w:sz="8" w:space="0" w:color="000000"/>
              <w:right w:val="single" w:sz="8" w:space="0" w:color="000000"/>
            </w:tcBorders>
            <w:shd w:val="clear" w:color="auto" w:fill="auto"/>
            <w:vAlign w:val="center"/>
            <w:hideMark/>
          </w:tcPr>
          <w:p w14:paraId="28AD3E8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9458C1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A2F3B23"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6B0E805D"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265F4EB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15BC8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0D1 </w:t>
            </w:r>
          </w:p>
        </w:tc>
        <w:tc>
          <w:tcPr>
            <w:tcW w:w="2193" w:type="dxa"/>
            <w:tcBorders>
              <w:top w:val="nil"/>
              <w:left w:val="nil"/>
              <w:bottom w:val="single" w:sz="8" w:space="0" w:color="000000"/>
              <w:right w:val="single" w:sz="8" w:space="0" w:color="000000"/>
            </w:tcBorders>
            <w:shd w:val="clear" w:color="auto" w:fill="auto"/>
            <w:vAlign w:val="center"/>
            <w:hideMark/>
          </w:tcPr>
          <w:p w14:paraId="29177BF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133" w:type="dxa"/>
            <w:tcBorders>
              <w:top w:val="nil"/>
              <w:left w:val="nil"/>
              <w:bottom w:val="single" w:sz="8" w:space="0" w:color="000000"/>
              <w:right w:val="single" w:sz="8" w:space="0" w:color="000000"/>
            </w:tcBorders>
            <w:shd w:val="clear" w:color="auto" w:fill="auto"/>
            <w:vAlign w:val="center"/>
            <w:hideMark/>
          </w:tcPr>
          <w:p w14:paraId="04FA636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4C44F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B04E27C" w14:textId="77777777" w:rsidTr="009D7937">
        <w:trPr>
          <w:trHeight w:val="780"/>
        </w:trPr>
        <w:tc>
          <w:tcPr>
            <w:tcW w:w="858" w:type="dxa"/>
            <w:vMerge/>
            <w:tcBorders>
              <w:top w:val="nil"/>
              <w:left w:val="single" w:sz="8" w:space="0" w:color="auto"/>
              <w:bottom w:val="single" w:sz="8" w:space="0" w:color="000000"/>
              <w:right w:val="single" w:sz="8" w:space="0" w:color="000000"/>
            </w:tcBorders>
            <w:vAlign w:val="center"/>
            <w:hideMark/>
          </w:tcPr>
          <w:p w14:paraId="10FC8649"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2B8467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273C93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w:t>
            </w:r>
          </w:p>
        </w:tc>
        <w:tc>
          <w:tcPr>
            <w:tcW w:w="2193" w:type="dxa"/>
            <w:tcBorders>
              <w:top w:val="nil"/>
              <w:left w:val="nil"/>
              <w:bottom w:val="single" w:sz="8" w:space="0" w:color="000000"/>
              <w:right w:val="single" w:sz="8" w:space="0" w:color="000000"/>
            </w:tcBorders>
            <w:shd w:val="clear" w:color="auto" w:fill="auto"/>
            <w:vAlign w:val="center"/>
            <w:hideMark/>
          </w:tcPr>
          <w:p w14:paraId="1EFB7DE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4820C 10/20/25Gb Converged Network Adapter </w:t>
            </w:r>
          </w:p>
        </w:tc>
        <w:tc>
          <w:tcPr>
            <w:tcW w:w="1133" w:type="dxa"/>
            <w:tcBorders>
              <w:top w:val="nil"/>
              <w:left w:val="nil"/>
              <w:bottom w:val="single" w:sz="8" w:space="0" w:color="000000"/>
              <w:right w:val="single" w:sz="8" w:space="0" w:color="000000"/>
            </w:tcBorders>
            <w:shd w:val="clear" w:color="auto" w:fill="auto"/>
            <w:vAlign w:val="center"/>
            <w:hideMark/>
          </w:tcPr>
          <w:p w14:paraId="311ACE5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6C6B4A0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5064DD5"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3571A25D"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636E923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23ED20C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0D1 </w:t>
            </w:r>
          </w:p>
        </w:tc>
        <w:tc>
          <w:tcPr>
            <w:tcW w:w="2193" w:type="dxa"/>
            <w:tcBorders>
              <w:top w:val="nil"/>
              <w:left w:val="nil"/>
              <w:bottom w:val="single" w:sz="8" w:space="0" w:color="000000"/>
              <w:right w:val="single" w:sz="8" w:space="0" w:color="000000"/>
            </w:tcBorders>
            <w:shd w:val="clear" w:color="auto" w:fill="auto"/>
            <w:vAlign w:val="center"/>
            <w:hideMark/>
          </w:tcPr>
          <w:p w14:paraId="5B102EDD"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Factory Integrated </w:t>
            </w:r>
          </w:p>
        </w:tc>
        <w:tc>
          <w:tcPr>
            <w:tcW w:w="1133" w:type="dxa"/>
            <w:tcBorders>
              <w:top w:val="nil"/>
              <w:left w:val="nil"/>
              <w:bottom w:val="single" w:sz="8" w:space="0" w:color="000000"/>
              <w:right w:val="single" w:sz="8" w:space="0" w:color="000000"/>
            </w:tcBorders>
            <w:shd w:val="clear" w:color="auto" w:fill="auto"/>
            <w:vAlign w:val="center"/>
            <w:hideMark/>
          </w:tcPr>
          <w:p w14:paraId="16E2BEB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3BA16B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76DCB325"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3DE4DF09"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104D436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F1E6AF3"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w:t>
            </w:r>
          </w:p>
        </w:tc>
        <w:tc>
          <w:tcPr>
            <w:tcW w:w="2193" w:type="dxa"/>
            <w:tcBorders>
              <w:top w:val="nil"/>
              <w:left w:val="nil"/>
              <w:bottom w:val="single" w:sz="8" w:space="0" w:color="000000"/>
              <w:right w:val="single" w:sz="8" w:space="0" w:color="000000"/>
            </w:tcBorders>
            <w:shd w:val="clear" w:color="auto" w:fill="auto"/>
            <w:vAlign w:val="center"/>
            <w:hideMark/>
          </w:tcPr>
          <w:p w14:paraId="4CF9EB8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Installation SVC </w:t>
            </w:r>
          </w:p>
        </w:tc>
        <w:tc>
          <w:tcPr>
            <w:tcW w:w="1133" w:type="dxa"/>
            <w:tcBorders>
              <w:top w:val="nil"/>
              <w:left w:val="nil"/>
              <w:bottom w:val="single" w:sz="8" w:space="0" w:color="000000"/>
              <w:right w:val="single" w:sz="8" w:space="0" w:color="000000"/>
            </w:tcBorders>
            <w:shd w:val="clear" w:color="auto" w:fill="auto"/>
            <w:vAlign w:val="center"/>
            <w:hideMark/>
          </w:tcPr>
          <w:p w14:paraId="2ACC9E3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06DD67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F643B36"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0BD18CBA"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01107FD6"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104D40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2193" w:type="dxa"/>
            <w:tcBorders>
              <w:top w:val="nil"/>
              <w:left w:val="nil"/>
              <w:bottom w:val="single" w:sz="8" w:space="0" w:color="000000"/>
              <w:right w:val="single" w:sz="8" w:space="0" w:color="000000"/>
            </w:tcBorders>
            <w:shd w:val="clear" w:color="auto" w:fill="auto"/>
            <w:vAlign w:val="center"/>
            <w:hideMark/>
          </w:tcPr>
          <w:p w14:paraId="614840C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HPE Synergy Node Installation Service </w:t>
            </w:r>
          </w:p>
        </w:tc>
        <w:tc>
          <w:tcPr>
            <w:tcW w:w="1133" w:type="dxa"/>
            <w:tcBorders>
              <w:top w:val="nil"/>
              <w:left w:val="nil"/>
              <w:bottom w:val="single" w:sz="8" w:space="0" w:color="000000"/>
              <w:right w:val="single" w:sz="8" w:space="0" w:color="000000"/>
            </w:tcBorders>
            <w:shd w:val="clear" w:color="auto" w:fill="auto"/>
            <w:vAlign w:val="center"/>
            <w:hideMark/>
          </w:tcPr>
          <w:p w14:paraId="2BEAFFD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7166CA1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730E6F1" w14:textId="77777777" w:rsidTr="009D7937">
        <w:trPr>
          <w:trHeight w:val="780"/>
        </w:trPr>
        <w:tc>
          <w:tcPr>
            <w:tcW w:w="858" w:type="dxa"/>
            <w:vMerge/>
            <w:tcBorders>
              <w:top w:val="nil"/>
              <w:left w:val="single" w:sz="8" w:space="0" w:color="auto"/>
              <w:bottom w:val="single" w:sz="8" w:space="0" w:color="000000"/>
              <w:right w:val="single" w:sz="8" w:space="0" w:color="000000"/>
            </w:tcBorders>
            <w:vAlign w:val="center"/>
            <w:hideMark/>
          </w:tcPr>
          <w:p w14:paraId="13405286"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auto"/>
              <w:right w:val="single" w:sz="8" w:space="0" w:color="000000"/>
            </w:tcBorders>
            <w:shd w:val="clear" w:color="auto" w:fill="auto"/>
            <w:vAlign w:val="center"/>
            <w:hideMark/>
          </w:tcPr>
          <w:p w14:paraId="25AA923B"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auto"/>
              <w:right w:val="single" w:sz="8" w:space="0" w:color="000000"/>
            </w:tcBorders>
            <w:shd w:val="clear" w:color="auto" w:fill="auto"/>
            <w:vAlign w:val="center"/>
            <w:hideMark/>
          </w:tcPr>
          <w:p w14:paraId="1BB8BA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2193" w:type="dxa"/>
            <w:tcBorders>
              <w:top w:val="nil"/>
              <w:left w:val="nil"/>
              <w:bottom w:val="single" w:sz="8" w:space="0" w:color="auto"/>
              <w:right w:val="single" w:sz="8" w:space="0" w:color="000000"/>
            </w:tcBorders>
            <w:shd w:val="clear" w:color="auto" w:fill="auto"/>
            <w:vAlign w:val="center"/>
            <w:hideMark/>
          </w:tcPr>
          <w:p w14:paraId="18C7402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D1 Support Contract pre HPE Synergy 480 Gen10 (24h FIX, do 31.12.2026) </w:t>
            </w:r>
          </w:p>
        </w:tc>
        <w:tc>
          <w:tcPr>
            <w:tcW w:w="1133" w:type="dxa"/>
            <w:tcBorders>
              <w:top w:val="nil"/>
              <w:left w:val="nil"/>
              <w:bottom w:val="single" w:sz="8" w:space="0" w:color="auto"/>
              <w:right w:val="single" w:sz="8" w:space="0" w:color="000000"/>
            </w:tcBorders>
            <w:shd w:val="clear" w:color="auto" w:fill="auto"/>
            <w:vAlign w:val="center"/>
            <w:hideMark/>
          </w:tcPr>
          <w:p w14:paraId="2EF5A69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auto"/>
              <w:right w:val="single" w:sz="8" w:space="0" w:color="auto"/>
            </w:tcBorders>
            <w:shd w:val="clear" w:color="auto" w:fill="auto"/>
            <w:vAlign w:val="center"/>
            <w:hideMark/>
          </w:tcPr>
          <w:p w14:paraId="210490B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bl>
    <w:p w14:paraId="130A5D84" w14:textId="0CA961A5" w:rsidR="00FB71FC" w:rsidRDefault="00FB71FC" w:rsidP="00FB71FC">
      <w:pPr>
        <w:tabs>
          <w:tab w:val="left" w:pos="709"/>
        </w:tabs>
        <w:spacing w:before="120" w:after="120"/>
        <w:ind w:left="1560" w:hanging="1560"/>
        <w:rPr>
          <w:rFonts w:ascii="Cambria" w:hAnsi="Cambria" w:cs="Arial"/>
          <w:b/>
          <w:sz w:val="22"/>
          <w:szCs w:val="22"/>
        </w:rPr>
      </w:pPr>
    </w:p>
    <w:p w14:paraId="59139D3B" w14:textId="6083B34D" w:rsidR="00FB71FC" w:rsidRDefault="00FB71FC" w:rsidP="00FB71FC">
      <w:pPr>
        <w:tabs>
          <w:tab w:val="left" w:pos="709"/>
        </w:tabs>
        <w:spacing w:before="120" w:after="120"/>
        <w:ind w:left="1560" w:hanging="1560"/>
        <w:rPr>
          <w:rFonts w:ascii="Cambria" w:hAnsi="Cambria" w:cs="Arial"/>
          <w:b/>
          <w:sz w:val="22"/>
          <w:szCs w:val="22"/>
        </w:rPr>
      </w:pPr>
    </w:p>
    <w:p w14:paraId="37828D21" w14:textId="266D0401" w:rsidR="00FB71FC" w:rsidRDefault="00FB71FC" w:rsidP="00FB71FC">
      <w:pPr>
        <w:tabs>
          <w:tab w:val="left" w:pos="709"/>
        </w:tabs>
        <w:spacing w:before="120" w:after="120"/>
        <w:ind w:left="1560" w:hanging="1560"/>
        <w:rPr>
          <w:rFonts w:ascii="Cambria" w:hAnsi="Cambria" w:cs="Arial"/>
          <w:b/>
          <w:sz w:val="22"/>
          <w:szCs w:val="22"/>
        </w:rPr>
      </w:pPr>
    </w:p>
    <w:p w14:paraId="3F3F6C1C" w14:textId="7F234E87" w:rsidR="00FB71FC" w:rsidRDefault="00FB71FC" w:rsidP="00FB71FC">
      <w:pPr>
        <w:tabs>
          <w:tab w:val="left" w:pos="709"/>
        </w:tabs>
        <w:spacing w:before="120" w:after="120"/>
        <w:ind w:left="1560" w:hanging="1560"/>
        <w:rPr>
          <w:rFonts w:ascii="Cambria" w:hAnsi="Cambria" w:cs="Arial"/>
          <w:b/>
          <w:sz w:val="22"/>
          <w:szCs w:val="22"/>
        </w:rPr>
      </w:pPr>
    </w:p>
    <w:p w14:paraId="08888184" w14:textId="6CCFFAB2" w:rsidR="00FB71FC" w:rsidRDefault="00FB71FC" w:rsidP="00FB71FC">
      <w:pPr>
        <w:tabs>
          <w:tab w:val="left" w:pos="709"/>
        </w:tabs>
        <w:spacing w:before="120" w:after="120"/>
        <w:ind w:left="1560" w:hanging="1560"/>
        <w:rPr>
          <w:rFonts w:ascii="Cambria" w:hAnsi="Cambria" w:cs="Arial"/>
          <w:b/>
          <w:sz w:val="22"/>
          <w:szCs w:val="22"/>
        </w:rPr>
      </w:pPr>
    </w:p>
    <w:p w14:paraId="01D17009" w14:textId="77777777" w:rsidR="00FB71FC" w:rsidRDefault="00FB71FC" w:rsidP="00FB71FC">
      <w:pPr>
        <w:tabs>
          <w:tab w:val="left" w:pos="709"/>
        </w:tabs>
        <w:spacing w:before="120" w:after="120"/>
        <w:ind w:left="1560" w:hanging="1560"/>
        <w:rPr>
          <w:rFonts w:ascii="Cambria" w:hAnsi="Cambria" w:cs="Arial"/>
          <w:b/>
          <w:sz w:val="22"/>
          <w:szCs w:val="22"/>
        </w:rPr>
      </w:pPr>
    </w:p>
    <w:p w14:paraId="7F8B1D2B" w14:textId="77777777" w:rsidR="00FB71FC" w:rsidRDefault="00FB71FC" w:rsidP="00FB71FC">
      <w:pPr>
        <w:tabs>
          <w:tab w:val="left" w:pos="709"/>
        </w:tabs>
        <w:spacing w:before="120" w:after="120"/>
        <w:ind w:left="1560" w:hanging="1560"/>
        <w:rPr>
          <w:rFonts w:ascii="Cambria" w:hAnsi="Cambria" w:cs="Arial"/>
          <w:b/>
          <w:sz w:val="22"/>
          <w:szCs w:val="22"/>
        </w:rPr>
      </w:pPr>
    </w:p>
    <w:p w14:paraId="45655299" w14:textId="77777777" w:rsidR="005D644C" w:rsidRPr="006452F6" w:rsidRDefault="00BD07C2" w:rsidP="002017D7">
      <w:pPr>
        <w:tabs>
          <w:tab w:val="left" w:pos="709"/>
        </w:tabs>
        <w:spacing w:before="120" w:after="120"/>
        <w:ind w:left="1560" w:hanging="1560"/>
        <w:rPr>
          <w:rFonts w:ascii="Cambria" w:hAnsi="Cambria"/>
        </w:rPr>
      </w:pPr>
      <w:r w:rsidRPr="008D5695">
        <w:rPr>
          <w:rFonts w:ascii="Cambria" w:hAnsi="Cambria" w:cs="Arial"/>
          <w:sz w:val="22"/>
          <w:szCs w:val="22"/>
        </w:rPr>
        <w:br w:type="page"/>
      </w:r>
    </w:p>
    <w:p w14:paraId="079BB1B4" w14:textId="670D11E5" w:rsidR="00990BE3" w:rsidRPr="006452F6" w:rsidRDefault="00A8587E" w:rsidP="009A1461">
      <w:pPr>
        <w:pStyle w:val="Heading1"/>
        <w:jc w:val="both"/>
        <w:rPr>
          <w:rFonts w:ascii="Cambria" w:hAnsi="Cambria" w:cs="Arial"/>
          <w:iCs/>
          <w:sz w:val="22"/>
          <w:szCs w:val="22"/>
        </w:rPr>
      </w:pPr>
      <w:r w:rsidRPr="006452F6">
        <w:rPr>
          <w:rFonts w:ascii="Cambria" w:hAnsi="Cambria" w:cs="Arial"/>
          <w:sz w:val="22"/>
          <w:szCs w:val="22"/>
        </w:rPr>
        <w:lastRenderedPageBreak/>
        <w:t xml:space="preserve"> </w:t>
      </w:r>
      <w:r w:rsidR="00CE4D2B" w:rsidRPr="006452F6">
        <w:rPr>
          <w:rFonts w:ascii="Cambria" w:hAnsi="Cambria" w:cs="Arial"/>
          <w:iCs/>
          <w:sz w:val="22"/>
          <w:szCs w:val="22"/>
        </w:rPr>
        <w:t xml:space="preserve">Príloha č. </w:t>
      </w:r>
      <w:r w:rsidR="00CC2B2D" w:rsidRPr="006452F6">
        <w:rPr>
          <w:rFonts w:ascii="Cambria" w:hAnsi="Cambria" w:cs="Arial"/>
          <w:iCs/>
          <w:sz w:val="22"/>
          <w:szCs w:val="22"/>
        </w:rPr>
        <w:t>5</w:t>
      </w:r>
      <w:r w:rsidR="003F5997" w:rsidRPr="006452F6">
        <w:rPr>
          <w:rFonts w:ascii="Cambria" w:hAnsi="Cambria" w:cs="Arial"/>
          <w:iCs/>
          <w:sz w:val="22"/>
          <w:szCs w:val="22"/>
        </w:rPr>
        <w:t xml:space="preserve"> </w:t>
      </w:r>
      <w:r w:rsidR="009A1461" w:rsidRPr="006452F6">
        <w:rPr>
          <w:rFonts w:ascii="Cambria" w:hAnsi="Cambria" w:cs="Arial"/>
          <w:iCs/>
          <w:sz w:val="22"/>
          <w:szCs w:val="22"/>
        </w:rPr>
        <w:t>Zoznam osôb zhotoviteľa určených na plnenie zmluvy</w:t>
      </w:r>
      <w:r w:rsidR="009A1461" w:rsidRPr="006452F6">
        <w:rPr>
          <w:rFonts w:ascii="Cambria" w:hAnsi="Cambria"/>
          <w:spacing w:val="-1"/>
        </w:rPr>
        <w:t xml:space="preserve"> </w:t>
      </w:r>
      <w:r w:rsidR="009A1461" w:rsidRPr="006452F6">
        <w:rPr>
          <w:rFonts w:ascii="Cambria" w:hAnsi="Cambria" w:cs="Arial"/>
          <w:iCs/>
          <w:sz w:val="22"/>
          <w:szCs w:val="22"/>
        </w:rPr>
        <w:t>a subdodávateľov zhotoviteľa</w:t>
      </w:r>
    </w:p>
    <w:p w14:paraId="6BEE9BCC" w14:textId="4141053A" w:rsidR="00CE4D2B" w:rsidRPr="006452F6" w:rsidRDefault="00244387" w:rsidP="00CE4D2B">
      <w:pPr>
        <w:pStyle w:val="Heading1"/>
        <w:jc w:val="center"/>
        <w:rPr>
          <w:rFonts w:ascii="Cambria" w:hAnsi="Cambria" w:cs="Arial"/>
          <w:iCs/>
          <w:sz w:val="22"/>
          <w:szCs w:val="22"/>
        </w:rPr>
      </w:pPr>
      <w:bookmarkStart w:id="208" w:name="_Toc287880553"/>
      <w:bookmarkStart w:id="209" w:name="_Toc45812705"/>
      <w:bookmarkEnd w:id="207"/>
      <w:r w:rsidRPr="006452F6">
        <w:rPr>
          <w:rFonts w:ascii="Cambria" w:hAnsi="Cambria" w:cs="Arial"/>
          <w:iCs/>
          <w:sz w:val="22"/>
          <w:szCs w:val="22"/>
        </w:rPr>
        <w:t>Zoznam osôb zhotoviteľa určených na plnenie zmluvy</w:t>
      </w:r>
      <w:bookmarkEnd w:id="208"/>
      <w:bookmarkEnd w:id="209"/>
    </w:p>
    <w:p w14:paraId="3BDBCBCF" w14:textId="77777777" w:rsidR="00CE4D2B" w:rsidRPr="006452F6" w:rsidRDefault="00CE4D2B" w:rsidP="00CE4D2B">
      <w:pPr>
        <w:rPr>
          <w:rFonts w:ascii="Cambria" w:hAnsi="Cambria" w:cs="Arial"/>
          <w:sz w:val="22"/>
          <w:szCs w:val="22"/>
        </w:rPr>
      </w:pPr>
    </w:p>
    <w:p w14:paraId="7A2690D9" w14:textId="0A1F301F" w:rsidR="00CE4D2B" w:rsidRPr="006452F6" w:rsidRDefault="00CE4D2B" w:rsidP="009E0F92">
      <w:pPr>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 xml:space="preserve">Vyplní uchádzač – v tabuľke  uvedie meno </w:t>
      </w:r>
      <w:r w:rsidR="00501576" w:rsidRPr="006452F6">
        <w:rPr>
          <w:rFonts w:ascii="Cambria" w:hAnsi="Cambria" w:cs="Arial"/>
          <w:i/>
          <w:color w:val="00B0F0"/>
          <w:sz w:val="20"/>
        </w:rPr>
        <w:t xml:space="preserve">a priezvisko </w:t>
      </w:r>
      <w:r w:rsidRPr="006452F6">
        <w:rPr>
          <w:rFonts w:ascii="Cambria" w:hAnsi="Cambria" w:cs="Arial"/>
          <w:i/>
          <w:color w:val="00B0F0"/>
          <w:sz w:val="20"/>
        </w:rPr>
        <w:t>pracovníka, funkciu v projekte a kontaktné údaje, počet riadkov doplní uchádzač  podľa potreby</w:t>
      </w:r>
      <w:r w:rsidRPr="006452F6">
        <w:rPr>
          <w:rFonts w:ascii="Cambria" w:hAnsi="Cambria" w:cs="Arial"/>
          <w:i/>
          <w:sz w:val="20"/>
        </w:rPr>
        <w:t>&gt;</w:t>
      </w:r>
    </w:p>
    <w:p w14:paraId="7691BE18" w14:textId="77777777" w:rsidR="00C50805" w:rsidRPr="006452F6" w:rsidRDefault="00C50805" w:rsidP="009E0F92">
      <w:pPr>
        <w:jc w:val="both"/>
        <w:rPr>
          <w:rFonts w:ascii="Cambria" w:hAnsi="Cambria" w:cs="Arial"/>
          <w:i/>
          <w:sz w:val="20"/>
        </w:rPr>
      </w:pPr>
    </w:p>
    <w:p w14:paraId="348FCE11" w14:textId="006C45A2" w:rsidR="00CE4D2B" w:rsidRPr="006452F6" w:rsidRDefault="002E42A2" w:rsidP="00866C15">
      <w:pPr>
        <w:pStyle w:val="ListParagraph"/>
        <w:numPr>
          <w:ilvl w:val="0"/>
          <w:numId w:val="11"/>
        </w:numPr>
        <w:tabs>
          <w:tab w:val="left" w:pos="284"/>
        </w:tabs>
        <w:ind w:left="709" w:hanging="720"/>
        <w:rPr>
          <w:rFonts w:ascii="Cambria" w:hAnsi="Cambria" w:cs="Arial"/>
          <w:b/>
          <w:bCs/>
          <w:iCs/>
          <w:sz w:val="20"/>
          <w:szCs w:val="20"/>
        </w:rPr>
      </w:pPr>
      <w:r w:rsidRPr="006452F6">
        <w:rPr>
          <w:rFonts w:ascii="Cambria" w:hAnsi="Cambria" w:cs="Arial"/>
          <w:b/>
          <w:bCs/>
          <w:iCs/>
          <w:sz w:val="20"/>
          <w:szCs w:val="20"/>
        </w:rPr>
        <w:t>Zoznam zamestnancov zhotoviteľa určených na plnenie zmluvy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197"/>
        <w:gridCol w:w="2197"/>
        <w:gridCol w:w="2197"/>
      </w:tblGrid>
      <w:tr w:rsidR="00CE4D2B" w:rsidRPr="006452F6" w14:paraId="7C302AC6" w14:textId="77777777" w:rsidTr="00FE4929">
        <w:tc>
          <w:tcPr>
            <w:tcW w:w="2469" w:type="dxa"/>
            <w:vAlign w:val="center"/>
          </w:tcPr>
          <w:p w14:paraId="0BE1381F" w14:textId="48F0862A" w:rsidR="00CE4D2B" w:rsidRPr="006452F6" w:rsidRDefault="00CE4D2B" w:rsidP="001D10B0">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2197" w:type="dxa"/>
            <w:vAlign w:val="center"/>
          </w:tcPr>
          <w:p w14:paraId="5A32BDD9" w14:textId="77777777" w:rsidR="00CE4D2B" w:rsidRPr="006452F6" w:rsidRDefault="00CE4D2B" w:rsidP="001D10B0">
            <w:pPr>
              <w:jc w:val="center"/>
              <w:rPr>
                <w:rFonts w:ascii="Cambria" w:hAnsi="Cambria" w:cs="Arial"/>
                <w:b/>
                <w:sz w:val="20"/>
              </w:rPr>
            </w:pPr>
            <w:r w:rsidRPr="006452F6">
              <w:rPr>
                <w:rFonts w:ascii="Cambria" w:hAnsi="Cambria" w:cs="Arial"/>
                <w:b/>
                <w:sz w:val="20"/>
              </w:rPr>
              <w:t>Funkcia</w:t>
            </w:r>
          </w:p>
        </w:tc>
        <w:tc>
          <w:tcPr>
            <w:tcW w:w="2197" w:type="dxa"/>
            <w:vAlign w:val="center"/>
          </w:tcPr>
          <w:p w14:paraId="67AA1DB3" w14:textId="2368B112" w:rsidR="00CE4D2B" w:rsidRPr="006452F6" w:rsidRDefault="00C85495" w:rsidP="001D10B0">
            <w:pPr>
              <w:jc w:val="center"/>
              <w:rPr>
                <w:rFonts w:ascii="Cambria" w:hAnsi="Cambria" w:cs="Arial"/>
                <w:b/>
                <w:sz w:val="20"/>
              </w:rPr>
            </w:pPr>
            <w:r w:rsidRPr="006452F6">
              <w:rPr>
                <w:rFonts w:ascii="Cambria" w:hAnsi="Cambria" w:cs="Arial"/>
                <w:b/>
                <w:sz w:val="20"/>
              </w:rPr>
              <w:t>Telefónny kontakt</w:t>
            </w:r>
          </w:p>
        </w:tc>
        <w:tc>
          <w:tcPr>
            <w:tcW w:w="2197" w:type="dxa"/>
            <w:vAlign w:val="center"/>
          </w:tcPr>
          <w:p w14:paraId="04423D23" w14:textId="77777777" w:rsidR="00CE4D2B" w:rsidRPr="006452F6" w:rsidRDefault="00CE4D2B" w:rsidP="001D10B0">
            <w:pPr>
              <w:jc w:val="center"/>
              <w:rPr>
                <w:rFonts w:ascii="Cambria" w:hAnsi="Cambria" w:cs="Arial"/>
                <w:b/>
                <w:sz w:val="20"/>
              </w:rPr>
            </w:pPr>
            <w:r w:rsidRPr="006452F6">
              <w:rPr>
                <w:rFonts w:ascii="Cambria" w:hAnsi="Cambria" w:cs="Arial"/>
                <w:b/>
                <w:sz w:val="20"/>
              </w:rPr>
              <w:t>E-mailová adresa</w:t>
            </w:r>
          </w:p>
        </w:tc>
      </w:tr>
      <w:tr w:rsidR="009E0F92" w:rsidRPr="006452F6" w14:paraId="6FDA1A4F" w14:textId="77777777" w:rsidTr="00FE4929">
        <w:tc>
          <w:tcPr>
            <w:tcW w:w="2469" w:type="dxa"/>
          </w:tcPr>
          <w:p w14:paraId="5EE5DD92" w14:textId="79582D19" w:rsidR="009E0F92" w:rsidRPr="006452F6" w:rsidRDefault="009E0F92"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3721CC1" w14:textId="268E91D3"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w:t>
            </w:r>
            <w:r w:rsidR="00903E00" w:rsidRPr="006452F6">
              <w:rPr>
                <w:rFonts w:ascii="Cambria" w:hAnsi="Cambria" w:cs="Arial"/>
                <w:i/>
                <w:color w:val="00B0F0"/>
                <w:sz w:val="20"/>
              </w:rPr>
              <w:t xml:space="preserve"> úspešný</w:t>
            </w:r>
            <w:r w:rsidRPr="006452F6">
              <w:rPr>
                <w:rFonts w:ascii="Cambria" w:hAnsi="Cambria" w:cs="Arial"/>
                <w:i/>
                <w:color w:val="00B0F0"/>
                <w:sz w:val="20"/>
              </w:rPr>
              <w:t xml:space="preserve"> uchádzač</w:t>
            </w:r>
            <w:r w:rsidRPr="006452F6">
              <w:rPr>
                <w:rFonts w:ascii="Cambria" w:hAnsi="Cambria" w:cs="Arial"/>
                <w:i/>
                <w:sz w:val="20"/>
              </w:rPr>
              <w:t>&gt;</w:t>
            </w:r>
          </w:p>
        </w:tc>
        <w:tc>
          <w:tcPr>
            <w:tcW w:w="2197" w:type="dxa"/>
          </w:tcPr>
          <w:p w14:paraId="3BC5F579" w14:textId="0F09BBF9"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467093C" w14:textId="1778D69D"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ú</w:t>
            </w:r>
            <w:r w:rsidR="00904BEA" w:rsidRPr="006452F6">
              <w:rPr>
                <w:rFonts w:ascii="Cambria" w:hAnsi="Cambria" w:cs="Arial"/>
                <w:i/>
                <w:color w:val="00B0F0"/>
                <w:sz w:val="20"/>
              </w:rPr>
              <w:t>s</w:t>
            </w:r>
            <w:r w:rsidR="00903E00" w:rsidRPr="006452F6">
              <w:rPr>
                <w:rFonts w:ascii="Cambria" w:hAnsi="Cambria" w:cs="Arial"/>
                <w:i/>
                <w:color w:val="00B0F0"/>
                <w:sz w:val="20"/>
              </w:rPr>
              <w:t>pešný</w:t>
            </w:r>
            <w:r w:rsidR="00904BEA" w:rsidRPr="006452F6">
              <w:rPr>
                <w:rFonts w:ascii="Cambria" w:hAnsi="Cambria" w:cs="Arial"/>
                <w:i/>
                <w:color w:val="00B0F0"/>
                <w:sz w:val="20"/>
              </w:rPr>
              <w:t xml:space="preserve"> </w:t>
            </w:r>
            <w:r w:rsidRPr="006452F6">
              <w:rPr>
                <w:rFonts w:ascii="Cambria" w:hAnsi="Cambria" w:cs="Arial"/>
                <w:i/>
                <w:color w:val="00B0F0"/>
                <w:sz w:val="20"/>
              </w:rPr>
              <w:t>uchádzač</w:t>
            </w:r>
            <w:r w:rsidRPr="006452F6">
              <w:rPr>
                <w:rFonts w:ascii="Cambria" w:hAnsi="Cambria" w:cs="Arial"/>
                <w:i/>
                <w:sz w:val="20"/>
              </w:rPr>
              <w:t>&gt;</w:t>
            </w:r>
          </w:p>
        </w:tc>
      </w:tr>
    </w:tbl>
    <w:p w14:paraId="289F985C" w14:textId="15CD3F9E" w:rsidR="00CE4D2B" w:rsidRPr="006452F6" w:rsidRDefault="002F0BDF" w:rsidP="00866C15">
      <w:pPr>
        <w:pStyle w:val="ListParagraph"/>
        <w:numPr>
          <w:ilvl w:val="0"/>
          <w:numId w:val="11"/>
        </w:numPr>
        <w:ind w:left="284" w:hanging="284"/>
        <w:rPr>
          <w:rFonts w:ascii="Cambria" w:hAnsi="Cambria" w:cs="Arial"/>
          <w:b/>
          <w:bCs/>
          <w:sz w:val="20"/>
          <w:szCs w:val="20"/>
        </w:rPr>
      </w:pPr>
      <w:r w:rsidRPr="006452F6">
        <w:rPr>
          <w:rFonts w:ascii="Cambria" w:hAnsi="Cambria" w:cs="Arial"/>
          <w:b/>
          <w:bCs/>
          <w:sz w:val="20"/>
          <w:szCs w:val="20"/>
        </w:rPr>
        <w:t>Zoznam kľúčových expertov zhotoviteľa určených na plnenie zmluvy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gridCol w:w="1462"/>
      </w:tblGrid>
      <w:tr w:rsidR="002F0BDF" w:rsidRPr="006452F6" w14:paraId="1FE89CDE" w14:textId="28082ECE" w:rsidTr="00C50805">
        <w:tc>
          <w:tcPr>
            <w:tcW w:w="2224" w:type="dxa"/>
            <w:vAlign w:val="center"/>
          </w:tcPr>
          <w:p w14:paraId="1C2B2072" w14:textId="4AA8C623" w:rsidR="002F0BDF" w:rsidRPr="006452F6" w:rsidRDefault="002F0BDF" w:rsidP="002F0BDF">
            <w:pPr>
              <w:jc w:val="center"/>
              <w:rPr>
                <w:rFonts w:ascii="Cambria" w:hAnsi="Cambria" w:cs="Arial"/>
                <w:b/>
                <w:sz w:val="20"/>
              </w:rPr>
            </w:pPr>
            <w:r w:rsidRPr="006452F6">
              <w:rPr>
                <w:rFonts w:ascii="Cambria" w:hAnsi="Cambria" w:cs="Arial"/>
                <w:b/>
                <w:sz w:val="20"/>
              </w:rPr>
              <w:t>Kľúčový expert</w:t>
            </w:r>
          </w:p>
        </w:tc>
        <w:tc>
          <w:tcPr>
            <w:tcW w:w="1880" w:type="dxa"/>
            <w:vAlign w:val="center"/>
          </w:tcPr>
          <w:p w14:paraId="0C7EBB15" w14:textId="4F5322DB" w:rsidR="002F0BDF" w:rsidRPr="006452F6" w:rsidRDefault="002F0BDF" w:rsidP="002F0BDF">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1801" w:type="dxa"/>
            <w:vAlign w:val="center"/>
          </w:tcPr>
          <w:p w14:paraId="314D4650" w14:textId="64FFACAF" w:rsidR="002F0BDF" w:rsidRPr="006452F6" w:rsidRDefault="00EE1D39" w:rsidP="002F0BDF">
            <w:pPr>
              <w:jc w:val="center"/>
              <w:rPr>
                <w:rFonts w:ascii="Cambria" w:hAnsi="Cambria" w:cs="Arial"/>
                <w:b/>
                <w:sz w:val="20"/>
              </w:rPr>
            </w:pPr>
            <w:r w:rsidRPr="006452F6">
              <w:rPr>
                <w:rFonts w:ascii="Cambria" w:hAnsi="Cambria" w:cs="Arial"/>
                <w:b/>
                <w:sz w:val="20"/>
              </w:rPr>
              <w:t>Telefónny kontakt</w:t>
            </w:r>
          </w:p>
        </w:tc>
        <w:tc>
          <w:tcPr>
            <w:tcW w:w="1693" w:type="dxa"/>
            <w:vAlign w:val="center"/>
          </w:tcPr>
          <w:p w14:paraId="7C8F48CB" w14:textId="77777777" w:rsidR="002F0BDF" w:rsidRPr="006452F6" w:rsidRDefault="002F0BDF" w:rsidP="002F0BDF">
            <w:pPr>
              <w:jc w:val="center"/>
              <w:rPr>
                <w:rFonts w:ascii="Cambria" w:hAnsi="Cambria" w:cs="Arial"/>
                <w:b/>
                <w:sz w:val="20"/>
              </w:rPr>
            </w:pPr>
            <w:r w:rsidRPr="006452F6">
              <w:rPr>
                <w:rFonts w:ascii="Cambria" w:hAnsi="Cambria" w:cs="Arial"/>
                <w:b/>
                <w:sz w:val="20"/>
              </w:rPr>
              <w:t>E-mailová adresa</w:t>
            </w:r>
          </w:p>
        </w:tc>
        <w:tc>
          <w:tcPr>
            <w:tcW w:w="1462" w:type="dxa"/>
          </w:tcPr>
          <w:p w14:paraId="5CF85EB7" w14:textId="0739B0C7" w:rsidR="002F0BDF" w:rsidRPr="006452F6" w:rsidRDefault="00255134" w:rsidP="002F0BDF">
            <w:pPr>
              <w:jc w:val="center"/>
              <w:rPr>
                <w:rFonts w:ascii="Cambria" w:hAnsi="Cambria" w:cs="Arial"/>
                <w:b/>
                <w:sz w:val="20"/>
              </w:rPr>
            </w:pPr>
            <w:r w:rsidRPr="006452F6">
              <w:rPr>
                <w:rFonts w:ascii="Cambria" w:hAnsi="Cambria" w:cs="Arial"/>
                <w:b/>
                <w:sz w:val="20"/>
              </w:rPr>
              <w:t>P</w:t>
            </w:r>
            <w:r w:rsidR="002F0BDF" w:rsidRPr="006452F6">
              <w:rPr>
                <w:rFonts w:ascii="Cambria" w:hAnsi="Cambria" w:cs="Arial"/>
                <w:b/>
                <w:sz w:val="20"/>
              </w:rPr>
              <w:t xml:space="preserve">očet </w:t>
            </w:r>
            <w:r w:rsidR="009D4056" w:rsidRPr="006452F6">
              <w:rPr>
                <w:rFonts w:ascii="Cambria" w:hAnsi="Cambria" w:cs="Arial"/>
                <w:b/>
                <w:sz w:val="20"/>
              </w:rPr>
              <w:t>osobodní</w:t>
            </w:r>
            <w:r w:rsidRPr="006452F6">
              <w:rPr>
                <w:rFonts w:ascii="Cambria" w:hAnsi="Cambria" w:cs="Arial"/>
                <w:b/>
                <w:sz w:val="20"/>
              </w:rPr>
              <w:t xml:space="preserve"> na predmete plnenia</w:t>
            </w:r>
            <w:r w:rsidR="002F0BDF" w:rsidRPr="006452F6">
              <w:rPr>
                <w:rFonts w:ascii="Cambria" w:hAnsi="Cambria" w:cs="Arial"/>
                <w:b/>
                <w:sz w:val="20"/>
              </w:rPr>
              <w:t>*</w:t>
            </w:r>
          </w:p>
        </w:tc>
      </w:tr>
      <w:tr w:rsidR="002F0BDF" w:rsidRPr="006452F6" w14:paraId="2B4B0972" w14:textId="3F567011" w:rsidTr="00C50805">
        <w:tc>
          <w:tcPr>
            <w:tcW w:w="2224" w:type="dxa"/>
          </w:tcPr>
          <w:p w14:paraId="3971135B" w14:textId="0B50F6D2" w:rsidR="002F0BDF" w:rsidRPr="006452F6" w:rsidRDefault="002F0BDF" w:rsidP="002F0BDF">
            <w:pPr>
              <w:spacing w:before="60" w:after="60"/>
              <w:rPr>
                <w:rFonts w:ascii="Cambria" w:hAnsi="Cambria" w:cs="Arial"/>
                <w:iCs/>
                <w:sz w:val="20"/>
              </w:rPr>
            </w:pPr>
            <w:r w:rsidRPr="006452F6">
              <w:rPr>
                <w:rFonts w:ascii="Cambria" w:hAnsi="Cambria" w:cs="Arial"/>
                <w:iCs/>
                <w:sz w:val="20"/>
              </w:rPr>
              <w:t>Kľúčový expert č. 1 – Projektový manažér</w:t>
            </w:r>
          </w:p>
        </w:tc>
        <w:tc>
          <w:tcPr>
            <w:tcW w:w="1880" w:type="dxa"/>
          </w:tcPr>
          <w:p w14:paraId="39D6B3B6" w14:textId="3D88855D" w:rsidR="002F0BDF" w:rsidRPr="006452F6" w:rsidRDefault="002F0BDF"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639D1341"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1BF89A7A"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21610FE" w14:textId="096FFEB4"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1CFA0EFF" w14:textId="5396D1CA" w:rsidTr="00C50805">
        <w:tc>
          <w:tcPr>
            <w:tcW w:w="2224" w:type="dxa"/>
          </w:tcPr>
          <w:p w14:paraId="24FC751B" w14:textId="4D3908CE"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2 – </w:t>
            </w:r>
            <w:r w:rsidR="002C25C4" w:rsidRPr="006452F6">
              <w:rPr>
                <w:rFonts w:ascii="Cambria" w:hAnsi="Cambria" w:cs="Arial"/>
                <w:iCs/>
                <w:sz w:val="20"/>
              </w:rPr>
              <w:t>Senior Biznis IT Analytik</w:t>
            </w:r>
          </w:p>
        </w:tc>
        <w:tc>
          <w:tcPr>
            <w:tcW w:w="1880" w:type="dxa"/>
          </w:tcPr>
          <w:p w14:paraId="78B62D0F" w14:textId="42006A5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088EDB8F"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6B89B53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5BFB136A" w14:textId="288B042D"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62B08B83" w14:textId="4A24ABF7" w:rsidTr="00C50805">
        <w:tc>
          <w:tcPr>
            <w:tcW w:w="2224" w:type="dxa"/>
          </w:tcPr>
          <w:p w14:paraId="286FD088" w14:textId="28171B0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3 – </w:t>
            </w:r>
            <w:r w:rsidR="002617B3" w:rsidRPr="006452F6">
              <w:rPr>
                <w:rFonts w:ascii="Cambria" w:hAnsi="Cambria" w:cs="Arial"/>
                <w:iCs/>
                <w:sz w:val="20"/>
              </w:rPr>
              <w:t>Senior IT Architekt</w:t>
            </w:r>
          </w:p>
        </w:tc>
        <w:tc>
          <w:tcPr>
            <w:tcW w:w="1880" w:type="dxa"/>
          </w:tcPr>
          <w:p w14:paraId="401E049C" w14:textId="04255D10"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529BDE1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40A3B05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BE5F021" w14:textId="782C0271"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058875C" w14:textId="3F3A142E" w:rsidTr="00C50805">
        <w:tc>
          <w:tcPr>
            <w:tcW w:w="2224" w:type="dxa"/>
          </w:tcPr>
          <w:p w14:paraId="5FC3D2E3" w14:textId="6B442BE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4 – </w:t>
            </w:r>
            <w:r w:rsidR="00567FE6" w:rsidRPr="006452F6">
              <w:rPr>
                <w:rFonts w:ascii="Cambria" w:hAnsi="Cambria" w:cs="Arial"/>
                <w:iCs/>
                <w:sz w:val="20"/>
              </w:rPr>
              <w:t>IT Architekt informačnej a kybernetickej bezpečnosti</w:t>
            </w:r>
          </w:p>
        </w:tc>
        <w:tc>
          <w:tcPr>
            <w:tcW w:w="1880" w:type="dxa"/>
          </w:tcPr>
          <w:p w14:paraId="29E50A3E" w14:textId="649FC134"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299BAA2C"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53DC2A8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3224FBA8" w14:textId="4B66AFEC"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9EBBC7B" w14:textId="4FD738CB" w:rsidTr="00C50805">
        <w:tc>
          <w:tcPr>
            <w:tcW w:w="2224" w:type="dxa"/>
          </w:tcPr>
          <w:p w14:paraId="55627B97" w14:textId="3471F0C5"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5 – </w:t>
            </w:r>
            <w:r w:rsidR="0024507B" w:rsidRPr="006452F6">
              <w:rPr>
                <w:rFonts w:ascii="Cambria" w:hAnsi="Cambria" w:cs="Arial"/>
                <w:iCs/>
                <w:sz w:val="20"/>
              </w:rPr>
              <w:t>Test manažér/Test ana</w:t>
            </w:r>
            <w:r w:rsidR="00B34354" w:rsidRPr="006452F6">
              <w:rPr>
                <w:rFonts w:ascii="Cambria" w:hAnsi="Cambria" w:cs="Arial"/>
                <w:iCs/>
                <w:sz w:val="20"/>
              </w:rPr>
              <w:t>lytik</w:t>
            </w:r>
          </w:p>
        </w:tc>
        <w:tc>
          <w:tcPr>
            <w:tcW w:w="1880" w:type="dxa"/>
          </w:tcPr>
          <w:p w14:paraId="3E2C29D8" w14:textId="11E07C93"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3F4E2314" w14:textId="6C17D929"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33A4876A" w14:textId="69F2D7DA"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0EAA98A5" w14:textId="3D77C8C7"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DA4D3FF" w14:textId="42109D85" w:rsidR="00D51CCB" w:rsidRPr="006452F6" w:rsidRDefault="002F0BDF" w:rsidP="00C50805">
      <w:pPr>
        <w:jc w:val="both"/>
        <w:rPr>
          <w:rFonts w:ascii="Cambria" w:hAnsi="Cambria" w:cs="Arial"/>
          <w:sz w:val="20"/>
        </w:rPr>
      </w:pPr>
      <w:r w:rsidRPr="006452F6">
        <w:rPr>
          <w:rFonts w:ascii="Cambria" w:hAnsi="Cambria" w:cs="Arial"/>
          <w:sz w:val="20"/>
        </w:rPr>
        <w:t>*</w:t>
      </w:r>
      <w:r w:rsidR="009D4056" w:rsidRPr="006452F6">
        <w:rPr>
          <w:rFonts w:ascii="Cambria" w:hAnsi="Cambria" w:cs="Arial"/>
          <w:sz w:val="20"/>
        </w:rPr>
        <w:t>o</w:t>
      </w:r>
      <w:r w:rsidRPr="006452F6">
        <w:rPr>
          <w:rFonts w:ascii="Cambria" w:hAnsi="Cambria" w:cs="Arial"/>
          <w:color w:val="000000"/>
          <w:sz w:val="20"/>
        </w:rPr>
        <w:t xml:space="preserve">sobodeň znamená jedna (1) osoba a osem (8) hodín práce počas pracovnej doby </w:t>
      </w:r>
    </w:p>
    <w:p w14:paraId="591A0550" w14:textId="52AFCCAA" w:rsidR="00C50805" w:rsidRDefault="00C50805" w:rsidP="00C50805">
      <w:pPr>
        <w:rPr>
          <w:rFonts w:ascii="Cambria" w:hAnsi="Cambria"/>
          <w:sz w:val="20"/>
        </w:rPr>
      </w:pPr>
      <w:bookmarkStart w:id="210" w:name="_Toc45812706"/>
    </w:p>
    <w:p w14:paraId="3D4B699A" w14:textId="77777777" w:rsidR="00170421" w:rsidRPr="006452F6" w:rsidRDefault="00170421" w:rsidP="00C50805">
      <w:pPr>
        <w:rPr>
          <w:rFonts w:ascii="Cambria" w:hAnsi="Cambria"/>
          <w:sz w:val="20"/>
        </w:rPr>
      </w:pPr>
    </w:p>
    <w:p w14:paraId="1B30760A" w14:textId="52107B1F" w:rsidR="00CC5DAC" w:rsidRPr="006452F6" w:rsidRDefault="00CC5DAC" w:rsidP="00CC5DAC">
      <w:pPr>
        <w:autoSpaceDE w:val="0"/>
        <w:autoSpaceDN w:val="0"/>
        <w:adjustRightInd w:val="0"/>
        <w:ind w:left="1985" w:hanging="1985"/>
        <w:jc w:val="both"/>
        <w:rPr>
          <w:rFonts w:ascii="Cambria" w:hAnsi="Cambria" w:cstheme="majorHAnsi"/>
          <w:b/>
          <w:bCs/>
          <w:sz w:val="20"/>
        </w:rPr>
      </w:pPr>
      <w:r w:rsidRPr="006452F6">
        <w:rPr>
          <w:rStyle w:val="cf01"/>
          <w:rFonts w:ascii="Cambria" w:hAnsi="Cambria"/>
          <w:b/>
          <w:bCs/>
          <w:sz w:val="20"/>
          <w:szCs w:val="20"/>
        </w:rPr>
        <w:t>Kľúčový expert č. 1 – Projektový manažér</w:t>
      </w:r>
      <w:r w:rsidR="00A15284" w:rsidRPr="006452F6">
        <w:rPr>
          <w:rFonts w:ascii="Cambria" w:hAnsi="Cambria" w:cstheme="majorHAnsi"/>
          <w:b/>
          <w:bCs/>
          <w:sz w:val="20"/>
        </w:rPr>
        <w:t>:</w:t>
      </w:r>
    </w:p>
    <w:p w14:paraId="2D2D0EF0" w14:textId="77777777"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4A2D498" w14:textId="70421736"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2815706" w14:textId="76CCE645" w:rsidR="00CC5DAC" w:rsidRPr="006452F6" w:rsidRDefault="00BF1A92"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Celkový p</w:t>
      </w:r>
      <w:r w:rsidR="00CC5DAC" w:rsidRPr="006452F6">
        <w:rPr>
          <w:rFonts w:ascii="Cambria" w:hAnsi="Cambria" w:cstheme="majorHAnsi"/>
          <w:b/>
          <w:bCs/>
          <w:sz w:val="20"/>
        </w:rPr>
        <w:t>očet jeho osobných skúseností:</w:t>
      </w:r>
      <w:r w:rsidRPr="006452F6">
        <w:rPr>
          <w:rFonts w:ascii="Cambria" w:hAnsi="Cambria" w:cstheme="majorHAnsi"/>
          <w:b/>
          <w:bCs/>
          <w:sz w:val="20"/>
        </w:rPr>
        <w:t xml:space="preserve">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5C2A907" w14:textId="77777777" w:rsidR="00CC5DAC" w:rsidRPr="00170421" w:rsidRDefault="00CC5DAC" w:rsidP="00CC5DAC">
      <w:pPr>
        <w:autoSpaceDE w:val="0"/>
        <w:autoSpaceDN w:val="0"/>
        <w:adjustRightInd w:val="0"/>
        <w:jc w:val="both"/>
        <w:rPr>
          <w:rFonts w:ascii="Cambria" w:hAnsi="Cambria" w:cstheme="majorHAnsi"/>
          <w:sz w:val="20"/>
        </w:rPr>
      </w:pPr>
      <w:bookmarkStart w:id="211" w:name="_Hlk43798215"/>
      <w:r w:rsidRPr="00170421">
        <w:rPr>
          <w:rFonts w:ascii="Cambria" w:hAnsi="Cambria" w:cstheme="majorHAnsi"/>
          <w:sz w:val="20"/>
        </w:rPr>
        <w:t>Expert musí spĺňať nasledujúce minimálne požiadavky:</w:t>
      </w:r>
    </w:p>
    <w:p w14:paraId="5AC35014" w14:textId="3086F619"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5 rokov odbornej praxe v oblasti projektového riadenia v IT projektoch ako projektový manažér; túto podmienku účasti uchádzač u experta preukáže profesijným životopisom;</w:t>
      </w:r>
    </w:p>
    <w:p w14:paraId="712B701B" w14:textId="77777777"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tri osobné praktické skúsenosti s riadením tímov pri IT projektoch v pozícii projektového manažéra; túto podmienku účasti uchádzač u experta preukáže profesijným životopisom;</w:t>
      </w:r>
    </w:p>
    <w:p w14:paraId="0EB0F7C8" w14:textId="35E005C4"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 xml:space="preserve">je držiteľom platného certifikátu v oblasti projektového riadenia minimálne na úrovni, PRINCE 2 Practitioner alebo iný obdobný ekvivalent (PRINCE2 Agile Practitioner, Project Management Professional (PMP), </w:t>
      </w:r>
      <w:bookmarkStart w:id="212" w:name="_Hlk111723912"/>
      <w:r w:rsidRPr="00170421">
        <w:rPr>
          <w:rFonts w:ascii="Cambria" w:hAnsi="Cambria" w:cs="Arial"/>
          <w:sz w:val="20"/>
          <w:szCs w:val="20"/>
        </w:rPr>
        <w:t xml:space="preserve">túto podmienku účasti uchádzač preukáže u experta kópiou </w:t>
      </w:r>
      <w:r w:rsidR="00412793">
        <w:rPr>
          <w:rFonts w:ascii="Cambria" w:hAnsi="Cambria" w:cs="Arial"/>
          <w:sz w:val="20"/>
          <w:szCs w:val="20"/>
        </w:rPr>
        <w:t xml:space="preserve">platného </w:t>
      </w:r>
      <w:r w:rsidRPr="00170421">
        <w:rPr>
          <w:rFonts w:ascii="Cambria" w:hAnsi="Cambria" w:cs="Arial"/>
          <w:sz w:val="20"/>
          <w:szCs w:val="20"/>
        </w:rPr>
        <w:t xml:space="preserve">certifikátu. </w:t>
      </w:r>
    </w:p>
    <w:bookmarkEnd w:id="212"/>
    <w:p w14:paraId="78A0BF60" w14:textId="77777777" w:rsidR="00CC5DAC" w:rsidRPr="006452F6" w:rsidRDefault="00CC5DAC" w:rsidP="00866C15">
      <w:pPr>
        <w:pStyle w:val="ListParagraph"/>
        <w:numPr>
          <w:ilvl w:val="0"/>
          <w:numId w:val="30"/>
        </w:numPr>
        <w:spacing w:after="0" w:line="276" w:lineRule="auto"/>
        <w:rPr>
          <w:rFonts w:ascii="Cambria" w:hAnsi="Cambria" w:cstheme="minorHAnsi"/>
          <w:b/>
          <w:bCs/>
          <w:color w:val="242424"/>
          <w:sz w:val="20"/>
          <w:szCs w:val="20"/>
          <w:shd w:val="clear" w:color="auto" w:fill="FFFFFF"/>
        </w:rPr>
      </w:pPr>
      <w:r w:rsidRPr="006452F6">
        <w:rPr>
          <w:rFonts w:ascii="Cambria" w:hAnsi="Cambria" w:cstheme="minorHAnsi"/>
          <w:b/>
          <w:bCs/>
          <w:color w:val="242424"/>
          <w:sz w:val="20"/>
          <w:szCs w:val="20"/>
          <w:shd w:val="clear" w:color="auto" w:fill="FFFFFF"/>
        </w:rPr>
        <w:t>Kľúčový expert č. 1 je zodpovedný za riadenie projektu na strane zhotoviteľa.</w:t>
      </w:r>
    </w:p>
    <w:bookmarkEnd w:id="211"/>
    <w:p w14:paraId="0A5457B8" w14:textId="2BEDF904" w:rsidR="00392390" w:rsidRPr="006452F6" w:rsidRDefault="00392390">
      <w:pPr>
        <w:rPr>
          <w:rFonts w:ascii="Cambria" w:hAnsi="Cambria"/>
          <w:b/>
          <w:bCs/>
          <w:sz w:val="20"/>
        </w:rPr>
      </w:pPr>
    </w:p>
    <w:p w14:paraId="6D51D212" w14:textId="131F5FF1" w:rsidR="00777E81" w:rsidRPr="006452F6" w:rsidRDefault="00777E81" w:rsidP="00777E81">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č.2</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Biznis IT analytik</w:t>
      </w:r>
      <w:r w:rsidR="00C47077" w:rsidRPr="006452F6">
        <w:rPr>
          <w:rStyle w:val="cf01"/>
          <w:rFonts w:ascii="Cambria" w:hAnsi="Cambria"/>
          <w:b/>
          <w:bCs/>
          <w:sz w:val="20"/>
          <w:szCs w:val="20"/>
        </w:rPr>
        <w:t>:</w:t>
      </w:r>
    </w:p>
    <w:p w14:paraId="41B7B69F"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FE5BDAA"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A9FCAB" w14:textId="4D771855" w:rsidR="00C47077" w:rsidRPr="00D66387" w:rsidRDefault="009674D7" w:rsidP="00C47077">
      <w:pPr>
        <w:autoSpaceDE w:val="0"/>
        <w:autoSpaceDN w:val="0"/>
        <w:adjustRightInd w:val="0"/>
        <w:ind w:left="1985" w:hanging="1985"/>
        <w:jc w:val="both"/>
        <w:rPr>
          <w:rFonts w:ascii="Cambria" w:hAnsi="Cambria" w:cstheme="majorHAnsi"/>
          <w:bCs/>
          <w:sz w:val="20"/>
        </w:rPr>
      </w:pPr>
      <w:r w:rsidRPr="00D66387">
        <w:rPr>
          <w:rFonts w:ascii="Cambria" w:hAnsi="Cambria" w:cstheme="majorHAnsi"/>
          <w:b/>
          <w:bCs/>
          <w:sz w:val="20"/>
        </w:rPr>
        <w:t>Celkový p</w:t>
      </w:r>
      <w:r w:rsidR="00C47077" w:rsidRPr="00D66387">
        <w:rPr>
          <w:rFonts w:ascii="Cambria" w:hAnsi="Cambria" w:cstheme="majorHAnsi"/>
          <w:b/>
          <w:bCs/>
          <w:sz w:val="20"/>
        </w:rPr>
        <w:t>očet jeho osobných skúseností:</w:t>
      </w:r>
      <w:r w:rsidR="00C64B66" w:rsidRPr="00D66387">
        <w:rPr>
          <w:rFonts w:ascii="Cambria" w:hAnsi="Cambria" w:cstheme="majorHAnsi"/>
          <w:b/>
          <w:bCs/>
          <w:sz w:val="20"/>
        </w:rPr>
        <w:t xml:space="preserve"> </w:t>
      </w:r>
      <w:r w:rsidR="00C64B66" w:rsidRPr="00D66387">
        <w:rPr>
          <w:rFonts w:ascii="Cambria" w:hAnsi="Cambria" w:cstheme="majorHAnsi"/>
          <w:bCs/>
          <w:sz w:val="20"/>
        </w:rPr>
        <w:t>&lt;</w:t>
      </w:r>
      <w:r w:rsidR="00C64B66" w:rsidRPr="00D66387">
        <w:rPr>
          <w:rFonts w:ascii="Cambria" w:hAnsi="Cambria" w:cstheme="majorHAnsi"/>
          <w:color w:val="00B0F0"/>
          <w:sz w:val="20"/>
        </w:rPr>
        <w:t>vyplní uchádzač</w:t>
      </w:r>
      <w:r w:rsidR="00C64B66" w:rsidRPr="00D66387">
        <w:rPr>
          <w:rFonts w:ascii="Cambria" w:hAnsi="Cambria" w:cstheme="majorHAnsi"/>
          <w:bCs/>
          <w:sz w:val="20"/>
        </w:rPr>
        <w:t>&gt;</w:t>
      </w:r>
    </w:p>
    <w:p w14:paraId="395F2528"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lastRenderedPageBreak/>
        <w:t>má minimálne 5 rokov odbornej praxe, z toho minimálne 3 roky</w:t>
      </w:r>
      <w:r w:rsidRPr="00D66387">
        <w:rPr>
          <w:rFonts w:ascii="Cambria" w:hAnsi="Cambria" w:cstheme="minorHAnsi"/>
          <w:sz w:val="20"/>
          <w:szCs w:val="20"/>
        </w:rPr>
        <w:t xml:space="preserve"> na funkcii IT analytika v oblasti informačných technológii</w:t>
      </w:r>
      <w:r w:rsidRPr="00D66387">
        <w:rPr>
          <w:rFonts w:ascii="Cambria" w:hAnsi="Cambria" w:cs="Arial"/>
          <w:sz w:val="20"/>
          <w:szCs w:val="20"/>
        </w:rPr>
        <w:t>;</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12213A50" w14:textId="2F6F6369"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 xml:space="preserve">má minimálne dve osobné praktické skúsenosti </w:t>
      </w:r>
      <w:r w:rsidRPr="00D66387">
        <w:rPr>
          <w:rFonts w:ascii="Cambria" w:hAnsi="Cambria" w:cstheme="minorHAnsi"/>
          <w:sz w:val="20"/>
          <w:szCs w:val="20"/>
        </w:rPr>
        <w:t>na implementácii alebo návrhu IS, pričom rozsah projektu a zameranie projektu je zhodné s predmetom tejto zákazky;</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0FCA056B" w14:textId="1CD98763" w:rsidR="00A013C8" w:rsidRPr="00D66387" w:rsidRDefault="00A013C8" w:rsidP="00866C15">
      <w:pPr>
        <w:pStyle w:val="ListParagraph"/>
        <w:numPr>
          <w:ilvl w:val="0"/>
          <w:numId w:val="30"/>
        </w:numPr>
        <w:spacing w:after="0" w:line="276" w:lineRule="auto"/>
        <w:jc w:val="both"/>
        <w:rPr>
          <w:rFonts w:ascii="Cambria" w:hAnsi="Cambria" w:cstheme="minorHAnsi"/>
          <w:sz w:val="20"/>
          <w:szCs w:val="20"/>
        </w:rPr>
      </w:pPr>
      <w:r w:rsidRPr="00D66387">
        <w:rPr>
          <w:rFonts w:ascii="Cambria" w:hAnsi="Cambria" w:cstheme="minorHAnsi"/>
          <w:b/>
          <w:bCs/>
          <w:color w:val="242424"/>
          <w:sz w:val="20"/>
          <w:szCs w:val="20"/>
          <w:shd w:val="clear" w:color="auto" w:fill="FFFFFF"/>
        </w:rPr>
        <w:t xml:space="preserve">Kľúčový expert č. </w:t>
      </w:r>
      <w:r w:rsidR="00327BD6" w:rsidRPr="00D66387">
        <w:rPr>
          <w:rFonts w:ascii="Cambria" w:hAnsi="Cambria" w:cstheme="minorHAnsi"/>
          <w:b/>
          <w:bCs/>
          <w:color w:val="242424"/>
          <w:sz w:val="20"/>
          <w:szCs w:val="20"/>
          <w:shd w:val="clear" w:color="auto" w:fill="FFFFFF"/>
        </w:rPr>
        <w:t>2</w:t>
      </w:r>
      <w:r w:rsidRPr="00D66387">
        <w:rPr>
          <w:rFonts w:ascii="Cambria" w:hAnsi="Cambria" w:cstheme="minorHAnsi"/>
          <w:b/>
          <w:bCs/>
          <w:color w:val="242424"/>
          <w:sz w:val="20"/>
          <w:szCs w:val="20"/>
          <w:shd w:val="clear" w:color="auto" w:fill="FFFFFF"/>
        </w:rPr>
        <w:t xml:space="preserve"> je zodpovedný za</w:t>
      </w:r>
      <w:r w:rsidR="008A3390" w:rsidRPr="00D66387">
        <w:rPr>
          <w:rFonts w:ascii="Cambria" w:hAnsi="Cambria" w:cstheme="minorHAnsi"/>
          <w:b/>
          <w:bCs/>
          <w:color w:val="242424"/>
          <w:sz w:val="20"/>
          <w:szCs w:val="20"/>
          <w:shd w:val="clear" w:color="auto" w:fill="FFFFFF"/>
        </w:rPr>
        <w:t xml:space="preserve"> </w:t>
      </w:r>
      <w:r w:rsidR="006D7609" w:rsidRPr="00D66387">
        <w:rPr>
          <w:rFonts w:ascii="Cambria" w:hAnsi="Cambria" w:cstheme="minorHAnsi"/>
          <w:b/>
          <w:bCs/>
          <w:color w:val="242424"/>
          <w:sz w:val="20"/>
          <w:szCs w:val="20"/>
          <w:shd w:val="clear" w:color="auto" w:fill="FFFFFF"/>
        </w:rPr>
        <w:t>analýzu a návrh dodávaného informačného systému a ďalšie s tým súvisiace analytické aktivity.</w:t>
      </w:r>
    </w:p>
    <w:p w14:paraId="3466063F" w14:textId="77777777" w:rsidR="00A013C8" w:rsidRPr="006452F6" w:rsidRDefault="00A013C8" w:rsidP="00087C97">
      <w:pPr>
        <w:rPr>
          <w:rFonts w:ascii="Cambria" w:hAnsi="Cambria"/>
          <w:b/>
          <w:bCs/>
          <w:sz w:val="20"/>
        </w:rPr>
      </w:pPr>
    </w:p>
    <w:p w14:paraId="466DDC45" w14:textId="351234AD" w:rsidR="00087C97" w:rsidRPr="006452F6" w:rsidRDefault="00087C97" w:rsidP="00FF29A4">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č.3</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IT Architekt</w:t>
      </w:r>
      <w:r w:rsidR="00FF29A4" w:rsidRPr="006452F6">
        <w:rPr>
          <w:rStyle w:val="cf01"/>
          <w:rFonts w:ascii="Cambria" w:hAnsi="Cambria"/>
          <w:b/>
          <w:bCs/>
          <w:sz w:val="20"/>
          <w:szCs w:val="20"/>
        </w:rPr>
        <w:t>:</w:t>
      </w:r>
    </w:p>
    <w:p w14:paraId="420F19C9"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585D0311"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1A46BB2" w14:textId="20C02C00" w:rsidR="00FF29A4" w:rsidRPr="006452F6" w:rsidRDefault="008F5586" w:rsidP="00FF29A4">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Celkový p</w:t>
      </w:r>
      <w:r w:rsidR="00FF29A4" w:rsidRPr="006452F6">
        <w:rPr>
          <w:rFonts w:ascii="Cambria" w:hAnsi="Cambria" w:cstheme="majorHAnsi"/>
          <w:b/>
          <w:bCs/>
          <w:sz w:val="20"/>
        </w:rPr>
        <w:t>očet jeho osobných skúseností:</w:t>
      </w:r>
      <w:r w:rsidR="00C64B66" w:rsidRPr="006452F6">
        <w:rPr>
          <w:rFonts w:ascii="Cambria" w:hAnsi="Cambria" w:cstheme="majorHAnsi"/>
          <w:b/>
          <w:bCs/>
          <w:sz w:val="20"/>
        </w:rPr>
        <w:t xml:space="preserve"> </w:t>
      </w:r>
      <w:r w:rsidR="00C64B66" w:rsidRPr="006452F6">
        <w:rPr>
          <w:rFonts w:ascii="Cambria" w:hAnsi="Cambria" w:cstheme="majorHAnsi"/>
          <w:bCs/>
          <w:sz w:val="20"/>
        </w:rPr>
        <w:t>&lt;</w:t>
      </w:r>
      <w:r w:rsidR="00C64B66" w:rsidRPr="006452F6">
        <w:rPr>
          <w:rFonts w:ascii="Cambria" w:hAnsi="Cambria" w:cstheme="majorHAnsi"/>
          <w:color w:val="00B0F0"/>
          <w:sz w:val="20"/>
        </w:rPr>
        <w:t>vyplní uchádzač</w:t>
      </w:r>
      <w:r w:rsidR="00C64B66" w:rsidRPr="006452F6">
        <w:rPr>
          <w:rFonts w:ascii="Cambria" w:hAnsi="Cambria" w:cstheme="majorHAnsi"/>
          <w:bCs/>
          <w:sz w:val="20"/>
        </w:rPr>
        <w:t>&gt;</w:t>
      </w:r>
    </w:p>
    <w:p w14:paraId="11FC1E63"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5 rokov odbornej praxe v </w:t>
      </w:r>
      <w:r w:rsidRPr="00F83BB3">
        <w:rPr>
          <w:rFonts w:ascii="Cambria" w:eastAsiaTheme="minorHAnsi" w:hAnsi="Cambria" w:cstheme="minorHAnsi"/>
          <w:sz w:val="20"/>
          <w:szCs w:val="20"/>
        </w:rPr>
        <w:t>pozícii Enterprise architekta v IT projektoch</w:t>
      </w:r>
      <w:r w:rsidRPr="00F83BB3">
        <w:rPr>
          <w:rFonts w:ascii="Cambria" w:hAnsi="Cambria" w:cs="Arial"/>
          <w:sz w:val="20"/>
          <w:szCs w:val="20"/>
        </w:rPr>
        <w:t xml:space="preserve">;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102666D4"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2C438299"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53FDEC69" w14:textId="41D6A1DC" w:rsidR="00D35600" w:rsidRPr="00D35600" w:rsidRDefault="00D35600" w:rsidP="00866C15">
      <w:pPr>
        <w:pStyle w:val="ListParagraph"/>
        <w:numPr>
          <w:ilvl w:val="0"/>
          <w:numId w:val="30"/>
        </w:numPr>
        <w:spacing w:after="0" w:line="276" w:lineRule="auto"/>
        <w:jc w:val="both"/>
        <w:rPr>
          <w:rFonts w:ascii="Cambria" w:hAnsi="Cambria" w:cstheme="minorHAnsi"/>
          <w:sz w:val="20"/>
          <w:szCs w:val="20"/>
        </w:rPr>
      </w:pPr>
      <w:r w:rsidRPr="00F83BB3">
        <w:rPr>
          <w:rFonts w:ascii="Cambria" w:hAnsi="Cambria" w:cs="Arial"/>
          <w:sz w:val="20"/>
          <w:szCs w:val="20"/>
        </w:rPr>
        <w:t xml:space="preserve">je </w:t>
      </w:r>
      <w:r w:rsidRPr="00F83BB3">
        <w:rPr>
          <w:rFonts w:ascii="Cambria" w:hAnsi="Cambria" w:cstheme="minorHAnsi"/>
          <w:sz w:val="20"/>
          <w:szCs w:val="20"/>
        </w:rPr>
        <w:t>vyškolený a certifikovaný na štandardnú metodiku, a to na úroveň certifikácie</w:t>
      </w:r>
      <w:r w:rsidRPr="00F83BB3">
        <w:rPr>
          <w:rFonts w:ascii="Cambria" w:hAnsi="Cambria" w:cs="Segoe UI"/>
          <w:sz w:val="20"/>
          <w:szCs w:val="20"/>
        </w:rPr>
        <w:t xml:space="preserve"> </w:t>
      </w:r>
      <w:r w:rsidRPr="00F83BB3">
        <w:rPr>
          <w:rFonts w:ascii="Cambria" w:eastAsiaTheme="minorHAnsi" w:hAnsi="Cambria" w:cstheme="minorHAnsi"/>
          <w:sz w:val="20"/>
          <w:szCs w:val="20"/>
        </w:rPr>
        <w:t>TOGAF 9</w:t>
      </w:r>
      <w:r w:rsidR="009610E3">
        <w:rPr>
          <w:rFonts w:ascii="Cambria" w:eastAsiaTheme="minorHAnsi" w:hAnsi="Cambria" w:cstheme="minorHAnsi"/>
          <w:sz w:val="20"/>
          <w:szCs w:val="20"/>
        </w:rPr>
        <w:t xml:space="preserve"> alebo ekvivalent</w:t>
      </w:r>
      <w:r w:rsidRPr="00F83BB3">
        <w:rPr>
          <w:rFonts w:ascii="Cambria" w:eastAsiaTheme="minorHAnsi" w:hAnsi="Cambria" w:cstheme="minorHAnsi"/>
          <w:sz w:val="20"/>
          <w:szCs w:val="20"/>
        </w:rPr>
        <w:t>, vydaný akreditačnou alebo certifikačnou autoritou</w:t>
      </w:r>
      <w:r w:rsidRPr="00F83BB3">
        <w:rPr>
          <w:rFonts w:ascii="Cambria" w:hAnsi="Cambria" w:cs="Arial"/>
          <w:sz w:val="20"/>
          <w:szCs w:val="20"/>
        </w:rPr>
        <w:t>; túto podmienku účasti uchádzač preukáže kópiou</w:t>
      </w:r>
      <w:r w:rsidR="009610E3">
        <w:rPr>
          <w:rFonts w:ascii="Cambria" w:hAnsi="Cambria" w:cs="Arial"/>
          <w:sz w:val="20"/>
          <w:szCs w:val="20"/>
        </w:rPr>
        <w:t xml:space="preserve"> platného</w:t>
      </w:r>
      <w:r w:rsidRPr="00F83BB3">
        <w:rPr>
          <w:rFonts w:ascii="Cambria" w:hAnsi="Cambria" w:cs="Arial"/>
          <w:sz w:val="20"/>
          <w:szCs w:val="20"/>
        </w:rPr>
        <w:t xml:space="preserve"> certifikátu.</w:t>
      </w:r>
    </w:p>
    <w:p w14:paraId="1DF15F6E" w14:textId="11C1D465"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3 je zodpovedný za </w:t>
      </w:r>
      <w:r w:rsidR="00952ED7">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4ACAD310" w14:textId="77777777" w:rsidR="005E3A89" w:rsidRPr="006452F6" w:rsidRDefault="005E3A89" w:rsidP="005E3A89">
      <w:pPr>
        <w:autoSpaceDE w:val="0"/>
        <w:autoSpaceDN w:val="0"/>
        <w:adjustRightInd w:val="0"/>
        <w:ind w:left="1985" w:hanging="1985"/>
        <w:jc w:val="both"/>
        <w:rPr>
          <w:rStyle w:val="cf01"/>
          <w:rFonts w:ascii="Cambria" w:hAnsi="Cambria"/>
          <w:sz w:val="20"/>
          <w:szCs w:val="20"/>
        </w:rPr>
      </w:pPr>
    </w:p>
    <w:p w14:paraId="11F61AE6" w14:textId="13715340" w:rsidR="005E3A89" w:rsidRPr="006452F6" w:rsidRDefault="005E3A89" w:rsidP="005E3A89">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č.4</w:t>
      </w:r>
      <w:r w:rsidR="004B3A47" w:rsidRPr="006452F6">
        <w:rPr>
          <w:rStyle w:val="cf01"/>
          <w:rFonts w:ascii="Cambria" w:hAnsi="Cambria"/>
          <w:b/>
          <w:bCs/>
          <w:sz w:val="20"/>
          <w:szCs w:val="20"/>
        </w:rPr>
        <w:t xml:space="preserve"> – </w:t>
      </w:r>
      <w:r w:rsidRPr="006452F6">
        <w:rPr>
          <w:rStyle w:val="cf01"/>
          <w:rFonts w:ascii="Cambria" w:hAnsi="Cambria"/>
          <w:b/>
          <w:bCs/>
          <w:sz w:val="20"/>
          <w:szCs w:val="20"/>
        </w:rPr>
        <w:t>Senior IT Architekt informačnej a kybernetickej bezpečnosti</w:t>
      </w:r>
    </w:p>
    <w:p w14:paraId="217FE75B"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2DB498E"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5ED4844" w14:textId="77777777" w:rsidR="004E575A" w:rsidRPr="006452F6" w:rsidRDefault="004E575A" w:rsidP="004E575A">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9CB5FA"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Arial"/>
          <w:sz w:val="20"/>
          <w:szCs w:val="20"/>
        </w:rPr>
        <w:t xml:space="preserve">má minimálne 5 rokov odbornej praxe v oblasti </w:t>
      </w:r>
      <w:r w:rsidRPr="00ED41C7">
        <w:rPr>
          <w:rFonts w:ascii="Cambria" w:hAnsi="Cambria" w:cstheme="minorHAnsi"/>
          <w:color w:val="242424"/>
          <w:sz w:val="20"/>
          <w:szCs w:val="20"/>
          <w:shd w:val="clear" w:color="auto" w:fill="FFFFFF"/>
        </w:rPr>
        <w:t>IT a/alebo bezpečnosti na pozíciách ako, vývojár, analytik, špecialista a/alebo architekt</w:t>
      </w:r>
      <w:r w:rsidRPr="00ED41C7">
        <w:rPr>
          <w:rFonts w:ascii="Cambria" w:hAnsi="Cambria" w:cs="Arial"/>
          <w:sz w:val="20"/>
          <w:szCs w:val="20"/>
        </w:rPr>
        <w:t>; túto podmienku účasti uchádzač u experta preukáže profesijným životopisom;</w:t>
      </w:r>
    </w:p>
    <w:p w14:paraId="75FE1DA5"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 xml:space="preserve">má minimálne 2 roky praxe ako IT a/alebo bezpečnostný architekt; </w:t>
      </w:r>
      <w:r w:rsidRPr="00ED41C7">
        <w:rPr>
          <w:rFonts w:ascii="Cambria" w:hAnsi="Cambria" w:cs="Arial"/>
          <w:sz w:val="20"/>
          <w:szCs w:val="20"/>
        </w:rPr>
        <w:t>túto podmienku účasti uchádzač u experta preukáže profesijným životopisom;</w:t>
      </w:r>
    </w:p>
    <w:p w14:paraId="30C43D73"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3" w:name="_Hlk111724703"/>
      <w:r w:rsidRPr="00ED41C7">
        <w:rPr>
          <w:rFonts w:ascii="Cambria" w:hAnsi="Cambria" w:cs="Arial"/>
          <w:sz w:val="20"/>
          <w:szCs w:val="20"/>
        </w:rPr>
        <w:t xml:space="preserve">má minimálne dve osobné praktické skúsenosti s realizáciou </w:t>
      </w:r>
      <w:r w:rsidRPr="00ED41C7">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Pr="00ED41C7">
        <w:rPr>
          <w:rFonts w:ascii="Cambria" w:hAnsi="Cambria" w:cstheme="minorHAnsi"/>
          <w:sz w:val="20"/>
          <w:szCs w:val="20"/>
        </w:rPr>
        <w:t>Architekt informačnej a kybernetickej bezpečnosti</w:t>
      </w:r>
      <w:r w:rsidRPr="00ED41C7">
        <w:rPr>
          <w:rFonts w:ascii="Cambria" w:eastAsiaTheme="minorHAnsi" w:hAnsi="Cambria" w:cstheme="minorHAnsi"/>
          <w:sz w:val="20"/>
          <w:szCs w:val="20"/>
        </w:rPr>
        <w:t xml:space="preserve"> </w:t>
      </w:r>
      <w:r w:rsidRPr="00ED41C7">
        <w:rPr>
          <w:rFonts w:ascii="Cambria" w:hAnsi="Cambria" w:cs="Arial"/>
          <w:sz w:val="20"/>
          <w:szCs w:val="20"/>
        </w:rPr>
        <w:t>za predchádzajúcich 5 rokov od vyhlásenia verejného obstarávania; túto podmienku účasti uchádzač u experta preukáže profesijným životopisom;</w:t>
      </w:r>
    </w:p>
    <w:p w14:paraId="73763E04" w14:textId="5F457F58"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má výbornú znalosť bezpečnostných konceptov, technológií a trendov, preukázateľné znalosti v oblastiach: WAF, AV ochrana, SIEM, bezpečnostné  testovania, atď</w:t>
      </w:r>
      <w:r w:rsidRPr="00ED41C7">
        <w:rPr>
          <w:rFonts w:ascii="Cambria" w:hAnsi="Cambria" w:cstheme="minorHAnsi"/>
          <w:sz w:val="20"/>
          <w:szCs w:val="20"/>
        </w:rPr>
        <w:t>.;</w:t>
      </w:r>
      <w:r w:rsidRPr="00ED41C7">
        <w:rPr>
          <w:rFonts w:ascii="Cambria" w:hAnsi="Cambria" w:cstheme="minorHAnsi"/>
          <w:b/>
          <w:bCs/>
          <w:sz w:val="20"/>
          <w:szCs w:val="20"/>
        </w:rPr>
        <w:t xml:space="preserve"> </w:t>
      </w:r>
      <w:r w:rsidRPr="00ED41C7">
        <w:rPr>
          <w:rFonts w:ascii="Cambria" w:hAnsi="Cambria" w:cs="Arial"/>
          <w:sz w:val="20"/>
          <w:szCs w:val="20"/>
        </w:rPr>
        <w:t>túto podmienku účasti uchádzač u experta preukáže profesijným životopisom;</w:t>
      </w:r>
    </w:p>
    <w:bookmarkEnd w:id="213"/>
    <w:p w14:paraId="60E6FDC8" w14:textId="1D28FB62"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4 je zodpovedný za </w:t>
      </w:r>
      <w:r w:rsidR="00952ED7">
        <w:rPr>
          <w:rFonts w:ascii="Cambria" w:hAnsi="Cambria" w:cstheme="minorHAnsi"/>
          <w:b/>
          <w:bCs/>
          <w:color w:val="242424"/>
          <w:sz w:val="20"/>
          <w:szCs w:val="20"/>
          <w:shd w:val="clear" w:color="auto" w:fill="FFFFFF"/>
        </w:rPr>
        <w:t>architektúru informačnej a kybernetickej bezpečnosti dodávaného informačného systému.</w:t>
      </w:r>
    </w:p>
    <w:p w14:paraId="21EF936A" w14:textId="77777777" w:rsidR="00327BD6" w:rsidRPr="006452F6" w:rsidRDefault="00327BD6" w:rsidP="0050354E">
      <w:pPr>
        <w:pStyle w:val="ListParagraph"/>
        <w:spacing w:after="0"/>
        <w:rPr>
          <w:rFonts w:ascii="Cambria" w:hAnsi="Cambria" w:cstheme="minorHAnsi"/>
          <w:color w:val="242424"/>
          <w:sz w:val="20"/>
          <w:szCs w:val="20"/>
          <w:shd w:val="clear" w:color="auto" w:fill="FFFFFF"/>
        </w:rPr>
      </w:pPr>
    </w:p>
    <w:p w14:paraId="101FDCBC" w14:textId="28F2F301" w:rsidR="00087C97" w:rsidRPr="006452F6" w:rsidRDefault="00087C97" w:rsidP="009B0FD0">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č.5</w:t>
      </w:r>
      <w:r w:rsidR="008519B6" w:rsidRPr="006452F6">
        <w:rPr>
          <w:rStyle w:val="cf01"/>
          <w:rFonts w:ascii="Cambria" w:hAnsi="Cambria"/>
          <w:b/>
          <w:bCs/>
          <w:sz w:val="20"/>
          <w:szCs w:val="20"/>
        </w:rPr>
        <w:t xml:space="preserve"> – </w:t>
      </w:r>
      <w:r w:rsidRPr="006452F6">
        <w:rPr>
          <w:rStyle w:val="cf01"/>
          <w:rFonts w:ascii="Cambria" w:hAnsi="Cambria"/>
          <w:b/>
          <w:bCs/>
          <w:sz w:val="20"/>
          <w:szCs w:val="20"/>
        </w:rPr>
        <w:t>Test manažér/Test analytik</w:t>
      </w:r>
    </w:p>
    <w:p w14:paraId="63D3B712"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C231F0E"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osobodní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A67C2B5"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2D45356"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5 rokov odbornej praxe </w:t>
      </w:r>
      <w:r w:rsidRPr="00C51FB7">
        <w:rPr>
          <w:rFonts w:ascii="Cambria" w:eastAsiaTheme="minorHAnsi" w:hAnsi="Cambria" w:cstheme="minorHAnsi"/>
          <w:sz w:val="20"/>
          <w:szCs w:val="20"/>
        </w:rPr>
        <w:t>v oblasti  testovania</w:t>
      </w:r>
      <w:r w:rsidRPr="00C51FB7">
        <w:rPr>
          <w:rFonts w:ascii="Cambria" w:hAnsi="Cambria" w:cs="Arial"/>
          <w:sz w:val="20"/>
          <w:szCs w:val="20"/>
        </w:rPr>
        <w:t xml:space="preserve">, z toho minimálne 3 roky v oblasti </w:t>
      </w:r>
      <w:r w:rsidRPr="00C51FB7">
        <w:rPr>
          <w:rFonts w:ascii="Cambria" w:eastAsiaTheme="minorHAnsi" w:hAnsi="Cambria" w:cstheme="minorHAnsi"/>
          <w:sz w:val="20"/>
          <w:szCs w:val="20"/>
        </w:rPr>
        <w:t xml:space="preserve">Test manažér/ Test analytik v IT projektoch; </w:t>
      </w:r>
      <w:r w:rsidRPr="00C51FB7">
        <w:rPr>
          <w:rFonts w:ascii="Cambria" w:hAnsi="Cambria" w:cs="Arial"/>
          <w:sz w:val="20"/>
          <w:szCs w:val="20"/>
        </w:rPr>
        <w:t>túto podmienku účasti uchádzač u experta preukáže profesijným životopisom;</w:t>
      </w:r>
    </w:p>
    <w:p w14:paraId="068DF312"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dve osobné praktické skúsenosti s realizáciou </w:t>
      </w:r>
      <w:r w:rsidRPr="00C51FB7">
        <w:rPr>
          <w:rFonts w:ascii="Cambria" w:eastAsiaTheme="minorHAnsi" w:hAnsi="Cambria" w:cstheme="minorHAnsi"/>
          <w:sz w:val="20"/>
          <w:szCs w:val="20"/>
        </w:rPr>
        <w:t>testovania pri IT projektoch v pozícii Test manažér/test analytik</w:t>
      </w:r>
      <w:r w:rsidRPr="00C51FB7">
        <w:rPr>
          <w:rFonts w:ascii="Cambria" w:hAnsi="Cambria" w:cs="Arial"/>
          <w:sz w:val="20"/>
          <w:szCs w:val="20"/>
        </w:rPr>
        <w:t xml:space="preserve"> za predchádzajúcich 5 rokov od vyhlásenia verejného obstarávania; túto podmienku účasti uchádzač u experta preukáže profesijným životopisom;</w:t>
      </w:r>
    </w:p>
    <w:p w14:paraId="0EB2B170" w14:textId="70C98089"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lastRenderedPageBreak/>
        <w:t xml:space="preserve">má </w:t>
      </w:r>
      <w:r w:rsidRPr="00C51FB7">
        <w:rPr>
          <w:rFonts w:ascii="Cambria" w:eastAsiaTheme="minorHAnsi" w:hAnsi="Cambria"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bug track-ovacích nástrojov (napr. JIRA) praktické znalosti metodík SW testovania typov; </w:t>
      </w:r>
      <w:r w:rsidRPr="00C51FB7">
        <w:rPr>
          <w:rFonts w:ascii="Cambria" w:hAnsi="Cambria" w:cs="Arial"/>
          <w:sz w:val="20"/>
          <w:szCs w:val="20"/>
        </w:rPr>
        <w:t>túto podmienku účasti uchádzač preukáže u experta profesijným životopisom;</w:t>
      </w:r>
    </w:p>
    <w:p w14:paraId="784DDC7E" w14:textId="2A995635"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4" w:name="_Hlk126066781"/>
      <w:r w:rsidRPr="00C51FB7">
        <w:rPr>
          <w:rFonts w:ascii="Cambria" w:eastAsiaTheme="minorHAnsi" w:hAnsi="Cambria" w:cstheme="minorHAnsi"/>
          <w:sz w:val="20"/>
          <w:szCs w:val="20"/>
        </w:rPr>
        <w:t>je držiteľom platného certifikátu v oblasti testovania systémov, Advanced Level Test Manager (CTAL-TM) alebo certifikátu ISTQB Certified Tester Advanced Level (CTFL)</w:t>
      </w:r>
      <w:r w:rsidR="00D93EC6">
        <w:rPr>
          <w:rFonts w:ascii="Cambria" w:eastAsiaTheme="minorHAnsi" w:hAnsi="Cambria" w:cstheme="minorHAnsi"/>
          <w:sz w:val="20"/>
          <w:szCs w:val="20"/>
        </w:rPr>
        <w:t xml:space="preserve"> </w:t>
      </w:r>
      <w:r w:rsidR="008F529A">
        <w:rPr>
          <w:rFonts w:ascii="Cambria" w:eastAsiaTheme="minorHAnsi" w:hAnsi="Cambria" w:cstheme="minorHAnsi"/>
          <w:sz w:val="20"/>
          <w:szCs w:val="20"/>
        </w:rPr>
        <w:t xml:space="preserve">alebo ich ekvivalentov, </w:t>
      </w:r>
      <w:r w:rsidRPr="00C51FB7">
        <w:rPr>
          <w:rFonts w:ascii="Cambria" w:hAnsi="Cambria" w:cs="Arial"/>
          <w:sz w:val="20"/>
          <w:szCs w:val="20"/>
        </w:rPr>
        <w:t>túto podmienku účasti uchádzač preukáže kópiou certifikátu.</w:t>
      </w:r>
    </w:p>
    <w:bookmarkEnd w:id="214"/>
    <w:p w14:paraId="11418C0D" w14:textId="3BDC7693" w:rsidR="00A47066" w:rsidRPr="006452F6" w:rsidRDefault="00A47066" w:rsidP="00866C15">
      <w:pPr>
        <w:pStyle w:val="ListParagraph"/>
        <w:numPr>
          <w:ilvl w:val="0"/>
          <w:numId w:val="31"/>
        </w:numPr>
        <w:spacing w:after="0" w:line="276" w:lineRule="auto"/>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5 je zodpovedný za </w:t>
      </w:r>
      <w:r w:rsidR="00952ED7">
        <w:rPr>
          <w:rFonts w:ascii="Cambria" w:hAnsi="Cambria" w:cstheme="minorHAnsi"/>
          <w:b/>
          <w:bCs/>
          <w:color w:val="242424"/>
          <w:sz w:val="20"/>
          <w:szCs w:val="20"/>
          <w:shd w:val="clear" w:color="auto" w:fill="FFFFFF"/>
        </w:rPr>
        <w:t>testovanie dodávaného informačného systému.</w:t>
      </w:r>
    </w:p>
    <w:p w14:paraId="0F9EFAFC" w14:textId="77777777" w:rsidR="00D67ED4" w:rsidRPr="006452F6" w:rsidRDefault="00D67ED4" w:rsidP="00C63C63">
      <w:pPr>
        <w:autoSpaceDE w:val="0"/>
        <w:autoSpaceDN w:val="0"/>
        <w:adjustRightInd w:val="0"/>
        <w:ind w:left="1985" w:hanging="993"/>
        <w:jc w:val="both"/>
        <w:rPr>
          <w:rFonts w:ascii="Cambria" w:hAnsi="Cambria" w:cstheme="majorHAnsi"/>
          <w:sz w:val="20"/>
        </w:rPr>
      </w:pPr>
    </w:p>
    <w:p w14:paraId="5248CFCE" w14:textId="77777777" w:rsidR="009F2BF4" w:rsidRPr="006452F6" w:rsidRDefault="009F2BF4" w:rsidP="00C97319">
      <w:pPr>
        <w:pStyle w:val="ListParagraph"/>
        <w:autoSpaceDE w:val="0"/>
        <w:autoSpaceDN w:val="0"/>
        <w:adjustRightInd w:val="0"/>
        <w:jc w:val="both"/>
        <w:rPr>
          <w:rFonts w:ascii="Cambria" w:hAnsi="Cambria" w:cstheme="majorHAnsi"/>
          <w:highlight w:val="yellow"/>
        </w:rPr>
      </w:pPr>
    </w:p>
    <w:p w14:paraId="2F1CA6E4" w14:textId="77777777" w:rsidR="00AB232A" w:rsidRPr="006452F6" w:rsidRDefault="00AB232A" w:rsidP="00AB232A">
      <w:pPr>
        <w:pStyle w:val="Heading1"/>
        <w:jc w:val="center"/>
        <w:rPr>
          <w:rFonts w:ascii="Cambria" w:hAnsi="Cambria" w:cs="Arial"/>
          <w:iCs/>
          <w:szCs w:val="28"/>
        </w:rPr>
      </w:pPr>
      <w:r w:rsidRPr="006452F6">
        <w:rPr>
          <w:rFonts w:ascii="Cambria" w:hAnsi="Cambria" w:cs="Arial"/>
          <w:iCs/>
          <w:szCs w:val="28"/>
        </w:rPr>
        <w:t>Zoznam subdodávateľov zhotoviteľa</w:t>
      </w:r>
    </w:p>
    <w:p w14:paraId="793B4627" w14:textId="77777777" w:rsidR="00AB232A" w:rsidRPr="006452F6" w:rsidRDefault="00AB232A" w:rsidP="00AB232A">
      <w:pPr>
        <w:pStyle w:val="BodyText"/>
        <w:ind w:left="218" w:right="4"/>
        <w:jc w:val="both"/>
        <w:rPr>
          <w:rFonts w:ascii="Cambria" w:hAnsi="Cambria"/>
          <w:b w:val="0"/>
          <w:bCs/>
          <w:sz w:val="22"/>
          <w:szCs w:val="22"/>
        </w:rPr>
      </w:pPr>
    </w:p>
    <w:p w14:paraId="71FF3163" w14:textId="77777777" w:rsidR="00AB232A" w:rsidRPr="006452F6" w:rsidRDefault="00AB232A" w:rsidP="00AB232A">
      <w:pPr>
        <w:pStyle w:val="BodyText"/>
        <w:ind w:left="218" w:right="4"/>
        <w:jc w:val="both"/>
        <w:rPr>
          <w:rFonts w:ascii="Cambria" w:hAnsi="Cambria"/>
          <w:b w:val="0"/>
          <w:bCs/>
        </w:rPr>
      </w:pPr>
      <w:r w:rsidRPr="006452F6">
        <w:rPr>
          <w:rFonts w:ascii="Cambria" w:hAnsi="Cambria"/>
          <w:b w:val="0"/>
          <w:bCs/>
        </w:rPr>
        <w:t>V súlade</w:t>
      </w:r>
      <w:r w:rsidRPr="006452F6">
        <w:rPr>
          <w:rFonts w:ascii="Cambria" w:hAnsi="Cambria"/>
          <w:b w:val="0"/>
          <w:bCs/>
          <w:spacing w:val="-2"/>
        </w:rPr>
        <w:t xml:space="preserve"> </w:t>
      </w:r>
      <w:r w:rsidRPr="006452F6">
        <w:rPr>
          <w:rFonts w:ascii="Cambria" w:hAnsi="Cambria"/>
          <w:b w:val="0"/>
          <w:bCs/>
        </w:rPr>
        <w:t xml:space="preserve">s </w:t>
      </w:r>
      <w:r w:rsidRPr="006452F6">
        <w:rPr>
          <w:rFonts w:ascii="Cambria" w:hAnsi="Cambria"/>
          <w:b w:val="0"/>
          <w:bCs/>
          <w:spacing w:val="-1"/>
        </w:rPr>
        <w:t>ustanovením</w:t>
      </w:r>
      <w:r w:rsidRPr="006452F6">
        <w:rPr>
          <w:rFonts w:ascii="Cambria" w:hAnsi="Cambria"/>
          <w:b w:val="0"/>
          <w:bCs/>
          <w:spacing w:val="2"/>
        </w:rPr>
        <w:t xml:space="preserve"> </w:t>
      </w:r>
      <w:r w:rsidRPr="006452F6">
        <w:rPr>
          <w:rFonts w:ascii="Cambria" w:hAnsi="Cambria"/>
          <w:b w:val="0"/>
          <w:bCs/>
        </w:rPr>
        <w:t>§ 41 ods. 3 zákona</w:t>
      </w:r>
      <w:r w:rsidRPr="006452F6">
        <w:rPr>
          <w:rFonts w:ascii="Cambria" w:hAnsi="Cambria"/>
          <w:b w:val="0"/>
          <w:bCs/>
          <w:spacing w:val="-1"/>
        </w:rPr>
        <w:t xml:space="preserve"> </w:t>
      </w:r>
      <w:r w:rsidRPr="006452F6">
        <w:rPr>
          <w:rFonts w:ascii="Cambria" w:hAnsi="Cambria"/>
          <w:b w:val="0"/>
          <w:bCs/>
        </w:rPr>
        <w:t xml:space="preserve">o </w:t>
      </w:r>
      <w:r w:rsidRPr="006452F6">
        <w:rPr>
          <w:rFonts w:ascii="Cambria" w:hAnsi="Cambria"/>
          <w:b w:val="0"/>
          <w:bCs/>
          <w:spacing w:val="-1"/>
        </w:rPr>
        <w:t>verejnom</w:t>
      </w:r>
      <w:r w:rsidRPr="006452F6">
        <w:rPr>
          <w:rFonts w:ascii="Cambria" w:hAnsi="Cambria"/>
          <w:b w:val="0"/>
          <w:bCs/>
        </w:rPr>
        <w:t xml:space="preserve"> </w:t>
      </w:r>
      <w:r w:rsidRPr="006452F6">
        <w:rPr>
          <w:rFonts w:ascii="Cambria" w:hAnsi="Cambria"/>
          <w:b w:val="0"/>
          <w:bCs/>
          <w:spacing w:val="-1"/>
        </w:rPr>
        <w:t>obstarávaní</w:t>
      </w:r>
      <w:r w:rsidRPr="006452F6">
        <w:rPr>
          <w:rFonts w:ascii="Cambria" w:hAnsi="Cambria"/>
          <w:b w:val="0"/>
          <w:bCs/>
        </w:rPr>
        <w:t xml:space="preserve"> verejný</w:t>
      </w:r>
      <w:r w:rsidRPr="006452F6">
        <w:rPr>
          <w:rFonts w:ascii="Cambria" w:hAnsi="Cambria"/>
          <w:b w:val="0"/>
          <w:bCs/>
          <w:spacing w:val="-3"/>
        </w:rPr>
        <w:t xml:space="preserve"> </w:t>
      </w:r>
      <w:r w:rsidRPr="006452F6">
        <w:rPr>
          <w:rFonts w:ascii="Cambria" w:hAnsi="Cambria"/>
          <w:b w:val="0"/>
          <w:bCs/>
          <w:spacing w:val="-1"/>
        </w:rPr>
        <w:t>obstarávateľ</w:t>
      </w:r>
      <w:r w:rsidRPr="006452F6">
        <w:rPr>
          <w:rFonts w:ascii="Cambria" w:hAnsi="Cambria"/>
          <w:b w:val="0"/>
          <w:bCs/>
          <w:spacing w:val="65"/>
        </w:rPr>
        <w:t xml:space="preserve"> </w:t>
      </w:r>
      <w:r w:rsidRPr="006452F6">
        <w:rPr>
          <w:rFonts w:ascii="Cambria" w:hAnsi="Cambria"/>
          <w:b w:val="0"/>
          <w:bCs/>
        </w:rPr>
        <w:t xml:space="preserve">požaduje od </w:t>
      </w:r>
      <w:r w:rsidRPr="006452F6">
        <w:rPr>
          <w:rFonts w:ascii="Cambria" w:hAnsi="Cambria"/>
          <w:b w:val="0"/>
          <w:bCs/>
          <w:spacing w:val="-1"/>
        </w:rPr>
        <w:t>úspešného uchádzača,</w:t>
      </w:r>
      <w:r w:rsidRPr="006452F6">
        <w:rPr>
          <w:rFonts w:ascii="Cambria" w:hAnsi="Cambria"/>
          <w:b w:val="0"/>
          <w:bCs/>
          <w:spacing w:val="2"/>
        </w:rPr>
        <w:t xml:space="preserve"> </w:t>
      </w:r>
      <w:r w:rsidRPr="006452F6">
        <w:rPr>
          <w:rFonts w:ascii="Cambria" w:hAnsi="Cambria"/>
          <w:b w:val="0"/>
          <w:bCs/>
          <w:spacing w:val="1"/>
        </w:rPr>
        <w:t>aby</w:t>
      </w:r>
      <w:r w:rsidRPr="006452F6">
        <w:rPr>
          <w:rFonts w:ascii="Cambria" w:hAnsi="Cambria"/>
          <w:b w:val="0"/>
          <w:bCs/>
          <w:spacing w:val="-5"/>
        </w:rPr>
        <w:t xml:space="preserve"> </w:t>
      </w:r>
      <w:r w:rsidRPr="006452F6">
        <w:rPr>
          <w:rFonts w:ascii="Cambria" w:hAnsi="Cambria"/>
          <w:b w:val="0"/>
          <w:bCs/>
        </w:rPr>
        <w:t>najneskôr</w:t>
      </w:r>
      <w:r w:rsidRPr="006452F6">
        <w:rPr>
          <w:rFonts w:ascii="Cambria" w:hAnsi="Cambria"/>
          <w:b w:val="0"/>
          <w:bCs/>
          <w:spacing w:val="1"/>
        </w:rPr>
        <w:t xml:space="preserve"> </w:t>
      </w:r>
      <w:r w:rsidRPr="006452F6">
        <w:rPr>
          <w:rFonts w:ascii="Cambria" w:hAnsi="Cambria"/>
          <w:b w:val="0"/>
          <w:bCs/>
        </w:rPr>
        <w:t xml:space="preserve">v </w:t>
      </w:r>
      <w:r w:rsidRPr="006452F6">
        <w:rPr>
          <w:rFonts w:ascii="Cambria" w:hAnsi="Cambria"/>
          <w:b w:val="0"/>
          <w:bCs/>
          <w:spacing w:val="-1"/>
        </w:rPr>
        <w:t xml:space="preserve">čase </w:t>
      </w:r>
      <w:r w:rsidRPr="006452F6">
        <w:rPr>
          <w:rFonts w:ascii="Cambria" w:hAnsi="Cambria"/>
          <w:b w:val="0"/>
          <w:bCs/>
        </w:rPr>
        <w:t>uzavretia</w:t>
      </w:r>
      <w:r w:rsidRPr="006452F6">
        <w:rPr>
          <w:rFonts w:ascii="Cambria" w:hAnsi="Cambria"/>
          <w:b w:val="0"/>
          <w:bCs/>
          <w:spacing w:val="-1"/>
        </w:rPr>
        <w:t xml:space="preserve"> </w:t>
      </w:r>
      <w:r w:rsidRPr="006452F6">
        <w:rPr>
          <w:rFonts w:ascii="Cambria" w:hAnsi="Cambria"/>
          <w:b w:val="0"/>
          <w:bCs/>
        </w:rPr>
        <w:t>zmluvy</w:t>
      </w:r>
      <w:r w:rsidRPr="006452F6">
        <w:rPr>
          <w:rFonts w:ascii="Cambria" w:hAnsi="Cambria"/>
          <w:b w:val="0"/>
          <w:bCs/>
          <w:spacing w:val="-3"/>
        </w:rPr>
        <w:t xml:space="preserve"> </w:t>
      </w:r>
      <w:r w:rsidRPr="006452F6">
        <w:rPr>
          <w:rFonts w:ascii="Cambria" w:hAnsi="Cambria"/>
          <w:b w:val="0"/>
          <w:bCs/>
        </w:rPr>
        <w:t>uviedol:</w:t>
      </w:r>
    </w:p>
    <w:p w14:paraId="6616A078"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1232"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w:t>
      </w:r>
      <w:r w:rsidRPr="006452F6">
        <w:rPr>
          <w:rFonts w:ascii="Cambria" w:hAnsi="Cambria"/>
          <w:b w:val="0"/>
          <w:bCs/>
          <w:spacing w:val="-1"/>
        </w:rPr>
        <w:t>všetkých</w:t>
      </w:r>
      <w:r w:rsidRPr="006452F6">
        <w:rPr>
          <w:rFonts w:ascii="Cambria" w:hAnsi="Cambria"/>
          <w:b w:val="0"/>
          <w:bCs/>
        </w:rPr>
        <w:t xml:space="preserve"> známych </w:t>
      </w:r>
      <w:r w:rsidRPr="006452F6">
        <w:rPr>
          <w:rFonts w:ascii="Cambria" w:hAnsi="Cambria"/>
          <w:b w:val="0"/>
          <w:bCs/>
          <w:spacing w:val="-1"/>
        </w:rPr>
        <w:t>subdodávateľoch</w:t>
      </w:r>
      <w:r w:rsidRPr="006452F6">
        <w:rPr>
          <w:rFonts w:ascii="Cambria" w:hAnsi="Cambria"/>
          <w:b w:val="0"/>
          <w:bCs/>
        </w:rPr>
        <w:t xml:space="preserve"> v</w:t>
      </w:r>
      <w:r w:rsidRPr="006452F6">
        <w:rPr>
          <w:rFonts w:ascii="Cambria" w:hAnsi="Cambria"/>
          <w:b w:val="0"/>
          <w:bCs/>
          <w:spacing w:val="1"/>
        </w:rPr>
        <w:t xml:space="preserve"> </w:t>
      </w:r>
      <w:r w:rsidRPr="006452F6">
        <w:rPr>
          <w:rFonts w:ascii="Cambria" w:hAnsi="Cambria"/>
          <w:b w:val="0"/>
          <w:bCs/>
        </w:rPr>
        <w:t xml:space="preserve">rozsahu </w:t>
      </w:r>
      <w:r w:rsidRPr="006452F6">
        <w:rPr>
          <w:rFonts w:ascii="Cambria" w:hAnsi="Cambria"/>
          <w:b w:val="0"/>
          <w:bCs/>
          <w:spacing w:val="-1"/>
        </w:rPr>
        <w:t xml:space="preserve">obchodné </w:t>
      </w:r>
      <w:r w:rsidRPr="006452F6">
        <w:rPr>
          <w:rFonts w:ascii="Cambria" w:hAnsi="Cambria"/>
          <w:b w:val="0"/>
          <w:bCs/>
        </w:rPr>
        <w:t>meno, sídlo,</w:t>
      </w:r>
      <w:r w:rsidRPr="006452F6">
        <w:rPr>
          <w:rFonts w:ascii="Cambria" w:hAnsi="Cambria"/>
          <w:b w:val="0"/>
          <w:bCs/>
          <w:spacing w:val="2"/>
        </w:rPr>
        <w:t xml:space="preserve"> </w:t>
      </w:r>
      <w:r w:rsidRPr="006452F6">
        <w:rPr>
          <w:rFonts w:ascii="Cambria" w:hAnsi="Cambria"/>
          <w:b w:val="0"/>
          <w:bCs/>
          <w:spacing w:val="-2"/>
        </w:rPr>
        <w:t>IČO,</w:t>
      </w:r>
      <w:r w:rsidRPr="006452F6">
        <w:rPr>
          <w:rFonts w:ascii="Cambria" w:hAnsi="Cambria"/>
          <w:b w:val="0"/>
          <w:bCs/>
          <w:spacing w:val="67"/>
        </w:rPr>
        <w:t xml:space="preserve"> </w:t>
      </w:r>
      <w:r w:rsidRPr="006452F6">
        <w:rPr>
          <w:rFonts w:ascii="Cambria" w:hAnsi="Cambria"/>
          <w:b w:val="0"/>
          <w:bCs/>
        </w:rPr>
        <w:t xml:space="preserve">zápis do </w:t>
      </w:r>
      <w:r w:rsidRPr="006452F6">
        <w:rPr>
          <w:rFonts w:ascii="Cambria" w:hAnsi="Cambria"/>
          <w:b w:val="0"/>
          <w:bCs/>
          <w:spacing w:val="-1"/>
        </w:rPr>
        <w:t>príslušného</w:t>
      </w:r>
      <w:r w:rsidRPr="006452F6">
        <w:rPr>
          <w:rFonts w:ascii="Cambria" w:hAnsi="Cambria"/>
          <w:b w:val="0"/>
          <w:bCs/>
        </w:rPr>
        <w:t xml:space="preserve"> </w:t>
      </w:r>
      <w:r w:rsidRPr="006452F6">
        <w:rPr>
          <w:rFonts w:ascii="Cambria" w:hAnsi="Cambria"/>
          <w:b w:val="0"/>
          <w:bCs/>
          <w:spacing w:val="-1"/>
        </w:rPr>
        <w:t>obchodného</w:t>
      </w:r>
      <w:r w:rsidRPr="006452F6">
        <w:rPr>
          <w:rFonts w:ascii="Cambria" w:hAnsi="Cambria"/>
          <w:b w:val="0"/>
          <w:bCs/>
        </w:rPr>
        <w:t xml:space="preserve"> </w:t>
      </w:r>
      <w:r w:rsidRPr="006452F6">
        <w:rPr>
          <w:rFonts w:ascii="Cambria" w:hAnsi="Cambria"/>
          <w:b w:val="0"/>
          <w:bCs/>
          <w:spacing w:val="-1"/>
        </w:rPr>
        <w:t>registra;</w:t>
      </w:r>
    </w:p>
    <w:p w14:paraId="0D16FF07"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697"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o osobe</w:t>
      </w:r>
      <w:r w:rsidRPr="006452F6">
        <w:rPr>
          <w:rFonts w:ascii="Cambria" w:hAnsi="Cambria"/>
          <w:b w:val="0"/>
          <w:bCs/>
          <w:spacing w:val="-2"/>
        </w:rPr>
        <w:t xml:space="preserve"> </w:t>
      </w:r>
      <w:r w:rsidRPr="006452F6">
        <w:rPr>
          <w:rFonts w:ascii="Cambria" w:hAnsi="Cambria"/>
          <w:b w:val="0"/>
          <w:bCs/>
        </w:rPr>
        <w:t>oprávnenej konať za</w:t>
      </w:r>
      <w:r w:rsidRPr="006452F6">
        <w:rPr>
          <w:rFonts w:ascii="Cambria" w:hAnsi="Cambria"/>
          <w:b w:val="0"/>
          <w:bCs/>
          <w:spacing w:val="-1"/>
        </w:rPr>
        <w:t xml:space="preserve"> subdodávateľa </w:t>
      </w:r>
      <w:r w:rsidRPr="006452F6">
        <w:rPr>
          <w:rFonts w:ascii="Cambria" w:hAnsi="Cambria"/>
          <w:b w:val="0"/>
          <w:bCs/>
        </w:rPr>
        <w:t xml:space="preserve">v </w:t>
      </w:r>
      <w:r w:rsidRPr="006452F6">
        <w:rPr>
          <w:rFonts w:ascii="Cambria" w:hAnsi="Cambria"/>
          <w:b w:val="0"/>
          <w:bCs/>
          <w:spacing w:val="-1"/>
        </w:rPr>
        <w:t>rozsahu</w:t>
      </w:r>
      <w:r w:rsidRPr="006452F6">
        <w:rPr>
          <w:rFonts w:ascii="Cambria" w:hAnsi="Cambria"/>
          <w:b w:val="0"/>
          <w:bCs/>
        </w:rPr>
        <w:t xml:space="preserve"> meno a</w:t>
      </w:r>
      <w:r w:rsidRPr="006452F6">
        <w:rPr>
          <w:rFonts w:ascii="Cambria" w:hAnsi="Cambria"/>
          <w:b w:val="0"/>
          <w:bCs/>
          <w:spacing w:val="-2"/>
        </w:rPr>
        <w:t xml:space="preserve"> </w:t>
      </w:r>
      <w:r w:rsidRPr="006452F6">
        <w:rPr>
          <w:rFonts w:ascii="Cambria" w:hAnsi="Cambria"/>
          <w:b w:val="0"/>
          <w:bCs/>
        </w:rPr>
        <w:t xml:space="preserve">priezvisko, </w:t>
      </w:r>
      <w:r w:rsidRPr="006452F6">
        <w:rPr>
          <w:rFonts w:ascii="Cambria" w:hAnsi="Cambria"/>
          <w:b w:val="0"/>
          <w:bCs/>
          <w:spacing w:val="-1"/>
        </w:rPr>
        <w:t>adresa</w:t>
      </w:r>
      <w:r w:rsidRPr="006452F6">
        <w:rPr>
          <w:rFonts w:ascii="Cambria" w:hAnsi="Cambria"/>
          <w:b w:val="0"/>
          <w:bCs/>
          <w:spacing w:val="55"/>
        </w:rPr>
        <w:t xml:space="preserve"> </w:t>
      </w:r>
      <w:r w:rsidRPr="006452F6">
        <w:rPr>
          <w:rFonts w:ascii="Cambria" w:hAnsi="Cambria"/>
          <w:b w:val="0"/>
          <w:bCs/>
          <w:spacing w:val="-1"/>
        </w:rPr>
        <w:t>pobytu,</w:t>
      </w:r>
      <w:r w:rsidRPr="006452F6">
        <w:rPr>
          <w:rFonts w:ascii="Cambria" w:hAnsi="Cambria"/>
          <w:b w:val="0"/>
          <w:bCs/>
        </w:rPr>
        <w:t xml:space="preserve"> dátum </w:t>
      </w:r>
      <w:r w:rsidRPr="006452F6">
        <w:rPr>
          <w:rFonts w:ascii="Cambria" w:hAnsi="Cambria"/>
          <w:b w:val="0"/>
          <w:bCs/>
          <w:spacing w:val="-1"/>
        </w:rPr>
        <w:t>narodenia.</w:t>
      </w:r>
      <w:r w:rsidRPr="006452F6">
        <w:rPr>
          <w:rFonts w:ascii="Cambria" w:hAnsi="Cambria"/>
          <w:b w:val="0"/>
          <w:bCs/>
          <w:spacing w:val="1"/>
        </w:rPr>
        <w:t xml:space="preserve"> </w:t>
      </w:r>
    </w:p>
    <w:p w14:paraId="46426471" w14:textId="77777777" w:rsidR="00AB232A" w:rsidRPr="006452F6" w:rsidRDefault="00AB232A" w:rsidP="00AB232A">
      <w:pPr>
        <w:rPr>
          <w:rFonts w:ascii="Cambria" w:hAnsi="Cambria" w:cs="Arial"/>
          <w:sz w:val="20"/>
        </w:rPr>
      </w:pPr>
    </w:p>
    <w:p w14:paraId="7C142607" w14:textId="77777777" w:rsidR="00AB232A" w:rsidRPr="006452F6" w:rsidRDefault="00AB232A" w:rsidP="00AB232A">
      <w:pPr>
        <w:ind w:left="218"/>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 – v tabuľke  uvedie obchodné meno subdodávateľa ako je uvedené v obchodnom registri SR, sídlo subdodávateľa., počet riadkov doplní uchádzač  podľa potreby</w:t>
      </w:r>
      <w:r w:rsidRPr="006452F6">
        <w:rPr>
          <w:rFonts w:ascii="Cambria" w:hAnsi="Cambria" w:cs="Arial"/>
          <w:i/>
          <w:sz w:val="20"/>
        </w:rPr>
        <w:t>&gt;</w:t>
      </w:r>
    </w:p>
    <w:p w14:paraId="2C03D8B9" w14:textId="77777777" w:rsidR="00AB232A" w:rsidRPr="006452F6" w:rsidRDefault="00AB232A" w:rsidP="00AB232A">
      <w:pPr>
        <w:rPr>
          <w:rFonts w:ascii="Cambria" w:hAnsi="Cambria" w:cs="Arial"/>
          <w:i/>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AB232A" w:rsidRPr="006452F6" w14:paraId="1B8643DC" w14:textId="77777777" w:rsidTr="0016133D">
        <w:trPr>
          <w:trHeight w:val="349"/>
        </w:trPr>
        <w:tc>
          <w:tcPr>
            <w:tcW w:w="3115" w:type="dxa"/>
            <w:vAlign w:val="center"/>
          </w:tcPr>
          <w:p w14:paraId="2A9E068D"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Obchodné meno, sídlo subdodávateľa a IČO</w:t>
            </w:r>
            <w:r w:rsidRPr="006452F6" w:rsidDel="000F15B7">
              <w:rPr>
                <w:rFonts w:ascii="Cambria" w:hAnsi="Cambria" w:cs="Arial"/>
                <w:b/>
                <w:bCs/>
                <w:sz w:val="20"/>
              </w:rPr>
              <w:t xml:space="preserve"> </w:t>
            </w:r>
          </w:p>
        </w:tc>
        <w:tc>
          <w:tcPr>
            <w:tcW w:w="5945" w:type="dxa"/>
            <w:vAlign w:val="center"/>
          </w:tcPr>
          <w:p w14:paraId="0B6E24CB"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Osoba oprávnená konať za subdodávateľa (meno a priezvisko, adresa pobytu, dátum narodenia)</w:t>
            </w:r>
          </w:p>
        </w:tc>
      </w:tr>
      <w:tr w:rsidR="00AB232A" w:rsidRPr="006452F6" w14:paraId="77F950B9" w14:textId="77777777" w:rsidTr="0016133D">
        <w:tc>
          <w:tcPr>
            <w:tcW w:w="3115" w:type="dxa"/>
          </w:tcPr>
          <w:p w14:paraId="08E606AC" w14:textId="77777777" w:rsidR="00AB232A" w:rsidRPr="006452F6" w:rsidRDefault="00AB232A" w:rsidP="0016133D">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5945" w:type="dxa"/>
          </w:tcPr>
          <w:p w14:paraId="7B9AAD5A" w14:textId="77777777" w:rsidR="00AB232A" w:rsidRPr="006452F6" w:rsidRDefault="00AB232A" w:rsidP="0016133D">
            <w:pPr>
              <w:spacing w:before="60" w:after="60"/>
              <w:ind w:right="44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A402D46" w14:textId="0E4C7E19" w:rsidR="00C50805" w:rsidRPr="006452F6" w:rsidRDefault="00C50805" w:rsidP="001F5696">
      <w:pPr>
        <w:pStyle w:val="ListParagraph"/>
        <w:numPr>
          <w:ilvl w:val="0"/>
          <w:numId w:val="4"/>
        </w:numPr>
        <w:autoSpaceDE w:val="0"/>
        <w:autoSpaceDN w:val="0"/>
        <w:adjustRightInd w:val="0"/>
        <w:jc w:val="both"/>
        <w:rPr>
          <w:rFonts w:ascii="Cambria" w:hAnsi="Cambria"/>
          <w:highlight w:val="yellow"/>
        </w:rPr>
      </w:pPr>
      <w:r w:rsidRPr="006452F6">
        <w:rPr>
          <w:rFonts w:ascii="Cambria" w:hAnsi="Cambria"/>
          <w:highlight w:val="yellow"/>
        </w:rPr>
        <w:br w:type="page"/>
      </w:r>
    </w:p>
    <w:p w14:paraId="67FE63F0" w14:textId="77997540" w:rsidR="009519B7" w:rsidRPr="006452F6" w:rsidRDefault="009519B7" w:rsidP="00BE0A69">
      <w:pPr>
        <w:pStyle w:val="Heading1"/>
        <w:keepNext w:val="0"/>
        <w:ind w:left="4810" w:firstLine="854"/>
        <w:jc w:val="both"/>
        <w:rPr>
          <w:rFonts w:ascii="Cambria" w:hAnsi="Cambria"/>
          <w:sz w:val="22"/>
          <w:szCs w:val="22"/>
        </w:rPr>
      </w:pPr>
      <w:bookmarkStart w:id="215" w:name="_Toc45812708"/>
      <w:bookmarkEnd w:id="210"/>
      <w:r w:rsidRPr="006452F6">
        <w:rPr>
          <w:rFonts w:ascii="Cambria" w:hAnsi="Cambria"/>
          <w:sz w:val="22"/>
          <w:szCs w:val="22"/>
        </w:rPr>
        <w:lastRenderedPageBreak/>
        <w:t xml:space="preserve">Príloha č. </w:t>
      </w:r>
      <w:r w:rsidR="00A961B2" w:rsidRPr="006452F6">
        <w:rPr>
          <w:rFonts w:ascii="Cambria" w:hAnsi="Cambria"/>
          <w:sz w:val="22"/>
          <w:szCs w:val="22"/>
        </w:rPr>
        <w:t xml:space="preserve">6 </w:t>
      </w:r>
      <w:r w:rsidRPr="006452F6">
        <w:rPr>
          <w:rFonts w:ascii="Cambria" w:hAnsi="Cambria"/>
          <w:sz w:val="22"/>
          <w:szCs w:val="22"/>
        </w:rPr>
        <w:t>k</w:t>
      </w:r>
      <w:r w:rsidR="00FE4929" w:rsidRPr="006452F6">
        <w:rPr>
          <w:rFonts w:ascii="Cambria" w:hAnsi="Cambria"/>
          <w:sz w:val="22"/>
          <w:szCs w:val="22"/>
        </w:rPr>
        <w:t> </w:t>
      </w:r>
      <w:r w:rsidRPr="006452F6">
        <w:rPr>
          <w:rFonts w:ascii="Cambria" w:hAnsi="Cambria"/>
          <w:sz w:val="22"/>
          <w:szCs w:val="22"/>
        </w:rPr>
        <w:t>zmluve</w:t>
      </w:r>
      <w:r w:rsidR="00FE4929" w:rsidRPr="006452F6">
        <w:rPr>
          <w:rFonts w:ascii="Cambria" w:hAnsi="Cambria"/>
          <w:sz w:val="22"/>
          <w:szCs w:val="22"/>
        </w:rPr>
        <w:t xml:space="preserve"> o</w:t>
      </w:r>
      <w:r w:rsidR="00737E4E" w:rsidRPr="006452F6">
        <w:rPr>
          <w:rFonts w:ascii="Cambria" w:hAnsi="Cambria"/>
          <w:sz w:val="22"/>
          <w:szCs w:val="22"/>
        </w:rPr>
        <w:t> </w:t>
      </w:r>
      <w:r w:rsidR="00FE4929" w:rsidRPr="006452F6">
        <w:rPr>
          <w:rFonts w:ascii="Cambria" w:hAnsi="Cambria"/>
          <w:sz w:val="22"/>
          <w:szCs w:val="22"/>
        </w:rPr>
        <w:t>diel</w:t>
      </w:r>
      <w:bookmarkEnd w:id="215"/>
      <w:r w:rsidR="00CE7BC1" w:rsidRPr="006452F6">
        <w:rPr>
          <w:rFonts w:ascii="Cambria" w:hAnsi="Cambria"/>
          <w:sz w:val="22"/>
          <w:szCs w:val="22"/>
        </w:rPr>
        <w:t>o</w:t>
      </w:r>
    </w:p>
    <w:p w14:paraId="4D152BAE" w14:textId="3DF86DA4" w:rsidR="00737E4E" w:rsidRPr="006452F6" w:rsidRDefault="00737E4E" w:rsidP="00980152">
      <w:pPr>
        <w:pStyle w:val="Heading1"/>
        <w:keepNext w:val="0"/>
        <w:ind w:left="4810" w:firstLine="1569"/>
        <w:jc w:val="center"/>
        <w:rPr>
          <w:rFonts w:ascii="Cambria" w:hAnsi="Cambria"/>
          <w:sz w:val="22"/>
          <w:szCs w:val="22"/>
        </w:rPr>
      </w:pPr>
      <w:r w:rsidRPr="006452F6">
        <w:rPr>
          <w:rFonts w:ascii="Cambria" w:hAnsi="Cambria"/>
          <w:sz w:val="22"/>
          <w:szCs w:val="22"/>
        </w:rPr>
        <w:t>Slovník pojmov</w:t>
      </w:r>
    </w:p>
    <w:p w14:paraId="391C0669" w14:textId="40399AF7" w:rsidR="00737E4E" w:rsidRPr="006452F6" w:rsidRDefault="00737E4E" w:rsidP="00737E4E">
      <w:pPr>
        <w:tabs>
          <w:tab w:val="left" w:pos="5720"/>
        </w:tabs>
        <w:rPr>
          <w:rFonts w:ascii="Cambria" w:hAnsi="Cambria"/>
          <w:highlight w:val="yellow"/>
        </w:rPr>
      </w:pPr>
    </w:p>
    <w:p w14:paraId="254CE374" w14:textId="77777777" w:rsidR="009519B7" w:rsidRPr="006452F6" w:rsidRDefault="009519B7" w:rsidP="009519B7">
      <w:pPr>
        <w:rPr>
          <w:rFonts w:ascii="Cambria" w:hAnsi="Cambria"/>
          <w:sz w:val="22"/>
          <w:szCs w:val="22"/>
          <w:highlight w:val="yellow"/>
        </w:rPr>
      </w:pPr>
    </w:p>
    <w:p w14:paraId="11BE96E2" w14:textId="77777777" w:rsidR="009519B7" w:rsidRPr="006452F6" w:rsidRDefault="009519B7" w:rsidP="009519B7">
      <w:pPr>
        <w:rPr>
          <w:rFonts w:ascii="Cambria" w:hAnsi="Cambria"/>
          <w:sz w:val="22"/>
          <w:szCs w:val="22"/>
          <w:highlight w:val="yellow"/>
        </w:rPr>
      </w:pPr>
    </w:p>
    <w:p w14:paraId="57AF295A" w14:textId="77777777" w:rsidR="009519B7" w:rsidRPr="006452F6" w:rsidRDefault="009519B7" w:rsidP="009519B7">
      <w:pPr>
        <w:rPr>
          <w:rFonts w:ascii="Cambria" w:hAnsi="Cambria"/>
          <w:sz w:val="22"/>
          <w:szCs w:val="22"/>
          <w:highlight w:val="yellow"/>
        </w:rPr>
      </w:pPr>
    </w:p>
    <w:p w14:paraId="75D245F2" w14:textId="77777777" w:rsidR="009519B7" w:rsidRPr="006452F6" w:rsidRDefault="009519B7" w:rsidP="009519B7">
      <w:pPr>
        <w:rPr>
          <w:rFonts w:ascii="Cambria" w:hAnsi="Cambria"/>
          <w:sz w:val="22"/>
          <w:szCs w:val="22"/>
          <w:highlight w:val="yellow"/>
        </w:rPr>
      </w:pPr>
    </w:p>
    <w:p w14:paraId="1ED25678" w14:textId="77777777" w:rsidR="009519B7" w:rsidRPr="006452F6" w:rsidRDefault="009519B7" w:rsidP="009519B7">
      <w:pPr>
        <w:rPr>
          <w:rFonts w:ascii="Cambria" w:hAnsi="Cambria"/>
          <w:sz w:val="22"/>
          <w:szCs w:val="22"/>
          <w:highlight w:val="yellow"/>
        </w:rPr>
      </w:pPr>
    </w:p>
    <w:p w14:paraId="064BEF52" w14:textId="77777777" w:rsidR="009519B7" w:rsidRPr="006452F6" w:rsidRDefault="009519B7" w:rsidP="009519B7">
      <w:pPr>
        <w:rPr>
          <w:rFonts w:ascii="Cambria" w:hAnsi="Cambria"/>
          <w:sz w:val="22"/>
          <w:szCs w:val="22"/>
          <w:highlight w:val="yellow"/>
        </w:rPr>
      </w:pPr>
    </w:p>
    <w:p w14:paraId="2A28D955" w14:textId="77777777" w:rsidR="009519B7" w:rsidRPr="006452F6" w:rsidRDefault="009519B7" w:rsidP="009519B7">
      <w:pPr>
        <w:rPr>
          <w:rFonts w:ascii="Cambria" w:hAnsi="Cambria"/>
          <w:sz w:val="22"/>
          <w:szCs w:val="22"/>
          <w:highlight w:val="yellow"/>
        </w:rPr>
      </w:pPr>
    </w:p>
    <w:p w14:paraId="7C2662B9" w14:textId="77777777" w:rsidR="009519B7" w:rsidRPr="006452F6" w:rsidRDefault="009519B7" w:rsidP="009519B7">
      <w:pPr>
        <w:rPr>
          <w:rFonts w:ascii="Cambria" w:hAnsi="Cambria"/>
          <w:sz w:val="22"/>
          <w:szCs w:val="22"/>
          <w:highlight w:val="yellow"/>
        </w:rPr>
      </w:pPr>
    </w:p>
    <w:p w14:paraId="67A65308" w14:textId="77777777" w:rsidR="009519B7" w:rsidRPr="006452F6" w:rsidRDefault="009519B7" w:rsidP="009519B7">
      <w:pPr>
        <w:rPr>
          <w:rFonts w:ascii="Cambria" w:hAnsi="Cambria"/>
          <w:sz w:val="22"/>
          <w:szCs w:val="22"/>
          <w:highlight w:val="yellow"/>
        </w:rPr>
      </w:pPr>
    </w:p>
    <w:p w14:paraId="72CC559C" w14:textId="77777777" w:rsidR="009519B7" w:rsidRPr="006452F6" w:rsidRDefault="009519B7" w:rsidP="009519B7">
      <w:pPr>
        <w:rPr>
          <w:rFonts w:ascii="Cambria" w:hAnsi="Cambria"/>
          <w:sz w:val="22"/>
          <w:szCs w:val="22"/>
          <w:highlight w:val="yellow"/>
        </w:rPr>
      </w:pPr>
    </w:p>
    <w:p w14:paraId="23FD3D9B" w14:textId="77777777" w:rsidR="009519B7" w:rsidRPr="006452F6" w:rsidRDefault="009519B7" w:rsidP="009519B7">
      <w:pPr>
        <w:rPr>
          <w:rFonts w:ascii="Cambria" w:hAnsi="Cambria"/>
          <w:sz w:val="22"/>
          <w:szCs w:val="22"/>
          <w:highlight w:val="yellow"/>
        </w:rPr>
      </w:pPr>
    </w:p>
    <w:p w14:paraId="45312791" w14:textId="77777777" w:rsidR="009519B7" w:rsidRPr="006452F6" w:rsidRDefault="009519B7" w:rsidP="009519B7">
      <w:pPr>
        <w:rPr>
          <w:rFonts w:ascii="Cambria" w:hAnsi="Cambria"/>
          <w:sz w:val="22"/>
          <w:szCs w:val="22"/>
          <w:highlight w:val="yellow"/>
        </w:rPr>
      </w:pPr>
    </w:p>
    <w:p w14:paraId="09C7D1BA" w14:textId="77777777" w:rsidR="009519B7" w:rsidRPr="006452F6" w:rsidRDefault="009519B7" w:rsidP="009519B7">
      <w:pPr>
        <w:rPr>
          <w:rFonts w:ascii="Cambria" w:hAnsi="Cambria"/>
          <w:sz w:val="22"/>
          <w:szCs w:val="22"/>
          <w:highlight w:val="yellow"/>
        </w:rPr>
      </w:pPr>
    </w:p>
    <w:p w14:paraId="51C57D33" w14:textId="77777777" w:rsidR="009519B7" w:rsidRPr="006452F6" w:rsidRDefault="009519B7" w:rsidP="009519B7">
      <w:pPr>
        <w:rPr>
          <w:rFonts w:ascii="Cambria" w:hAnsi="Cambria"/>
          <w:sz w:val="22"/>
          <w:szCs w:val="22"/>
          <w:highlight w:val="yellow"/>
        </w:rPr>
      </w:pPr>
    </w:p>
    <w:p w14:paraId="2060E2F3" w14:textId="77777777" w:rsidR="009519B7" w:rsidRPr="006452F6" w:rsidRDefault="009519B7" w:rsidP="009519B7">
      <w:pPr>
        <w:rPr>
          <w:rFonts w:ascii="Cambria" w:hAnsi="Cambria"/>
          <w:sz w:val="22"/>
          <w:szCs w:val="22"/>
          <w:highlight w:val="yellow"/>
        </w:rPr>
      </w:pPr>
    </w:p>
    <w:p w14:paraId="3FEF3A73" w14:textId="77777777" w:rsidR="009519B7" w:rsidRPr="006452F6" w:rsidRDefault="009519B7" w:rsidP="009519B7">
      <w:pPr>
        <w:rPr>
          <w:rFonts w:ascii="Cambria" w:hAnsi="Cambria"/>
          <w:sz w:val="22"/>
          <w:szCs w:val="22"/>
          <w:highlight w:val="yellow"/>
        </w:rPr>
      </w:pPr>
    </w:p>
    <w:p w14:paraId="57A23421" w14:textId="77777777" w:rsidR="009519B7" w:rsidRPr="006452F6" w:rsidRDefault="009519B7" w:rsidP="009519B7">
      <w:pPr>
        <w:rPr>
          <w:rFonts w:ascii="Cambria" w:hAnsi="Cambria"/>
          <w:sz w:val="22"/>
          <w:szCs w:val="22"/>
          <w:highlight w:val="yellow"/>
        </w:rPr>
      </w:pPr>
    </w:p>
    <w:p w14:paraId="04B6B47A" w14:textId="77777777" w:rsidR="009519B7" w:rsidRPr="006452F6" w:rsidRDefault="009519B7" w:rsidP="009519B7">
      <w:pPr>
        <w:rPr>
          <w:rFonts w:ascii="Cambria" w:hAnsi="Cambria"/>
          <w:sz w:val="22"/>
          <w:szCs w:val="22"/>
          <w:highlight w:val="yellow"/>
        </w:rPr>
      </w:pPr>
    </w:p>
    <w:p w14:paraId="703661AB" w14:textId="77777777" w:rsidR="009519B7" w:rsidRPr="006452F6" w:rsidRDefault="009519B7" w:rsidP="009519B7">
      <w:pPr>
        <w:rPr>
          <w:rFonts w:ascii="Cambria" w:hAnsi="Cambria"/>
          <w:sz w:val="22"/>
          <w:szCs w:val="22"/>
          <w:highlight w:val="yellow"/>
        </w:rPr>
      </w:pPr>
    </w:p>
    <w:p w14:paraId="714DC38C" w14:textId="77777777" w:rsidR="009519B7" w:rsidRPr="006452F6" w:rsidRDefault="009519B7" w:rsidP="009519B7">
      <w:pPr>
        <w:rPr>
          <w:rFonts w:ascii="Cambria" w:hAnsi="Cambria"/>
          <w:sz w:val="22"/>
          <w:szCs w:val="22"/>
          <w:highlight w:val="yellow"/>
        </w:rPr>
      </w:pPr>
    </w:p>
    <w:p w14:paraId="4F53B763" w14:textId="77777777" w:rsidR="009519B7" w:rsidRPr="006452F6" w:rsidRDefault="009519B7" w:rsidP="009519B7">
      <w:pPr>
        <w:rPr>
          <w:rFonts w:ascii="Cambria" w:hAnsi="Cambria"/>
          <w:sz w:val="22"/>
          <w:szCs w:val="22"/>
          <w:highlight w:val="yellow"/>
        </w:rPr>
      </w:pPr>
    </w:p>
    <w:p w14:paraId="59AF2F99" w14:textId="77777777" w:rsidR="009519B7" w:rsidRPr="006452F6" w:rsidRDefault="009519B7" w:rsidP="009519B7">
      <w:pPr>
        <w:rPr>
          <w:rFonts w:ascii="Cambria" w:hAnsi="Cambria"/>
          <w:sz w:val="22"/>
          <w:szCs w:val="22"/>
          <w:highlight w:val="yellow"/>
        </w:rPr>
      </w:pPr>
    </w:p>
    <w:p w14:paraId="30C1EA3B" w14:textId="77777777" w:rsidR="009519B7" w:rsidRPr="006452F6" w:rsidRDefault="009519B7" w:rsidP="009519B7">
      <w:pPr>
        <w:rPr>
          <w:rFonts w:ascii="Cambria" w:hAnsi="Cambria"/>
          <w:sz w:val="22"/>
          <w:szCs w:val="22"/>
          <w:highlight w:val="yellow"/>
        </w:rPr>
      </w:pPr>
    </w:p>
    <w:p w14:paraId="1A43B79F" w14:textId="77777777" w:rsidR="009519B7" w:rsidRPr="006452F6" w:rsidRDefault="009519B7" w:rsidP="009519B7">
      <w:pPr>
        <w:rPr>
          <w:rFonts w:ascii="Cambria" w:hAnsi="Cambria"/>
          <w:sz w:val="22"/>
          <w:szCs w:val="22"/>
          <w:highlight w:val="yellow"/>
        </w:rPr>
      </w:pPr>
    </w:p>
    <w:p w14:paraId="32E80E9A" w14:textId="77777777" w:rsidR="009519B7" w:rsidRPr="006452F6" w:rsidRDefault="009519B7" w:rsidP="009519B7">
      <w:pPr>
        <w:rPr>
          <w:rFonts w:ascii="Cambria" w:hAnsi="Cambria"/>
          <w:sz w:val="22"/>
          <w:szCs w:val="22"/>
          <w:highlight w:val="yellow"/>
        </w:rPr>
      </w:pPr>
    </w:p>
    <w:p w14:paraId="6C6F7D61" w14:textId="03887EA6" w:rsidR="009519B7" w:rsidRPr="006452F6" w:rsidRDefault="0005329B" w:rsidP="00370FEC">
      <w:pPr>
        <w:rPr>
          <w:rFonts w:ascii="Cambria" w:hAnsi="Cambria"/>
          <w:b/>
          <w:sz w:val="22"/>
          <w:szCs w:val="22"/>
          <w:highlight w:val="yellow"/>
        </w:rPr>
      </w:pPr>
      <w:r w:rsidRPr="006452F6">
        <w:rPr>
          <w:rFonts w:ascii="Cambria" w:hAnsi="Cambria"/>
          <w:b/>
          <w:sz w:val="22"/>
          <w:szCs w:val="22"/>
          <w:highlight w:val="yellow"/>
        </w:rPr>
        <w:br w:type="page"/>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6452F6"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lastRenderedPageBreak/>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t>Vysvetlenie Pojmu / Výrazu / Skratky</w:t>
            </w:r>
          </w:p>
        </w:tc>
      </w:tr>
      <w:tr w:rsidR="00370FEC" w:rsidRPr="006452F6"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zmeny, zdokonalenia alebo zlepšenia dodávaného systému (licencovaných programov), ktoré zhotoviteľ bude podľa vlastného uváženia určovať a voliť na zabudovanie do dodávaného systému (licencovaných programov) a vytváranie ich častí, namiesto separátnych softvérových programov. Uvedené aktualizácie poskytuje zhotoviteľ objednávateľovi podľa podmienok tejto zmluvy.</w:t>
            </w:r>
          </w:p>
        </w:tc>
      </w:tr>
      <w:tr w:rsidR="00370FEC" w:rsidRPr="006452F6"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2C5C5726" w:rsidR="00370FEC" w:rsidRPr="006452F6" w:rsidRDefault="00370FEC" w:rsidP="00E64A74">
            <w:pPr>
              <w:spacing w:before="60" w:after="20"/>
              <w:rPr>
                <w:rFonts w:ascii="Cambria" w:hAnsi="Cambria" w:cs="Arial"/>
                <w:b/>
                <w:bCs/>
                <w:sz w:val="20"/>
              </w:rPr>
            </w:pPr>
            <w:r w:rsidRPr="006452F6">
              <w:rPr>
                <w:rFonts w:ascii="Cambria" w:hAnsi="Cambria" w:cs="Arial"/>
                <w:b/>
                <w:bCs/>
                <w:sz w:val="20"/>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221D6C7E" w:rsidR="00370FEC" w:rsidRPr="006452F6" w:rsidRDefault="00370FEC" w:rsidP="00E64A74">
            <w:pPr>
              <w:spacing w:before="60" w:after="20"/>
              <w:jc w:val="both"/>
              <w:rPr>
                <w:rFonts w:ascii="Cambria" w:hAnsi="Cambria" w:cs="Arial"/>
                <w:sz w:val="20"/>
              </w:rPr>
            </w:pPr>
            <w:r w:rsidRPr="00D90CD5">
              <w:rPr>
                <w:rFonts w:ascii="Cambria" w:hAnsi="Cambria" w:cs="Arial"/>
                <w:sz w:val="20"/>
              </w:rPr>
              <w:t xml:space="preserve">zmluvné strany rozumejú </w:t>
            </w:r>
            <w:r w:rsidRPr="00A12B27">
              <w:rPr>
                <w:rFonts w:ascii="Cambria" w:hAnsi="Cambria" w:cs="Helv"/>
                <w:color w:val="000000"/>
                <w:sz w:val="20"/>
                <w:lang w:eastAsia="sk-SK"/>
              </w:rPr>
              <w:t>služby, práce a súvisiace plnenia, ktoré je zhotoviteľ povinný plniť za podmienok tejto zmluvy</w:t>
            </w:r>
            <w:r w:rsidR="00821560" w:rsidRPr="00D90CD5">
              <w:rPr>
                <w:rFonts w:ascii="Cambria" w:hAnsi="Cambria" w:cs="Helv"/>
                <w:color w:val="000000"/>
                <w:sz w:val="20"/>
                <w:lang w:eastAsia="sk-SK"/>
              </w:rPr>
              <w:t xml:space="preserve"> o dielo</w:t>
            </w:r>
            <w:r w:rsidRPr="00D90CD5">
              <w:rPr>
                <w:rFonts w:ascii="Cambria" w:hAnsi="Cambria" w:cs="Helv"/>
                <w:color w:val="000000"/>
                <w:sz w:val="20"/>
                <w:lang w:eastAsia="sk-SK"/>
              </w:rPr>
              <w:t xml:space="preserve"> v prospech objednávateľa, vrátane udelenia licenčných práv na používanie diela a dodanie dokumentácie diela</w:t>
            </w:r>
            <w:r w:rsidR="0054057C" w:rsidRPr="00D90CD5">
              <w:rPr>
                <w:rFonts w:ascii="Cambria" w:hAnsi="Cambria" w:cs="Helv"/>
                <w:color w:val="000000"/>
                <w:sz w:val="20"/>
                <w:lang w:eastAsia="sk-SK"/>
              </w:rPr>
              <w:t>, pričom v zmysle štruktúry ceny sa jedná o plnenia rozdelené v prílohe č. 4 tejto zmluvy o dielo.</w:t>
            </w:r>
          </w:p>
        </w:tc>
      </w:tr>
      <w:tr w:rsidR="00370FEC" w:rsidRPr="006452F6"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Dodať podľa tejto zmluvy,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70FEC" w:rsidRPr="006452F6"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Dodávaný</w:t>
            </w:r>
            <w:r w:rsidR="00FE4A5A" w:rsidRPr="006452F6">
              <w:rPr>
                <w:rFonts w:ascii="Cambria" w:hAnsi="Cambria" w:cs="Arial"/>
                <w:b/>
                <w:bCs/>
                <w:sz w:val="20"/>
              </w:rPr>
              <w:t>/dodaný</w:t>
            </w:r>
            <w:r w:rsidRPr="006452F6">
              <w:rPr>
                <w:rFonts w:ascii="Cambria" w:hAnsi="Cambria" w:cs="Arial"/>
                <w:b/>
                <w:bCs/>
                <w:sz w:val="20"/>
              </w:rPr>
              <w:t xml:space="preserve"> systém </w:t>
            </w:r>
            <w:r w:rsidR="00913710" w:rsidRPr="006452F6">
              <w:rPr>
                <w:rFonts w:ascii="Cambria" w:hAnsi="Cambria" w:cs="Arial"/>
                <w:b/>
                <w:bCs/>
                <w:sz w:val="20"/>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32F790C3" w:rsidR="00370FEC" w:rsidRPr="006452F6" w:rsidRDefault="00FA178E" w:rsidP="00E64A74">
            <w:pPr>
              <w:spacing w:before="60" w:after="20"/>
              <w:jc w:val="both"/>
              <w:rPr>
                <w:rFonts w:ascii="Cambria" w:hAnsi="Cambria" w:cs="Arial"/>
                <w:sz w:val="20"/>
                <w:lang w:val="cs-CZ" w:eastAsia="cs-CZ"/>
              </w:rPr>
            </w:pPr>
            <w:r w:rsidRPr="006452F6">
              <w:rPr>
                <w:rFonts w:ascii="Cambria" w:hAnsi="Cambria" w:cs="Arial"/>
                <w:color w:val="000000" w:themeColor="text1"/>
                <w:sz w:val="20"/>
              </w:rPr>
              <w:t>centráln</w:t>
            </w:r>
            <w:r>
              <w:rPr>
                <w:rFonts w:ascii="Cambria" w:hAnsi="Cambria" w:cs="Arial"/>
                <w:color w:val="000000" w:themeColor="text1"/>
                <w:sz w:val="20"/>
              </w:rPr>
              <w:t>y</w:t>
            </w:r>
            <w:r w:rsidRPr="006452F6">
              <w:rPr>
                <w:rFonts w:ascii="Cambria" w:hAnsi="Cambria" w:cs="Arial"/>
                <w:color w:val="000000" w:themeColor="text1"/>
                <w:sz w:val="20"/>
              </w:rPr>
              <w:t>, komplexn</w:t>
            </w:r>
            <w:r>
              <w:rPr>
                <w:rFonts w:ascii="Cambria" w:hAnsi="Cambria" w:cs="Arial"/>
                <w:color w:val="000000" w:themeColor="text1"/>
                <w:sz w:val="20"/>
              </w:rPr>
              <w:t>ý</w:t>
            </w:r>
            <w:r w:rsidRPr="006452F6">
              <w:rPr>
                <w:rFonts w:ascii="Cambria" w:hAnsi="Cambria" w:cs="Arial"/>
                <w:color w:val="000000" w:themeColor="text1"/>
                <w:sz w:val="20"/>
              </w:rPr>
              <w:t>, procesne orientovaného agendov</w:t>
            </w:r>
            <w:r>
              <w:rPr>
                <w:rFonts w:ascii="Cambria" w:hAnsi="Cambria" w:cs="Arial"/>
                <w:color w:val="000000" w:themeColor="text1"/>
                <w:sz w:val="20"/>
              </w:rPr>
              <w:t>ý</w:t>
            </w:r>
            <w:r w:rsidRPr="006452F6">
              <w:rPr>
                <w:rFonts w:ascii="Cambria" w:hAnsi="Cambria" w:cs="Arial"/>
                <w:color w:val="000000" w:themeColor="text1"/>
                <w:sz w:val="20"/>
              </w:rPr>
              <w:t xml:space="preserve"> informačn</w:t>
            </w:r>
            <w:r>
              <w:rPr>
                <w:rFonts w:ascii="Cambria" w:hAnsi="Cambria" w:cs="Arial"/>
                <w:color w:val="000000" w:themeColor="text1"/>
                <w:sz w:val="20"/>
              </w:rPr>
              <w:t>ý</w:t>
            </w:r>
            <w:r w:rsidRPr="006452F6">
              <w:rPr>
                <w:rFonts w:ascii="Cambria" w:hAnsi="Cambria" w:cs="Arial"/>
                <w:color w:val="000000" w:themeColor="text1"/>
                <w:sz w:val="20"/>
              </w:rPr>
              <w:t xml:space="preserve"> systém</w:t>
            </w:r>
          </w:p>
        </w:tc>
      </w:tr>
      <w:tr w:rsidR="00370FEC" w:rsidRPr="006452F6"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B47A219"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 kedy je služba </w:t>
            </w:r>
            <w:r w:rsidR="00821560" w:rsidRPr="006452F6">
              <w:rPr>
                <w:rFonts w:ascii="Cambria" w:hAnsi="Cambria" w:cs="Arial"/>
                <w:sz w:val="20"/>
              </w:rPr>
              <w:t>zhotoviteľa</w:t>
            </w:r>
            <w:r w:rsidRPr="006452F6">
              <w:rPr>
                <w:rFonts w:ascii="Cambria" w:hAnsi="Cambria" w:cs="Arial"/>
                <w:sz w:val="20"/>
              </w:rPr>
              <w:t xml:space="preserve"> poskytovaná </w:t>
            </w:r>
            <w:r w:rsidR="00821560" w:rsidRPr="006452F6">
              <w:rPr>
                <w:rFonts w:ascii="Cambria" w:hAnsi="Cambria" w:cs="Arial"/>
                <w:sz w:val="20"/>
              </w:rPr>
              <w:t>objednávateľovi</w:t>
            </w:r>
            <w:r w:rsidRPr="006452F6">
              <w:rPr>
                <w:rFonts w:ascii="Cambria" w:hAnsi="Cambria" w:cs="Arial"/>
                <w:sz w:val="20"/>
              </w:rPr>
              <w:t>.</w:t>
            </w:r>
          </w:p>
        </w:tc>
      </w:tr>
      <w:tr w:rsidR="00370FEC" w:rsidRPr="006452F6"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77777777" w:rsidR="00370FEC" w:rsidRPr="006452F6" w:rsidRDefault="00370FEC" w:rsidP="00E64A74">
            <w:pPr>
              <w:spacing w:before="60" w:after="20"/>
              <w:rPr>
                <w:rFonts w:ascii="Cambria" w:hAnsi="Cambria" w:cs="Arial"/>
                <w:sz w:val="20"/>
              </w:rPr>
            </w:pPr>
            <w:r w:rsidRPr="006452F6">
              <w:rPr>
                <w:rFonts w:ascii="Cambria" w:hAnsi="Cambria" w:cs="Arial"/>
                <w:sz w:val="20"/>
              </w:rPr>
              <w:t>rozumie sa časové obdobie, počas ktorého je zhotoviteľ povinný začať vykonávať príslušnú činnosť od nahlásenia požiadavky objednávateľa na jej vykonanie.</w:t>
            </w:r>
          </w:p>
        </w:tc>
      </w:tr>
      <w:tr w:rsidR="00370FEC" w:rsidRPr="006452F6"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Dôverná informácia druhej zmluvnej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70FEC" w:rsidRPr="006452F6"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77777777" w:rsidR="00370FEC" w:rsidRPr="006452F6" w:rsidRDefault="00370FEC" w:rsidP="00E64A74">
            <w:pPr>
              <w:spacing w:before="60" w:after="20"/>
              <w:rPr>
                <w:rFonts w:ascii="Cambria" w:hAnsi="Cambria" w:cs="Arial"/>
                <w:sz w:val="20"/>
                <w:lang w:val="cs-CZ" w:eastAsia="cs-CZ"/>
              </w:rPr>
            </w:pPr>
            <w:r w:rsidRPr="006452F6">
              <w:rPr>
                <w:rFonts w:ascii="Cambria" w:hAnsi="Cambria" w:cs="Arial"/>
                <w:sz w:val="20"/>
              </w:rPr>
              <w:t>Hlavné technologické pracovisko Národnej banky Slovenska</w:t>
            </w:r>
          </w:p>
        </w:tc>
      </w:tr>
      <w:tr w:rsidR="00370FEC" w:rsidRPr="006452F6"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37F76016"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Chybu predstavuje akékoľvek nesplnenie požiadaviek na dodávaný</w:t>
            </w:r>
            <w:r w:rsidR="00144521" w:rsidRPr="006452F6">
              <w:rPr>
                <w:rFonts w:ascii="Cambria" w:hAnsi="Cambria" w:cs="Arial"/>
                <w:sz w:val="20"/>
                <w:lang w:val="sk-SK"/>
              </w:rPr>
              <w:t xml:space="preserve"> informačný</w:t>
            </w:r>
            <w:r w:rsidRPr="006452F6">
              <w:rPr>
                <w:rFonts w:ascii="Cambria" w:hAnsi="Cambria" w:cs="Arial"/>
                <w:sz w:val="20"/>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9B59E6" w:rsidRPr="006452F6" w14:paraId="0A00F201" w14:textId="77777777" w:rsidTr="00E64A74">
        <w:tc>
          <w:tcPr>
            <w:tcW w:w="2354" w:type="dxa"/>
            <w:tcBorders>
              <w:top w:val="single" w:sz="4" w:space="0" w:color="auto"/>
              <w:left w:val="single" w:sz="4" w:space="0" w:color="auto"/>
              <w:bottom w:val="single" w:sz="4" w:space="0" w:color="auto"/>
              <w:right w:val="single" w:sz="4" w:space="0" w:color="auto"/>
            </w:tcBorders>
          </w:tcPr>
          <w:p w14:paraId="672DCA8D" w14:textId="4500CC28" w:rsidR="009B59E6" w:rsidRPr="00C743C6" w:rsidRDefault="009B59E6" w:rsidP="00E64A74">
            <w:pPr>
              <w:spacing w:before="60" w:after="20"/>
              <w:jc w:val="both"/>
              <w:rPr>
                <w:rFonts w:ascii="Cambria" w:hAnsi="Cambria" w:cs="Arial"/>
                <w:b/>
                <w:bCs/>
                <w:sz w:val="20"/>
              </w:rPr>
            </w:pPr>
            <w:r w:rsidRPr="00C743C6">
              <w:rPr>
                <w:rFonts w:ascii="Cambria" w:hAnsi="Cambria" w:cs="Arial"/>
                <w:b/>
                <w:bCs/>
                <w:sz w:val="20"/>
              </w:rPr>
              <w:t>Finálny produkt</w:t>
            </w:r>
          </w:p>
        </w:tc>
        <w:tc>
          <w:tcPr>
            <w:tcW w:w="6826" w:type="dxa"/>
            <w:gridSpan w:val="2"/>
            <w:tcBorders>
              <w:top w:val="single" w:sz="4" w:space="0" w:color="auto"/>
              <w:left w:val="single" w:sz="4" w:space="0" w:color="auto"/>
              <w:bottom w:val="single" w:sz="4" w:space="0" w:color="auto"/>
              <w:right w:val="single" w:sz="4" w:space="0" w:color="auto"/>
            </w:tcBorders>
          </w:tcPr>
          <w:p w14:paraId="62C06574" w14:textId="28CE1324" w:rsidR="009B59E6" w:rsidRPr="00C743C6" w:rsidRDefault="0080135E" w:rsidP="00E64A74">
            <w:pPr>
              <w:pStyle w:val="weeklies"/>
              <w:overflowPunct/>
              <w:autoSpaceDE/>
              <w:adjustRightInd/>
              <w:spacing w:before="60" w:after="20"/>
              <w:rPr>
                <w:rFonts w:ascii="Cambria" w:hAnsi="Cambria" w:cs="Arial"/>
                <w:sz w:val="20"/>
                <w:lang w:val="sk-SK"/>
              </w:rPr>
            </w:pPr>
            <w:r>
              <w:rPr>
                <w:rFonts w:ascii="Cambria" w:hAnsi="Cambria" w:cs="Arial"/>
                <w:sz w:val="20"/>
                <w:lang w:val="sk-SK"/>
              </w:rPr>
              <w:t>j</w:t>
            </w:r>
            <w:r w:rsidR="009B59E6" w:rsidRPr="00C743C6">
              <w:rPr>
                <w:rFonts w:ascii="Cambria" w:hAnsi="Cambria" w:cs="Arial"/>
                <w:sz w:val="20"/>
                <w:lang w:val="sk-SK"/>
              </w:rPr>
              <w:t>e konkrétna dodávka</w:t>
            </w:r>
            <w:r w:rsidR="00000454">
              <w:rPr>
                <w:rFonts w:ascii="Cambria" w:hAnsi="Cambria" w:cs="Arial"/>
                <w:sz w:val="20"/>
                <w:lang w:val="sk-SK"/>
              </w:rPr>
              <w:t>, plnenie</w:t>
            </w:r>
            <w:r w:rsidR="009B59E6" w:rsidRPr="00C743C6">
              <w:rPr>
                <w:rFonts w:ascii="Cambria" w:hAnsi="Cambria" w:cs="Arial"/>
                <w:sz w:val="20"/>
                <w:lang w:val="sk-SK"/>
              </w:rPr>
              <w:t xml:space="preserve"> pre každú danú etapu Diela</w:t>
            </w:r>
            <w:r w:rsidR="00F552FE">
              <w:rPr>
                <w:rFonts w:ascii="Cambria" w:hAnsi="Cambria" w:cs="Arial"/>
                <w:sz w:val="20"/>
                <w:lang w:val="sk-SK"/>
              </w:rPr>
              <w:t xml:space="preserve"> a zároveň sa j</w:t>
            </w:r>
            <w:r w:rsidR="009B59E6" w:rsidRPr="00C743C6">
              <w:rPr>
                <w:rFonts w:ascii="Cambria" w:hAnsi="Cambria" w:cs="Arial"/>
                <w:sz w:val="20"/>
                <w:lang w:val="sk-SK"/>
              </w:rPr>
              <w:t>edná sa o produkt, ktorý je predmetom akceptácie pre danú etapu Diela.</w:t>
            </w:r>
          </w:p>
        </w:tc>
      </w:tr>
      <w:tr w:rsidR="00370FEC" w:rsidRPr="006452F6"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6452F6" w:rsidRDefault="00370FEC" w:rsidP="00E64A74">
            <w:pPr>
              <w:spacing w:before="60" w:after="20"/>
              <w:jc w:val="both"/>
              <w:rPr>
                <w:rFonts w:ascii="Cambria" w:hAnsi="Cambria"/>
                <w:color w:val="000000"/>
                <w:sz w:val="20"/>
                <w:lang w:eastAsia="sk-SK"/>
              </w:rPr>
            </w:pPr>
            <w:r w:rsidRPr="006452F6">
              <w:rPr>
                <w:rFonts w:ascii="Cambria" w:hAnsi="Cambria" w:cs="Arial"/>
                <w:sz w:val="20"/>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6452F6">
              <w:rPr>
                <w:rFonts w:ascii="Cambria" w:hAnsi="Cambria" w:cs="Arial"/>
                <w:bCs/>
                <w:sz w:val="20"/>
              </w:rPr>
              <w:t xml:space="preserve">funkcionality a výkonnostných parametrov </w:t>
            </w:r>
            <w:r w:rsidRPr="006452F6">
              <w:rPr>
                <w:rFonts w:ascii="Cambria" w:hAnsi="Cambria" w:cs="Arial"/>
                <w:sz w:val="20"/>
              </w:rPr>
              <w:t>dodávaného systému, infraštruktúry dodávaného systému alebo prevádzky osobných počítačov používateľov dodávaného systému.</w:t>
            </w:r>
          </w:p>
        </w:tc>
      </w:tr>
      <w:tr w:rsidR="00370FEC" w:rsidRPr="006452F6"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6C15CC8"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inštaláciu všetkých komponentov, programov a dát dodávaného </w:t>
            </w:r>
            <w:r w:rsidR="00C352F6" w:rsidRPr="006452F6">
              <w:rPr>
                <w:rFonts w:ascii="Cambria" w:hAnsi="Cambria" w:cs="Arial"/>
                <w:sz w:val="20"/>
              </w:rPr>
              <w:t xml:space="preserve">informačného </w:t>
            </w:r>
            <w:r w:rsidRPr="006452F6">
              <w:rPr>
                <w:rFonts w:ascii="Cambria" w:hAnsi="Cambria" w:cs="Arial"/>
                <w:sz w:val="20"/>
              </w:rPr>
              <w:t>systému. Táto inštalácia môže byť vykonaná testovacom prostredí a/alebo v produkčnom prostredí u objednávateľa.</w:t>
            </w:r>
          </w:p>
        </w:tc>
      </w:tr>
      <w:tr w:rsidR="00F33038" w:rsidRPr="006452F6"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6452F6" w:rsidRDefault="00F33038" w:rsidP="00E64A74">
            <w:pPr>
              <w:spacing w:before="60" w:after="20"/>
              <w:rPr>
                <w:rFonts w:ascii="Cambria" w:hAnsi="Cambria" w:cs="Arial"/>
                <w:b/>
                <w:bCs/>
                <w:sz w:val="20"/>
              </w:rPr>
            </w:pPr>
            <w:r w:rsidRPr="006452F6">
              <w:rPr>
                <w:rFonts w:ascii="Cambria" w:hAnsi="Cambria" w:cs="Arial"/>
                <w:b/>
                <w:bCs/>
                <w:sz w:val="20"/>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7B7D4477" w14:textId="4DAB1C2F" w:rsidR="00F33038" w:rsidRPr="006452F6" w:rsidRDefault="00487C70" w:rsidP="00E64A74">
            <w:pPr>
              <w:spacing w:before="60" w:after="20"/>
              <w:jc w:val="both"/>
              <w:rPr>
                <w:rFonts w:ascii="Cambria" w:hAnsi="Cambria" w:cs="Arial"/>
                <w:sz w:val="20"/>
              </w:rPr>
            </w:pPr>
            <w:r w:rsidRPr="006452F6">
              <w:rPr>
                <w:rFonts w:ascii="Cambria" w:hAnsi="Cambria" w:cs="Arial"/>
                <w:sz w:val="20"/>
              </w:rPr>
              <w:t>Riešitelia</w:t>
            </w:r>
            <w:r w:rsidR="00F33038" w:rsidRPr="006452F6">
              <w:rPr>
                <w:rFonts w:ascii="Cambria" w:hAnsi="Cambria" w:cs="Arial"/>
                <w:sz w:val="20"/>
              </w:rPr>
              <w:t xml:space="preserve"> na s</w:t>
            </w:r>
            <w:r w:rsidRPr="006452F6">
              <w:rPr>
                <w:rFonts w:ascii="Cambria" w:hAnsi="Cambria" w:cs="Arial"/>
                <w:sz w:val="20"/>
              </w:rPr>
              <w:t>tr</w:t>
            </w:r>
            <w:r w:rsidR="00F33038" w:rsidRPr="006452F6">
              <w:rPr>
                <w:rFonts w:ascii="Cambria" w:hAnsi="Cambria" w:cs="Arial"/>
                <w:sz w:val="20"/>
              </w:rPr>
              <w:t xml:space="preserve">ane </w:t>
            </w:r>
            <w:r w:rsidR="00AE5658" w:rsidRPr="006452F6">
              <w:rPr>
                <w:rFonts w:ascii="Cambria" w:hAnsi="Cambria" w:cs="Arial"/>
                <w:sz w:val="20"/>
              </w:rPr>
              <w:t>zhotoviteľa</w:t>
            </w:r>
            <w:r w:rsidR="00F33038" w:rsidRPr="006452F6">
              <w:rPr>
                <w:rFonts w:ascii="Cambria" w:hAnsi="Cambria" w:cs="Arial"/>
                <w:sz w:val="20"/>
              </w:rPr>
              <w:t xml:space="preserve"> s nasledujúcimi zodpovednosťami:</w:t>
            </w:r>
          </w:p>
          <w:p w14:paraId="6590F52D" w14:textId="49C37D1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1 – Projektový manažér</w:t>
            </w:r>
          </w:p>
          <w:p w14:paraId="6BA2BE55" w14:textId="366A42C2"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2 – Senior Biznis IT Analytik</w:t>
            </w:r>
          </w:p>
          <w:p w14:paraId="258FE8B7" w14:textId="767CC0A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lastRenderedPageBreak/>
              <w:t>Kľúčový expert č. 3 – Senior IT Architekt</w:t>
            </w:r>
          </w:p>
          <w:p w14:paraId="2AF7C6A6" w14:textId="606BB755"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4 – IT Architekt informačnej a kybernetickej bezpečnosti</w:t>
            </w:r>
          </w:p>
          <w:p w14:paraId="35395A92" w14:textId="77777777" w:rsidR="00544DE7" w:rsidRPr="006452F6" w:rsidRDefault="00544DE7" w:rsidP="00544DE7">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5 – Test manažér/Test analytik</w:t>
            </w:r>
          </w:p>
          <w:p w14:paraId="4DD9C92A" w14:textId="6DA5F70F" w:rsidR="00487C70" w:rsidRPr="006452F6" w:rsidRDefault="00487C70" w:rsidP="00544DE7">
            <w:pPr>
              <w:pStyle w:val="pf0"/>
              <w:spacing w:before="0" w:beforeAutospacing="0" w:after="0" w:afterAutospacing="0"/>
              <w:rPr>
                <w:rFonts w:ascii="Cambria" w:hAnsi="Cambria" w:cs="Arial"/>
                <w:sz w:val="20"/>
                <w:szCs w:val="20"/>
              </w:rPr>
            </w:pPr>
          </w:p>
        </w:tc>
      </w:tr>
      <w:tr w:rsidR="00370FEC" w:rsidRPr="006452F6"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 xml:space="preserve">Konfigurácia </w:t>
            </w:r>
          </w:p>
          <w:p w14:paraId="3377CCAA" w14:textId="77777777" w:rsidR="00370FEC" w:rsidRPr="006452F6" w:rsidRDefault="00370FEC" w:rsidP="00E64A74">
            <w:pPr>
              <w:spacing w:before="60" w:after="20"/>
              <w:jc w:val="both"/>
              <w:rPr>
                <w:rFonts w:ascii="Cambria" w:hAnsi="Cambria" w:cs="Arial"/>
                <w:b/>
                <w:bCs/>
                <w:sz w:val="20"/>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6452F6"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6452F6"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6452F6"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6452F6" w:rsidRDefault="00370FEC" w:rsidP="00E64A74">
            <w:pPr>
              <w:spacing w:before="60" w:after="20"/>
              <w:jc w:val="both"/>
              <w:rPr>
                <w:rFonts w:ascii="Cambria" w:hAnsi="Cambria" w:cs="Arial"/>
                <w:b/>
                <w:bCs/>
                <w:sz w:val="20"/>
              </w:rPr>
            </w:pPr>
            <w:r w:rsidRPr="006452F6">
              <w:rPr>
                <w:rFonts w:ascii="Cambria" w:hAnsi="Cambria" w:cs="Arial"/>
                <w:b/>
                <w:bCs/>
                <w:sz w:val="20"/>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6452F6"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kritérium kvality predstavuje tie charakteristiky produktu, ktoré určujú, či produkt spĺňa požiadavky pre produkt stanovené.</w:t>
            </w:r>
          </w:p>
        </w:tc>
      </w:tr>
      <w:tr w:rsidR="00370FEC" w:rsidRPr="006452F6"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celkový súhrn znakov prvku, ktoré ovplyvňujú jeho schopnosť uspokojiť stanovené a predpokladané potreby.</w:t>
            </w:r>
          </w:p>
        </w:tc>
      </w:tr>
      <w:tr w:rsidR="00370FEC" w:rsidRPr="006452F6"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747B0295"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časové obdobie, počas ktorého je </w:t>
            </w:r>
            <w:r w:rsidR="00870DC3" w:rsidRPr="006452F6">
              <w:rPr>
                <w:rFonts w:ascii="Cambria" w:hAnsi="Cambria" w:cs="Arial"/>
                <w:sz w:val="20"/>
              </w:rPr>
              <w:t>zhotoviteľ</w:t>
            </w:r>
            <w:r w:rsidRPr="006452F6">
              <w:rPr>
                <w:rFonts w:ascii="Cambria" w:hAnsi="Cambria" w:cs="Arial"/>
                <w:sz w:val="20"/>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6452F6"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77777777" w:rsidR="00370FEC" w:rsidRPr="006452F6" w:rsidRDefault="00370FEC" w:rsidP="00E64A74">
            <w:pPr>
              <w:jc w:val="both"/>
              <w:rPr>
                <w:rFonts w:ascii="Cambria" w:hAnsi="Cambria"/>
                <w:sz w:val="20"/>
              </w:rPr>
            </w:pPr>
            <w:r w:rsidRPr="006452F6">
              <w:rPr>
                <w:rFonts w:ascii="Cambria" w:hAnsi="Cambria" w:cs="Arial"/>
                <w:sz w:val="20"/>
              </w:rPr>
              <w:t>predstavuje nesplnenie skúšobnej podmienky stanovenej na overenie požadovaných funkčných, technických, prevádzkových a bezpečnostných vlastností dodávaného systému počas akceptačného testovania dodávaného systému.</w:t>
            </w:r>
          </w:p>
        </w:tc>
      </w:tr>
      <w:tr w:rsidR="00370FEC" w:rsidRPr="006452F6"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Osobodeň</w:t>
            </w:r>
          </w:p>
        </w:tc>
        <w:tc>
          <w:tcPr>
            <w:tcW w:w="6826" w:type="dxa"/>
            <w:gridSpan w:val="2"/>
            <w:tcBorders>
              <w:top w:val="single" w:sz="4" w:space="0" w:color="auto"/>
              <w:left w:val="single" w:sz="4" w:space="0" w:color="auto"/>
              <w:bottom w:val="single" w:sz="4" w:space="0" w:color="auto"/>
              <w:right w:val="single" w:sz="4" w:space="0" w:color="auto"/>
            </w:tcBorders>
          </w:tcPr>
          <w:p w14:paraId="0BA1B469" w14:textId="405C2E43" w:rsidR="00972E61" w:rsidRPr="006452F6" w:rsidRDefault="00370FEC" w:rsidP="00972E61">
            <w:pPr>
              <w:jc w:val="both"/>
              <w:rPr>
                <w:rFonts w:ascii="Cambria" w:hAnsi="Cambria" w:cs="Arial"/>
                <w:sz w:val="20"/>
              </w:rPr>
            </w:pPr>
            <w:r w:rsidRPr="006452F6">
              <w:rPr>
                <w:rFonts w:ascii="Cambria" w:hAnsi="Cambria" w:cs="Arial"/>
                <w:sz w:val="20"/>
              </w:rPr>
              <w:t>zmluvné strany rozumejú práce a služby 1 osoby počas 8 hodín</w:t>
            </w:r>
            <w:r w:rsidR="00870DC3" w:rsidRPr="006452F6">
              <w:rPr>
                <w:rFonts w:ascii="Cambria" w:hAnsi="Cambria" w:cs="Arial"/>
                <w:sz w:val="20"/>
              </w:rPr>
              <w:t xml:space="preserve"> pracovného dňa</w:t>
            </w:r>
          </w:p>
          <w:p w14:paraId="0C0C4146" w14:textId="5592D797" w:rsidR="00370FEC" w:rsidRPr="006452F6" w:rsidRDefault="00370FEC" w:rsidP="00E64A74">
            <w:pPr>
              <w:spacing w:before="60" w:after="20"/>
              <w:jc w:val="both"/>
              <w:rPr>
                <w:rFonts w:ascii="Cambria" w:hAnsi="Cambria" w:cs="Arial"/>
                <w:sz w:val="20"/>
                <w:lang w:val="cs-CZ" w:eastAsia="cs-CZ"/>
              </w:rPr>
            </w:pPr>
          </w:p>
        </w:tc>
      </w:tr>
      <w:tr w:rsidR="00370FEC" w:rsidRPr="006452F6"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prostriedok na modifikáciu dodávaného systému, t.j. akýkoľvek návrh a podnet, ktorého cieľom je zmeniť vlastnosti dodávaného systému voči požiadavkám na systém so zámerom zlepšiť vlastnosti dodávaného systému a podporiť úspešnosť realizácie projektu.</w:t>
            </w:r>
          </w:p>
        </w:tc>
      </w:tr>
      <w:tr w:rsidR="00370FEC" w:rsidRPr="006452F6"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559D8444" w:rsidR="00370FEC" w:rsidRPr="006452F6" w:rsidRDefault="00370FEC" w:rsidP="00E64A74">
            <w:pPr>
              <w:spacing w:before="60" w:after="20"/>
              <w:jc w:val="both"/>
              <w:rPr>
                <w:rFonts w:ascii="Cambria" w:hAnsi="Cambria" w:cs="Arial"/>
                <w:sz w:val="20"/>
              </w:rPr>
            </w:pPr>
            <w:r w:rsidRPr="006452F6">
              <w:rPr>
                <w:rFonts w:ascii="Cambria" w:hAnsi="Cambria" w:cs="Arial"/>
                <w:sz w:val="20"/>
              </w:rPr>
              <w:t>Za pracovnú dobu sa pre účely zmluvy rozumie časové obdobie v pracovných dňoch medzi 8.00</w:t>
            </w:r>
            <w:r w:rsidR="00870DC3" w:rsidRPr="006452F6">
              <w:rPr>
                <w:rFonts w:ascii="Cambria" w:hAnsi="Cambria" w:cs="Arial"/>
                <w:sz w:val="20"/>
              </w:rPr>
              <w:t xml:space="preserve"> h</w:t>
            </w:r>
            <w:r w:rsidRPr="006452F6">
              <w:rPr>
                <w:rFonts w:ascii="Cambria" w:hAnsi="Cambria" w:cs="Arial"/>
                <w:sz w:val="20"/>
              </w:rPr>
              <w:t xml:space="preserve"> – 1</w:t>
            </w:r>
            <w:r w:rsidR="00B2647E" w:rsidRPr="006452F6">
              <w:rPr>
                <w:rFonts w:ascii="Cambria" w:hAnsi="Cambria" w:cs="Arial"/>
                <w:sz w:val="20"/>
              </w:rPr>
              <w:t>6</w:t>
            </w:r>
            <w:r w:rsidRPr="006452F6">
              <w:rPr>
                <w:rFonts w:ascii="Cambria" w:hAnsi="Cambria" w:cs="Arial"/>
                <w:sz w:val="20"/>
              </w:rPr>
              <w:t>.00 h, pričom pre účely odstraňovania incidentov dodávaného systému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370FEC" w:rsidRPr="006452F6"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7777777" w:rsidR="00370FEC" w:rsidRPr="006452F6" w:rsidRDefault="00370FEC" w:rsidP="00E64A74">
            <w:pPr>
              <w:pStyle w:val="weeklies"/>
              <w:overflowPunct/>
              <w:autoSpaceDE/>
              <w:adjustRightInd/>
              <w:spacing w:before="60" w:after="20" w:line="240" w:lineRule="atLeast"/>
              <w:rPr>
                <w:rFonts w:ascii="Cambria" w:hAnsi="Cambria" w:cs="Arial"/>
                <w:sz w:val="20"/>
                <w:lang w:val="sk-SK"/>
              </w:rPr>
            </w:pPr>
            <w:r w:rsidRPr="006452F6">
              <w:rPr>
                <w:rFonts w:ascii="Cambria" w:hAnsi="Cambria" w:cs="Arial"/>
                <w:sz w:val="20"/>
                <w:lang w:val="sk-SK"/>
              </w:rPr>
              <w:t>pojmy „Prijatý“, ”Prijatie”, „Prijať“ tak, ako sú uvádzané v zmluve znamenajú pre obidve zmluvné strany, že:</w:t>
            </w:r>
          </w:p>
          <w:p w14:paraId="51CFB67B" w14:textId="77777777" w:rsidR="00370FEC" w:rsidRPr="006452F6" w:rsidRDefault="00370FEC" w:rsidP="001F5696">
            <w:pPr>
              <w:numPr>
                <w:ilvl w:val="0"/>
                <w:numId w:val="9"/>
              </w:numPr>
              <w:spacing w:before="60" w:after="20"/>
              <w:jc w:val="both"/>
              <w:rPr>
                <w:rFonts w:ascii="Cambria" w:hAnsi="Cambria" w:cs="Arial"/>
                <w:sz w:val="20"/>
                <w:lang w:val="cs-CZ"/>
              </w:rPr>
            </w:pPr>
            <w:r w:rsidRPr="006452F6">
              <w:rPr>
                <w:rFonts w:ascii="Cambria" w:hAnsi="Cambria" w:cs="Arial"/>
                <w:sz w:val="20"/>
              </w:rPr>
              <w:t xml:space="preserve">akákoľvek dodávka uvedená v popise predmetu tejto zmluvy a/alebo akýkoľvek záväzok zhotoviteľa boli zo strany zhotoviteľa splnené podľa podmienok, štandardov, procedúr a kritérií tejto zmluvy, a ktorých </w:t>
            </w:r>
            <w:r w:rsidRPr="006452F6">
              <w:rPr>
                <w:rFonts w:ascii="Cambria" w:hAnsi="Cambria" w:cs="Arial"/>
                <w:sz w:val="20"/>
              </w:rPr>
              <w:lastRenderedPageBreak/>
              <w:t>splnenie objednávateľ podľa podmienok tejto zmluvy písomne odsúhlasil (akceptoval),</w:t>
            </w:r>
          </w:p>
          <w:p w14:paraId="28987390" w14:textId="7836044D" w:rsidR="00370FEC" w:rsidRPr="006452F6" w:rsidRDefault="00370FEC" w:rsidP="001F5696">
            <w:pPr>
              <w:numPr>
                <w:ilvl w:val="0"/>
                <w:numId w:val="9"/>
              </w:numPr>
              <w:spacing w:before="60" w:after="20"/>
              <w:jc w:val="both"/>
              <w:rPr>
                <w:rFonts w:ascii="Cambria" w:hAnsi="Cambria" w:cs="Arial"/>
                <w:sz w:val="20"/>
              </w:rPr>
            </w:pPr>
            <w:r w:rsidRPr="006452F6">
              <w:rPr>
                <w:rFonts w:ascii="Cambria" w:hAnsi="Cambria" w:cs="Arial"/>
                <w:sz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r w:rsidR="00B2647E" w:rsidRPr="006452F6">
              <w:rPr>
                <w:rFonts w:ascii="Cambria" w:hAnsi="Cambria" w:cs="Arial"/>
                <w:sz w:val="20"/>
              </w:rPr>
              <w:t>.</w:t>
            </w:r>
          </w:p>
          <w:p w14:paraId="7B961DD8" w14:textId="7C10554D" w:rsidR="00370FEC" w:rsidRPr="006452F6" w:rsidRDefault="00370FEC" w:rsidP="00B2647E">
            <w:pPr>
              <w:spacing w:before="60" w:after="20"/>
              <w:jc w:val="both"/>
              <w:rPr>
                <w:rFonts w:ascii="Cambria" w:hAnsi="Cambria" w:cs="Arial"/>
                <w:sz w:val="20"/>
                <w:lang w:val="cs-CZ" w:eastAsia="cs-CZ"/>
              </w:rPr>
            </w:pPr>
          </w:p>
        </w:tc>
      </w:tr>
      <w:tr w:rsidR="00A12B27" w:rsidRPr="006452F6" w14:paraId="0B703ADD" w14:textId="77777777" w:rsidTr="00E64A74">
        <w:tc>
          <w:tcPr>
            <w:tcW w:w="2354" w:type="dxa"/>
            <w:tcBorders>
              <w:top w:val="single" w:sz="4" w:space="0" w:color="auto"/>
              <w:left w:val="single" w:sz="4" w:space="0" w:color="auto"/>
              <w:bottom w:val="single" w:sz="4" w:space="0" w:color="auto"/>
              <w:right w:val="single" w:sz="4" w:space="0" w:color="auto"/>
            </w:tcBorders>
          </w:tcPr>
          <w:p w14:paraId="2FD7D2E5" w14:textId="24764A92" w:rsidR="00A12B27" w:rsidRPr="006452F6" w:rsidRDefault="00A12B27" w:rsidP="00E64A74">
            <w:pPr>
              <w:spacing w:before="60" w:after="20"/>
              <w:rPr>
                <w:rFonts w:ascii="Cambria" w:hAnsi="Cambria" w:cs="Arial"/>
                <w:b/>
                <w:bCs/>
                <w:sz w:val="20"/>
              </w:rPr>
            </w:pPr>
            <w:r>
              <w:rPr>
                <w:rFonts w:ascii="Cambria" w:hAnsi="Cambria" w:cs="Arial"/>
                <w:b/>
                <w:bCs/>
                <w:sz w:val="20"/>
              </w:rPr>
              <w:lastRenderedPageBreak/>
              <w:t>Predmet zmluvy</w:t>
            </w:r>
          </w:p>
        </w:tc>
        <w:tc>
          <w:tcPr>
            <w:tcW w:w="6826" w:type="dxa"/>
            <w:gridSpan w:val="2"/>
            <w:tcBorders>
              <w:top w:val="single" w:sz="4" w:space="0" w:color="auto"/>
              <w:left w:val="single" w:sz="4" w:space="0" w:color="auto"/>
              <w:bottom w:val="single" w:sz="4" w:space="0" w:color="auto"/>
              <w:right w:val="single" w:sz="4" w:space="0" w:color="auto"/>
            </w:tcBorders>
          </w:tcPr>
          <w:p w14:paraId="05C2562A" w14:textId="6B8EED33" w:rsidR="00A12B27" w:rsidRPr="00A12B27" w:rsidRDefault="00A12B27" w:rsidP="00E64A74">
            <w:pPr>
              <w:pStyle w:val="weeklies"/>
              <w:overflowPunct/>
              <w:autoSpaceDE/>
              <w:adjustRightInd/>
              <w:spacing w:before="60" w:after="20" w:line="240" w:lineRule="atLeast"/>
              <w:rPr>
                <w:rFonts w:ascii="Cambria" w:hAnsi="Cambria" w:cs="Arial"/>
                <w:sz w:val="20"/>
                <w:lang w:val="sk-SK"/>
              </w:rPr>
            </w:pPr>
            <w:r w:rsidRPr="00931435">
              <w:rPr>
                <w:rFonts w:ascii="Cambria" w:hAnsi="Cambria" w:cs="Arial"/>
                <w:sz w:val="20"/>
                <w:lang w:val="sk-SK"/>
              </w:rPr>
              <w:t xml:space="preserve">zmluvné strany rozumejú </w:t>
            </w:r>
            <w:r w:rsidRPr="00931435">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70FEC" w:rsidRPr="006452F6"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pojmy „Prevzatý“, ”Prevzatie”, Prevziať“ tak ako sú uvádzané v zmluve znamenajú pre obidve zmluvné strany, že:</w:t>
            </w:r>
          </w:p>
          <w:p w14:paraId="36992AAC" w14:textId="77777777"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 prevzal. </w:t>
            </w:r>
          </w:p>
          <w:p w14:paraId="2D06D669" w14:textId="48E6D9E2"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fyzické prevzatie dodávky a/alebo záväzku zhotoviteľa potvrdia zhotoviteľ a objednávateľ písomne vo funkčnom prijímacom protokole. </w:t>
            </w:r>
          </w:p>
          <w:p w14:paraId="7A5C5062" w14:textId="5B417EB4" w:rsidR="00370FEC" w:rsidRPr="006452F6" w:rsidRDefault="00370FEC" w:rsidP="001F5696">
            <w:pPr>
              <w:numPr>
                <w:ilvl w:val="0"/>
                <w:numId w:val="10"/>
              </w:numPr>
              <w:spacing w:before="60" w:after="20"/>
              <w:jc w:val="both"/>
              <w:rPr>
                <w:rFonts w:ascii="Cambria" w:hAnsi="Cambria" w:cs="Arial"/>
                <w:sz w:val="20"/>
                <w:lang w:val="cs-CZ" w:eastAsia="cs-CZ"/>
              </w:rPr>
            </w:pPr>
            <w:r w:rsidRPr="006452F6">
              <w:rPr>
                <w:rFonts w:ascii="Cambria" w:hAnsi="Cambria" w:cs="Arial"/>
                <w:sz w:val="20"/>
              </w:rPr>
              <w:t>účel a stav dodávky alebo záväzku zhotoviteľa musí byť jednoznačne uvedený prijímacom protokole.</w:t>
            </w:r>
          </w:p>
        </w:tc>
      </w:tr>
      <w:tr w:rsidR="00370FEC" w:rsidRPr="006452F6"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DA9BF00"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predstavuje akúkoľvek skutočnosť identifikovanú počas a priamo súvisiace s realizáciou </w:t>
            </w:r>
            <w:r w:rsidR="003B0E11" w:rsidRPr="006452F6">
              <w:rPr>
                <w:rFonts w:ascii="Cambria" w:hAnsi="Cambria" w:cs="Arial"/>
                <w:sz w:val="20"/>
              </w:rPr>
              <w:t>predmetu zmluvy o dielo</w:t>
            </w:r>
            <w:r w:rsidRPr="006452F6">
              <w:rPr>
                <w:rFonts w:ascii="Cambria" w:hAnsi="Cambria" w:cs="Arial"/>
                <w:sz w:val="20"/>
              </w:rPr>
              <w:t xml:space="preserve">, ktorú zhotoviteľ a/alebo objednávateľ považujú za prekážku pri ďalšej realizácii </w:t>
            </w:r>
            <w:r w:rsidR="003B0E11" w:rsidRPr="006452F6">
              <w:rPr>
                <w:rFonts w:ascii="Cambria" w:hAnsi="Cambria" w:cs="Arial"/>
                <w:sz w:val="20"/>
              </w:rPr>
              <w:t>predmetu zmluvy o dielo</w:t>
            </w:r>
            <w:r w:rsidRPr="006452F6">
              <w:rPr>
                <w:rFonts w:ascii="Cambria" w:hAnsi="Cambria" w:cs="Arial"/>
                <w:sz w:val="20"/>
              </w:rPr>
              <w:t xml:space="preserve"> podľa schváleného plánu projektu.</w:t>
            </w:r>
          </w:p>
        </w:tc>
      </w:tr>
      <w:tr w:rsidR="00370FEC" w:rsidRPr="006452F6"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CC19499"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zmluvné strany rozumejú technické zariadenia a programové vybavenie (softvér) a všetky údaje nachádzajúce sa u objednávateľa vrátane nastavenia ich parametrov určené k produkčnej prevádzke dodávaného </w:t>
            </w:r>
            <w:r w:rsidR="00870DC3" w:rsidRPr="006452F6">
              <w:rPr>
                <w:rFonts w:ascii="Cambria" w:hAnsi="Cambria" w:cs="Arial"/>
                <w:sz w:val="20"/>
              </w:rPr>
              <w:t xml:space="preserve">informačného </w:t>
            </w:r>
            <w:r w:rsidRPr="006452F6">
              <w:rPr>
                <w:rFonts w:ascii="Cambria" w:hAnsi="Cambria" w:cs="Arial"/>
                <w:sz w:val="20"/>
              </w:rPr>
              <w:t>systému.</w:t>
            </w:r>
          </w:p>
        </w:tc>
      </w:tr>
      <w:tr w:rsidR="00370FEC" w:rsidRPr="006452F6"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D05828" w:rsidRDefault="00370FEC" w:rsidP="00E64A74">
            <w:pPr>
              <w:spacing w:before="60" w:after="20" w:line="240" w:lineRule="atLeast"/>
              <w:jc w:val="both"/>
              <w:rPr>
                <w:rFonts w:ascii="Cambria" w:hAnsi="Cambria" w:cs="Arial"/>
                <w:b/>
                <w:bCs/>
                <w:sz w:val="20"/>
                <w:lang w:val="cs-CZ" w:eastAsia="cs-CZ"/>
              </w:rPr>
            </w:pPr>
            <w:r w:rsidRPr="00D05828">
              <w:rPr>
                <w:rFonts w:ascii="Cambria" w:hAnsi="Cambria" w:cs="Arial"/>
                <w:b/>
                <w:bCs/>
                <w:sz w:val="20"/>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77777777" w:rsidR="00370FEC" w:rsidRPr="00D05828" w:rsidRDefault="00370FEC" w:rsidP="00E64A74">
            <w:pPr>
              <w:pStyle w:val="weeklies"/>
              <w:overflowPunct/>
              <w:autoSpaceDE/>
              <w:adjustRightInd/>
              <w:spacing w:before="60" w:after="20" w:line="240" w:lineRule="atLeast"/>
              <w:rPr>
                <w:rFonts w:ascii="Cambria" w:hAnsi="Cambria" w:cs="Arial"/>
                <w:sz w:val="20"/>
                <w:lang w:val="sk-SK"/>
              </w:rPr>
            </w:pPr>
            <w:r w:rsidRPr="00D05828">
              <w:rPr>
                <w:rFonts w:ascii="Cambria" w:hAnsi="Cambria" w:cs="Arial"/>
                <w:sz w:val="20"/>
                <w:lang w:val="sk-SK"/>
              </w:rPr>
              <w:t xml:space="preserve">predstavuje akýkoľvek výstup projektu, t.j. softvér, hardvér, dokumentácia a údaje. </w:t>
            </w:r>
          </w:p>
          <w:p w14:paraId="70AF46E5" w14:textId="77777777" w:rsidR="00370FEC" w:rsidRPr="00D05828" w:rsidRDefault="00370FEC" w:rsidP="00E64A74">
            <w:pPr>
              <w:spacing w:before="60" w:after="20" w:line="240" w:lineRule="atLeast"/>
              <w:jc w:val="both"/>
              <w:rPr>
                <w:rFonts w:ascii="Cambria" w:hAnsi="Cambria" w:cs="Arial"/>
                <w:sz w:val="20"/>
                <w:lang w:val="cs-CZ" w:eastAsia="cs-CZ"/>
              </w:rPr>
            </w:pPr>
            <w:r w:rsidRPr="00D05828">
              <w:rPr>
                <w:rFonts w:ascii="Cambria" w:hAnsi="Cambria" w:cs="Arial"/>
                <w:sz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370FEC" w:rsidRPr="006452F6"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testovacie a/alebo produkčné prostredie objednávateľa, ktoré je inštalované v priestoroch objednávateľa na používanie s dodávaným systémom. </w:t>
            </w:r>
          </w:p>
        </w:tc>
      </w:tr>
      <w:tr w:rsidR="00370FEC" w:rsidRPr="006452F6"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proces plánovania, zabezpečenia, kontrolovania a vyhodnocovania činností pri realizácii projektu a kompletizovaní dodávaného systému.</w:t>
            </w:r>
          </w:p>
        </w:tc>
      </w:tr>
      <w:tr w:rsidR="00370FEC" w:rsidRPr="006452F6"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6452F6"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Service level agreement – d</w:t>
            </w:r>
            <w:r w:rsidRPr="006452F6">
              <w:rPr>
                <w:rFonts w:ascii="Cambria" w:hAnsi="Cambria" w:cs="Arial"/>
                <w:bCs/>
                <w:sz w:val="20"/>
              </w:rPr>
              <w:t>ohoda o úrovni poskytovaných služieb, definuje rozsah, úroveň a intenzitu služieb poskytovaných zhotoviteľom objednávateľovi.</w:t>
            </w:r>
          </w:p>
        </w:tc>
      </w:tr>
      <w:tr w:rsidR="00370FEC" w:rsidRPr="006452F6"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systému.</w:t>
            </w:r>
          </w:p>
        </w:tc>
      </w:tr>
      <w:tr w:rsidR="00370FEC" w:rsidRPr="006452F6"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207FC75D"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tlačový výstup vyhotovený vo formáte a grafickej úprave, ktorý je predpísaný internými aktmi riadenia objednávateľa alebo všeobecne záväznými právnymi predpismi</w:t>
            </w:r>
            <w:r w:rsidRPr="006452F6">
              <w:rPr>
                <w:rFonts w:ascii="Cambria" w:hAnsi="Cambria" w:cs="Arial"/>
                <w:strike/>
                <w:sz w:val="20"/>
              </w:rPr>
              <w:t>.</w:t>
            </w:r>
            <w:r w:rsidRPr="006452F6">
              <w:rPr>
                <w:rFonts w:ascii="Cambria" w:hAnsi="Cambria" w:cs="Arial"/>
                <w:sz w:val="20"/>
              </w:rPr>
              <w:t xml:space="preserve"> Tlač môže byť vykonávaná na (čistý) papier formátu A4 a A3 podľa formátu požadovaného výkazu.</w:t>
            </w:r>
          </w:p>
        </w:tc>
      </w:tr>
      <w:tr w:rsidR="00370FEC" w:rsidRPr="006452F6"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70FEC" w:rsidRPr="006452F6"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Zmluva, zmluva, táto zmluva, tejto zmluvy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14D3765F"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rozumie sa zmluva o dielo číslo </w:t>
            </w:r>
            <w:r w:rsidR="003E7C50" w:rsidRPr="00931435">
              <w:rPr>
                <w:rFonts w:ascii="Cambria" w:hAnsi="Cambria" w:cs="Arial"/>
                <w:sz w:val="20"/>
              </w:rPr>
              <w:t>C-NBS1-000-070-956</w:t>
            </w:r>
            <w:r w:rsidRPr="00931435">
              <w:rPr>
                <w:rFonts w:ascii="Cambria" w:hAnsi="Cambria" w:cs="Arial"/>
                <w:sz w:val="20"/>
              </w:rPr>
              <w:t>.</w:t>
            </w:r>
            <w:r w:rsidRPr="006452F6">
              <w:rPr>
                <w:rFonts w:ascii="Cambria" w:hAnsi="Cambria" w:cs="Arial"/>
                <w:sz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70FEC" w:rsidRPr="006452F6"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rozumie sa objednávateľ alebo zhotoviteľ.</w:t>
            </w:r>
          </w:p>
        </w:tc>
      </w:tr>
      <w:tr w:rsidR="00370FEC" w:rsidRPr="006452F6"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77777777" w:rsidR="00370FEC" w:rsidRPr="006452F6" w:rsidRDefault="00370FEC" w:rsidP="00870DC3">
            <w:pPr>
              <w:spacing w:before="60" w:after="20"/>
              <w:jc w:val="both"/>
              <w:rPr>
                <w:rFonts w:ascii="Cambria" w:hAnsi="Cambria" w:cs="Arial"/>
                <w:sz w:val="20"/>
                <w:lang w:val="cs-CZ" w:eastAsia="cs-CZ"/>
              </w:rPr>
            </w:pPr>
            <w:r w:rsidRPr="006452F6">
              <w:rPr>
                <w:rFonts w:ascii="Cambria" w:hAnsi="Cambria" w:cs="Arial"/>
                <w:sz w:val="20"/>
              </w:rPr>
              <w:t>Záložné technologické pracovisko Národnej banky Slovenska</w:t>
            </w:r>
          </w:p>
        </w:tc>
      </w:tr>
      <w:tr w:rsidR="00D55F7C" w:rsidRPr="006452F6" w14:paraId="0F84225E" w14:textId="77777777" w:rsidTr="00A52088">
        <w:trPr>
          <w:trHeight w:val="1075"/>
        </w:trPr>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6452F6" w:rsidRDefault="00D55F7C" w:rsidP="00E64A74">
            <w:pPr>
              <w:spacing w:before="60" w:after="20"/>
              <w:rPr>
                <w:rFonts w:ascii="Cambria" w:hAnsi="Cambria" w:cs="Arial"/>
                <w:b/>
                <w:bCs/>
                <w:sz w:val="20"/>
              </w:rPr>
            </w:pPr>
            <w:r w:rsidRPr="006452F6">
              <w:rPr>
                <w:rFonts w:ascii="Cambria" w:hAnsi="Cambria" w:cs="Arial"/>
                <w:b/>
                <w:bCs/>
                <w:sz w:val="20"/>
              </w:rPr>
              <w:t>Modul</w:t>
            </w:r>
          </w:p>
        </w:tc>
        <w:tc>
          <w:tcPr>
            <w:tcW w:w="6826" w:type="dxa"/>
            <w:gridSpan w:val="2"/>
            <w:tcBorders>
              <w:top w:val="single" w:sz="4" w:space="0" w:color="auto"/>
              <w:left w:val="single" w:sz="4" w:space="0" w:color="auto"/>
              <w:bottom w:val="single" w:sz="4" w:space="0" w:color="auto"/>
              <w:right w:val="single" w:sz="4" w:space="0" w:color="auto"/>
            </w:tcBorders>
          </w:tcPr>
          <w:p w14:paraId="6583DFD1" w14:textId="3E1FE402" w:rsidR="00D55F7C" w:rsidRPr="006452F6" w:rsidRDefault="00D55F7C" w:rsidP="00E64A74">
            <w:pPr>
              <w:spacing w:before="60" w:after="20"/>
              <w:jc w:val="both"/>
              <w:rPr>
                <w:rFonts w:ascii="Cambria" w:hAnsi="Cambria" w:cs="Arial"/>
                <w:sz w:val="20"/>
              </w:rPr>
            </w:pPr>
            <w:r w:rsidRPr="006452F6">
              <w:rPr>
                <w:rFonts w:ascii="Cambria" w:hAnsi="Cambria" w:cs="Arial"/>
                <w:sz w:val="20"/>
              </w:rPr>
              <w:t xml:space="preserve">je od zvyšku </w:t>
            </w:r>
            <w:r w:rsidR="007E3744" w:rsidRPr="006452F6">
              <w:rPr>
                <w:rFonts w:ascii="Cambria" w:hAnsi="Cambria" w:cs="Arial"/>
                <w:sz w:val="20"/>
              </w:rPr>
              <w:t>dodaného i</w:t>
            </w:r>
            <w:r w:rsidRPr="006452F6">
              <w:rPr>
                <w:rFonts w:ascii="Cambria" w:hAnsi="Cambria" w:cs="Arial"/>
                <w:sz w:val="20"/>
              </w:rPr>
              <w:t xml:space="preserve">nformačného systému oddeliteľná časť vytvorená </w:t>
            </w:r>
            <w:r w:rsidR="007E3744" w:rsidRPr="006452F6">
              <w:rPr>
                <w:rFonts w:ascii="Cambria" w:hAnsi="Cambria" w:cs="Arial"/>
                <w:sz w:val="20"/>
              </w:rPr>
              <w:t>z</w:t>
            </w:r>
            <w:r w:rsidRPr="006452F6">
              <w:rPr>
                <w:rFonts w:ascii="Cambria" w:hAnsi="Cambria" w:cs="Arial"/>
                <w:sz w:val="20"/>
              </w:rPr>
              <w:t xml:space="preserve">hotoviteľom pri plnení tejto </w:t>
            </w:r>
            <w:r w:rsidR="007E3744" w:rsidRPr="006452F6">
              <w:rPr>
                <w:rFonts w:ascii="Cambria" w:hAnsi="Cambria" w:cs="Arial"/>
                <w:sz w:val="20"/>
              </w:rPr>
              <w:t>z</w:t>
            </w:r>
            <w:r w:rsidRPr="006452F6">
              <w:rPr>
                <w:rFonts w:ascii="Cambria" w:hAnsi="Cambria" w:cs="Arial"/>
                <w:sz w:val="20"/>
              </w:rPr>
              <w:t xml:space="preserve">mluvy o dielo, a ktorá je bez úpravy použiteľná aj tretími osobami, aj na iné alebo podobné účely, ako je účel vyplývajúci z tejto </w:t>
            </w:r>
            <w:r w:rsidR="007E3744" w:rsidRPr="006452F6">
              <w:rPr>
                <w:rFonts w:ascii="Cambria" w:hAnsi="Cambria" w:cs="Arial"/>
                <w:sz w:val="20"/>
              </w:rPr>
              <w:t>z</w:t>
            </w:r>
            <w:r w:rsidRPr="006452F6">
              <w:rPr>
                <w:rFonts w:ascii="Cambria" w:hAnsi="Cambria" w:cs="Arial"/>
                <w:sz w:val="20"/>
              </w:rPr>
              <w:t>mluvy o</w:t>
            </w:r>
            <w:r w:rsidR="003578BE">
              <w:rPr>
                <w:rFonts w:ascii="Cambria" w:hAnsi="Cambria" w:cs="Arial"/>
                <w:sz w:val="20"/>
              </w:rPr>
              <w:t> </w:t>
            </w:r>
            <w:r w:rsidRPr="006452F6">
              <w:rPr>
                <w:rFonts w:ascii="Cambria" w:hAnsi="Cambria" w:cs="Arial"/>
                <w:sz w:val="20"/>
              </w:rPr>
              <w:t>dielo</w:t>
            </w:r>
            <w:r w:rsidR="003578BE">
              <w:rPr>
                <w:rFonts w:ascii="Cambria" w:hAnsi="Cambria" w:cs="Arial"/>
                <w:sz w:val="20"/>
              </w:rPr>
              <w:t>.</w:t>
            </w:r>
          </w:p>
          <w:p w14:paraId="08AA7CD8" w14:textId="77777777" w:rsidR="00D55F7C" w:rsidRPr="006452F6" w:rsidRDefault="00D55F7C" w:rsidP="00E64A74">
            <w:pPr>
              <w:spacing w:before="60" w:after="20"/>
              <w:rPr>
                <w:rFonts w:ascii="Cambria" w:hAnsi="Cambria" w:cs="Arial"/>
                <w:color w:val="0D0D0D" w:themeColor="text1" w:themeTint="F2"/>
                <w:sz w:val="20"/>
                <w:shd w:val="clear" w:color="auto" w:fill="FFFFFF"/>
              </w:rPr>
            </w:pPr>
          </w:p>
        </w:tc>
      </w:tr>
      <w:tr w:rsidR="00F94237" w:rsidRPr="006452F6"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6452F6" w:rsidDel="00927FDC" w:rsidRDefault="00F94237" w:rsidP="00E64A74">
            <w:pPr>
              <w:spacing w:before="60" w:after="20"/>
              <w:rPr>
                <w:rFonts w:ascii="Cambria" w:hAnsi="Cambria" w:cs="Arial"/>
                <w:b/>
                <w:bCs/>
                <w:sz w:val="20"/>
              </w:rPr>
            </w:pPr>
            <w:r w:rsidRPr="006452F6">
              <w:rPr>
                <w:rFonts w:ascii="Cambria" w:hAnsi="Cambria" w:cs="Arial"/>
                <w:b/>
                <w:bCs/>
                <w:sz w:val="20"/>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413F10F5" w:rsidR="00F94237" w:rsidRPr="006452F6" w:rsidDel="00927FDC" w:rsidRDefault="00F94237" w:rsidP="00E64A74">
            <w:pPr>
              <w:spacing w:before="60" w:after="20"/>
              <w:jc w:val="both"/>
              <w:rPr>
                <w:rFonts w:ascii="Cambria" w:hAnsi="Cambria" w:cs="Arial"/>
                <w:sz w:val="20"/>
              </w:rPr>
            </w:pPr>
            <w:r w:rsidRPr="006452F6">
              <w:rPr>
                <w:rFonts w:ascii="Cambria" w:hAnsi="Cambria" w:cs="Arial"/>
                <w:sz w:val="20"/>
              </w:rPr>
              <w:t xml:space="preserve">je softvér 3. strany </w:t>
            </w:r>
            <w:r w:rsidR="006C732C">
              <w:rPr>
                <w:rFonts w:ascii="Cambria" w:hAnsi="Cambria" w:cs="Arial"/>
                <w:sz w:val="20"/>
              </w:rPr>
              <w:t xml:space="preserve">alebo zhotoviteľa </w:t>
            </w:r>
            <w:r w:rsidRPr="006452F6">
              <w:rPr>
                <w:rFonts w:ascii="Cambria" w:hAnsi="Cambria" w:cs="Arial"/>
                <w:sz w:val="20"/>
              </w:rPr>
              <w:t>na ktorý sa nevzťahujú osobitné licenčné podmienky upravené v zmluve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E73DEF" w:rsidRPr="006452F6"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6452F6" w:rsidRDefault="00E73DEF" w:rsidP="00E64A74">
            <w:pPr>
              <w:spacing w:before="60" w:after="20"/>
              <w:rPr>
                <w:rFonts w:ascii="Cambria" w:hAnsi="Cambria" w:cs="Arial"/>
                <w:b/>
                <w:bCs/>
                <w:sz w:val="20"/>
              </w:rPr>
            </w:pPr>
            <w:r w:rsidRPr="006452F6">
              <w:rPr>
                <w:rFonts w:ascii="Cambria" w:hAnsi="Cambria" w:cs="Arial"/>
                <w:b/>
                <w:bCs/>
                <w:sz w:val="20"/>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B7A66D7" w:rsidR="00E73DEF" w:rsidRPr="006452F6" w:rsidRDefault="00E73DEF"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preexistentného obchodne dostupného softvéru, preexistentného obchodne nedostupného softvéru, preexistentného open source softvéru</w:t>
            </w:r>
            <w:r w:rsidR="00CE76DC">
              <w:rPr>
                <w:rFonts w:ascii="Cambria" w:hAnsi="Cambria" w:cs="Arial"/>
                <w:sz w:val="20"/>
              </w:rPr>
              <w:t>.</w:t>
            </w:r>
          </w:p>
        </w:tc>
      </w:tr>
      <w:tr w:rsidR="00490C95" w:rsidRPr="006452F6"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6452F6" w:rsidRDefault="00490C95" w:rsidP="00E64A74">
            <w:pPr>
              <w:spacing w:before="60" w:after="20"/>
              <w:rPr>
                <w:rFonts w:ascii="Cambria" w:hAnsi="Cambria" w:cs="Arial"/>
                <w:b/>
                <w:bCs/>
                <w:sz w:val="20"/>
              </w:rPr>
            </w:pPr>
            <w:r w:rsidRPr="006452F6">
              <w:rPr>
                <w:rFonts w:ascii="Cambria" w:hAnsi="Cambria" w:cs="Arial"/>
                <w:b/>
                <w:bCs/>
                <w:sz w:val="20"/>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11C805CC" w:rsidR="00490C95" w:rsidRPr="006452F6" w:rsidRDefault="007C74E9" w:rsidP="00E64A74">
            <w:pPr>
              <w:spacing w:before="60" w:after="20"/>
              <w:jc w:val="both"/>
              <w:rPr>
                <w:rFonts w:ascii="Cambria" w:hAnsi="Cambria" w:cs="Arial"/>
                <w:sz w:val="20"/>
              </w:rPr>
            </w:pPr>
            <w:r w:rsidRPr="006452F6">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r w:rsidR="00CE76DC">
              <w:rPr>
                <w:rFonts w:ascii="Cambria" w:hAnsi="Cambria" w:cs="Arial"/>
                <w:sz w:val="20"/>
              </w:rPr>
              <w:t>.</w:t>
            </w:r>
          </w:p>
        </w:tc>
      </w:tr>
      <w:tr w:rsidR="00490C95" w:rsidRPr="006452F6"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6452F6" w:rsidRDefault="00490C95" w:rsidP="00E64A74">
            <w:pPr>
              <w:spacing w:before="60" w:after="20"/>
              <w:rPr>
                <w:rFonts w:ascii="Cambria" w:hAnsi="Cambria" w:cs="Arial"/>
                <w:b/>
                <w:bCs/>
                <w:sz w:val="20"/>
              </w:rPr>
            </w:pPr>
            <w:r w:rsidRPr="006452F6">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35779490" w:rsidR="00490C95" w:rsidRPr="006452F6" w:rsidRDefault="00DA3AE9"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počítačového</w:t>
            </w:r>
            <w:r w:rsidR="00D65142" w:rsidRPr="006452F6">
              <w:rPr>
                <w:rFonts w:ascii="Cambria" w:hAnsi="Cambria" w:cs="Arial"/>
                <w:sz w:val="20"/>
              </w:rPr>
              <w:t xml:space="preserve"> </w:t>
            </w:r>
            <w:r w:rsidRPr="006452F6">
              <w:rPr>
                <w:rFonts w:ascii="Cambria" w:hAnsi="Cambria" w:cs="Arial"/>
                <w:sz w:val="20"/>
              </w:rPr>
              <w:t xml:space="preserve">programu/počítačových programov, a tvorí súčasť </w:t>
            </w:r>
            <w:r w:rsidR="003E5CA2" w:rsidRPr="006452F6">
              <w:rPr>
                <w:rFonts w:ascii="Cambria" w:hAnsi="Cambria" w:cs="Arial"/>
                <w:sz w:val="20"/>
              </w:rPr>
              <w:t>dodaného i</w:t>
            </w:r>
            <w:r w:rsidRPr="006452F6">
              <w:rPr>
                <w:rFonts w:ascii="Cambria" w:hAnsi="Cambria" w:cs="Arial"/>
                <w:sz w:val="20"/>
              </w:rPr>
              <w:t xml:space="preserve">nformačného systému vrátane s ním súvisiacej dokumentácie a manuálov a bol dodaný </w:t>
            </w:r>
            <w:r w:rsidR="003E5CA2" w:rsidRPr="006452F6">
              <w:rPr>
                <w:rFonts w:ascii="Cambria" w:hAnsi="Cambria" w:cs="Arial"/>
                <w:sz w:val="20"/>
              </w:rPr>
              <w:t>z</w:t>
            </w:r>
            <w:r w:rsidRPr="006452F6">
              <w:rPr>
                <w:rFonts w:ascii="Cambria" w:hAnsi="Cambria" w:cs="Arial"/>
                <w:sz w:val="20"/>
              </w:rPr>
              <w:t xml:space="preserve">hotoviteľom v rámci plnenia tejto </w:t>
            </w:r>
            <w:r w:rsidR="00D65142" w:rsidRPr="006452F6">
              <w:rPr>
                <w:rFonts w:ascii="Cambria" w:hAnsi="Cambria" w:cs="Arial"/>
                <w:sz w:val="20"/>
              </w:rPr>
              <w:t>z</w:t>
            </w:r>
            <w:r w:rsidRPr="006452F6">
              <w:rPr>
                <w:rFonts w:ascii="Cambria" w:hAnsi="Cambria" w:cs="Arial"/>
                <w:sz w:val="20"/>
              </w:rPr>
              <w:t>mluvy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DA19A6" w:rsidRPr="006452F6"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6452F6" w:rsidRDefault="00DA19A6" w:rsidP="00E64A74">
            <w:pPr>
              <w:spacing w:before="60" w:after="20"/>
              <w:rPr>
                <w:rFonts w:ascii="Cambria" w:hAnsi="Cambria" w:cs="Arial"/>
                <w:b/>
                <w:bCs/>
                <w:sz w:val="20"/>
              </w:rPr>
            </w:pPr>
            <w:r w:rsidRPr="006452F6">
              <w:rPr>
                <w:rFonts w:ascii="Cambria" w:hAnsi="Cambria" w:cs="Arial"/>
                <w:b/>
                <w:bCs/>
                <w:sz w:val="20"/>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478B257D" w:rsidR="00DA19A6" w:rsidRPr="006452F6" w:rsidRDefault="00DA19A6" w:rsidP="00E64A74">
            <w:pPr>
              <w:spacing w:before="60" w:after="20"/>
              <w:jc w:val="both"/>
              <w:rPr>
                <w:rFonts w:ascii="Cambria" w:hAnsi="Cambria" w:cs="Arial"/>
                <w:sz w:val="20"/>
              </w:rPr>
            </w:pPr>
            <w:r w:rsidRPr="006452F6">
              <w:rPr>
                <w:rFonts w:ascii="Cambria" w:hAnsi="Cambria" w:cs="Arial"/>
                <w:sz w:val="20"/>
              </w:rPr>
              <w:t xml:space="preserve">dokumentáciou sa rozumie technická, prevádzková, užívateľská a iná dokumentácia, ktorá vyplýva z ustanovení tejto </w:t>
            </w:r>
            <w:r w:rsidR="006F62C8" w:rsidRPr="006452F6">
              <w:rPr>
                <w:rFonts w:ascii="Cambria" w:hAnsi="Cambria" w:cs="Arial"/>
                <w:sz w:val="20"/>
              </w:rPr>
              <w:t>z</w:t>
            </w:r>
            <w:r w:rsidRPr="006452F6">
              <w:rPr>
                <w:rFonts w:ascii="Cambria" w:hAnsi="Cambria" w:cs="Arial"/>
                <w:sz w:val="20"/>
              </w:rPr>
              <w:t>mluvy o dielo alebo ktorá čo i len sčasti súvisí s vyhotovením a dodaním Diela /</w:t>
            </w:r>
            <w:r w:rsidR="00BD0424" w:rsidRPr="006452F6">
              <w:rPr>
                <w:rFonts w:ascii="Cambria" w:hAnsi="Cambria" w:cs="Arial"/>
                <w:sz w:val="20"/>
              </w:rPr>
              <w:t>dodaného i</w:t>
            </w:r>
            <w:r w:rsidRPr="006452F6">
              <w:rPr>
                <w:rFonts w:ascii="Cambria" w:hAnsi="Cambria" w:cs="Arial"/>
                <w:sz w:val="20"/>
              </w:rPr>
              <w:t>nformačného systému</w:t>
            </w:r>
            <w:r w:rsidR="00CE76DC">
              <w:rPr>
                <w:rFonts w:ascii="Cambria" w:hAnsi="Cambria" w:cs="Arial"/>
                <w:sz w:val="20"/>
              </w:rPr>
              <w:t>.</w:t>
            </w:r>
          </w:p>
        </w:tc>
      </w:tr>
      <w:tr w:rsidR="003719D1" w:rsidRPr="006452F6"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6452F6" w:rsidRDefault="000E220C" w:rsidP="00E64A74">
            <w:pPr>
              <w:spacing w:before="60" w:after="20"/>
              <w:jc w:val="center"/>
              <w:rPr>
                <w:rFonts w:ascii="Cambria" w:hAnsi="Cambria" w:cs="Arial"/>
                <w:b/>
                <w:bCs/>
                <w:sz w:val="20"/>
              </w:rPr>
            </w:pPr>
            <w:r w:rsidRPr="006452F6">
              <w:rPr>
                <w:rFonts w:ascii="Cambria" w:hAnsi="Cambria" w:cs="Arial"/>
                <w:b/>
                <w:bCs/>
                <w:sz w:val="20"/>
              </w:rPr>
              <w:t>Skratky právnych predpisov</w:t>
            </w:r>
          </w:p>
        </w:tc>
      </w:tr>
      <w:tr w:rsidR="00040C4D" w:rsidRPr="006452F6"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6452F6" w:rsidRDefault="00040C4D" w:rsidP="00E64A74">
            <w:pPr>
              <w:spacing w:before="60" w:after="20"/>
              <w:rPr>
                <w:rFonts w:ascii="Cambria" w:hAnsi="Cambria" w:cs="Arial"/>
                <w:b/>
                <w:bCs/>
                <w:sz w:val="20"/>
              </w:rPr>
            </w:pPr>
            <w:r w:rsidRPr="006452F6">
              <w:rPr>
                <w:rFonts w:ascii="Cambria" w:hAnsi="Cambria" w:cs="Arial"/>
                <w:b/>
                <w:sz w:val="20"/>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185/2015 Z. z. Autorský zákon v znení neskorších predpisov</w:t>
            </w:r>
          </w:p>
        </w:tc>
      </w:tr>
      <w:tr w:rsidR="00040C4D" w:rsidRPr="006452F6"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6452F6" w:rsidRDefault="00040C4D" w:rsidP="00E64A74">
            <w:pPr>
              <w:spacing w:before="60" w:after="20"/>
              <w:rPr>
                <w:rFonts w:ascii="Cambria" w:hAnsi="Cambria" w:cs="Arial"/>
                <w:b/>
                <w:bCs/>
                <w:sz w:val="20"/>
              </w:rPr>
            </w:pPr>
            <w:r w:rsidRPr="006452F6">
              <w:rPr>
                <w:rFonts w:ascii="Cambria" w:hAnsi="Cambria" w:cs="Arial"/>
                <w:b/>
                <w:sz w:val="20"/>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6452F6" w:rsidRDefault="00040C4D" w:rsidP="00E64A74">
            <w:pPr>
              <w:spacing w:before="60" w:after="20"/>
              <w:jc w:val="both"/>
              <w:rPr>
                <w:rFonts w:ascii="Cambria" w:hAnsi="Cambria" w:cs="Arial"/>
                <w:sz w:val="20"/>
              </w:rPr>
            </w:pPr>
            <w:r w:rsidRPr="006452F6">
              <w:rPr>
                <w:rFonts w:ascii="Cambria" w:hAnsi="Cambria" w:cs="Arial"/>
                <w:sz w:val="20"/>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6452F6"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6452F6" w:rsidRDefault="00040C4D" w:rsidP="00E64A74">
            <w:pPr>
              <w:spacing w:before="60" w:after="20"/>
              <w:rPr>
                <w:rFonts w:ascii="Cambria" w:hAnsi="Cambria" w:cs="Arial"/>
                <w:b/>
                <w:bCs/>
                <w:sz w:val="20"/>
              </w:rPr>
            </w:pPr>
            <w:r w:rsidRPr="006452F6">
              <w:rPr>
                <w:rFonts w:ascii="Cambria" w:hAnsi="Cambria" w:cs="Arial"/>
                <w:b/>
                <w:sz w:val="20"/>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513/1991 Zb. Obchodný zákonník v znení neskorších predpisov</w:t>
            </w:r>
          </w:p>
        </w:tc>
      </w:tr>
      <w:tr w:rsidR="00040C4D" w:rsidRPr="006452F6"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301/2005 Z. z. Trestný poriadok v znení neskorších predpisov</w:t>
            </w:r>
          </w:p>
        </w:tc>
      </w:tr>
      <w:tr w:rsidR="00040C4D" w:rsidRPr="006452F6"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lastRenderedPageBreak/>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300/2005 Z. z. Trestný zákon v znení neskorších predpisov</w:t>
            </w:r>
          </w:p>
        </w:tc>
      </w:tr>
      <w:tr w:rsidR="00040C4D" w:rsidRPr="006452F6"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6452F6" w:rsidRDefault="00040C4D" w:rsidP="00E64A74">
            <w:pPr>
              <w:spacing w:before="60" w:after="20"/>
              <w:rPr>
                <w:rFonts w:ascii="Cambria" w:hAnsi="Cambria" w:cs="Arial"/>
                <w:b/>
                <w:bCs/>
                <w:sz w:val="20"/>
              </w:rPr>
            </w:pPr>
            <w:r w:rsidRPr="006452F6">
              <w:rPr>
                <w:rFonts w:ascii="Cambria" w:hAnsi="Cambria" w:cs="Arial"/>
                <w:b/>
                <w:sz w:val="20"/>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18/2018 Z. z. o ochrane osobných údajov a o zmene a doplnení niektorých zákonov v znení neskorších predpisov</w:t>
            </w:r>
          </w:p>
        </w:tc>
      </w:tr>
      <w:tr w:rsidR="00570B8C" w:rsidRPr="006452F6"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315/2016 Z. z. o registri partnerov verejného sektora a o zmene a doplnení niektorých zákonov v znení neskorších predpisov</w:t>
            </w:r>
          </w:p>
        </w:tc>
      </w:tr>
      <w:tr w:rsidR="00570B8C" w:rsidRPr="006452F6"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slobodnom prístupe k</w:t>
            </w:r>
            <w:r w:rsidR="009A5344" w:rsidRPr="006452F6">
              <w:rPr>
                <w:rFonts w:ascii="Cambria" w:hAnsi="Cambria" w:cs="Arial"/>
                <w:b/>
                <w:sz w:val="20"/>
              </w:rPr>
              <w:t> </w:t>
            </w:r>
            <w:r w:rsidRPr="006452F6">
              <w:rPr>
                <w:rFonts w:ascii="Cambria" w:hAnsi="Cambria" w:cs="Arial"/>
                <w:b/>
                <w:sz w:val="20"/>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211/2000 Z. z. o slobodnom prístupe k informáciám a o zmene a doplnení niektorých zákonov (zákon o slobode informácií) v znení neskorších predpisov</w:t>
            </w:r>
          </w:p>
        </w:tc>
      </w:tr>
      <w:tr w:rsidR="00570B8C" w:rsidRPr="006452F6"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91/2016 Z. z. o trestnej zodpovednosti právnických osôb a o zmene a doplnení niektorých zákonov v znení neskorších predpisov</w:t>
            </w:r>
          </w:p>
        </w:tc>
      </w:tr>
    </w:tbl>
    <w:p w14:paraId="0C29F30B" w14:textId="001EE1CB" w:rsidR="000A67F9" w:rsidRPr="006452F6" w:rsidRDefault="00E64A74" w:rsidP="003662C2">
      <w:pPr>
        <w:rPr>
          <w:rFonts w:ascii="Cambria" w:hAnsi="Cambria" w:cs="Arial"/>
          <w:sz w:val="22"/>
          <w:szCs w:val="22"/>
        </w:rPr>
      </w:pPr>
      <w:r w:rsidRPr="006452F6">
        <w:rPr>
          <w:rFonts w:ascii="Cambria" w:hAnsi="Cambria" w:cs="Arial"/>
          <w:sz w:val="22"/>
          <w:szCs w:val="22"/>
        </w:rPr>
        <w:br w:type="textWrapping" w:clear="all"/>
      </w:r>
    </w:p>
    <w:p w14:paraId="6CF796D6" w14:textId="77777777" w:rsidR="00606629" w:rsidRPr="006452F6" w:rsidRDefault="00606629">
      <w:pPr>
        <w:rPr>
          <w:rFonts w:ascii="Cambria" w:hAnsi="Cambria"/>
          <w:b/>
          <w:i/>
          <w:iCs/>
          <w:sz w:val="22"/>
          <w:szCs w:val="22"/>
        </w:rPr>
      </w:pPr>
      <w:r w:rsidRPr="006452F6">
        <w:rPr>
          <w:rFonts w:ascii="Cambria" w:hAnsi="Cambria"/>
          <w:b/>
          <w:i/>
          <w:iCs/>
          <w:sz w:val="22"/>
          <w:szCs w:val="22"/>
        </w:rPr>
        <w:br w:type="page"/>
      </w:r>
    </w:p>
    <w:p w14:paraId="4B7CA3DA" w14:textId="18BF89E3" w:rsidR="00B60AA6" w:rsidRPr="006452F6" w:rsidRDefault="006F3FA6" w:rsidP="00226268">
      <w:pPr>
        <w:pStyle w:val="Heading1"/>
        <w:keepNext w:val="0"/>
        <w:ind w:left="4398"/>
        <w:jc w:val="both"/>
        <w:rPr>
          <w:rFonts w:ascii="Cambria" w:hAnsi="Cambria"/>
          <w:sz w:val="22"/>
          <w:szCs w:val="22"/>
        </w:rPr>
      </w:pPr>
      <w:r w:rsidRPr="00FD387B">
        <w:rPr>
          <w:rFonts w:ascii="Cambria" w:hAnsi="Cambria"/>
          <w:sz w:val="22"/>
          <w:szCs w:val="22"/>
        </w:rPr>
        <w:lastRenderedPageBreak/>
        <w:t>Príloha č. 7</w:t>
      </w:r>
      <w:r w:rsidR="00913D31" w:rsidRPr="00FD387B">
        <w:rPr>
          <w:rFonts w:ascii="Cambria" w:hAnsi="Cambria"/>
          <w:sz w:val="22"/>
          <w:szCs w:val="22"/>
        </w:rPr>
        <w:t xml:space="preserve"> </w:t>
      </w:r>
      <w:r w:rsidRPr="00FD387B">
        <w:rPr>
          <w:rFonts w:ascii="Cambria" w:hAnsi="Cambria"/>
          <w:sz w:val="22"/>
          <w:szCs w:val="22"/>
        </w:rPr>
        <w:t xml:space="preserve">Zoznam </w:t>
      </w:r>
      <w:r w:rsidR="002C375A" w:rsidRPr="00FD387B">
        <w:rPr>
          <w:rFonts w:ascii="Cambria" w:hAnsi="Cambria"/>
          <w:sz w:val="22"/>
          <w:szCs w:val="22"/>
        </w:rPr>
        <w:t xml:space="preserve">použitých SW </w:t>
      </w:r>
      <w:r w:rsidR="00506604" w:rsidRPr="00A116DE">
        <w:rPr>
          <w:rFonts w:ascii="Cambria" w:hAnsi="Cambria"/>
          <w:sz w:val="22"/>
          <w:szCs w:val="22"/>
        </w:rPr>
        <w:t>zhotoviteľa</w:t>
      </w:r>
      <w:r w:rsidR="00506604" w:rsidRPr="00FD387B">
        <w:rPr>
          <w:rFonts w:ascii="Cambria" w:hAnsi="Cambria"/>
          <w:sz w:val="22"/>
          <w:szCs w:val="22"/>
        </w:rPr>
        <w:t xml:space="preserve"> </w:t>
      </w:r>
      <w:r w:rsidR="002C375A" w:rsidRPr="006C732C">
        <w:rPr>
          <w:rFonts w:ascii="Cambria" w:hAnsi="Cambria"/>
          <w:sz w:val="22"/>
          <w:szCs w:val="22"/>
        </w:rPr>
        <w:t>a</w:t>
      </w:r>
      <w:r w:rsidR="00304466" w:rsidRPr="006C732C">
        <w:rPr>
          <w:rFonts w:ascii="Cambria" w:hAnsi="Cambria"/>
          <w:sz w:val="22"/>
          <w:szCs w:val="22"/>
        </w:rPr>
        <w:t> </w:t>
      </w:r>
      <w:r w:rsidR="002C375A" w:rsidRPr="00B854A9">
        <w:rPr>
          <w:rFonts w:ascii="Cambria" w:hAnsi="Cambria"/>
          <w:sz w:val="22"/>
          <w:szCs w:val="22"/>
        </w:rPr>
        <w:t>SW</w:t>
      </w:r>
      <w:r w:rsidR="00304466" w:rsidRPr="00B854A9">
        <w:rPr>
          <w:rFonts w:ascii="Cambria" w:hAnsi="Cambria"/>
          <w:sz w:val="22"/>
          <w:szCs w:val="22"/>
        </w:rPr>
        <w:t xml:space="preserve"> </w:t>
      </w:r>
      <w:r w:rsidRPr="001E642F">
        <w:rPr>
          <w:rFonts w:ascii="Cambria" w:hAnsi="Cambria"/>
          <w:sz w:val="22"/>
          <w:szCs w:val="22"/>
        </w:rPr>
        <w:t>3. strán</w:t>
      </w:r>
    </w:p>
    <w:p w14:paraId="6DB65BB3" w14:textId="333E48E5" w:rsidR="0026290A" w:rsidRPr="006452F6" w:rsidRDefault="0026290A" w:rsidP="0026290A">
      <w:pPr>
        <w:rPr>
          <w:rFonts w:ascii="Cambria" w:hAnsi="Cambria"/>
          <w:b/>
          <w:i/>
          <w:iCs/>
          <w:sz w:val="20"/>
        </w:rPr>
      </w:pPr>
      <w:r w:rsidRPr="006452F6">
        <w:rPr>
          <w:rFonts w:ascii="Cambria" w:hAnsi="Cambria"/>
          <w:b/>
          <w:i/>
          <w:iCs/>
          <w:sz w:val="20"/>
        </w:rPr>
        <w:t>A. Použitý SW zhotoviteľa</w:t>
      </w:r>
    </w:p>
    <w:tbl>
      <w:tblPr>
        <w:tblStyle w:val="TableGrid"/>
        <w:tblW w:w="5000" w:type="pct"/>
        <w:tblLook w:val="04A0" w:firstRow="1" w:lastRow="0" w:firstColumn="1" w:lastColumn="0" w:noHBand="0" w:noVBand="1"/>
      </w:tblPr>
      <w:tblGrid>
        <w:gridCol w:w="941"/>
        <w:gridCol w:w="1208"/>
        <w:gridCol w:w="1867"/>
        <w:gridCol w:w="1235"/>
        <w:gridCol w:w="1235"/>
        <w:gridCol w:w="1336"/>
        <w:gridCol w:w="1238"/>
      </w:tblGrid>
      <w:tr w:rsidR="00631116" w:rsidRPr="006452F6" w14:paraId="43CB2577" w14:textId="77777777" w:rsidTr="00631116">
        <w:tc>
          <w:tcPr>
            <w:tcW w:w="487" w:type="pct"/>
          </w:tcPr>
          <w:p w14:paraId="4FF931F7" w14:textId="324F4096" w:rsidR="00631116" w:rsidRPr="006452F6" w:rsidRDefault="00631116" w:rsidP="00505859">
            <w:pPr>
              <w:rPr>
                <w:rFonts w:ascii="Cambria" w:hAnsi="Cambria"/>
                <w:b/>
                <w:sz w:val="20"/>
              </w:rPr>
            </w:pPr>
            <w:r w:rsidRPr="006452F6">
              <w:rPr>
                <w:rFonts w:ascii="Cambria" w:hAnsi="Cambria"/>
                <w:b/>
                <w:sz w:val="20"/>
              </w:rPr>
              <w:t>Poradie</w:t>
            </w:r>
          </w:p>
        </w:tc>
        <w:tc>
          <w:tcPr>
            <w:tcW w:w="672" w:type="pct"/>
          </w:tcPr>
          <w:p w14:paraId="07A6B824" w14:textId="4E051DA7" w:rsidR="00631116" w:rsidRPr="006452F6" w:rsidRDefault="00631116" w:rsidP="00505859">
            <w:pPr>
              <w:rPr>
                <w:rFonts w:ascii="Cambria" w:hAnsi="Cambria"/>
                <w:b/>
                <w:sz w:val="20"/>
              </w:rPr>
            </w:pPr>
            <w:r w:rsidRPr="006452F6">
              <w:rPr>
                <w:rFonts w:ascii="Cambria" w:hAnsi="Cambria"/>
                <w:b/>
                <w:sz w:val="20"/>
              </w:rPr>
              <w:br w:type="page"/>
              <w:t>Názov s popisom</w:t>
            </w:r>
          </w:p>
          <w:p w14:paraId="21F2FDAB" w14:textId="77777777" w:rsidR="00631116" w:rsidRPr="006452F6" w:rsidRDefault="00631116" w:rsidP="00505859">
            <w:pPr>
              <w:rPr>
                <w:rFonts w:ascii="Cambria" w:hAnsi="Cambria"/>
                <w:b/>
                <w:sz w:val="20"/>
              </w:rPr>
            </w:pPr>
          </w:p>
        </w:tc>
        <w:tc>
          <w:tcPr>
            <w:tcW w:w="1036" w:type="pct"/>
          </w:tcPr>
          <w:p w14:paraId="01FA52A1" w14:textId="646EBD09" w:rsidR="00631116" w:rsidRPr="006452F6" w:rsidRDefault="00631116"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687" w:type="pct"/>
          </w:tcPr>
          <w:p w14:paraId="5455F822" w14:textId="65EB9024" w:rsidR="00631116" w:rsidRPr="006452F6" w:rsidRDefault="00631116" w:rsidP="00505859">
            <w:pPr>
              <w:rPr>
                <w:rFonts w:ascii="Cambria" w:hAnsi="Cambria"/>
                <w:b/>
                <w:sz w:val="20"/>
              </w:rPr>
            </w:pPr>
            <w:r w:rsidRPr="006452F6">
              <w:rPr>
                <w:rFonts w:ascii="Cambria" w:hAnsi="Cambria"/>
                <w:b/>
                <w:sz w:val="20"/>
              </w:rPr>
              <w:t>Licencia k SW</w:t>
            </w:r>
          </w:p>
        </w:tc>
        <w:tc>
          <w:tcPr>
            <w:tcW w:w="687" w:type="pct"/>
          </w:tcPr>
          <w:p w14:paraId="7B40A53B" w14:textId="2C159DDD" w:rsidR="00631116" w:rsidRPr="006452F6" w:rsidRDefault="00631116" w:rsidP="00505859">
            <w:pPr>
              <w:rPr>
                <w:rFonts w:ascii="Cambria" w:hAnsi="Cambria"/>
                <w:b/>
                <w:sz w:val="20"/>
              </w:rPr>
            </w:pPr>
            <w:r w:rsidRPr="006452F6">
              <w:rPr>
                <w:rFonts w:ascii="Cambria" w:hAnsi="Cambria"/>
                <w:b/>
                <w:sz w:val="20"/>
              </w:rPr>
              <w:t>Počet ks</w:t>
            </w:r>
          </w:p>
        </w:tc>
        <w:tc>
          <w:tcPr>
            <w:tcW w:w="743" w:type="pct"/>
          </w:tcPr>
          <w:p w14:paraId="7A0FB1DB" w14:textId="77777777" w:rsidR="00631116" w:rsidRPr="006452F6" w:rsidRDefault="00631116" w:rsidP="00505859">
            <w:pPr>
              <w:rPr>
                <w:rFonts w:ascii="Cambria" w:hAnsi="Cambria"/>
                <w:b/>
                <w:sz w:val="20"/>
              </w:rPr>
            </w:pPr>
            <w:r w:rsidRPr="006452F6">
              <w:rPr>
                <w:rFonts w:ascii="Cambria" w:hAnsi="Cambria"/>
                <w:b/>
                <w:sz w:val="20"/>
              </w:rPr>
              <w:t>Jednotková cena</w:t>
            </w:r>
          </w:p>
        </w:tc>
        <w:tc>
          <w:tcPr>
            <w:tcW w:w="688" w:type="pct"/>
          </w:tcPr>
          <w:p w14:paraId="47272534" w14:textId="77777777" w:rsidR="00631116" w:rsidRPr="006452F6" w:rsidRDefault="00631116" w:rsidP="00505859">
            <w:pPr>
              <w:rPr>
                <w:rFonts w:ascii="Cambria" w:hAnsi="Cambria"/>
                <w:b/>
                <w:sz w:val="20"/>
              </w:rPr>
            </w:pPr>
            <w:r w:rsidRPr="006452F6">
              <w:rPr>
                <w:rFonts w:ascii="Cambria" w:hAnsi="Cambria"/>
                <w:b/>
                <w:sz w:val="20"/>
              </w:rPr>
              <w:t>Celková cena</w:t>
            </w:r>
          </w:p>
        </w:tc>
      </w:tr>
      <w:tr w:rsidR="00631116" w:rsidRPr="006452F6" w14:paraId="78A98498" w14:textId="77777777" w:rsidTr="00631116">
        <w:tc>
          <w:tcPr>
            <w:tcW w:w="487" w:type="pct"/>
          </w:tcPr>
          <w:p w14:paraId="1B816962" w14:textId="256D7876" w:rsidR="00631116" w:rsidRPr="006452F6" w:rsidRDefault="00631116" w:rsidP="00DA1416">
            <w:pPr>
              <w:jc w:val="center"/>
              <w:rPr>
                <w:rFonts w:ascii="Cambria" w:hAnsi="Cambria" w:cs="Arial"/>
                <w:iCs/>
                <w:color w:val="00B0F0"/>
                <w:sz w:val="20"/>
              </w:rPr>
            </w:pPr>
            <w:r w:rsidRPr="006452F6">
              <w:rPr>
                <w:rFonts w:ascii="Cambria" w:hAnsi="Cambria" w:cs="Arial"/>
                <w:iCs/>
                <w:sz w:val="20"/>
              </w:rPr>
              <w:t>1</w:t>
            </w:r>
          </w:p>
        </w:tc>
        <w:tc>
          <w:tcPr>
            <w:tcW w:w="672" w:type="pct"/>
          </w:tcPr>
          <w:p w14:paraId="529B88BD" w14:textId="4BE27DB8"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1036" w:type="pct"/>
          </w:tcPr>
          <w:p w14:paraId="33D98AD6" w14:textId="2F0EF737"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7" w:type="pct"/>
          </w:tcPr>
          <w:p w14:paraId="00931A6F" w14:textId="0878FA51" w:rsidR="00631116" w:rsidRPr="006452F6" w:rsidRDefault="00631116" w:rsidP="002D41CD">
            <w:pPr>
              <w:rPr>
                <w:rFonts w:ascii="Cambria" w:hAnsi="Cambria" w:cs="Arial"/>
                <w:iCs/>
                <w:color w:val="00B0F0"/>
                <w:sz w:val="20"/>
              </w:rPr>
            </w:pPr>
            <w:r w:rsidRPr="006452F6">
              <w:rPr>
                <w:rFonts w:ascii="Cambria" w:hAnsi="Cambria" w:cs="Arial"/>
                <w:iCs/>
                <w:color w:val="00B0F0"/>
                <w:sz w:val="20"/>
              </w:rPr>
              <w:t>vyplní uchádzač</w:t>
            </w:r>
          </w:p>
        </w:tc>
        <w:tc>
          <w:tcPr>
            <w:tcW w:w="687" w:type="pct"/>
          </w:tcPr>
          <w:p w14:paraId="3BAFF4DB" w14:textId="40A477C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743" w:type="pct"/>
          </w:tcPr>
          <w:p w14:paraId="6851497A" w14:textId="5AFCFFA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8" w:type="pct"/>
          </w:tcPr>
          <w:p w14:paraId="117CB7F2" w14:textId="3ACCA4BD"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r>
      <w:tr w:rsidR="00631116" w:rsidRPr="006452F6" w14:paraId="486AD2D4" w14:textId="77777777" w:rsidTr="00631116">
        <w:tc>
          <w:tcPr>
            <w:tcW w:w="487" w:type="pct"/>
          </w:tcPr>
          <w:p w14:paraId="0BBC67F5" w14:textId="73B302A8" w:rsidR="00631116" w:rsidRPr="006452F6" w:rsidRDefault="00631116" w:rsidP="00DA1416">
            <w:pPr>
              <w:jc w:val="center"/>
              <w:rPr>
                <w:rFonts w:ascii="Cambria" w:hAnsi="Cambria" w:cs="Arial"/>
                <w:iCs/>
                <w:color w:val="00B0F0"/>
                <w:sz w:val="20"/>
              </w:rPr>
            </w:pPr>
            <w:r w:rsidRPr="006452F6">
              <w:rPr>
                <w:rFonts w:ascii="Cambria" w:hAnsi="Cambria" w:cs="Arial"/>
                <w:iCs/>
                <w:color w:val="00B0F0"/>
                <w:sz w:val="20"/>
              </w:rPr>
              <w:t>x</w:t>
            </w:r>
          </w:p>
        </w:tc>
        <w:tc>
          <w:tcPr>
            <w:tcW w:w="672" w:type="pct"/>
          </w:tcPr>
          <w:p w14:paraId="25C5B4E6" w14:textId="6A9CA3EB" w:rsidR="00631116" w:rsidRPr="006452F6" w:rsidRDefault="00631116" w:rsidP="00DA1416">
            <w:pPr>
              <w:rPr>
                <w:rFonts w:ascii="Cambria" w:hAnsi="Cambria"/>
                <w:sz w:val="20"/>
              </w:rPr>
            </w:pPr>
            <w:r w:rsidRPr="006452F6">
              <w:rPr>
                <w:rFonts w:ascii="Cambria" w:hAnsi="Cambria" w:cs="Arial"/>
                <w:iCs/>
                <w:color w:val="00B0F0"/>
                <w:sz w:val="20"/>
              </w:rPr>
              <w:t>...</w:t>
            </w:r>
          </w:p>
        </w:tc>
        <w:tc>
          <w:tcPr>
            <w:tcW w:w="1036" w:type="pct"/>
          </w:tcPr>
          <w:p w14:paraId="2CB998B3" w14:textId="1DC29D5E"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7" w:type="pct"/>
          </w:tcPr>
          <w:p w14:paraId="05918779" w14:textId="460E298F" w:rsidR="00631116" w:rsidRPr="006452F6" w:rsidRDefault="00D67E2A" w:rsidP="00DA1416">
            <w:pPr>
              <w:rPr>
                <w:rFonts w:ascii="Cambria" w:hAnsi="Cambria" w:cs="Arial"/>
                <w:iCs/>
                <w:color w:val="00B0F0"/>
                <w:sz w:val="20"/>
              </w:rPr>
            </w:pPr>
            <w:r w:rsidRPr="006452F6">
              <w:rPr>
                <w:rFonts w:ascii="Cambria" w:hAnsi="Cambria" w:cs="Arial"/>
                <w:iCs/>
                <w:color w:val="00B0F0"/>
                <w:sz w:val="20"/>
              </w:rPr>
              <w:t>..</w:t>
            </w:r>
          </w:p>
        </w:tc>
        <w:tc>
          <w:tcPr>
            <w:tcW w:w="687" w:type="pct"/>
          </w:tcPr>
          <w:p w14:paraId="6723C6E5" w14:textId="4C4170CF" w:rsidR="00631116" w:rsidRPr="006452F6" w:rsidRDefault="00631116" w:rsidP="00DA1416">
            <w:pPr>
              <w:rPr>
                <w:rFonts w:ascii="Cambria" w:hAnsi="Cambria"/>
                <w:sz w:val="20"/>
              </w:rPr>
            </w:pPr>
            <w:r w:rsidRPr="006452F6">
              <w:rPr>
                <w:rFonts w:ascii="Cambria" w:hAnsi="Cambria" w:cs="Arial"/>
                <w:iCs/>
                <w:color w:val="00B0F0"/>
                <w:sz w:val="20"/>
              </w:rPr>
              <w:t>...</w:t>
            </w:r>
          </w:p>
        </w:tc>
        <w:tc>
          <w:tcPr>
            <w:tcW w:w="743" w:type="pct"/>
          </w:tcPr>
          <w:p w14:paraId="62921E0D" w14:textId="45F890B5"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8" w:type="pct"/>
          </w:tcPr>
          <w:p w14:paraId="1A97B0EA" w14:textId="4A5A3AEA" w:rsidR="00631116" w:rsidRPr="006452F6" w:rsidRDefault="00631116" w:rsidP="00DA1416">
            <w:pPr>
              <w:rPr>
                <w:rFonts w:ascii="Cambria" w:hAnsi="Cambria"/>
                <w:sz w:val="20"/>
              </w:rPr>
            </w:pPr>
            <w:r w:rsidRPr="006452F6">
              <w:rPr>
                <w:rFonts w:ascii="Cambria" w:hAnsi="Cambria" w:cs="Arial"/>
                <w:iCs/>
                <w:color w:val="00B0F0"/>
                <w:sz w:val="20"/>
              </w:rPr>
              <w:t>...</w:t>
            </w:r>
          </w:p>
        </w:tc>
      </w:tr>
      <w:tr w:rsidR="00631116" w:rsidRPr="006452F6" w14:paraId="645C45BB" w14:textId="77777777" w:rsidTr="00631116">
        <w:tc>
          <w:tcPr>
            <w:tcW w:w="1159" w:type="pct"/>
            <w:gridSpan w:val="2"/>
            <w:tcBorders>
              <w:top w:val="single" w:sz="4" w:space="0" w:color="auto"/>
              <w:left w:val="single" w:sz="4" w:space="0" w:color="auto"/>
              <w:bottom w:val="single" w:sz="4" w:space="0" w:color="auto"/>
              <w:right w:val="single" w:sz="4" w:space="0" w:color="auto"/>
            </w:tcBorders>
          </w:tcPr>
          <w:p w14:paraId="5D2F63C3" w14:textId="6F365840" w:rsidR="00631116" w:rsidRPr="006452F6" w:rsidRDefault="00631116" w:rsidP="00DA1416">
            <w:pPr>
              <w:jc w:val="center"/>
              <w:rPr>
                <w:rFonts w:ascii="Cambria" w:hAnsi="Cambria"/>
                <w:b/>
                <w:sz w:val="20"/>
              </w:rPr>
            </w:pPr>
          </w:p>
          <w:p w14:paraId="7E1316F0" w14:textId="77777777" w:rsidR="00631116" w:rsidRPr="006452F6" w:rsidRDefault="00631116" w:rsidP="00DA1416">
            <w:pPr>
              <w:jc w:val="center"/>
              <w:rPr>
                <w:rFonts w:ascii="Cambria" w:hAnsi="Cambria"/>
                <w:b/>
                <w:sz w:val="20"/>
              </w:rPr>
            </w:pPr>
            <w:r w:rsidRPr="006452F6">
              <w:rPr>
                <w:rFonts w:ascii="Cambria" w:hAnsi="Cambria"/>
                <w:b/>
                <w:sz w:val="20"/>
              </w:rPr>
              <w:t>Spolu:</w:t>
            </w:r>
          </w:p>
        </w:tc>
        <w:tc>
          <w:tcPr>
            <w:tcW w:w="1036" w:type="pct"/>
            <w:tcBorders>
              <w:top w:val="single" w:sz="4" w:space="0" w:color="auto"/>
              <w:left w:val="single" w:sz="4" w:space="0" w:color="auto"/>
              <w:bottom w:val="single" w:sz="4" w:space="0" w:color="auto"/>
              <w:right w:val="single" w:sz="4" w:space="0" w:color="auto"/>
            </w:tcBorders>
          </w:tcPr>
          <w:p w14:paraId="3D63F2FE" w14:textId="3CA211FE" w:rsidR="00631116" w:rsidRPr="006452F6" w:rsidRDefault="00631116" w:rsidP="002D41CD">
            <w:pPr>
              <w:rPr>
                <w:rFonts w:ascii="Cambria" w:hAnsi="Cambria"/>
                <w:b/>
                <w:sz w:val="20"/>
              </w:rPr>
            </w:pPr>
            <w:r w:rsidRPr="006452F6">
              <w:rPr>
                <w:rFonts w:ascii="Cambria" w:hAnsi="Cambria"/>
                <w:b/>
                <w:sz w:val="20"/>
              </w:rPr>
              <w:t>-</w:t>
            </w:r>
          </w:p>
        </w:tc>
        <w:tc>
          <w:tcPr>
            <w:tcW w:w="687" w:type="pct"/>
            <w:tcBorders>
              <w:top w:val="single" w:sz="4" w:space="0" w:color="auto"/>
              <w:left w:val="single" w:sz="4" w:space="0" w:color="auto"/>
              <w:bottom w:val="single" w:sz="4" w:space="0" w:color="auto"/>
              <w:right w:val="single" w:sz="4" w:space="0" w:color="auto"/>
            </w:tcBorders>
          </w:tcPr>
          <w:p w14:paraId="75822397" w14:textId="30991936" w:rsidR="00631116" w:rsidRPr="006452F6" w:rsidRDefault="00631116" w:rsidP="002D41CD">
            <w:pPr>
              <w:rPr>
                <w:rFonts w:ascii="Cambria" w:hAnsi="Cambria" w:cs="Arial"/>
                <w:iCs/>
                <w:sz w:val="20"/>
              </w:rPr>
            </w:pPr>
            <w:r w:rsidRPr="006452F6">
              <w:rPr>
                <w:rFonts w:ascii="Cambria" w:hAnsi="Cambria" w:cs="Arial"/>
                <w:iCs/>
                <w:sz w:val="20"/>
              </w:rPr>
              <w:t>-</w:t>
            </w:r>
          </w:p>
        </w:tc>
        <w:tc>
          <w:tcPr>
            <w:tcW w:w="687" w:type="pct"/>
            <w:tcBorders>
              <w:top w:val="single" w:sz="4" w:space="0" w:color="auto"/>
              <w:left w:val="single" w:sz="4" w:space="0" w:color="auto"/>
              <w:bottom w:val="single" w:sz="4" w:space="0" w:color="auto"/>
              <w:right w:val="single" w:sz="4" w:space="0" w:color="auto"/>
            </w:tcBorders>
          </w:tcPr>
          <w:p w14:paraId="3E6DD337" w14:textId="39E73251"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743" w:type="pct"/>
            <w:tcBorders>
              <w:top w:val="single" w:sz="4" w:space="0" w:color="auto"/>
              <w:left w:val="single" w:sz="4" w:space="0" w:color="auto"/>
              <w:bottom w:val="single" w:sz="4" w:space="0" w:color="auto"/>
              <w:right w:val="single" w:sz="4" w:space="0" w:color="auto"/>
            </w:tcBorders>
          </w:tcPr>
          <w:p w14:paraId="164CAFC3" w14:textId="4C4562BB"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688" w:type="pct"/>
            <w:tcBorders>
              <w:top w:val="single" w:sz="4" w:space="0" w:color="auto"/>
              <w:left w:val="single" w:sz="4" w:space="0" w:color="auto"/>
              <w:bottom w:val="single" w:sz="4" w:space="0" w:color="auto"/>
              <w:right w:val="single" w:sz="4" w:space="0" w:color="auto"/>
            </w:tcBorders>
          </w:tcPr>
          <w:p w14:paraId="16FF89F5" w14:textId="1CE98850"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r>
    </w:tbl>
    <w:p w14:paraId="36F85454" w14:textId="77777777" w:rsidR="00AF3E44" w:rsidRPr="006452F6" w:rsidRDefault="00AF3E44" w:rsidP="00AF3E44">
      <w:pPr>
        <w:rPr>
          <w:rFonts w:ascii="Cambria" w:hAnsi="Cambria"/>
          <w:b/>
          <w:i/>
          <w:iCs/>
          <w:sz w:val="20"/>
        </w:rPr>
      </w:pPr>
    </w:p>
    <w:p w14:paraId="4FBF9FED" w14:textId="0FCFAB5D" w:rsidR="002C375A" w:rsidRPr="006452F6" w:rsidRDefault="0026290A" w:rsidP="00AF3E44">
      <w:pPr>
        <w:rPr>
          <w:rFonts w:ascii="Cambria" w:hAnsi="Cambria"/>
          <w:b/>
          <w:i/>
          <w:iCs/>
          <w:sz w:val="20"/>
        </w:rPr>
      </w:pPr>
      <w:r w:rsidRPr="006452F6">
        <w:rPr>
          <w:rFonts w:ascii="Cambria" w:hAnsi="Cambria"/>
          <w:b/>
          <w:i/>
          <w:iCs/>
          <w:sz w:val="20"/>
        </w:rPr>
        <w:t xml:space="preserve">B. </w:t>
      </w:r>
      <w:r w:rsidR="009A66E1" w:rsidRPr="006452F6">
        <w:rPr>
          <w:rFonts w:ascii="Cambria" w:hAnsi="Cambria"/>
          <w:b/>
          <w:i/>
          <w:iCs/>
          <w:sz w:val="20"/>
        </w:rPr>
        <w:t>P</w:t>
      </w:r>
      <w:r w:rsidR="00AF3E44" w:rsidRPr="006452F6">
        <w:rPr>
          <w:rFonts w:ascii="Cambria" w:hAnsi="Cambria"/>
          <w:b/>
          <w:i/>
          <w:iCs/>
          <w:sz w:val="20"/>
        </w:rPr>
        <w:t>oužitý SW 3. strán</w:t>
      </w:r>
    </w:p>
    <w:tbl>
      <w:tblPr>
        <w:tblStyle w:val="TableGrid"/>
        <w:tblW w:w="5000" w:type="pct"/>
        <w:tblLook w:val="04A0" w:firstRow="1" w:lastRow="0" w:firstColumn="1" w:lastColumn="0" w:noHBand="0" w:noVBand="1"/>
      </w:tblPr>
      <w:tblGrid>
        <w:gridCol w:w="941"/>
        <w:gridCol w:w="1263"/>
        <w:gridCol w:w="1581"/>
        <w:gridCol w:w="1294"/>
        <w:gridCol w:w="1294"/>
        <w:gridCol w:w="1393"/>
        <w:gridCol w:w="1294"/>
      </w:tblGrid>
      <w:tr w:rsidR="0074463A" w:rsidRPr="006452F6" w14:paraId="475B1B5C" w14:textId="77777777" w:rsidTr="0074463A">
        <w:tc>
          <w:tcPr>
            <w:tcW w:w="524" w:type="pct"/>
          </w:tcPr>
          <w:p w14:paraId="5E95378F" w14:textId="77777777" w:rsidR="0074463A" w:rsidRPr="006452F6" w:rsidRDefault="0074463A" w:rsidP="00505859">
            <w:pPr>
              <w:rPr>
                <w:rFonts w:ascii="Cambria" w:hAnsi="Cambria"/>
                <w:b/>
                <w:sz w:val="20"/>
              </w:rPr>
            </w:pPr>
            <w:r w:rsidRPr="006452F6">
              <w:rPr>
                <w:rFonts w:ascii="Cambria" w:hAnsi="Cambria"/>
                <w:b/>
                <w:sz w:val="20"/>
              </w:rPr>
              <w:t>Poradie</w:t>
            </w:r>
          </w:p>
        </w:tc>
        <w:tc>
          <w:tcPr>
            <w:tcW w:w="737" w:type="pct"/>
          </w:tcPr>
          <w:p w14:paraId="1D816389" w14:textId="2A249540" w:rsidR="0074463A" w:rsidRPr="006452F6" w:rsidRDefault="0074463A" w:rsidP="00505859">
            <w:pPr>
              <w:rPr>
                <w:rFonts w:ascii="Cambria" w:hAnsi="Cambria"/>
                <w:b/>
                <w:sz w:val="20"/>
              </w:rPr>
            </w:pPr>
            <w:r w:rsidRPr="006452F6">
              <w:rPr>
                <w:rFonts w:ascii="Cambria" w:hAnsi="Cambria"/>
                <w:b/>
                <w:sz w:val="20"/>
              </w:rPr>
              <w:br w:type="page"/>
              <w:t>Názov s popisom</w:t>
            </w:r>
          </w:p>
          <w:p w14:paraId="07D4388B" w14:textId="77777777" w:rsidR="0074463A" w:rsidRPr="006452F6" w:rsidRDefault="0074463A" w:rsidP="00505859">
            <w:pPr>
              <w:rPr>
                <w:rFonts w:ascii="Cambria" w:hAnsi="Cambria"/>
                <w:b/>
                <w:sz w:val="20"/>
              </w:rPr>
            </w:pPr>
          </w:p>
        </w:tc>
        <w:tc>
          <w:tcPr>
            <w:tcW w:w="737" w:type="pct"/>
          </w:tcPr>
          <w:p w14:paraId="7389E1B1" w14:textId="4ECA9394" w:rsidR="0074463A" w:rsidRPr="006452F6" w:rsidRDefault="0074463A"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737" w:type="pct"/>
          </w:tcPr>
          <w:p w14:paraId="292C654E" w14:textId="5A7EE4C2" w:rsidR="0074463A" w:rsidRPr="006452F6" w:rsidRDefault="0074463A" w:rsidP="00505859">
            <w:pPr>
              <w:rPr>
                <w:rFonts w:ascii="Cambria" w:hAnsi="Cambria"/>
                <w:b/>
                <w:sz w:val="20"/>
              </w:rPr>
            </w:pPr>
            <w:r w:rsidRPr="006452F6">
              <w:rPr>
                <w:rFonts w:ascii="Cambria" w:hAnsi="Cambria"/>
                <w:b/>
                <w:sz w:val="20"/>
              </w:rPr>
              <w:t>Licencia k SW</w:t>
            </w:r>
          </w:p>
        </w:tc>
        <w:tc>
          <w:tcPr>
            <w:tcW w:w="737" w:type="pct"/>
          </w:tcPr>
          <w:p w14:paraId="0BA44228" w14:textId="4816AE60" w:rsidR="0074463A" w:rsidRPr="006452F6" w:rsidRDefault="0074463A" w:rsidP="00505859">
            <w:pPr>
              <w:rPr>
                <w:rFonts w:ascii="Cambria" w:hAnsi="Cambria"/>
                <w:b/>
                <w:sz w:val="20"/>
              </w:rPr>
            </w:pPr>
            <w:r w:rsidRPr="006452F6">
              <w:rPr>
                <w:rFonts w:ascii="Cambria" w:hAnsi="Cambria"/>
                <w:b/>
                <w:sz w:val="20"/>
              </w:rPr>
              <w:t>Počet ks</w:t>
            </w:r>
          </w:p>
        </w:tc>
        <w:tc>
          <w:tcPr>
            <w:tcW w:w="791" w:type="pct"/>
          </w:tcPr>
          <w:p w14:paraId="378ABFF0" w14:textId="77777777" w:rsidR="0074463A" w:rsidRPr="006452F6" w:rsidRDefault="0074463A" w:rsidP="00505859">
            <w:pPr>
              <w:rPr>
                <w:rFonts w:ascii="Cambria" w:hAnsi="Cambria"/>
                <w:b/>
                <w:sz w:val="20"/>
              </w:rPr>
            </w:pPr>
            <w:r w:rsidRPr="006452F6">
              <w:rPr>
                <w:rFonts w:ascii="Cambria" w:hAnsi="Cambria"/>
                <w:b/>
                <w:sz w:val="20"/>
              </w:rPr>
              <w:t>Jednotková cena</w:t>
            </w:r>
          </w:p>
        </w:tc>
        <w:tc>
          <w:tcPr>
            <w:tcW w:w="737" w:type="pct"/>
          </w:tcPr>
          <w:p w14:paraId="60F237FF" w14:textId="77777777" w:rsidR="0074463A" w:rsidRPr="006452F6" w:rsidRDefault="0074463A" w:rsidP="00505859">
            <w:pPr>
              <w:rPr>
                <w:rFonts w:ascii="Cambria" w:hAnsi="Cambria"/>
                <w:b/>
                <w:sz w:val="20"/>
              </w:rPr>
            </w:pPr>
            <w:r w:rsidRPr="006452F6">
              <w:rPr>
                <w:rFonts w:ascii="Cambria" w:hAnsi="Cambria"/>
                <w:b/>
                <w:sz w:val="20"/>
              </w:rPr>
              <w:t>Celková cena</w:t>
            </w:r>
          </w:p>
        </w:tc>
      </w:tr>
      <w:tr w:rsidR="0074463A" w:rsidRPr="006452F6" w14:paraId="3CEDF81D" w14:textId="77777777" w:rsidTr="0074463A">
        <w:tc>
          <w:tcPr>
            <w:tcW w:w="524" w:type="pct"/>
          </w:tcPr>
          <w:p w14:paraId="0D357D94" w14:textId="77777777" w:rsidR="0074463A" w:rsidRPr="006452F6" w:rsidRDefault="0074463A" w:rsidP="00505859">
            <w:pPr>
              <w:jc w:val="center"/>
              <w:rPr>
                <w:rFonts w:ascii="Cambria" w:hAnsi="Cambria" w:cs="Arial"/>
                <w:iCs/>
                <w:color w:val="00B0F0"/>
                <w:sz w:val="20"/>
              </w:rPr>
            </w:pPr>
            <w:r w:rsidRPr="006452F6">
              <w:rPr>
                <w:rFonts w:ascii="Cambria" w:hAnsi="Cambria" w:cs="Arial"/>
                <w:iCs/>
                <w:sz w:val="20"/>
              </w:rPr>
              <w:t>1</w:t>
            </w:r>
          </w:p>
        </w:tc>
        <w:tc>
          <w:tcPr>
            <w:tcW w:w="737" w:type="pct"/>
          </w:tcPr>
          <w:p w14:paraId="581F527B"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44AC2FF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57AF000C" w14:textId="0A2EE197"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vyplní uchádzač</w:t>
            </w:r>
          </w:p>
        </w:tc>
        <w:tc>
          <w:tcPr>
            <w:tcW w:w="737" w:type="pct"/>
          </w:tcPr>
          <w:p w14:paraId="1CB91D87" w14:textId="30235CE1"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91" w:type="pct"/>
          </w:tcPr>
          <w:p w14:paraId="04AE951F"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389B67E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r>
      <w:tr w:rsidR="0074463A" w:rsidRPr="006452F6" w14:paraId="45E1288E" w14:textId="77777777" w:rsidTr="0074463A">
        <w:tc>
          <w:tcPr>
            <w:tcW w:w="524" w:type="pct"/>
          </w:tcPr>
          <w:p w14:paraId="1054394B" w14:textId="77777777" w:rsidR="0074463A" w:rsidRPr="006452F6" w:rsidRDefault="0074463A" w:rsidP="00505859">
            <w:pPr>
              <w:jc w:val="center"/>
              <w:rPr>
                <w:rFonts w:ascii="Cambria" w:hAnsi="Cambria" w:cs="Arial"/>
                <w:iCs/>
                <w:color w:val="00B0F0"/>
                <w:sz w:val="20"/>
              </w:rPr>
            </w:pPr>
            <w:r w:rsidRPr="006452F6">
              <w:rPr>
                <w:rFonts w:ascii="Cambria" w:hAnsi="Cambria" w:cs="Arial"/>
                <w:iCs/>
                <w:color w:val="00B0F0"/>
                <w:sz w:val="20"/>
              </w:rPr>
              <w:t>x</w:t>
            </w:r>
          </w:p>
        </w:tc>
        <w:tc>
          <w:tcPr>
            <w:tcW w:w="737" w:type="pct"/>
          </w:tcPr>
          <w:p w14:paraId="0A26B409"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09D5832E"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5796371" w14:textId="4B24AD1C"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w:t>
            </w:r>
          </w:p>
        </w:tc>
        <w:tc>
          <w:tcPr>
            <w:tcW w:w="737" w:type="pct"/>
          </w:tcPr>
          <w:p w14:paraId="5F16413E" w14:textId="20862656" w:rsidR="0074463A" w:rsidRPr="006452F6" w:rsidRDefault="0074463A" w:rsidP="00505859">
            <w:pPr>
              <w:rPr>
                <w:rFonts w:ascii="Cambria" w:hAnsi="Cambria"/>
                <w:sz w:val="20"/>
              </w:rPr>
            </w:pPr>
            <w:r w:rsidRPr="006452F6">
              <w:rPr>
                <w:rFonts w:ascii="Cambria" w:hAnsi="Cambria" w:cs="Arial"/>
                <w:iCs/>
                <w:color w:val="00B0F0"/>
                <w:sz w:val="20"/>
              </w:rPr>
              <w:t>...</w:t>
            </w:r>
          </w:p>
        </w:tc>
        <w:tc>
          <w:tcPr>
            <w:tcW w:w="791" w:type="pct"/>
          </w:tcPr>
          <w:p w14:paraId="73D1D6F0"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42FB936"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r>
      <w:tr w:rsidR="0074463A" w:rsidRPr="006452F6" w14:paraId="3D831998" w14:textId="77777777" w:rsidTr="0074463A">
        <w:tc>
          <w:tcPr>
            <w:tcW w:w="1262" w:type="pct"/>
            <w:gridSpan w:val="2"/>
            <w:tcBorders>
              <w:top w:val="single" w:sz="4" w:space="0" w:color="auto"/>
              <w:left w:val="single" w:sz="4" w:space="0" w:color="auto"/>
              <w:bottom w:val="single" w:sz="4" w:space="0" w:color="auto"/>
              <w:right w:val="single" w:sz="4" w:space="0" w:color="auto"/>
            </w:tcBorders>
          </w:tcPr>
          <w:p w14:paraId="69DDA48D" w14:textId="77777777" w:rsidR="0074463A" w:rsidRPr="006452F6" w:rsidRDefault="0074463A" w:rsidP="00505859">
            <w:pPr>
              <w:jc w:val="center"/>
              <w:rPr>
                <w:rFonts w:ascii="Cambria" w:hAnsi="Cambria"/>
                <w:b/>
                <w:sz w:val="20"/>
              </w:rPr>
            </w:pPr>
          </w:p>
          <w:p w14:paraId="76FEB4AC" w14:textId="77777777" w:rsidR="0074463A" w:rsidRPr="006452F6" w:rsidRDefault="0074463A" w:rsidP="00505859">
            <w:pPr>
              <w:jc w:val="center"/>
              <w:rPr>
                <w:rFonts w:ascii="Cambria" w:hAnsi="Cambria"/>
                <w:b/>
                <w:sz w:val="20"/>
              </w:rPr>
            </w:pPr>
            <w:r w:rsidRPr="006452F6">
              <w:rPr>
                <w:rFonts w:ascii="Cambria" w:hAnsi="Cambria"/>
                <w:b/>
                <w:sz w:val="20"/>
              </w:rPr>
              <w:t>Spolu:</w:t>
            </w:r>
          </w:p>
        </w:tc>
        <w:tc>
          <w:tcPr>
            <w:tcW w:w="737" w:type="pct"/>
            <w:tcBorders>
              <w:top w:val="single" w:sz="4" w:space="0" w:color="auto"/>
              <w:left w:val="single" w:sz="4" w:space="0" w:color="auto"/>
              <w:bottom w:val="single" w:sz="4" w:space="0" w:color="auto"/>
              <w:right w:val="single" w:sz="4" w:space="0" w:color="auto"/>
            </w:tcBorders>
          </w:tcPr>
          <w:p w14:paraId="24662991" w14:textId="43610FB1" w:rsidR="0074463A" w:rsidRPr="006452F6" w:rsidRDefault="0074463A" w:rsidP="00505859">
            <w:pPr>
              <w:rPr>
                <w:rFonts w:ascii="Cambria" w:hAnsi="Cambria"/>
                <w:b/>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024743B9" w14:textId="5911F3C5" w:rsidR="0074463A" w:rsidRPr="006452F6" w:rsidRDefault="0074463A" w:rsidP="00505859">
            <w:pPr>
              <w:rPr>
                <w:rFonts w:ascii="Cambria" w:hAnsi="Cambria" w:cs="Arial"/>
                <w:iCs/>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7E55558C" w14:textId="43D29FBF"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91" w:type="pct"/>
            <w:tcBorders>
              <w:top w:val="single" w:sz="4" w:space="0" w:color="auto"/>
              <w:left w:val="single" w:sz="4" w:space="0" w:color="auto"/>
              <w:bottom w:val="single" w:sz="4" w:space="0" w:color="auto"/>
              <w:right w:val="single" w:sz="4" w:space="0" w:color="auto"/>
            </w:tcBorders>
          </w:tcPr>
          <w:p w14:paraId="2ABFCCB4"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37" w:type="pct"/>
            <w:tcBorders>
              <w:top w:val="single" w:sz="4" w:space="0" w:color="auto"/>
              <w:left w:val="single" w:sz="4" w:space="0" w:color="auto"/>
              <w:bottom w:val="single" w:sz="4" w:space="0" w:color="auto"/>
              <w:right w:val="single" w:sz="4" w:space="0" w:color="auto"/>
            </w:tcBorders>
          </w:tcPr>
          <w:p w14:paraId="1B1CDE26"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r>
    </w:tbl>
    <w:p w14:paraId="40E4A10C" w14:textId="77777777" w:rsidR="00301BD4" w:rsidRPr="006452F6" w:rsidRDefault="00301BD4" w:rsidP="00CE6C12">
      <w:pPr>
        <w:jc w:val="both"/>
        <w:rPr>
          <w:rFonts w:ascii="Cambria" w:hAnsi="Cambria"/>
          <w:bCs/>
          <w:sz w:val="20"/>
        </w:rPr>
      </w:pPr>
    </w:p>
    <w:p w14:paraId="6A3817AD" w14:textId="564E04AC" w:rsidR="008C029D" w:rsidRPr="006452F6" w:rsidRDefault="009D7E3E" w:rsidP="00F304E7">
      <w:pPr>
        <w:jc w:val="both"/>
        <w:rPr>
          <w:rFonts w:ascii="Cambria" w:hAnsi="Cambria"/>
          <w:bCs/>
          <w:sz w:val="20"/>
        </w:rPr>
      </w:pPr>
      <w:r w:rsidRPr="006452F6">
        <w:rPr>
          <w:rFonts w:ascii="Cambria" w:hAnsi="Cambria"/>
          <w:bCs/>
          <w:sz w:val="20"/>
        </w:rPr>
        <w:t xml:space="preserve">Zoznam SW, ktoré </w:t>
      </w:r>
      <w:r w:rsidR="00E16C65" w:rsidRPr="006452F6">
        <w:rPr>
          <w:rFonts w:ascii="Cambria" w:hAnsi="Cambria"/>
          <w:bCs/>
          <w:sz w:val="20"/>
        </w:rPr>
        <w:t>zhotoviteľ použi</w:t>
      </w:r>
      <w:r w:rsidR="00C415D2">
        <w:rPr>
          <w:rFonts w:ascii="Cambria" w:hAnsi="Cambria"/>
          <w:bCs/>
          <w:sz w:val="20"/>
        </w:rPr>
        <w:t>je</w:t>
      </w:r>
      <w:r w:rsidR="00E16C65" w:rsidRPr="006452F6">
        <w:rPr>
          <w:rFonts w:ascii="Cambria" w:hAnsi="Cambria"/>
          <w:bCs/>
          <w:sz w:val="20"/>
        </w:rPr>
        <w:t xml:space="preserve"> pri </w:t>
      </w:r>
      <w:r w:rsidR="00174CF9" w:rsidRPr="006452F6">
        <w:rPr>
          <w:rFonts w:ascii="Cambria" w:hAnsi="Cambria"/>
          <w:bCs/>
          <w:sz w:val="20"/>
        </w:rPr>
        <w:t xml:space="preserve">vývoji, </w:t>
      </w:r>
      <w:r w:rsidR="00E16C65" w:rsidRPr="006452F6">
        <w:rPr>
          <w:rFonts w:ascii="Cambria" w:hAnsi="Cambria"/>
          <w:bCs/>
          <w:sz w:val="20"/>
        </w:rPr>
        <w:t>vytváraní</w:t>
      </w:r>
      <w:r w:rsidR="00174CF9" w:rsidRPr="006452F6">
        <w:rPr>
          <w:rFonts w:ascii="Cambria" w:hAnsi="Cambria"/>
          <w:bCs/>
          <w:sz w:val="20"/>
        </w:rPr>
        <w:t xml:space="preserve"> </w:t>
      </w:r>
      <w:r w:rsidR="00E16C65" w:rsidRPr="006452F6">
        <w:rPr>
          <w:rFonts w:ascii="Cambria" w:hAnsi="Cambria"/>
          <w:bCs/>
          <w:sz w:val="20"/>
        </w:rPr>
        <w:t>a dodaní Diela (dodávaného informačného systému)</w:t>
      </w:r>
      <w:r w:rsidR="00005616">
        <w:rPr>
          <w:rFonts w:ascii="Cambria" w:hAnsi="Cambria"/>
          <w:bCs/>
          <w:sz w:val="20"/>
        </w:rPr>
        <w:t>.</w:t>
      </w:r>
    </w:p>
    <w:p w14:paraId="7FC9B3AE" w14:textId="77777777" w:rsidR="00D72FAC" w:rsidRPr="006452F6" w:rsidRDefault="00D72FAC" w:rsidP="00F304E7">
      <w:pPr>
        <w:jc w:val="both"/>
        <w:rPr>
          <w:rFonts w:ascii="Cambria" w:hAnsi="Cambria"/>
          <w:b/>
          <w:sz w:val="20"/>
        </w:rPr>
      </w:pPr>
    </w:p>
    <w:p w14:paraId="49962DFE" w14:textId="48C646D6" w:rsidR="00213C5E" w:rsidRPr="006452F6" w:rsidRDefault="00A95206" w:rsidP="00F304E7">
      <w:pPr>
        <w:jc w:val="both"/>
        <w:rPr>
          <w:rFonts w:ascii="Cambria" w:hAnsi="Cambria"/>
          <w:b/>
          <w:position w:val="4"/>
          <w:sz w:val="20"/>
        </w:rPr>
      </w:pPr>
      <w:r w:rsidRPr="006452F6">
        <w:rPr>
          <w:rFonts w:ascii="Cambria" w:hAnsi="Cambria"/>
          <w:sz w:val="20"/>
        </w:rPr>
        <w:t>Obsah tohto zoznamu je možné meniť na projektovej úrovni, schválen</w:t>
      </w:r>
      <w:r w:rsidR="008E2A43" w:rsidRPr="006452F6">
        <w:rPr>
          <w:rFonts w:ascii="Cambria" w:hAnsi="Cambria"/>
          <w:sz w:val="20"/>
        </w:rPr>
        <w:t>ím</w:t>
      </w:r>
      <w:r w:rsidRPr="006452F6">
        <w:rPr>
          <w:rFonts w:ascii="Cambria" w:hAnsi="Cambria"/>
          <w:sz w:val="20"/>
        </w:rPr>
        <w:t xml:space="preserve"> Riadiacou radou bez nutnosti </w:t>
      </w:r>
      <w:r w:rsidR="00CE6C12" w:rsidRPr="006452F6">
        <w:rPr>
          <w:rFonts w:ascii="Cambria" w:hAnsi="Cambria"/>
          <w:sz w:val="20"/>
        </w:rPr>
        <w:t xml:space="preserve">osobitného písomného dodatkovania tejto zmluvy o dielo. </w:t>
      </w:r>
      <w:r w:rsidR="00213C5E" w:rsidRPr="006452F6">
        <w:rPr>
          <w:rFonts w:ascii="Cambria" w:hAnsi="Cambria"/>
          <w:sz w:val="20"/>
        </w:rPr>
        <w:br w:type="page"/>
      </w:r>
    </w:p>
    <w:p w14:paraId="05071A6E" w14:textId="07DD230C" w:rsidR="008C029D" w:rsidRPr="006452F6" w:rsidRDefault="008C029D" w:rsidP="00096024">
      <w:pPr>
        <w:pStyle w:val="Heading1"/>
        <w:keepNext w:val="0"/>
        <w:spacing w:before="0"/>
        <w:ind w:left="2410" w:hanging="2268"/>
        <w:jc w:val="both"/>
        <w:rPr>
          <w:rFonts w:ascii="Cambria" w:hAnsi="Cambria"/>
          <w:sz w:val="22"/>
          <w:szCs w:val="22"/>
        </w:rPr>
      </w:pPr>
      <w:r w:rsidRPr="006452F6">
        <w:rPr>
          <w:rFonts w:ascii="Cambria" w:hAnsi="Cambria"/>
          <w:sz w:val="22"/>
          <w:szCs w:val="22"/>
        </w:rPr>
        <w:lastRenderedPageBreak/>
        <w:t xml:space="preserve">Príloha č. 8 </w:t>
      </w:r>
    </w:p>
    <w:p w14:paraId="7C8DA28F" w14:textId="4875A3C2" w:rsidR="008C029D" w:rsidRPr="006452F6" w:rsidRDefault="00B540A4" w:rsidP="00096024">
      <w:pPr>
        <w:pStyle w:val="Heading1"/>
        <w:keepNext w:val="0"/>
        <w:spacing w:before="0"/>
        <w:ind w:left="142"/>
        <w:jc w:val="both"/>
        <w:rPr>
          <w:rFonts w:ascii="Cambria" w:hAnsi="Cambria"/>
          <w:sz w:val="22"/>
          <w:szCs w:val="22"/>
        </w:rPr>
      </w:pPr>
      <w:r w:rsidRPr="006452F6">
        <w:rPr>
          <w:rFonts w:ascii="Cambria" w:hAnsi="Cambria"/>
          <w:sz w:val="22"/>
          <w:szCs w:val="22"/>
        </w:rPr>
        <w:t>Klasifikácia</w:t>
      </w:r>
      <w:r w:rsidR="008C029D" w:rsidRPr="006452F6">
        <w:rPr>
          <w:rFonts w:ascii="Cambria" w:hAnsi="Cambria"/>
          <w:sz w:val="22"/>
          <w:szCs w:val="22"/>
        </w:rPr>
        <w:t xml:space="preserve"> </w:t>
      </w:r>
      <w:r w:rsidR="008C029D" w:rsidRPr="008C15B1">
        <w:rPr>
          <w:rFonts w:ascii="Cambria" w:hAnsi="Cambria"/>
          <w:sz w:val="22"/>
          <w:szCs w:val="22"/>
        </w:rPr>
        <w:t>vád</w:t>
      </w:r>
      <w:r w:rsidR="008C029D" w:rsidRPr="006452F6">
        <w:rPr>
          <w:rFonts w:ascii="Cambria" w:hAnsi="Cambria"/>
          <w:sz w:val="22"/>
          <w:szCs w:val="22"/>
        </w:rPr>
        <w:t xml:space="preserve"> </w:t>
      </w:r>
      <w:r w:rsidR="00FE4274" w:rsidRPr="006452F6">
        <w:rPr>
          <w:rFonts w:ascii="Cambria" w:hAnsi="Cambria"/>
          <w:sz w:val="22"/>
          <w:szCs w:val="22"/>
        </w:rPr>
        <w:t xml:space="preserve">dodaného </w:t>
      </w:r>
      <w:r w:rsidR="001E08B2" w:rsidRPr="006452F6">
        <w:rPr>
          <w:rFonts w:ascii="Cambria" w:hAnsi="Cambria"/>
          <w:sz w:val="22"/>
          <w:szCs w:val="22"/>
        </w:rPr>
        <w:t>i</w:t>
      </w:r>
      <w:r w:rsidR="008C029D" w:rsidRPr="006452F6">
        <w:rPr>
          <w:rFonts w:ascii="Cambria" w:hAnsi="Cambria"/>
          <w:sz w:val="22"/>
          <w:szCs w:val="22"/>
        </w:rPr>
        <w:t>nformačného systému, lehoty na ich odstránenie</w:t>
      </w:r>
    </w:p>
    <w:p w14:paraId="641829D5" w14:textId="0E09CF3C" w:rsidR="0075327C" w:rsidRPr="006452F6" w:rsidRDefault="0075327C" w:rsidP="0075327C">
      <w:pPr>
        <w:rPr>
          <w:rFonts w:ascii="Cambria" w:hAnsi="Cambria"/>
        </w:rPr>
      </w:pPr>
    </w:p>
    <w:p w14:paraId="295FF821" w14:textId="2A227B0F" w:rsidR="0075327C" w:rsidRPr="008270D0" w:rsidRDefault="0075327C" w:rsidP="00866C15">
      <w:pPr>
        <w:pStyle w:val="ListParagraph"/>
        <w:numPr>
          <w:ilvl w:val="1"/>
          <w:numId w:val="28"/>
        </w:numPr>
        <w:rPr>
          <w:rFonts w:ascii="Cambria" w:hAnsi="Cambria"/>
          <w:b/>
          <w:bCs/>
          <w:i/>
          <w:iCs/>
          <w:sz w:val="20"/>
          <w:szCs w:val="20"/>
        </w:rPr>
      </w:pPr>
      <w:r w:rsidRPr="008270D0">
        <w:rPr>
          <w:rFonts w:ascii="Cambria" w:hAnsi="Cambria"/>
          <w:b/>
          <w:bCs/>
          <w:i/>
          <w:iCs/>
          <w:sz w:val="20"/>
          <w:szCs w:val="20"/>
        </w:rPr>
        <w:t>Klasifikácia vád dodaného informačného systému</w:t>
      </w:r>
    </w:p>
    <w:p w14:paraId="60A2356B" w14:textId="67B756F2" w:rsidR="008C029D" w:rsidRPr="006452F6" w:rsidRDefault="008C029D" w:rsidP="00C3291F">
      <w:pPr>
        <w:pStyle w:val="MLOdsek"/>
        <w:numPr>
          <w:ilvl w:val="1"/>
          <w:numId w:val="0"/>
        </w:numPr>
        <w:spacing w:before="120" w:after="0" w:line="240" w:lineRule="auto"/>
        <w:ind w:left="142" w:firstLine="425"/>
        <w:rPr>
          <w:rFonts w:ascii="Cambria" w:hAnsi="Cambria" w:cs="Arial"/>
          <w:sz w:val="20"/>
          <w:szCs w:val="20"/>
        </w:rPr>
      </w:pPr>
      <w:r w:rsidRPr="006452F6">
        <w:rPr>
          <w:rFonts w:ascii="Cambria" w:hAnsi="Cambria" w:cs="Arial"/>
          <w:sz w:val="20"/>
          <w:szCs w:val="20"/>
        </w:rPr>
        <w:t xml:space="preserve">Ak je výsledkom vykonania akceptačných testov zistenie, že Dielo alebo jeho časť nespĺňa dohodnutú funkčnosť Diela v zmysle Prílohy č. 2 tejto zmluvy o dielo a tým nenapĺňa účel a cieľ tejto zmluvy o dielo, a to z dôvodov, za ktoré zodpovedá zhotoviteľ, Dielo má vady. Zhotoviteľ zodpovedá za vady Diela v čase jeho odovzdania objednávateľovi. Vady Diela sú </w:t>
      </w:r>
      <w:r w:rsidR="00F43F26" w:rsidRPr="006452F6">
        <w:rPr>
          <w:rFonts w:ascii="Cambria" w:hAnsi="Cambria" w:cs="Arial"/>
          <w:sz w:val="20"/>
          <w:szCs w:val="20"/>
        </w:rPr>
        <w:t>klasifikované</w:t>
      </w:r>
      <w:r w:rsidRPr="006452F6">
        <w:rPr>
          <w:rFonts w:ascii="Cambria" w:hAnsi="Cambria" w:cs="Arial"/>
          <w:sz w:val="20"/>
          <w:szCs w:val="20"/>
        </w:rPr>
        <w:t xml:space="preserve"> nasledovne:</w:t>
      </w:r>
    </w:p>
    <w:p w14:paraId="49E8323F" w14:textId="4104BF97" w:rsidR="008C029D"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DE6DEE" w:rsidRPr="006452F6">
        <w:rPr>
          <w:rFonts w:ascii="Cambria" w:hAnsi="Cambria" w:cs="Arial"/>
          <w:b/>
          <w:sz w:val="20"/>
          <w:szCs w:val="20"/>
        </w:rPr>
        <w:t>Zásadná</w:t>
      </w:r>
      <w:r w:rsidRPr="006452F6">
        <w:rPr>
          <w:rFonts w:ascii="Cambria" w:hAnsi="Cambria" w:cs="Arial"/>
          <w:b/>
          <w:sz w:val="20"/>
          <w:szCs w:val="20"/>
        </w:rPr>
        <w:t xml:space="preserve"> </w:t>
      </w:r>
      <w:r w:rsidR="00DE6DEE" w:rsidRPr="006452F6">
        <w:rPr>
          <w:rFonts w:ascii="Cambria" w:hAnsi="Cambria" w:cs="Arial"/>
          <w:b/>
          <w:sz w:val="20"/>
          <w:szCs w:val="20"/>
        </w:rPr>
        <w:t>vada</w:t>
      </w:r>
      <w:r w:rsidRPr="006452F6">
        <w:rPr>
          <w:rFonts w:ascii="Cambria" w:hAnsi="Cambria" w:cs="Arial"/>
          <w:b/>
          <w:sz w:val="20"/>
          <w:szCs w:val="20"/>
        </w:rPr>
        <w:t xml:space="preserve"> (A)“ </w:t>
      </w:r>
    </w:p>
    <w:p w14:paraId="2E8A35E9" w14:textId="539E5C9F" w:rsidR="001D7C1C" w:rsidRPr="006452F6" w:rsidRDefault="001D7C1C" w:rsidP="00C50113">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je spôsobený chybou alebo nedostatkom Diela a táto chyba a/alebo nedostatok zabraňuje jeho riadnemu používaniu v</w:t>
      </w:r>
      <w:r w:rsidR="0053411B" w:rsidRPr="006452F6">
        <w:rPr>
          <w:rFonts w:ascii="Cambria" w:hAnsi="Cambria" w:cs="Arial"/>
          <w:sz w:val="20"/>
          <w:szCs w:val="20"/>
        </w:rPr>
        <w:t> </w:t>
      </w:r>
      <w:r w:rsidRPr="006452F6">
        <w:rPr>
          <w:rFonts w:ascii="Cambria" w:hAnsi="Cambria" w:cs="Arial"/>
          <w:sz w:val="20"/>
          <w:szCs w:val="20"/>
        </w:rPr>
        <w:t>prevádzke</w:t>
      </w:r>
      <w:r w:rsidR="0053411B" w:rsidRPr="006452F6">
        <w:rPr>
          <w:rFonts w:ascii="Cambria" w:hAnsi="Cambria" w:cs="Arial"/>
          <w:sz w:val="20"/>
          <w:szCs w:val="20"/>
        </w:rPr>
        <w:t xml:space="preserve"> (neschopnosť spracovať bežnú prevádzkovú záťaž)</w:t>
      </w:r>
      <w:r w:rsidR="004D3D36" w:rsidRPr="006452F6">
        <w:rPr>
          <w:rFonts w:ascii="Cambria" w:hAnsi="Cambria" w:cs="Arial"/>
          <w:sz w:val="20"/>
          <w:szCs w:val="20"/>
        </w:rPr>
        <w:t xml:space="preserve"> a dodržanie predpokladaného časového plánu</w:t>
      </w:r>
      <w:r w:rsidR="00E84487" w:rsidRPr="006452F6">
        <w:rPr>
          <w:rFonts w:ascii="Cambria" w:hAnsi="Cambria" w:cs="Arial"/>
          <w:sz w:val="20"/>
          <w:szCs w:val="20"/>
        </w:rPr>
        <w:t xml:space="preserve"> </w:t>
      </w:r>
      <w:r w:rsidR="004D3D36" w:rsidRPr="006452F6">
        <w:rPr>
          <w:rFonts w:ascii="Cambria" w:hAnsi="Cambria" w:cs="Arial"/>
          <w:sz w:val="20"/>
          <w:szCs w:val="20"/>
        </w:rPr>
        <w:t>akceptačných testov nie je možné,</w:t>
      </w:r>
      <w:r w:rsidRPr="006452F6">
        <w:rPr>
          <w:rFonts w:ascii="Cambria" w:hAnsi="Cambria" w:cs="Arial"/>
          <w:sz w:val="20"/>
          <w:szCs w:val="20"/>
        </w:rPr>
        <w:t xml:space="preserve"> </w:t>
      </w:r>
      <w:r w:rsidR="004F5D57" w:rsidRPr="006452F6">
        <w:rPr>
          <w:rFonts w:ascii="Cambria" w:hAnsi="Cambria" w:cs="Arial"/>
          <w:sz w:val="20"/>
          <w:szCs w:val="20"/>
        </w:rPr>
        <w:t xml:space="preserve">pričom </w:t>
      </w:r>
      <w:r w:rsidR="004D3D36" w:rsidRPr="006452F6">
        <w:rPr>
          <w:rFonts w:ascii="Cambria" w:hAnsi="Cambria" w:cs="Arial"/>
          <w:sz w:val="20"/>
          <w:szCs w:val="20"/>
        </w:rPr>
        <w:t>spôsobuje že</w:t>
      </w:r>
      <w:r w:rsidRPr="006452F6">
        <w:rPr>
          <w:rFonts w:ascii="Cambria" w:hAnsi="Cambria" w:cs="Arial"/>
          <w:sz w:val="20"/>
          <w:szCs w:val="20"/>
        </w:rPr>
        <w:t>:</w:t>
      </w:r>
    </w:p>
    <w:p w14:paraId="0742F4DA" w14:textId="359F1918"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 xml:space="preserve">plikačné funkcie Diela nie sú funkčné ako celok, alebo ide o takú chybu alebo nedostatok Diela, ktorý neumožní úspešne realizovať bankové procesy v NBS podporované Dielom alebo </w:t>
      </w:r>
    </w:p>
    <w:p w14:paraId="2EB8146E" w14:textId="1702AF26"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plikačné funkcie Diela, prostredníctvom ktorých sa realizujú časovo závislé bankové procesy súvisiace najmä s hotovostnými, majetkovými prevodmi a účtovnými procedúrami, nie sú úplne funkčné, alebo</w:t>
      </w:r>
    </w:p>
    <w:p w14:paraId="66F49381" w14:textId="4D5FA24C" w:rsidR="001D7C1C" w:rsidRPr="006452F6" w:rsidRDefault="00113459" w:rsidP="00866C15">
      <w:pPr>
        <w:pStyle w:val="BodyTextIndent3"/>
        <w:numPr>
          <w:ilvl w:val="0"/>
          <w:numId w:val="24"/>
        </w:numPr>
        <w:spacing w:after="20"/>
        <w:rPr>
          <w:rFonts w:ascii="Cambria" w:hAnsi="Cambria"/>
          <w:sz w:val="20"/>
        </w:rPr>
      </w:pPr>
      <w:r w:rsidRPr="006452F6">
        <w:rPr>
          <w:rFonts w:ascii="Cambria" w:hAnsi="Cambria"/>
          <w:sz w:val="20"/>
        </w:rPr>
        <w:t>a</w:t>
      </w:r>
      <w:r w:rsidR="001D7C1C" w:rsidRPr="006452F6">
        <w:rPr>
          <w:rFonts w:ascii="Cambria" w:hAnsi="Cambria"/>
          <w:sz w:val="20"/>
        </w:rPr>
        <w:t>plikačné funkcie Diela, ktoré majú priamy dopad na riadny chod NBS, nie sú funkčné.</w:t>
      </w:r>
    </w:p>
    <w:p w14:paraId="2BF9D357" w14:textId="42DA9644" w:rsidR="00C50113" w:rsidRPr="006452F6" w:rsidRDefault="005B3C6F"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 xml:space="preserve">„Závažná vada (B)“ </w:t>
      </w:r>
    </w:p>
    <w:p w14:paraId="592C30CA" w14:textId="775BB20E" w:rsidR="00B540A4" w:rsidRPr="006452F6" w:rsidRDefault="00B540A4" w:rsidP="00B540A4">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 xml:space="preserve">je spôsobený chybou alebo nedostatkom </w:t>
      </w:r>
      <w:r w:rsidR="00F04DBD" w:rsidRPr="006452F6">
        <w:rPr>
          <w:rFonts w:ascii="Cambria" w:hAnsi="Cambria" w:cs="Arial"/>
          <w:sz w:val="20"/>
          <w:szCs w:val="20"/>
        </w:rPr>
        <w:t>Diela</w:t>
      </w:r>
      <w:r w:rsidRPr="006452F6">
        <w:rPr>
          <w:rFonts w:ascii="Cambria" w:hAnsi="Cambria" w:cs="Arial"/>
          <w:sz w:val="20"/>
          <w:szCs w:val="20"/>
        </w:rPr>
        <w:t xml:space="preserve"> a táto chyba a/alebo nedostatok zabraňuje jeho plnohodnotné používaniu v</w:t>
      </w:r>
      <w:r w:rsidR="00D0092F" w:rsidRPr="006452F6">
        <w:rPr>
          <w:rFonts w:ascii="Cambria" w:hAnsi="Cambria" w:cs="Arial"/>
          <w:sz w:val="20"/>
          <w:szCs w:val="20"/>
        </w:rPr>
        <w:t> </w:t>
      </w:r>
      <w:r w:rsidRPr="006452F6">
        <w:rPr>
          <w:rFonts w:ascii="Cambria" w:hAnsi="Cambria" w:cs="Arial"/>
          <w:sz w:val="20"/>
          <w:szCs w:val="20"/>
        </w:rPr>
        <w:t>prevádzke</w:t>
      </w:r>
      <w:r w:rsidR="00D0092F" w:rsidRPr="006452F6">
        <w:rPr>
          <w:rFonts w:ascii="Cambria" w:hAnsi="Cambria" w:cs="Arial"/>
          <w:sz w:val="20"/>
          <w:szCs w:val="20"/>
        </w:rPr>
        <w:t xml:space="preserve"> (neschopnosť spracovať maximálnu možnú prevádzkovú záťaž)</w:t>
      </w:r>
      <w:r w:rsidR="004F5D57" w:rsidRPr="006452F6">
        <w:rPr>
          <w:rFonts w:ascii="Cambria" w:hAnsi="Cambria" w:cs="Arial"/>
          <w:sz w:val="20"/>
          <w:szCs w:val="20"/>
        </w:rPr>
        <w:t xml:space="preserve"> a ohrozuje ďalšie pokračovania akceptačných testov, pričom spôsobuje, že</w:t>
      </w:r>
      <w:r w:rsidRPr="006452F6">
        <w:rPr>
          <w:rFonts w:ascii="Cambria" w:hAnsi="Cambria" w:cs="Arial"/>
          <w:sz w:val="20"/>
          <w:szCs w:val="20"/>
        </w:rPr>
        <w:t>:</w:t>
      </w:r>
    </w:p>
    <w:p w14:paraId="0F588C87" w14:textId="43C752AB"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xml:space="preserve"> neumožňujú vykonanie činnosti a/alebo vytvorenie výstupov, ktoré NBS potrebuje na splnenie svojich záväzkov voči externým subjektom,</w:t>
      </w:r>
    </w:p>
    <w:p w14:paraId="5313D409" w14:textId="0F70C885"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prostredníctvom ktorých sa realizujú časovo závislé bankové procesy súvisiace najmä s</w:t>
      </w:r>
      <w:r w:rsidR="00AE5D66" w:rsidRPr="006452F6">
        <w:rPr>
          <w:rFonts w:ascii="Cambria" w:hAnsi="Cambria"/>
          <w:sz w:val="20"/>
        </w:rPr>
        <w:t> využívaním dát z </w:t>
      </w:r>
      <w:r w:rsidR="00A12B27">
        <w:rPr>
          <w:rFonts w:ascii="Cambria" w:hAnsi="Cambria"/>
          <w:sz w:val="20"/>
        </w:rPr>
        <w:t>Agendového informačného systému ASDR</w:t>
      </w:r>
      <w:r w:rsidR="00AE5D66" w:rsidRPr="006452F6">
        <w:rPr>
          <w:rFonts w:ascii="Cambria" w:hAnsi="Cambria"/>
          <w:sz w:val="20"/>
        </w:rPr>
        <w:t>, napr. v procese výkonu verejnej moci</w:t>
      </w:r>
      <w:r w:rsidR="00B540A4" w:rsidRPr="006452F6">
        <w:rPr>
          <w:rFonts w:ascii="Cambria" w:hAnsi="Cambria"/>
          <w:sz w:val="20"/>
        </w:rPr>
        <w:t xml:space="preserve"> nie sú čiastočne funkčné.</w:t>
      </w:r>
    </w:p>
    <w:p w14:paraId="19775CD2" w14:textId="3E5A76DD" w:rsidR="001A4BBA"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1A4BBA" w:rsidRPr="006452F6">
        <w:rPr>
          <w:rFonts w:ascii="Cambria" w:hAnsi="Cambria" w:cs="Arial"/>
          <w:b/>
          <w:sz w:val="20"/>
          <w:szCs w:val="20"/>
        </w:rPr>
        <w:t>Nepodstatná vada</w:t>
      </w:r>
      <w:r w:rsidRPr="006452F6">
        <w:rPr>
          <w:rFonts w:ascii="Cambria" w:hAnsi="Cambria" w:cs="Arial"/>
          <w:b/>
          <w:sz w:val="20"/>
          <w:szCs w:val="20"/>
        </w:rPr>
        <w:t xml:space="preserve"> (C)“ </w:t>
      </w:r>
    </w:p>
    <w:p w14:paraId="75223447" w14:textId="0F2B99FD" w:rsidR="007E30F8" w:rsidRPr="006452F6" w:rsidRDefault="000340AE" w:rsidP="000340AE">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d</w:t>
      </w:r>
      <w:r w:rsidR="007E30F8" w:rsidRPr="006452F6">
        <w:rPr>
          <w:rFonts w:ascii="Cambria" w:hAnsi="Cambria" w:cs="Arial"/>
          <w:sz w:val="20"/>
          <w:szCs w:val="20"/>
        </w:rPr>
        <w:t>o tejto klasifikácie spadajú všetky chyby alebo nedostatky prevádzky Diela, ktoré nie sú klasifikované ako Zásadná vada (A) alebo Závažná vada (B)</w:t>
      </w:r>
      <w:r w:rsidR="00F54AB6" w:rsidRPr="006452F6">
        <w:rPr>
          <w:rFonts w:ascii="Cambria" w:hAnsi="Cambria" w:cs="Arial"/>
          <w:sz w:val="20"/>
          <w:szCs w:val="20"/>
        </w:rPr>
        <w:t>, pričom sa jedná o vadu, ktorá spôsobí čiastočný neúspech akceptačných testov</w:t>
      </w:r>
      <w:r w:rsidR="00C101BE" w:rsidRPr="006452F6">
        <w:rPr>
          <w:rFonts w:ascii="Cambria" w:hAnsi="Cambria" w:cs="Arial"/>
          <w:sz w:val="20"/>
          <w:szCs w:val="20"/>
        </w:rPr>
        <w:t xml:space="preserve"> a</w:t>
      </w:r>
      <w:r w:rsidR="00F54AB6" w:rsidRPr="006452F6">
        <w:rPr>
          <w:rFonts w:ascii="Cambria" w:hAnsi="Cambria" w:cs="Arial"/>
          <w:sz w:val="20"/>
          <w:szCs w:val="20"/>
        </w:rPr>
        <w:t xml:space="preserve"> ktorá sa prejaví iba niekedy</w:t>
      </w:r>
      <w:r w:rsidR="003040BD" w:rsidRPr="006452F6">
        <w:rPr>
          <w:rFonts w:ascii="Cambria" w:hAnsi="Cambria" w:cs="Arial"/>
          <w:sz w:val="20"/>
          <w:szCs w:val="20"/>
        </w:rPr>
        <w:t xml:space="preserve">, </w:t>
      </w:r>
      <w:r w:rsidR="00F54AB6" w:rsidRPr="006452F6">
        <w:rPr>
          <w:rFonts w:ascii="Cambria" w:hAnsi="Cambria" w:cs="Arial"/>
          <w:sz w:val="20"/>
          <w:szCs w:val="20"/>
        </w:rPr>
        <w:t>pričom:</w:t>
      </w:r>
      <w:r w:rsidR="007E30F8" w:rsidRPr="006452F6">
        <w:rPr>
          <w:rFonts w:ascii="Cambria" w:hAnsi="Cambria" w:cs="Arial"/>
          <w:sz w:val="20"/>
          <w:szCs w:val="20"/>
        </w:rPr>
        <w:t xml:space="preserve"> </w:t>
      </w:r>
    </w:p>
    <w:p w14:paraId="2CE8AECD" w14:textId="682D16DF" w:rsidR="00493509" w:rsidRPr="006452F6" w:rsidRDefault="000A4B84" w:rsidP="00866C15">
      <w:pPr>
        <w:pStyle w:val="BodyTextIndent3"/>
        <w:numPr>
          <w:ilvl w:val="0"/>
          <w:numId w:val="27"/>
        </w:numPr>
        <w:spacing w:before="60" w:after="20"/>
        <w:rPr>
          <w:rFonts w:ascii="Cambria" w:hAnsi="Cambria"/>
          <w:sz w:val="20"/>
        </w:rPr>
      </w:pPr>
      <w:r w:rsidRPr="006452F6">
        <w:rPr>
          <w:rFonts w:ascii="Cambria" w:hAnsi="Cambria"/>
          <w:sz w:val="20"/>
        </w:rPr>
        <w:t>i</w:t>
      </w:r>
      <w:r w:rsidR="007E30F8" w:rsidRPr="006452F6">
        <w:rPr>
          <w:rFonts w:ascii="Cambria" w:hAnsi="Cambria"/>
          <w:sz w:val="20"/>
        </w:rPr>
        <w:t>ncidenty tejto klasifikácie síce obmedzujú používanie Diela, ale v zásade neobmedzujú základné funkcie a prevádzku tohto Diela</w:t>
      </w:r>
      <w:r w:rsidR="00356A76" w:rsidRPr="006452F6">
        <w:rPr>
          <w:rFonts w:ascii="Cambria" w:hAnsi="Cambria"/>
          <w:sz w:val="20"/>
        </w:rPr>
        <w:t>.</w:t>
      </w:r>
    </w:p>
    <w:p w14:paraId="24D35F1A" w14:textId="5BF4261C" w:rsidR="0075327C" w:rsidRPr="006452F6" w:rsidRDefault="0075327C" w:rsidP="0075327C">
      <w:pPr>
        <w:pStyle w:val="BodyTextIndent3"/>
        <w:spacing w:before="60" w:after="20"/>
        <w:rPr>
          <w:rFonts w:ascii="Cambria" w:hAnsi="Cambria"/>
          <w:sz w:val="20"/>
        </w:rPr>
      </w:pPr>
    </w:p>
    <w:p w14:paraId="34703B6E" w14:textId="6C060EB1" w:rsidR="0075327C" w:rsidRPr="008270D0" w:rsidRDefault="006D39DD" w:rsidP="00866C15">
      <w:pPr>
        <w:pStyle w:val="ListParagraph"/>
        <w:numPr>
          <w:ilvl w:val="1"/>
          <w:numId w:val="28"/>
        </w:numPr>
        <w:rPr>
          <w:rFonts w:ascii="Cambria" w:hAnsi="Cambria"/>
          <w:b/>
          <w:bCs/>
          <w:i/>
          <w:iCs/>
          <w:sz w:val="20"/>
          <w:szCs w:val="20"/>
        </w:rPr>
      </w:pPr>
      <w:bookmarkStart w:id="216" w:name="_Hlk125447545"/>
      <w:r w:rsidRPr="008270D0">
        <w:rPr>
          <w:rFonts w:ascii="Cambria" w:hAnsi="Cambria"/>
          <w:b/>
          <w:bCs/>
          <w:i/>
          <w:iCs/>
          <w:sz w:val="20"/>
          <w:szCs w:val="20"/>
        </w:rPr>
        <w:t xml:space="preserve">Doby, </w:t>
      </w:r>
      <w:r w:rsidR="0075327C" w:rsidRPr="008270D0">
        <w:rPr>
          <w:rFonts w:ascii="Cambria" w:hAnsi="Cambria"/>
          <w:b/>
          <w:bCs/>
          <w:i/>
          <w:iCs/>
          <w:sz w:val="20"/>
          <w:szCs w:val="20"/>
        </w:rPr>
        <w:t>Lehoty v súvislosti s odstraňovaním vád</w:t>
      </w:r>
    </w:p>
    <w:p w14:paraId="3914CBE6" w14:textId="331FD3D2"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Reakčná doba</w:t>
      </w:r>
      <w:r w:rsidRPr="006452F6">
        <w:rPr>
          <w:rFonts w:ascii="Cambria" w:hAnsi="Cambria" w:cs="Arial"/>
          <w:sz w:val="20"/>
          <w:szCs w:val="20"/>
        </w:rPr>
        <w:t xml:space="preserve"> je pre </w:t>
      </w:r>
      <w:r w:rsidR="003E41F9" w:rsidRPr="006452F6">
        <w:rPr>
          <w:rFonts w:ascii="Cambria" w:hAnsi="Cambria" w:cs="Arial"/>
          <w:sz w:val="20"/>
          <w:szCs w:val="20"/>
        </w:rPr>
        <w:t>z</w:t>
      </w:r>
      <w:r w:rsidRPr="006452F6">
        <w:rPr>
          <w:rFonts w:ascii="Cambria" w:hAnsi="Cambria" w:cs="Arial"/>
          <w:sz w:val="20"/>
          <w:szCs w:val="20"/>
        </w:rPr>
        <w:t xml:space="preserve">hotoviteľa stanovený čas, do ktorého vykoná prevzatie, potvrdenie prevzatia a preverenie nahlásenej </w:t>
      </w:r>
      <w:r w:rsidR="003A5FBA" w:rsidRPr="006452F6">
        <w:rPr>
          <w:rFonts w:ascii="Cambria" w:hAnsi="Cambria" w:cs="Arial"/>
          <w:sz w:val="20"/>
          <w:szCs w:val="20"/>
        </w:rPr>
        <w:t>v</w:t>
      </w:r>
      <w:r w:rsidRPr="006452F6">
        <w:rPr>
          <w:rFonts w:ascii="Cambria" w:hAnsi="Cambria" w:cs="Arial"/>
          <w:sz w:val="20"/>
          <w:szCs w:val="20"/>
        </w:rPr>
        <w:t>ady a zaháji jej riešenie konkrétnym riešiteľom a ktorá začína plynúť nahlásením vady postupom v </w:t>
      </w:r>
      <w:r w:rsidRPr="00F95520">
        <w:rPr>
          <w:rFonts w:ascii="Cambria" w:hAnsi="Cambria" w:cs="Arial"/>
          <w:sz w:val="20"/>
          <w:szCs w:val="20"/>
        </w:rPr>
        <w:t>zmysle čl</w:t>
      </w:r>
      <w:r w:rsidR="00855135" w:rsidRPr="00F95520">
        <w:rPr>
          <w:rFonts w:ascii="Cambria" w:hAnsi="Cambria" w:cs="Arial"/>
          <w:sz w:val="20"/>
          <w:szCs w:val="20"/>
        </w:rPr>
        <w:t>ánku VII</w:t>
      </w:r>
      <w:r w:rsidRPr="00F95520">
        <w:rPr>
          <w:rFonts w:ascii="Cambria" w:hAnsi="Cambria" w:cs="Arial"/>
          <w:sz w:val="20"/>
          <w:szCs w:val="20"/>
        </w:rPr>
        <w:t xml:space="preserve"> bod 7.</w:t>
      </w:r>
      <w:r w:rsidR="00855135" w:rsidRPr="00F95520">
        <w:rPr>
          <w:rFonts w:ascii="Cambria" w:hAnsi="Cambria" w:cs="Arial"/>
          <w:sz w:val="20"/>
          <w:szCs w:val="20"/>
        </w:rPr>
        <w:t>8.</w:t>
      </w:r>
      <w:r w:rsidRPr="006452F6">
        <w:rPr>
          <w:rFonts w:ascii="Cambria" w:hAnsi="Cambria" w:cs="Arial"/>
          <w:sz w:val="20"/>
          <w:szCs w:val="20"/>
        </w:rPr>
        <w:t xml:space="preserve"> tejto </w:t>
      </w:r>
      <w:r w:rsidR="00855135" w:rsidRPr="006452F6">
        <w:rPr>
          <w:rFonts w:ascii="Cambria" w:hAnsi="Cambria" w:cs="Arial"/>
          <w:sz w:val="20"/>
          <w:szCs w:val="20"/>
        </w:rPr>
        <w:t>z</w:t>
      </w:r>
      <w:r w:rsidRPr="006452F6">
        <w:rPr>
          <w:rFonts w:ascii="Cambria" w:hAnsi="Cambria" w:cs="Arial"/>
          <w:sz w:val="20"/>
          <w:szCs w:val="20"/>
        </w:rPr>
        <w:t>mluvy</w:t>
      </w:r>
      <w:r w:rsidR="00855135" w:rsidRPr="006452F6">
        <w:rPr>
          <w:rFonts w:ascii="Cambria" w:hAnsi="Cambria" w:cs="Arial"/>
          <w:sz w:val="20"/>
          <w:szCs w:val="20"/>
        </w:rPr>
        <w:t xml:space="preserve"> o dielo</w:t>
      </w:r>
      <w:r w:rsidRPr="006452F6">
        <w:rPr>
          <w:rFonts w:ascii="Cambria" w:hAnsi="Cambria" w:cs="Arial"/>
          <w:sz w:val="20"/>
          <w:szCs w:val="20"/>
        </w:rPr>
        <w:t xml:space="preserve">. Do reakčnej doby sa nezapočítava čas, kedy nie je možné zo strany </w:t>
      </w:r>
      <w:r w:rsidR="003E41F9" w:rsidRPr="006452F6">
        <w:rPr>
          <w:rFonts w:ascii="Cambria" w:hAnsi="Cambria" w:cs="Arial"/>
          <w:sz w:val="20"/>
          <w:szCs w:val="20"/>
        </w:rPr>
        <w:t>o</w:t>
      </w:r>
      <w:r w:rsidRPr="006452F6">
        <w:rPr>
          <w:rFonts w:ascii="Cambria" w:hAnsi="Cambria" w:cs="Arial"/>
          <w:sz w:val="20"/>
          <w:szCs w:val="20"/>
        </w:rPr>
        <w:t xml:space="preserve">bjednávateľa sprístupnenie </w:t>
      </w:r>
      <w:r w:rsidR="003A5FBA" w:rsidRPr="006452F6">
        <w:rPr>
          <w:rFonts w:ascii="Cambria" w:hAnsi="Cambria" w:cs="Arial"/>
          <w:sz w:val="20"/>
          <w:szCs w:val="20"/>
        </w:rPr>
        <w:t>Diela</w:t>
      </w:r>
      <w:r w:rsidRPr="006452F6">
        <w:rPr>
          <w:rFonts w:ascii="Cambria" w:hAnsi="Cambria" w:cs="Arial"/>
          <w:sz w:val="20"/>
          <w:szCs w:val="20"/>
        </w:rPr>
        <w:t xml:space="preserve"> za účelom odstránenia vady.</w:t>
      </w:r>
    </w:p>
    <w:p w14:paraId="6DDF0108" w14:textId="5086E6E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neutralizácie vady</w:t>
      </w:r>
      <w:r w:rsidRPr="006452F6">
        <w:rPr>
          <w:rFonts w:ascii="Cambria" w:hAnsi="Cambria" w:cs="Arial"/>
          <w:sz w:val="20"/>
          <w:szCs w:val="20"/>
        </w:rPr>
        <w:t xml:space="preserve"> je čas, do ktorého je </w:t>
      </w:r>
      <w:r w:rsidR="003E41F9" w:rsidRPr="006452F6">
        <w:rPr>
          <w:rFonts w:ascii="Cambria" w:hAnsi="Cambria" w:cs="Arial"/>
          <w:sz w:val="20"/>
          <w:szCs w:val="20"/>
        </w:rPr>
        <w:t>z</w:t>
      </w:r>
      <w:r w:rsidRPr="006452F6">
        <w:rPr>
          <w:rFonts w:ascii="Cambria" w:hAnsi="Cambria" w:cs="Arial"/>
          <w:sz w:val="20"/>
          <w:szCs w:val="20"/>
        </w:rPr>
        <w:t xml:space="preserve">hotoviteľa povinný zabezpečiť, resp. dosiahnuť dočasný režim funkčnosti </w:t>
      </w:r>
      <w:r w:rsidR="0052587E" w:rsidRPr="006452F6">
        <w:rPr>
          <w:rFonts w:ascii="Cambria" w:hAnsi="Cambria" w:cs="Arial"/>
          <w:sz w:val="20"/>
          <w:szCs w:val="20"/>
        </w:rPr>
        <w:t>Diela</w:t>
      </w:r>
      <w:r w:rsidRPr="006452F6">
        <w:rPr>
          <w:rFonts w:ascii="Cambria" w:hAnsi="Cambria" w:cs="Arial"/>
          <w:sz w:val="20"/>
          <w:szCs w:val="20"/>
        </w:rPr>
        <w:t xml:space="preserve"> </w:t>
      </w:r>
      <w:r w:rsidR="0052587E" w:rsidRPr="006452F6">
        <w:rPr>
          <w:rFonts w:ascii="Cambria" w:hAnsi="Cambria" w:cs="Arial"/>
          <w:sz w:val="20"/>
          <w:szCs w:val="20"/>
        </w:rPr>
        <w:t>o</w:t>
      </w:r>
      <w:r w:rsidRPr="006452F6">
        <w:rPr>
          <w:rFonts w:ascii="Cambria" w:hAnsi="Cambria" w:cs="Arial"/>
          <w:sz w:val="20"/>
          <w:szCs w:val="20"/>
        </w:rPr>
        <w:t xml:space="preserve">bjednávateľa (funkcia a plánovaná použiteľnosť </w:t>
      </w:r>
      <w:r w:rsidR="003E41F9" w:rsidRPr="006452F6">
        <w:rPr>
          <w:rFonts w:ascii="Cambria" w:hAnsi="Cambria" w:cs="Arial"/>
          <w:sz w:val="20"/>
          <w:szCs w:val="20"/>
        </w:rPr>
        <w:t>Diela</w:t>
      </w:r>
      <w:r w:rsidRPr="006452F6">
        <w:rPr>
          <w:rFonts w:ascii="Cambria" w:hAnsi="Cambria" w:cs="Arial"/>
          <w:sz w:val="20"/>
          <w:szCs w:val="20"/>
        </w:rPr>
        <w:t xml:space="preserve"> </w:t>
      </w:r>
      <w:r w:rsidR="003E41F9" w:rsidRPr="006452F6">
        <w:rPr>
          <w:rFonts w:ascii="Cambria" w:hAnsi="Cambria" w:cs="Arial"/>
          <w:sz w:val="20"/>
          <w:szCs w:val="20"/>
        </w:rPr>
        <w:t>o</w:t>
      </w:r>
      <w:r w:rsidRPr="006452F6">
        <w:rPr>
          <w:rFonts w:ascii="Cambria" w:hAnsi="Cambria" w:cs="Arial"/>
          <w:sz w:val="20"/>
          <w:szCs w:val="20"/>
        </w:rPr>
        <w:t xml:space="preserve">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w:t>
      </w:r>
      <w:r w:rsidR="003E41F9" w:rsidRPr="006452F6">
        <w:rPr>
          <w:rFonts w:ascii="Cambria" w:hAnsi="Cambria" w:cs="Arial"/>
          <w:sz w:val="20"/>
          <w:szCs w:val="20"/>
        </w:rPr>
        <w:t>o</w:t>
      </w:r>
      <w:r w:rsidRPr="006452F6">
        <w:rPr>
          <w:rFonts w:ascii="Cambria" w:hAnsi="Cambria" w:cs="Arial"/>
          <w:sz w:val="20"/>
          <w:szCs w:val="20"/>
        </w:rPr>
        <w:t xml:space="preserve">bjednávateľom. </w:t>
      </w:r>
    </w:p>
    <w:p w14:paraId="1F377EE1" w14:textId="7E3A3BB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trvalého vyriešenia</w:t>
      </w:r>
      <w:r w:rsidRPr="006452F6">
        <w:rPr>
          <w:rFonts w:ascii="Cambria" w:hAnsi="Cambria" w:cs="Arial"/>
          <w:sz w:val="20"/>
          <w:szCs w:val="20"/>
        </w:rPr>
        <w:t xml:space="preserve"> je čas, do ktorého je Zhotoviteľ povinný zabezpečiť, resp. uplatniť trvalé riešenie do </w:t>
      </w:r>
      <w:r w:rsidR="003A5FBA" w:rsidRPr="006452F6">
        <w:rPr>
          <w:rFonts w:ascii="Cambria" w:hAnsi="Cambria" w:cs="Arial"/>
          <w:sz w:val="20"/>
          <w:szCs w:val="20"/>
        </w:rPr>
        <w:t>Diela</w:t>
      </w:r>
      <w:r w:rsidRPr="006452F6">
        <w:rPr>
          <w:rFonts w:ascii="Cambria" w:hAnsi="Cambria" w:cs="Arial"/>
          <w:sz w:val="20"/>
          <w:szCs w:val="20"/>
        </w:rPr>
        <w:t xml:space="preserve"> </w:t>
      </w:r>
      <w:r w:rsidR="003A5FBA" w:rsidRPr="006452F6">
        <w:rPr>
          <w:rFonts w:ascii="Cambria" w:hAnsi="Cambria" w:cs="Arial"/>
          <w:sz w:val="20"/>
          <w:szCs w:val="20"/>
        </w:rPr>
        <w:t>o</w:t>
      </w:r>
      <w:r w:rsidRPr="006452F6">
        <w:rPr>
          <w:rFonts w:ascii="Cambria" w:hAnsi="Cambria" w:cs="Arial"/>
          <w:sz w:val="20"/>
          <w:szCs w:val="20"/>
        </w:rPr>
        <w:t xml:space="preserve">bjednávateľa (funkčnosť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resp. jeho jednotlivých funkčností alebo služieb v zmysle dokumentácie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bola plne obnovená), pričom čas je počítaný iba v rámci pracovných hodín uvedených nižšie od okamihu nahlásenia vady Oprávnenou osobou </w:t>
      </w:r>
      <w:r w:rsidR="004B3480" w:rsidRPr="006452F6">
        <w:rPr>
          <w:rFonts w:ascii="Cambria" w:hAnsi="Cambria" w:cs="Arial"/>
          <w:sz w:val="20"/>
          <w:szCs w:val="20"/>
        </w:rPr>
        <w:t>o</w:t>
      </w:r>
      <w:r w:rsidRPr="006452F6">
        <w:rPr>
          <w:rFonts w:ascii="Cambria" w:hAnsi="Cambria" w:cs="Arial"/>
          <w:sz w:val="20"/>
          <w:szCs w:val="20"/>
        </w:rPr>
        <w:t>bjednávateľa.</w:t>
      </w:r>
    </w:p>
    <w:p w14:paraId="2BFB9C38" w14:textId="77777777" w:rsidR="006D39DD" w:rsidRPr="006452F6" w:rsidRDefault="006D39DD" w:rsidP="006D39DD">
      <w:pPr>
        <w:rPr>
          <w:rFonts w:ascii="Cambria" w:hAnsi="Cambria"/>
          <w:i/>
          <w:iCs/>
          <w:sz w:val="20"/>
        </w:rPr>
      </w:pPr>
    </w:p>
    <w:p w14:paraId="262FE875" w14:textId="77777777" w:rsidR="00356A76" w:rsidRPr="006452F6" w:rsidRDefault="00356A76" w:rsidP="00356A76">
      <w:pPr>
        <w:pStyle w:val="BodyTextIndent3"/>
        <w:spacing w:before="60" w:after="20"/>
        <w:ind w:left="720" w:firstLine="0"/>
        <w:rPr>
          <w:rFonts w:ascii="Cambria" w:hAnsi="Cambria"/>
          <w:sz w:val="20"/>
          <w:highlight w:val="yellow"/>
        </w:rPr>
      </w:pP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75327C" w:rsidRPr="006452F6" w14:paraId="5774B0B9" w14:textId="77777777" w:rsidTr="00505859">
        <w:tc>
          <w:tcPr>
            <w:tcW w:w="1417" w:type="dxa"/>
            <w:shd w:val="clear" w:color="auto" w:fill="BFBFBF"/>
          </w:tcPr>
          <w:p w14:paraId="095C2F6B" w14:textId="42ABCF2C"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lastRenderedPageBreak/>
              <w:t>Klasifikácia vady</w:t>
            </w:r>
          </w:p>
        </w:tc>
        <w:tc>
          <w:tcPr>
            <w:tcW w:w="3353" w:type="dxa"/>
            <w:shd w:val="clear" w:color="auto" w:fill="BFBFBF"/>
          </w:tcPr>
          <w:p w14:paraId="3093C994" w14:textId="2C696750"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t>Typ doby</w:t>
            </w:r>
          </w:p>
        </w:tc>
        <w:tc>
          <w:tcPr>
            <w:tcW w:w="2898" w:type="dxa"/>
            <w:shd w:val="clear" w:color="auto" w:fill="BFBFBF"/>
          </w:tcPr>
          <w:p w14:paraId="30A904F7" w14:textId="6DBF9B67" w:rsidR="0075327C" w:rsidRPr="006452F6" w:rsidRDefault="0075327C" w:rsidP="00085A6E">
            <w:pPr>
              <w:spacing w:line="264" w:lineRule="auto"/>
              <w:jc w:val="center"/>
              <w:rPr>
                <w:rFonts w:ascii="Cambria" w:hAnsi="Cambria" w:cs="Arial"/>
                <w:b/>
                <w:sz w:val="20"/>
              </w:rPr>
            </w:pPr>
            <w:r w:rsidRPr="006452F6">
              <w:rPr>
                <w:rFonts w:ascii="Cambria" w:hAnsi="Cambria" w:cs="Arial"/>
                <w:b/>
                <w:sz w:val="20"/>
              </w:rPr>
              <w:t xml:space="preserve">Požadované </w:t>
            </w:r>
            <w:r w:rsidR="001A6FA5" w:rsidRPr="006452F6">
              <w:rPr>
                <w:rFonts w:ascii="Cambria" w:hAnsi="Cambria" w:cs="Arial"/>
                <w:b/>
                <w:sz w:val="20"/>
              </w:rPr>
              <w:t>lehoty</w:t>
            </w:r>
          </w:p>
          <w:p w14:paraId="5F30352C" w14:textId="77777777" w:rsidR="0075327C" w:rsidRPr="006452F6" w:rsidRDefault="0075327C" w:rsidP="00085A6E">
            <w:pPr>
              <w:spacing w:line="264" w:lineRule="auto"/>
              <w:jc w:val="center"/>
              <w:rPr>
                <w:rFonts w:ascii="Cambria" w:hAnsi="Cambria" w:cs="Arial"/>
                <w:b/>
                <w:sz w:val="20"/>
              </w:rPr>
            </w:pPr>
          </w:p>
        </w:tc>
      </w:tr>
      <w:tr w:rsidR="0075327C" w:rsidRPr="006452F6" w14:paraId="4CD5A3A1" w14:textId="77777777" w:rsidTr="00DB7E0C">
        <w:trPr>
          <w:trHeight w:val="420"/>
        </w:trPr>
        <w:tc>
          <w:tcPr>
            <w:tcW w:w="1417" w:type="dxa"/>
            <w:vMerge w:val="restart"/>
            <w:shd w:val="clear" w:color="auto" w:fill="auto"/>
            <w:vAlign w:val="center"/>
          </w:tcPr>
          <w:p w14:paraId="32AC9DF2" w14:textId="1A8BBC94" w:rsidR="0075327C" w:rsidRPr="006452F6" w:rsidRDefault="00B62239"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Zásadná vada</w:t>
            </w:r>
            <w:r w:rsidR="0075327C" w:rsidRPr="006452F6">
              <w:rPr>
                <w:rFonts w:ascii="Cambria" w:hAnsi="Cambria" w:cs="Arial"/>
                <w:sz w:val="20"/>
              </w:rPr>
              <w:t xml:space="preserve"> (A)</w:t>
            </w:r>
          </w:p>
        </w:tc>
        <w:tc>
          <w:tcPr>
            <w:tcW w:w="3353" w:type="dxa"/>
            <w:shd w:val="clear" w:color="auto" w:fill="auto"/>
            <w:vAlign w:val="center"/>
          </w:tcPr>
          <w:p w14:paraId="2334269B" w14:textId="77777777" w:rsidR="0075327C" w:rsidRPr="006452F6" w:rsidRDefault="0075327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22B9CC0C" w14:textId="41DCAC62" w:rsidR="0075327C" w:rsidRPr="006452F6" w:rsidRDefault="0076255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738320C8" w14:textId="77777777" w:rsidTr="00DB7E0C">
        <w:trPr>
          <w:trHeight w:val="420"/>
        </w:trPr>
        <w:tc>
          <w:tcPr>
            <w:tcW w:w="1417" w:type="dxa"/>
            <w:vMerge/>
            <w:shd w:val="clear" w:color="auto" w:fill="auto"/>
            <w:vAlign w:val="center"/>
          </w:tcPr>
          <w:p w14:paraId="3AF324F7"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CDDEA8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087B0BDF" w14:textId="6FD7FBE3"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8 pracovných hodín</w:t>
            </w:r>
          </w:p>
        </w:tc>
      </w:tr>
      <w:tr w:rsidR="0075327C" w:rsidRPr="006452F6" w14:paraId="558E84C4" w14:textId="77777777" w:rsidTr="00DB7E0C">
        <w:trPr>
          <w:trHeight w:val="420"/>
        </w:trPr>
        <w:tc>
          <w:tcPr>
            <w:tcW w:w="1417" w:type="dxa"/>
            <w:vMerge/>
            <w:shd w:val="clear" w:color="auto" w:fill="auto"/>
            <w:vAlign w:val="center"/>
          </w:tcPr>
          <w:p w14:paraId="088D906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39E9305C" w14:textId="6E16812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41F0FFB4" w14:textId="127057E2"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2 pracovných dní</w:t>
            </w:r>
          </w:p>
        </w:tc>
      </w:tr>
      <w:tr w:rsidR="0075327C" w:rsidRPr="006452F6" w14:paraId="3DF7C774" w14:textId="77777777" w:rsidTr="00505859">
        <w:tc>
          <w:tcPr>
            <w:tcW w:w="1417" w:type="dxa"/>
            <w:shd w:val="clear" w:color="auto" w:fill="F2F2F2"/>
            <w:vAlign w:val="center"/>
          </w:tcPr>
          <w:p w14:paraId="57882E0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1E5A2EFD"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04C96A18" w14:textId="77777777" w:rsidR="0075327C" w:rsidRPr="006452F6" w:rsidRDefault="0075327C" w:rsidP="00DB7E0C">
            <w:pPr>
              <w:pStyle w:val="Heading1"/>
              <w:keepNext w:val="0"/>
              <w:autoSpaceDE w:val="0"/>
              <w:autoSpaceDN w:val="0"/>
              <w:adjustRightInd w:val="0"/>
              <w:jc w:val="center"/>
              <w:rPr>
                <w:rFonts w:ascii="Cambria" w:hAnsi="Cambria" w:cs="Arial"/>
                <w:b w:val="0"/>
              </w:rPr>
            </w:pPr>
          </w:p>
        </w:tc>
      </w:tr>
      <w:tr w:rsidR="0075327C" w:rsidRPr="006452F6" w14:paraId="264E0C76" w14:textId="77777777" w:rsidTr="00DB7E0C">
        <w:trPr>
          <w:trHeight w:val="420"/>
        </w:trPr>
        <w:tc>
          <w:tcPr>
            <w:tcW w:w="1417" w:type="dxa"/>
            <w:vMerge w:val="restart"/>
            <w:shd w:val="clear" w:color="auto" w:fill="auto"/>
            <w:vAlign w:val="center"/>
          </w:tcPr>
          <w:p w14:paraId="65AB7179" w14:textId="1B3FA856"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Závažná vada</w:t>
            </w:r>
            <w:r w:rsidR="0075327C" w:rsidRPr="006452F6">
              <w:rPr>
                <w:rFonts w:ascii="Cambria" w:hAnsi="Cambria" w:cs="Arial"/>
                <w:sz w:val="20"/>
              </w:rPr>
              <w:t xml:space="preserve"> (B)</w:t>
            </w:r>
          </w:p>
        </w:tc>
        <w:tc>
          <w:tcPr>
            <w:tcW w:w="3353" w:type="dxa"/>
            <w:shd w:val="clear" w:color="auto" w:fill="auto"/>
            <w:vAlign w:val="center"/>
          </w:tcPr>
          <w:p w14:paraId="7D2D21F8"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477D2054" w14:textId="212C69FB"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36D886CE" w14:textId="77777777" w:rsidTr="00DB7E0C">
        <w:trPr>
          <w:trHeight w:val="420"/>
        </w:trPr>
        <w:tc>
          <w:tcPr>
            <w:tcW w:w="1417" w:type="dxa"/>
            <w:vMerge/>
            <w:shd w:val="clear" w:color="auto" w:fill="auto"/>
            <w:vAlign w:val="center"/>
          </w:tcPr>
          <w:p w14:paraId="1B40CB7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FCA1103" w14:textId="7064E2D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25FB5AD6" w14:textId="7821B319"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8 pracovných hodín</w:t>
            </w:r>
          </w:p>
        </w:tc>
      </w:tr>
      <w:tr w:rsidR="0075327C" w:rsidRPr="006452F6" w14:paraId="24B4282B" w14:textId="77777777" w:rsidTr="00DB7E0C">
        <w:trPr>
          <w:trHeight w:val="420"/>
        </w:trPr>
        <w:tc>
          <w:tcPr>
            <w:tcW w:w="1417" w:type="dxa"/>
            <w:vMerge/>
            <w:shd w:val="clear" w:color="auto" w:fill="auto"/>
            <w:vAlign w:val="center"/>
          </w:tcPr>
          <w:p w14:paraId="2BB8561E"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59CC8919"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16B479DF" w14:textId="38478AFF"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5 pracovných dní</w:t>
            </w:r>
          </w:p>
        </w:tc>
      </w:tr>
      <w:tr w:rsidR="0075327C" w:rsidRPr="006452F6" w14:paraId="16B7B498" w14:textId="77777777" w:rsidTr="00505859">
        <w:tc>
          <w:tcPr>
            <w:tcW w:w="1417" w:type="dxa"/>
            <w:shd w:val="clear" w:color="auto" w:fill="F2F2F2"/>
            <w:vAlign w:val="center"/>
          </w:tcPr>
          <w:p w14:paraId="2E75D06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78C84CD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3738BD02"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r>
      <w:tr w:rsidR="0075327C" w:rsidRPr="006452F6" w14:paraId="21593E3E" w14:textId="77777777" w:rsidTr="00DB7E0C">
        <w:trPr>
          <w:trHeight w:val="420"/>
        </w:trPr>
        <w:tc>
          <w:tcPr>
            <w:tcW w:w="1417" w:type="dxa"/>
            <w:vMerge w:val="restart"/>
            <w:shd w:val="clear" w:color="auto" w:fill="auto"/>
            <w:vAlign w:val="center"/>
          </w:tcPr>
          <w:p w14:paraId="2097EDE8" w14:textId="26293F30"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Nepodstatná vada</w:t>
            </w:r>
            <w:r w:rsidR="0075327C" w:rsidRPr="006452F6">
              <w:rPr>
                <w:rFonts w:ascii="Cambria" w:hAnsi="Cambria" w:cs="Arial"/>
                <w:sz w:val="20"/>
              </w:rPr>
              <w:t xml:space="preserve"> (C) </w:t>
            </w:r>
          </w:p>
        </w:tc>
        <w:tc>
          <w:tcPr>
            <w:tcW w:w="3353" w:type="dxa"/>
            <w:shd w:val="clear" w:color="auto" w:fill="auto"/>
            <w:vAlign w:val="center"/>
          </w:tcPr>
          <w:p w14:paraId="7F8EAA14"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1F1FC870" w14:textId="2CE19524"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3 pracovných dní</w:t>
            </w:r>
          </w:p>
        </w:tc>
      </w:tr>
      <w:tr w:rsidR="0075327C" w:rsidRPr="006452F6" w14:paraId="448F5F45" w14:textId="77777777" w:rsidTr="00DB7E0C">
        <w:trPr>
          <w:trHeight w:val="420"/>
        </w:trPr>
        <w:tc>
          <w:tcPr>
            <w:tcW w:w="1417" w:type="dxa"/>
            <w:vMerge/>
            <w:shd w:val="clear" w:color="auto" w:fill="auto"/>
            <w:vAlign w:val="center"/>
          </w:tcPr>
          <w:p w14:paraId="77B583EC"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0992E5CE" w14:textId="695E7AA9"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6386C70E" w14:textId="277F5AFF" w:rsidR="0075327C" w:rsidRPr="006452F6" w:rsidRDefault="002B2518"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 xml:space="preserve">do </w:t>
            </w:r>
            <w:r w:rsidR="008C1112" w:rsidRPr="006452F6">
              <w:rPr>
                <w:rFonts w:ascii="Cambria" w:hAnsi="Cambria" w:cs="Arial"/>
                <w:b w:val="0"/>
                <w:sz w:val="20"/>
              </w:rPr>
              <w:t>6 pracovných dní</w:t>
            </w:r>
          </w:p>
        </w:tc>
      </w:tr>
      <w:tr w:rsidR="0075327C" w:rsidRPr="006452F6" w14:paraId="2CE69777" w14:textId="77777777" w:rsidTr="00DB7E0C">
        <w:trPr>
          <w:trHeight w:val="417"/>
        </w:trPr>
        <w:tc>
          <w:tcPr>
            <w:tcW w:w="1417" w:type="dxa"/>
            <w:vMerge/>
            <w:shd w:val="clear" w:color="auto" w:fill="auto"/>
            <w:vAlign w:val="center"/>
          </w:tcPr>
          <w:p w14:paraId="4B46A538"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703D364C"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77590375" w14:textId="073D7BDF"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10 pracovných dní</w:t>
            </w:r>
          </w:p>
        </w:tc>
      </w:tr>
    </w:tbl>
    <w:p w14:paraId="6767EB11" w14:textId="18B1E3E3" w:rsidR="00213C5E" w:rsidRPr="006452F6" w:rsidRDefault="00213C5E" w:rsidP="00213C5E">
      <w:pPr>
        <w:rPr>
          <w:rFonts w:ascii="Cambria" w:eastAsia="Calibri" w:hAnsi="Cambria"/>
        </w:rPr>
      </w:pPr>
    </w:p>
    <w:p w14:paraId="4B193202" w14:textId="77777777" w:rsidR="004E1D29" w:rsidRDefault="004E1D29">
      <w:pPr>
        <w:rPr>
          <w:rFonts w:ascii="Cambria" w:hAnsi="Cambria"/>
          <w:b/>
          <w:position w:val="4"/>
          <w:sz w:val="22"/>
          <w:szCs w:val="22"/>
        </w:rPr>
      </w:pPr>
      <w:r>
        <w:rPr>
          <w:rFonts w:ascii="Cambria" w:hAnsi="Cambria"/>
          <w:sz w:val="22"/>
          <w:szCs w:val="22"/>
        </w:rPr>
        <w:br w:type="page"/>
      </w:r>
    </w:p>
    <w:bookmarkEnd w:id="216"/>
    <w:p w14:paraId="17E645C4" w14:textId="62E6CB7C" w:rsidR="00DC6212" w:rsidRPr="004E1D29" w:rsidRDefault="00DC6212" w:rsidP="004E1D29">
      <w:pPr>
        <w:pStyle w:val="Heading1"/>
        <w:keepNext w:val="0"/>
        <w:spacing w:before="0"/>
        <w:ind w:left="2410" w:hanging="2268"/>
        <w:jc w:val="both"/>
        <w:rPr>
          <w:rFonts w:ascii="Cambria" w:hAnsi="Cambria"/>
          <w:sz w:val="22"/>
          <w:szCs w:val="22"/>
        </w:rPr>
      </w:pPr>
      <w:r w:rsidRPr="004E1D29">
        <w:rPr>
          <w:rFonts w:ascii="Cambria" w:hAnsi="Cambria"/>
          <w:sz w:val="22"/>
          <w:szCs w:val="22"/>
        </w:rPr>
        <w:lastRenderedPageBreak/>
        <w:t>Príloha č. 9: ŠPECIFIKÁCIA SERVISNÝCH SLUŽIEB A OBJEDNÁVKOVÝCH SLUŽIEB</w:t>
      </w:r>
    </w:p>
    <w:p w14:paraId="780F2AF2" w14:textId="7A5773DA" w:rsidR="00DC6212" w:rsidRPr="009C31D7" w:rsidRDefault="007569F4" w:rsidP="00866C15">
      <w:pPr>
        <w:pStyle w:val="BodyTextIndent2"/>
        <w:numPr>
          <w:ilvl w:val="0"/>
          <w:numId w:val="35"/>
        </w:numPr>
        <w:spacing w:before="120" w:after="240"/>
        <w:ind w:left="357" w:hanging="357"/>
        <w:jc w:val="both"/>
        <w:rPr>
          <w:rFonts w:ascii="Cambria" w:hAnsi="Cambria"/>
          <w:b/>
          <w:i/>
          <w:iCs/>
        </w:rPr>
      </w:pPr>
      <w:r>
        <w:rPr>
          <w:rFonts w:ascii="Cambria" w:hAnsi="Cambria"/>
          <w:b/>
          <w:i/>
          <w:iCs/>
        </w:rPr>
        <w:t xml:space="preserve">SERVISNÉ SLUŽBY - </w:t>
      </w:r>
      <w:r w:rsidR="00DC6212" w:rsidRPr="009C31D7">
        <w:rPr>
          <w:rFonts w:ascii="Cambria" w:hAnsi="Cambria"/>
          <w:b/>
          <w:i/>
          <w:iCs/>
        </w:rPr>
        <w:t xml:space="preserve">Podpora </w:t>
      </w:r>
    </w:p>
    <w:p w14:paraId="78EF6F56" w14:textId="69554D33" w:rsidR="00DC6212" w:rsidRPr="009C31D7" w:rsidRDefault="004E1D29" w:rsidP="00866C15">
      <w:pPr>
        <w:pStyle w:val="BodyTextIndent"/>
        <w:numPr>
          <w:ilvl w:val="1"/>
          <w:numId w:val="34"/>
        </w:numPr>
        <w:spacing w:before="120"/>
        <w:ind w:left="540" w:hanging="543"/>
        <w:rPr>
          <w:rFonts w:ascii="Cambria" w:hAnsi="Cambria"/>
          <w:sz w:val="20"/>
        </w:rPr>
      </w:pPr>
      <w:r>
        <w:rPr>
          <w:rFonts w:ascii="Cambria" w:hAnsi="Cambria"/>
          <w:sz w:val="20"/>
        </w:rPr>
        <w:t>Zhotovite</w:t>
      </w:r>
      <w:r w:rsidR="00DC6212" w:rsidRPr="009C31D7">
        <w:rPr>
          <w:rFonts w:ascii="Cambria" w:hAnsi="Cambria"/>
          <w:sz w:val="20"/>
        </w:rPr>
        <w:t>ľ sa zaväzuje poskytovať službu Podpora v súlade s nasledovnou tabuľkou:</w:t>
      </w:r>
    </w:p>
    <w:p w14:paraId="148F25F7" w14:textId="77777777" w:rsidR="00DC6212" w:rsidRPr="009C31D7" w:rsidRDefault="00DC6212" w:rsidP="00DC6212">
      <w:pPr>
        <w:pStyle w:val="BodyTextIndent"/>
        <w:spacing w:before="120"/>
        <w:ind w:left="540" w:firstLine="0"/>
        <w:rPr>
          <w:rFonts w:ascii="Cambria" w:hAnsi="Cambria"/>
          <w:sz w:val="20"/>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DC6212" w:rsidRPr="009C31D7" w14:paraId="4A06564E" w14:textId="77777777" w:rsidTr="00F86C54">
        <w:trPr>
          <w:cantSplit/>
          <w:trHeight w:val="240"/>
          <w:tblHeader/>
        </w:trPr>
        <w:tc>
          <w:tcPr>
            <w:tcW w:w="9617" w:type="dxa"/>
            <w:gridSpan w:val="8"/>
            <w:shd w:val="clear" w:color="auto" w:fill="E0E0E0"/>
            <w:vAlign w:val="center"/>
          </w:tcPr>
          <w:p w14:paraId="52B0219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1</w:t>
            </w:r>
          </w:p>
        </w:tc>
      </w:tr>
      <w:tr w:rsidR="00DC6212" w:rsidRPr="009C31D7" w14:paraId="3018F7D5" w14:textId="77777777" w:rsidTr="00F86C54">
        <w:trPr>
          <w:cantSplit/>
          <w:trHeight w:val="240"/>
          <w:tblHeader/>
        </w:trPr>
        <w:tc>
          <w:tcPr>
            <w:tcW w:w="480" w:type="dxa"/>
            <w:vMerge w:val="restart"/>
            <w:shd w:val="clear" w:color="auto" w:fill="E0E0E0"/>
            <w:vAlign w:val="center"/>
          </w:tcPr>
          <w:p w14:paraId="7029D9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2639" w:type="dxa"/>
            <w:vMerge w:val="restart"/>
            <w:shd w:val="clear" w:color="auto" w:fill="E0E0E0"/>
            <w:vAlign w:val="center"/>
          </w:tcPr>
          <w:p w14:paraId="107ADACC"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3117" w:type="dxa"/>
            <w:gridSpan w:val="3"/>
            <w:shd w:val="clear" w:color="auto" w:fill="E0E0E0"/>
            <w:vAlign w:val="center"/>
          </w:tcPr>
          <w:p w14:paraId="54286C7F"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381" w:type="dxa"/>
            <w:gridSpan w:val="3"/>
            <w:shd w:val="clear" w:color="auto" w:fill="E0E0E0"/>
            <w:noWrap/>
            <w:vAlign w:val="center"/>
          </w:tcPr>
          <w:p w14:paraId="2DD71A4E"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558ACA19" w14:textId="77777777" w:rsidTr="00F86C54">
        <w:trPr>
          <w:cantSplit/>
          <w:trHeight w:val="649"/>
          <w:tblHeader/>
        </w:trPr>
        <w:tc>
          <w:tcPr>
            <w:tcW w:w="480" w:type="dxa"/>
            <w:vMerge/>
            <w:shd w:val="clear" w:color="auto" w:fill="E0E0E0"/>
            <w:vAlign w:val="center"/>
          </w:tcPr>
          <w:p w14:paraId="48E86385" w14:textId="77777777" w:rsidR="00DC6212" w:rsidRPr="009C31D7" w:rsidRDefault="00DC6212" w:rsidP="00F86C54">
            <w:pPr>
              <w:spacing w:before="20" w:after="20"/>
              <w:jc w:val="both"/>
              <w:rPr>
                <w:rFonts w:ascii="Cambria" w:hAnsi="Cambria" w:cs="Arial"/>
                <w:b/>
                <w:bCs/>
                <w:sz w:val="20"/>
              </w:rPr>
            </w:pPr>
          </w:p>
        </w:tc>
        <w:tc>
          <w:tcPr>
            <w:tcW w:w="2639" w:type="dxa"/>
            <w:vMerge/>
            <w:shd w:val="clear" w:color="auto" w:fill="E0E0E0"/>
            <w:vAlign w:val="center"/>
          </w:tcPr>
          <w:p w14:paraId="163EC78D" w14:textId="77777777" w:rsidR="00DC6212" w:rsidRPr="009C31D7" w:rsidRDefault="00DC6212" w:rsidP="00F86C54">
            <w:pPr>
              <w:spacing w:before="40" w:after="40"/>
              <w:jc w:val="both"/>
              <w:rPr>
                <w:rFonts w:ascii="Cambria" w:hAnsi="Cambria" w:cs="Arial"/>
                <w:b/>
                <w:bCs/>
                <w:sz w:val="20"/>
              </w:rPr>
            </w:pPr>
          </w:p>
        </w:tc>
        <w:tc>
          <w:tcPr>
            <w:tcW w:w="1134" w:type="dxa"/>
            <w:shd w:val="clear" w:color="auto" w:fill="E0E0E0"/>
            <w:vAlign w:val="center"/>
          </w:tcPr>
          <w:p w14:paraId="017A24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1276" w:type="dxa"/>
            <w:shd w:val="clear" w:color="auto" w:fill="E0E0E0"/>
            <w:vAlign w:val="center"/>
          </w:tcPr>
          <w:p w14:paraId="45DF7F0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7" w:type="dxa"/>
            <w:shd w:val="clear" w:color="auto" w:fill="E0E0E0"/>
            <w:vAlign w:val="center"/>
          </w:tcPr>
          <w:p w14:paraId="2A194E1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277" w:type="dxa"/>
            <w:shd w:val="clear" w:color="auto" w:fill="E0E0E0"/>
            <w:vAlign w:val="center"/>
          </w:tcPr>
          <w:p w14:paraId="27D5BB2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04" w:type="dxa"/>
            <w:shd w:val="clear" w:color="auto" w:fill="E0E0E0"/>
            <w:vAlign w:val="center"/>
          </w:tcPr>
          <w:p w14:paraId="4D795EC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200" w:type="dxa"/>
            <w:shd w:val="clear" w:color="auto" w:fill="E0E0E0"/>
            <w:vAlign w:val="center"/>
          </w:tcPr>
          <w:p w14:paraId="44358D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313C522D" w14:textId="77777777" w:rsidTr="00F86C54">
        <w:trPr>
          <w:cantSplit/>
          <w:trHeight w:val="300"/>
        </w:trPr>
        <w:tc>
          <w:tcPr>
            <w:tcW w:w="480" w:type="dxa"/>
            <w:noWrap/>
            <w:vAlign w:val="center"/>
          </w:tcPr>
          <w:p w14:paraId="4877FD65"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1.</w:t>
            </w:r>
          </w:p>
        </w:tc>
        <w:tc>
          <w:tcPr>
            <w:tcW w:w="2639" w:type="dxa"/>
            <w:vAlign w:val="center"/>
          </w:tcPr>
          <w:p w14:paraId="3E40DD24" w14:textId="02DC1756"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(telefonicky, elektronickou poštou, prostredníctvom IS Service Desk) súvisiacich s problematikou bežnej prevádzky </w:t>
            </w:r>
            <w:r w:rsidR="006232DF">
              <w:rPr>
                <w:rFonts w:ascii="Cambria" w:hAnsi="Cambria" w:cs="Arial"/>
                <w:sz w:val="20"/>
              </w:rPr>
              <w:t>čiastkového plnenia</w:t>
            </w:r>
            <w:r w:rsidR="00EC4869">
              <w:rPr>
                <w:rFonts w:ascii="Cambria" w:hAnsi="Cambria" w:cs="Arial"/>
                <w:sz w:val="20"/>
              </w:rPr>
              <w:t xml:space="preserve"> resp. čiastkových plnení</w:t>
            </w:r>
            <w:r w:rsidR="006232DF" w:rsidRPr="009C31D7">
              <w:rPr>
                <w:rFonts w:ascii="Cambria" w:hAnsi="Cambria" w:cs="Arial"/>
                <w:sz w:val="20"/>
              </w:rPr>
              <w:t xml:space="preserve"> </w:t>
            </w:r>
            <w:r w:rsidRPr="009C31D7">
              <w:rPr>
                <w:rFonts w:ascii="Cambria" w:hAnsi="Cambria" w:cs="Arial"/>
                <w:sz w:val="20"/>
              </w:rPr>
              <w:t>a jeho častí ako aj s chybovými hláseniami systému, funkcionality dodaného systému, administrácie dodaného systému</w:t>
            </w:r>
          </w:p>
        </w:tc>
        <w:tc>
          <w:tcPr>
            <w:tcW w:w="1134" w:type="dxa"/>
            <w:noWrap/>
            <w:vAlign w:val="center"/>
          </w:tcPr>
          <w:p w14:paraId="59707290" w14:textId="77777777" w:rsidR="00DC6212" w:rsidRPr="009C31D7" w:rsidRDefault="00DC6212" w:rsidP="00F86C54">
            <w:pPr>
              <w:spacing w:before="20" w:after="20"/>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49E7D8E7" w14:textId="40A44528"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E78E08C" w14:textId="78FDF355"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16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05B30E65"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13BE13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 pracovných dní od žiadosti</w:t>
            </w:r>
          </w:p>
        </w:tc>
      </w:tr>
      <w:tr w:rsidR="00DC6212" w:rsidRPr="009C31D7" w14:paraId="10CCB70A" w14:textId="77777777" w:rsidTr="00F86C54">
        <w:trPr>
          <w:cantSplit/>
          <w:trHeight w:val="300"/>
        </w:trPr>
        <w:tc>
          <w:tcPr>
            <w:tcW w:w="480" w:type="dxa"/>
            <w:noWrap/>
            <w:vAlign w:val="center"/>
          </w:tcPr>
          <w:p w14:paraId="72295599"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2.</w:t>
            </w:r>
          </w:p>
        </w:tc>
        <w:tc>
          <w:tcPr>
            <w:tcW w:w="2639" w:type="dxa"/>
            <w:vAlign w:val="center"/>
          </w:tcPr>
          <w:p w14:paraId="36C5B2D6" w14:textId="5077FB9C"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(prostredníctvom IS Service Desk) súvisiacich s postupmi pri zmenách konfigurácie </w:t>
            </w:r>
            <w:r w:rsidR="00483F7D">
              <w:rPr>
                <w:rFonts w:ascii="Cambria" w:hAnsi="Cambria" w:cs="Arial"/>
                <w:sz w:val="20"/>
              </w:rPr>
              <w:t>čiastkového plnenia resp. čiastkových plnení</w:t>
            </w:r>
          </w:p>
        </w:tc>
        <w:tc>
          <w:tcPr>
            <w:tcW w:w="1134" w:type="dxa"/>
            <w:noWrap/>
            <w:vAlign w:val="center"/>
          </w:tcPr>
          <w:p w14:paraId="596A971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6932C436" w14:textId="156A8D4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B9E45AD" w14:textId="416D01F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D39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7C3833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25161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23CA8963" w14:textId="77777777" w:rsidTr="00F86C54">
        <w:trPr>
          <w:cantSplit/>
          <w:trHeight w:val="300"/>
        </w:trPr>
        <w:tc>
          <w:tcPr>
            <w:tcW w:w="480" w:type="dxa"/>
            <w:noWrap/>
            <w:vAlign w:val="center"/>
          </w:tcPr>
          <w:p w14:paraId="1896AFD6"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3.</w:t>
            </w:r>
          </w:p>
        </w:tc>
        <w:tc>
          <w:tcPr>
            <w:tcW w:w="2639" w:type="dxa"/>
            <w:vAlign w:val="center"/>
          </w:tcPr>
          <w:p w14:paraId="67E456DE" w14:textId="25FC6073"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Posudzovanie návrhov objednávateľa na malé zmeny nastavenia a konfigurácie </w:t>
            </w:r>
            <w:r w:rsidR="00483F7D">
              <w:rPr>
                <w:rFonts w:ascii="Cambria" w:hAnsi="Cambria" w:cs="Arial"/>
                <w:sz w:val="20"/>
              </w:rPr>
              <w:t>čiastkového plnenia resp. čiastkových plnení</w:t>
            </w:r>
            <w:r w:rsidRPr="009C31D7">
              <w:rPr>
                <w:rFonts w:ascii="Cambria" w:hAnsi="Cambria" w:cs="Arial"/>
                <w:sz w:val="20"/>
              </w:rPr>
              <w:t xml:space="preserve"> ako aj konzultácie v rozsahu do 8 osobohodín / 1 požiadavka na zmenu</w:t>
            </w:r>
          </w:p>
        </w:tc>
        <w:tc>
          <w:tcPr>
            <w:tcW w:w="1134" w:type="dxa"/>
            <w:noWrap/>
            <w:vAlign w:val="center"/>
          </w:tcPr>
          <w:p w14:paraId="3DE57058"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2613B6D0" w14:textId="33BB5C39"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D59110B" w14:textId="0DF1EF00"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FB7C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536A0C8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66FA2F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4ADD781F" w14:textId="77777777" w:rsidTr="00F86C54">
        <w:trPr>
          <w:cantSplit/>
          <w:trHeight w:val="300"/>
        </w:trPr>
        <w:tc>
          <w:tcPr>
            <w:tcW w:w="480" w:type="dxa"/>
            <w:noWrap/>
            <w:vAlign w:val="center"/>
          </w:tcPr>
          <w:p w14:paraId="2C055749" w14:textId="77777777" w:rsidR="00DC6212" w:rsidRPr="009C31D7" w:rsidRDefault="00DC6212" w:rsidP="00F86C54">
            <w:pPr>
              <w:spacing w:before="20" w:after="20"/>
              <w:rPr>
                <w:rFonts w:ascii="Cambria" w:hAnsi="Cambria" w:cs="Arial"/>
                <w:sz w:val="20"/>
              </w:rPr>
            </w:pPr>
            <w:r w:rsidRPr="009C31D7">
              <w:rPr>
                <w:rFonts w:ascii="Cambria" w:hAnsi="Cambria" w:cs="Arial"/>
                <w:sz w:val="20"/>
              </w:rPr>
              <w:t>5.</w:t>
            </w:r>
          </w:p>
        </w:tc>
        <w:tc>
          <w:tcPr>
            <w:tcW w:w="2639" w:type="dxa"/>
            <w:vAlign w:val="center"/>
          </w:tcPr>
          <w:p w14:paraId="63F24776" w14:textId="5E0CDEE9" w:rsidR="00DC6212" w:rsidRPr="009C31D7" w:rsidRDefault="00DC6212" w:rsidP="00F86C54">
            <w:pPr>
              <w:spacing w:before="40" w:after="40"/>
              <w:rPr>
                <w:rFonts w:ascii="Cambria" w:hAnsi="Cambria" w:cs="Arial"/>
                <w:sz w:val="20"/>
              </w:rPr>
            </w:pPr>
            <w:r w:rsidRPr="009C31D7">
              <w:rPr>
                <w:rFonts w:ascii="Cambria" w:hAnsi="Cambria" w:cs="Arial"/>
                <w:sz w:val="20"/>
              </w:rPr>
              <w:t xml:space="preserve">Sledovanie a vyhodnocovanie aktualizácií softvéru, poskytovanie informácií objednávateľovi o nových verziách a opravách programového vybavenia </w:t>
            </w:r>
            <w:r w:rsidR="00483F7D">
              <w:rPr>
                <w:rFonts w:ascii="Cambria" w:hAnsi="Cambria" w:cs="Arial"/>
                <w:sz w:val="20"/>
              </w:rPr>
              <w:t>čiastkového plnenia resp. čiastkových plnení</w:t>
            </w:r>
            <w:r w:rsidRPr="009C31D7">
              <w:rPr>
                <w:rFonts w:ascii="Cambria" w:hAnsi="Cambria" w:cs="Arial"/>
                <w:sz w:val="20"/>
              </w:rPr>
              <w:t xml:space="preserve"> a použitých softvérov tretích strán spolu s odporúčaním na ich aplikovanie</w:t>
            </w:r>
          </w:p>
        </w:tc>
        <w:tc>
          <w:tcPr>
            <w:tcW w:w="1134" w:type="dxa"/>
            <w:noWrap/>
            <w:vAlign w:val="center"/>
          </w:tcPr>
          <w:p w14:paraId="60AC5FB1" w14:textId="77777777" w:rsidR="00DC6212" w:rsidRPr="009C31D7" w:rsidRDefault="00DC6212" w:rsidP="00F86C54">
            <w:pPr>
              <w:spacing w:before="20" w:after="20"/>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4FE003BC"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5FFC157E"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64D16693"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50591382"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044E309B" w14:textId="77777777" w:rsidR="00DC6212" w:rsidRPr="009C31D7" w:rsidRDefault="00DC6212" w:rsidP="00F86C54">
            <w:pPr>
              <w:spacing w:before="20" w:after="20"/>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5DA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3733F9F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08C0E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61EA1C49" w14:textId="77777777" w:rsidTr="00F86C54">
        <w:trPr>
          <w:cantSplit/>
          <w:trHeight w:val="300"/>
        </w:trPr>
        <w:tc>
          <w:tcPr>
            <w:tcW w:w="480" w:type="dxa"/>
            <w:noWrap/>
            <w:vAlign w:val="center"/>
          </w:tcPr>
          <w:p w14:paraId="2D56100F"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6.</w:t>
            </w:r>
          </w:p>
        </w:tc>
        <w:tc>
          <w:tcPr>
            <w:tcW w:w="2639" w:type="dxa"/>
            <w:vAlign w:val="center"/>
          </w:tcPr>
          <w:p w14:paraId="59B2DE46" w14:textId="2ED08742"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Predkladanie návrhov na zlepšenie výkonnosti </w:t>
            </w:r>
            <w:r w:rsidR="00207545">
              <w:rPr>
                <w:rFonts w:ascii="Cambria" w:hAnsi="Cambria" w:cs="Arial"/>
                <w:sz w:val="20"/>
              </w:rPr>
              <w:t>čiastkového plnenia resp. čiastkových plnení</w:t>
            </w:r>
          </w:p>
        </w:tc>
        <w:tc>
          <w:tcPr>
            <w:tcW w:w="1134" w:type="dxa"/>
            <w:noWrap/>
            <w:vAlign w:val="center"/>
          </w:tcPr>
          <w:p w14:paraId="3E060091"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07508C0D"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38198C3D"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4725DEDF"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12E3DB45"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4A5F99C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shd w:val="clear" w:color="auto" w:fill="auto"/>
            <w:noWrap/>
            <w:vAlign w:val="center"/>
          </w:tcPr>
          <w:p w14:paraId="509ADAC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shd w:val="clear" w:color="auto" w:fill="auto"/>
            <w:noWrap/>
            <w:vAlign w:val="center"/>
          </w:tcPr>
          <w:p w14:paraId="5FC7F7AE"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shd w:val="clear" w:color="auto" w:fill="auto"/>
            <w:noWrap/>
            <w:vAlign w:val="center"/>
          </w:tcPr>
          <w:p w14:paraId="1575C3E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6D4BF768" w14:textId="77777777" w:rsidR="00DC6212" w:rsidRPr="009C31D7" w:rsidRDefault="00DC6212" w:rsidP="00DC6212">
      <w:pPr>
        <w:pStyle w:val="BodyTextIndent"/>
        <w:spacing w:before="240" w:after="120"/>
        <w:ind w:left="539" w:hanging="539"/>
        <w:rPr>
          <w:rFonts w:ascii="Cambria" w:hAnsi="Cambria"/>
          <w:i/>
          <w:sz w:val="20"/>
        </w:rPr>
      </w:pPr>
    </w:p>
    <w:p w14:paraId="165F3749" w14:textId="201E1FC6" w:rsidR="00DC6212" w:rsidRPr="009C31D7" w:rsidRDefault="00DC6212" w:rsidP="00866C15">
      <w:pPr>
        <w:pStyle w:val="BodyTextIndent"/>
        <w:numPr>
          <w:ilvl w:val="1"/>
          <w:numId w:val="34"/>
        </w:numPr>
        <w:spacing w:before="120"/>
        <w:ind w:left="567" w:hanging="567"/>
        <w:rPr>
          <w:rFonts w:ascii="Cambria" w:hAnsi="Cambria"/>
          <w:sz w:val="20"/>
        </w:rPr>
      </w:pPr>
      <w:bookmarkStart w:id="217" w:name="_Hlk104957438"/>
      <w:r w:rsidRPr="009C31D7">
        <w:rPr>
          <w:rFonts w:ascii="Cambria" w:hAnsi="Cambria"/>
          <w:sz w:val="20"/>
        </w:rPr>
        <w:lastRenderedPageBreak/>
        <w:t xml:space="preserve">V rámci služby „Podpora“ bude </w:t>
      </w:r>
      <w:r w:rsidR="004E1D29">
        <w:rPr>
          <w:rFonts w:ascii="Cambria" w:hAnsi="Cambria"/>
          <w:sz w:val="20"/>
        </w:rPr>
        <w:t>Zhotovite</w:t>
      </w:r>
      <w:r w:rsidRPr="009C31D7">
        <w:rPr>
          <w:rFonts w:ascii="Cambria" w:hAnsi="Cambria"/>
          <w:sz w:val="20"/>
        </w:rPr>
        <w:t>ľ dodávať vysvetlenia na otázky poverených používateľov objednávateľa a poskytovanie krátkych hodnotení vplyvu prípadných požiadaviek objednávateľa na dodaný systém.</w:t>
      </w:r>
    </w:p>
    <w:p w14:paraId="5DD8B193" w14:textId="5E2EE762"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bude </w:t>
      </w:r>
      <w:r w:rsidR="004E1D29">
        <w:rPr>
          <w:rFonts w:ascii="Cambria" w:hAnsi="Cambria"/>
          <w:sz w:val="20"/>
        </w:rPr>
        <w:t>zhotovite</w:t>
      </w:r>
      <w:r w:rsidRPr="009C31D7">
        <w:rPr>
          <w:rFonts w:ascii="Cambria" w:hAnsi="Cambria"/>
          <w:sz w:val="20"/>
        </w:rPr>
        <w:t>ľom poskytovaná buď výkonom činností na mieste, zabezpečeným vzdialeným prístupom, prostredníctvom telefónu alebo elektronickou poštou v systéme objednávateľa určenom na zaznamenávanie prevádzkových incidentov (IS Service Desk).</w:t>
      </w:r>
    </w:p>
    <w:p w14:paraId="5D214E3C" w14:textId="61389915"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poskytovaná </w:t>
      </w:r>
      <w:r w:rsidR="004E1D29">
        <w:rPr>
          <w:rFonts w:ascii="Cambria" w:hAnsi="Cambria"/>
          <w:sz w:val="20"/>
        </w:rPr>
        <w:t>zhotovite</w:t>
      </w:r>
      <w:r w:rsidRPr="009C31D7">
        <w:rPr>
          <w:rFonts w:ascii="Cambria" w:hAnsi="Cambria"/>
          <w:sz w:val="20"/>
        </w:rPr>
        <w:t>ľom objednávateľovi zahrňuje aj koordináciu a riadenie poskytovania Servisných služieb poskytovaných objednávateľovi podľa tejto zmluvy</w:t>
      </w:r>
      <w:r w:rsidR="00BB5ED3">
        <w:rPr>
          <w:rFonts w:ascii="Cambria" w:hAnsi="Cambria"/>
          <w:sz w:val="20"/>
        </w:rPr>
        <w:t xml:space="preserve"> o dielo</w:t>
      </w:r>
      <w:r w:rsidRPr="009C31D7">
        <w:rPr>
          <w:rFonts w:ascii="Cambria" w:hAnsi="Cambria"/>
          <w:sz w:val="20"/>
        </w:rPr>
        <w:t>.</w:t>
      </w:r>
    </w:p>
    <w:p w14:paraId="61C33AF9" w14:textId="14D30848"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19BA40DF" w14:textId="0E72E26A"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 dohode s objednávateľom zabezpečiť včasnú náhradu komponentov tretích strán, tak aby v prevádzke nebol používaný žiadny komponent, na ktorý nie je zmluvne zabezpečená podpora výrobcu.</w:t>
      </w:r>
    </w:p>
    <w:bookmarkEnd w:id="217"/>
    <w:p w14:paraId="19575965" w14:textId="77777777" w:rsidR="00DC6212" w:rsidRPr="009C31D7" w:rsidRDefault="00DC6212" w:rsidP="00DC6212">
      <w:pPr>
        <w:pStyle w:val="BodyTextIndent"/>
        <w:spacing w:before="120"/>
        <w:ind w:left="0" w:firstLine="0"/>
        <w:rPr>
          <w:rFonts w:ascii="Cambria" w:hAnsi="Cambria"/>
          <w:sz w:val="20"/>
        </w:rPr>
      </w:pPr>
    </w:p>
    <w:p w14:paraId="470D3BE0" w14:textId="1A650D6F" w:rsidR="00DC6212" w:rsidRPr="009C31D7" w:rsidRDefault="00DC6212" w:rsidP="00866C15">
      <w:pPr>
        <w:pStyle w:val="BodyTextIndent2"/>
        <w:numPr>
          <w:ilvl w:val="0"/>
          <w:numId w:val="35"/>
        </w:numPr>
        <w:spacing w:before="120" w:after="240"/>
        <w:ind w:left="357" w:hanging="357"/>
        <w:jc w:val="both"/>
        <w:rPr>
          <w:rFonts w:ascii="Cambria" w:hAnsi="Cambria"/>
          <w:b/>
          <w:i/>
          <w:iCs/>
        </w:rPr>
      </w:pPr>
      <w:r w:rsidRPr="009C31D7">
        <w:rPr>
          <w:rFonts w:ascii="Cambria" w:hAnsi="Cambria"/>
          <w:b/>
        </w:rPr>
        <w:br w:type="page"/>
      </w:r>
      <w:r w:rsidR="00B360D8">
        <w:rPr>
          <w:rFonts w:ascii="Cambria" w:hAnsi="Cambria"/>
          <w:b/>
        </w:rPr>
        <w:lastRenderedPageBreak/>
        <w:t>SERVISNÉ SL</w:t>
      </w:r>
      <w:r w:rsidR="009A0A3A">
        <w:rPr>
          <w:rFonts w:ascii="Cambria" w:hAnsi="Cambria"/>
          <w:b/>
        </w:rPr>
        <w:t xml:space="preserve">UŽBY - </w:t>
      </w:r>
      <w:r w:rsidRPr="009C31D7">
        <w:rPr>
          <w:rFonts w:ascii="Cambria" w:hAnsi="Cambria"/>
          <w:b/>
          <w:i/>
          <w:iCs/>
        </w:rPr>
        <w:t xml:space="preserve">Údržba </w:t>
      </w:r>
    </w:p>
    <w:p w14:paraId="61BEE574" w14:textId="1B2470B5"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 xml:space="preserve">Pre účely tejto </w:t>
      </w:r>
      <w:r w:rsidR="00BB5ED3">
        <w:rPr>
          <w:rFonts w:ascii="Cambria" w:hAnsi="Cambria"/>
          <w:sz w:val="20"/>
        </w:rPr>
        <w:t>z</w:t>
      </w:r>
      <w:r w:rsidR="00972E61">
        <w:rPr>
          <w:rFonts w:ascii="Cambria" w:hAnsi="Cambria"/>
          <w:sz w:val="20"/>
        </w:rPr>
        <w:t>mluvv o dielo</w:t>
      </w:r>
      <w:r w:rsidRPr="009C31D7">
        <w:rPr>
          <w:rFonts w:ascii="Cambria" w:hAnsi="Cambria"/>
          <w:sz w:val="20"/>
        </w:rPr>
        <w:t xml:space="preserve">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sidR="004E1D29">
        <w:rPr>
          <w:rFonts w:ascii="Cambria" w:hAnsi="Cambria"/>
          <w:sz w:val="20"/>
        </w:rPr>
        <w:t>zhotovite</w:t>
      </w:r>
      <w:r w:rsidRPr="009C31D7">
        <w:rPr>
          <w:rFonts w:ascii="Cambria" w:hAnsi="Cambria"/>
          <w:sz w:val="20"/>
        </w:rPr>
        <w:t>ľom a/alebo objednávateľom.</w:t>
      </w:r>
    </w:p>
    <w:p w14:paraId="73756E40" w14:textId="77777777" w:rsidR="00DC6212" w:rsidRPr="009C31D7" w:rsidRDefault="00DC6212" w:rsidP="00DC6212">
      <w:pPr>
        <w:pStyle w:val="BodyTextIndent"/>
        <w:tabs>
          <w:tab w:val="left" w:pos="567"/>
        </w:tabs>
        <w:spacing w:before="120"/>
        <w:ind w:left="567" w:firstLine="0"/>
        <w:rPr>
          <w:rFonts w:ascii="Cambria" w:hAnsi="Cambria"/>
          <w:sz w:val="20"/>
        </w:rPr>
      </w:pPr>
      <w:bookmarkStart w:id="218" w:name="_Hlk104957453"/>
      <w:r w:rsidRPr="009C31D7">
        <w:rPr>
          <w:rFonts w:ascii="Cambria" w:hAnsi="Cambria"/>
          <w:sz w:val="20"/>
        </w:rPr>
        <w:t>Do tejto oblasti služieb integrálne je zaradené aj odstraňovanie bezpečnostných incidentov identifikovaných počas prevádzky predmetnej služby IT.</w:t>
      </w:r>
    </w:p>
    <w:bookmarkEnd w:id="218"/>
    <w:p w14:paraId="7B1388A7" w14:textId="5C283535" w:rsidR="00DC6212" w:rsidRPr="009C31D7" w:rsidRDefault="004E1D29" w:rsidP="00DC6212">
      <w:pPr>
        <w:pStyle w:val="BodyTextIndent"/>
        <w:spacing w:before="120"/>
        <w:ind w:left="54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Údržba v súlade s nasledovnou tabuľkou:</w:t>
      </w:r>
    </w:p>
    <w:p w14:paraId="376E752A" w14:textId="77777777" w:rsidR="00DC6212" w:rsidRPr="009C31D7" w:rsidRDefault="00DC6212" w:rsidP="00DC6212">
      <w:pPr>
        <w:pStyle w:val="BodyTextIndent"/>
        <w:spacing w:before="120"/>
        <w:ind w:left="540" w:firstLine="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917"/>
        <w:gridCol w:w="784"/>
        <w:gridCol w:w="708"/>
        <w:gridCol w:w="1418"/>
        <w:gridCol w:w="992"/>
        <w:gridCol w:w="1091"/>
      </w:tblGrid>
      <w:tr w:rsidR="00DC6212" w:rsidRPr="009C31D7" w14:paraId="25E2DBA7" w14:textId="77777777" w:rsidTr="00F86C54">
        <w:trPr>
          <w:cantSplit/>
          <w:trHeight w:val="240"/>
          <w:tblHeader/>
        </w:trPr>
        <w:tc>
          <w:tcPr>
            <w:tcW w:w="9738" w:type="dxa"/>
            <w:gridSpan w:val="8"/>
            <w:shd w:val="clear" w:color="auto" w:fill="E0E0E0"/>
            <w:vAlign w:val="center"/>
          </w:tcPr>
          <w:p w14:paraId="2391A7E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2</w:t>
            </w:r>
          </w:p>
        </w:tc>
      </w:tr>
      <w:tr w:rsidR="00DC6212" w:rsidRPr="009C31D7" w14:paraId="3CEF9465" w14:textId="77777777" w:rsidTr="00F86C54">
        <w:trPr>
          <w:cantSplit/>
          <w:trHeight w:val="240"/>
          <w:tblHeader/>
        </w:trPr>
        <w:tc>
          <w:tcPr>
            <w:tcW w:w="567" w:type="dxa"/>
            <w:vMerge w:val="restart"/>
            <w:shd w:val="clear" w:color="auto" w:fill="E0E0E0"/>
            <w:vAlign w:val="center"/>
          </w:tcPr>
          <w:p w14:paraId="0B1158E2"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3261" w:type="dxa"/>
            <w:vMerge w:val="restart"/>
            <w:shd w:val="clear" w:color="auto" w:fill="E0E0E0"/>
            <w:vAlign w:val="center"/>
          </w:tcPr>
          <w:p w14:paraId="338B86F5"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2409" w:type="dxa"/>
            <w:gridSpan w:val="3"/>
            <w:shd w:val="clear" w:color="auto" w:fill="E0E0E0"/>
            <w:vAlign w:val="center"/>
          </w:tcPr>
          <w:p w14:paraId="0AC528F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501" w:type="dxa"/>
            <w:gridSpan w:val="3"/>
            <w:shd w:val="clear" w:color="auto" w:fill="E0E0E0"/>
            <w:noWrap/>
            <w:vAlign w:val="center"/>
          </w:tcPr>
          <w:p w14:paraId="48C15BE7"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34E77C24" w14:textId="77777777" w:rsidTr="00AA17A8">
        <w:trPr>
          <w:cantSplit/>
          <w:trHeight w:val="649"/>
          <w:tblHeader/>
        </w:trPr>
        <w:tc>
          <w:tcPr>
            <w:tcW w:w="567" w:type="dxa"/>
            <w:vMerge/>
            <w:shd w:val="clear" w:color="auto" w:fill="E0E0E0"/>
            <w:vAlign w:val="center"/>
          </w:tcPr>
          <w:p w14:paraId="4E1CBA9C" w14:textId="77777777" w:rsidR="00DC6212" w:rsidRPr="009C31D7" w:rsidRDefault="00DC6212" w:rsidP="00F86C54">
            <w:pPr>
              <w:spacing w:before="20" w:after="20"/>
              <w:jc w:val="both"/>
              <w:rPr>
                <w:rFonts w:ascii="Cambria" w:hAnsi="Cambria" w:cs="Arial"/>
                <w:b/>
                <w:bCs/>
                <w:sz w:val="20"/>
              </w:rPr>
            </w:pPr>
          </w:p>
        </w:tc>
        <w:tc>
          <w:tcPr>
            <w:tcW w:w="3261" w:type="dxa"/>
            <w:vMerge/>
            <w:shd w:val="clear" w:color="auto" w:fill="E0E0E0"/>
            <w:vAlign w:val="center"/>
          </w:tcPr>
          <w:p w14:paraId="3F2FDD4C" w14:textId="77777777" w:rsidR="00DC6212" w:rsidRPr="009C31D7" w:rsidRDefault="00DC6212" w:rsidP="00F86C54">
            <w:pPr>
              <w:spacing w:before="40" w:after="40"/>
              <w:jc w:val="both"/>
              <w:rPr>
                <w:rFonts w:ascii="Cambria" w:hAnsi="Cambria" w:cs="Arial"/>
                <w:b/>
                <w:bCs/>
                <w:sz w:val="20"/>
              </w:rPr>
            </w:pPr>
          </w:p>
        </w:tc>
        <w:tc>
          <w:tcPr>
            <w:tcW w:w="917" w:type="dxa"/>
            <w:shd w:val="clear" w:color="auto" w:fill="E0E0E0"/>
            <w:vAlign w:val="center"/>
          </w:tcPr>
          <w:p w14:paraId="2A49724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784" w:type="dxa"/>
            <w:shd w:val="clear" w:color="auto" w:fill="E0E0E0"/>
            <w:vAlign w:val="center"/>
          </w:tcPr>
          <w:p w14:paraId="5EB27E3C"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8" w:type="dxa"/>
            <w:shd w:val="clear" w:color="auto" w:fill="E0E0E0"/>
            <w:vAlign w:val="center"/>
          </w:tcPr>
          <w:p w14:paraId="00A1BF9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418" w:type="dxa"/>
            <w:shd w:val="clear" w:color="auto" w:fill="E0E0E0"/>
            <w:vAlign w:val="center"/>
          </w:tcPr>
          <w:p w14:paraId="583F6D4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92" w:type="dxa"/>
            <w:shd w:val="clear" w:color="auto" w:fill="E0E0E0"/>
            <w:vAlign w:val="center"/>
          </w:tcPr>
          <w:p w14:paraId="14510954"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091" w:type="dxa"/>
            <w:shd w:val="clear" w:color="auto" w:fill="E0E0E0"/>
            <w:vAlign w:val="center"/>
          </w:tcPr>
          <w:p w14:paraId="03DF9F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13A0A2B5" w14:textId="77777777" w:rsidTr="00AA17A8">
        <w:trPr>
          <w:cantSplit/>
          <w:trHeight w:val="250"/>
        </w:trPr>
        <w:tc>
          <w:tcPr>
            <w:tcW w:w="567" w:type="dxa"/>
            <w:noWrap/>
            <w:vAlign w:val="center"/>
          </w:tcPr>
          <w:p w14:paraId="2F9246CC"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19B2D229" w14:textId="1F475150"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„Zásadný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7C351E65"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hlásenie mailom alebo telefonicky</w:t>
            </w:r>
          </w:p>
        </w:tc>
        <w:tc>
          <w:tcPr>
            <w:tcW w:w="784" w:type="dxa"/>
            <w:noWrap/>
            <w:vAlign w:val="center"/>
          </w:tcPr>
          <w:p w14:paraId="1CDC0F0A" w14:textId="6227451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4139C055" w14:textId="1793AF46"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649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36A9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4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617D011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nahlásenia</w:t>
            </w:r>
          </w:p>
        </w:tc>
      </w:tr>
      <w:tr w:rsidR="00DC6212" w:rsidRPr="009C31D7" w14:paraId="4D496935" w14:textId="77777777" w:rsidTr="00AA17A8">
        <w:trPr>
          <w:cantSplit/>
          <w:trHeight w:val="250"/>
        </w:trPr>
        <w:tc>
          <w:tcPr>
            <w:tcW w:w="567" w:type="dxa"/>
            <w:noWrap/>
            <w:vAlign w:val="center"/>
          </w:tcPr>
          <w:p w14:paraId="148EC62F"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455B70A" w14:textId="44C5491F"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„Závažný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275BDCCA"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0A320947" w14:textId="01E5F5C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3C9A9EBE" w14:textId="17B7D152"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B07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26D67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8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44FD87A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5 pracovných dní od nahlásenia</w:t>
            </w:r>
          </w:p>
        </w:tc>
      </w:tr>
      <w:tr w:rsidR="00DC6212" w:rsidRPr="009C31D7" w14:paraId="47985832" w14:textId="77777777" w:rsidTr="00AA17A8">
        <w:trPr>
          <w:cantSplit/>
          <w:trHeight w:val="300"/>
        </w:trPr>
        <w:tc>
          <w:tcPr>
            <w:tcW w:w="567" w:type="dxa"/>
            <w:noWrap/>
            <w:vAlign w:val="center"/>
          </w:tcPr>
          <w:p w14:paraId="1455ECCD"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3F6A2015" w14:textId="242B60FA"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 xml:space="preserve">„Nepodstatný incident“ </w:t>
            </w:r>
            <w:r w:rsidRPr="009C31D7">
              <w:rPr>
                <w:rFonts w:ascii="Cambria" w:hAnsi="Cambria" w:cs="Arial"/>
                <w:sz w:val="20"/>
              </w:rPr>
              <w:t xml:space="preserve">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655D9487"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5217E325" w14:textId="6E13B075"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7971F60D" w14:textId="0465636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95B5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31F3F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3 pracovných dní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7684E8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nahlásenia</w:t>
            </w:r>
          </w:p>
        </w:tc>
      </w:tr>
      <w:tr w:rsidR="00DC6212" w:rsidRPr="009C31D7" w14:paraId="4D1D8E2C" w14:textId="77777777" w:rsidTr="00AA17A8">
        <w:trPr>
          <w:cantSplit/>
          <w:trHeight w:val="300"/>
        </w:trPr>
        <w:tc>
          <w:tcPr>
            <w:tcW w:w="567" w:type="dxa"/>
            <w:noWrap/>
            <w:vAlign w:val="center"/>
          </w:tcPr>
          <w:p w14:paraId="3A7C4BE2"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D77EF26"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nových verzií a opráv prevádzkovaného informačného systému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5AAD"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60895877"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13C139"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621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075FD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BF4E5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4681F85C" w14:textId="77777777" w:rsidTr="00AA17A8">
        <w:trPr>
          <w:cantSplit/>
          <w:trHeight w:val="300"/>
        </w:trPr>
        <w:tc>
          <w:tcPr>
            <w:tcW w:w="567" w:type="dxa"/>
            <w:noWrap/>
            <w:vAlign w:val="center"/>
          </w:tcPr>
          <w:p w14:paraId="01E40F05"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2520EEE9"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opravných balíčkov (patch) do SW tretích strán.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2E0B"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9456531"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47D2C2"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1AA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A4E2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309E5D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0321CEAC" w14:textId="77777777" w:rsidR="00DC6212" w:rsidRPr="009C31D7" w:rsidRDefault="00DC6212" w:rsidP="00DC6212">
      <w:pPr>
        <w:pStyle w:val="BodyTextIndent"/>
        <w:spacing w:before="120"/>
        <w:ind w:left="540" w:firstLine="0"/>
        <w:rPr>
          <w:rFonts w:ascii="Cambria" w:hAnsi="Cambria"/>
          <w:sz w:val="20"/>
        </w:rPr>
      </w:pPr>
    </w:p>
    <w:p w14:paraId="43024984"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CB2D2A" w14:textId="7B4DADD6"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bCs/>
          <w:sz w:val="20"/>
          <w:lang w:eastAsia="cs-CZ"/>
        </w:rPr>
        <w:lastRenderedPageBreak/>
        <w:t>Zhotovite</w:t>
      </w:r>
      <w:r w:rsidR="00DC6212" w:rsidRPr="009C31D7">
        <w:rPr>
          <w:rFonts w:ascii="Cambria" w:hAnsi="Cambria"/>
          <w:bCs/>
          <w:sz w:val="20"/>
          <w:lang w:eastAsia="cs-CZ"/>
        </w:rPr>
        <w:t xml:space="preserve">ľ sa zaväzuje v rámci služby Údržba používať nasledovný postup evidovania incidentov v systéme pre evidenciu incidentov objednávateľa: </w:t>
      </w:r>
    </w:p>
    <w:p w14:paraId="1290776E" w14:textId="157A1530" w:rsidR="00DC6212" w:rsidRPr="009C31D7" w:rsidRDefault="004E1D29" w:rsidP="00866C15">
      <w:pPr>
        <w:pStyle w:val="BodyTextIndent"/>
        <w:numPr>
          <w:ilvl w:val="2"/>
          <w:numId w:val="35"/>
        </w:numPr>
        <w:tabs>
          <w:tab w:val="num"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alebo </w:t>
      </w:r>
      <w:r>
        <w:rPr>
          <w:rFonts w:ascii="Cambria" w:hAnsi="Cambria"/>
          <w:sz w:val="20"/>
        </w:rPr>
        <w:t>zhotovite</w:t>
      </w:r>
      <w:r w:rsidR="00DC6212" w:rsidRPr="009C31D7">
        <w:rPr>
          <w:rFonts w:ascii="Cambria" w:hAnsi="Cambria"/>
          <w:sz w:val="20"/>
        </w:rPr>
        <w:t>ľ zaeviduje prevádzkový incident dodaného systému,</w:t>
      </w:r>
    </w:p>
    <w:p w14:paraId="4B428243" w14:textId="1268C7F8"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analyzuje prevádzkový incident a v rámci analýzy uvedie príčinu incidentu,</w:t>
      </w:r>
    </w:p>
    <w:p w14:paraId="518C333C" w14:textId="2F258DB5"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vyrieši prevádzkový incident a v rámci riešenia uvedie</w:t>
      </w:r>
    </w:p>
    <w:p w14:paraId="0A96580C" w14:textId="77777777" w:rsidR="00DC6212" w:rsidRPr="009C31D7" w:rsidRDefault="00DC6212" w:rsidP="00866C15">
      <w:pPr>
        <w:pStyle w:val="BodyTextIndent"/>
        <w:numPr>
          <w:ilvl w:val="3"/>
          <w:numId w:val="35"/>
        </w:numPr>
        <w:tabs>
          <w:tab w:val="left" w:pos="1134"/>
        </w:tabs>
        <w:spacing w:before="120"/>
        <w:rPr>
          <w:rFonts w:ascii="Cambria" w:hAnsi="Cambria"/>
          <w:sz w:val="20"/>
        </w:rPr>
      </w:pPr>
      <w:r w:rsidRPr="009C31D7">
        <w:rPr>
          <w:rFonts w:ascii="Cambria" w:hAnsi="Cambria"/>
          <w:sz w:val="20"/>
        </w:rPr>
        <w:t>spôsob vyriešenia prevádzkového incidentu,</w:t>
      </w:r>
    </w:p>
    <w:p w14:paraId="44BC7044"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dopad na IT dokumentáciu prípadne aj aktualizovanú príslušnú časť IT dokumentácie,</w:t>
      </w:r>
    </w:p>
    <w:p w14:paraId="0C2BCB7B"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postup na inštalovanie riešenia prevádzkového incidentu,</w:t>
      </w:r>
    </w:p>
    <w:p w14:paraId="0729DAF2"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 xml:space="preserve">či riešenie má alebo nemá vplyv na riešenie iných incidentov, </w:t>
      </w:r>
    </w:p>
    <w:p w14:paraId="6BC11E4C" w14:textId="55EF1D03"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dodá riešenie prevádzkového incidentu dohodnutým spôsobom, aby pri </w:t>
      </w:r>
      <w:r w:rsidR="00DC6212" w:rsidRPr="009C31D7">
        <w:rPr>
          <w:rFonts w:ascii="Cambria" w:hAnsi="Cambria"/>
          <w:bCs/>
          <w:sz w:val="20"/>
        </w:rPr>
        <w:t>implementovaní</w:t>
      </w:r>
      <w:r w:rsidR="00DC6212" w:rsidRPr="009C31D7">
        <w:rPr>
          <w:rFonts w:ascii="Cambria" w:hAnsi="Cambria"/>
          <w:sz w:val="20"/>
        </w:rPr>
        <w:t xml:space="preserve"> (nasadení) riešenia prevádzkového incidentu nedochádzalo k vzniku nových prevádzkových incidentov,</w:t>
      </w:r>
    </w:p>
    <w:p w14:paraId="6AB44623" w14:textId="1067AF9D"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zabezpečí otestovanie prevádzkového incidentu po jeho inštalácii (nasadení) v testovacom prostredí - objednávateľ</w:t>
      </w:r>
      <w:r w:rsidRPr="009C31D7">
        <w:rPr>
          <w:rFonts w:ascii="Cambria" w:hAnsi="Cambria"/>
          <w:sz w:val="20"/>
        </w:rPr>
        <w:t xml:space="preserve"> vráti incident na doriešenie </w:t>
      </w:r>
      <w:r w:rsidR="004E1D29">
        <w:rPr>
          <w:rFonts w:ascii="Cambria" w:hAnsi="Cambria"/>
          <w:sz w:val="20"/>
        </w:rPr>
        <w:t>zhotovite</w:t>
      </w:r>
      <w:r w:rsidRPr="009C31D7">
        <w:rPr>
          <w:rFonts w:ascii="Cambria" w:hAnsi="Cambria"/>
          <w:sz w:val="20"/>
        </w:rPr>
        <w:t>ľovi v prípade, že prevádzkový incident nie je odstránený,</w:t>
      </w:r>
    </w:p>
    <w:p w14:paraId="20F3A8B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bCs/>
          <w:sz w:val="20"/>
        </w:rPr>
      </w:pPr>
      <w:r w:rsidRPr="009C31D7">
        <w:rPr>
          <w:rFonts w:ascii="Cambria" w:hAnsi="Cambria"/>
          <w:bCs/>
          <w:sz w:val="20"/>
        </w:rPr>
        <w:t>objednávateľ vykoná inštaláciu (nasadenie) riešenia prevádzkového incidentu podľa postupu na inštalovanie riešenia prevádzkového incidentu,</w:t>
      </w:r>
    </w:p>
    <w:p w14:paraId="3E9C8C4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9C31D7">
        <w:rPr>
          <w:rFonts w:ascii="Cambria" w:hAnsi="Cambria"/>
          <w:sz w:val="20"/>
        </w:rPr>
        <w:t xml:space="preserve"> incidentu,</w:t>
      </w:r>
    </w:p>
    <w:p w14:paraId="16BEA683" w14:textId="2E74C969"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môže požiadať </w:t>
      </w:r>
      <w:r w:rsidR="004E1D29">
        <w:rPr>
          <w:rFonts w:ascii="Cambria" w:hAnsi="Cambria"/>
          <w:sz w:val="20"/>
        </w:rPr>
        <w:t>zhotovite</w:t>
      </w:r>
      <w:r w:rsidRPr="009C31D7">
        <w:rPr>
          <w:rFonts w:ascii="Cambria" w:hAnsi="Cambria"/>
          <w:sz w:val="20"/>
        </w:rPr>
        <w:t xml:space="preserve">ľa o účasť pri overení riešenia prevádzkového incidentu a </w:t>
      </w:r>
      <w:r w:rsidR="004E1D29">
        <w:rPr>
          <w:rFonts w:ascii="Cambria" w:hAnsi="Cambria"/>
          <w:sz w:val="20"/>
        </w:rPr>
        <w:t>zhotovite</w:t>
      </w:r>
      <w:r w:rsidRPr="009C31D7">
        <w:rPr>
          <w:rFonts w:ascii="Cambria" w:hAnsi="Cambria"/>
          <w:sz w:val="20"/>
        </w:rPr>
        <w:t xml:space="preserve">ľ je v tomto prípade zaviazaný sa overenia osobne zúčastniť, </w:t>
      </w:r>
    </w:p>
    <w:p w14:paraId="2B06A8D6"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po uzavretí prevádzkového incidentu inštaluje (nasadí) </w:t>
      </w:r>
      <w:r w:rsidRPr="009C31D7">
        <w:rPr>
          <w:rFonts w:ascii="Cambria" w:hAnsi="Cambria"/>
          <w:bCs/>
          <w:sz w:val="20"/>
        </w:rPr>
        <w:t>otestované</w:t>
      </w:r>
      <w:r w:rsidRPr="009C31D7">
        <w:rPr>
          <w:rFonts w:ascii="Cambria" w:hAnsi="Cambria"/>
          <w:sz w:val="20"/>
        </w:rPr>
        <w:t xml:space="preserve"> riešenie prevádzkového incidentu do produkčného prostredia.</w:t>
      </w:r>
    </w:p>
    <w:p w14:paraId="3987EAE4" w14:textId="5831B09A"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2E4AFBCE"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Ak sa zmluvné strany nedohodnú inak, náhradné riešenie (workaround):</w:t>
      </w:r>
    </w:p>
    <w:p w14:paraId="0DAAD28C"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vážne chyby alebo nedostatky spôsobujúce zásadný incident systému bude nahradené riadnou opravou, systémovou a trvalou opravou vážnej chyby alebo nedostatku v lehote do 4 pracovných dní po ich nahlásení,</w:t>
      </w:r>
    </w:p>
    <w:p w14:paraId="6D5C0DFD"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chyby a/alebo nedostatky spôsobujúce závažný incident systému bude nahradené riadnou opravou, systémovou a trvalou opravou chyby alebo nedostatku v lehote do 7 pracovných dní po ich nahlásení.</w:t>
      </w:r>
    </w:p>
    <w:p w14:paraId="7F918789"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cs="Arial"/>
          <w:sz w:val="20"/>
        </w:rPr>
        <w:t>Súčasťou odstraňovania incidentov je aj aktualizácia dokumentácie k dodanému systému v súvislosti s opravou chýb a nedostatkov v dodanom systéme</w:t>
      </w:r>
      <w:r w:rsidRPr="009C31D7">
        <w:rPr>
          <w:rFonts w:ascii="Cambria" w:hAnsi="Cambria"/>
          <w:sz w:val="20"/>
        </w:rPr>
        <w:t xml:space="preserve"> </w:t>
      </w:r>
    </w:p>
    <w:p w14:paraId="0D0990E1"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Klasifikácia incidentov stanovuje poverený zamestnanec objednávateľa podľa závažnosti:</w:t>
      </w:r>
    </w:p>
    <w:p w14:paraId="4307AFD3" w14:textId="77777777" w:rsidR="00DC6212" w:rsidRPr="009C31D7" w:rsidRDefault="00DC6212" w:rsidP="00DC6212">
      <w:pPr>
        <w:ind w:left="360"/>
        <w:jc w:val="both"/>
        <w:rPr>
          <w:rFonts w:ascii="Cambria" w:hAnsi="Cambria" w:cs="Tahoma"/>
          <w:sz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7261"/>
      </w:tblGrid>
      <w:tr w:rsidR="00DC6212" w:rsidRPr="009C31D7" w14:paraId="735846AC" w14:textId="77777777" w:rsidTr="00F86C54">
        <w:trPr>
          <w:trHeight w:val="202"/>
        </w:trPr>
        <w:tc>
          <w:tcPr>
            <w:tcW w:w="5000" w:type="pct"/>
            <w:gridSpan w:val="2"/>
            <w:shd w:val="clear" w:color="auto" w:fill="E7E6E6"/>
          </w:tcPr>
          <w:p w14:paraId="18F11250" w14:textId="77777777" w:rsidR="00DC6212" w:rsidRPr="009C31D7" w:rsidRDefault="00DC6212" w:rsidP="00F86C54">
            <w:pPr>
              <w:spacing w:before="40" w:after="40"/>
              <w:jc w:val="both"/>
              <w:rPr>
                <w:rFonts w:ascii="Cambria" w:hAnsi="Cambria" w:cs="Tahoma"/>
                <w:b/>
                <w:bCs/>
                <w:sz w:val="20"/>
              </w:rPr>
            </w:pPr>
            <w:r w:rsidRPr="009C31D7">
              <w:rPr>
                <w:rFonts w:ascii="Cambria" w:hAnsi="Cambria" w:cs="Arial"/>
                <w:b/>
                <w:sz w:val="20"/>
              </w:rPr>
              <w:t>Tabuľka č. 3</w:t>
            </w:r>
          </w:p>
        </w:tc>
      </w:tr>
      <w:tr w:rsidR="00DC6212" w:rsidRPr="009C31D7" w14:paraId="52AAF125" w14:textId="77777777" w:rsidTr="00F86C54">
        <w:tc>
          <w:tcPr>
            <w:tcW w:w="818" w:type="pct"/>
            <w:shd w:val="clear" w:color="auto" w:fill="E7E6E6"/>
          </w:tcPr>
          <w:p w14:paraId="1C9C3CDB"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cs="Tahoma"/>
                <w:b/>
                <w:bCs/>
                <w:sz w:val="20"/>
              </w:rPr>
              <w:t>Závažnosť/typ  incidentu</w:t>
            </w:r>
          </w:p>
        </w:tc>
        <w:tc>
          <w:tcPr>
            <w:tcW w:w="4182" w:type="pct"/>
            <w:shd w:val="clear" w:color="auto" w:fill="E7E6E6"/>
          </w:tcPr>
          <w:p w14:paraId="30D76784" w14:textId="77777777" w:rsidR="00DC6212" w:rsidRPr="009C31D7" w:rsidRDefault="00DC6212" w:rsidP="00F86C54">
            <w:pPr>
              <w:pStyle w:val="BodyTextIndent3"/>
              <w:spacing w:before="240" w:after="20"/>
              <w:ind w:firstLine="0"/>
              <w:rPr>
                <w:rFonts w:ascii="Cambria" w:hAnsi="Cambria"/>
                <w:sz w:val="20"/>
              </w:rPr>
            </w:pPr>
            <w:r w:rsidRPr="009C31D7">
              <w:rPr>
                <w:rFonts w:ascii="Cambria" w:hAnsi="Cambria" w:cs="Tahoma"/>
                <w:b/>
                <w:bCs/>
                <w:sz w:val="20"/>
              </w:rPr>
              <w:t>Popis naliehavosti incidentu</w:t>
            </w:r>
          </w:p>
        </w:tc>
      </w:tr>
      <w:tr w:rsidR="00DC6212" w:rsidRPr="009C31D7" w14:paraId="1656CCAF" w14:textId="77777777" w:rsidTr="00F86C54">
        <w:tc>
          <w:tcPr>
            <w:tcW w:w="818" w:type="pct"/>
          </w:tcPr>
          <w:p w14:paraId="02F1E925"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Zásadný incident</w:t>
            </w:r>
          </w:p>
        </w:tc>
        <w:tc>
          <w:tcPr>
            <w:tcW w:w="4182" w:type="pct"/>
          </w:tcPr>
          <w:p w14:paraId="1589D59C" w14:textId="0C6FE1A4"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vážnou chybou alebo nedostatkom systému a táto chyba a/alebo nedostatok zabraňuje jeho riadnemu používaniu v prevádzke nasledovne:</w:t>
            </w:r>
          </w:p>
          <w:p w14:paraId="63D478BF"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69291545"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lastRenderedPageBreak/>
              <w:t>Aplikačné funkcie systému, prostredníctvom ktorých sa realizujú časovo závislé bankové procesy súvisiace najmä s hotovostnými, majetkovými prevodmi a účtovnými procedúrami, nie sú úplne funkčné, alebo</w:t>
            </w:r>
          </w:p>
          <w:p w14:paraId="6821E8C2"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Aplikačné funkcie systému, ktoré majú priamy dopad na riadny chod NBS, nie sú funkčné.</w:t>
            </w:r>
          </w:p>
          <w:p w14:paraId="77EB3B81" w14:textId="77777777" w:rsidR="00DC6212" w:rsidRPr="009C31D7" w:rsidRDefault="00DC6212" w:rsidP="00F86C54">
            <w:pPr>
              <w:pStyle w:val="BodyTextIndent3"/>
              <w:spacing w:before="60" w:after="20"/>
              <w:ind w:left="75" w:firstLine="0"/>
              <w:rPr>
                <w:rFonts w:ascii="Cambria" w:hAnsi="Cambria"/>
                <w:sz w:val="20"/>
              </w:rPr>
            </w:pPr>
            <w:r w:rsidRPr="009C31D7">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DC6212" w:rsidRPr="009C31D7" w14:paraId="1D8DD57C" w14:textId="77777777" w:rsidTr="00F86C54">
        <w:tc>
          <w:tcPr>
            <w:tcW w:w="818" w:type="pct"/>
          </w:tcPr>
          <w:p w14:paraId="1AF72321"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lastRenderedPageBreak/>
              <w:t>Závažný incident</w:t>
            </w:r>
          </w:p>
        </w:tc>
        <w:tc>
          <w:tcPr>
            <w:tcW w:w="4182" w:type="pct"/>
          </w:tcPr>
          <w:p w14:paraId="160B5C64" w14:textId="3C23DE3E"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chybou alebo nedostatkom systému a táto chyba a/alebo nedostatok zabraňuje jeho plnohodnotné používaniu v prevádzke nasledovne:</w:t>
            </w:r>
          </w:p>
          <w:p w14:paraId="4CE43308"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neumožňujú vykonanie činnosti a/alebo vytvorenie výstupov, ktoré NBS potrebuje na splnenie svojich záväzkov voči externým subjektom,</w:t>
            </w:r>
          </w:p>
          <w:p w14:paraId="6986976A"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6B6BB1B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DC6212" w:rsidRPr="009C31D7" w14:paraId="5DCF0DF2" w14:textId="77777777" w:rsidTr="00F86C54">
        <w:tc>
          <w:tcPr>
            <w:tcW w:w="818" w:type="pct"/>
          </w:tcPr>
          <w:p w14:paraId="6543B06A"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Nepodstatný incident</w:t>
            </w:r>
          </w:p>
        </w:tc>
        <w:tc>
          <w:tcPr>
            <w:tcW w:w="4182" w:type="pct"/>
          </w:tcPr>
          <w:p w14:paraId="70D3BF73" w14:textId="0E0380B0"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 xml:space="preserve">ľovi objednávateľom, ktoré nie sú klasifikované ako závažné alebo zásadné incidenty. </w:t>
            </w:r>
          </w:p>
          <w:p w14:paraId="0664A30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Incidenty tejto klasifikácie síce obmedzujú používanie systému ale v zásade neobmedzujú základné funkcie a prevádzku tohto systému.</w:t>
            </w:r>
          </w:p>
        </w:tc>
      </w:tr>
    </w:tbl>
    <w:p w14:paraId="6B56E4EA" w14:textId="77777777" w:rsidR="00DC6212" w:rsidRPr="009C31D7" w:rsidRDefault="00DC6212" w:rsidP="00DC6212">
      <w:pPr>
        <w:pStyle w:val="BodyTextIndent2"/>
        <w:ind w:left="360"/>
        <w:jc w:val="both"/>
        <w:rPr>
          <w:rFonts w:ascii="Cambria" w:hAnsi="Cambria"/>
        </w:rPr>
      </w:pPr>
    </w:p>
    <w:p w14:paraId="7F98C357" w14:textId="775F883E" w:rsidR="00DC6212" w:rsidRPr="009C31D7"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sz w:val="20"/>
        </w:rPr>
        <w:t>zhotovite</w:t>
      </w:r>
      <w:r w:rsidR="00DC6212" w:rsidRPr="009C31D7">
        <w:rPr>
          <w:rFonts w:ascii="Cambria" w:hAnsi="Cambria"/>
          <w:sz w:val="20"/>
        </w:rPr>
        <w:t xml:space="preserve">ľom. </w:t>
      </w:r>
    </w:p>
    <w:p w14:paraId="228AD4D2" w14:textId="77130ABD"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bookmarkStart w:id="219" w:name="_Hlk104957693"/>
      <w:r w:rsidRPr="009C31D7">
        <w:rPr>
          <w:rFonts w:ascii="Cambria" w:hAnsi="Cambria"/>
          <w:b/>
          <w:bCs/>
          <w:sz w:val="20"/>
        </w:rPr>
        <w:t>Bezpečnostný incident</w:t>
      </w:r>
      <w:r w:rsidRPr="009C31D7">
        <w:rPr>
          <w:rFonts w:ascii="Cambria" w:hAnsi="Cambria"/>
          <w:sz w:val="20"/>
        </w:rPr>
        <w:t xml:space="preserve"> je definovaný v Prílohe č. </w:t>
      </w:r>
      <w:r w:rsidR="00B854A9">
        <w:rPr>
          <w:rFonts w:ascii="Cambria" w:hAnsi="Cambria"/>
          <w:sz w:val="20"/>
        </w:rPr>
        <w:t>6</w:t>
      </w:r>
      <w:r w:rsidRPr="009C31D7">
        <w:rPr>
          <w:rFonts w:ascii="Cambria" w:hAnsi="Cambria"/>
          <w:sz w:val="20"/>
        </w:rPr>
        <w:t xml:space="preserve">: Slovník pojmov </w:t>
      </w:r>
      <w:r w:rsidR="00B854A9">
        <w:rPr>
          <w:rFonts w:ascii="Cambria" w:hAnsi="Cambria"/>
          <w:sz w:val="20"/>
        </w:rPr>
        <w:t>tejto zmluvy o dielo</w:t>
      </w:r>
      <w:r w:rsidRPr="009C31D7">
        <w:rPr>
          <w:rFonts w:ascii="Cambria" w:hAnsi="Cambria"/>
          <w:sz w:val="20"/>
        </w:rPr>
        <w:t>.</w:t>
      </w:r>
    </w:p>
    <w:p w14:paraId="43134BA3"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Nahlasovanie a poskytovanie súčinnosti pri riešení podozrivých zistení a bezpečnostných incidentov:</w:t>
      </w:r>
    </w:p>
    <w:p w14:paraId="564993C4" w14:textId="7B81D17C" w:rsidR="00DC6212" w:rsidRPr="009C31D7" w:rsidRDefault="004E1D29" w:rsidP="00866C15">
      <w:pPr>
        <w:pStyle w:val="BodyTextIndent"/>
        <w:numPr>
          <w:ilvl w:val="2"/>
          <w:numId w:val="35"/>
        </w:numPr>
        <w:tabs>
          <w:tab w:val="left" w:pos="720"/>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nahlásiť akékoľvek podozrivé zistenie alebo bezpečnostný incident ihneď po jeho identifikácii.</w:t>
      </w:r>
    </w:p>
    <w:p w14:paraId="5FB6A117" w14:textId="64F042A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analýze podozrivého zistenia alebo bezpečnostného incidentu v rozsahu potrebnom na jeho detailnú identifikáciu, zistenie času vzniku a trvania, rozsahu a príčiny.</w:t>
      </w:r>
    </w:p>
    <w:p w14:paraId="7C4ED5DB" w14:textId="24A98B3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skontrolovať a identifikovať zmeny v IT infraštruktúre a IS objednávateľa po narušení bezpečnosti.</w:t>
      </w:r>
    </w:p>
    <w:p w14:paraId="776F1EFA" w14:textId="61A8E195"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odstránení následkov vyplývajúcich z narušenia bezpečnosti,</w:t>
      </w:r>
    </w:p>
    <w:p w14:paraId="7D0456BA" w14:textId="6B3773E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návrhu a realizácii opatrení na zamedzenie opakovania podozrivého zistenia alebo bezpečnostného incidentu.</w:t>
      </w:r>
    </w:p>
    <w:p w14:paraId="2A800BCB" w14:textId="253D61E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povinný poskytnúť súčinnosť pri návrhu a realizácii včasnej identifikácie podozrivého zistenia alebo bezpečnostného incidentu.</w:t>
      </w:r>
    </w:p>
    <w:p w14:paraId="0D5125B8" w14:textId="1B2FE362" w:rsidR="00DC6212" w:rsidRPr="009C31D7" w:rsidRDefault="00DC6212" w:rsidP="00866C15">
      <w:pPr>
        <w:pStyle w:val="BodyTextIndent"/>
        <w:numPr>
          <w:ilvl w:val="2"/>
          <w:numId w:val="35"/>
        </w:numPr>
        <w:tabs>
          <w:tab w:val="left" w:pos="567"/>
        </w:tabs>
        <w:spacing w:before="120"/>
        <w:ind w:hanging="657"/>
        <w:rPr>
          <w:rFonts w:ascii="Cambria" w:hAnsi="Cambria"/>
          <w:sz w:val="20"/>
        </w:rPr>
      </w:pPr>
      <w:r w:rsidRPr="009C31D7">
        <w:rPr>
          <w:rFonts w:ascii="Cambria" w:hAnsi="Cambria"/>
          <w:sz w:val="20"/>
        </w:rPr>
        <w:t xml:space="preserve">V prípade identifikácie falošného poplachu sa </w:t>
      </w:r>
      <w:r w:rsidR="004E1D29">
        <w:rPr>
          <w:rFonts w:ascii="Cambria" w:hAnsi="Cambria"/>
          <w:sz w:val="20"/>
        </w:rPr>
        <w:t>zhotovite</w:t>
      </w:r>
      <w:r w:rsidRPr="009C31D7">
        <w:rPr>
          <w:rFonts w:ascii="Cambria" w:hAnsi="Cambria"/>
          <w:sz w:val="20"/>
        </w:rPr>
        <w:t>ľ zaväzuje poskytnúť súčinnosť pri návrhu a realizácii opatrení na zamedzenie jeho opakovania.</w:t>
      </w:r>
    </w:p>
    <w:p w14:paraId="7D20B571" w14:textId="14582947" w:rsidR="00DC6212" w:rsidRPr="00BE13FF"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 plnú súčinnosť objednávateľovi pri obnove služby IT pokiaľ samotnú </w:t>
      </w:r>
      <w:r w:rsidR="00DC6212" w:rsidRPr="00BE13FF">
        <w:rPr>
          <w:rFonts w:ascii="Cambria" w:hAnsi="Cambria"/>
          <w:sz w:val="20"/>
        </w:rPr>
        <w:t>obnovu (napr. nasadenie opravy alebo riešenia) v prostredí NBS realizuje objednávateľ.</w:t>
      </w:r>
    </w:p>
    <w:bookmarkEnd w:id="219"/>
    <w:p w14:paraId="6ADDB9B1" w14:textId="219BBB1B" w:rsidR="00DC6212" w:rsidRPr="00BE13FF" w:rsidRDefault="00DC6212" w:rsidP="00866C15">
      <w:pPr>
        <w:pStyle w:val="BodyTextIndent"/>
        <w:numPr>
          <w:ilvl w:val="1"/>
          <w:numId w:val="35"/>
        </w:numPr>
        <w:tabs>
          <w:tab w:val="left" w:pos="567"/>
        </w:tabs>
        <w:spacing w:before="120"/>
        <w:ind w:left="567" w:hanging="567"/>
        <w:rPr>
          <w:rFonts w:ascii="Cambria" w:hAnsi="Cambria"/>
          <w:sz w:val="20"/>
        </w:rPr>
      </w:pPr>
      <w:r w:rsidRPr="00BE13FF">
        <w:rPr>
          <w:rFonts w:ascii="Cambria" w:hAnsi="Cambria"/>
          <w:sz w:val="20"/>
        </w:rPr>
        <w:lastRenderedPageBreak/>
        <w:t xml:space="preserve">Odstraňovanie bezpečnostných zistení - </w:t>
      </w:r>
      <w:r w:rsidR="004E1D29">
        <w:rPr>
          <w:rFonts w:ascii="Cambria" w:hAnsi="Cambria"/>
          <w:sz w:val="20"/>
        </w:rPr>
        <w:t>zhotovite</w:t>
      </w:r>
      <w:r w:rsidRPr="00BE13FF">
        <w:rPr>
          <w:rFonts w:ascii="Cambria" w:hAnsi="Cambria"/>
          <w:sz w:val="20"/>
        </w:rPr>
        <w:t>ľ jeden krát mesačne vykoná analýzu a vypracuje návrh na odstránenie bezpečnostných zistení, zoznam ktorých dostane od objednávateľa (výstup z interného skeneru zraniteľností obstarávateľa). Súčasťou analýzy bude aj prípadný dopad opatrení, ktoré sú súčasťou návrhu na odstránenie bezpečnostných zistení, na funkčnosť a prevádzku systému.</w:t>
      </w:r>
    </w:p>
    <w:p w14:paraId="5729AF10" w14:textId="77777777" w:rsidR="00DC6212" w:rsidRPr="007723DB" w:rsidRDefault="00DC6212" w:rsidP="00DC6212">
      <w:pPr>
        <w:jc w:val="both"/>
        <w:rPr>
          <w:rFonts w:ascii="Cambria" w:hAnsi="Cambria" w:cs="Tahoma"/>
          <w:sz w:val="20"/>
        </w:rPr>
      </w:pPr>
    </w:p>
    <w:p w14:paraId="752DEB13" w14:textId="77777777" w:rsidR="00DC6212" w:rsidRPr="009C31D7" w:rsidRDefault="00DC6212" w:rsidP="00DC6212">
      <w:pPr>
        <w:jc w:val="both"/>
        <w:rPr>
          <w:rFonts w:ascii="Cambria" w:hAnsi="Cambria" w:cs="Tahoma"/>
          <w:sz w:val="20"/>
        </w:rPr>
      </w:pPr>
    </w:p>
    <w:p w14:paraId="7DA0382D" w14:textId="6EDAD48F" w:rsidR="00DC6212" w:rsidRPr="00711D14" w:rsidRDefault="00DC6212" w:rsidP="00866C15">
      <w:pPr>
        <w:pStyle w:val="BodyTextIndent"/>
        <w:numPr>
          <w:ilvl w:val="0"/>
          <w:numId w:val="35"/>
        </w:numPr>
        <w:tabs>
          <w:tab w:val="left" w:pos="567"/>
        </w:tabs>
        <w:spacing w:before="120"/>
        <w:rPr>
          <w:rFonts w:ascii="Cambria" w:hAnsi="Cambria"/>
          <w:i/>
          <w:iCs/>
          <w:sz w:val="20"/>
        </w:rPr>
      </w:pPr>
      <w:r w:rsidRPr="00711D14">
        <w:rPr>
          <w:rFonts w:ascii="Cambria" w:hAnsi="Cambria"/>
          <w:b/>
          <w:bCs/>
          <w:i/>
          <w:iCs/>
          <w:sz w:val="20"/>
        </w:rPr>
        <w:br w:type="page"/>
      </w:r>
      <w:r w:rsidR="00711D14">
        <w:rPr>
          <w:rFonts w:ascii="Cambria" w:hAnsi="Cambria"/>
          <w:b/>
          <w:bCs/>
          <w:i/>
          <w:iCs/>
          <w:sz w:val="20"/>
        </w:rPr>
        <w:lastRenderedPageBreak/>
        <w:t xml:space="preserve">OBJEDNÁVKOVÉ SLUŽBY - </w:t>
      </w:r>
      <w:r w:rsidRPr="00711D14">
        <w:rPr>
          <w:rFonts w:ascii="Cambria" w:hAnsi="Cambria"/>
          <w:b/>
          <w:bCs/>
          <w:i/>
          <w:iCs/>
          <w:sz w:val="20"/>
        </w:rPr>
        <w:t>Konzultácie na pracovisku objednávateľa</w:t>
      </w:r>
    </w:p>
    <w:p w14:paraId="0698155B" w14:textId="3B84DD5A"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Služba Konzultácie na pracovisku objednávateľa  bude </w:t>
      </w:r>
      <w:r w:rsidR="004E1D29">
        <w:rPr>
          <w:rFonts w:ascii="Cambria" w:hAnsi="Cambria"/>
          <w:sz w:val="20"/>
        </w:rPr>
        <w:t>zhotovite</w:t>
      </w:r>
      <w:r w:rsidRPr="009C31D7">
        <w:rPr>
          <w:rFonts w:ascii="Cambria" w:hAnsi="Cambria"/>
          <w:sz w:val="20"/>
        </w:rPr>
        <w:t xml:space="preserve">ľom poskytovaná na základe podmienok uvedených v písomnej objednávke formou priamej účasti </w:t>
      </w:r>
      <w:r w:rsidR="004E1D29">
        <w:rPr>
          <w:rFonts w:ascii="Cambria" w:hAnsi="Cambria"/>
          <w:sz w:val="20"/>
        </w:rPr>
        <w:t>zhotovite</w:t>
      </w:r>
      <w:r w:rsidRPr="009C31D7">
        <w:rPr>
          <w:rFonts w:ascii="Cambria" w:hAnsi="Cambria"/>
          <w:sz w:val="20"/>
        </w:rPr>
        <w:t>ľa na pracovisku objednávateľa – jedná sa o objednávkovú platenú službu nad rámec paušálnych platieb pre služby 1. Podpora a 2. Údržba</w:t>
      </w:r>
    </w:p>
    <w:p w14:paraId="1377F30B"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týchto platených objednávkových konzultačných služieb je dodanie informácií, analýz, odporúčaní a konceptov nad rámec štandardného dodaného a prevádzkovaného riešenia – obvykle formou dodania dokumentov (napr. gap analýza, koncept, návrh, odporúčania a pod.) alebo organizácie spoločných workshopov.</w:t>
      </w:r>
    </w:p>
    <w:p w14:paraId="7BB39C33"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konzultačných služieb nemôže byť poradenstvo k prevádzke dodaného a prevádzkovaného riešenia v rámci služby 1. Podpora.</w:t>
      </w:r>
    </w:p>
    <w:p w14:paraId="347C3B00" w14:textId="2D895950"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Konzultácie na pracovisku objednávateľa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2F2945">
        <w:rPr>
          <w:rFonts w:ascii="Cambria" w:hAnsi="Cambria"/>
          <w:b/>
          <w:bCs/>
          <w:sz w:val="20"/>
        </w:rPr>
        <w:t xml:space="preserve"> </w:t>
      </w:r>
      <w:r w:rsidR="00DC6212" w:rsidRPr="002F2945">
        <w:rPr>
          <w:rFonts w:ascii="Cambria" w:hAnsi="Cambria"/>
          <w:b/>
          <w:bCs/>
          <w:sz w:val="20"/>
        </w:rPr>
        <w:t xml:space="preserve">osobohodín </w:t>
      </w:r>
      <w:r w:rsidR="00241376">
        <w:rPr>
          <w:rFonts w:ascii="Cambria" w:hAnsi="Cambria"/>
          <w:b/>
          <w:bCs/>
          <w:sz w:val="20"/>
        </w:rPr>
        <w:t>počas trvania tejto zmluvy o dielo</w:t>
      </w:r>
      <w:r w:rsidR="00DC6212" w:rsidRPr="008F767E">
        <w:rPr>
          <w:rFonts w:ascii="Cambria" w:hAnsi="Cambria"/>
          <w:sz w:val="20"/>
        </w:rPr>
        <w:t>, ak</w:t>
      </w:r>
      <w:r w:rsidR="00DC6212" w:rsidRPr="009C31D7">
        <w:rPr>
          <w:rFonts w:ascii="Cambria" w:hAnsi="Cambria"/>
          <w:sz w:val="20"/>
        </w:rPr>
        <w:t xml:space="preserve"> o vykonanie tejto služby objednávateľ požiada formou písomnej záväznej objednávky vystavenej a doručenej </w:t>
      </w:r>
      <w:r>
        <w:rPr>
          <w:rFonts w:ascii="Cambria" w:hAnsi="Cambria"/>
          <w:sz w:val="20"/>
        </w:rPr>
        <w:t>zhotovite</w:t>
      </w:r>
      <w:r w:rsidR="00DC6212" w:rsidRPr="009C31D7">
        <w:rPr>
          <w:rFonts w:ascii="Cambria" w:hAnsi="Cambria"/>
          <w:sz w:val="20"/>
        </w:rPr>
        <w:t>ľovi</w:t>
      </w:r>
      <w:r w:rsidR="005E257D">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5E257D">
        <w:rPr>
          <w:rFonts w:ascii="Cambria" w:hAnsi="Cambria"/>
          <w:sz w:val="20"/>
        </w:rPr>
        <w:t xml:space="preserve"> a</w:t>
      </w:r>
      <w:r w:rsidR="008155E4">
        <w:rPr>
          <w:rFonts w:ascii="Cambria" w:hAnsi="Cambria"/>
          <w:sz w:val="20"/>
        </w:rPr>
        <w:t> v </w:t>
      </w:r>
      <w:r w:rsidR="005E257D">
        <w:rPr>
          <w:rFonts w:ascii="Cambria" w:hAnsi="Cambria"/>
          <w:sz w:val="20"/>
        </w:rPr>
        <w:t>termíne</w:t>
      </w:r>
      <w:r w:rsidR="008155E4">
        <w:rPr>
          <w:rFonts w:ascii="Cambria" w:hAnsi="Cambria"/>
          <w:sz w:val="20"/>
        </w:rPr>
        <w:t xml:space="preserve"> uvedenom v objednávke</w:t>
      </w:r>
      <w:r w:rsidR="00DC6212" w:rsidRPr="009C31D7">
        <w:rPr>
          <w:rFonts w:ascii="Cambria" w:hAnsi="Cambria"/>
          <w:sz w:val="20"/>
        </w:rPr>
        <w:t>:</w:t>
      </w:r>
    </w:p>
    <w:p w14:paraId="1CF04D30" w14:textId="77777777" w:rsidR="00DC6212" w:rsidRPr="009C31D7" w:rsidRDefault="00DC6212" w:rsidP="00DC6212">
      <w:pPr>
        <w:pStyle w:val="BodyTextIndent"/>
        <w:spacing w:before="120"/>
        <w:ind w:left="567" w:firstLine="0"/>
        <w:rPr>
          <w:rFonts w:ascii="Cambria" w:hAnsi="Cambri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992"/>
        <w:gridCol w:w="1276"/>
        <w:gridCol w:w="709"/>
        <w:gridCol w:w="1275"/>
        <w:gridCol w:w="1134"/>
        <w:gridCol w:w="1134"/>
      </w:tblGrid>
      <w:tr w:rsidR="00DC6212" w:rsidRPr="009C31D7" w14:paraId="7BA17656" w14:textId="77777777" w:rsidTr="00F86C54">
        <w:trPr>
          <w:cantSplit/>
          <w:trHeight w:val="240"/>
          <w:tblHeader/>
        </w:trPr>
        <w:tc>
          <w:tcPr>
            <w:tcW w:w="9639" w:type="dxa"/>
            <w:gridSpan w:val="8"/>
            <w:shd w:val="clear" w:color="auto" w:fill="E0E0E0"/>
            <w:vAlign w:val="center"/>
          </w:tcPr>
          <w:p w14:paraId="49CDEA4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4</w:t>
            </w:r>
          </w:p>
        </w:tc>
      </w:tr>
      <w:tr w:rsidR="00DC6212" w:rsidRPr="009C31D7" w14:paraId="310CB7E1" w14:textId="77777777" w:rsidTr="00F86C54">
        <w:trPr>
          <w:cantSplit/>
          <w:trHeight w:val="240"/>
          <w:tblHeader/>
        </w:trPr>
        <w:tc>
          <w:tcPr>
            <w:tcW w:w="567" w:type="dxa"/>
            <w:vMerge w:val="restart"/>
            <w:shd w:val="clear" w:color="auto" w:fill="E0E0E0"/>
            <w:vAlign w:val="center"/>
          </w:tcPr>
          <w:p w14:paraId="7C45CB8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552" w:type="dxa"/>
            <w:vMerge w:val="restart"/>
            <w:shd w:val="clear" w:color="auto" w:fill="E0E0E0"/>
            <w:vAlign w:val="center"/>
          </w:tcPr>
          <w:p w14:paraId="1C9F12C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977" w:type="dxa"/>
            <w:gridSpan w:val="3"/>
            <w:shd w:val="clear" w:color="auto" w:fill="E0E0E0"/>
            <w:vAlign w:val="center"/>
          </w:tcPr>
          <w:p w14:paraId="1DA0307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543" w:type="dxa"/>
            <w:gridSpan w:val="3"/>
            <w:shd w:val="clear" w:color="auto" w:fill="E0E0E0"/>
            <w:noWrap/>
            <w:vAlign w:val="center"/>
          </w:tcPr>
          <w:p w14:paraId="256F11D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46B31EA" w14:textId="77777777" w:rsidTr="00F86C54">
        <w:trPr>
          <w:cantSplit/>
          <w:trHeight w:val="649"/>
          <w:tblHeader/>
        </w:trPr>
        <w:tc>
          <w:tcPr>
            <w:tcW w:w="567" w:type="dxa"/>
            <w:vMerge/>
            <w:shd w:val="clear" w:color="auto" w:fill="E0E0E0"/>
            <w:vAlign w:val="center"/>
          </w:tcPr>
          <w:p w14:paraId="4FF70ADA" w14:textId="77777777" w:rsidR="00DC6212" w:rsidRPr="009C31D7" w:rsidRDefault="00DC6212" w:rsidP="00F86C54">
            <w:pPr>
              <w:spacing w:before="40" w:after="40"/>
              <w:jc w:val="both"/>
              <w:rPr>
                <w:rFonts w:ascii="Cambria" w:hAnsi="Cambria" w:cs="Arial"/>
                <w:b/>
                <w:sz w:val="20"/>
              </w:rPr>
            </w:pPr>
          </w:p>
        </w:tc>
        <w:tc>
          <w:tcPr>
            <w:tcW w:w="2552" w:type="dxa"/>
            <w:vMerge/>
            <w:shd w:val="clear" w:color="auto" w:fill="E0E0E0"/>
            <w:vAlign w:val="center"/>
          </w:tcPr>
          <w:p w14:paraId="53683E69" w14:textId="77777777" w:rsidR="00DC6212" w:rsidRPr="009C31D7" w:rsidRDefault="00DC6212" w:rsidP="00F86C54">
            <w:pPr>
              <w:spacing w:before="40" w:after="40"/>
              <w:jc w:val="both"/>
              <w:rPr>
                <w:rFonts w:ascii="Cambria" w:hAnsi="Cambria" w:cs="Arial"/>
                <w:b/>
                <w:sz w:val="20"/>
              </w:rPr>
            </w:pPr>
          </w:p>
        </w:tc>
        <w:tc>
          <w:tcPr>
            <w:tcW w:w="992" w:type="dxa"/>
            <w:shd w:val="clear" w:color="auto" w:fill="E0E0E0"/>
            <w:vAlign w:val="center"/>
          </w:tcPr>
          <w:p w14:paraId="612F2D9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276" w:type="dxa"/>
            <w:shd w:val="clear" w:color="auto" w:fill="E0E0E0"/>
            <w:vAlign w:val="center"/>
          </w:tcPr>
          <w:p w14:paraId="69F4E5D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7321C60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5" w:type="dxa"/>
            <w:shd w:val="clear" w:color="auto" w:fill="E0E0E0"/>
            <w:vAlign w:val="center"/>
          </w:tcPr>
          <w:p w14:paraId="71B7472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1134" w:type="dxa"/>
            <w:shd w:val="clear" w:color="auto" w:fill="E0E0E0"/>
            <w:vAlign w:val="center"/>
          </w:tcPr>
          <w:p w14:paraId="1F323F3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65B03842"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7554E735" w14:textId="77777777" w:rsidTr="00F86C54">
        <w:trPr>
          <w:cantSplit/>
          <w:trHeight w:val="300"/>
        </w:trPr>
        <w:tc>
          <w:tcPr>
            <w:tcW w:w="567" w:type="dxa"/>
            <w:shd w:val="clear" w:color="auto" w:fill="auto"/>
            <w:noWrap/>
            <w:vAlign w:val="center"/>
          </w:tcPr>
          <w:p w14:paraId="0F66B41B"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552" w:type="dxa"/>
            <w:shd w:val="clear" w:color="auto" w:fill="auto"/>
            <w:vAlign w:val="center"/>
          </w:tcPr>
          <w:p w14:paraId="721817F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Konzultácie priamo na pracovisku objednávateľa alebo online na základe podmienok uvedených v objednávke</w:t>
            </w:r>
          </w:p>
        </w:tc>
        <w:tc>
          <w:tcPr>
            <w:tcW w:w="992" w:type="dxa"/>
            <w:shd w:val="clear" w:color="auto" w:fill="auto"/>
            <w:noWrap/>
            <w:vAlign w:val="center"/>
          </w:tcPr>
          <w:p w14:paraId="215C6CB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276" w:type="dxa"/>
            <w:shd w:val="clear" w:color="auto" w:fill="auto"/>
            <w:noWrap/>
            <w:vAlign w:val="center"/>
          </w:tcPr>
          <w:p w14:paraId="71C3B0C6" w14:textId="4A5C096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B618547" w14:textId="47E0FAF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DD9E"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CD4BD"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9FE13"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5536C0F5" w14:textId="77777777" w:rsidR="00DC6212" w:rsidRPr="009C31D7" w:rsidRDefault="00DC6212" w:rsidP="00DC6212">
      <w:pPr>
        <w:pStyle w:val="BodyTextIndent"/>
        <w:tabs>
          <w:tab w:val="left" w:pos="567"/>
        </w:tabs>
        <w:spacing w:before="0"/>
        <w:ind w:left="0" w:firstLine="0"/>
        <w:rPr>
          <w:rFonts w:ascii="Cambria" w:hAnsi="Cambria"/>
          <w:sz w:val="20"/>
        </w:rPr>
      </w:pPr>
    </w:p>
    <w:p w14:paraId="309555A4" w14:textId="77777777" w:rsidR="00DC6212" w:rsidRPr="009C31D7" w:rsidRDefault="00DC6212" w:rsidP="00DC6212">
      <w:pPr>
        <w:pStyle w:val="BodyTextIndent"/>
        <w:tabs>
          <w:tab w:val="left" w:pos="567"/>
        </w:tabs>
        <w:spacing w:before="0"/>
        <w:ind w:left="0" w:firstLine="0"/>
        <w:rPr>
          <w:rFonts w:ascii="Cambria" w:hAnsi="Cambria"/>
          <w:sz w:val="20"/>
        </w:rPr>
      </w:pPr>
    </w:p>
    <w:p w14:paraId="6C0337DD" w14:textId="584A355F"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bookmarkStart w:id="220" w:name="_Hlk104957763"/>
      <w:r>
        <w:rPr>
          <w:rFonts w:ascii="Cambria" w:hAnsi="Cambria"/>
          <w:sz w:val="20"/>
        </w:rPr>
        <w:t>Zhotovite</w:t>
      </w:r>
      <w:r w:rsidR="00DC6212" w:rsidRPr="009C31D7">
        <w:rPr>
          <w:rFonts w:ascii="Cambria" w:hAnsi="Cambria"/>
          <w:sz w:val="20"/>
        </w:rPr>
        <w:t xml:space="preserve">ľ je povinný poskytnúť objednávateľovi Konzultáciu na pracovisku objednávateľa (obvykle spoločný workshop, porada), alebo online (napr. TelCo, e-mail) na základe písomnej objednávky, ktorá bude </w:t>
      </w:r>
      <w:r>
        <w:rPr>
          <w:rFonts w:ascii="Cambria" w:hAnsi="Cambria"/>
          <w:sz w:val="20"/>
        </w:rPr>
        <w:t>zhotovite</w:t>
      </w:r>
      <w:r w:rsidR="00DC6212" w:rsidRPr="009C31D7">
        <w:rPr>
          <w:rFonts w:ascii="Cambria" w:hAnsi="Cambria"/>
          <w:sz w:val="20"/>
        </w:rPr>
        <w:t>ľovi doručená poštou, faxom alebo elektronickou poštou.</w:t>
      </w:r>
    </w:p>
    <w:bookmarkEnd w:id="220"/>
    <w:p w14:paraId="5282F778" w14:textId="2BCB27BE"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po poskytnutí služby Konzultácia na pracovisku objednávateľa odovzdá objednávateľovi výkaz prác s popisom obsahu poskytnutých konzultácií a prezenčnú listinu účastníkov konzultácie, na základe ktorých zástupca objednávateľa potvrdí svojim podpisom poskytnutie služby Konzultácia na pracovisku objednávateľa v požadovanej kvalite.</w:t>
      </w:r>
    </w:p>
    <w:p w14:paraId="055C9CE0" w14:textId="77777777" w:rsidR="00DC6212" w:rsidRPr="009C31D7" w:rsidRDefault="00DC6212" w:rsidP="00DC6212">
      <w:pPr>
        <w:pStyle w:val="BodyTextIndent"/>
        <w:tabs>
          <w:tab w:val="left" w:pos="567"/>
        </w:tabs>
        <w:spacing w:before="0"/>
        <w:ind w:left="567" w:firstLine="0"/>
        <w:rPr>
          <w:rFonts w:ascii="Cambria" w:hAnsi="Cambria"/>
          <w:sz w:val="20"/>
        </w:rPr>
      </w:pPr>
    </w:p>
    <w:p w14:paraId="4CFAEE87" w14:textId="54F01A84" w:rsidR="00DC6212" w:rsidRPr="009C31D7" w:rsidRDefault="00DC6212" w:rsidP="00866C15">
      <w:pPr>
        <w:pStyle w:val="BodyTextIndent"/>
        <w:numPr>
          <w:ilvl w:val="0"/>
          <w:numId w:val="35"/>
        </w:numPr>
        <w:tabs>
          <w:tab w:val="left" w:pos="567"/>
        </w:tabs>
        <w:spacing w:before="120" w:after="240"/>
        <w:ind w:left="357" w:hanging="357"/>
        <w:rPr>
          <w:rFonts w:ascii="Cambria" w:hAnsi="Cambria"/>
          <w:bCs/>
          <w:i/>
          <w:iCs/>
          <w:sz w:val="20"/>
        </w:rPr>
      </w:pPr>
      <w:r w:rsidRPr="009C31D7">
        <w:rPr>
          <w:rFonts w:ascii="Cambria" w:hAnsi="Cambria"/>
          <w:b/>
          <w:sz w:val="20"/>
        </w:rPr>
        <w:br w:type="page"/>
      </w:r>
      <w:r w:rsidR="00711D14">
        <w:rPr>
          <w:rFonts w:ascii="Cambria" w:hAnsi="Cambria"/>
          <w:b/>
          <w:sz w:val="20"/>
        </w:rPr>
        <w:lastRenderedPageBreak/>
        <w:t xml:space="preserve">OBJEDNÁVKOVĚ SLUŽBY - </w:t>
      </w:r>
      <w:r w:rsidRPr="009C31D7">
        <w:rPr>
          <w:rFonts w:ascii="Cambria" w:hAnsi="Cambria"/>
          <w:b/>
          <w:bCs/>
          <w:i/>
          <w:iCs/>
          <w:sz w:val="20"/>
        </w:rPr>
        <w:t>Školenie</w:t>
      </w:r>
    </w:p>
    <w:p w14:paraId="519D90E0" w14:textId="05EDC58A" w:rsidR="00DC6212" w:rsidRPr="009C31D7" w:rsidRDefault="00DC6212" w:rsidP="00866C15">
      <w:pPr>
        <w:pStyle w:val="BodyTextIndent"/>
        <w:numPr>
          <w:ilvl w:val="1"/>
          <w:numId w:val="35"/>
        </w:numPr>
        <w:tabs>
          <w:tab w:val="left" w:pos="567"/>
          <w:tab w:val="left" w:pos="709"/>
        </w:tabs>
        <w:spacing w:before="120" w:after="120"/>
        <w:ind w:left="567" w:hanging="567"/>
        <w:rPr>
          <w:rFonts w:ascii="Cambria" w:hAnsi="Cambria"/>
          <w:sz w:val="20"/>
        </w:rPr>
      </w:pPr>
      <w:r w:rsidRPr="009C31D7">
        <w:rPr>
          <w:rFonts w:ascii="Cambria" w:hAnsi="Cambria"/>
          <w:sz w:val="20"/>
        </w:rPr>
        <w:t>Pre účely tejto zmluvy</w:t>
      </w:r>
      <w:r w:rsidR="00BB5ED3">
        <w:rPr>
          <w:rFonts w:ascii="Cambria" w:hAnsi="Cambria"/>
          <w:sz w:val="20"/>
        </w:rPr>
        <w:t xml:space="preserve"> o dielo</w:t>
      </w:r>
      <w:r w:rsidRPr="009C31D7">
        <w:rPr>
          <w:rFonts w:ascii="Cambria" w:hAnsi="Cambria"/>
          <w:sz w:val="20"/>
        </w:rPr>
        <w:t xml:space="preserve"> sa pod pojmom "Školenie" rozumie služba, ktorá umožňuje objednávateľovi objednať školenie  súvisiace s používaním dodaného systému, prípadne jeho časti, prípadne jeho úpravy, pričom </w:t>
      </w:r>
      <w:r w:rsidR="004E1D29">
        <w:rPr>
          <w:rFonts w:ascii="Cambria" w:hAnsi="Cambria"/>
          <w:sz w:val="20"/>
        </w:rPr>
        <w:t>zhotovite</w:t>
      </w:r>
      <w:r w:rsidRPr="009C31D7">
        <w:rPr>
          <w:rFonts w:ascii="Cambria" w:hAnsi="Cambria"/>
          <w:sz w:val="20"/>
        </w:rPr>
        <w:t>ľ vykoná toto školenie podľa požiadaviek objednávateľa.</w:t>
      </w:r>
    </w:p>
    <w:p w14:paraId="24CBC76E" w14:textId="1D06E808"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Školenie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1D66B7">
        <w:rPr>
          <w:rFonts w:ascii="Cambria" w:hAnsi="Cambria"/>
          <w:b/>
          <w:bCs/>
          <w:sz w:val="20"/>
        </w:rPr>
        <w:t xml:space="preserve">  </w:t>
      </w:r>
      <w:r w:rsidR="00DC6212" w:rsidRPr="001D66B7">
        <w:rPr>
          <w:rFonts w:ascii="Cambria" w:hAnsi="Cambria"/>
          <w:b/>
          <w:bCs/>
          <w:sz w:val="20"/>
        </w:rPr>
        <w:t>osobohodín</w:t>
      </w:r>
      <w:r w:rsidR="00DC6212" w:rsidRPr="008F767E">
        <w:rPr>
          <w:rFonts w:ascii="Cambria" w:hAnsi="Cambria"/>
          <w:sz w:val="20"/>
        </w:rPr>
        <w:t xml:space="preserve"> </w:t>
      </w:r>
      <w:r w:rsidR="00241376">
        <w:rPr>
          <w:rFonts w:ascii="Cambria" w:hAnsi="Cambria"/>
          <w:sz w:val="20"/>
        </w:rPr>
        <w:t>počas trvania tejto zmluvy o dielo</w:t>
      </w:r>
      <w:r w:rsidR="00DC6212" w:rsidRPr="008F767E">
        <w:rPr>
          <w:rFonts w:ascii="Cambria" w:hAnsi="Cambria"/>
          <w:sz w:val="20"/>
        </w:rPr>
        <w:t>, ak o vykonanie tejto služby objednávateľ požiada</w:t>
      </w:r>
      <w:r w:rsidR="00DC6212" w:rsidRPr="009C31D7">
        <w:rPr>
          <w:rFonts w:ascii="Cambria" w:hAnsi="Cambria"/>
          <w:sz w:val="20"/>
        </w:rPr>
        <w:t xml:space="preserve"> formou písomnej záväznej objednávky vystavenej a doručenej </w:t>
      </w:r>
      <w:r>
        <w:rPr>
          <w:rFonts w:ascii="Cambria" w:hAnsi="Cambria"/>
          <w:sz w:val="20"/>
        </w:rPr>
        <w:t>zhotovite</w:t>
      </w:r>
      <w:r w:rsidR="00DC6212" w:rsidRPr="009C31D7">
        <w:rPr>
          <w:rFonts w:ascii="Cambria" w:hAnsi="Cambria"/>
          <w:sz w:val="20"/>
        </w:rPr>
        <w:t>ľovi</w:t>
      </w:r>
      <w:r w:rsidR="001267DB">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1267DB">
        <w:rPr>
          <w:rFonts w:ascii="Cambria" w:hAnsi="Cambria"/>
          <w:sz w:val="20"/>
        </w:rPr>
        <w:t xml:space="preserve"> a v termíne uvedenom v objednávke</w:t>
      </w:r>
      <w:r w:rsidR="00DC6212" w:rsidRPr="009C31D7">
        <w:rPr>
          <w:rFonts w:ascii="Cambria" w:hAnsi="Cambria"/>
          <w:sz w:val="20"/>
        </w:rPr>
        <w:t>.</w:t>
      </w:r>
    </w:p>
    <w:p w14:paraId="38AE8993" w14:textId="33D7E561"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poskytovať službu Školenie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993"/>
        <w:gridCol w:w="1185"/>
        <w:gridCol w:w="657"/>
        <w:gridCol w:w="1276"/>
        <w:gridCol w:w="992"/>
        <w:gridCol w:w="1134"/>
      </w:tblGrid>
      <w:tr w:rsidR="00DC6212" w:rsidRPr="009C31D7" w14:paraId="3456ECBA" w14:textId="77777777" w:rsidTr="00F86C54">
        <w:trPr>
          <w:cantSplit/>
          <w:trHeight w:val="240"/>
          <w:tblHeader/>
        </w:trPr>
        <w:tc>
          <w:tcPr>
            <w:tcW w:w="9639" w:type="dxa"/>
            <w:gridSpan w:val="8"/>
            <w:shd w:val="clear" w:color="auto" w:fill="E0E0E0"/>
            <w:vAlign w:val="center"/>
          </w:tcPr>
          <w:p w14:paraId="1AE0923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5</w:t>
            </w:r>
          </w:p>
        </w:tc>
      </w:tr>
      <w:tr w:rsidR="00DC6212" w:rsidRPr="009C31D7" w14:paraId="3A673B10" w14:textId="77777777" w:rsidTr="00F86C54">
        <w:trPr>
          <w:cantSplit/>
          <w:trHeight w:val="240"/>
          <w:tblHeader/>
        </w:trPr>
        <w:tc>
          <w:tcPr>
            <w:tcW w:w="496" w:type="dxa"/>
            <w:vMerge w:val="restart"/>
            <w:shd w:val="clear" w:color="auto" w:fill="E0E0E0"/>
            <w:vAlign w:val="center"/>
          </w:tcPr>
          <w:p w14:paraId="05C468C0"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906" w:type="dxa"/>
            <w:vMerge w:val="restart"/>
            <w:shd w:val="clear" w:color="auto" w:fill="E0E0E0"/>
            <w:vAlign w:val="center"/>
          </w:tcPr>
          <w:p w14:paraId="5AF344A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835" w:type="dxa"/>
            <w:gridSpan w:val="3"/>
            <w:shd w:val="clear" w:color="auto" w:fill="E0E0E0"/>
            <w:vAlign w:val="center"/>
          </w:tcPr>
          <w:p w14:paraId="419E59C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402" w:type="dxa"/>
            <w:gridSpan w:val="3"/>
            <w:shd w:val="clear" w:color="auto" w:fill="E0E0E0"/>
            <w:noWrap/>
            <w:vAlign w:val="center"/>
          </w:tcPr>
          <w:p w14:paraId="72E79C6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7B17437" w14:textId="77777777" w:rsidTr="00F86C54">
        <w:trPr>
          <w:cantSplit/>
          <w:trHeight w:val="649"/>
          <w:tblHeader/>
        </w:trPr>
        <w:tc>
          <w:tcPr>
            <w:tcW w:w="496" w:type="dxa"/>
            <w:vMerge/>
            <w:shd w:val="clear" w:color="auto" w:fill="E0E0E0"/>
            <w:vAlign w:val="center"/>
          </w:tcPr>
          <w:p w14:paraId="2551982D" w14:textId="77777777" w:rsidR="00DC6212" w:rsidRPr="009C31D7" w:rsidRDefault="00DC6212" w:rsidP="00F86C54">
            <w:pPr>
              <w:spacing w:before="40" w:after="40"/>
              <w:jc w:val="both"/>
              <w:rPr>
                <w:rFonts w:ascii="Cambria" w:hAnsi="Cambria" w:cs="Arial"/>
                <w:b/>
                <w:sz w:val="20"/>
              </w:rPr>
            </w:pPr>
          </w:p>
        </w:tc>
        <w:tc>
          <w:tcPr>
            <w:tcW w:w="2906" w:type="dxa"/>
            <w:vMerge/>
            <w:shd w:val="clear" w:color="auto" w:fill="E0E0E0"/>
            <w:vAlign w:val="center"/>
          </w:tcPr>
          <w:p w14:paraId="4647B523"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47FCE1C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185" w:type="dxa"/>
            <w:shd w:val="clear" w:color="auto" w:fill="E0E0E0"/>
            <w:vAlign w:val="center"/>
          </w:tcPr>
          <w:p w14:paraId="4B6F200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657" w:type="dxa"/>
            <w:shd w:val="clear" w:color="auto" w:fill="E0E0E0"/>
            <w:vAlign w:val="center"/>
          </w:tcPr>
          <w:p w14:paraId="012CB35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2AE8E1A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992" w:type="dxa"/>
            <w:shd w:val="clear" w:color="auto" w:fill="E0E0E0"/>
            <w:vAlign w:val="center"/>
          </w:tcPr>
          <w:p w14:paraId="4326983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3AAA70A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6C786CEC" w14:textId="77777777" w:rsidTr="00F86C54">
        <w:trPr>
          <w:cantSplit/>
          <w:trHeight w:val="300"/>
        </w:trPr>
        <w:tc>
          <w:tcPr>
            <w:tcW w:w="496" w:type="dxa"/>
            <w:shd w:val="clear" w:color="auto" w:fill="auto"/>
            <w:noWrap/>
            <w:vAlign w:val="center"/>
          </w:tcPr>
          <w:p w14:paraId="2DC433E1"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906" w:type="dxa"/>
            <w:shd w:val="clear" w:color="auto" w:fill="auto"/>
            <w:vAlign w:val="center"/>
          </w:tcPr>
          <w:p w14:paraId="5B0706AB" w14:textId="74B39E31" w:rsidR="00DC6212" w:rsidRPr="009C31D7" w:rsidRDefault="00DC6212" w:rsidP="00F86C54">
            <w:pPr>
              <w:spacing w:before="40" w:after="40"/>
              <w:rPr>
                <w:rFonts w:ascii="Cambria" w:hAnsi="Cambria" w:cs="Arial"/>
                <w:sz w:val="20"/>
              </w:rPr>
            </w:pPr>
            <w:r w:rsidRPr="009C31D7">
              <w:rPr>
                <w:rFonts w:ascii="Cambria" w:hAnsi="Cambria" w:cs="Arial"/>
                <w:sz w:val="20"/>
              </w:rPr>
              <w:t xml:space="preserve">Školenie k dodanému systému, prípadne jeho ľubovoľnej časti podľa požiadaviek uvedených v objednávke (školenie sa vykoná v priestoroch objednávateľa, pokiaľ sa objednávateľ s </w:t>
            </w:r>
            <w:r w:rsidR="004E1D29">
              <w:rPr>
                <w:rFonts w:ascii="Cambria" w:hAnsi="Cambria" w:cs="Arial"/>
                <w:sz w:val="20"/>
              </w:rPr>
              <w:t>zhotovite</w:t>
            </w:r>
            <w:r w:rsidRPr="009C31D7">
              <w:rPr>
                <w:rFonts w:ascii="Cambria" w:hAnsi="Cambria" w:cs="Arial"/>
                <w:sz w:val="20"/>
              </w:rPr>
              <w:t>ľom nedohodnú inak)</w:t>
            </w:r>
          </w:p>
        </w:tc>
        <w:tc>
          <w:tcPr>
            <w:tcW w:w="993" w:type="dxa"/>
            <w:shd w:val="clear" w:color="auto" w:fill="auto"/>
            <w:noWrap/>
            <w:vAlign w:val="center"/>
          </w:tcPr>
          <w:p w14:paraId="3797B65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185" w:type="dxa"/>
            <w:shd w:val="clear" w:color="auto" w:fill="auto"/>
            <w:noWrap/>
            <w:vAlign w:val="center"/>
          </w:tcPr>
          <w:p w14:paraId="523B4135" w14:textId="1D0809E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657" w:type="dxa"/>
            <w:shd w:val="clear" w:color="auto" w:fill="auto"/>
            <w:noWrap/>
            <w:vAlign w:val="center"/>
          </w:tcPr>
          <w:p w14:paraId="46417608" w14:textId="5870C3A6"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DA56"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19EF62"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149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2F78FD2" w14:textId="10E9AF42" w:rsidR="00DC6212" w:rsidRPr="009C31D7" w:rsidRDefault="004E1D29" w:rsidP="00866C15">
      <w:pPr>
        <w:pStyle w:val="BodyTextIndent"/>
        <w:numPr>
          <w:ilvl w:val="1"/>
          <w:numId w:val="35"/>
        </w:numPr>
        <w:tabs>
          <w:tab w:val="left" w:pos="567"/>
        </w:tabs>
        <w:spacing w:before="24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4E554F51" w14:textId="2B5C1676"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v rámci služby Školenie poskytne študijné materiály zástupcovi objednávateľa v elektronickej podobe (e-mailom, na úložisko alebo na CD) najneskôr </w:t>
      </w:r>
      <w:r w:rsidR="00DC6212" w:rsidRPr="009C31D7">
        <w:rPr>
          <w:rFonts w:ascii="Cambria" w:eastAsia="Calibri" w:hAnsi="Cambria" w:cs="Calibri"/>
          <w:sz w:val="20"/>
        </w:rPr>
        <w:t>do 2</w:t>
      </w:r>
      <w:r w:rsidR="00DC6212" w:rsidRPr="009C31D7">
        <w:rPr>
          <w:rFonts w:ascii="Cambria" w:hAnsi="Cambria"/>
          <w:b/>
          <w:sz w:val="20"/>
        </w:rPr>
        <w:t xml:space="preserve"> </w:t>
      </w:r>
      <w:r w:rsidR="00DC6212" w:rsidRPr="009C31D7">
        <w:rPr>
          <w:rFonts w:ascii="Cambria" w:hAnsi="Cambria"/>
          <w:sz w:val="20"/>
        </w:rPr>
        <w:t xml:space="preserve"> dní pred termínom začiatku konania  školenia.</w:t>
      </w:r>
    </w:p>
    <w:p w14:paraId="39D0C313" w14:textId="6C42FEB8"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po poskytnutí služby Školenie odovzdá </w:t>
      </w:r>
      <w:r w:rsidR="00DC6212" w:rsidRPr="009C31D7">
        <w:rPr>
          <w:rFonts w:ascii="Cambria" w:hAnsi="Cambria"/>
          <w:bCs/>
          <w:sz w:val="20"/>
        </w:rPr>
        <w:t>objednávateľovi</w:t>
      </w:r>
      <w:r w:rsidR="00DC6212" w:rsidRPr="009C31D7">
        <w:rPr>
          <w:rFonts w:ascii="Cambria" w:hAnsi="Cambria"/>
          <w:sz w:val="20"/>
        </w:rPr>
        <w:t xml:space="preserve"> prezenčnú listinu účastníkov školenia, na ktorej zástupca objednávateľa potvrdí svojim podpisom poskytnutie služby Školenie v požadovanom rozsahu a kvalite.</w:t>
      </w:r>
    </w:p>
    <w:p w14:paraId="18D871EB" w14:textId="77777777" w:rsidR="00DC6212" w:rsidRPr="009C31D7" w:rsidRDefault="00DC6212" w:rsidP="00DC6212">
      <w:pPr>
        <w:pStyle w:val="BodyTextIndent"/>
        <w:tabs>
          <w:tab w:val="left" w:pos="567"/>
        </w:tabs>
        <w:spacing w:before="0"/>
        <w:ind w:left="0" w:firstLine="0"/>
        <w:rPr>
          <w:rFonts w:ascii="Cambria" w:hAnsi="Cambria"/>
          <w:sz w:val="20"/>
        </w:rPr>
      </w:pPr>
    </w:p>
    <w:p w14:paraId="4296F8D2" w14:textId="343C7AEE" w:rsidR="00DC6212" w:rsidRPr="009C31D7" w:rsidRDefault="00DC6212" w:rsidP="00866C15">
      <w:pPr>
        <w:pStyle w:val="BodyTextIndent"/>
        <w:numPr>
          <w:ilvl w:val="0"/>
          <w:numId w:val="35"/>
        </w:numPr>
        <w:tabs>
          <w:tab w:val="left" w:pos="567"/>
        </w:tabs>
        <w:spacing w:before="120"/>
        <w:rPr>
          <w:rFonts w:ascii="Cambria" w:hAnsi="Cambria"/>
          <w:b/>
          <w:bCs/>
          <w:sz w:val="20"/>
        </w:rPr>
      </w:pPr>
      <w:r w:rsidRPr="009C31D7">
        <w:rPr>
          <w:rFonts w:ascii="Cambria" w:hAnsi="Cambria"/>
          <w:b/>
          <w:bCs/>
          <w:sz w:val="20"/>
        </w:rPr>
        <w:br w:type="page"/>
      </w:r>
      <w:r w:rsidRPr="009C31D7">
        <w:rPr>
          <w:rFonts w:ascii="Cambria" w:hAnsi="Cambria"/>
          <w:b/>
          <w:sz w:val="20"/>
        </w:rPr>
        <w:lastRenderedPageBreak/>
        <w:t xml:space="preserve"> </w:t>
      </w:r>
      <w:r w:rsidR="000576C3">
        <w:rPr>
          <w:rFonts w:ascii="Cambria" w:hAnsi="Cambria"/>
          <w:b/>
          <w:sz w:val="20"/>
        </w:rPr>
        <w:t xml:space="preserve">OBJEDNÁVKOVÉ SLUŽBY - </w:t>
      </w:r>
      <w:r w:rsidRPr="009C31D7">
        <w:rPr>
          <w:rFonts w:ascii="Cambria" w:hAnsi="Cambria"/>
          <w:b/>
          <w:bCs/>
          <w:sz w:val="20"/>
        </w:rPr>
        <w:t>Implementácia</w:t>
      </w:r>
    </w:p>
    <w:p w14:paraId="34D46FD3" w14:textId="09E76CE6" w:rsidR="00DC6212" w:rsidRPr="009C31D7" w:rsidRDefault="00DC6212" w:rsidP="00866C15">
      <w:pPr>
        <w:pStyle w:val="BodyTextIndent"/>
        <w:numPr>
          <w:ilvl w:val="1"/>
          <w:numId w:val="35"/>
        </w:numPr>
        <w:tabs>
          <w:tab w:val="left" w:pos="567"/>
        </w:tabs>
        <w:spacing w:before="120" w:after="120"/>
        <w:ind w:left="567" w:hanging="567"/>
        <w:rPr>
          <w:rFonts w:ascii="Cambria" w:hAnsi="Cambria"/>
          <w:b/>
          <w:bCs/>
          <w:sz w:val="20"/>
        </w:rPr>
      </w:pPr>
      <w:r w:rsidRPr="009C31D7">
        <w:rPr>
          <w:rFonts w:ascii="Cambria" w:hAnsi="Cambria"/>
          <w:sz w:val="20"/>
        </w:rPr>
        <w:t xml:space="preserve">Pre účely </w:t>
      </w:r>
      <w:r w:rsidR="00F603F7">
        <w:rPr>
          <w:rFonts w:ascii="Cambria" w:hAnsi="Cambria"/>
          <w:sz w:val="20"/>
        </w:rPr>
        <w:t xml:space="preserve">zmluvy o dielo </w:t>
      </w:r>
      <w:r w:rsidRPr="009C31D7">
        <w:rPr>
          <w:rFonts w:ascii="Cambria" w:hAnsi="Cambria"/>
          <w:sz w:val="20"/>
        </w:rPr>
        <w:t>sa pod pojmom služba Implementácie rozumie služba riadenia zmien umožňujúca</w:t>
      </w:r>
    </w:p>
    <w:p w14:paraId="54D2BBD5" w14:textId="539F8631"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Predbežnú analýzu požiadaviek objednávateľa a rámcový návrh ich riešenia</w:t>
      </w:r>
      <w:r w:rsidR="00BB5ED3">
        <w:rPr>
          <w:rFonts w:ascii="Cambria" w:hAnsi="Cambria"/>
          <w:sz w:val="20"/>
        </w:rPr>
        <w:t xml:space="preserve"> </w:t>
      </w:r>
    </w:p>
    <w:p w14:paraId="337CAD7A" w14:textId="77777777"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Následnú funkčnú analýzu požiadaviek objednávateľa a detailný návrh ich riešenia vrátane cenovej ponuky</w:t>
      </w:r>
    </w:p>
    <w:p w14:paraId="5117E5A7" w14:textId="447DDCA0" w:rsidR="00DC6212" w:rsidRPr="009C31D7" w:rsidRDefault="00DC6212" w:rsidP="00866C15">
      <w:pPr>
        <w:pStyle w:val="BodyTextIndent"/>
        <w:numPr>
          <w:ilvl w:val="2"/>
          <w:numId w:val="35"/>
        </w:numPr>
        <w:tabs>
          <w:tab w:val="left" w:pos="567"/>
        </w:tabs>
        <w:spacing w:before="120" w:after="120"/>
        <w:ind w:left="1440" w:hanging="720"/>
        <w:rPr>
          <w:rFonts w:ascii="Cambria" w:hAnsi="Cambria"/>
          <w:sz w:val="20"/>
        </w:rPr>
      </w:pPr>
      <w:r w:rsidRPr="009C31D7">
        <w:rPr>
          <w:rFonts w:ascii="Cambria" w:hAnsi="Cambria"/>
          <w:sz w:val="20"/>
        </w:rPr>
        <w:t xml:space="preserve">samotnú úpravu </w:t>
      </w:r>
      <w:r w:rsidR="007D6C63">
        <w:rPr>
          <w:rFonts w:ascii="Cambria" w:hAnsi="Cambria"/>
          <w:sz w:val="20"/>
        </w:rPr>
        <w:t xml:space="preserve">čiastkového plnenia </w:t>
      </w:r>
      <w:r w:rsidRPr="009C31D7">
        <w:rPr>
          <w:rFonts w:ascii="Cambria" w:hAnsi="Cambria"/>
          <w:sz w:val="20"/>
        </w:rPr>
        <w:t xml:space="preserve"> podľa požiadaviek objednávateľa s cieľom zabezpečiť zlepšenie existujúcej a/alebo dodanie novej funkčnosti </w:t>
      </w:r>
      <w:r w:rsidR="007D6C63">
        <w:rPr>
          <w:rFonts w:ascii="Cambria" w:hAnsi="Cambria"/>
          <w:sz w:val="20"/>
        </w:rPr>
        <w:t>čiastkového plnenia</w:t>
      </w:r>
      <w:r w:rsidRPr="009C31D7">
        <w:rPr>
          <w:rFonts w:ascii="Cambria" w:hAnsi="Cambria"/>
          <w:sz w:val="20"/>
        </w:rPr>
        <w:t>.</w:t>
      </w:r>
    </w:p>
    <w:p w14:paraId="1CD22AAF" w14:textId="0E8F7245"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w:t>
      </w:r>
      <w:r w:rsidR="00DC6212" w:rsidRPr="008F767E">
        <w:rPr>
          <w:rFonts w:ascii="Cambria" w:hAnsi="Cambria"/>
          <w:sz w:val="20"/>
        </w:rPr>
        <w:t xml:space="preserve">Implementácia v rozsahu maximálne </w:t>
      </w:r>
      <w:r w:rsidR="00B854A9">
        <w:rPr>
          <w:rFonts w:ascii="Cambria" w:hAnsi="Cambria"/>
          <w:b/>
          <w:bCs/>
          <w:noProof/>
          <w:sz w:val="20"/>
          <w:lang w:eastAsia="sk-SK"/>
        </w:rPr>
        <w:t>1250</w:t>
      </w:r>
      <w:r w:rsidR="00B854A9" w:rsidRPr="001D66B7">
        <w:rPr>
          <w:rFonts w:ascii="Cambria" w:eastAsia="Calibri" w:hAnsi="Cambria" w:cs="Calibri"/>
          <w:b/>
          <w:bCs/>
          <w:sz w:val="20"/>
        </w:rPr>
        <w:t xml:space="preserve"> </w:t>
      </w:r>
      <w:r w:rsidR="00DC6212" w:rsidRPr="001D66B7">
        <w:rPr>
          <w:rFonts w:ascii="Cambria" w:hAnsi="Cambria"/>
          <w:b/>
          <w:bCs/>
          <w:sz w:val="20"/>
        </w:rPr>
        <w:t>osobohodín</w:t>
      </w:r>
      <w:r w:rsidR="00DC6212" w:rsidRPr="008F767E">
        <w:rPr>
          <w:rFonts w:ascii="Cambria" w:hAnsi="Cambria"/>
          <w:bCs/>
          <w:sz w:val="20"/>
        </w:rPr>
        <w:t xml:space="preserve"> </w:t>
      </w:r>
      <w:r w:rsidR="00B854A9">
        <w:rPr>
          <w:rFonts w:ascii="Cambria" w:hAnsi="Cambria"/>
          <w:sz w:val="20"/>
        </w:rPr>
        <w:t>počas trvania tejto zmluvy o dielo</w:t>
      </w:r>
      <w:r w:rsidR="00DC6212" w:rsidRPr="008F767E">
        <w:rPr>
          <w:rFonts w:ascii="Cambria" w:hAnsi="Cambria"/>
          <w:b/>
          <w:sz w:val="20"/>
        </w:rPr>
        <w:t>,</w:t>
      </w:r>
      <w:r w:rsidR="00DC6212" w:rsidRPr="008F767E">
        <w:rPr>
          <w:rFonts w:ascii="Cambria" w:hAnsi="Cambria"/>
          <w:sz w:val="20"/>
        </w:rPr>
        <w:t xml:space="preserve"> ak o vykonanie tejto služby objednávateľ</w:t>
      </w:r>
      <w:r w:rsidR="00DC6212" w:rsidRPr="009C31D7">
        <w:rPr>
          <w:rFonts w:ascii="Cambria" w:hAnsi="Cambria"/>
          <w:sz w:val="20"/>
        </w:rPr>
        <w:t xml:space="preserve"> požiada formou písomnej záväznej objednávky vystavenej a doručenej </w:t>
      </w:r>
      <w:r>
        <w:rPr>
          <w:rFonts w:ascii="Cambria" w:hAnsi="Cambria"/>
          <w:sz w:val="20"/>
        </w:rPr>
        <w:t>zhotovite</w:t>
      </w:r>
      <w:r w:rsidR="00DC6212" w:rsidRPr="009C31D7">
        <w:rPr>
          <w:rFonts w:ascii="Cambria" w:hAnsi="Cambria"/>
          <w:sz w:val="20"/>
        </w:rPr>
        <w:t>ľovi</w:t>
      </w:r>
      <w:r w:rsidR="00E07673">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E07673">
        <w:rPr>
          <w:rFonts w:ascii="Cambria" w:hAnsi="Cambria"/>
          <w:sz w:val="20"/>
        </w:rPr>
        <w:t xml:space="preserve"> a v termíne uvedenom v objednávke</w:t>
      </w:r>
      <w:r w:rsidR="00DC6212" w:rsidRPr="009C31D7">
        <w:rPr>
          <w:rFonts w:ascii="Cambria" w:hAnsi="Cambria"/>
          <w:sz w:val="20"/>
        </w:rPr>
        <w:t>.</w:t>
      </w:r>
    </w:p>
    <w:p w14:paraId="641A4135" w14:textId="25EFB6E6"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Implementácia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DC6212" w:rsidRPr="009C31D7" w14:paraId="013A93D1" w14:textId="77777777" w:rsidTr="00F86C54">
        <w:trPr>
          <w:cantSplit/>
          <w:trHeight w:val="240"/>
          <w:tblHeader/>
        </w:trPr>
        <w:tc>
          <w:tcPr>
            <w:tcW w:w="9639" w:type="dxa"/>
            <w:gridSpan w:val="8"/>
            <w:shd w:val="clear" w:color="auto" w:fill="E0E0E0"/>
            <w:vAlign w:val="center"/>
          </w:tcPr>
          <w:p w14:paraId="5E44674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6</w:t>
            </w:r>
          </w:p>
        </w:tc>
      </w:tr>
      <w:tr w:rsidR="00DC6212" w:rsidRPr="009C31D7" w14:paraId="47BDBA29" w14:textId="77777777" w:rsidTr="00F86C54">
        <w:trPr>
          <w:cantSplit/>
          <w:trHeight w:val="240"/>
          <w:tblHeader/>
        </w:trPr>
        <w:tc>
          <w:tcPr>
            <w:tcW w:w="496" w:type="dxa"/>
            <w:vMerge w:val="restart"/>
            <w:shd w:val="clear" w:color="auto" w:fill="E0E0E0"/>
            <w:vAlign w:val="center"/>
          </w:tcPr>
          <w:p w14:paraId="3F4572E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3473" w:type="dxa"/>
            <w:vMerge w:val="restart"/>
            <w:shd w:val="clear" w:color="auto" w:fill="E0E0E0"/>
            <w:vAlign w:val="center"/>
          </w:tcPr>
          <w:p w14:paraId="665691D6"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Služba / Činnosti</w:t>
            </w:r>
          </w:p>
        </w:tc>
        <w:tc>
          <w:tcPr>
            <w:tcW w:w="2410" w:type="dxa"/>
            <w:gridSpan w:val="3"/>
            <w:shd w:val="clear" w:color="auto" w:fill="E0E0E0"/>
            <w:vAlign w:val="center"/>
          </w:tcPr>
          <w:p w14:paraId="2225BCB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260" w:type="dxa"/>
            <w:gridSpan w:val="3"/>
            <w:shd w:val="clear" w:color="auto" w:fill="E0E0E0"/>
            <w:noWrap/>
            <w:vAlign w:val="center"/>
          </w:tcPr>
          <w:p w14:paraId="1CC4DF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51A122E" w14:textId="77777777" w:rsidTr="00F86C54">
        <w:trPr>
          <w:cantSplit/>
          <w:trHeight w:val="649"/>
          <w:tblHeader/>
        </w:trPr>
        <w:tc>
          <w:tcPr>
            <w:tcW w:w="496" w:type="dxa"/>
            <w:vMerge/>
            <w:shd w:val="clear" w:color="auto" w:fill="E0E0E0"/>
            <w:vAlign w:val="center"/>
          </w:tcPr>
          <w:p w14:paraId="549BA03E" w14:textId="77777777" w:rsidR="00DC6212" w:rsidRPr="009C31D7" w:rsidRDefault="00DC6212" w:rsidP="00F86C54">
            <w:pPr>
              <w:spacing w:before="40" w:after="40"/>
              <w:jc w:val="both"/>
              <w:rPr>
                <w:rFonts w:ascii="Cambria" w:hAnsi="Cambria" w:cs="Arial"/>
                <w:b/>
                <w:sz w:val="20"/>
              </w:rPr>
            </w:pPr>
          </w:p>
        </w:tc>
        <w:tc>
          <w:tcPr>
            <w:tcW w:w="3473" w:type="dxa"/>
            <w:vMerge/>
            <w:shd w:val="clear" w:color="auto" w:fill="E0E0E0"/>
            <w:vAlign w:val="center"/>
          </w:tcPr>
          <w:p w14:paraId="715F5332"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71079BD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708" w:type="dxa"/>
            <w:shd w:val="clear" w:color="auto" w:fill="E0E0E0"/>
            <w:vAlign w:val="center"/>
          </w:tcPr>
          <w:p w14:paraId="4BF2C93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3C1F41A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1625FC8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850" w:type="dxa"/>
            <w:shd w:val="clear" w:color="auto" w:fill="E0E0E0"/>
            <w:vAlign w:val="center"/>
          </w:tcPr>
          <w:p w14:paraId="4A56B4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7B56341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54194082" w14:textId="77777777" w:rsidTr="00F86C54">
        <w:trPr>
          <w:cantSplit/>
          <w:trHeight w:val="300"/>
        </w:trPr>
        <w:tc>
          <w:tcPr>
            <w:tcW w:w="496" w:type="dxa"/>
            <w:shd w:val="clear" w:color="auto" w:fill="auto"/>
            <w:noWrap/>
            <w:vAlign w:val="center"/>
          </w:tcPr>
          <w:p w14:paraId="443839D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3473" w:type="dxa"/>
            <w:shd w:val="clear" w:color="auto" w:fill="auto"/>
            <w:vAlign w:val="center"/>
          </w:tcPr>
          <w:p w14:paraId="3C10B43E"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Vykonať predbežnú analýzu a vypracovať písomnú ponuku na funkčnú analýzu požiadavky a na návrh riešenia</w:t>
            </w:r>
          </w:p>
        </w:tc>
        <w:tc>
          <w:tcPr>
            <w:tcW w:w="993" w:type="dxa"/>
            <w:shd w:val="clear" w:color="auto" w:fill="auto"/>
            <w:noWrap/>
            <w:vAlign w:val="center"/>
          </w:tcPr>
          <w:p w14:paraId="67DF8A02"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Požiadavka mailom</w:t>
            </w:r>
          </w:p>
        </w:tc>
        <w:tc>
          <w:tcPr>
            <w:tcW w:w="708" w:type="dxa"/>
            <w:shd w:val="clear" w:color="auto" w:fill="auto"/>
            <w:noWrap/>
            <w:vAlign w:val="center"/>
          </w:tcPr>
          <w:p w14:paraId="05BE669E" w14:textId="34C7686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722A23">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473607C" w14:textId="47223DA4"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1E2"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28FE4"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3 pracovných dní od požiadavky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76FE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5 pracovných dní od požiadavky</w:t>
            </w:r>
          </w:p>
        </w:tc>
      </w:tr>
      <w:tr w:rsidR="00DC6212" w:rsidRPr="009C31D7" w14:paraId="2521F84D" w14:textId="77777777" w:rsidTr="00F86C54">
        <w:trPr>
          <w:cantSplit/>
          <w:trHeight w:val="300"/>
        </w:trPr>
        <w:tc>
          <w:tcPr>
            <w:tcW w:w="496" w:type="dxa"/>
            <w:shd w:val="clear" w:color="auto" w:fill="auto"/>
            <w:noWrap/>
            <w:vAlign w:val="center"/>
          </w:tcPr>
          <w:p w14:paraId="67CC8CBF"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2.</w:t>
            </w:r>
          </w:p>
        </w:tc>
        <w:tc>
          <w:tcPr>
            <w:tcW w:w="3473" w:type="dxa"/>
            <w:shd w:val="clear" w:color="auto" w:fill="auto"/>
            <w:vAlign w:val="center"/>
          </w:tcPr>
          <w:p w14:paraId="2D406D34"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Vykonať funkčnú analýzu požiadavky a vypracovať návrh riešenia </w:t>
            </w:r>
          </w:p>
        </w:tc>
        <w:tc>
          <w:tcPr>
            <w:tcW w:w="993" w:type="dxa"/>
            <w:shd w:val="clear" w:color="auto" w:fill="auto"/>
            <w:noWrap/>
            <w:vAlign w:val="center"/>
          </w:tcPr>
          <w:p w14:paraId="1BAA3A5C"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6C8DA66C" w14:textId="2C385CB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1136769F" w14:textId="07A3A68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716F2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7C115C3"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356CAC7D"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r w:rsidR="00DC6212" w:rsidRPr="009C31D7" w14:paraId="52D5C69D" w14:textId="77777777" w:rsidTr="00F86C54">
        <w:trPr>
          <w:cantSplit/>
          <w:trHeight w:val="300"/>
        </w:trPr>
        <w:tc>
          <w:tcPr>
            <w:tcW w:w="496" w:type="dxa"/>
            <w:shd w:val="clear" w:color="auto" w:fill="auto"/>
            <w:noWrap/>
            <w:vAlign w:val="center"/>
          </w:tcPr>
          <w:p w14:paraId="233F60F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3.</w:t>
            </w:r>
          </w:p>
        </w:tc>
        <w:tc>
          <w:tcPr>
            <w:tcW w:w="3473" w:type="dxa"/>
            <w:shd w:val="clear" w:color="auto" w:fill="auto"/>
            <w:vAlign w:val="center"/>
          </w:tcPr>
          <w:p w14:paraId="51789A8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Realizácia požiadavky, aktualizácia sprievodnej dokumentácie dodaného systému</w:t>
            </w:r>
          </w:p>
        </w:tc>
        <w:tc>
          <w:tcPr>
            <w:tcW w:w="993" w:type="dxa"/>
            <w:shd w:val="clear" w:color="auto" w:fill="auto"/>
            <w:noWrap/>
            <w:vAlign w:val="center"/>
          </w:tcPr>
          <w:p w14:paraId="1ACD3E55"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4EDCFE12" w14:textId="094A9462"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0F0BE56A" w14:textId="0D2B1F4A"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66CC40F"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5AA6844"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156EB30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E31570A" w14:textId="0CFD71D8" w:rsidR="00DC6212" w:rsidRPr="009C31D7" w:rsidRDefault="004E1D29" w:rsidP="00866C15">
      <w:pPr>
        <w:pStyle w:val="BodyTextIndent"/>
        <w:numPr>
          <w:ilvl w:val="1"/>
          <w:numId w:val="35"/>
        </w:numPr>
        <w:tabs>
          <w:tab w:val="left" w:pos="567"/>
        </w:tabs>
        <w:spacing w:before="360" w:after="120"/>
        <w:ind w:left="567" w:hanging="567"/>
        <w:rPr>
          <w:rFonts w:ascii="Cambria" w:hAnsi="Cambria"/>
          <w:bCs/>
          <w:sz w:val="20"/>
        </w:rPr>
      </w:pPr>
      <w:r>
        <w:rPr>
          <w:rFonts w:ascii="Cambria" w:hAnsi="Cambria"/>
          <w:sz w:val="20"/>
        </w:rPr>
        <w:t>Zhotovite</w:t>
      </w:r>
      <w:r w:rsidR="00DC6212" w:rsidRPr="009C31D7">
        <w:rPr>
          <w:rFonts w:ascii="Cambria" w:hAnsi="Cambria"/>
          <w:sz w:val="20"/>
        </w:rPr>
        <w:t>ľ sa zaväzuje poskytovať službu Implementácie nasledujúcim spôsobom:</w:t>
      </w:r>
    </w:p>
    <w:p w14:paraId="75E50AF3" w14:textId="47BAD005" w:rsidR="00DC6212" w:rsidRPr="009C31D7" w:rsidRDefault="00DC6212" w:rsidP="00866C15">
      <w:pPr>
        <w:pStyle w:val="BodyTextIndent"/>
        <w:numPr>
          <w:ilvl w:val="2"/>
          <w:numId w:val="35"/>
        </w:numPr>
        <w:tabs>
          <w:tab w:val="left" w:pos="567"/>
        </w:tabs>
        <w:spacing w:before="0" w:after="120"/>
        <w:ind w:left="1418" w:hanging="698"/>
        <w:rPr>
          <w:rFonts w:ascii="Cambria" w:hAnsi="Cambria"/>
          <w:sz w:val="20"/>
        </w:rPr>
      </w:pPr>
      <w:r w:rsidRPr="009C31D7">
        <w:rPr>
          <w:rFonts w:ascii="Cambria" w:hAnsi="Cambria"/>
          <w:sz w:val="20"/>
        </w:rPr>
        <w:t xml:space="preserve">objednávateľ zašle </w:t>
      </w:r>
      <w:r w:rsidR="004E1D29">
        <w:rPr>
          <w:rFonts w:ascii="Cambria" w:hAnsi="Cambria"/>
          <w:sz w:val="20"/>
        </w:rPr>
        <w:t>zhotovite</w:t>
      </w:r>
      <w:r w:rsidRPr="009C31D7">
        <w:rPr>
          <w:rFonts w:ascii="Cambria" w:hAnsi="Cambria"/>
          <w:sz w:val="20"/>
        </w:rPr>
        <w:t>ľovi požiadavku,</w:t>
      </w:r>
    </w:p>
    <w:p w14:paraId="6EE1F0E7" w14:textId="60D0664A" w:rsidR="00DC6212" w:rsidRPr="009C31D7" w:rsidRDefault="004E1D29" w:rsidP="00866C15">
      <w:pPr>
        <w:pStyle w:val="BodyTextIndent"/>
        <w:numPr>
          <w:ilvl w:val="2"/>
          <w:numId w:val="35"/>
        </w:numPr>
        <w:tabs>
          <w:tab w:val="left" w:pos="567"/>
        </w:tabs>
        <w:spacing w:before="0" w:after="120"/>
        <w:ind w:left="1418" w:hanging="698"/>
        <w:rPr>
          <w:rFonts w:ascii="Cambria" w:hAnsi="Cambria"/>
          <w:sz w:val="20"/>
        </w:rPr>
      </w:pPr>
      <w:r>
        <w:rPr>
          <w:rFonts w:ascii="Cambria" w:hAnsi="Cambria"/>
          <w:sz w:val="20"/>
        </w:rPr>
        <w:t>zhotovite</w:t>
      </w:r>
      <w:r w:rsidR="00DC6212" w:rsidRPr="009C31D7">
        <w:rPr>
          <w:rFonts w:ascii="Cambria" w:hAnsi="Cambria"/>
          <w:sz w:val="20"/>
        </w:rPr>
        <w:t>ľ vypracuje ponuku na analýzu požiadavky a na návrh riešenia,</w:t>
      </w:r>
    </w:p>
    <w:p w14:paraId="6CE3CC05" w14:textId="7A3207D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ponuku na analýzu požiadavky a na návrh riešenia a v prípade jej </w:t>
      </w:r>
      <w:r w:rsidRPr="009C31D7">
        <w:rPr>
          <w:rFonts w:ascii="Cambria" w:hAnsi="Cambria"/>
          <w:sz w:val="20"/>
        </w:rPr>
        <w:tab/>
        <w:t xml:space="preserve">akceptovania zašle </w:t>
      </w:r>
      <w:r w:rsidR="004E1D29">
        <w:rPr>
          <w:rFonts w:ascii="Cambria" w:hAnsi="Cambria"/>
          <w:sz w:val="20"/>
        </w:rPr>
        <w:t>zhotovite</w:t>
      </w:r>
      <w:r w:rsidRPr="009C31D7">
        <w:rPr>
          <w:rFonts w:ascii="Cambria" w:hAnsi="Cambria"/>
          <w:sz w:val="20"/>
        </w:rPr>
        <w:t xml:space="preserve">ľovi objednávku na vypracovanie analýzy požiadavky a návrhu </w:t>
      </w:r>
      <w:r w:rsidRPr="009C31D7">
        <w:rPr>
          <w:rFonts w:ascii="Cambria" w:hAnsi="Cambria"/>
          <w:sz w:val="20"/>
        </w:rPr>
        <w:tab/>
        <w:t>riešenia,</w:t>
      </w:r>
    </w:p>
    <w:p w14:paraId="7A16D0A0" w14:textId="303BAB7C"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r>
      <w:r w:rsidR="004E1D29">
        <w:rPr>
          <w:rFonts w:ascii="Cambria" w:hAnsi="Cambria"/>
          <w:sz w:val="20"/>
        </w:rPr>
        <w:t>zhotovite</w:t>
      </w:r>
      <w:r w:rsidRPr="009C31D7">
        <w:rPr>
          <w:rFonts w:ascii="Cambria" w:hAnsi="Cambria"/>
          <w:sz w:val="20"/>
        </w:rPr>
        <w:t>ľ vykoná analýzu požiadavky objednávateľa a vypracuje návrh riešenia a</w:t>
      </w:r>
    </w:p>
    <w:p w14:paraId="584E9138" w14:textId="0602A1AB"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návrh riešenia a v prípade jeho akceptovania a prijatia rozhodnutia o realizácii požiadavky zašle </w:t>
      </w:r>
      <w:r w:rsidR="004E1D29">
        <w:rPr>
          <w:rFonts w:ascii="Cambria" w:hAnsi="Cambria"/>
          <w:sz w:val="20"/>
        </w:rPr>
        <w:t>zhotovite</w:t>
      </w:r>
      <w:r w:rsidRPr="009C31D7">
        <w:rPr>
          <w:rFonts w:ascii="Cambria" w:hAnsi="Cambria"/>
          <w:sz w:val="20"/>
        </w:rPr>
        <w:t>ľovi objednávku na realizáciu riešenia,</w:t>
      </w:r>
    </w:p>
    <w:p w14:paraId="5925FE5D" w14:textId="330C598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v prípade rozsiahlej požiadavky objednávateľ môže požiadať </w:t>
      </w:r>
      <w:r w:rsidR="004E1D29">
        <w:rPr>
          <w:rFonts w:ascii="Cambria" w:hAnsi="Cambria"/>
          <w:sz w:val="20"/>
        </w:rPr>
        <w:t>zhotovite</w:t>
      </w:r>
      <w:r w:rsidRPr="009C31D7">
        <w:rPr>
          <w:rFonts w:ascii="Cambria" w:hAnsi="Cambria"/>
          <w:sz w:val="20"/>
        </w:rPr>
        <w:t xml:space="preserve">ľa najprv </w:t>
      </w:r>
      <w:r w:rsidRPr="009C31D7">
        <w:rPr>
          <w:rFonts w:ascii="Cambria" w:hAnsi="Cambria"/>
          <w:sz w:val="20"/>
        </w:rPr>
        <w:tab/>
        <w:t xml:space="preserve">o vypracovanie ponuky na analýzu požiadavky a jej realizáciu a následne o vypracovanie </w:t>
      </w:r>
      <w:r w:rsidRPr="009C31D7">
        <w:rPr>
          <w:rFonts w:ascii="Cambria" w:hAnsi="Cambria"/>
          <w:sz w:val="20"/>
        </w:rPr>
        <w:tab/>
        <w:t>ponuky na návrh riešenia a samotnú realizáciu riešenia.</w:t>
      </w:r>
    </w:p>
    <w:p w14:paraId="219C1AA4" w14:textId="61E919C0" w:rsidR="00DC6212" w:rsidRPr="009C31D7" w:rsidRDefault="00DC6212" w:rsidP="00866C15">
      <w:pPr>
        <w:pStyle w:val="BodyTextIndent"/>
        <w:numPr>
          <w:ilvl w:val="1"/>
          <w:numId w:val="35"/>
        </w:numPr>
        <w:tabs>
          <w:tab w:val="left" w:pos="567"/>
        </w:tabs>
        <w:spacing w:before="240" w:after="120"/>
        <w:ind w:left="567" w:hanging="567"/>
        <w:rPr>
          <w:rFonts w:ascii="Cambria" w:hAnsi="Cambria"/>
          <w:bCs/>
          <w:sz w:val="20"/>
        </w:rPr>
      </w:pPr>
      <w:r w:rsidRPr="009C31D7">
        <w:rPr>
          <w:rFonts w:ascii="Cambria" w:hAnsi="Cambria"/>
          <w:bCs/>
          <w:sz w:val="20"/>
        </w:rPr>
        <w:t xml:space="preserve">Požiadavka týkajúca sa poskytnutia služby Implementácie bude v písomnej forme odovzdaná </w:t>
      </w:r>
      <w:r w:rsidR="004E1D29">
        <w:rPr>
          <w:rFonts w:ascii="Cambria" w:hAnsi="Cambria"/>
          <w:bCs/>
          <w:sz w:val="20"/>
        </w:rPr>
        <w:t>zhotovite</w:t>
      </w:r>
      <w:r w:rsidRPr="009C31D7">
        <w:rPr>
          <w:rFonts w:ascii="Cambria" w:hAnsi="Cambria"/>
          <w:bCs/>
          <w:sz w:val="20"/>
        </w:rPr>
        <w:t>ľovi na predbežnú analýzu. Táto požiadavka musí obsahovať:</w:t>
      </w:r>
    </w:p>
    <w:p w14:paraId="7CB6CBC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názov požiadavky a poradové číslo požiadavky,</w:t>
      </w:r>
    </w:p>
    <w:p w14:paraId="0BB4BF6E"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popis a dôvod požadovaných úprav,</w:t>
      </w:r>
    </w:p>
    <w:p w14:paraId="3020978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očakávané dopady týchto úprav – napr. nová funkčnosť a pod. a</w:t>
      </w:r>
    </w:p>
    <w:p w14:paraId="6D621B90"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lastRenderedPageBreak/>
        <w:t>podpis oprávnenej osoby na strane objednávateľa.</w:t>
      </w:r>
    </w:p>
    <w:p w14:paraId="67C85760" w14:textId="49BCA3D5"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 xml:space="preserve">ľ na základe požiadavky objednávateľa na predbežnú analýzu najneskôr do </w:t>
      </w:r>
      <w:r w:rsidRPr="009C31D7">
        <w:rPr>
          <w:rFonts w:ascii="Cambria" w:eastAsia="Calibri" w:hAnsi="Cambria" w:cs="Calibri"/>
          <w:sz w:val="20"/>
        </w:rPr>
        <w:t>5</w:t>
      </w:r>
      <w:r w:rsidRPr="009C31D7">
        <w:rPr>
          <w:rFonts w:ascii="Cambria" w:hAnsi="Cambria"/>
          <w:bCs/>
          <w:sz w:val="20"/>
        </w:rPr>
        <w:t xml:space="preserve"> pracovných dní od obdržania požiadavky vypracoval písomnú ponuku na analýzu požiadavky a na návrh riešenia. Táto písomná ponuka musí obsahovať:</w:t>
      </w:r>
    </w:p>
    <w:p w14:paraId="0BCCE5A7"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odkaz na pôvodnú požiadavku,</w:t>
      </w:r>
    </w:p>
    <w:p w14:paraId="4E930119"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záväznú cenu za analýzu a návrh riešenia,</w:t>
      </w:r>
    </w:p>
    <w:p w14:paraId="789DF638"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dobu realizácie a termín ukončenia,</w:t>
      </w:r>
    </w:p>
    <w:p w14:paraId="5EFBAFE3"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predbežný návrh harmonogramu analýzy spolu s popisom činností, ktoré plánuje vykonať počas analýzy a návrhu riešenia a</w:t>
      </w:r>
    </w:p>
    <w:p w14:paraId="789786E1" w14:textId="65578A08"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 xml:space="preserve">podpis(y) zodpovedného(ých) zástupcu(ov) </w:t>
      </w:r>
      <w:r w:rsidR="004E1D29">
        <w:rPr>
          <w:rFonts w:ascii="Cambria" w:hAnsi="Cambria"/>
          <w:sz w:val="20"/>
        </w:rPr>
        <w:t>zhotovite</w:t>
      </w:r>
      <w:r w:rsidRPr="009C31D7">
        <w:rPr>
          <w:rFonts w:ascii="Cambria" w:hAnsi="Cambria"/>
          <w:sz w:val="20"/>
        </w:rPr>
        <w:t>ľa.</w:t>
      </w:r>
    </w:p>
    <w:p w14:paraId="681E69C3" w14:textId="31637C20"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na základe vyhodnotenia ponuky rozhodne o prijatí alebo odmietnutí tejto ponuky. V prípade odmietnutia ponuky môže navrhnúť </w:t>
      </w:r>
      <w:r w:rsidR="004E1D29">
        <w:rPr>
          <w:rFonts w:ascii="Cambria" w:hAnsi="Cambria"/>
          <w:bCs/>
          <w:sz w:val="20"/>
        </w:rPr>
        <w:t>zhotovite</w:t>
      </w:r>
      <w:r w:rsidRPr="009C31D7">
        <w:rPr>
          <w:rFonts w:ascii="Cambria" w:hAnsi="Cambria"/>
          <w:bCs/>
          <w:sz w:val="20"/>
        </w:rPr>
        <w:t xml:space="preserve">ľovi, aby prehodnotil ponuku a predložil novú ponuku na analýzu požiadavky a na návrh riešenia. </w:t>
      </w:r>
    </w:p>
    <w:p w14:paraId="71CC39C6" w14:textId="7FD744C3"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Po schválení ponuky objednávateľ vystaví objednávku na funkčnú analýzu požiadavky a návrh riešenia, pričom v objednávke zohľadní </w:t>
      </w:r>
      <w:r w:rsidR="004E1D29">
        <w:rPr>
          <w:rFonts w:ascii="Cambria" w:hAnsi="Cambria"/>
          <w:bCs/>
          <w:sz w:val="20"/>
        </w:rPr>
        <w:t>zhotovite</w:t>
      </w:r>
      <w:r w:rsidRPr="009C31D7">
        <w:rPr>
          <w:rFonts w:ascii="Cambria" w:hAnsi="Cambria"/>
          <w:bCs/>
          <w:sz w:val="20"/>
        </w:rPr>
        <w:t xml:space="preserve">ľom navrhovanú dobu realizácie. Funkčnú analýzu požiadavky a návrh riešenia realizuje </w:t>
      </w:r>
      <w:r w:rsidR="004E1D29">
        <w:rPr>
          <w:rFonts w:ascii="Cambria" w:hAnsi="Cambria"/>
          <w:bCs/>
          <w:sz w:val="20"/>
        </w:rPr>
        <w:t>zhotovite</w:t>
      </w:r>
      <w:r w:rsidRPr="009C31D7">
        <w:rPr>
          <w:rFonts w:ascii="Cambria" w:hAnsi="Cambria"/>
          <w:bCs/>
          <w:sz w:val="20"/>
        </w:rPr>
        <w:t>ľ až po obdržaní objednávky na funkčnú analýzu požiadavky a návrh riešenia, a to najneskôr do termínu určeného v objednávke.</w:t>
      </w:r>
    </w:p>
    <w:p w14:paraId="42D15C43" w14:textId="4958369E"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ľ na základe objednávky analyzoval požiadavku objednávateľa a písomne navrhol riešenie spolu s návrhom harmonogramu implementácie a pevnej ceny. Návrh riešenia musí obsahovať:</w:t>
      </w:r>
    </w:p>
    <w:p w14:paraId="74CD4F94"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odkaz na pôvodnú požiadavku,</w:t>
      </w:r>
    </w:p>
    <w:p w14:paraId="0372C76C"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detailný popis riešenia (doplnkom sú i odkazy do pôvodnej dokumentácie) a jeho dopad na systém,</w:t>
      </w:r>
    </w:p>
    <w:p w14:paraId="65592803"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záväznú cenu za realizáciu navrhovaného riešenia s rozpisom doby realizácie,</w:t>
      </w:r>
    </w:p>
    <w:p w14:paraId="2860FA9F"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predbežný návrh harmonogramu implementácie riešenia s dobou realizáciu navrhovaného riešenia a termínom ukončenia,</w:t>
      </w:r>
    </w:p>
    <w:p w14:paraId="2B7B5F15" w14:textId="663A3320"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 xml:space="preserve">podpis(y) zodpovedného(ých) zástupcu(ov) </w:t>
      </w:r>
      <w:r w:rsidR="004E1D29">
        <w:rPr>
          <w:rFonts w:ascii="Cambria" w:hAnsi="Cambria"/>
          <w:sz w:val="20"/>
        </w:rPr>
        <w:t>zhotovite</w:t>
      </w:r>
      <w:r w:rsidRPr="009C31D7">
        <w:rPr>
          <w:rFonts w:ascii="Cambria" w:hAnsi="Cambria"/>
          <w:sz w:val="20"/>
        </w:rPr>
        <w:t>ľa.</w:t>
      </w:r>
    </w:p>
    <w:p w14:paraId="36FB80BF" w14:textId="5C7D67EE" w:rsidR="00DC6212" w:rsidRPr="009C31D7" w:rsidRDefault="00DC6212" w:rsidP="00866C15">
      <w:pPr>
        <w:pStyle w:val="BodyTextIndent"/>
        <w:numPr>
          <w:ilvl w:val="1"/>
          <w:numId w:val="35"/>
        </w:numPr>
        <w:tabs>
          <w:tab w:val="left" w:pos="567"/>
        </w:tabs>
        <w:spacing w:before="240" w:after="120"/>
        <w:ind w:left="567" w:hanging="567"/>
        <w:rPr>
          <w:rFonts w:ascii="Cambria" w:hAnsi="Cambria"/>
          <w:sz w:val="20"/>
        </w:rPr>
      </w:pPr>
      <w:r w:rsidRPr="009C31D7">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4E1D29">
        <w:rPr>
          <w:rFonts w:ascii="Cambria" w:hAnsi="Cambria"/>
          <w:bCs/>
          <w:sz w:val="20"/>
        </w:rPr>
        <w:t>zhotovite</w:t>
      </w:r>
      <w:r w:rsidRPr="009C31D7">
        <w:rPr>
          <w:rFonts w:ascii="Cambria" w:hAnsi="Cambria"/>
          <w:bCs/>
          <w:sz w:val="20"/>
        </w:rPr>
        <w:t>ľ obdržia po jednom vyhotovení protokolu o prijatí analýzy.</w:t>
      </w:r>
    </w:p>
    <w:p w14:paraId="6986EA3D" w14:textId="3BD6EE63"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V prípade, že bude mať objednávateľ výhrady k vyhodnoteniu analýzy a návrhu riešenia je objednávateľ oprávnený navrhnúť </w:t>
      </w:r>
      <w:r w:rsidR="004E1D29">
        <w:rPr>
          <w:rFonts w:ascii="Cambria" w:hAnsi="Cambria"/>
          <w:sz w:val="20"/>
        </w:rPr>
        <w:t>zhotovite</w:t>
      </w:r>
      <w:r w:rsidRPr="009C31D7">
        <w:rPr>
          <w:rFonts w:ascii="Cambria" w:hAnsi="Cambria"/>
          <w:sz w:val="20"/>
        </w:rPr>
        <w:t>ľovi, aby prehodnotil predovšetkým navrhovaný spôsob, čas a harmonogram implementácie riešenia a predložil novú analýzu a návrh riešenia.</w:t>
      </w:r>
    </w:p>
    <w:p w14:paraId="77D5119B" w14:textId="6823EB91"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Ak objednávateľ rozhodne, že sa požiadavka bude realizovať v súlade s analýzou a návrhom riešenia, zašle </w:t>
      </w:r>
      <w:r w:rsidR="004E1D29">
        <w:rPr>
          <w:rFonts w:ascii="Cambria" w:hAnsi="Cambria"/>
          <w:sz w:val="20"/>
        </w:rPr>
        <w:t>zhotovite</w:t>
      </w:r>
      <w:r w:rsidRPr="009C31D7">
        <w:rPr>
          <w:rFonts w:ascii="Cambria" w:hAnsi="Cambria"/>
          <w:sz w:val="20"/>
        </w:rPr>
        <w:t xml:space="preserve">ľovi objednávku na realizáciu požiadavky, pričom v objednávke zohľadní </w:t>
      </w:r>
      <w:r w:rsidR="004E1D29">
        <w:rPr>
          <w:rFonts w:ascii="Cambria" w:hAnsi="Cambria"/>
          <w:sz w:val="20"/>
        </w:rPr>
        <w:t>zhotovite</w:t>
      </w:r>
      <w:r w:rsidRPr="009C31D7">
        <w:rPr>
          <w:rFonts w:ascii="Cambria" w:hAnsi="Cambria"/>
          <w:sz w:val="20"/>
        </w:rPr>
        <w:t xml:space="preserve">ľom navrhovanú dobu realizácie riešenia. K samotnej realizácii riešenia pristúpi </w:t>
      </w:r>
      <w:r w:rsidR="004E1D29">
        <w:rPr>
          <w:rFonts w:ascii="Cambria" w:hAnsi="Cambria"/>
          <w:sz w:val="20"/>
        </w:rPr>
        <w:t>zhotovite</w:t>
      </w:r>
      <w:r w:rsidRPr="009C31D7">
        <w:rPr>
          <w:rFonts w:ascii="Cambria" w:hAnsi="Cambria"/>
          <w:sz w:val="20"/>
        </w:rPr>
        <w:t>ľ až po obdržaní objednávky na realizáciu riešenia v termíne stanovenom v objednávke.</w:t>
      </w:r>
    </w:p>
    <w:p w14:paraId="44115348" w14:textId="40D8731D"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V prípade požiadavky, kde na základe dohody objednávateľa a </w:t>
      </w:r>
      <w:r w:rsidR="004E1D29">
        <w:rPr>
          <w:rFonts w:ascii="Cambria" w:hAnsi="Cambria"/>
          <w:bCs/>
          <w:sz w:val="20"/>
        </w:rPr>
        <w:t>zhotovite</w:t>
      </w:r>
      <w:r w:rsidRPr="009C31D7">
        <w:rPr>
          <w:rFonts w:ascii="Cambria" w:hAnsi="Cambria"/>
          <w:bCs/>
          <w:sz w:val="20"/>
        </w:rPr>
        <w:t>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 </w:t>
      </w:r>
      <w:bookmarkStart w:id="221" w:name="_Hlk104957919"/>
      <w:r w:rsidRPr="009C31D7">
        <w:rPr>
          <w:rFonts w:ascii="Cambria" w:hAnsi="Cambria"/>
          <w:bCs/>
          <w:sz w:val="20"/>
        </w:rPr>
        <w:t xml:space="preserve">bode 5.3., 5.4., 5.5, 5.6, 5.7., t.j. </w:t>
      </w:r>
      <w:bookmarkEnd w:id="221"/>
      <w:r w:rsidRPr="009C31D7">
        <w:rPr>
          <w:rFonts w:ascii="Cambria" w:hAnsi="Cambria"/>
          <w:bCs/>
          <w:sz w:val="20"/>
        </w:rPr>
        <w:t xml:space="preserve">môže požiadať </w:t>
      </w:r>
      <w:r w:rsidR="004E1D29">
        <w:rPr>
          <w:rFonts w:ascii="Cambria" w:hAnsi="Cambria"/>
          <w:bCs/>
          <w:sz w:val="20"/>
        </w:rPr>
        <w:t>zhotovite</w:t>
      </w:r>
      <w:r w:rsidRPr="009C31D7">
        <w:rPr>
          <w:rFonts w:ascii="Cambria" w:hAnsi="Cambria"/>
          <w:bCs/>
          <w:sz w:val="20"/>
        </w:rPr>
        <w:t>ľa na vytvorenie analýzy a realizáciu riešenia.</w:t>
      </w:r>
    </w:p>
    <w:p w14:paraId="67B4C141" w14:textId="77777777"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Objednávateľ požaduje, aby bol dodržaný nasledovný postup pri prevzatí upraveného dodaného informačného systému alebo jeho časti:</w:t>
      </w:r>
    </w:p>
    <w:p w14:paraId="1C66BB20" w14:textId="247D4760"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úpravu </w:t>
      </w:r>
      <w:r w:rsidR="00F603F7">
        <w:rPr>
          <w:rFonts w:ascii="Cambria" w:hAnsi="Cambria"/>
          <w:sz w:val="20"/>
        </w:rPr>
        <w:t xml:space="preserve">dodaného informačného </w:t>
      </w:r>
      <w:r w:rsidR="00DC6212" w:rsidRPr="009C31D7">
        <w:rPr>
          <w:rFonts w:ascii="Cambria" w:hAnsi="Cambria"/>
          <w:sz w:val="20"/>
        </w:rPr>
        <w:t>systému,</w:t>
      </w:r>
    </w:p>
    <w:p w14:paraId="2C256C4E" w14:textId="4648CA13"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návrh postupov pre overenie funkčnosti úpravy dodaného systému v termíne, ktorý bude uvedený v návrhu harmonogramu implementácie, avšak najneskôr </w:t>
      </w:r>
      <w:r w:rsidR="00DC6212" w:rsidRPr="009C31D7">
        <w:rPr>
          <w:rFonts w:ascii="Cambria" w:hAnsi="Cambria"/>
          <w:sz w:val="20"/>
        </w:rPr>
        <w:lastRenderedPageBreak/>
        <w:t xml:space="preserve">k termínu dodania riešenia. Objednávateľ v prípade potreby je oprávnený požiadať </w:t>
      </w:r>
      <w:r>
        <w:rPr>
          <w:rFonts w:ascii="Cambria" w:hAnsi="Cambria"/>
          <w:sz w:val="20"/>
        </w:rPr>
        <w:t>zhotovite</w:t>
      </w:r>
      <w:r w:rsidR="00DC6212" w:rsidRPr="009C31D7">
        <w:rPr>
          <w:rFonts w:ascii="Cambria" w:hAnsi="Cambria"/>
          <w:sz w:val="20"/>
        </w:rPr>
        <w:t xml:space="preserve">ľa  o zmenu alebo doplnenie </w:t>
      </w:r>
      <w:r>
        <w:rPr>
          <w:rFonts w:ascii="Cambria" w:hAnsi="Cambria"/>
          <w:sz w:val="20"/>
        </w:rPr>
        <w:t>zhotovite</w:t>
      </w:r>
      <w:r w:rsidR="00DC6212" w:rsidRPr="009C31D7">
        <w:rPr>
          <w:rFonts w:ascii="Cambria" w:hAnsi="Cambria"/>
          <w:sz w:val="20"/>
        </w:rPr>
        <w:t xml:space="preserve">ľom  predložených návrhov postupov, ktoré </w:t>
      </w:r>
      <w:r>
        <w:rPr>
          <w:rFonts w:ascii="Cambria" w:hAnsi="Cambria"/>
          <w:sz w:val="20"/>
        </w:rPr>
        <w:t>zhotovite</w:t>
      </w:r>
      <w:r w:rsidR="00DC6212" w:rsidRPr="009C31D7">
        <w:rPr>
          <w:rFonts w:ascii="Cambria" w:hAnsi="Cambria"/>
          <w:sz w:val="20"/>
        </w:rPr>
        <w:t>ľ po prípadnej konzultácií s objednávateľom zapracuje,</w:t>
      </w:r>
    </w:p>
    <w:p w14:paraId="32B8B039" w14:textId="665AF127"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C6212" w:rsidRPr="009C31D7">
        <w:rPr>
          <w:rFonts w:ascii="Cambria" w:eastAsia="Calibri" w:hAnsi="Cambria" w:cs="Calibri"/>
          <w:sz w:val="20"/>
        </w:rPr>
        <w:t>5</w:t>
      </w:r>
      <w:r w:rsidR="00DC6212" w:rsidRPr="009C31D7">
        <w:rPr>
          <w:rFonts w:ascii="Cambria" w:hAnsi="Cambria"/>
          <w:sz w:val="20"/>
        </w:rPr>
        <w:t xml:space="preserve"> pracovných dní pred začiatkom overenia funkčnosti, pokiaľ nebude vzájomne dohodnuté inak,</w:t>
      </w:r>
    </w:p>
    <w:p w14:paraId="724D43E9" w14:textId="07C5FF5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v prípade, že úprava systému sa týka IT zariadenia alebo jeho časti </w:t>
      </w:r>
      <w:r w:rsidR="004E1D29">
        <w:rPr>
          <w:rFonts w:ascii="Cambria" w:hAnsi="Cambria"/>
          <w:sz w:val="20"/>
        </w:rPr>
        <w:t>zhotovite</w:t>
      </w:r>
      <w:r w:rsidRPr="009C31D7">
        <w:rPr>
          <w:rFonts w:ascii="Cambria" w:hAnsi="Cambria"/>
          <w:sz w:val="20"/>
        </w:rPr>
        <w:t>ľ dodá úpravu dodaného informačného systému najneskôr v deň overovania jeho funkčnosti ,</w:t>
      </w:r>
    </w:p>
    <w:p w14:paraId="19332D3F" w14:textId="443D09E2"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objednávateľ overí funkčnosť upraveného systému alebo jeho časti v podmienkach objednávateľa, za účasti </w:t>
      </w:r>
      <w:r w:rsidR="004E1D29">
        <w:rPr>
          <w:rFonts w:ascii="Cambria" w:hAnsi="Cambria"/>
          <w:sz w:val="20"/>
        </w:rPr>
        <w:t>zhotovite</w:t>
      </w:r>
      <w:r w:rsidRPr="009C31D7">
        <w:rPr>
          <w:rFonts w:ascii="Cambria" w:hAnsi="Cambria"/>
          <w:sz w:val="20"/>
        </w:rPr>
        <w:t>ľa, pokiaľ nebude vzájomne dohodnuté inak,</w:t>
      </w:r>
    </w:p>
    <w:p w14:paraId="5B5B7711"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vyhodnotí úspešnosť overenia na základe splnenia objednávateľom vypracovaných a vzájomne schválených kritérií, ktoré budú vztiahnuté na počet a závažnosť incidentov,</w:t>
      </w:r>
    </w:p>
    <w:p w14:paraId="5EF3B552" w14:textId="45D5F05C"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4E1D29">
        <w:rPr>
          <w:rFonts w:ascii="Cambria" w:hAnsi="Cambria"/>
          <w:sz w:val="20"/>
        </w:rPr>
        <w:t>zhotovite</w:t>
      </w:r>
      <w:r w:rsidRPr="009C31D7">
        <w:rPr>
          <w:rFonts w:ascii="Cambria" w:hAnsi="Cambria"/>
          <w:sz w:val="20"/>
        </w:rPr>
        <w:t>ľ jedno vyhotovenie tohto protokolu,</w:t>
      </w:r>
    </w:p>
    <w:p w14:paraId="467FE514" w14:textId="3EF1851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4E1D29">
        <w:rPr>
          <w:rFonts w:ascii="Cambria" w:hAnsi="Cambria"/>
          <w:sz w:val="20"/>
        </w:rPr>
        <w:t>zhotovite</w:t>
      </w:r>
      <w:r w:rsidRPr="009C31D7">
        <w:rPr>
          <w:rFonts w:ascii="Cambria" w:hAnsi="Cambria"/>
          <w:sz w:val="20"/>
        </w:rPr>
        <w:t xml:space="preserve">ľa. </w:t>
      </w:r>
    </w:p>
    <w:p w14:paraId="33840563"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je aj aktualizácia dokumentácie k dodanému systému v súvislosti s opravou chýb a nedostatkov v dodanom systéme </w:t>
      </w:r>
    </w:p>
    <w:p w14:paraId="6ACF67A0" w14:textId="43EBB0AA"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4E1D29">
        <w:rPr>
          <w:rFonts w:ascii="Cambria" w:hAnsi="Cambria"/>
          <w:bCs/>
          <w:sz w:val="20"/>
        </w:rPr>
        <w:t>zhotovite</w:t>
      </w:r>
      <w:r w:rsidRPr="009C31D7">
        <w:rPr>
          <w:rFonts w:ascii="Cambria" w:hAnsi="Cambria"/>
          <w:bCs/>
          <w:sz w:val="20"/>
        </w:rPr>
        <w:t>ľom vystavenej faktúry podľa objednávky na analýzu požiadavky a návrh riešenia.</w:t>
      </w:r>
    </w:p>
    <w:p w14:paraId="31C75BF6" w14:textId="4DF48F87"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realizáciu riešenia bude uskutočnená na základe objednávateľom podpísaného protokolu plnenia služby Implementácia a k nej </w:t>
      </w:r>
      <w:r w:rsidR="004E1D29">
        <w:rPr>
          <w:rFonts w:ascii="Cambria" w:hAnsi="Cambria"/>
          <w:bCs/>
          <w:sz w:val="20"/>
        </w:rPr>
        <w:t>zhotovite</w:t>
      </w:r>
      <w:r w:rsidRPr="009C31D7">
        <w:rPr>
          <w:rFonts w:ascii="Cambria" w:hAnsi="Cambria"/>
          <w:bCs/>
          <w:sz w:val="20"/>
        </w:rPr>
        <w:t>ľom vystavenej faktúry podľa objednávky na realizáciu riešenia.</w:t>
      </w:r>
    </w:p>
    <w:p w14:paraId="586AE529" w14:textId="393BE610" w:rsidR="00DC6212" w:rsidRPr="006452F6" w:rsidRDefault="00DC6212" w:rsidP="00DC6212">
      <w:pPr>
        <w:pStyle w:val="BodyTextIndent"/>
        <w:spacing w:before="120"/>
        <w:ind w:left="540" w:firstLine="0"/>
        <w:rPr>
          <w:rFonts w:ascii="Cambria" w:hAnsi="Cambria"/>
          <w:sz w:val="20"/>
        </w:rPr>
      </w:pPr>
    </w:p>
    <w:sectPr w:rsidR="00DC6212" w:rsidRPr="006452F6" w:rsidSect="002042C3">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2290" w14:textId="77777777" w:rsidR="001C6B41" w:rsidRDefault="001C6B41">
      <w:r>
        <w:separator/>
      </w:r>
    </w:p>
  </w:endnote>
  <w:endnote w:type="continuationSeparator" w:id="0">
    <w:p w14:paraId="00E87535" w14:textId="77777777" w:rsidR="001C6B41" w:rsidRDefault="001C6B41">
      <w:r>
        <w:continuationSeparator/>
      </w:r>
    </w:p>
  </w:endnote>
  <w:endnote w:type="continuationNotice" w:id="1">
    <w:p w14:paraId="23BF9345" w14:textId="77777777" w:rsidR="001C6B41" w:rsidRDefault="001C6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8D2E" w14:textId="77777777" w:rsidR="001C6B41" w:rsidRDefault="001C6B41">
      <w:r>
        <w:separator/>
      </w:r>
    </w:p>
  </w:footnote>
  <w:footnote w:type="continuationSeparator" w:id="0">
    <w:p w14:paraId="43269D57" w14:textId="77777777" w:rsidR="001C6B41" w:rsidRDefault="001C6B41">
      <w:r>
        <w:continuationSeparator/>
      </w:r>
    </w:p>
  </w:footnote>
  <w:footnote w:type="continuationNotice" w:id="1">
    <w:p w14:paraId="2AD0534F" w14:textId="77777777" w:rsidR="001C6B41" w:rsidRDefault="001C6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32E" w14:textId="1527AFFB" w:rsidR="00C50805" w:rsidRPr="00E74AC4" w:rsidRDefault="00380C33" w:rsidP="00F96B06">
    <w:pPr>
      <w:pStyle w:val="BodyTextIndent"/>
      <w:tabs>
        <w:tab w:val="left" w:pos="5812"/>
      </w:tabs>
      <w:ind w:left="5103" w:right="-2" w:hanging="2749"/>
      <w:rPr>
        <w:rFonts w:ascii="Cambria" w:hAnsi="Cambria" w:cs="Arial"/>
        <w:color w:val="FF0000"/>
        <w:sz w:val="18"/>
        <w:szCs w:val="18"/>
      </w:rPr>
    </w:pPr>
    <w:r>
      <w:rPr>
        <w:rFonts w:ascii="Cambria" w:hAnsi="Cambria" w:cs="Arial"/>
        <w:sz w:val="18"/>
        <w:szCs w:val="18"/>
      </w:rPr>
      <w:tab/>
    </w:r>
    <w:r w:rsidR="00C50805" w:rsidRPr="00E74AC4">
      <w:rPr>
        <w:rFonts w:ascii="Cambria" w:hAnsi="Cambria" w:cs="Arial"/>
        <w:sz w:val="18"/>
        <w:szCs w:val="18"/>
      </w:rPr>
      <w:t xml:space="preserve">Zmluva o dielo č. </w:t>
    </w:r>
    <w:r w:rsidR="00F96B06" w:rsidRPr="00F96B06">
      <w:rPr>
        <w:rFonts w:ascii="Cambria" w:hAnsi="Cambria" w:cs="Arial"/>
        <w:sz w:val="18"/>
        <w:szCs w:val="18"/>
      </w:rPr>
      <w:t>C-NBS1-000-07</w:t>
    </w:r>
    <w:r w:rsidR="00056E1B">
      <w:rPr>
        <w:rFonts w:ascii="Cambria" w:hAnsi="Cambria" w:cs="Arial"/>
        <w:sz w:val="18"/>
        <w:szCs w:val="18"/>
      </w:rPr>
      <w:t>8</w:t>
    </w:r>
    <w:r w:rsidR="00F96B06" w:rsidRPr="00F96B06">
      <w:rPr>
        <w:rFonts w:ascii="Cambria" w:hAnsi="Cambria" w:cs="Arial"/>
        <w:sz w:val="18"/>
        <w:szCs w:val="18"/>
      </w:rPr>
      <w:t>-</w:t>
    </w:r>
    <w:r w:rsidR="00056E1B">
      <w:rPr>
        <w:rFonts w:ascii="Cambria" w:hAnsi="Cambria" w:cs="Arial"/>
        <w:sz w:val="18"/>
        <w:szCs w:val="18"/>
      </w:rPr>
      <w:t>119</w:t>
    </w:r>
    <w:r w:rsidR="00056E1B" w:rsidRPr="00F96B06">
      <w:rPr>
        <w:rFonts w:ascii="Cambria" w:hAnsi="Cambria" w:cs="Arial"/>
        <w:sz w:val="18"/>
        <w:szCs w:val="18"/>
      </w:rPr>
      <w:t xml:space="preserve"> </w:t>
    </w:r>
    <w:r w:rsidR="00F96B06" w:rsidRPr="00F96B06">
      <w:rPr>
        <w:rFonts w:ascii="Cambria" w:hAnsi="Cambria" w:cs="Arial"/>
        <w:sz w:val="18"/>
        <w:szCs w:val="18"/>
      </w:rPr>
      <w:t xml:space="preserve">na IS </w:t>
    </w:r>
    <w:r w:rsidR="004E004E" w:rsidRPr="00F96B06">
      <w:rPr>
        <w:rFonts w:ascii="Cambria" w:hAnsi="Cambria" w:cs="Arial"/>
        <w:sz w:val="18"/>
        <w:szCs w:val="18"/>
      </w:rPr>
      <w:t xml:space="preserve">– </w:t>
    </w:r>
    <w:r w:rsidR="00F96B06">
      <w:rPr>
        <w:rFonts w:ascii="Cambria" w:hAnsi="Cambria" w:cs="Arial"/>
        <w:sz w:val="18"/>
        <w:szCs w:val="18"/>
      </w:rPr>
      <w:t>ASDR</w:t>
    </w:r>
  </w:p>
  <w:p w14:paraId="5399E2FE" w14:textId="79930EF6" w:rsidR="00C50805" w:rsidRPr="00E74AC4" w:rsidRDefault="00C50805">
    <w:pPr>
      <w:pStyle w:val="Header"/>
      <w:rPr>
        <w:rFonts w:ascii="Arial" w:hAnsi="Arial" w:cs="Arial"/>
        <w:sz w:val="16"/>
        <w:szCs w:val="16"/>
      </w:rPr>
    </w:pPr>
    <w:r>
      <w:rPr>
        <w:rFonts w:ascii="Arial" w:hAnsi="Arial" w:cs="Arial"/>
        <w:noProof/>
        <w:sz w:val="16"/>
        <w:szCs w:val="16"/>
        <w:lang w:eastAsia="sk-SK"/>
      </w:rPr>
      <mc:AlternateContent>
        <mc:Choice Requires="wps">
          <w:drawing>
            <wp:anchor distT="0" distB="0" distL="114300" distR="114300" simplePos="0" relativeHeight="251658240" behindDoc="0" locked="0" layoutInCell="1" allowOverlap="1" wp14:anchorId="3EFDC05F" wp14:editId="3A62C101">
              <wp:simplePos x="0" y="0"/>
              <wp:positionH relativeFrom="column">
                <wp:posOffset>0</wp:posOffset>
              </wp:positionH>
              <wp:positionV relativeFrom="paragraph">
                <wp:posOffset>51435</wp:posOffset>
              </wp:positionV>
              <wp:extent cx="582930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7BC93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05pt" to="459pt,4.05pt" w14:anchorId="6855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DA4O3R2AAAAAQ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27BD0"/>
    <w:multiLevelType w:val="hybridMultilevel"/>
    <w:tmpl w:val="2B7A3DBE"/>
    <w:lvl w:ilvl="0" w:tplc="47DAE2CC">
      <w:start w:val="25"/>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A0562F2"/>
    <w:multiLevelType w:val="hybridMultilevel"/>
    <w:tmpl w:val="DE4EFA8E"/>
    <w:lvl w:ilvl="0" w:tplc="B052D674">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0"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6"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54FA8"/>
    <w:multiLevelType w:val="multilevel"/>
    <w:tmpl w:val="668095EE"/>
    <w:lvl w:ilvl="0">
      <w:start w:val="2"/>
      <w:numFmt w:val="decimal"/>
      <w:lvlText w:val="%1."/>
      <w:lvlJc w:val="left"/>
      <w:pPr>
        <w:tabs>
          <w:tab w:val="num" w:pos="340"/>
        </w:tabs>
        <w:ind w:left="340" w:hanging="340"/>
      </w:pPr>
      <w:rPr>
        <w:rFonts w:hint="default"/>
        <w:sz w:val="24"/>
        <w:szCs w:val="24"/>
      </w:rPr>
    </w:lvl>
    <w:lvl w:ilvl="1">
      <w:start w:val="1"/>
      <w:numFmt w:val="lowerLetter"/>
      <w:lvlText w:val="%2."/>
      <w:lvlJc w:val="left"/>
      <w:pPr>
        <w:tabs>
          <w:tab w:val="num" w:pos="907"/>
        </w:tabs>
        <w:ind w:left="907" w:hanging="567"/>
      </w:pPr>
      <w:rPr>
        <w:rFonts w:hint="default"/>
        <w:b w:val="0"/>
        <w:bCs w:val="0"/>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19"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630F5A"/>
    <w:multiLevelType w:val="multilevel"/>
    <w:tmpl w:val="47A04F50"/>
    <w:lvl w:ilvl="0">
      <w:start w:val="9"/>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26"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29"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D84ECB"/>
    <w:multiLevelType w:val="hybridMultilevel"/>
    <w:tmpl w:val="822414F4"/>
    <w:lvl w:ilvl="0" w:tplc="489CD580">
      <w:start w:val="1"/>
      <w:numFmt w:val="decimal"/>
      <w:lvlText w:val="%1."/>
      <w:lvlJc w:val="left"/>
      <w:pPr>
        <w:ind w:left="218" w:hanging="240"/>
      </w:pPr>
      <w:rPr>
        <w:rFonts w:ascii="Cambria" w:eastAsia="Times New Roman" w:hAnsi="Cambria" w:hint="default"/>
        <w:sz w:val="20"/>
        <w:szCs w:val="20"/>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33"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3"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812407704">
    <w:abstractNumId w:val="8"/>
  </w:num>
  <w:num w:numId="2" w16cid:durableId="1409695080">
    <w:abstractNumId w:val="28"/>
  </w:num>
  <w:num w:numId="3" w16cid:durableId="1785609983">
    <w:abstractNumId w:val="11"/>
  </w:num>
  <w:num w:numId="4" w16cid:durableId="2093700493">
    <w:abstractNumId w:val="5"/>
  </w:num>
  <w:num w:numId="5" w16cid:durableId="1053579168">
    <w:abstractNumId w:val="21"/>
  </w:num>
  <w:num w:numId="6" w16cid:durableId="1315374676">
    <w:abstractNumId w:val="10"/>
  </w:num>
  <w:num w:numId="7" w16cid:durableId="69817025">
    <w:abstractNumId w:val="33"/>
  </w:num>
  <w:num w:numId="8" w16cid:durableId="1307125864">
    <w:abstractNumId w:val="32"/>
  </w:num>
  <w:num w:numId="9" w16cid:durableId="1099788886">
    <w:abstractNumId w:val="18"/>
    <w:lvlOverride w:ilvl="0">
      <w:startOverride w:val="1"/>
    </w:lvlOverride>
  </w:num>
  <w:num w:numId="10" w16cid:durableId="16809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4790">
    <w:abstractNumId w:val="19"/>
  </w:num>
  <w:num w:numId="12" w16cid:durableId="1585531001">
    <w:abstractNumId w:val="38"/>
  </w:num>
  <w:num w:numId="13" w16cid:durableId="1567455884">
    <w:abstractNumId w:val="22"/>
  </w:num>
  <w:num w:numId="14" w16cid:durableId="813110355">
    <w:abstractNumId w:val="2"/>
  </w:num>
  <w:num w:numId="15" w16cid:durableId="389765497">
    <w:abstractNumId w:val="39"/>
  </w:num>
  <w:num w:numId="16" w16cid:durableId="1189097468">
    <w:abstractNumId w:val="29"/>
  </w:num>
  <w:num w:numId="17" w16cid:durableId="1553232713">
    <w:abstractNumId w:val="35"/>
  </w:num>
  <w:num w:numId="18" w16cid:durableId="118651442">
    <w:abstractNumId w:val="27"/>
  </w:num>
  <w:num w:numId="19" w16cid:durableId="2066490352">
    <w:abstractNumId w:val="37"/>
  </w:num>
  <w:num w:numId="20" w16cid:durableId="1162433595">
    <w:abstractNumId w:val="36"/>
  </w:num>
  <w:num w:numId="21" w16cid:durableId="1644193126">
    <w:abstractNumId w:val="4"/>
  </w:num>
  <w:num w:numId="22" w16cid:durableId="1854106778">
    <w:abstractNumId w:val="25"/>
  </w:num>
  <w:num w:numId="23" w16cid:durableId="2116166188">
    <w:abstractNumId w:val="15"/>
  </w:num>
  <w:num w:numId="24" w16cid:durableId="161703047">
    <w:abstractNumId w:val="34"/>
  </w:num>
  <w:num w:numId="25" w16cid:durableId="334502815">
    <w:abstractNumId w:val="40"/>
  </w:num>
  <w:num w:numId="26" w16cid:durableId="1239439603">
    <w:abstractNumId w:val="12"/>
  </w:num>
  <w:num w:numId="27" w16cid:durableId="1600681198">
    <w:abstractNumId w:val="1"/>
  </w:num>
  <w:num w:numId="28" w16cid:durableId="944767504">
    <w:abstractNumId w:val="3"/>
  </w:num>
  <w:num w:numId="29" w16cid:durableId="1458452571">
    <w:abstractNumId w:val="13"/>
  </w:num>
  <w:num w:numId="30" w16cid:durableId="1559972755">
    <w:abstractNumId w:val="26"/>
  </w:num>
  <w:num w:numId="31" w16cid:durableId="903686539">
    <w:abstractNumId w:val="16"/>
  </w:num>
  <w:num w:numId="32" w16cid:durableId="1178543125">
    <w:abstractNumId w:val="6"/>
  </w:num>
  <w:num w:numId="33" w16cid:durableId="1034503081">
    <w:abstractNumId w:val="17"/>
  </w:num>
  <w:num w:numId="34" w16cid:durableId="795871091">
    <w:abstractNumId w:val="43"/>
  </w:num>
  <w:num w:numId="35" w16cid:durableId="503981623">
    <w:abstractNumId w:val="31"/>
  </w:num>
  <w:num w:numId="36" w16cid:durableId="988174835">
    <w:abstractNumId w:val="14"/>
  </w:num>
  <w:num w:numId="37" w16cid:durableId="1888058498">
    <w:abstractNumId w:val="42"/>
  </w:num>
  <w:num w:numId="38" w16cid:durableId="753476278">
    <w:abstractNumId w:val="24"/>
  </w:num>
  <w:num w:numId="39" w16cid:durableId="1194923750">
    <w:abstractNumId w:val="9"/>
  </w:num>
  <w:num w:numId="40" w16cid:durableId="165479676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454"/>
    <w:rsid w:val="00000B5E"/>
    <w:rsid w:val="00000D5C"/>
    <w:rsid w:val="00000EC1"/>
    <w:rsid w:val="00001B6D"/>
    <w:rsid w:val="00001C17"/>
    <w:rsid w:val="000020C6"/>
    <w:rsid w:val="000031DD"/>
    <w:rsid w:val="00003A50"/>
    <w:rsid w:val="00003AF8"/>
    <w:rsid w:val="00003BDD"/>
    <w:rsid w:val="0000452A"/>
    <w:rsid w:val="0000549E"/>
    <w:rsid w:val="00005616"/>
    <w:rsid w:val="00005E01"/>
    <w:rsid w:val="00005FD0"/>
    <w:rsid w:val="00006251"/>
    <w:rsid w:val="00006312"/>
    <w:rsid w:val="000066B6"/>
    <w:rsid w:val="00006B84"/>
    <w:rsid w:val="000072D9"/>
    <w:rsid w:val="000075DF"/>
    <w:rsid w:val="0000787A"/>
    <w:rsid w:val="00010992"/>
    <w:rsid w:val="00011922"/>
    <w:rsid w:val="00011D1F"/>
    <w:rsid w:val="00011E95"/>
    <w:rsid w:val="00011F3B"/>
    <w:rsid w:val="0001202A"/>
    <w:rsid w:val="00012ABF"/>
    <w:rsid w:val="00012FE2"/>
    <w:rsid w:val="00013722"/>
    <w:rsid w:val="00013ED0"/>
    <w:rsid w:val="00014974"/>
    <w:rsid w:val="00015277"/>
    <w:rsid w:val="000152C5"/>
    <w:rsid w:val="000160AA"/>
    <w:rsid w:val="000165AD"/>
    <w:rsid w:val="00016C44"/>
    <w:rsid w:val="0001700B"/>
    <w:rsid w:val="000170B8"/>
    <w:rsid w:val="00017885"/>
    <w:rsid w:val="000178C1"/>
    <w:rsid w:val="0002028C"/>
    <w:rsid w:val="0002055B"/>
    <w:rsid w:val="00020A26"/>
    <w:rsid w:val="00020E9F"/>
    <w:rsid w:val="00020FA3"/>
    <w:rsid w:val="00021DBC"/>
    <w:rsid w:val="00021FF0"/>
    <w:rsid w:val="0002331E"/>
    <w:rsid w:val="000235FE"/>
    <w:rsid w:val="0002380F"/>
    <w:rsid w:val="00023832"/>
    <w:rsid w:val="00023D5B"/>
    <w:rsid w:val="00023E5A"/>
    <w:rsid w:val="000241C0"/>
    <w:rsid w:val="00024654"/>
    <w:rsid w:val="00024F5B"/>
    <w:rsid w:val="00025048"/>
    <w:rsid w:val="00025B95"/>
    <w:rsid w:val="00026268"/>
    <w:rsid w:val="00026C7D"/>
    <w:rsid w:val="00026EA3"/>
    <w:rsid w:val="00027153"/>
    <w:rsid w:val="00027F0B"/>
    <w:rsid w:val="00030102"/>
    <w:rsid w:val="00030429"/>
    <w:rsid w:val="00031175"/>
    <w:rsid w:val="000327FA"/>
    <w:rsid w:val="000330F2"/>
    <w:rsid w:val="00033CA5"/>
    <w:rsid w:val="000340AE"/>
    <w:rsid w:val="0003495E"/>
    <w:rsid w:val="00034A1A"/>
    <w:rsid w:val="00035645"/>
    <w:rsid w:val="0003573A"/>
    <w:rsid w:val="000366BC"/>
    <w:rsid w:val="00036F3B"/>
    <w:rsid w:val="000374F7"/>
    <w:rsid w:val="000375F6"/>
    <w:rsid w:val="00037926"/>
    <w:rsid w:val="00037B7E"/>
    <w:rsid w:val="000403B6"/>
    <w:rsid w:val="000408FA"/>
    <w:rsid w:val="00040C4D"/>
    <w:rsid w:val="00040D38"/>
    <w:rsid w:val="000411A8"/>
    <w:rsid w:val="00041B5C"/>
    <w:rsid w:val="00041DDF"/>
    <w:rsid w:val="00042105"/>
    <w:rsid w:val="000421DC"/>
    <w:rsid w:val="000431E3"/>
    <w:rsid w:val="00043D54"/>
    <w:rsid w:val="00044631"/>
    <w:rsid w:val="00044F91"/>
    <w:rsid w:val="00045269"/>
    <w:rsid w:val="000453D6"/>
    <w:rsid w:val="000455D5"/>
    <w:rsid w:val="00045972"/>
    <w:rsid w:val="00045CC1"/>
    <w:rsid w:val="00046385"/>
    <w:rsid w:val="0004655C"/>
    <w:rsid w:val="00046D47"/>
    <w:rsid w:val="00047A75"/>
    <w:rsid w:val="00050520"/>
    <w:rsid w:val="00050C8B"/>
    <w:rsid w:val="00051734"/>
    <w:rsid w:val="00051B3E"/>
    <w:rsid w:val="00051CA6"/>
    <w:rsid w:val="00051F45"/>
    <w:rsid w:val="0005239E"/>
    <w:rsid w:val="00052525"/>
    <w:rsid w:val="00052567"/>
    <w:rsid w:val="00052AB9"/>
    <w:rsid w:val="0005329B"/>
    <w:rsid w:val="00053456"/>
    <w:rsid w:val="00054309"/>
    <w:rsid w:val="000546CB"/>
    <w:rsid w:val="00054CB2"/>
    <w:rsid w:val="00054F36"/>
    <w:rsid w:val="00055807"/>
    <w:rsid w:val="000559CF"/>
    <w:rsid w:val="00055B2E"/>
    <w:rsid w:val="00055D58"/>
    <w:rsid w:val="00056E1B"/>
    <w:rsid w:val="00056F37"/>
    <w:rsid w:val="00057248"/>
    <w:rsid w:val="000576C3"/>
    <w:rsid w:val="0005770D"/>
    <w:rsid w:val="00057E6A"/>
    <w:rsid w:val="00057E90"/>
    <w:rsid w:val="00057FCF"/>
    <w:rsid w:val="00060E74"/>
    <w:rsid w:val="0006132E"/>
    <w:rsid w:val="00061916"/>
    <w:rsid w:val="00061B16"/>
    <w:rsid w:val="0006203B"/>
    <w:rsid w:val="000620A7"/>
    <w:rsid w:val="000626E5"/>
    <w:rsid w:val="000627D0"/>
    <w:rsid w:val="00062B87"/>
    <w:rsid w:val="00062D26"/>
    <w:rsid w:val="0006335F"/>
    <w:rsid w:val="00063AC5"/>
    <w:rsid w:val="00063BE5"/>
    <w:rsid w:val="0006460B"/>
    <w:rsid w:val="0006462E"/>
    <w:rsid w:val="00065782"/>
    <w:rsid w:val="00065CE9"/>
    <w:rsid w:val="000662D7"/>
    <w:rsid w:val="00066F11"/>
    <w:rsid w:val="0006753B"/>
    <w:rsid w:val="00067E4F"/>
    <w:rsid w:val="0007051D"/>
    <w:rsid w:val="000707AB"/>
    <w:rsid w:val="00070CDD"/>
    <w:rsid w:val="000711DD"/>
    <w:rsid w:val="00072091"/>
    <w:rsid w:val="0007270B"/>
    <w:rsid w:val="000738FF"/>
    <w:rsid w:val="000739AB"/>
    <w:rsid w:val="00073D61"/>
    <w:rsid w:val="000748F9"/>
    <w:rsid w:val="00074B36"/>
    <w:rsid w:val="0007503F"/>
    <w:rsid w:val="00075437"/>
    <w:rsid w:val="00075D8F"/>
    <w:rsid w:val="00075F6C"/>
    <w:rsid w:val="0007624C"/>
    <w:rsid w:val="000762D4"/>
    <w:rsid w:val="000766A1"/>
    <w:rsid w:val="00076C3F"/>
    <w:rsid w:val="00076FCF"/>
    <w:rsid w:val="000772B2"/>
    <w:rsid w:val="00077687"/>
    <w:rsid w:val="00077737"/>
    <w:rsid w:val="00077BBC"/>
    <w:rsid w:val="000804D7"/>
    <w:rsid w:val="00081281"/>
    <w:rsid w:val="00081CF0"/>
    <w:rsid w:val="00081FB4"/>
    <w:rsid w:val="000826C1"/>
    <w:rsid w:val="000828CC"/>
    <w:rsid w:val="000831F4"/>
    <w:rsid w:val="0008385C"/>
    <w:rsid w:val="00084452"/>
    <w:rsid w:val="000855E0"/>
    <w:rsid w:val="0008563E"/>
    <w:rsid w:val="00085835"/>
    <w:rsid w:val="00085A6E"/>
    <w:rsid w:val="0008606B"/>
    <w:rsid w:val="000864CE"/>
    <w:rsid w:val="0008720C"/>
    <w:rsid w:val="0008733C"/>
    <w:rsid w:val="00087AB1"/>
    <w:rsid w:val="00087C97"/>
    <w:rsid w:val="000908D4"/>
    <w:rsid w:val="000916B6"/>
    <w:rsid w:val="00091A19"/>
    <w:rsid w:val="00091B30"/>
    <w:rsid w:val="00091DBB"/>
    <w:rsid w:val="00091F86"/>
    <w:rsid w:val="000922BC"/>
    <w:rsid w:val="00092395"/>
    <w:rsid w:val="0009262A"/>
    <w:rsid w:val="000931BF"/>
    <w:rsid w:val="000931E1"/>
    <w:rsid w:val="00093AA9"/>
    <w:rsid w:val="000952E1"/>
    <w:rsid w:val="00095BAB"/>
    <w:rsid w:val="00096024"/>
    <w:rsid w:val="00096A11"/>
    <w:rsid w:val="00096D66"/>
    <w:rsid w:val="000A09B1"/>
    <w:rsid w:val="000A154D"/>
    <w:rsid w:val="000A25B9"/>
    <w:rsid w:val="000A26E1"/>
    <w:rsid w:val="000A292E"/>
    <w:rsid w:val="000A2FB3"/>
    <w:rsid w:val="000A3668"/>
    <w:rsid w:val="000A3C35"/>
    <w:rsid w:val="000A43B0"/>
    <w:rsid w:val="000A4B84"/>
    <w:rsid w:val="000A5643"/>
    <w:rsid w:val="000A57DC"/>
    <w:rsid w:val="000A5CA9"/>
    <w:rsid w:val="000A5DE0"/>
    <w:rsid w:val="000A5E6F"/>
    <w:rsid w:val="000A60BF"/>
    <w:rsid w:val="000A67BC"/>
    <w:rsid w:val="000A67F9"/>
    <w:rsid w:val="000A6A99"/>
    <w:rsid w:val="000A6E02"/>
    <w:rsid w:val="000A7542"/>
    <w:rsid w:val="000A75A1"/>
    <w:rsid w:val="000A7774"/>
    <w:rsid w:val="000B0322"/>
    <w:rsid w:val="000B05F2"/>
    <w:rsid w:val="000B129D"/>
    <w:rsid w:val="000B17BF"/>
    <w:rsid w:val="000B331D"/>
    <w:rsid w:val="000B391A"/>
    <w:rsid w:val="000B40C0"/>
    <w:rsid w:val="000B41F4"/>
    <w:rsid w:val="000B458F"/>
    <w:rsid w:val="000B512B"/>
    <w:rsid w:val="000B51AF"/>
    <w:rsid w:val="000B666B"/>
    <w:rsid w:val="000B6905"/>
    <w:rsid w:val="000B6D3B"/>
    <w:rsid w:val="000B74CB"/>
    <w:rsid w:val="000B76E3"/>
    <w:rsid w:val="000B78AC"/>
    <w:rsid w:val="000B7AC7"/>
    <w:rsid w:val="000B7B40"/>
    <w:rsid w:val="000B7DA4"/>
    <w:rsid w:val="000C0235"/>
    <w:rsid w:val="000C023F"/>
    <w:rsid w:val="000C0545"/>
    <w:rsid w:val="000C0B1C"/>
    <w:rsid w:val="000C2407"/>
    <w:rsid w:val="000C2CC6"/>
    <w:rsid w:val="000C31C8"/>
    <w:rsid w:val="000C36F7"/>
    <w:rsid w:val="000C397D"/>
    <w:rsid w:val="000C40D4"/>
    <w:rsid w:val="000C456F"/>
    <w:rsid w:val="000C4F8B"/>
    <w:rsid w:val="000C4FBE"/>
    <w:rsid w:val="000C5C77"/>
    <w:rsid w:val="000C684E"/>
    <w:rsid w:val="000C6A55"/>
    <w:rsid w:val="000C6AE6"/>
    <w:rsid w:val="000C7063"/>
    <w:rsid w:val="000C7E99"/>
    <w:rsid w:val="000D0752"/>
    <w:rsid w:val="000D0E09"/>
    <w:rsid w:val="000D0FCE"/>
    <w:rsid w:val="000D2079"/>
    <w:rsid w:val="000D2345"/>
    <w:rsid w:val="000D2910"/>
    <w:rsid w:val="000D33C1"/>
    <w:rsid w:val="000D34BA"/>
    <w:rsid w:val="000D3F8B"/>
    <w:rsid w:val="000D4A4A"/>
    <w:rsid w:val="000D4BEE"/>
    <w:rsid w:val="000D4C03"/>
    <w:rsid w:val="000D4CEC"/>
    <w:rsid w:val="000D5134"/>
    <w:rsid w:val="000D532A"/>
    <w:rsid w:val="000D5A2D"/>
    <w:rsid w:val="000D5C56"/>
    <w:rsid w:val="000D5FDD"/>
    <w:rsid w:val="000D604F"/>
    <w:rsid w:val="000D6B23"/>
    <w:rsid w:val="000D6F4A"/>
    <w:rsid w:val="000D6FA2"/>
    <w:rsid w:val="000D72BB"/>
    <w:rsid w:val="000D738B"/>
    <w:rsid w:val="000D7A26"/>
    <w:rsid w:val="000E00C1"/>
    <w:rsid w:val="000E06F1"/>
    <w:rsid w:val="000E088E"/>
    <w:rsid w:val="000E0B6E"/>
    <w:rsid w:val="000E1037"/>
    <w:rsid w:val="000E11BF"/>
    <w:rsid w:val="000E17C9"/>
    <w:rsid w:val="000E1ED9"/>
    <w:rsid w:val="000E1F4F"/>
    <w:rsid w:val="000E220C"/>
    <w:rsid w:val="000E2B12"/>
    <w:rsid w:val="000E2D92"/>
    <w:rsid w:val="000E3453"/>
    <w:rsid w:val="000E3F58"/>
    <w:rsid w:val="000E52E9"/>
    <w:rsid w:val="000E5552"/>
    <w:rsid w:val="000E5B8D"/>
    <w:rsid w:val="000E5CA9"/>
    <w:rsid w:val="000E6404"/>
    <w:rsid w:val="000E65B2"/>
    <w:rsid w:val="000E6982"/>
    <w:rsid w:val="000E6AF0"/>
    <w:rsid w:val="000E731E"/>
    <w:rsid w:val="000F03EE"/>
    <w:rsid w:val="000F0867"/>
    <w:rsid w:val="000F127F"/>
    <w:rsid w:val="000F15B7"/>
    <w:rsid w:val="000F19BF"/>
    <w:rsid w:val="000F19D2"/>
    <w:rsid w:val="000F22B6"/>
    <w:rsid w:val="000F2BF2"/>
    <w:rsid w:val="000F3D30"/>
    <w:rsid w:val="000F3F66"/>
    <w:rsid w:val="000F4181"/>
    <w:rsid w:val="000F4B85"/>
    <w:rsid w:val="000F4B9B"/>
    <w:rsid w:val="000F4FFA"/>
    <w:rsid w:val="000F51D6"/>
    <w:rsid w:val="000F6399"/>
    <w:rsid w:val="000F69F3"/>
    <w:rsid w:val="000F6EAD"/>
    <w:rsid w:val="000F73DC"/>
    <w:rsid w:val="000F78EE"/>
    <w:rsid w:val="001014BE"/>
    <w:rsid w:val="0010170B"/>
    <w:rsid w:val="001038A3"/>
    <w:rsid w:val="0010395C"/>
    <w:rsid w:val="00103A8D"/>
    <w:rsid w:val="00103CB7"/>
    <w:rsid w:val="00104234"/>
    <w:rsid w:val="00104B67"/>
    <w:rsid w:val="0010508C"/>
    <w:rsid w:val="001052B0"/>
    <w:rsid w:val="0010545C"/>
    <w:rsid w:val="00105AE2"/>
    <w:rsid w:val="00106056"/>
    <w:rsid w:val="00106A1B"/>
    <w:rsid w:val="00106E0F"/>
    <w:rsid w:val="0010795C"/>
    <w:rsid w:val="00107D03"/>
    <w:rsid w:val="001105C7"/>
    <w:rsid w:val="001110C4"/>
    <w:rsid w:val="00111458"/>
    <w:rsid w:val="00111BE8"/>
    <w:rsid w:val="00112A82"/>
    <w:rsid w:val="00112AB9"/>
    <w:rsid w:val="001130AA"/>
    <w:rsid w:val="00113246"/>
    <w:rsid w:val="00113258"/>
    <w:rsid w:val="00113459"/>
    <w:rsid w:val="0011368E"/>
    <w:rsid w:val="001139E9"/>
    <w:rsid w:val="001141E3"/>
    <w:rsid w:val="00114479"/>
    <w:rsid w:val="001150FB"/>
    <w:rsid w:val="001151FE"/>
    <w:rsid w:val="001157B4"/>
    <w:rsid w:val="00116592"/>
    <w:rsid w:val="00116FE3"/>
    <w:rsid w:val="001175E1"/>
    <w:rsid w:val="00117B2D"/>
    <w:rsid w:val="0012019B"/>
    <w:rsid w:val="00120685"/>
    <w:rsid w:val="00120AB7"/>
    <w:rsid w:val="001214D5"/>
    <w:rsid w:val="001215B9"/>
    <w:rsid w:val="001218A5"/>
    <w:rsid w:val="00123DD4"/>
    <w:rsid w:val="00124C0B"/>
    <w:rsid w:val="00124CAB"/>
    <w:rsid w:val="001251BC"/>
    <w:rsid w:val="00125649"/>
    <w:rsid w:val="0012579B"/>
    <w:rsid w:val="00125E38"/>
    <w:rsid w:val="001265F3"/>
    <w:rsid w:val="001267DB"/>
    <w:rsid w:val="00127707"/>
    <w:rsid w:val="00127B97"/>
    <w:rsid w:val="00130008"/>
    <w:rsid w:val="00130A15"/>
    <w:rsid w:val="00130A27"/>
    <w:rsid w:val="00130CF7"/>
    <w:rsid w:val="00132379"/>
    <w:rsid w:val="001328AC"/>
    <w:rsid w:val="00132CA1"/>
    <w:rsid w:val="00134C29"/>
    <w:rsid w:val="00134E6C"/>
    <w:rsid w:val="0013530F"/>
    <w:rsid w:val="0013531C"/>
    <w:rsid w:val="00136220"/>
    <w:rsid w:val="0013624D"/>
    <w:rsid w:val="00136315"/>
    <w:rsid w:val="00136998"/>
    <w:rsid w:val="00136A0A"/>
    <w:rsid w:val="00136C08"/>
    <w:rsid w:val="0014069C"/>
    <w:rsid w:val="00140754"/>
    <w:rsid w:val="00141C17"/>
    <w:rsid w:val="00141D77"/>
    <w:rsid w:val="001420F7"/>
    <w:rsid w:val="00142332"/>
    <w:rsid w:val="00142E56"/>
    <w:rsid w:val="001433F9"/>
    <w:rsid w:val="00143A12"/>
    <w:rsid w:val="00143EBC"/>
    <w:rsid w:val="00144126"/>
    <w:rsid w:val="001441B8"/>
    <w:rsid w:val="0014446C"/>
    <w:rsid w:val="00144521"/>
    <w:rsid w:val="00144F06"/>
    <w:rsid w:val="0014525D"/>
    <w:rsid w:val="0014682C"/>
    <w:rsid w:val="00146899"/>
    <w:rsid w:val="00146A44"/>
    <w:rsid w:val="001473DD"/>
    <w:rsid w:val="00147511"/>
    <w:rsid w:val="00147E43"/>
    <w:rsid w:val="00150020"/>
    <w:rsid w:val="00150ADD"/>
    <w:rsid w:val="00150FE1"/>
    <w:rsid w:val="0015143D"/>
    <w:rsid w:val="0015167D"/>
    <w:rsid w:val="00151859"/>
    <w:rsid w:val="00151B7D"/>
    <w:rsid w:val="00152088"/>
    <w:rsid w:val="00152528"/>
    <w:rsid w:val="00152C76"/>
    <w:rsid w:val="00152DF2"/>
    <w:rsid w:val="0015390F"/>
    <w:rsid w:val="00153D6E"/>
    <w:rsid w:val="001540ED"/>
    <w:rsid w:val="00154314"/>
    <w:rsid w:val="00154EC8"/>
    <w:rsid w:val="001552BE"/>
    <w:rsid w:val="00155401"/>
    <w:rsid w:val="001562F6"/>
    <w:rsid w:val="001563B9"/>
    <w:rsid w:val="0015641B"/>
    <w:rsid w:val="0015655F"/>
    <w:rsid w:val="00157103"/>
    <w:rsid w:val="001572EC"/>
    <w:rsid w:val="00157512"/>
    <w:rsid w:val="001602A0"/>
    <w:rsid w:val="00160EFC"/>
    <w:rsid w:val="00161799"/>
    <w:rsid w:val="001617F9"/>
    <w:rsid w:val="001625DF"/>
    <w:rsid w:val="00162603"/>
    <w:rsid w:val="00162D3E"/>
    <w:rsid w:val="0016357B"/>
    <w:rsid w:val="0016376C"/>
    <w:rsid w:val="00163A30"/>
    <w:rsid w:val="001641DD"/>
    <w:rsid w:val="001648C8"/>
    <w:rsid w:val="00164CA0"/>
    <w:rsid w:val="001653BD"/>
    <w:rsid w:val="00165D1D"/>
    <w:rsid w:val="001669CE"/>
    <w:rsid w:val="00167CDB"/>
    <w:rsid w:val="00170421"/>
    <w:rsid w:val="0017069D"/>
    <w:rsid w:val="001714B9"/>
    <w:rsid w:val="00171E89"/>
    <w:rsid w:val="00172094"/>
    <w:rsid w:val="00172132"/>
    <w:rsid w:val="00172599"/>
    <w:rsid w:val="00172B21"/>
    <w:rsid w:val="00172F8E"/>
    <w:rsid w:val="0017336B"/>
    <w:rsid w:val="00174CF9"/>
    <w:rsid w:val="0017552A"/>
    <w:rsid w:val="00175DE3"/>
    <w:rsid w:val="00175F97"/>
    <w:rsid w:val="001761E1"/>
    <w:rsid w:val="001763F6"/>
    <w:rsid w:val="00177087"/>
    <w:rsid w:val="00180384"/>
    <w:rsid w:val="001810AD"/>
    <w:rsid w:val="0018124B"/>
    <w:rsid w:val="001819C0"/>
    <w:rsid w:val="0018203A"/>
    <w:rsid w:val="00182261"/>
    <w:rsid w:val="0018258B"/>
    <w:rsid w:val="00182C21"/>
    <w:rsid w:val="00183004"/>
    <w:rsid w:val="0018337E"/>
    <w:rsid w:val="0018364D"/>
    <w:rsid w:val="001869D3"/>
    <w:rsid w:val="00187195"/>
    <w:rsid w:val="0018740C"/>
    <w:rsid w:val="00190C28"/>
    <w:rsid w:val="0019195D"/>
    <w:rsid w:val="00191A77"/>
    <w:rsid w:val="00191BD5"/>
    <w:rsid w:val="00191C57"/>
    <w:rsid w:val="001922F9"/>
    <w:rsid w:val="00192553"/>
    <w:rsid w:val="00192941"/>
    <w:rsid w:val="00192C86"/>
    <w:rsid w:val="001933FA"/>
    <w:rsid w:val="00193437"/>
    <w:rsid w:val="00193D24"/>
    <w:rsid w:val="001950A7"/>
    <w:rsid w:val="0019548C"/>
    <w:rsid w:val="001954A9"/>
    <w:rsid w:val="001957C2"/>
    <w:rsid w:val="001965F8"/>
    <w:rsid w:val="00196F1C"/>
    <w:rsid w:val="001971FB"/>
    <w:rsid w:val="001A02BA"/>
    <w:rsid w:val="001A0557"/>
    <w:rsid w:val="001A0ABB"/>
    <w:rsid w:val="001A1333"/>
    <w:rsid w:val="001A15F9"/>
    <w:rsid w:val="001A1691"/>
    <w:rsid w:val="001A1D05"/>
    <w:rsid w:val="001A1E34"/>
    <w:rsid w:val="001A348A"/>
    <w:rsid w:val="001A3AC5"/>
    <w:rsid w:val="001A3E95"/>
    <w:rsid w:val="001A3FBF"/>
    <w:rsid w:val="001A4122"/>
    <w:rsid w:val="001A4344"/>
    <w:rsid w:val="001A4BBA"/>
    <w:rsid w:val="001A4DB2"/>
    <w:rsid w:val="001A5450"/>
    <w:rsid w:val="001A6847"/>
    <w:rsid w:val="001A6EA3"/>
    <w:rsid w:val="001A6FA5"/>
    <w:rsid w:val="001A7533"/>
    <w:rsid w:val="001A792B"/>
    <w:rsid w:val="001A794C"/>
    <w:rsid w:val="001B0341"/>
    <w:rsid w:val="001B0375"/>
    <w:rsid w:val="001B044D"/>
    <w:rsid w:val="001B054D"/>
    <w:rsid w:val="001B11FF"/>
    <w:rsid w:val="001B1A66"/>
    <w:rsid w:val="001B2124"/>
    <w:rsid w:val="001B39EE"/>
    <w:rsid w:val="001B3AEE"/>
    <w:rsid w:val="001B3E7F"/>
    <w:rsid w:val="001B4220"/>
    <w:rsid w:val="001B4359"/>
    <w:rsid w:val="001B4379"/>
    <w:rsid w:val="001B4575"/>
    <w:rsid w:val="001B4AA0"/>
    <w:rsid w:val="001B5266"/>
    <w:rsid w:val="001B5A2F"/>
    <w:rsid w:val="001B5D28"/>
    <w:rsid w:val="001B5DED"/>
    <w:rsid w:val="001B650A"/>
    <w:rsid w:val="001B6720"/>
    <w:rsid w:val="001B6E11"/>
    <w:rsid w:val="001B6E8F"/>
    <w:rsid w:val="001B7BD8"/>
    <w:rsid w:val="001B7FAE"/>
    <w:rsid w:val="001C06AA"/>
    <w:rsid w:val="001C0A59"/>
    <w:rsid w:val="001C1147"/>
    <w:rsid w:val="001C14D0"/>
    <w:rsid w:val="001C199D"/>
    <w:rsid w:val="001C20FD"/>
    <w:rsid w:val="001C2417"/>
    <w:rsid w:val="001C2FCD"/>
    <w:rsid w:val="001C3276"/>
    <w:rsid w:val="001C3478"/>
    <w:rsid w:val="001C3604"/>
    <w:rsid w:val="001C3621"/>
    <w:rsid w:val="001C3681"/>
    <w:rsid w:val="001C36A1"/>
    <w:rsid w:val="001C39D8"/>
    <w:rsid w:val="001C42E4"/>
    <w:rsid w:val="001C4362"/>
    <w:rsid w:val="001C49CE"/>
    <w:rsid w:val="001C4EF6"/>
    <w:rsid w:val="001C4F9C"/>
    <w:rsid w:val="001C554F"/>
    <w:rsid w:val="001C619E"/>
    <w:rsid w:val="001C6B41"/>
    <w:rsid w:val="001C6E5D"/>
    <w:rsid w:val="001C7A37"/>
    <w:rsid w:val="001D0E07"/>
    <w:rsid w:val="001D103C"/>
    <w:rsid w:val="001D10B0"/>
    <w:rsid w:val="001D144E"/>
    <w:rsid w:val="001D15A5"/>
    <w:rsid w:val="001D1A31"/>
    <w:rsid w:val="001D1EDB"/>
    <w:rsid w:val="001D1F87"/>
    <w:rsid w:val="001D205B"/>
    <w:rsid w:val="001D2E2F"/>
    <w:rsid w:val="001D3CFE"/>
    <w:rsid w:val="001D5061"/>
    <w:rsid w:val="001D56F3"/>
    <w:rsid w:val="001D5D67"/>
    <w:rsid w:val="001D6B9C"/>
    <w:rsid w:val="001D6D07"/>
    <w:rsid w:val="001D6EC8"/>
    <w:rsid w:val="001D7BEC"/>
    <w:rsid w:val="001D7C1C"/>
    <w:rsid w:val="001E0135"/>
    <w:rsid w:val="001E01C3"/>
    <w:rsid w:val="001E08B2"/>
    <w:rsid w:val="001E0BBA"/>
    <w:rsid w:val="001E0F73"/>
    <w:rsid w:val="001E0F93"/>
    <w:rsid w:val="001E128B"/>
    <w:rsid w:val="001E13F9"/>
    <w:rsid w:val="001E1497"/>
    <w:rsid w:val="001E14FF"/>
    <w:rsid w:val="001E16CD"/>
    <w:rsid w:val="001E185A"/>
    <w:rsid w:val="001E18D2"/>
    <w:rsid w:val="001E1A36"/>
    <w:rsid w:val="001E2883"/>
    <w:rsid w:val="001E2AA0"/>
    <w:rsid w:val="001E31EC"/>
    <w:rsid w:val="001E3222"/>
    <w:rsid w:val="001E3748"/>
    <w:rsid w:val="001E37B4"/>
    <w:rsid w:val="001E3E3C"/>
    <w:rsid w:val="001E4264"/>
    <w:rsid w:val="001E4801"/>
    <w:rsid w:val="001E4B7D"/>
    <w:rsid w:val="001E642F"/>
    <w:rsid w:val="001E751E"/>
    <w:rsid w:val="001E7B1A"/>
    <w:rsid w:val="001F021B"/>
    <w:rsid w:val="001F03FD"/>
    <w:rsid w:val="001F0A77"/>
    <w:rsid w:val="001F11D4"/>
    <w:rsid w:val="001F1559"/>
    <w:rsid w:val="001F1740"/>
    <w:rsid w:val="001F1ECF"/>
    <w:rsid w:val="001F2903"/>
    <w:rsid w:val="001F2A90"/>
    <w:rsid w:val="001F3BE5"/>
    <w:rsid w:val="001F4258"/>
    <w:rsid w:val="001F45CF"/>
    <w:rsid w:val="001F5580"/>
    <w:rsid w:val="001F5696"/>
    <w:rsid w:val="001F5BE6"/>
    <w:rsid w:val="001F7033"/>
    <w:rsid w:val="001F7225"/>
    <w:rsid w:val="001F7361"/>
    <w:rsid w:val="001F773A"/>
    <w:rsid w:val="002005DE"/>
    <w:rsid w:val="002017D7"/>
    <w:rsid w:val="00201C40"/>
    <w:rsid w:val="00201D0B"/>
    <w:rsid w:val="00202068"/>
    <w:rsid w:val="0020208E"/>
    <w:rsid w:val="002020F8"/>
    <w:rsid w:val="002024BA"/>
    <w:rsid w:val="002028C6"/>
    <w:rsid w:val="00202B1D"/>
    <w:rsid w:val="0020369A"/>
    <w:rsid w:val="00203D9F"/>
    <w:rsid w:val="002042C3"/>
    <w:rsid w:val="002057F0"/>
    <w:rsid w:val="00205847"/>
    <w:rsid w:val="002060AD"/>
    <w:rsid w:val="00206D2C"/>
    <w:rsid w:val="00206D56"/>
    <w:rsid w:val="00207014"/>
    <w:rsid w:val="00207545"/>
    <w:rsid w:val="0020755D"/>
    <w:rsid w:val="0021185E"/>
    <w:rsid w:val="00211A98"/>
    <w:rsid w:val="00211BFA"/>
    <w:rsid w:val="00211E57"/>
    <w:rsid w:val="00212079"/>
    <w:rsid w:val="002128A8"/>
    <w:rsid w:val="0021333A"/>
    <w:rsid w:val="002134A4"/>
    <w:rsid w:val="002139B6"/>
    <w:rsid w:val="00213C5E"/>
    <w:rsid w:val="00213D23"/>
    <w:rsid w:val="00214FF4"/>
    <w:rsid w:val="002156D5"/>
    <w:rsid w:val="00216155"/>
    <w:rsid w:val="002165C5"/>
    <w:rsid w:val="00217193"/>
    <w:rsid w:val="002171C0"/>
    <w:rsid w:val="002171E6"/>
    <w:rsid w:val="002172B4"/>
    <w:rsid w:val="00217B23"/>
    <w:rsid w:val="00217D49"/>
    <w:rsid w:val="00220537"/>
    <w:rsid w:val="00220691"/>
    <w:rsid w:val="00221345"/>
    <w:rsid w:val="00221837"/>
    <w:rsid w:val="00221D9F"/>
    <w:rsid w:val="0022240C"/>
    <w:rsid w:val="002224D3"/>
    <w:rsid w:val="00222E18"/>
    <w:rsid w:val="002231D9"/>
    <w:rsid w:val="0022351F"/>
    <w:rsid w:val="00224B1C"/>
    <w:rsid w:val="0022502F"/>
    <w:rsid w:val="002255A5"/>
    <w:rsid w:val="002258AB"/>
    <w:rsid w:val="00226268"/>
    <w:rsid w:val="00226675"/>
    <w:rsid w:val="00226BFA"/>
    <w:rsid w:val="00226DFA"/>
    <w:rsid w:val="00226EA7"/>
    <w:rsid w:val="00227008"/>
    <w:rsid w:val="00227136"/>
    <w:rsid w:val="0022777C"/>
    <w:rsid w:val="00227953"/>
    <w:rsid w:val="00227981"/>
    <w:rsid w:val="00227A39"/>
    <w:rsid w:val="00227E30"/>
    <w:rsid w:val="0023051A"/>
    <w:rsid w:val="00230727"/>
    <w:rsid w:val="00230BC1"/>
    <w:rsid w:val="00230EF3"/>
    <w:rsid w:val="0023110E"/>
    <w:rsid w:val="00231964"/>
    <w:rsid w:val="00231ACB"/>
    <w:rsid w:val="00231C74"/>
    <w:rsid w:val="00231F7B"/>
    <w:rsid w:val="002332E0"/>
    <w:rsid w:val="00233A7D"/>
    <w:rsid w:val="00233F60"/>
    <w:rsid w:val="002345A0"/>
    <w:rsid w:val="00235617"/>
    <w:rsid w:val="0023573B"/>
    <w:rsid w:val="00235F92"/>
    <w:rsid w:val="002364FB"/>
    <w:rsid w:val="00236DD4"/>
    <w:rsid w:val="002375C8"/>
    <w:rsid w:val="00240077"/>
    <w:rsid w:val="0024079F"/>
    <w:rsid w:val="00240E66"/>
    <w:rsid w:val="00240E71"/>
    <w:rsid w:val="00241376"/>
    <w:rsid w:val="002421F3"/>
    <w:rsid w:val="0024270F"/>
    <w:rsid w:val="0024292A"/>
    <w:rsid w:val="002429A7"/>
    <w:rsid w:val="0024305A"/>
    <w:rsid w:val="00243613"/>
    <w:rsid w:val="00243844"/>
    <w:rsid w:val="00243AC8"/>
    <w:rsid w:val="00243FF1"/>
    <w:rsid w:val="00244111"/>
    <w:rsid w:val="00244387"/>
    <w:rsid w:val="00244C0D"/>
    <w:rsid w:val="00244E9A"/>
    <w:rsid w:val="00244F5F"/>
    <w:rsid w:val="0024507B"/>
    <w:rsid w:val="00245994"/>
    <w:rsid w:val="00246180"/>
    <w:rsid w:val="00246950"/>
    <w:rsid w:val="00246A67"/>
    <w:rsid w:val="0024717A"/>
    <w:rsid w:val="00250103"/>
    <w:rsid w:val="0025126A"/>
    <w:rsid w:val="00251724"/>
    <w:rsid w:val="00251C8B"/>
    <w:rsid w:val="00251EAB"/>
    <w:rsid w:val="0025203C"/>
    <w:rsid w:val="002520C6"/>
    <w:rsid w:val="002520D6"/>
    <w:rsid w:val="00252399"/>
    <w:rsid w:val="002535F4"/>
    <w:rsid w:val="002536A0"/>
    <w:rsid w:val="00253713"/>
    <w:rsid w:val="002538A4"/>
    <w:rsid w:val="00253909"/>
    <w:rsid w:val="00253959"/>
    <w:rsid w:val="00253DB0"/>
    <w:rsid w:val="0025415D"/>
    <w:rsid w:val="0025421C"/>
    <w:rsid w:val="00254401"/>
    <w:rsid w:val="00254642"/>
    <w:rsid w:val="00254DC0"/>
    <w:rsid w:val="00255134"/>
    <w:rsid w:val="00255304"/>
    <w:rsid w:val="002557E2"/>
    <w:rsid w:val="002569D5"/>
    <w:rsid w:val="00256B5D"/>
    <w:rsid w:val="00257192"/>
    <w:rsid w:val="0025739D"/>
    <w:rsid w:val="00257859"/>
    <w:rsid w:val="00257F37"/>
    <w:rsid w:val="002600EC"/>
    <w:rsid w:val="0026016F"/>
    <w:rsid w:val="002607E1"/>
    <w:rsid w:val="00260A87"/>
    <w:rsid w:val="00260F44"/>
    <w:rsid w:val="0026101B"/>
    <w:rsid w:val="002617B3"/>
    <w:rsid w:val="00261D70"/>
    <w:rsid w:val="00262116"/>
    <w:rsid w:val="00262231"/>
    <w:rsid w:val="002624A3"/>
    <w:rsid w:val="0026290A"/>
    <w:rsid w:val="00262C50"/>
    <w:rsid w:val="00262E20"/>
    <w:rsid w:val="00263289"/>
    <w:rsid w:val="002639FD"/>
    <w:rsid w:val="002640C6"/>
    <w:rsid w:val="00264D04"/>
    <w:rsid w:val="00264F8C"/>
    <w:rsid w:val="00266EA7"/>
    <w:rsid w:val="00267552"/>
    <w:rsid w:val="00267B19"/>
    <w:rsid w:val="00267EE0"/>
    <w:rsid w:val="00270BDC"/>
    <w:rsid w:val="002712B2"/>
    <w:rsid w:val="00271549"/>
    <w:rsid w:val="00271697"/>
    <w:rsid w:val="0027188F"/>
    <w:rsid w:val="00271D6C"/>
    <w:rsid w:val="00272CC5"/>
    <w:rsid w:val="00272E44"/>
    <w:rsid w:val="002730B6"/>
    <w:rsid w:val="002734FD"/>
    <w:rsid w:val="00273795"/>
    <w:rsid w:val="00273F3C"/>
    <w:rsid w:val="00274191"/>
    <w:rsid w:val="00274372"/>
    <w:rsid w:val="00274FB3"/>
    <w:rsid w:val="002755D1"/>
    <w:rsid w:val="00275860"/>
    <w:rsid w:val="002768D2"/>
    <w:rsid w:val="00276BCD"/>
    <w:rsid w:val="00277196"/>
    <w:rsid w:val="00280169"/>
    <w:rsid w:val="002803F5"/>
    <w:rsid w:val="00280C71"/>
    <w:rsid w:val="00280EDA"/>
    <w:rsid w:val="0028215B"/>
    <w:rsid w:val="00282C31"/>
    <w:rsid w:val="00282DCA"/>
    <w:rsid w:val="00283741"/>
    <w:rsid w:val="002837CB"/>
    <w:rsid w:val="00283A43"/>
    <w:rsid w:val="00283AB7"/>
    <w:rsid w:val="00283B8C"/>
    <w:rsid w:val="00283F0A"/>
    <w:rsid w:val="00284764"/>
    <w:rsid w:val="0028478D"/>
    <w:rsid w:val="00284C6C"/>
    <w:rsid w:val="00284D5A"/>
    <w:rsid w:val="00285639"/>
    <w:rsid w:val="002859CA"/>
    <w:rsid w:val="00285AEC"/>
    <w:rsid w:val="00285C66"/>
    <w:rsid w:val="00286042"/>
    <w:rsid w:val="0028676A"/>
    <w:rsid w:val="00286BB2"/>
    <w:rsid w:val="002873E9"/>
    <w:rsid w:val="00287B0B"/>
    <w:rsid w:val="00290383"/>
    <w:rsid w:val="00291146"/>
    <w:rsid w:val="00291C28"/>
    <w:rsid w:val="00291E2C"/>
    <w:rsid w:val="0029200F"/>
    <w:rsid w:val="00292428"/>
    <w:rsid w:val="00292B7C"/>
    <w:rsid w:val="002937BE"/>
    <w:rsid w:val="0029383D"/>
    <w:rsid w:val="002940C6"/>
    <w:rsid w:val="002941F6"/>
    <w:rsid w:val="002943BD"/>
    <w:rsid w:val="002943DA"/>
    <w:rsid w:val="002944AA"/>
    <w:rsid w:val="00294DDC"/>
    <w:rsid w:val="00295276"/>
    <w:rsid w:val="002955BE"/>
    <w:rsid w:val="002958B0"/>
    <w:rsid w:val="002961B3"/>
    <w:rsid w:val="0029652C"/>
    <w:rsid w:val="00296826"/>
    <w:rsid w:val="00296C13"/>
    <w:rsid w:val="002A0607"/>
    <w:rsid w:val="002A2796"/>
    <w:rsid w:val="002A3084"/>
    <w:rsid w:val="002A362C"/>
    <w:rsid w:val="002A3713"/>
    <w:rsid w:val="002A388B"/>
    <w:rsid w:val="002A3DA6"/>
    <w:rsid w:val="002A4286"/>
    <w:rsid w:val="002A466B"/>
    <w:rsid w:val="002A470D"/>
    <w:rsid w:val="002A47D4"/>
    <w:rsid w:val="002A48EF"/>
    <w:rsid w:val="002A511F"/>
    <w:rsid w:val="002A5145"/>
    <w:rsid w:val="002A6DA2"/>
    <w:rsid w:val="002A7618"/>
    <w:rsid w:val="002B0B09"/>
    <w:rsid w:val="002B143B"/>
    <w:rsid w:val="002B14FB"/>
    <w:rsid w:val="002B2518"/>
    <w:rsid w:val="002B2B61"/>
    <w:rsid w:val="002B2C42"/>
    <w:rsid w:val="002B3654"/>
    <w:rsid w:val="002B4D30"/>
    <w:rsid w:val="002B55AB"/>
    <w:rsid w:val="002B72C5"/>
    <w:rsid w:val="002B7762"/>
    <w:rsid w:val="002B798E"/>
    <w:rsid w:val="002B7AC3"/>
    <w:rsid w:val="002C00B8"/>
    <w:rsid w:val="002C1144"/>
    <w:rsid w:val="002C25C4"/>
    <w:rsid w:val="002C2A90"/>
    <w:rsid w:val="002C2AA5"/>
    <w:rsid w:val="002C36A1"/>
    <w:rsid w:val="002C375A"/>
    <w:rsid w:val="002C3CA2"/>
    <w:rsid w:val="002C4718"/>
    <w:rsid w:val="002C4E82"/>
    <w:rsid w:val="002C5262"/>
    <w:rsid w:val="002C5488"/>
    <w:rsid w:val="002C675A"/>
    <w:rsid w:val="002C68CE"/>
    <w:rsid w:val="002C7446"/>
    <w:rsid w:val="002C7D57"/>
    <w:rsid w:val="002C7E9E"/>
    <w:rsid w:val="002C7EE4"/>
    <w:rsid w:val="002D02EB"/>
    <w:rsid w:val="002D08C8"/>
    <w:rsid w:val="002D0AF8"/>
    <w:rsid w:val="002D22D6"/>
    <w:rsid w:val="002D2656"/>
    <w:rsid w:val="002D41CD"/>
    <w:rsid w:val="002D4852"/>
    <w:rsid w:val="002D5BAD"/>
    <w:rsid w:val="002D5BB8"/>
    <w:rsid w:val="002D6B5F"/>
    <w:rsid w:val="002D6FFB"/>
    <w:rsid w:val="002D715F"/>
    <w:rsid w:val="002D767B"/>
    <w:rsid w:val="002D7762"/>
    <w:rsid w:val="002D799C"/>
    <w:rsid w:val="002E01C6"/>
    <w:rsid w:val="002E1824"/>
    <w:rsid w:val="002E34FB"/>
    <w:rsid w:val="002E3AD9"/>
    <w:rsid w:val="002E3F92"/>
    <w:rsid w:val="002E3FB5"/>
    <w:rsid w:val="002E42A2"/>
    <w:rsid w:val="002E4958"/>
    <w:rsid w:val="002E5164"/>
    <w:rsid w:val="002E575B"/>
    <w:rsid w:val="002E5C7E"/>
    <w:rsid w:val="002E611D"/>
    <w:rsid w:val="002E61A9"/>
    <w:rsid w:val="002E65EB"/>
    <w:rsid w:val="002E77F7"/>
    <w:rsid w:val="002E7E00"/>
    <w:rsid w:val="002F001E"/>
    <w:rsid w:val="002F01A4"/>
    <w:rsid w:val="002F0695"/>
    <w:rsid w:val="002F0BDF"/>
    <w:rsid w:val="002F121C"/>
    <w:rsid w:val="002F2193"/>
    <w:rsid w:val="002F2C2B"/>
    <w:rsid w:val="002F3653"/>
    <w:rsid w:val="002F3F0F"/>
    <w:rsid w:val="002F4C94"/>
    <w:rsid w:val="002F6156"/>
    <w:rsid w:val="002F627B"/>
    <w:rsid w:val="002F668E"/>
    <w:rsid w:val="002F6D78"/>
    <w:rsid w:val="002F724D"/>
    <w:rsid w:val="002F7CA4"/>
    <w:rsid w:val="003007E3"/>
    <w:rsid w:val="003016CE"/>
    <w:rsid w:val="00301BD4"/>
    <w:rsid w:val="00301BEB"/>
    <w:rsid w:val="00303920"/>
    <w:rsid w:val="003040BD"/>
    <w:rsid w:val="0030444A"/>
    <w:rsid w:val="00304466"/>
    <w:rsid w:val="00304BAF"/>
    <w:rsid w:val="00304EAD"/>
    <w:rsid w:val="00305394"/>
    <w:rsid w:val="0030571C"/>
    <w:rsid w:val="0030628C"/>
    <w:rsid w:val="00306D1E"/>
    <w:rsid w:val="00306EBD"/>
    <w:rsid w:val="003072FB"/>
    <w:rsid w:val="00310C51"/>
    <w:rsid w:val="0031150F"/>
    <w:rsid w:val="00311A89"/>
    <w:rsid w:val="00311BDE"/>
    <w:rsid w:val="00311EA9"/>
    <w:rsid w:val="0031238F"/>
    <w:rsid w:val="00312D98"/>
    <w:rsid w:val="003137B7"/>
    <w:rsid w:val="00313B33"/>
    <w:rsid w:val="00313C45"/>
    <w:rsid w:val="003141AF"/>
    <w:rsid w:val="00314F98"/>
    <w:rsid w:val="0031570F"/>
    <w:rsid w:val="00316F3E"/>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404"/>
    <w:rsid w:val="00326883"/>
    <w:rsid w:val="003271C8"/>
    <w:rsid w:val="0032786B"/>
    <w:rsid w:val="00327BD6"/>
    <w:rsid w:val="0033006A"/>
    <w:rsid w:val="00330EAE"/>
    <w:rsid w:val="003311AC"/>
    <w:rsid w:val="003313F0"/>
    <w:rsid w:val="0033178A"/>
    <w:rsid w:val="00331796"/>
    <w:rsid w:val="00332BC5"/>
    <w:rsid w:val="003333D6"/>
    <w:rsid w:val="00333631"/>
    <w:rsid w:val="003339A1"/>
    <w:rsid w:val="003339B0"/>
    <w:rsid w:val="00333B80"/>
    <w:rsid w:val="00334C5A"/>
    <w:rsid w:val="00334D14"/>
    <w:rsid w:val="00334EC5"/>
    <w:rsid w:val="00335318"/>
    <w:rsid w:val="00335C81"/>
    <w:rsid w:val="00335CDC"/>
    <w:rsid w:val="00335FF7"/>
    <w:rsid w:val="00336688"/>
    <w:rsid w:val="00336802"/>
    <w:rsid w:val="00337173"/>
    <w:rsid w:val="00337873"/>
    <w:rsid w:val="003405FB"/>
    <w:rsid w:val="00340F38"/>
    <w:rsid w:val="00341A91"/>
    <w:rsid w:val="00342C87"/>
    <w:rsid w:val="00343919"/>
    <w:rsid w:val="003441E2"/>
    <w:rsid w:val="00344276"/>
    <w:rsid w:val="00344B1D"/>
    <w:rsid w:val="00344BBB"/>
    <w:rsid w:val="0034551B"/>
    <w:rsid w:val="003456BA"/>
    <w:rsid w:val="003458AE"/>
    <w:rsid w:val="003461E7"/>
    <w:rsid w:val="0034630C"/>
    <w:rsid w:val="00346821"/>
    <w:rsid w:val="003468E1"/>
    <w:rsid w:val="00346BFF"/>
    <w:rsid w:val="003502DB"/>
    <w:rsid w:val="003503A7"/>
    <w:rsid w:val="003505AF"/>
    <w:rsid w:val="0035062E"/>
    <w:rsid w:val="00350DE6"/>
    <w:rsid w:val="00351D14"/>
    <w:rsid w:val="003520D8"/>
    <w:rsid w:val="00352871"/>
    <w:rsid w:val="00352EA3"/>
    <w:rsid w:val="00353678"/>
    <w:rsid w:val="003539A0"/>
    <w:rsid w:val="00354336"/>
    <w:rsid w:val="003543FA"/>
    <w:rsid w:val="00354B1E"/>
    <w:rsid w:val="00354E55"/>
    <w:rsid w:val="003554F5"/>
    <w:rsid w:val="003558D0"/>
    <w:rsid w:val="00355BD2"/>
    <w:rsid w:val="00355F4D"/>
    <w:rsid w:val="0035647A"/>
    <w:rsid w:val="00356A76"/>
    <w:rsid w:val="00357271"/>
    <w:rsid w:val="003577FC"/>
    <w:rsid w:val="003578BE"/>
    <w:rsid w:val="00357A1F"/>
    <w:rsid w:val="00360027"/>
    <w:rsid w:val="0036003F"/>
    <w:rsid w:val="0036059B"/>
    <w:rsid w:val="003606E0"/>
    <w:rsid w:val="003609C6"/>
    <w:rsid w:val="00361283"/>
    <w:rsid w:val="003615B4"/>
    <w:rsid w:val="00361B35"/>
    <w:rsid w:val="00362179"/>
    <w:rsid w:val="00362353"/>
    <w:rsid w:val="00363C9D"/>
    <w:rsid w:val="003643A6"/>
    <w:rsid w:val="00364BE9"/>
    <w:rsid w:val="0036512D"/>
    <w:rsid w:val="00365F03"/>
    <w:rsid w:val="0036625E"/>
    <w:rsid w:val="003662C2"/>
    <w:rsid w:val="00366385"/>
    <w:rsid w:val="003666FB"/>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393"/>
    <w:rsid w:val="003736A7"/>
    <w:rsid w:val="003739CC"/>
    <w:rsid w:val="00374479"/>
    <w:rsid w:val="003744B7"/>
    <w:rsid w:val="00374A92"/>
    <w:rsid w:val="003754EC"/>
    <w:rsid w:val="003758EE"/>
    <w:rsid w:val="0037625C"/>
    <w:rsid w:val="0037666B"/>
    <w:rsid w:val="00376CD8"/>
    <w:rsid w:val="00377726"/>
    <w:rsid w:val="00377B8C"/>
    <w:rsid w:val="00377EAB"/>
    <w:rsid w:val="00380000"/>
    <w:rsid w:val="0038010A"/>
    <w:rsid w:val="00380530"/>
    <w:rsid w:val="00380969"/>
    <w:rsid w:val="00380C33"/>
    <w:rsid w:val="00380D27"/>
    <w:rsid w:val="00380D2D"/>
    <w:rsid w:val="003815CA"/>
    <w:rsid w:val="00381EE6"/>
    <w:rsid w:val="003822B3"/>
    <w:rsid w:val="00383030"/>
    <w:rsid w:val="0038418B"/>
    <w:rsid w:val="003849E5"/>
    <w:rsid w:val="00385086"/>
    <w:rsid w:val="00385BE4"/>
    <w:rsid w:val="00386322"/>
    <w:rsid w:val="00386F1C"/>
    <w:rsid w:val="00387525"/>
    <w:rsid w:val="00387C92"/>
    <w:rsid w:val="0039012F"/>
    <w:rsid w:val="003904A2"/>
    <w:rsid w:val="00390DA6"/>
    <w:rsid w:val="00392390"/>
    <w:rsid w:val="00392AB9"/>
    <w:rsid w:val="00393362"/>
    <w:rsid w:val="00393672"/>
    <w:rsid w:val="00393A13"/>
    <w:rsid w:val="00394958"/>
    <w:rsid w:val="00394D5B"/>
    <w:rsid w:val="00395040"/>
    <w:rsid w:val="00395117"/>
    <w:rsid w:val="0039583C"/>
    <w:rsid w:val="003960C6"/>
    <w:rsid w:val="00396694"/>
    <w:rsid w:val="003966F1"/>
    <w:rsid w:val="00396A38"/>
    <w:rsid w:val="00396CD3"/>
    <w:rsid w:val="00397BEB"/>
    <w:rsid w:val="003A0797"/>
    <w:rsid w:val="003A1059"/>
    <w:rsid w:val="003A13D8"/>
    <w:rsid w:val="003A2292"/>
    <w:rsid w:val="003A2677"/>
    <w:rsid w:val="003A26F3"/>
    <w:rsid w:val="003A3563"/>
    <w:rsid w:val="003A4600"/>
    <w:rsid w:val="003A4773"/>
    <w:rsid w:val="003A48A4"/>
    <w:rsid w:val="003A4C06"/>
    <w:rsid w:val="003A4E17"/>
    <w:rsid w:val="003A5221"/>
    <w:rsid w:val="003A59AD"/>
    <w:rsid w:val="003A5AAE"/>
    <w:rsid w:val="003A5AC2"/>
    <w:rsid w:val="003A5FBA"/>
    <w:rsid w:val="003A678B"/>
    <w:rsid w:val="003A678C"/>
    <w:rsid w:val="003A6DCC"/>
    <w:rsid w:val="003A7432"/>
    <w:rsid w:val="003A7861"/>
    <w:rsid w:val="003A7C7E"/>
    <w:rsid w:val="003A7DB8"/>
    <w:rsid w:val="003B00BA"/>
    <w:rsid w:val="003B087A"/>
    <w:rsid w:val="003B0D36"/>
    <w:rsid w:val="003B0D94"/>
    <w:rsid w:val="003B0E11"/>
    <w:rsid w:val="003B0F1C"/>
    <w:rsid w:val="003B1507"/>
    <w:rsid w:val="003B225E"/>
    <w:rsid w:val="003B254D"/>
    <w:rsid w:val="003B2E80"/>
    <w:rsid w:val="003B388C"/>
    <w:rsid w:val="003B3A83"/>
    <w:rsid w:val="003B3ABB"/>
    <w:rsid w:val="003B4309"/>
    <w:rsid w:val="003B4B89"/>
    <w:rsid w:val="003B51FE"/>
    <w:rsid w:val="003B6230"/>
    <w:rsid w:val="003B63B4"/>
    <w:rsid w:val="003B700C"/>
    <w:rsid w:val="003B7690"/>
    <w:rsid w:val="003B7714"/>
    <w:rsid w:val="003B7F44"/>
    <w:rsid w:val="003C0139"/>
    <w:rsid w:val="003C1463"/>
    <w:rsid w:val="003C19A0"/>
    <w:rsid w:val="003C1D14"/>
    <w:rsid w:val="003C1F95"/>
    <w:rsid w:val="003C2103"/>
    <w:rsid w:val="003C2263"/>
    <w:rsid w:val="003C4313"/>
    <w:rsid w:val="003C47F3"/>
    <w:rsid w:val="003C4D8D"/>
    <w:rsid w:val="003C596B"/>
    <w:rsid w:val="003C694F"/>
    <w:rsid w:val="003C6B80"/>
    <w:rsid w:val="003C7216"/>
    <w:rsid w:val="003C7B31"/>
    <w:rsid w:val="003D0613"/>
    <w:rsid w:val="003D079B"/>
    <w:rsid w:val="003D08E1"/>
    <w:rsid w:val="003D0B15"/>
    <w:rsid w:val="003D12B3"/>
    <w:rsid w:val="003D146C"/>
    <w:rsid w:val="003D1B37"/>
    <w:rsid w:val="003D1C48"/>
    <w:rsid w:val="003D25A8"/>
    <w:rsid w:val="003D2A0F"/>
    <w:rsid w:val="003D2C6F"/>
    <w:rsid w:val="003D31AF"/>
    <w:rsid w:val="003D3772"/>
    <w:rsid w:val="003D3EC5"/>
    <w:rsid w:val="003D40B0"/>
    <w:rsid w:val="003D433C"/>
    <w:rsid w:val="003D460B"/>
    <w:rsid w:val="003D4BB2"/>
    <w:rsid w:val="003D4EC5"/>
    <w:rsid w:val="003D4F01"/>
    <w:rsid w:val="003D6056"/>
    <w:rsid w:val="003D63ED"/>
    <w:rsid w:val="003D683E"/>
    <w:rsid w:val="003D74EE"/>
    <w:rsid w:val="003D769E"/>
    <w:rsid w:val="003E092C"/>
    <w:rsid w:val="003E16B9"/>
    <w:rsid w:val="003E1A98"/>
    <w:rsid w:val="003E1CFE"/>
    <w:rsid w:val="003E1D93"/>
    <w:rsid w:val="003E2516"/>
    <w:rsid w:val="003E2A83"/>
    <w:rsid w:val="003E2CAD"/>
    <w:rsid w:val="003E2F98"/>
    <w:rsid w:val="003E3F04"/>
    <w:rsid w:val="003E41F9"/>
    <w:rsid w:val="003E448C"/>
    <w:rsid w:val="003E4A5B"/>
    <w:rsid w:val="003E52AE"/>
    <w:rsid w:val="003E52E3"/>
    <w:rsid w:val="003E5904"/>
    <w:rsid w:val="003E59DD"/>
    <w:rsid w:val="003E5CA2"/>
    <w:rsid w:val="003E5D29"/>
    <w:rsid w:val="003E6194"/>
    <w:rsid w:val="003E68E0"/>
    <w:rsid w:val="003E70DC"/>
    <w:rsid w:val="003E70DE"/>
    <w:rsid w:val="003E759B"/>
    <w:rsid w:val="003E76BD"/>
    <w:rsid w:val="003E76F7"/>
    <w:rsid w:val="003E78D6"/>
    <w:rsid w:val="003E7C50"/>
    <w:rsid w:val="003E7C8A"/>
    <w:rsid w:val="003E7F69"/>
    <w:rsid w:val="003F017E"/>
    <w:rsid w:val="003F01E7"/>
    <w:rsid w:val="003F0323"/>
    <w:rsid w:val="003F0934"/>
    <w:rsid w:val="003F0C6E"/>
    <w:rsid w:val="003F1105"/>
    <w:rsid w:val="003F2109"/>
    <w:rsid w:val="003F22A0"/>
    <w:rsid w:val="003F2FEE"/>
    <w:rsid w:val="003F3427"/>
    <w:rsid w:val="003F36B4"/>
    <w:rsid w:val="003F4432"/>
    <w:rsid w:val="003F4615"/>
    <w:rsid w:val="003F4767"/>
    <w:rsid w:val="003F484C"/>
    <w:rsid w:val="003F4ED4"/>
    <w:rsid w:val="003F50BD"/>
    <w:rsid w:val="003F51B4"/>
    <w:rsid w:val="003F556B"/>
    <w:rsid w:val="003F55BF"/>
    <w:rsid w:val="003F5997"/>
    <w:rsid w:val="003F638E"/>
    <w:rsid w:val="003F6910"/>
    <w:rsid w:val="003F7439"/>
    <w:rsid w:val="003F7E6F"/>
    <w:rsid w:val="004005B8"/>
    <w:rsid w:val="00400604"/>
    <w:rsid w:val="004009E6"/>
    <w:rsid w:val="00401149"/>
    <w:rsid w:val="00401538"/>
    <w:rsid w:val="00401731"/>
    <w:rsid w:val="00403593"/>
    <w:rsid w:val="00404AB6"/>
    <w:rsid w:val="00404E56"/>
    <w:rsid w:val="00405BE1"/>
    <w:rsid w:val="0040606E"/>
    <w:rsid w:val="004061BD"/>
    <w:rsid w:val="0040672A"/>
    <w:rsid w:val="00406B57"/>
    <w:rsid w:val="00406C88"/>
    <w:rsid w:val="00406FF8"/>
    <w:rsid w:val="00410A9D"/>
    <w:rsid w:val="00410C8F"/>
    <w:rsid w:val="00410DD9"/>
    <w:rsid w:val="004112A0"/>
    <w:rsid w:val="00411D62"/>
    <w:rsid w:val="00411F93"/>
    <w:rsid w:val="00412306"/>
    <w:rsid w:val="00412793"/>
    <w:rsid w:val="004128AD"/>
    <w:rsid w:val="00412A8B"/>
    <w:rsid w:val="00413855"/>
    <w:rsid w:val="00413C38"/>
    <w:rsid w:val="00414D50"/>
    <w:rsid w:val="0041512C"/>
    <w:rsid w:val="0041557A"/>
    <w:rsid w:val="004158E4"/>
    <w:rsid w:val="00416994"/>
    <w:rsid w:val="00416D27"/>
    <w:rsid w:val="00417256"/>
    <w:rsid w:val="004172EE"/>
    <w:rsid w:val="004173AF"/>
    <w:rsid w:val="004200D2"/>
    <w:rsid w:val="0042014C"/>
    <w:rsid w:val="0042015C"/>
    <w:rsid w:val="00421A73"/>
    <w:rsid w:val="0042556C"/>
    <w:rsid w:val="00425BB1"/>
    <w:rsid w:val="00426104"/>
    <w:rsid w:val="004262CB"/>
    <w:rsid w:val="004264C6"/>
    <w:rsid w:val="004266EF"/>
    <w:rsid w:val="00426AF8"/>
    <w:rsid w:val="00426BA3"/>
    <w:rsid w:val="00426C7C"/>
    <w:rsid w:val="00426F61"/>
    <w:rsid w:val="00430770"/>
    <w:rsid w:val="00430AE2"/>
    <w:rsid w:val="00430EC7"/>
    <w:rsid w:val="00430ED4"/>
    <w:rsid w:val="00432539"/>
    <w:rsid w:val="00433231"/>
    <w:rsid w:val="0043371D"/>
    <w:rsid w:val="00433A50"/>
    <w:rsid w:val="00433F81"/>
    <w:rsid w:val="0043483A"/>
    <w:rsid w:val="00435135"/>
    <w:rsid w:val="00435890"/>
    <w:rsid w:val="004369F6"/>
    <w:rsid w:val="00436C50"/>
    <w:rsid w:val="00436DC9"/>
    <w:rsid w:val="00437B8B"/>
    <w:rsid w:val="00440011"/>
    <w:rsid w:val="00440893"/>
    <w:rsid w:val="00440AFD"/>
    <w:rsid w:val="00440E03"/>
    <w:rsid w:val="00440E8E"/>
    <w:rsid w:val="00440FAA"/>
    <w:rsid w:val="00441A3D"/>
    <w:rsid w:val="00441BC1"/>
    <w:rsid w:val="004424CE"/>
    <w:rsid w:val="00442C04"/>
    <w:rsid w:val="004431EA"/>
    <w:rsid w:val="004439A0"/>
    <w:rsid w:val="00443B6D"/>
    <w:rsid w:val="004442CC"/>
    <w:rsid w:val="00445560"/>
    <w:rsid w:val="00445A4B"/>
    <w:rsid w:val="00445CE7"/>
    <w:rsid w:val="004460BD"/>
    <w:rsid w:val="00446452"/>
    <w:rsid w:val="00446887"/>
    <w:rsid w:val="00446F61"/>
    <w:rsid w:val="00446F97"/>
    <w:rsid w:val="004475FE"/>
    <w:rsid w:val="00447C09"/>
    <w:rsid w:val="0045047B"/>
    <w:rsid w:val="00451242"/>
    <w:rsid w:val="004514C3"/>
    <w:rsid w:val="00451504"/>
    <w:rsid w:val="004515A0"/>
    <w:rsid w:val="004517D9"/>
    <w:rsid w:val="00451D82"/>
    <w:rsid w:val="004524F4"/>
    <w:rsid w:val="0045255C"/>
    <w:rsid w:val="0045278D"/>
    <w:rsid w:val="00452C2B"/>
    <w:rsid w:val="00452E61"/>
    <w:rsid w:val="00452F0F"/>
    <w:rsid w:val="0045311A"/>
    <w:rsid w:val="0045410C"/>
    <w:rsid w:val="00454E87"/>
    <w:rsid w:val="00455345"/>
    <w:rsid w:val="004564D4"/>
    <w:rsid w:val="004568A5"/>
    <w:rsid w:val="004575BC"/>
    <w:rsid w:val="0046017E"/>
    <w:rsid w:val="00461AEE"/>
    <w:rsid w:val="00463BFE"/>
    <w:rsid w:val="00463CA7"/>
    <w:rsid w:val="00465DE0"/>
    <w:rsid w:val="00466679"/>
    <w:rsid w:val="00466743"/>
    <w:rsid w:val="00466AF7"/>
    <w:rsid w:val="00466B90"/>
    <w:rsid w:val="00467D53"/>
    <w:rsid w:val="00467EBA"/>
    <w:rsid w:val="00470AA9"/>
    <w:rsid w:val="00470AF1"/>
    <w:rsid w:val="00470D74"/>
    <w:rsid w:val="00470F0C"/>
    <w:rsid w:val="00470FEF"/>
    <w:rsid w:val="00471B01"/>
    <w:rsid w:val="00471CB6"/>
    <w:rsid w:val="00471DEE"/>
    <w:rsid w:val="00472767"/>
    <w:rsid w:val="00472BC4"/>
    <w:rsid w:val="00473471"/>
    <w:rsid w:val="00473576"/>
    <w:rsid w:val="00474602"/>
    <w:rsid w:val="004749C7"/>
    <w:rsid w:val="00474CBF"/>
    <w:rsid w:val="00475BE7"/>
    <w:rsid w:val="00475CCD"/>
    <w:rsid w:val="004762DA"/>
    <w:rsid w:val="00476EEB"/>
    <w:rsid w:val="00477086"/>
    <w:rsid w:val="0047711A"/>
    <w:rsid w:val="004771E8"/>
    <w:rsid w:val="00477784"/>
    <w:rsid w:val="004777D7"/>
    <w:rsid w:val="00477C3B"/>
    <w:rsid w:val="00477E45"/>
    <w:rsid w:val="00480C5C"/>
    <w:rsid w:val="00481B82"/>
    <w:rsid w:val="00481DDC"/>
    <w:rsid w:val="0048216B"/>
    <w:rsid w:val="00482307"/>
    <w:rsid w:val="004826CD"/>
    <w:rsid w:val="00482F7E"/>
    <w:rsid w:val="0048344A"/>
    <w:rsid w:val="00483771"/>
    <w:rsid w:val="00483993"/>
    <w:rsid w:val="00483F7D"/>
    <w:rsid w:val="00484023"/>
    <w:rsid w:val="00484404"/>
    <w:rsid w:val="00484616"/>
    <w:rsid w:val="00484D80"/>
    <w:rsid w:val="00485CE1"/>
    <w:rsid w:val="004863F2"/>
    <w:rsid w:val="004865B7"/>
    <w:rsid w:val="00486CBB"/>
    <w:rsid w:val="00487C70"/>
    <w:rsid w:val="00487F74"/>
    <w:rsid w:val="004906D2"/>
    <w:rsid w:val="00490B7D"/>
    <w:rsid w:val="00490C76"/>
    <w:rsid w:val="00490C95"/>
    <w:rsid w:val="00490ECD"/>
    <w:rsid w:val="00490EDB"/>
    <w:rsid w:val="004911B9"/>
    <w:rsid w:val="00491B67"/>
    <w:rsid w:val="00492630"/>
    <w:rsid w:val="00492F1F"/>
    <w:rsid w:val="00493169"/>
    <w:rsid w:val="00493509"/>
    <w:rsid w:val="0049395F"/>
    <w:rsid w:val="00494592"/>
    <w:rsid w:val="00494802"/>
    <w:rsid w:val="004950C8"/>
    <w:rsid w:val="00495594"/>
    <w:rsid w:val="00496442"/>
    <w:rsid w:val="004965D4"/>
    <w:rsid w:val="004966B8"/>
    <w:rsid w:val="00496B8B"/>
    <w:rsid w:val="004A01CE"/>
    <w:rsid w:val="004A02C5"/>
    <w:rsid w:val="004A0D16"/>
    <w:rsid w:val="004A0F11"/>
    <w:rsid w:val="004A0FEA"/>
    <w:rsid w:val="004A18B7"/>
    <w:rsid w:val="004A2975"/>
    <w:rsid w:val="004A38AB"/>
    <w:rsid w:val="004A3DA7"/>
    <w:rsid w:val="004A3E19"/>
    <w:rsid w:val="004A4B61"/>
    <w:rsid w:val="004A4B79"/>
    <w:rsid w:val="004A5420"/>
    <w:rsid w:val="004A5FC2"/>
    <w:rsid w:val="004A601D"/>
    <w:rsid w:val="004A6FDB"/>
    <w:rsid w:val="004A736A"/>
    <w:rsid w:val="004B028E"/>
    <w:rsid w:val="004B1023"/>
    <w:rsid w:val="004B2B32"/>
    <w:rsid w:val="004B2F7F"/>
    <w:rsid w:val="004B301A"/>
    <w:rsid w:val="004B3480"/>
    <w:rsid w:val="004B3A38"/>
    <w:rsid w:val="004B3A47"/>
    <w:rsid w:val="004B3AFE"/>
    <w:rsid w:val="004B44A1"/>
    <w:rsid w:val="004B4C6F"/>
    <w:rsid w:val="004B63DC"/>
    <w:rsid w:val="004B6985"/>
    <w:rsid w:val="004B73D8"/>
    <w:rsid w:val="004B78AC"/>
    <w:rsid w:val="004B792D"/>
    <w:rsid w:val="004C09F8"/>
    <w:rsid w:val="004C117C"/>
    <w:rsid w:val="004C197C"/>
    <w:rsid w:val="004C1A2B"/>
    <w:rsid w:val="004C1C5A"/>
    <w:rsid w:val="004C228B"/>
    <w:rsid w:val="004C272D"/>
    <w:rsid w:val="004C28E6"/>
    <w:rsid w:val="004C2DE6"/>
    <w:rsid w:val="004C3246"/>
    <w:rsid w:val="004C3CF9"/>
    <w:rsid w:val="004C3DA5"/>
    <w:rsid w:val="004C3FED"/>
    <w:rsid w:val="004C440D"/>
    <w:rsid w:val="004C4AE6"/>
    <w:rsid w:val="004C4B31"/>
    <w:rsid w:val="004C4F66"/>
    <w:rsid w:val="004C572F"/>
    <w:rsid w:val="004C5ADC"/>
    <w:rsid w:val="004C681F"/>
    <w:rsid w:val="004C7356"/>
    <w:rsid w:val="004C7A62"/>
    <w:rsid w:val="004D0643"/>
    <w:rsid w:val="004D0E57"/>
    <w:rsid w:val="004D0EC4"/>
    <w:rsid w:val="004D0FC1"/>
    <w:rsid w:val="004D17B5"/>
    <w:rsid w:val="004D21B5"/>
    <w:rsid w:val="004D2606"/>
    <w:rsid w:val="004D2EA6"/>
    <w:rsid w:val="004D3791"/>
    <w:rsid w:val="004D37B9"/>
    <w:rsid w:val="004D397F"/>
    <w:rsid w:val="004D3B21"/>
    <w:rsid w:val="004D3D36"/>
    <w:rsid w:val="004D4074"/>
    <w:rsid w:val="004D40C7"/>
    <w:rsid w:val="004D42CE"/>
    <w:rsid w:val="004D44EE"/>
    <w:rsid w:val="004D5225"/>
    <w:rsid w:val="004D6C5B"/>
    <w:rsid w:val="004D77EE"/>
    <w:rsid w:val="004D79BE"/>
    <w:rsid w:val="004D7D85"/>
    <w:rsid w:val="004D7ECD"/>
    <w:rsid w:val="004E004E"/>
    <w:rsid w:val="004E06D3"/>
    <w:rsid w:val="004E0B35"/>
    <w:rsid w:val="004E0E8D"/>
    <w:rsid w:val="004E0FC8"/>
    <w:rsid w:val="004E1026"/>
    <w:rsid w:val="004E1196"/>
    <w:rsid w:val="004E1D29"/>
    <w:rsid w:val="004E214A"/>
    <w:rsid w:val="004E234F"/>
    <w:rsid w:val="004E2398"/>
    <w:rsid w:val="004E289D"/>
    <w:rsid w:val="004E28B5"/>
    <w:rsid w:val="004E2F18"/>
    <w:rsid w:val="004E3805"/>
    <w:rsid w:val="004E3A28"/>
    <w:rsid w:val="004E4741"/>
    <w:rsid w:val="004E4965"/>
    <w:rsid w:val="004E5115"/>
    <w:rsid w:val="004E575A"/>
    <w:rsid w:val="004E57F8"/>
    <w:rsid w:val="004E5902"/>
    <w:rsid w:val="004E64B9"/>
    <w:rsid w:val="004E65F7"/>
    <w:rsid w:val="004E6959"/>
    <w:rsid w:val="004E6D0A"/>
    <w:rsid w:val="004E767E"/>
    <w:rsid w:val="004E7C2D"/>
    <w:rsid w:val="004E7C45"/>
    <w:rsid w:val="004F0244"/>
    <w:rsid w:val="004F0C7B"/>
    <w:rsid w:val="004F0D8F"/>
    <w:rsid w:val="004F1095"/>
    <w:rsid w:val="004F1235"/>
    <w:rsid w:val="004F1F27"/>
    <w:rsid w:val="004F25DB"/>
    <w:rsid w:val="004F3E78"/>
    <w:rsid w:val="004F47D5"/>
    <w:rsid w:val="004F584E"/>
    <w:rsid w:val="004F5BC3"/>
    <w:rsid w:val="004F5D57"/>
    <w:rsid w:val="004F64D4"/>
    <w:rsid w:val="004F6529"/>
    <w:rsid w:val="004F68C5"/>
    <w:rsid w:val="004F69F7"/>
    <w:rsid w:val="004F6F43"/>
    <w:rsid w:val="004F7F7E"/>
    <w:rsid w:val="005005FC"/>
    <w:rsid w:val="005008B4"/>
    <w:rsid w:val="00500A2C"/>
    <w:rsid w:val="00501576"/>
    <w:rsid w:val="00501D65"/>
    <w:rsid w:val="005024D2"/>
    <w:rsid w:val="00502A1D"/>
    <w:rsid w:val="00503286"/>
    <w:rsid w:val="0050354E"/>
    <w:rsid w:val="00503A26"/>
    <w:rsid w:val="00503A58"/>
    <w:rsid w:val="00504836"/>
    <w:rsid w:val="00504B15"/>
    <w:rsid w:val="00505479"/>
    <w:rsid w:val="00505859"/>
    <w:rsid w:val="00505A2B"/>
    <w:rsid w:val="00506604"/>
    <w:rsid w:val="005066A2"/>
    <w:rsid w:val="00506A66"/>
    <w:rsid w:val="0050712D"/>
    <w:rsid w:val="005101B6"/>
    <w:rsid w:val="005104E8"/>
    <w:rsid w:val="00511A55"/>
    <w:rsid w:val="00512230"/>
    <w:rsid w:val="005127F4"/>
    <w:rsid w:val="005129C9"/>
    <w:rsid w:val="00512CCC"/>
    <w:rsid w:val="00512ED5"/>
    <w:rsid w:val="005131DD"/>
    <w:rsid w:val="00514006"/>
    <w:rsid w:val="00514B23"/>
    <w:rsid w:val="00514EEB"/>
    <w:rsid w:val="005154A7"/>
    <w:rsid w:val="00515DEB"/>
    <w:rsid w:val="00515E77"/>
    <w:rsid w:val="00515E78"/>
    <w:rsid w:val="00517C22"/>
    <w:rsid w:val="005202D1"/>
    <w:rsid w:val="00520357"/>
    <w:rsid w:val="00520AC2"/>
    <w:rsid w:val="0052127C"/>
    <w:rsid w:val="005216F6"/>
    <w:rsid w:val="005222BE"/>
    <w:rsid w:val="0052237C"/>
    <w:rsid w:val="005225AA"/>
    <w:rsid w:val="005227C2"/>
    <w:rsid w:val="005232DB"/>
    <w:rsid w:val="00523EA5"/>
    <w:rsid w:val="005247F4"/>
    <w:rsid w:val="00524A79"/>
    <w:rsid w:val="0052587E"/>
    <w:rsid w:val="00525D96"/>
    <w:rsid w:val="00526513"/>
    <w:rsid w:val="00526D4A"/>
    <w:rsid w:val="00526F6B"/>
    <w:rsid w:val="0052744C"/>
    <w:rsid w:val="00527602"/>
    <w:rsid w:val="00527637"/>
    <w:rsid w:val="00527C28"/>
    <w:rsid w:val="00530239"/>
    <w:rsid w:val="00530F17"/>
    <w:rsid w:val="00530F7A"/>
    <w:rsid w:val="005326DE"/>
    <w:rsid w:val="0053271A"/>
    <w:rsid w:val="005327FA"/>
    <w:rsid w:val="00532C33"/>
    <w:rsid w:val="005330D3"/>
    <w:rsid w:val="0053411B"/>
    <w:rsid w:val="005341BA"/>
    <w:rsid w:val="0053454E"/>
    <w:rsid w:val="00534A6E"/>
    <w:rsid w:val="00535910"/>
    <w:rsid w:val="005360C6"/>
    <w:rsid w:val="0053677E"/>
    <w:rsid w:val="0053688A"/>
    <w:rsid w:val="005369D1"/>
    <w:rsid w:val="00536CA1"/>
    <w:rsid w:val="0053724D"/>
    <w:rsid w:val="005373AB"/>
    <w:rsid w:val="0053762C"/>
    <w:rsid w:val="00537E5E"/>
    <w:rsid w:val="005403EE"/>
    <w:rsid w:val="0054057C"/>
    <w:rsid w:val="00540E3C"/>
    <w:rsid w:val="00541F1A"/>
    <w:rsid w:val="00541F84"/>
    <w:rsid w:val="00542041"/>
    <w:rsid w:val="005426C8"/>
    <w:rsid w:val="00542D26"/>
    <w:rsid w:val="00542EB9"/>
    <w:rsid w:val="00542F93"/>
    <w:rsid w:val="005430AB"/>
    <w:rsid w:val="0054346D"/>
    <w:rsid w:val="00544A8C"/>
    <w:rsid w:val="00544DE7"/>
    <w:rsid w:val="00546D1D"/>
    <w:rsid w:val="00546EF6"/>
    <w:rsid w:val="0054708D"/>
    <w:rsid w:val="00547267"/>
    <w:rsid w:val="00547C9B"/>
    <w:rsid w:val="00547E06"/>
    <w:rsid w:val="005506C6"/>
    <w:rsid w:val="00551CB1"/>
    <w:rsid w:val="00552263"/>
    <w:rsid w:val="00552591"/>
    <w:rsid w:val="005527E7"/>
    <w:rsid w:val="00553335"/>
    <w:rsid w:val="005535FF"/>
    <w:rsid w:val="00553D1C"/>
    <w:rsid w:val="00553E61"/>
    <w:rsid w:val="00554135"/>
    <w:rsid w:val="0055465A"/>
    <w:rsid w:val="005547F6"/>
    <w:rsid w:val="00554D4F"/>
    <w:rsid w:val="00554FAD"/>
    <w:rsid w:val="0055515D"/>
    <w:rsid w:val="00556775"/>
    <w:rsid w:val="00556B9F"/>
    <w:rsid w:val="00557047"/>
    <w:rsid w:val="005571C1"/>
    <w:rsid w:val="0055756C"/>
    <w:rsid w:val="0055777A"/>
    <w:rsid w:val="005579EB"/>
    <w:rsid w:val="00557ED6"/>
    <w:rsid w:val="00560671"/>
    <w:rsid w:val="00560A7A"/>
    <w:rsid w:val="00560AAA"/>
    <w:rsid w:val="00560EB8"/>
    <w:rsid w:val="005611D9"/>
    <w:rsid w:val="00561AFA"/>
    <w:rsid w:val="00561F43"/>
    <w:rsid w:val="00562E69"/>
    <w:rsid w:val="00564780"/>
    <w:rsid w:val="00564992"/>
    <w:rsid w:val="00564A15"/>
    <w:rsid w:val="00564AFD"/>
    <w:rsid w:val="00564FD7"/>
    <w:rsid w:val="00565137"/>
    <w:rsid w:val="0056549F"/>
    <w:rsid w:val="005656CA"/>
    <w:rsid w:val="00565B9E"/>
    <w:rsid w:val="00565C8B"/>
    <w:rsid w:val="005661F3"/>
    <w:rsid w:val="00567FE6"/>
    <w:rsid w:val="00570B8C"/>
    <w:rsid w:val="0057128C"/>
    <w:rsid w:val="0057162F"/>
    <w:rsid w:val="0057194E"/>
    <w:rsid w:val="0057204A"/>
    <w:rsid w:val="00573034"/>
    <w:rsid w:val="00573817"/>
    <w:rsid w:val="00573938"/>
    <w:rsid w:val="00574C5C"/>
    <w:rsid w:val="00574DCA"/>
    <w:rsid w:val="00575ED6"/>
    <w:rsid w:val="0057604D"/>
    <w:rsid w:val="0057615E"/>
    <w:rsid w:val="005762D1"/>
    <w:rsid w:val="00576374"/>
    <w:rsid w:val="005764A3"/>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266"/>
    <w:rsid w:val="005827C2"/>
    <w:rsid w:val="00582D9B"/>
    <w:rsid w:val="0058329A"/>
    <w:rsid w:val="0058353B"/>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904CA"/>
    <w:rsid w:val="00590788"/>
    <w:rsid w:val="00590BB3"/>
    <w:rsid w:val="005910E3"/>
    <w:rsid w:val="005912EA"/>
    <w:rsid w:val="005916C3"/>
    <w:rsid w:val="005916E1"/>
    <w:rsid w:val="0059253F"/>
    <w:rsid w:val="00592EBE"/>
    <w:rsid w:val="00592FEB"/>
    <w:rsid w:val="005932AE"/>
    <w:rsid w:val="00593343"/>
    <w:rsid w:val="0059346B"/>
    <w:rsid w:val="00593AF4"/>
    <w:rsid w:val="00593E46"/>
    <w:rsid w:val="00593ED4"/>
    <w:rsid w:val="005945B9"/>
    <w:rsid w:val="00594A6A"/>
    <w:rsid w:val="0059515C"/>
    <w:rsid w:val="0059571E"/>
    <w:rsid w:val="00595C1F"/>
    <w:rsid w:val="00595C2B"/>
    <w:rsid w:val="00596427"/>
    <w:rsid w:val="005967EB"/>
    <w:rsid w:val="00596A79"/>
    <w:rsid w:val="00597005"/>
    <w:rsid w:val="005970E6"/>
    <w:rsid w:val="005A0977"/>
    <w:rsid w:val="005A0C61"/>
    <w:rsid w:val="005A15B1"/>
    <w:rsid w:val="005A1696"/>
    <w:rsid w:val="005A21EE"/>
    <w:rsid w:val="005A240B"/>
    <w:rsid w:val="005A2A86"/>
    <w:rsid w:val="005A2CD9"/>
    <w:rsid w:val="005A3845"/>
    <w:rsid w:val="005A3DF3"/>
    <w:rsid w:val="005A49F9"/>
    <w:rsid w:val="005A4D8A"/>
    <w:rsid w:val="005A5CDD"/>
    <w:rsid w:val="005A642B"/>
    <w:rsid w:val="005A65C2"/>
    <w:rsid w:val="005A6E3D"/>
    <w:rsid w:val="005A6F30"/>
    <w:rsid w:val="005A7328"/>
    <w:rsid w:val="005A7D29"/>
    <w:rsid w:val="005A7DDC"/>
    <w:rsid w:val="005A7F8A"/>
    <w:rsid w:val="005B16AF"/>
    <w:rsid w:val="005B1D22"/>
    <w:rsid w:val="005B1D82"/>
    <w:rsid w:val="005B206F"/>
    <w:rsid w:val="005B28B3"/>
    <w:rsid w:val="005B3096"/>
    <w:rsid w:val="005B35FC"/>
    <w:rsid w:val="005B36BB"/>
    <w:rsid w:val="005B3C6F"/>
    <w:rsid w:val="005B40AF"/>
    <w:rsid w:val="005B4395"/>
    <w:rsid w:val="005B43D3"/>
    <w:rsid w:val="005B440E"/>
    <w:rsid w:val="005B4984"/>
    <w:rsid w:val="005B4B87"/>
    <w:rsid w:val="005B53B9"/>
    <w:rsid w:val="005B5A01"/>
    <w:rsid w:val="005B5C06"/>
    <w:rsid w:val="005B60E8"/>
    <w:rsid w:val="005B6619"/>
    <w:rsid w:val="005B6BF3"/>
    <w:rsid w:val="005B6E5D"/>
    <w:rsid w:val="005B6EFB"/>
    <w:rsid w:val="005B707E"/>
    <w:rsid w:val="005B7445"/>
    <w:rsid w:val="005C020A"/>
    <w:rsid w:val="005C0317"/>
    <w:rsid w:val="005C04F3"/>
    <w:rsid w:val="005C0916"/>
    <w:rsid w:val="005C1902"/>
    <w:rsid w:val="005C3976"/>
    <w:rsid w:val="005C3DB6"/>
    <w:rsid w:val="005C40D8"/>
    <w:rsid w:val="005C447D"/>
    <w:rsid w:val="005C4560"/>
    <w:rsid w:val="005C50DB"/>
    <w:rsid w:val="005C630F"/>
    <w:rsid w:val="005C66F3"/>
    <w:rsid w:val="005C7509"/>
    <w:rsid w:val="005D0870"/>
    <w:rsid w:val="005D09C0"/>
    <w:rsid w:val="005D0AD6"/>
    <w:rsid w:val="005D10CA"/>
    <w:rsid w:val="005D1D23"/>
    <w:rsid w:val="005D1D58"/>
    <w:rsid w:val="005D29EF"/>
    <w:rsid w:val="005D325C"/>
    <w:rsid w:val="005D34BC"/>
    <w:rsid w:val="005D37EA"/>
    <w:rsid w:val="005D3C2A"/>
    <w:rsid w:val="005D42E0"/>
    <w:rsid w:val="005D4618"/>
    <w:rsid w:val="005D5039"/>
    <w:rsid w:val="005D57DD"/>
    <w:rsid w:val="005D58E2"/>
    <w:rsid w:val="005D5A8B"/>
    <w:rsid w:val="005D5B99"/>
    <w:rsid w:val="005D5C3C"/>
    <w:rsid w:val="005D5D7A"/>
    <w:rsid w:val="005D60E4"/>
    <w:rsid w:val="005D644C"/>
    <w:rsid w:val="005D6B99"/>
    <w:rsid w:val="005D6DC6"/>
    <w:rsid w:val="005D7871"/>
    <w:rsid w:val="005D7B00"/>
    <w:rsid w:val="005D7E02"/>
    <w:rsid w:val="005D7EDA"/>
    <w:rsid w:val="005E03EC"/>
    <w:rsid w:val="005E079C"/>
    <w:rsid w:val="005E099F"/>
    <w:rsid w:val="005E140A"/>
    <w:rsid w:val="005E24C8"/>
    <w:rsid w:val="005E257D"/>
    <w:rsid w:val="005E2592"/>
    <w:rsid w:val="005E2AEF"/>
    <w:rsid w:val="005E3419"/>
    <w:rsid w:val="005E36C0"/>
    <w:rsid w:val="005E3A89"/>
    <w:rsid w:val="005E3AE9"/>
    <w:rsid w:val="005E3B39"/>
    <w:rsid w:val="005E4150"/>
    <w:rsid w:val="005E41C5"/>
    <w:rsid w:val="005E4A90"/>
    <w:rsid w:val="005E5306"/>
    <w:rsid w:val="005E5D42"/>
    <w:rsid w:val="005E63EB"/>
    <w:rsid w:val="005E6E03"/>
    <w:rsid w:val="005E7771"/>
    <w:rsid w:val="005F00BA"/>
    <w:rsid w:val="005F0155"/>
    <w:rsid w:val="005F0191"/>
    <w:rsid w:val="005F023D"/>
    <w:rsid w:val="005F08CC"/>
    <w:rsid w:val="005F090B"/>
    <w:rsid w:val="005F1C7F"/>
    <w:rsid w:val="005F1F5F"/>
    <w:rsid w:val="005F246D"/>
    <w:rsid w:val="005F2709"/>
    <w:rsid w:val="005F277D"/>
    <w:rsid w:val="005F36E6"/>
    <w:rsid w:val="005F4148"/>
    <w:rsid w:val="005F42DE"/>
    <w:rsid w:val="005F46AF"/>
    <w:rsid w:val="005F4B6B"/>
    <w:rsid w:val="005F4B6C"/>
    <w:rsid w:val="005F4DE5"/>
    <w:rsid w:val="005F4E1A"/>
    <w:rsid w:val="005F58C8"/>
    <w:rsid w:val="005F59EE"/>
    <w:rsid w:val="005F67A8"/>
    <w:rsid w:val="005F70F0"/>
    <w:rsid w:val="00600B42"/>
    <w:rsid w:val="00600BA7"/>
    <w:rsid w:val="00600D90"/>
    <w:rsid w:val="00601868"/>
    <w:rsid w:val="00601E67"/>
    <w:rsid w:val="0060290F"/>
    <w:rsid w:val="00604116"/>
    <w:rsid w:val="0060430B"/>
    <w:rsid w:val="00604FEE"/>
    <w:rsid w:val="00605046"/>
    <w:rsid w:val="006052D9"/>
    <w:rsid w:val="00605305"/>
    <w:rsid w:val="006062BE"/>
    <w:rsid w:val="0060638C"/>
    <w:rsid w:val="00606629"/>
    <w:rsid w:val="00607699"/>
    <w:rsid w:val="0061001C"/>
    <w:rsid w:val="0061081A"/>
    <w:rsid w:val="00611B53"/>
    <w:rsid w:val="00612623"/>
    <w:rsid w:val="00612B76"/>
    <w:rsid w:val="00612DDF"/>
    <w:rsid w:val="00613250"/>
    <w:rsid w:val="00613A10"/>
    <w:rsid w:val="00614917"/>
    <w:rsid w:val="00615DDC"/>
    <w:rsid w:val="00615E81"/>
    <w:rsid w:val="00616151"/>
    <w:rsid w:val="0061658B"/>
    <w:rsid w:val="00616F79"/>
    <w:rsid w:val="00617000"/>
    <w:rsid w:val="006172CA"/>
    <w:rsid w:val="00617872"/>
    <w:rsid w:val="0062048A"/>
    <w:rsid w:val="00620A30"/>
    <w:rsid w:val="0062177F"/>
    <w:rsid w:val="00621B4D"/>
    <w:rsid w:val="00621F36"/>
    <w:rsid w:val="0062269D"/>
    <w:rsid w:val="00622BE8"/>
    <w:rsid w:val="006232DF"/>
    <w:rsid w:val="00623B1E"/>
    <w:rsid w:val="00623BDA"/>
    <w:rsid w:val="00624192"/>
    <w:rsid w:val="006246A7"/>
    <w:rsid w:val="0062512F"/>
    <w:rsid w:val="00625573"/>
    <w:rsid w:val="00625608"/>
    <w:rsid w:val="00625854"/>
    <w:rsid w:val="00626382"/>
    <w:rsid w:val="00626B57"/>
    <w:rsid w:val="0062719E"/>
    <w:rsid w:val="00627ABC"/>
    <w:rsid w:val="00627E26"/>
    <w:rsid w:val="00627E6F"/>
    <w:rsid w:val="00627FB0"/>
    <w:rsid w:val="00630313"/>
    <w:rsid w:val="006305C5"/>
    <w:rsid w:val="00630632"/>
    <w:rsid w:val="00630B2F"/>
    <w:rsid w:val="00631116"/>
    <w:rsid w:val="00632D2B"/>
    <w:rsid w:val="0063420D"/>
    <w:rsid w:val="0063510D"/>
    <w:rsid w:val="0063535F"/>
    <w:rsid w:val="006354D5"/>
    <w:rsid w:val="00635969"/>
    <w:rsid w:val="00635BA1"/>
    <w:rsid w:val="006361AE"/>
    <w:rsid w:val="0063657C"/>
    <w:rsid w:val="00636D1C"/>
    <w:rsid w:val="006376DD"/>
    <w:rsid w:val="00640668"/>
    <w:rsid w:val="006409DA"/>
    <w:rsid w:val="00640B63"/>
    <w:rsid w:val="006419AF"/>
    <w:rsid w:val="00641A74"/>
    <w:rsid w:val="00641F92"/>
    <w:rsid w:val="00642158"/>
    <w:rsid w:val="006422D4"/>
    <w:rsid w:val="0064272B"/>
    <w:rsid w:val="00642B9F"/>
    <w:rsid w:val="00643B2D"/>
    <w:rsid w:val="00643CA5"/>
    <w:rsid w:val="00643F5D"/>
    <w:rsid w:val="00644E69"/>
    <w:rsid w:val="00645106"/>
    <w:rsid w:val="0064527A"/>
    <w:rsid w:val="006452F6"/>
    <w:rsid w:val="00645596"/>
    <w:rsid w:val="00645F4F"/>
    <w:rsid w:val="00646B0D"/>
    <w:rsid w:val="006476B2"/>
    <w:rsid w:val="00647A27"/>
    <w:rsid w:val="00651224"/>
    <w:rsid w:val="00651235"/>
    <w:rsid w:val="006515A9"/>
    <w:rsid w:val="006520FD"/>
    <w:rsid w:val="0065225B"/>
    <w:rsid w:val="00652A09"/>
    <w:rsid w:val="00652CD4"/>
    <w:rsid w:val="006537D8"/>
    <w:rsid w:val="0065390F"/>
    <w:rsid w:val="00654276"/>
    <w:rsid w:val="00654924"/>
    <w:rsid w:val="00654A16"/>
    <w:rsid w:val="00654D01"/>
    <w:rsid w:val="00654E31"/>
    <w:rsid w:val="00655C5A"/>
    <w:rsid w:val="00656D76"/>
    <w:rsid w:val="00656EEA"/>
    <w:rsid w:val="00657160"/>
    <w:rsid w:val="006577EA"/>
    <w:rsid w:val="006579B3"/>
    <w:rsid w:val="00657E7D"/>
    <w:rsid w:val="00660111"/>
    <w:rsid w:val="0066065C"/>
    <w:rsid w:val="00660B78"/>
    <w:rsid w:val="00660C0B"/>
    <w:rsid w:val="00660DCF"/>
    <w:rsid w:val="0066188A"/>
    <w:rsid w:val="00661D8B"/>
    <w:rsid w:val="00661E6F"/>
    <w:rsid w:val="00661ED4"/>
    <w:rsid w:val="00662916"/>
    <w:rsid w:val="00662A92"/>
    <w:rsid w:val="00662B3A"/>
    <w:rsid w:val="0066320D"/>
    <w:rsid w:val="00663E93"/>
    <w:rsid w:val="006642D2"/>
    <w:rsid w:val="00665753"/>
    <w:rsid w:val="006658D2"/>
    <w:rsid w:val="00665AD6"/>
    <w:rsid w:val="0066608C"/>
    <w:rsid w:val="00667938"/>
    <w:rsid w:val="00667AB0"/>
    <w:rsid w:val="00670266"/>
    <w:rsid w:val="00670D50"/>
    <w:rsid w:val="0067151C"/>
    <w:rsid w:val="006724AD"/>
    <w:rsid w:val="006725CE"/>
    <w:rsid w:val="006732E5"/>
    <w:rsid w:val="00673533"/>
    <w:rsid w:val="0067398F"/>
    <w:rsid w:val="00673AF1"/>
    <w:rsid w:val="00674238"/>
    <w:rsid w:val="00674A4A"/>
    <w:rsid w:val="00674D61"/>
    <w:rsid w:val="00675383"/>
    <w:rsid w:val="00675954"/>
    <w:rsid w:val="00675BE2"/>
    <w:rsid w:val="0067731D"/>
    <w:rsid w:val="00677533"/>
    <w:rsid w:val="00677F1D"/>
    <w:rsid w:val="0068004B"/>
    <w:rsid w:val="00680164"/>
    <w:rsid w:val="00680A5A"/>
    <w:rsid w:val="0068146B"/>
    <w:rsid w:val="0068193B"/>
    <w:rsid w:val="006827F3"/>
    <w:rsid w:val="00682E1C"/>
    <w:rsid w:val="00683049"/>
    <w:rsid w:val="0068308F"/>
    <w:rsid w:val="006831E8"/>
    <w:rsid w:val="0068350F"/>
    <w:rsid w:val="00683E07"/>
    <w:rsid w:val="00683EF5"/>
    <w:rsid w:val="00684034"/>
    <w:rsid w:val="00684098"/>
    <w:rsid w:val="0068441B"/>
    <w:rsid w:val="00684B48"/>
    <w:rsid w:val="00684D7B"/>
    <w:rsid w:val="006856BA"/>
    <w:rsid w:val="006865ED"/>
    <w:rsid w:val="00686971"/>
    <w:rsid w:val="006872FA"/>
    <w:rsid w:val="006873B6"/>
    <w:rsid w:val="006879DD"/>
    <w:rsid w:val="00687FAB"/>
    <w:rsid w:val="0069004D"/>
    <w:rsid w:val="0069030B"/>
    <w:rsid w:val="00690388"/>
    <w:rsid w:val="00690797"/>
    <w:rsid w:val="00690A40"/>
    <w:rsid w:val="00690DA2"/>
    <w:rsid w:val="0069114D"/>
    <w:rsid w:val="00691F9E"/>
    <w:rsid w:val="006923B1"/>
    <w:rsid w:val="00692582"/>
    <w:rsid w:val="006929C4"/>
    <w:rsid w:val="0069326B"/>
    <w:rsid w:val="006933AC"/>
    <w:rsid w:val="00694C2D"/>
    <w:rsid w:val="0069544D"/>
    <w:rsid w:val="0069598A"/>
    <w:rsid w:val="006965FA"/>
    <w:rsid w:val="006967A1"/>
    <w:rsid w:val="00696B0D"/>
    <w:rsid w:val="00696C5C"/>
    <w:rsid w:val="0069717F"/>
    <w:rsid w:val="00697203"/>
    <w:rsid w:val="0069752B"/>
    <w:rsid w:val="00697F32"/>
    <w:rsid w:val="006A02A0"/>
    <w:rsid w:val="006A0824"/>
    <w:rsid w:val="006A0C26"/>
    <w:rsid w:val="006A1119"/>
    <w:rsid w:val="006A14F2"/>
    <w:rsid w:val="006A1A08"/>
    <w:rsid w:val="006A1BA8"/>
    <w:rsid w:val="006A220E"/>
    <w:rsid w:val="006A24F0"/>
    <w:rsid w:val="006A2E69"/>
    <w:rsid w:val="006A3BB8"/>
    <w:rsid w:val="006A41B4"/>
    <w:rsid w:val="006A4424"/>
    <w:rsid w:val="006A4A1A"/>
    <w:rsid w:val="006A4A63"/>
    <w:rsid w:val="006A4E85"/>
    <w:rsid w:val="006A5E9C"/>
    <w:rsid w:val="006A6354"/>
    <w:rsid w:val="006A6707"/>
    <w:rsid w:val="006A69FA"/>
    <w:rsid w:val="006A6CB5"/>
    <w:rsid w:val="006A717C"/>
    <w:rsid w:val="006A71EC"/>
    <w:rsid w:val="006A77C9"/>
    <w:rsid w:val="006B158D"/>
    <w:rsid w:val="006B1A51"/>
    <w:rsid w:val="006B2068"/>
    <w:rsid w:val="006B26C9"/>
    <w:rsid w:val="006B2804"/>
    <w:rsid w:val="006B2E23"/>
    <w:rsid w:val="006B33E3"/>
    <w:rsid w:val="006B3743"/>
    <w:rsid w:val="006B4D8B"/>
    <w:rsid w:val="006B5797"/>
    <w:rsid w:val="006B5CDF"/>
    <w:rsid w:val="006B5D75"/>
    <w:rsid w:val="006B7C39"/>
    <w:rsid w:val="006B7F2B"/>
    <w:rsid w:val="006C066A"/>
    <w:rsid w:val="006C0EDD"/>
    <w:rsid w:val="006C144D"/>
    <w:rsid w:val="006C1526"/>
    <w:rsid w:val="006C1A6C"/>
    <w:rsid w:val="006C1D3D"/>
    <w:rsid w:val="006C1DD5"/>
    <w:rsid w:val="006C1F54"/>
    <w:rsid w:val="006C2B3D"/>
    <w:rsid w:val="006C31FE"/>
    <w:rsid w:val="006C4026"/>
    <w:rsid w:val="006C59E5"/>
    <w:rsid w:val="006C59FC"/>
    <w:rsid w:val="006C5B6E"/>
    <w:rsid w:val="006C732C"/>
    <w:rsid w:val="006C7A4F"/>
    <w:rsid w:val="006D0106"/>
    <w:rsid w:val="006D099A"/>
    <w:rsid w:val="006D0BFE"/>
    <w:rsid w:val="006D0C4F"/>
    <w:rsid w:val="006D1047"/>
    <w:rsid w:val="006D1470"/>
    <w:rsid w:val="006D1965"/>
    <w:rsid w:val="006D1F7C"/>
    <w:rsid w:val="006D27AD"/>
    <w:rsid w:val="006D2C51"/>
    <w:rsid w:val="006D3002"/>
    <w:rsid w:val="006D3949"/>
    <w:rsid w:val="006D39DD"/>
    <w:rsid w:val="006D3A4F"/>
    <w:rsid w:val="006D4120"/>
    <w:rsid w:val="006D44F5"/>
    <w:rsid w:val="006D4AA5"/>
    <w:rsid w:val="006D5E62"/>
    <w:rsid w:val="006D6235"/>
    <w:rsid w:val="006D6EBD"/>
    <w:rsid w:val="006D738D"/>
    <w:rsid w:val="006D74C2"/>
    <w:rsid w:val="006D7609"/>
    <w:rsid w:val="006D795E"/>
    <w:rsid w:val="006E000A"/>
    <w:rsid w:val="006E09C8"/>
    <w:rsid w:val="006E1263"/>
    <w:rsid w:val="006E16D6"/>
    <w:rsid w:val="006E1E4E"/>
    <w:rsid w:val="006E209C"/>
    <w:rsid w:val="006E2130"/>
    <w:rsid w:val="006E2BBE"/>
    <w:rsid w:val="006E2CED"/>
    <w:rsid w:val="006E2E73"/>
    <w:rsid w:val="006E3E38"/>
    <w:rsid w:val="006E414E"/>
    <w:rsid w:val="006E42F0"/>
    <w:rsid w:val="006E4607"/>
    <w:rsid w:val="006E4DC2"/>
    <w:rsid w:val="006E5345"/>
    <w:rsid w:val="006E5AAF"/>
    <w:rsid w:val="006E6478"/>
    <w:rsid w:val="006E64CC"/>
    <w:rsid w:val="006E774A"/>
    <w:rsid w:val="006F04C8"/>
    <w:rsid w:val="006F0667"/>
    <w:rsid w:val="006F0B52"/>
    <w:rsid w:val="006F1091"/>
    <w:rsid w:val="006F193F"/>
    <w:rsid w:val="006F1BDA"/>
    <w:rsid w:val="006F1BDF"/>
    <w:rsid w:val="006F2B71"/>
    <w:rsid w:val="006F3548"/>
    <w:rsid w:val="006F3FA6"/>
    <w:rsid w:val="006F4839"/>
    <w:rsid w:val="006F48B2"/>
    <w:rsid w:val="006F4A7B"/>
    <w:rsid w:val="006F53B4"/>
    <w:rsid w:val="006F59F4"/>
    <w:rsid w:val="006F5B9B"/>
    <w:rsid w:val="006F5CB0"/>
    <w:rsid w:val="006F5E5A"/>
    <w:rsid w:val="006F6121"/>
    <w:rsid w:val="006F62C8"/>
    <w:rsid w:val="006F686F"/>
    <w:rsid w:val="006F6C46"/>
    <w:rsid w:val="006F708B"/>
    <w:rsid w:val="006F70FD"/>
    <w:rsid w:val="007005E5"/>
    <w:rsid w:val="00701528"/>
    <w:rsid w:val="007016CB"/>
    <w:rsid w:val="00701C3C"/>
    <w:rsid w:val="007021D9"/>
    <w:rsid w:val="00702341"/>
    <w:rsid w:val="00702397"/>
    <w:rsid w:val="007026F3"/>
    <w:rsid w:val="00703172"/>
    <w:rsid w:val="0070403C"/>
    <w:rsid w:val="00704678"/>
    <w:rsid w:val="00704A52"/>
    <w:rsid w:val="00705FEC"/>
    <w:rsid w:val="00706015"/>
    <w:rsid w:val="00706376"/>
    <w:rsid w:val="0070697F"/>
    <w:rsid w:val="00707469"/>
    <w:rsid w:val="00707656"/>
    <w:rsid w:val="00707A3E"/>
    <w:rsid w:val="00710A65"/>
    <w:rsid w:val="0071138F"/>
    <w:rsid w:val="00711806"/>
    <w:rsid w:val="007118A6"/>
    <w:rsid w:val="00711C5D"/>
    <w:rsid w:val="00711D14"/>
    <w:rsid w:val="00711D25"/>
    <w:rsid w:val="007122A4"/>
    <w:rsid w:val="007122D5"/>
    <w:rsid w:val="00712907"/>
    <w:rsid w:val="00712942"/>
    <w:rsid w:val="00712BB0"/>
    <w:rsid w:val="00712D06"/>
    <w:rsid w:val="0071306F"/>
    <w:rsid w:val="00713AD6"/>
    <w:rsid w:val="00714AB0"/>
    <w:rsid w:val="00715A05"/>
    <w:rsid w:val="00716271"/>
    <w:rsid w:val="00717473"/>
    <w:rsid w:val="00717B90"/>
    <w:rsid w:val="007202FF"/>
    <w:rsid w:val="00721AA7"/>
    <w:rsid w:val="00722022"/>
    <w:rsid w:val="00722A23"/>
    <w:rsid w:val="00722E22"/>
    <w:rsid w:val="00722F83"/>
    <w:rsid w:val="00723C2A"/>
    <w:rsid w:val="007243D3"/>
    <w:rsid w:val="00724564"/>
    <w:rsid w:val="00724FEC"/>
    <w:rsid w:val="007251F4"/>
    <w:rsid w:val="00725945"/>
    <w:rsid w:val="0072640F"/>
    <w:rsid w:val="007274DF"/>
    <w:rsid w:val="00727AC7"/>
    <w:rsid w:val="007308C5"/>
    <w:rsid w:val="00731077"/>
    <w:rsid w:val="00731635"/>
    <w:rsid w:val="00731993"/>
    <w:rsid w:val="007319DD"/>
    <w:rsid w:val="00731FF5"/>
    <w:rsid w:val="00732D45"/>
    <w:rsid w:val="00732E41"/>
    <w:rsid w:val="00733008"/>
    <w:rsid w:val="00733AA2"/>
    <w:rsid w:val="0073403B"/>
    <w:rsid w:val="007340BC"/>
    <w:rsid w:val="007341FC"/>
    <w:rsid w:val="00734419"/>
    <w:rsid w:val="007346A9"/>
    <w:rsid w:val="00735440"/>
    <w:rsid w:val="00736611"/>
    <w:rsid w:val="00736727"/>
    <w:rsid w:val="007367A9"/>
    <w:rsid w:val="007368B1"/>
    <w:rsid w:val="00736B6E"/>
    <w:rsid w:val="00736B7B"/>
    <w:rsid w:val="00736B88"/>
    <w:rsid w:val="0073722C"/>
    <w:rsid w:val="0073740E"/>
    <w:rsid w:val="00737E4E"/>
    <w:rsid w:val="0074076C"/>
    <w:rsid w:val="0074199F"/>
    <w:rsid w:val="00741ADA"/>
    <w:rsid w:val="00741BED"/>
    <w:rsid w:val="00741C55"/>
    <w:rsid w:val="00741CAF"/>
    <w:rsid w:val="00741EFB"/>
    <w:rsid w:val="007421CE"/>
    <w:rsid w:val="00742ABF"/>
    <w:rsid w:val="00742BAB"/>
    <w:rsid w:val="007430A2"/>
    <w:rsid w:val="00743A22"/>
    <w:rsid w:val="00743AC1"/>
    <w:rsid w:val="0074400F"/>
    <w:rsid w:val="00744068"/>
    <w:rsid w:val="0074463A"/>
    <w:rsid w:val="00744A8E"/>
    <w:rsid w:val="00744FD4"/>
    <w:rsid w:val="00745316"/>
    <w:rsid w:val="00745645"/>
    <w:rsid w:val="007479AE"/>
    <w:rsid w:val="00747A04"/>
    <w:rsid w:val="00747A59"/>
    <w:rsid w:val="00747D87"/>
    <w:rsid w:val="00747E46"/>
    <w:rsid w:val="00747E8F"/>
    <w:rsid w:val="0075010A"/>
    <w:rsid w:val="00750416"/>
    <w:rsid w:val="00750685"/>
    <w:rsid w:val="00750893"/>
    <w:rsid w:val="00751055"/>
    <w:rsid w:val="007510C1"/>
    <w:rsid w:val="007516D8"/>
    <w:rsid w:val="00751B0E"/>
    <w:rsid w:val="00751D85"/>
    <w:rsid w:val="007524DD"/>
    <w:rsid w:val="00752D3F"/>
    <w:rsid w:val="00753151"/>
    <w:rsid w:val="0075327C"/>
    <w:rsid w:val="007537C2"/>
    <w:rsid w:val="0075405A"/>
    <w:rsid w:val="0075406A"/>
    <w:rsid w:val="0075423F"/>
    <w:rsid w:val="00754606"/>
    <w:rsid w:val="00754F43"/>
    <w:rsid w:val="0075533A"/>
    <w:rsid w:val="007555A8"/>
    <w:rsid w:val="00755DBF"/>
    <w:rsid w:val="0075621B"/>
    <w:rsid w:val="0075641A"/>
    <w:rsid w:val="00756744"/>
    <w:rsid w:val="007569F4"/>
    <w:rsid w:val="00756AC2"/>
    <w:rsid w:val="0075743C"/>
    <w:rsid w:val="007578E0"/>
    <w:rsid w:val="00757B94"/>
    <w:rsid w:val="00757DFD"/>
    <w:rsid w:val="00757F54"/>
    <w:rsid w:val="007609A6"/>
    <w:rsid w:val="00760C52"/>
    <w:rsid w:val="00760EC3"/>
    <w:rsid w:val="00761179"/>
    <w:rsid w:val="0076162E"/>
    <w:rsid w:val="0076176D"/>
    <w:rsid w:val="0076255C"/>
    <w:rsid w:val="00762A72"/>
    <w:rsid w:val="0076319F"/>
    <w:rsid w:val="00764615"/>
    <w:rsid w:val="00764938"/>
    <w:rsid w:val="00765BBF"/>
    <w:rsid w:val="007675A6"/>
    <w:rsid w:val="0076791B"/>
    <w:rsid w:val="00767CA3"/>
    <w:rsid w:val="0077043E"/>
    <w:rsid w:val="00770556"/>
    <w:rsid w:val="00770BCB"/>
    <w:rsid w:val="00770C6E"/>
    <w:rsid w:val="00771EB2"/>
    <w:rsid w:val="007720CD"/>
    <w:rsid w:val="007723CE"/>
    <w:rsid w:val="0077265C"/>
    <w:rsid w:val="00772F3D"/>
    <w:rsid w:val="007733FE"/>
    <w:rsid w:val="00773575"/>
    <w:rsid w:val="00773778"/>
    <w:rsid w:val="00773BC1"/>
    <w:rsid w:val="00774E70"/>
    <w:rsid w:val="007757B2"/>
    <w:rsid w:val="00775CC9"/>
    <w:rsid w:val="007761DB"/>
    <w:rsid w:val="00776435"/>
    <w:rsid w:val="00776639"/>
    <w:rsid w:val="00776703"/>
    <w:rsid w:val="007767F4"/>
    <w:rsid w:val="007769CF"/>
    <w:rsid w:val="00776B9C"/>
    <w:rsid w:val="00777BBA"/>
    <w:rsid w:val="00777CDA"/>
    <w:rsid w:val="00777E81"/>
    <w:rsid w:val="007802A9"/>
    <w:rsid w:val="00780915"/>
    <w:rsid w:val="0078129B"/>
    <w:rsid w:val="0078183B"/>
    <w:rsid w:val="00781C34"/>
    <w:rsid w:val="00781DF1"/>
    <w:rsid w:val="00781EE5"/>
    <w:rsid w:val="00782632"/>
    <w:rsid w:val="0078278B"/>
    <w:rsid w:val="00782D84"/>
    <w:rsid w:val="00782DD0"/>
    <w:rsid w:val="007839B0"/>
    <w:rsid w:val="00783F7F"/>
    <w:rsid w:val="0078503A"/>
    <w:rsid w:val="00785C75"/>
    <w:rsid w:val="00786D7E"/>
    <w:rsid w:val="00786FCD"/>
    <w:rsid w:val="007871E5"/>
    <w:rsid w:val="00787464"/>
    <w:rsid w:val="00790DAD"/>
    <w:rsid w:val="0079113A"/>
    <w:rsid w:val="00791402"/>
    <w:rsid w:val="00791E12"/>
    <w:rsid w:val="007923E9"/>
    <w:rsid w:val="007929F0"/>
    <w:rsid w:val="00792D28"/>
    <w:rsid w:val="00792F6A"/>
    <w:rsid w:val="007931DE"/>
    <w:rsid w:val="00793516"/>
    <w:rsid w:val="00793E2F"/>
    <w:rsid w:val="0079406D"/>
    <w:rsid w:val="00795017"/>
    <w:rsid w:val="00795087"/>
    <w:rsid w:val="00795562"/>
    <w:rsid w:val="00795957"/>
    <w:rsid w:val="00795D91"/>
    <w:rsid w:val="00796041"/>
    <w:rsid w:val="007964E4"/>
    <w:rsid w:val="0079681F"/>
    <w:rsid w:val="00796F78"/>
    <w:rsid w:val="00796FFA"/>
    <w:rsid w:val="00797040"/>
    <w:rsid w:val="00797077"/>
    <w:rsid w:val="00797246"/>
    <w:rsid w:val="00797670"/>
    <w:rsid w:val="00797F74"/>
    <w:rsid w:val="007A255C"/>
    <w:rsid w:val="007A2DB4"/>
    <w:rsid w:val="007A3154"/>
    <w:rsid w:val="007A31EB"/>
    <w:rsid w:val="007A4313"/>
    <w:rsid w:val="007A44FF"/>
    <w:rsid w:val="007A4B1A"/>
    <w:rsid w:val="007A53C4"/>
    <w:rsid w:val="007A60A0"/>
    <w:rsid w:val="007A650E"/>
    <w:rsid w:val="007A76AE"/>
    <w:rsid w:val="007B07BA"/>
    <w:rsid w:val="007B0FBD"/>
    <w:rsid w:val="007B104D"/>
    <w:rsid w:val="007B1F5D"/>
    <w:rsid w:val="007B1F6E"/>
    <w:rsid w:val="007B22AB"/>
    <w:rsid w:val="007B2872"/>
    <w:rsid w:val="007B290A"/>
    <w:rsid w:val="007B3169"/>
    <w:rsid w:val="007B392A"/>
    <w:rsid w:val="007B3953"/>
    <w:rsid w:val="007B3B62"/>
    <w:rsid w:val="007B42E4"/>
    <w:rsid w:val="007B46DF"/>
    <w:rsid w:val="007B4A01"/>
    <w:rsid w:val="007B5197"/>
    <w:rsid w:val="007B5305"/>
    <w:rsid w:val="007B553E"/>
    <w:rsid w:val="007B5692"/>
    <w:rsid w:val="007B5FCF"/>
    <w:rsid w:val="007B6400"/>
    <w:rsid w:val="007B66FF"/>
    <w:rsid w:val="007B6D45"/>
    <w:rsid w:val="007B6F2A"/>
    <w:rsid w:val="007B6FC6"/>
    <w:rsid w:val="007B7683"/>
    <w:rsid w:val="007B79F4"/>
    <w:rsid w:val="007B7F7A"/>
    <w:rsid w:val="007C0802"/>
    <w:rsid w:val="007C0FFF"/>
    <w:rsid w:val="007C1134"/>
    <w:rsid w:val="007C1405"/>
    <w:rsid w:val="007C23A7"/>
    <w:rsid w:val="007C253E"/>
    <w:rsid w:val="007C2602"/>
    <w:rsid w:val="007C2DF6"/>
    <w:rsid w:val="007C3010"/>
    <w:rsid w:val="007C3C75"/>
    <w:rsid w:val="007C3C91"/>
    <w:rsid w:val="007C43A1"/>
    <w:rsid w:val="007C4C5D"/>
    <w:rsid w:val="007C4EFD"/>
    <w:rsid w:val="007C50C9"/>
    <w:rsid w:val="007C5922"/>
    <w:rsid w:val="007C5D0C"/>
    <w:rsid w:val="007C6194"/>
    <w:rsid w:val="007C645F"/>
    <w:rsid w:val="007C6BBE"/>
    <w:rsid w:val="007C74E9"/>
    <w:rsid w:val="007C793D"/>
    <w:rsid w:val="007D07B3"/>
    <w:rsid w:val="007D0BAD"/>
    <w:rsid w:val="007D0BB0"/>
    <w:rsid w:val="007D0BC3"/>
    <w:rsid w:val="007D0CC8"/>
    <w:rsid w:val="007D1CE5"/>
    <w:rsid w:val="007D2078"/>
    <w:rsid w:val="007D226A"/>
    <w:rsid w:val="007D273E"/>
    <w:rsid w:val="007D2BD4"/>
    <w:rsid w:val="007D2DE8"/>
    <w:rsid w:val="007D3008"/>
    <w:rsid w:val="007D3155"/>
    <w:rsid w:val="007D32E6"/>
    <w:rsid w:val="007D3BEE"/>
    <w:rsid w:val="007D3EE3"/>
    <w:rsid w:val="007D3FB7"/>
    <w:rsid w:val="007D4313"/>
    <w:rsid w:val="007D447A"/>
    <w:rsid w:val="007D46EC"/>
    <w:rsid w:val="007D4D58"/>
    <w:rsid w:val="007D5219"/>
    <w:rsid w:val="007D5C00"/>
    <w:rsid w:val="007D60AD"/>
    <w:rsid w:val="007D6C63"/>
    <w:rsid w:val="007D6F6C"/>
    <w:rsid w:val="007D74C5"/>
    <w:rsid w:val="007D7584"/>
    <w:rsid w:val="007D78C5"/>
    <w:rsid w:val="007D7FEC"/>
    <w:rsid w:val="007E0138"/>
    <w:rsid w:val="007E016E"/>
    <w:rsid w:val="007E01F9"/>
    <w:rsid w:val="007E1688"/>
    <w:rsid w:val="007E1F6F"/>
    <w:rsid w:val="007E20FE"/>
    <w:rsid w:val="007E21ED"/>
    <w:rsid w:val="007E30F8"/>
    <w:rsid w:val="007E36D5"/>
    <w:rsid w:val="007E3744"/>
    <w:rsid w:val="007E4556"/>
    <w:rsid w:val="007E4C1E"/>
    <w:rsid w:val="007E5374"/>
    <w:rsid w:val="007E5598"/>
    <w:rsid w:val="007E5768"/>
    <w:rsid w:val="007E5A82"/>
    <w:rsid w:val="007E6453"/>
    <w:rsid w:val="007E6AA7"/>
    <w:rsid w:val="007E6E88"/>
    <w:rsid w:val="007E7D56"/>
    <w:rsid w:val="007F04F1"/>
    <w:rsid w:val="007F0524"/>
    <w:rsid w:val="007F0558"/>
    <w:rsid w:val="007F0AE6"/>
    <w:rsid w:val="007F1088"/>
    <w:rsid w:val="007F1525"/>
    <w:rsid w:val="007F197F"/>
    <w:rsid w:val="007F1A42"/>
    <w:rsid w:val="007F1E2B"/>
    <w:rsid w:val="007F1E94"/>
    <w:rsid w:val="007F23FA"/>
    <w:rsid w:val="007F272F"/>
    <w:rsid w:val="007F28D8"/>
    <w:rsid w:val="007F33CD"/>
    <w:rsid w:val="007F342D"/>
    <w:rsid w:val="007F372F"/>
    <w:rsid w:val="007F3F18"/>
    <w:rsid w:val="007F4057"/>
    <w:rsid w:val="007F4114"/>
    <w:rsid w:val="007F47AC"/>
    <w:rsid w:val="007F4905"/>
    <w:rsid w:val="007F5078"/>
    <w:rsid w:val="007F66F2"/>
    <w:rsid w:val="007F6D7D"/>
    <w:rsid w:val="007F6DFE"/>
    <w:rsid w:val="007F6E76"/>
    <w:rsid w:val="007F7737"/>
    <w:rsid w:val="007F7AD8"/>
    <w:rsid w:val="008008B3"/>
    <w:rsid w:val="008010F2"/>
    <w:rsid w:val="0080135E"/>
    <w:rsid w:val="008015E7"/>
    <w:rsid w:val="008024CC"/>
    <w:rsid w:val="008024F9"/>
    <w:rsid w:val="00802643"/>
    <w:rsid w:val="008030DE"/>
    <w:rsid w:val="00803E01"/>
    <w:rsid w:val="00804D33"/>
    <w:rsid w:val="00805A17"/>
    <w:rsid w:val="00806071"/>
    <w:rsid w:val="00806A87"/>
    <w:rsid w:val="00806B9A"/>
    <w:rsid w:val="0080754E"/>
    <w:rsid w:val="00807BA0"/>
    <w:rsid w:val="0081075E"/>
    <w:rsid w:val="008108D3"/>
    <w:rsid w:val="00810A04"/>
    <w:rsid w:val="00810A80"/>
    <w:rsid w:val="0081104F"/>
    <w:rsid w:val="008111DF"/>
    <w:rsid w:val="008114B6"/>
    <w:rsid w:val="008117A4"/>
    <w:rsid w:val="00811B51"/>
    <w:rsid w:val="00811DFA"/>
    <w:rsid w:val="00812039"/>
    <w:rsid w:val="008124D4"/>
    <w:rsid w:val="0081331C"/>
    <w:rsid w:val="00813599"/>
    <w:rsid w:val="00813615"/>
    <w:rsid w:val="00813784"/>
    <w:rsid w:val="00813790"/>
    <w:rsid w:val="00813E5D"/>
    <w:rsid w:val="008145DC"/>
    <w:rsid w:val="00814D2A"/>
    <w:rsid w:val="00814D2F"/>
    <w:rsid w:val="008155E4"/>
    <w:rsid w:val="008165F3"/>
    <w:rsid w:val="0081692D"/>
    <w:rsid w:val="00816A02"/>
    <w:rsid w:val="00817106"/>
    <w:rsid w:val="0081787E"/>
    <w:rsid w:val="00821560"/>
    <w:rsid w:val="008222CC"/>
    <w:rsid w:val="00822519"/>
    <w:rsid w:val="008226C5"/>
    <w:rsid w:val="00822C04"/>
    <w:rsid w:val="00823238"/>
    <w:rsid w:val="00824A3D"/>
    <w:rsid w:val="00824A9C"/>
    <w:rsid w:val="00824AAF"/>
    <w:rsid w:val="00825C24"/>
    <w:rsid w:val="00825F63"/>
    <w:rsid w:val="00826327"/>
    <w:rsid w:val="008270D0"/>
    <w:rsid w:val="008306B9"/>
    <w:rsid w:val="00830D92"/>
    <w:rsid w:val="00831897"/>
    <w:rsid w:val="00832298"/>
    <w:rsid w:val="00833A77"/>
    <w:rsid w:val="00833CAA"/>
    <w:rsid w:val="008350F8"/>
    <w:rsid w:val="008357CC"/>
    <w:rsid w:val="00835A45"/>
    <w:rsid w:val="00835F84"/>
    <w:rsid w:val="00836899"/>
    <w:rsid w:val="00836C53"/>
    <w:rsid w:val="00837EFA"/>
    <w:rsid w:val="00837F01"/>
    <w:rsid w:val="00837F07"/>
    <w:rsid w:val="00840FC2"/>
    <w:rsid w:val="00841871"/>
    <w:rsid w:val="00841D52"/>
    <w:rsid w:val="00842084"/>
    <w:rsid w:val="008423A9"/>
    <w:rsid w:val="008424FF"/>
    <w:rsid w:val="00842637"/>
    <w:rsid w:val="008428EB"/>
    <w:rsid w:val="00842C30"/>
    <w:rsid w:val="00842D1F"/>
    <w:rsid w:val="00843469"/>
    <w:rsid w:val="008438E5"/>
    <w:rsid w:val="00844472"/>
    <w:rsid w:val="00844EEA"/>
    <w:rsid w:val="00845D8D"/>
    <w:rsid w:val="00845E92"/>
    <w:rsid w:val="00846C80"/>
    <w:rsid w:val="008470D3"/>
    <w:rsid w:val="0084741B"/>
    <w:rsid w:val="008475B1"/>
    <w:rsid w:val="008479EF"/>
    <w:rsid w:val="008501CC"/>
    <w:rsid w:val="008502F3"/>
    <w:rsid w:val="00850C6B"/>
    <w:rsid w:val="00851122"/>
    <w:rsid w:val="008512B9"/>
    <w:rsid w:val="0085178F"/>
    <w:rsid w:val="008517FE"/>
    <w:rsid w:val="008519B6"/>
    <w:rsid w:val="00851CC9"/>
    <w:rsid w:val="00852971"/>
    <w:rsid w:val="00852FD1"/>
    <w:rsid w:val="008531F4"/>
    <w:rsid w:val="00853E30"/>
    <w:rsid w:val="00854175"/>
    <w:rsid w:val="008541E6"/>
    <w:rsid w:val="008543E9"/>
    <w:rsid w:val="00854888"/>
    <w:rsid w:val="00854CDA"/>
    <w:rsid w:val="00854E94"/>
    <w:rsid w:val="00855135"/>
    <w:rsid w:val="00855212"/>
    <w:rsid w:val="00855AA2"/>
    <w:rsid w:val="00855E94"/>
    <w:rsid w:val="008561B1"/>
    <w:rsid w:val="00860131"/>
    <w:rsid w:val="00860447"/>
    <w:rsid w:val="0086091F"/>
    <w:rsid w:val="00860B2E"/>
    <w:rsid w:val="00860DA1"/>
    <w:rsid w:val="00860F0D"/>
    <w:rsid w:val="00860FDA"/>
    <w:rsid w:val="0086109A"/>
    <w:rsid w:val="008610BC"/>
    <w:rsid w:val="0086172D"/>
    <w:rsid w:val="00861A5D"/>
    <w:rsid w:val="00861A96"/>
    <w:rsid w:val="00861B72"/>
    <w:rsid w:val="008624ED"/>
    <w:rsid w:val="008625BA"/>
    <w:rsid w:val="008633D1"/>
    <w:rsid w:val="008635D8"/>
    <w:rsid w:val="008639F8"/>
    <w:rsid w:val="00863F07"/>
    <w:rsid w:val="008643DD"/>
    <w:rsid w:val="0086507A"/>
    <w:rsid w:val="00865470"/>
    <w:rsid w:val="008659BF"/>
    <w:rsid w:val="00865A4B"/>
    <w:rsid w:val="00865DDE"/>
    <w:rsid w:val="00865EA5"/>
    <w:rsid w:val="0086617B"/>
    <w:rsid w:val="008665B3"/>
    <w:rsid w:val="0086677B"/>
    <w:rsid w:val="00866C15"/>
    <w:rsid w:val="00866D0E"/>
    <w:rsid w:val="008673C3"/>
    <w:rsid w:val="0086744C"/>
    <w:rsid w:val="00867493"/>
    <w:rsid w:val="008676B2"/>
    <w:rsid w:val="008677F2"/>
    <w:rsid w:val="00867A35"/>
    <w:rsid w:val="00867BD3"/>
    <w:rsid w:val="00867DCC"/>
    <w:rsid w:val="00870B02"/>
    <w:rsid w:val="00870C5A"/>
    <w:rsid w:val="00870DC3"/>
    <w:rsid w:val="00871387"/>
    <w:rsid w:val="00871EAC"/>
    <w:rsid w:val="0087333C"/>
    <w:rsid w:val="00873CB1"/>
    <w:rsid w:val="00874E99"/>
    <w:rsid w:val="00875109"/>
    <w:rsid w:val="0087576F"/>
    <w:rsid w:val="0087588B"/>
    <w:rsid w:val="008760A5"/>
    <w:rsid w:val="0087614B"/>
    <w:rsid w:val="00876594"/>
    <w:rsid w:val="00876D35"/>
    <w:rsid w:val="00877D5E"/>
    <w:rsid w:val="008807F8"/>
    <w:rsid w:val="008809DA"/>
    <w:rsid w:val="00881844"/>
    <w:rsid w:val="00881948"/>
    <w:rsid w:val="00881BFD"/>
    <w:rsid w:val="0088265B"/>
    <w:rsid w:val="00883506"/>
    <w:rsid w:val="008837F2"/>
    <w:rsid w:val="00883A9D"/>
    <w:rsid w:val="0088413B"/>
    <w:rsid w:val="008849BB"/>
    <w:rsid w:val="00884D26"/>
    <w:rsid w:val="008853F4"/>
    <w:rsid w:val="008855F2"/>
    <w:rsid w:val="00886AAB"/>
    <w:rsid w:val="00886B62"/>
    <w:rsid w:val="00886F48"/>
    <w:rsid w:val="00890279"/>
    <w:rsid w:val="00890686"/>
    <w:rsid w:val="00890A30"/>
    <w:rsid w:val="00890BA1"/>
    <w:rsid w:val="00890F15"/>
    <w:rsid w:val="0089114C"/>
    <w:rsid w:val="00891284"/>
    <w:rsid w:val="00891825"/>
    <w:rsid w:val="008925F2"/>
    <w:rsid w:val="00893A07"/>
    <w:rsid w:val="00894369"/>
    <w:rsid w:val="008947D7"/>
    <w:rsid w:val="008948DC"/>
    <w:rsid w:val="008948F3"/>
    <w:rsid w:val="008959F1"/>
    <w:rsid w:val="00895BBC"/>
    <w:rsid w:val="008961C2"/>
    <w:rsid w:val="00896238"/>
    <w:rsid w:val="00896A27"/>
    <w:rsid w:val="00896A8B"/>
    <w:rsid w:val="00896AE8"/>
    <w:rsid w:val="00896FC9"/>
    <w:rsid w:val="008972C8"/>
    <w:rsid w:val="008A07CA"/>
    <w:rsid w:val="008A0DE3"/>
    <w:rsid w:val="008A0F74"/>
    <w:rsid w:val="008A0FF9"/>
    <w:rsid w:val="008A113D"/>
    <w:rsid w:val="008A1DDD"/>
    <w:rsid w:val="008A2B69"/>
    <w:rsid w:val="008A32ED"/>
    <w:rsid w:val="008A3390"/>
    <w:rsid w:val="008A3566"/>
    <w:rsid w:val="008A42D2"/>
    <w:rsid w:val="008A454B"/>
    <w:rsid w:val="008A47F9"/>
    <w:rsid w:val="008A573D"/>
    <w:rsid w:val="008A5FD2"/>
    <w:rsid w:val="008A6C37"/>
    <w:rsid w:val="008A6DC4"/>
    <w:rsid w:val="008A70BB"/>
    <w:rsid w:val="008A74E5"/>
    <w:rsid w:val="008A7520"/>
    <w:rsid w:val="008A7707"/>
    <w:rsid w:val="008A7AC2"/>
    <w:rsid w:val="008A7FB5"/>
    <w:rsid w:val="008B0177"/>
    <w:rsid w:val="008B01C9"/>
    <w:rsid w:val="008B028C"/>
    <w:rsid w:val="008B0C24"/>
    <w:rsid w:val="008B0F75"/>
    <w:rsid w:val="008B12C6"/>
    <w:rsid w:val="008B1D2C"/>
    <w:rsid w:val="008B240E"/>
    <w:rsid w:val="008B2585"/>
    <w:rsid w:val="008B279E"/>
    <w:rsid w:val="008B29CF"/>
    <w:rsid w:val="008B2CF6"/>
    <w:rsid w:val="008B2D88"/>
    <w:rsid w:val="008B2E8C"/>
    <w:rsid w:val="008B4363"/>
    <w:rsid w:val="008B43DE"/>
    <w:rsid w:val="008B447C"/>
    <w:rsid w:val="008B462E"/>
    <w:rsid w:val="008B529C"/>
    <w:rsid w:val="008B556E"/>
    <w:rsid w:val="008B5708"/>
    <w:rsid w:val="008B57F4"/>
    <w:rsid w:val="008B5FB5"/>
    <w:rsid w:val="008B60D1"/>
    <w:rsid w:val="008B64A7"/>
    <w:rsid w:val="008B6B11"/>
    <w:rsid w:val="008B70B8"/>
    <w:rsid w:val="008B76F8"/>
    <w:rsid w:val="008B7A8A"/>
    <w:rsid w:val="008B7D09"/>
    <w:rsid w:val="008C029D"/>
    <w:rsid w:val="008C0582"/>
    <w:rsid w:val="008C0849"/>
    <w:rsid w:val="008C1112"/>
    <w:rsid w:val="008C12CE"/>
    <w:rsid w:val="008C15B1"/>
    <w:rsid w:val="008C19A6"/>
    <w:rsid w:val="008C1BF9"/>
    <w:rsid w:val="008C3025"/>
    <w:rsid w:val="008C4006"/>
    <w:rsid w:val="008C410D"/>
    <w:rsid w:val="008C655F"/>
    <w:rsid w:val="008C774A"/>
    <w:rsid w:val="008C7F7D"/>
    <w:rsid w:val="008D0056"/>
    <w:rsid w:val="008D0291"/>
    <w:rsid w:val="008D165C"/>
    <w:rsid w:val="008D1879"/>
    <w:rsid w:val="008D2110"/>
    <w:rsid w:val="008D2167"/>
    <w:rsid w:val="008D2908"/>
    <w:rsid w:val="008D2CFC"/>
    <w:rsid w:val="008D33E2"/>
    <w:rsid w:val="008D3692"/>
    <w:rsid w:val="008D3B8A"/>
    <w:rsid w:val="008D3D32"/>
    <w:rsid w:val="008D4183"/>
    <w:rsid w:val="008D434B"/>
    <w:rsid w:val="008D5390"/>
    <w:rsid w:val="008D542B"/>
    <w:rsid w:val="008D5695"/>
    <w:rsid w:val="008D56AA"/>
    <w:rsid w:val="008D638C"/>
    <w:rsid w:val="008D6463"/>
    <w:rsid w:val="008D6DF6"/>
    <w:rsid w:val="008D75FB"/>
    <w:rsid w:val="008D76BC"/>
    <w:rsid w:val="008D7E55"/>
    <w:rsid w:val="008D7EFD"/>
    <w:rsid w:val="008E01AD"/>
    <w:rsid w:val="008E04CA"/>
    <w:rsid w:val="008E0E26"/>
    <w:rsid w:val="008E116A"/>
    <w:rsid w:val="008E1B4D"/>
    <w:rsid w:val="008E219B"/>
    <w:rsid w:val="008E2A43"/>
    <w:rsid w:val="008E3D7E"/>
    <w:rsid w:val="008E4094"/>
    <w:rsid w:val="008E4205"/>
    <w:rsid w:val="008E445A"/>
    <w:rsid w:val="008E4598"/>
    <w:rsid w:val="008E45F2"/>
    <w:rsid w:val="008E4810"/>
    <w:rsid w:val="008E4F20"/>
    <w:rsid w:val="008E522F"/>
    <w:rsid w:val="008E67CD"/>
    <w:rsid w:val="008E67DB"/>
    <w:rsid w:val="008E7499"/>
    <w:rsid w:val="008E7EB1"/>
    <w:rsid w:val="008F0353"/>
    <w:rsid w:val="008F0770"/>
    <w:rsid w:val="008F0E80"/>
    <w:rsid w:val="008F15D0"/>
    <w:rsid w:val="008F194E"/>
    <w:rsid w:val="008F1DE1"/>
    <w:rsid w:val="008F2540"/>
    <w:rsid w:val="008F2E17"/>
    <w:rsid w:val="008F33AA"/>
    <w:rsid w:val="008F34A4"/>
    <w:rsid w:val="008F37D4"/>
    <w:rsid w:val="008F3A05"/>
    <w:rsid w:val="008F3BA4"/>
    <w:rsid w:val="008F4211"/>
    <w:rsid w:val="008F42BD"/>
    <w:rsid w:val="008F47BD"/>
    <w:rsid w:val="008F484B"/>
    <w:rsid w:val="008F4859"/>
    <w:rsid w:val="008F49E5"/>
    <w:rsid w:val="008F4F00"/>
    <w:rsid w:val="008F4F09"/>
    <w:rsid w:val="008F529A"/>
    <w:rsid w:val="008F5586"/>
    <w:rsid w:val="008F58CF"/>
    <w:rsid w:val="008F6B7E"/>
    <w:rsid w:val="008F752B"/>
    <w:rsid w:val="008F7677"/>
    <w:rsid w:val="008F788F"/>
    <w:rsid w:val="009001AD"/>
    <w:rsid w:val="0090020A"/>
    <w:rsid w:val="00900935"/>
    <w:rsid w:val="00900AEB"/>
    <w:rsid w:val="009014E2"/>
    <w:rsid w:val="00901BCF"/>
    <w:rsid w:val="009020B5"/>
    <w:rsid w:val="00902410"/>
    <w:rsid w:val="0090268A"/>
    <w:rsid w:val="00902986"/>
    <w:rsid w:val="00903130"/>
    <w:rsid w:val="00903CE0"/>
    <w:rsid w:val="00903E00"/>
    <w:rsid w:val="00903ED1"/>
    <w:rsid w:val="00904142"/>
    <w:rsid w:val="00904BEA"/>
    <w:rsid w:val="009053F0"/>
    <w:rsid w:val="009057F8"/>
    <w:rsid w:val="00906AB3"/>
    <w:rsid w:val="009073EB"/>
    <w:rsid w:val="00907583"/>
    <w:rsid w:val="00907DB6"/>
    <w:rsid w:val="00910BEC"/>
    <w:rsid w:val="00910E4B"/>
    <w:rsid w:val="009119A1"/>
    <w:rsid w:val="00912435"/>
    <w:rsid w:val="009128C0"/>
    <w:rsid w:val="00913710"/>
    <w:rsid w:val="00913D31"/>
    <w:rsid w:val="00914D85"/>
    <w:rsid w:val="00914FF3"/>
    <w:rsid w:val="00915285"/>
    <w:rsid w:val="009154F5"/>
    <w:rsid w:val="009156E9"/>
    <w:rsid w:val="00915905"/>
    <w:rsid w:val="00915CF7"/>
    <w:rsid w:val="00916342"/>
    <w:rsid w:val="00916BC6"/>
    <w:rsid w:val="00917B17"/>
    <w:rsid w:val="00920F28"/>
    <w:rsid w:val="009210EF"/>
    <w:rsid w:val="00921572"/>
    <w:rsid w:val="00921D52"/>
    <w:rsid w:val="009226CA"/>
    <w:rsid w:val="00922F88"/>
    <w:rsid w:val="00923024"/>
    <w:rsid w:val="0092357C"/>
    <w:rsid w:val="009238AC"/>
    <w:rsid w:val="00924049"/>
    <w:rsid w:val="0092408B"/>
    <w:rsid w:val="00925965"/>
    <w:rsid w:val="00925CB1"/>
    <w:rsid w:val="00925CCC"/>
    <w:rsid w:val="00925EF5"/>
    <w:rsid w:val="009262A6"/>
    <w:rsid w:val="009262DA"/>
    <w:rsid w:val="0092680B"/>
    <w:rsid w:val="009268EA"/>
    <w:rsid w:val="00927214"/>
    <w:rsid w:val="00927223"/>
    <w:rsid w:val="00927BA0"/>
    <w:rsid w:val="00927D00"/>
    <w:rsid w:val="00927E2C"/>
    <w:rsid w:val="00927FDC"/>
    <w:rsid w:val="009305D6"/>
    <w:rsid w:val="00931435"/>
    <w:rsid w:val="009317B8"/>
    <w:rsid w:val="00931A3A"/>
    <w:rsid w:val="00931F5A"/>
    <w:rsid w:val="009325E9"/>
    <w:rsid w:val="00932801"/>
    <w:rsid w:val="00933957"/>
    <w:rsid w:val="00934322"/>
    <w:rsid w:val="009347C1"/>
    <w:rsid w:val="00934D67"/>
    <w:rsid w:val="00935371"/>
    <w:rsid w:val="00935BF0"/>
    <w:rsid w:val="0093666F"/>
    <w:rsid w:val="00936AA8"/>
    <w:rsid w:val="00936C7E"/>
    <w:rsid w:val="00937B10"/>
    <w:rsid w:val="009400AE"/>
    <w:rsid w:val="00940B37"/>
    <w:rsid w:val="00941BEB"/>
    <w:rsid w:val="00942C31"/>
    <w:rsid w:val="00942C40"/>
    <w:rsid w:val="00943172"/>
    <w:rsid w:val="00944455"/>
    <w:rsid w:val="009448A3"/>
    <w:rsid w:val="0094670F"/>
    <w:rsid w:val="00946867"/>
    <w:rsid w:val="00946B73"/>
    <w:rsid w:val="0094749C"/>
    <w:rsid w:val="00947DED"/>
    <w:rsid w:val="00947E31"/>
    <w:rsid w:val="009503BD"/>
    <w:rsid w:val="00951060"/>
    <w:rsid w:val="00951159"/>
    <w:rsid w:val="0095164E"/>
    <w:rsid w:val="009519B7"/>
    <w:rsid w:val="00951C1A"/>
    <w:rsid w:val="009520B8"/>
    <w:rsid w:val="00952522"/>
    <w:rsid w:val="0095257C"/>
    <w:rsid w:val="00952C2A"/>
    <w:rsid w:val="00952ED7"/>
    <w:rsid w:val="00953051"/>
    <w:rsid w:val="00953723"/>
    <w:rsid w:val="00953A11"/>
    <w:rsid w:val="00954514"/>
    <w:rsid w:val="00954E61"/>
    <w:rsid w:val="00955190"/>
    <w:rsid w:val="00955C78"/>
    <w:rsid w:val="00955D26"/>
    <w:rsid w:val="009563E6"/>
    <w:rsid w:val="00956542"/>
    <w:rsid w:val="00956F38"/>
    <w:rsid w:val="009570A3"/>
    <w:rsid w:val="00957102"/>
    <w:rsid w:val="009575AA"/>
    <w:rsid w:val="009576A3"/>
    <w:rsid w:val="00957748"/>
    <w:rsid w:val="00960129"/>
    <w:rsid w:val="0096014C"/>
    <w:rsid w:val="0096019D"/>
    <w:rsid w:val="0096042E"/>
    <w:rsid w:val="0096049F"/>
    <w:rsid w:val="009609E4"/>
    <w:rsid w:val="009610E3"/>
    <w:rsid w:val="00961452"/>
    <w:rsid w:val="00962086"/>
    <w:rsid w:val="0096212F"/>
    <w:rsid w:val="00962FF5"/>
    <w:rsid w:val="00963527"/>
    <w:rsid w:val="00963545"/>
    <w:rsid w:val="0096398C"/>
    <w:rsid w:val="0096421E"/>
    <w:rsid w:val="009651DE"/>
    <w:rsid w:val="009667C1"/>
    <w:rsid w:val="00966804"/>
    <w:rsid w:val="00966ECD"/>
    <w:rsid w:val="009670C9"/>
    <w:rsid w:val="009674D7"/>
    <w:rsid w:val="00967553"/>
    <w:rsid w:val="009675B5"/>
    <w:rsid w:val="00967AD1"/>
    <w:rsid w:val="0097010A"/>
    <w:rsid w:val="009702E2"/>
    <w:rsid w:val="0097059D"/>
    <w:rsid w:val="00970B24"/>
    <w:rsid w:val="00970BF9"/>
    <w:rsid w:val="009710D2"/>
    <w:rsid w:val="009711B0"/>
    <w:rsid w:val="009715E5"/>
    <w:rsid w:val="009715FA"/>
    <w:rsid w:val="00971C0A"/>
    <w:rsid w:val="0097267E"/>
    <w:rsid w:val="00972AE5"/>
    <w:rsid w:val="00972D41"/>
    <w:rsid w:val="00972E61"/>
    <w:rsid w:val="00973CC2"/>
    <w:rsid w:val="00974234"/>
    <w:rsid w:val="009742D5"/>
    <w:rsid w:val="00974544"/>
    <w:rsid w:val="00974686"/>
    <w:rsid w:val="00974D14"/>
    <w:rsid w:val="009757C6"/>
    <w:rsid w:val="00975C6F"/>
    <w:rsid w:val="0097783C"/>
    <w:rsid w:val="00977AAC"/>
    <w:rsid w:val="00980152"/>
    <w:rsid w:val="009801F8"/>
    <w:rsid w:val="009801FB"/>
    <w:rsid w:val="00980621"/>
    <w:rsid w:val="00980963"/>
    <w:rsid w:val="0098267A"/>
    <w:rsid w:val="00982EF0"/>
    <w:rsid w:val="009830A8"/>
    <w:rsid w:val="0098330A"/>
    <w:rsid w:val="009833F5"/>
    <w:rsid w:val="00983BBA"/>
    <w:rsid w:val="00984014"/>
    <w:rsid w:val="00984613"/>
    <w:rsid w:val="00984982"/>
    <w:rsid w:val="009853DF"/>
    <w:rsid w:val="00985488"/>
    <w:rsid w:val="00985D02"/>
    <w:rsid w:val="00986A52"/>
    <w:rsid w:val="00987014"/>
    <w:rsid w:val="009905FC"/>
    <w:rsid w:val="00990BE3"/>
    <w:rsid w:val="00990F83"/>
    <w:rsid w:val="009910CD"/>
    <w:rsid w:val="00991B6D"/>
    <w:rsid w:val="00991CB4"/>
    <w:rsid w:val="00992040"/>
    <w:rsid w:val="00992482"/>
    <w:rsid w:val="0099249F"/>
    <w:rsid w:val="009932BC"/>
    <w:rsid w:val="00993789"/>
    <w:rsid w:val="0099463A"/>
    <w:rsid w:val="00995FAA"/>
    <w:rsid w:val="00996012"/>
    <w:rsid w:val="0099618A"/>
    <w:rsid w:val="00996C03"/>
    <w:rsid w:val="00997BAA"/>
    <w:rsid w:val="00997C32"/>
    <w:rsid w:val="00997C91"/>
    <w:rsid w:val="00997F68"/>
    <w:rsid w:val="009A004B"/>
    <w:rsid w:val="009A06E7"/>
    <w:rsid w:val="009A0A3A"/>
    <w:rsid w:val="009A0F6A"/>
    <w:rsid w:val="009A0FCF"/>
    <w:rsid w:val="009A1461"/>
    <w:rsid w:val="009A18DE"/>
    <w:rsid w:val="009A212C"/>
    <w:rsid w:val="009A26AA"/>
    <w:rsid w:val="009A3A84"/>
    <w:rsid w:val="009A4701"/>
    <w:rsid w:val="009A5344"/>
    <w:rsid w:val="009A559E"/>
    <w:rsid w:val="009A62CF"/>
    <w:rsid w:val="009A66E1"/>
    <w:rsid w:val="009A6F26"/>
    <w:rsid w:val="009A73F9"/>
    <w:rsid w:val="009A74D3"/>
    <w:rsid w:val="009A7F2E"/>
    <w:rsid w:val="009B0A7F"/>
    <w:rsid w:val="009B0FD0"/>
    <w:rsid w:val="009B1135"/>
    <w:rsid w:val="009B1BA8"/>
    <w:rsid w:val="009B1F0C"/>
    <w:rsid w:val="009B218D"/>
    <w:rsid w:val="009B2665"/>
    <w:rsid w:val="009B2945"/>
    <w:rsid w:val="009B37E1"/>
    <w:rsid w:val="009B3A3D"/>
    <w:rsid w:val="009B3A4F"/>
    <w:rsid w:val="009B3AB9"/>
    <w:rsid w:val="009B405A"/>
    <w:rsid w:val="009B42BD"/>
    <w:rsid w:val="009B5717"/>
    <w:rsid w:val="009B59E6"/>
    <w:rsid w:val="009B7294"/>
    <w:rsid w:val="009B734D"/>
    <w:rsid w:val="009B74CF"/>
    <w:rsid w:val="009B7FD0"/>
    <w:rsid w:val="009C04B9"/>
    <w:rsid w:val="009C087C"/>
    <w:rsid w:val="009C1069"/>
    <w:rsid w:val="009C11E6"/>
    <w:rsid w:val="009C1C52"/>
    <w:rsid w:val="009C20E4"/>
    <w:rsid w:val="009C248A"/>
    <w:rsid w:val="009C32B0"/>
    <w:rsid w:val="009C3506"/>
    <w:rsid w:val="009C42BF"/>
    <w:rsid w:val="009C4F7A"/>
    <w:rsid w:val="009C602D"/>
    <w:rsid w:val="009C6A44"/>
    <w:rsid w:val="009C6BD5"/>
    <w:rsid w:val="009D035D"/>
    <w:rsid w:val="009D0755"/>
    <w:rsid w:val="009D0845"/>
    <w:rsid w:val="009D0C9A"/>
    <w:rsid w:val="009D228B"/>
    <w:rsid w:val="009D2936"/>
    <w:rsid w:val="009D294F"/>
    <w:rsid w:val="009D2A59"/>
    <w:rsid w:val="009D3261"/>
    <w:rsid w:val="009D35E6"/>
    <w:rsid w:val="009D4056"/>
    <w:rsid w:val="009D4598"/>
    <w:rsid w:val="009D6910"/>
    <w:rsid w:val="009D6A6D"/>
    <w:rsid w:val="009D6D35"/>
    <w:rsid w:val="009D6E28"/>
    <w:rsid w:val="009D7937"/>
    <w:rsid w:val="009D79F0"/>
    <w:rsid w:val="009D7DFD"/>
    <w:rsid w:val="009D7E3E"/>
    <w:rsid w:val="009D7E47"/>
    <w:rsid w:val="009E00BF"/>
    <w:rsid w:val="009E010F"/>
    <w:rsid w:val="009E0535"/>
    <w:rsid w:val="009E0F92"/>
    <w:rsid w:val="009E0FF8"/>
    <w:rsid w:val="009E11FF"/>
    <w:rsid w:val="009E1697"/>
    <w:rsid w:val="009E1867"/>
    <w:rsid w:val="009E1F69"/>
    <w:rsid w:val="009E1F8C"/>
    <w:rsid w:val="009E20CA"/>
    <w:rsid w:val="009E2631"/>
    <w:rsid w:val="009E3305"/>
    <w:rsid w:val="009E37BA"/>
    <w:rsid w:val="009E38B7"/>
    <w:rsid w:val="009E3CC5"/>
    <w:rsid w:val="009E3E3C"/>
    <w:rsid w:val="009E3EF5"/>
    <w:rsid w:val="009E41FF"/>
    <w:rsid w:val="009E4FCA"/>
    <w:rsid w:val="009E5E7C"/>
    <w:rsid w:val="009E6599"/>
    <w:rsid w:val="009E65ED"/>
    <w:rsid w:val="009E6C74"/>
    <w:rsid w:val="009E6E40"/>
    <w:rsid w:val="009E6EA5"/>
    <w:rsid w:val="009E6EF5"/>
    <w:rsid w:val="009F0454"/>
    <w:rsid w:val="009F0CFF"/>
    <w:rsid w:val="009F0DF8"/>
    <w:rsid w:val="009F0E2E"/>
    <w:rsid w:val="009F10A4"/>
    <w:rsid w:val="009F1301"/>
    <w:rsid w:val="009F132C"/>
    <w:rsid w:val="009F157C"/>
    <w:rsid w:val="009F177A"/>
    <w:rsid w:val="009F2835"/>
    <w:rsid w:val="009F2950"/>
    <w:rsid w:val="009F2BF4"/>
    <w:rsid w:val="009F30D3"/>
    <w:rsid w:val="009F318A"/>
    <w:rsid w:val="009F3491"/>
    <w:rsid w:val="009F3A7B"/>
    <w:rsid w:val="009F3ED6"/>
    <w:rsid w:val="009F3FAC"/>
    <w:rsid w:val="009F48DB"/>
    <w:rsid w:val="009F4FAF"/>
    <w:rsid w:val="009F53AD"/>
    <w:rsid w:val="009F5973"/>
    <w:rsid w:val="009F59E9"/>
    <w:rsid w:val="009F5F25"/>
    <w:rsid w:val="009F6199"/>
    <w:rsid w:val="009F674D"/>
    <w:rsid w:val="009F6941"/>
    <w:rsid w:val="009F6E12"/>
    <w:rsid w:val="009F6E9F"/>
    <w:rsid w:val="009F7D38"/>
    <w:rsid w:val="00A0033C"/>
    <w:rsid w:val="00A00B4A"/>
    <w:rsid w:val="00A00D21"/>
    <w:rsid w:val="00A01038"/>
    <w:rsid w:val="00A013C8"/>
    <w:rsid w:val="00A017A2"/>
    <w:rsid w:val="00A019C0"/>
    <w:rsid w:val="00A01CB6"/>
    <w:rsid w:val="00A025E7"/>
    <w:rsid w:val="00A02FD1"/>
    <w:rsid w:val="00A03334"/>
    <w:rsid w:val="00A03CD4"/>
    <w:rsid w:val="00A03D72"/>
    <w:rsid w:val="00A03E61"/>
    <w:rsid w:val="00A04A3F"/>
    <w:rsid w:val="00A0519F"/>
    <w:rsid w:val="00A05D33"/>
    <w:rsid w:val="00A06DF6"/>
    <w:rsid w:val="00A074DB"/>
    <w:rsid w:val="00A07D79"/>
    <w:rsid w:val="00A10888"/>
    <w:rsid w:val="00A116DE"/>
    <w:rsid w:val="00A1172D"/>
    <w:rsid w:val="00A11D2E"/>
    <w:rsid w:val="00A12B27"/>
    <w:rsid w:val="00A12B92"/>
    <w:rsid w:val="00A13399"/>
    <w:rsid w:val="00A13654"/>
    <w:rsid w:val="00A1443A"/>
    <w:rsid w:val="00A14453"/>
    <w:rsid w:val="00A14907"/>
    <w:rsid w:val="00A14A1D"/>
    <w:rsid w:val="00A14C3A"/>
    <w:rsid w:val="00A1510D"/>
    <w:rsid w:val="00A15284"/>
    <w:rsid w:val="00A15463"/>
    <w:rsid w:val="00A157A8"/>
    <w:rsid w:val="00A16429"/>
    <w:rsid w:val="00A16582"/>
    <w:rsid w:val="00A165F9"/>
    <w:rsid w:val="00A17513"/>
    <w:rsid w:val="00A17637"/>
    <w:rsid w:val="00A17DCF"/>
    <w:rsid w:val="00A17F6F"/>
    <w:rsid w:val="00A2095F"/>
    <w:rsid w:val="00A20B7B"/>
    <w:rsid w:val="00A20DC7"/>
    <w:rsid w:val="00A2128A"/>
    <w:rsid w:val="00A21C15"/>
    <w:rsid w:val="00A2222A"/>
    <w:rsid w:val="00A22880"/>
    <w:rsid w:val="00A22C9C"/>
    <w:rsid w:val="00A22E32"/>
    <w:rsid w:val="00A22F5B"/>
    <w:rsid w:val="00A22F86"/>
    <w:rsid w:val="00A231F6"/>
    <w:rsid w:val="00A237C2"/>
    <w:rsid w:val="00A238DE"/>
    <w:rsid w:val="00A24938"/>
    <w:rsid w:val="00A25699"/>
    <w:rsid w:val="00A25EC5"/>
    <w:rsid w:val="00A26411"/>
    <w:rsid w:val="00A26CDE"/>
    <w:rsid w:val="00A26EAD"/>
    <w:rsid w:val="00A26EF8"/>
    <w:rsid w:val="00A26F57"/>
    <w:rsid w:val="00A277D8"/>
    <w:rsid w:val="00A279B6"/>
    <w:rsid w:val="00A27D07"/>
    <w:rsid w:val="00A30420"/>
    <w:rsid w:val="00A31094"/>
    <w:rsid w:val="00A31729"/>
    <w:rsid w:val="00A31EDB"/>
    <w:rsid w:val="00A32C7B"/>
    <w:rsid w:val="00A33235"/>
    <w:rsid w:val="00A33450"/>
    <w:rsid w:val="00A33BDC"/>
    <w:rsid w:val="00A34331"/>
    <w:rsid w:val="00A348C2"/>
    <w:rsid w:val="00A3526B"/>
    <w:rsid w:val="00A358A6"/>
    <w:rsid w:val="00A35B2F"/>
    <w:rsid w:val="00A36300"/>
    <w:rsid w:val="00A36542"/>
    <w:rsid w:val="00A36B96"/>
    <w:rsid w:val="00A36E0E"/>
    <w:rsid w:val="00A36E1A"/>
    <w:rsid w:val="00A37330"/>
    <w:rsid w:val="00A3780A"/>
    <w:rsid w:val="00A37941"/>
    <w:rsid w:val="00A37948"/>
    <w:rsid w:val="00A379F2"/>
    <w:rsid w:val="00A4040B"/>
    <w:rsid w:val="00A40F1D"/>
    <w:rsid w:val="00A41030"/>
    <w:rsid w:val="00A41108"/>
    <w:rsid w:val="00A41797"/>
    <w:rsid w:val="00A42ABD"/>
    <w:rsid w:val="00A42D22"/>
    <w:rsid w:val="00A43182"/>
    <w:rsid w:val="00A43474"/>
    <w:rsid w:val="00A43498"/>
    <w:rsid w:val="00A4350B"/>
    <w:rsid w:val="00A43817"/>
    <w:rsid w:val="00A438A8"/>
    <w:rsid w:val="00A44614"/>
    <w:rsid w:val="00A454D6"/>
    <w:rsid w:val="00A45BB3"/>
    <w:rsid w:val="00A46C18"/>
    <w:rsid w:val="00A47066"/>
    <w:rsid w:val="00A47FEE"/>
    <w:rsid w:val="00A5085C"/>
    <w:rsid w:val="00A50F51"/>
    <w:rsid w:val="00A5111A"/>
    <w:rsid w:val="00A51E26"/>
    <w:rsid w:val="00A52088"/>
    <w:rsid w:val="00A521AF"/>
    <w:rsid w:val="00A5236F"/>
    <w:rsid w:val="00A52D17"/>
    <w:rsid w:val="00A530CC"/>
    <w:rsid w:val="00A533FC"/>
    <w:rsid w:val="00A54678"/>
    <w:rsid w:val="00A54D8F"/>
    <w:rsid w:val="00A5561C"/>
    <w:rsid w:val="00A55E25"/>
    <w:rsid w:val="00A56E2A"/>
    <w:rsid w:val="00A57450"/>
    <w:rsid w:val="00A57847"/>
    <w:rsid w:val="00A6016F"/>
    <w:rsid w:val="00A6117E"/>
    <w:rsid w:val="00A61720"/>
    <w:rsid w:val="00A61919"/>
    <w:rsid w:val="00A61B14"/>
    <w:rsid w:val="00A6243A"/>
    <w:rsid w:val="00A62523"/>
    <w:rsid w:val="00A634BE"/>
    <w:rsid w:val="00A63627"/>
    <w:rsid w:val="00A643F1"/>
    <w:rsid w:val="00A64B94"/>
    <w:rsid w:val="00A64CCC"/>
    <w:rsid w:val="00A64D42"/>
    <w:rsid w:val="00A64FCB"/>
    <w:rsid w:val="00A65029"/>
    <w:rsid w:val="00A650CC"/>
    <w:rsid w:val="00A65346"/>
    <w:rsid w:val="00A65627"/>
    <w:rsid w:val="00A659CE"/>
    <w:rsid w:val="00A659DD"/>
    <w:rsid w:val="00A66FE1"/>
    <w:rsid w:val="00A6750F"/>
    <w:rsid w:val="00A67F86"/>
    <w:rsid w:val="00A705B1"/>
    <w:rsid w:val="00A70E17"/>
    <w:rsid w:val="00A71168"/>
    <w:rsid w:val="00A719A2"/>
    <w:rsid w:val="00A72205"/>
    <w:rsid w:val="00A72281"/>
    <w:rsid w:val="00A72DBF"/>
    <w:rsid w:val="00A7434F"/>
    <w:rsid w:val="00A75056"/>
    <w:rsid w:val="00A7526A"/>
    <w:rsid w:val="00A752CB"/>
    <w:rsid w:val="00A75C06"/>
    <w:rsid w:val="00A766A2"/>
    <w:rsid w:val="00A7689F"/>
    <w:rsid w:val="00A77A59"/>
    <w:rsid w:val="00A807B8"/>
    <w:rsid w:val="00A80927"/>
    <w:rsid w:val="00A80BF1"/>
    <w:rsid w:val="00A81FD6"/>
    <w:rsid w:val="00A823B2"/>
    <w:rsid w:val="00A823DE"/>
    <w:rsid w:val="00A8262D"/>
    <w:rsid w:val="00A83454"/>
    <w:rsid w:val="00A8347A"/>
    <w:rsid w:val="00A83DD4"/>
    <w:rsid w:val="00A84997"/>
    <w:rsid w:val="00A84B92"/>
    <w:rsid w:val="00A8549B"/>
    <w:rsid w:val="00A8587E"/>
    <w:rsid w:val="00A85AF8"/>
    <w:rsid w:val="00A85B24"/>
    <w:rsid w:val="00A85CC4"/>
    <w:rsid w:val="00A8653C"/>
    <w:rsid w:val="00A86CB2"/>
    <w:rsid w:val="00A90120"/>
    <w:rsid w:val="00A904E0"/>
    <w:rsid w:val="00A90630"/>
    <w:rsid w:val="00A90E9D"/>
    <w:rsid w:val="00A9236B"/>
    <w:rsid w:val="00A939A2"/>
    <w:rsid w:val="00A93C5E"/>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7A8"/>
    <w:rsid w:val="00AA1CE6"/>
    <w:rsid w:val="00AA2185"/>
    <w:rsid w:val="00AA28B0"/>
    <w:rsid w:val="00AA29C5"/>
    <w:rsid w:val="00AA32E7"/>
    <w:rsid w:val="00AA3554"/>
    <w:rsid w:val="00AA375F"/>
    <w:rsid w:val="00AA38E9"/>
    <w:rsid w:val="00AA3F9A"/>
    <w:rsid w:val="00AA440D"/>
    <w:rsid w:val="00AA45BB"/>
    <w:rsid w:val="00AA48A9"/>
    <w:rsid w:val="00AA4B23"/>
    <w:rsid w:val="00AA4E70"/>
    <w:rsid w:val="00AA535E"/>
    <w:rsid w:val="00AA5CE0"/>
    <w:rsid w:val="00AA7079"/>
    <w:rsid w:val="00AA7325"/>
    <w:rsid w:val="00AA78B5"/>
    <w:rsid w:val="00AB0923"/>
    <w:rsid w:val="00AB0C14"/>
    <w:rsid w:val="00AB0CBF"/>
    <w:rsid w:val="00AB19B4"/>
    <w:rsid w:val="00AB2299"/>
    <w:rsid w:val="00AB232A"/>
    <w:rsid w:val="00AB2492"/>
    <w:rsid w:val="00AB2EEE"/>
    <w:rsid w:val="00AB2FBE"/>
    <w:rsid w:val="00AB42A6"/>
    <w:rsid w:val="00AB4CBA"/>
    <w:rsid w:val="00AB4D40"/>
    <w:rsid w:val="00AB55D9"/>
    <w:rsid w:val="00AB5AF3"/>
    <w:rsid w:val="00AB5BD2"/>
    <w:rsid w:val="00AB5EEF"/>
    <w:rsid w:val="00AB661B"/>
    <w:rsid w:val="00AB6984"/>
    <w:rsid w:val="00AB6DE1"/>
    <w:rsid w:val="00AB75D4"/>
    <w:rsid w:val="00AB779C"/>
    <w:rsid w:val="00AB79AD"/>
    <w:rsid w:val="00AB7A17"/>
    <w:rsid w:val="00AB7BEA"/>
    <w:rsid w:val="00AB7E15"/>
    <w:rsid w:val="00AC0F2D"/>
    <w:rsid w:val="00AC1CD3"/>
    <w:rsid w:val="00AC27BA"/>
    <w:rsid w:val="00AC30BE"/>
    <w:rsid w:val="00AC37D9"/>
    <w:rsid w:val="00AC3BBF"/>
    <w:rsid w:val="00AC3EC0"/>
    <w:rsid w:val="00AC3EC6"/>
    <w:rsid w:val="00AC5BA9"/>
    <w:rsid w:val="00AC5CF7"/>
    <w:rsid w:val="00AC5F31"/>
    <w:rsid w:val="00AC6610"/>
    <w:rsid w:val="00AC6C25"/>
    <w:rsid w:val="00AC6F05"/>
    <w:rsid w:val="00AC759B"/>
    <w:rsid w:val="00AC75E3"/>
    <w:rsid w:val="00AC769B"/>
    <w:rsid w:val="00AC7718"/>
    <w:rsid w:val="00AC7A17"/>
    <w:rsid w:val="00AC7B50"/>
    <w:rsid w:val="00AD05E6"/>
    <w:rsid w:val="00AD13F2"/>
    <w:rsid w:val="00AD2082"/>
    <w:rsid w:val="00AD2698"/>
    <w:rsid w:val="00AD304D"/>
    <w:rsid w:val="00AD305C"/>
    <w:rsid w:val="00AD3214"/>
    <w:rsid w:val="00AD3BC0"/>
    <w:rsid w:val="00AD4517"/>
    <w:rsid w:val="00AD45A5"/>
    <w:rsid w:val="00AD4D43"/>
    <w:rsid w:val="00AD50EE"/>
    <w:rsid w:val="00AD56C0"/>
    <w:rsid w:val="00AD631C"/>
    <w:rsid w:val="00AD6949"/>
    <w:rsid w:val="00AD6AD8"/>
    <w:rsid w:val="00AD7277"/>
    <w:rsid w:val="00AD7601"/>
    <w:rsid w:val="00AD7C58"/>
    <w:rsid w:val="00AD7CC8"/>
    <w:rsid w:val="00AD7F22"/>
    <w:rsid w:val="00AD7F2F"/>
    <w:rsid w:val="00AE0EEA"/>
    <w:rsid w:val="00AE1227"/>
    <w:rsid w:val="00AE1839"/>
    <w:rsid w:val="00AE1B29"/>
    <w:rsid w:val="00AE202C"/>
    <w:rsid w:val="00AE2595"/>
    <w:rsid w:val="00AE33B8"/>
    <w:rsid w:val="00AE3DAC"/>
    <w:rsid w:val="00AE4689"/>
    <w:rsid w:val="00AE48E6"/>
    <w:rsid w:val="00AE4C5D"/>
    <w:rsid w:val="00AE543C"/>
    <w:rsid w:val="00AE5658"/>
    <w:rsid w:val="00AE59E8"/>
    <w:rsid w:val="00AE5A7F"/>
    <w:rsid w:val="00AE5D66"/>
    <w:rsid w:val="00AE5E8F"/>
    <w:rsid w:val="00AE600A"/>
    <w:rsid w:val="00AE7409"/>
    <w:rsid w:val="00AE778A"/>
    <w:rsid w:val="00AE79B9"/>
    <w:rsid w:val="00AE7B13"/>
    <w:rsid w:val="00AF0922"/>
    <w:rsid w:val="00AF0BBF"/>
    <w:rsid w:val="00AF0EE9"/>
    <w:rsid w:val="00AF13E5"/>
    <w:rsid w:val="00AF15C9"/>
    <w:rsid w:val="00AF282F"/>
    <w:rsid w:val="00AF30E4"/>
    <w:rsid w:val="00AF3193"/>
    <w:rsid w:val="00AF388A"/>
    <w:rsid w:val="00AF3E44"/>
    <w:rsid w:val="00AF3FF8"/>
    <w:rsid w:val="00AF445A"/>
    <w:rsid w:val="00AF475B"/>
    <w:rsid w:val="00AF479A"/>
    <w:rsid w:val="00AF486C"/>
    <w:rsid w:val="00AF498A"/>
    <w:rsid w:val="00AF4DF4"/>
    <w:rsid w:val="00AF5437"/>
    <w:rsid w:val="00AF561E"/>
    <w:rsid w:val="00AF5D75"/>
    <w:rsid w:val="00AF5F35"/>
    <w:rsid w:val="00AF6136"/>
    <w:rsid w:val="00AF66CF"/>
    <w:rsid w:val="00AF69FE"/>
    <w:rsid w:val="00AF6C39"/>
    <w:rsid w:val="00AF72FA"/>
    <w:rsid w:val="00AF7B23"/>
    <w:rsid w:val="00AF7EB2"/>
    <w:rsid w:val="00AF7F78"/>
    <w:rsid w:val="00B0059E"/>
    <w:rsid w:val="00B00E2C"/>
    <w:rsid w:val="00B01119"/>
    <w:rsid w:val="00B01795"/>
    <w:rsid w:val="00B0183E"/>
    <w:rsid w:val="00B01C5B"/>
    <w:rsid w:val="00B026DA"/>
    <w:rsid w:val="00B03679"/>
    <w:rsid w:val="00B03856"/>
    <w:rsid w:val="00B04078"/>
    <w:rsid w:val="00B0464B"/>
    <w:rsid w:val="00B04D0E"/>
    <w:rsid w:val="00B04E18"/>
    <w:rsid w:val="00B04F32"/>
    <w:rsid w:val="00B05811"/>
    <w:rsid w:val="00B062A8"/>
    <w:rsid w:val="00B06562"/>
    <w:rsid w:val="00B072AC"/>
    <w:rsid w:val="00B10202"/>
    <w:rsid w:val="00B1068B"/>
    <w:rsid w:val="00B106A4"/>
    <w:rsid w:val="00B1092D"/>
    <w:rsid w:val="00B10A1B"/>
    <w:rsid w:val="00B10B4B"/>
    <w:rsid w:val="00B10DE6"/>
    <w:rsid w:val="00B11A6E"/>
    <w:rsid w:val="00B13538"/>
    <w:rsid w:val="00B138DB"/>
    <w:rsid w:val="00B13CDD"/>
    <w:rsid w:val="00B14979"/>
    <w:rsid w:val="00B1584A"/>
    <w:rsid w:val="00B158F5"/>
    <w:rsid w:val="00B15ECF"/>
    <w:rsid w:val="00B1642D"/>
    <w:rsid w:val="00B16B18"/>
    <w:rsid w:val="00B16E50"/>
    <w:rsid w:val="00B17CC8"/>
    <w:rsid w:val="00B20257"/>
    <w:rsid w:val="00B20E11"/>
    <w:rsid w:val="00B21372"/>
    <w:rsid w:val="00B21EDA"/>
    <w:rsid w:val="00B21F02"/>
    <w:rsid w:val="00B22069"/>
    <w:rsid w:val="00B236CA"/>
    <w:rsid w:val="00B23700"/>
    <w:rsid w:val="00B242C3"/>
    <w:rsid w:val="00B24470"/>
    <w:rsid w:val="00B246C0"/>
    <w:rsid w:val="00B258B3"/>
    <w:rsid w:val="00B25964"/>
    <w:rsid w:val="00B25B0C"/>
    <w:rsid w:val="00B25B96"/>
    <w:rsid w:val="00B2647E"/>
    <w:rsid w:val="00B2661E"/>
    <w:rsid w:val="00B26B6B"/>
    <w:rsid w:val="00B26F23"/>
    <w:rsid w:val="00B275D6"/>
    <w:rsid w:val="00B277D3"/>
    <w:rsid w:val="00B30410"/>
    <w:rsid w:val="00B3149D"/>
    <w:rsid w:val="00B314E9"/>
    <w:rsid w:val="00B319AA"/>
    <w:rsid w:val="00B32444"/>
    <w:rsid w:val="00B32455"/>
    <w:rsid w:val="00B32B2B"/>
    <w:rsid w:val="00B32D2C"/>
    <w:rsid w:val="00B34354"/>
    <w:rsid w:val="00B35454"/>
    <w:rsid w:val="00B3551D"/>
    <w:rsid w:val="00B356B3"/>
    <w:rsid w:val="00B35B86"/>
    <w:rsid w:val="00B3602F"/>
    <w:rsid w:val="00B360D8"/>
    <w:rsid w:val="00B36287"/>
    <w:rsid w:val="00B36680"/>
    <w:rsid w:val="00B36CB1"/>
    <w:rsid w:val="00B37673"/>
    <w:rsid w:val="00B37865"/>
    <w:rsid w:val="00B37934"/>
    <w:rsid w:val="00B37C1E"/>
    <w:rsid w:val="00B37D08"/>
    <w:rsid w:val="00B37D35"/>
    <w:rsid w:val="00B402F5"/>
    <w:rsid w:val="00B41952"/>
    <w:rsid w:val="00B425E4"/>
    <w:rsid w:val="00B426D9"/>
    <w:rsid w:val="00B427DC"/>
    <w:rsid w:val="00B42A7C"/>
    <w:rsid w:val="00B431E2"/>
    <w:rsid w:val="00B43A64"/>
    <w:rsid w:val="00B43DE1"/>
    <w:rsid w:val="00B4408C"/>
    <w:rsid w:val="00B441FB"/>
    <w:rsid w:val="00B4436C"/>
    <w:rsid w:val="00B445F0"/>
    <w:rsid w:val="00B4501F"/>
    <w:rsid w:val="00B4548E"/>
    <w:rsid w:val="00B46074"/>
    <w:rsid w:val="00B46317"/>
    <w:rsid w:val="00B4672D"/>
    <w:rsid w:val="00B50C68"/>
    <w:rsid w:val="00B510F0"/>
    <w:rsid w:val="00B51301"/>
    <w:rsid w:val="00B51302"/>
    <w:rsid w:val="00B51730"/>
    <w:rsid w:val="00B518D7"/>
    <w:rsid w:val="00B518DD"/>
    <w:rsid w:val="00B51932"/>
    <w:rsid w:val="00B52559"/>
    <w:rsid w:val="00B5257D"/>
    <w:rsid w:val="00B52934"/>
    <w:rsid w:val="00B52B46"/>
    <w:rsid w:val="00B53091"/>
    <w:rsid w:val="00B53358"/>
    <w:rsid w:val="00B53832"/>
    <w:rsid w:val="00B540A4"/>
    <w:rsid w:val="00B541CE"/>
    <w:rsid w:val="00B5552F"/>
    <w:rsid w:val="00B55E63"/>
    <w:rsid w:val="00B565EE"/>
    <w:rsid w:val="00B56F74"/>
    <w:rsid w:val="00B57297"/>
    <w:rsid w:val="00B57322"/>
    <w:rsid w:val="00B57668"/>
    <w:rsid w:val="00B5797A"/>
    <w:rsid w:val="00B57DC2"/>
    <w:rsid w:val="00B57E48"/>
    <w:rsid w:val="00B606A0"/>
    <w:rsid w:val="00B60AA6"/>
    <w:rsid w:val="00B60F29"/>
    <w:rsid w:val="00B62052"/>
    <w:rsid w:val="00B620B4"/>
    <w:rsid w:val="00B62239"/>
    <w:rsid w:val="00B623FB"/>
    <w:rsid w:val="00B6419E"/>
    <w:rsid w:val="00B64AEC"/>
    <w:rsid w:val="00B66486"/>
    <w:rsid w:val="00B66A52"/>
    <w:rsid w:val="00B66C06"/>
    <w:rsid w:val="00B67664"/>
    <w:rsid w:val="00B70F5F"/>
    <w:rsid w:val="00B7123E"/>
    <w:rsid w:val="00B719FE"/>
    <w:rsid w:val="00B71EF2"/>
    <w:rsid w:val="00B7267D"/>
    <w:rsid w:val="00B72E89"/>
    <w:rsid w:val="00B73079"/>
    <w:rsid w:val="00B738FF"/>
    <w:rsid w:val="00B73B43"/>
    <w:rsid w:val="00B73F77"/>
    <w:rsid w:val="00B75442"/>
    <w:rsid w:val="00B754A8"/>
    <w:rsid w:val="00B76646"/>
    <w:rsid w:val="00B7696C"/>
    <w:rsid w:val="00B773CB"/>
    <w:rsid w:val="00B7741A"/>
    <w:rsid w:val="00B77538"/>
    <w:rsid w:val="00B778BD"/>
    <w:rsid w:val="00B77990"/>
    <w:rsid w:val="00B77ABA"/>
    <w:rsid w:val="00B77AE8"/>
    <w:rsid w:val="00B8031D"/>
    <w:rsid w:val="00B80534"/>
    <w:rsid w:val="00B80BD0"/>
    <w:rsid w:val="00B8111B"/>
    <w:rsid w:val="00B81764"/>
    <w:rsid w:val="00B8223F"/>
    <w:rsid w:val="00B82A75"/>
    <w:rsid w:val="00B82CA7"/>
    <w:rsid w:val="00B8340B"/>
    <w:rsid w:val="00B8348E"/>
    <w:rsid w:val="00B8378E"/>
    <w:rsid w:val="00B854A9"/>
    <w:rsid w:val="00B855C7"/>
    <w:rsid w:val="00B858B4"/>
    <w:rsid w:val="00B861F9"/>
    <w:rsid w:val="00B865EC"/>
    <w:rsid w:val="00B86AA8"/>
    <w:rsid w:val="00B86ECD"/>
    <w:rsid w:val="00B86EDD"/>
    <w:rsid w:val="00B873C4"/>
    <w:rsid w:val="00B87FA4"/>
    <w:rsid w:val="00B9031E"/>
    <w:rsid w:val="00B90939"/>
    <w:rsid w:val="00B90942"/>
    <w:rsid w:val="00B90E83"/>
    <w:rsid w:val="00B9114A"/>
    <w:rsid w:val="00B91E88"/>
    <w:rsid w:val="00B92093"/>
    <w:rsid w:val="00B92166"/>
    <w:rsid w:val="00B926D4"/>
    <w:rsid w:val="00B9351C"/>
    <w:rsid w:val="00B9406C"/>
    <w:rsid w:val="00B940C9"/>
    <w:rsid w:val="00B948DA"/>
    <w:rsid w:val="00B94B52"/>
    <w:rsid w:val="00B94C8C"/>
    <w:rsid w:val="00B94DF7"/>
    <w:rsid w:val="00B94E05"/>
    <w:rsid w:val="00B95A8F"/>
    <w:rsid w:val="00B95B4B"/>
    <w:rsid w:val="00B9603E"/>
    <w:rsid w:val="00B96658"/>
    <w:rsid w:val="00B96A73"/>
    <w:rsid w:val="00B96EE3"/>
    <w:rsid w:val="00B9720F"/>
    <w:rsid w:val="00B97463"/>
    <w:rsid w:val="00B974C3"/>
    <w:rsid w:val="00B97A6B"/>
    <w:rsid w:val="00BA0874"/>
    <w:rsid w:val="00BA0C68"/>
    <w:rsid w:val="00BA16CF"/>
    <w:rsid w:val="00BA16E8"/>
    <w:rsid w:val="00BA1843"/>
    <w:rsid w:val="00BA1965"/>
    <w:rsid w:val="00BA27B1"/>
    <w:rsid w:val="00BA2CCB"/>
    <w:rsid w:val="00BA2E6C"/>
    <w:rsid w:val="00BA3565"/>
    <w:rsid w:val="00BA3DFB"/>
    <w:rsid w:val="00BA4397"/>
    <w:rsid w:val="00BA43DE"/>
    <w:rsid w:val="00BA4809"/>
    <w:rsid w:val="00BA4B3E"/>
    <w:rsid w:val="00BA5041"/>
    <w:rsid w:val="00BA53CA"/>
    <w:rsid w:val="00BA5F07"/>
    <w:rsid w:val="00BA6B19"/>
    <w:rsid w:val="00BA7123"/>
    <w:rsid w:val="00BA71C4"/>
    <w:rsid w:val="00BA7379"/>
    <w:rsid w:val="00BA752E"/>
    <w:rsid w:val="00BA75D8"/>
    <w:rsid w:val="00BA7BF8"/>
    <w:rsid w:val="00BB05B8"/>
    <w:rsid w:val="00BB16D2"/>
    <w:rsid w:val="00BB1ADE"/>
    <w:rsid w:val="00BB2BFF"/>
    <w:rsid w:val="00BB2D88"/>
    <w:rsid w:val="00BB3432"/>
    <w:rsid w:val="00BB34A1"/>
    <w:rsid w:val="00BB35C2"/>
    <w:rsid w:val="00BB3FF8"/>
    <w:rsid w:val="00BB45F8"/>
    <w:rsid w:val="00BB465B"/>
    <w:rsid w:val="00BB4BE0"/>
    <w:rsid w:val="00BB504A"/>
    <w:rsid w:val="00BB5ED3"/>
    <w:rsid w:val="00BB61AD"/>
    <w:rsid w:val="00BB62D8"/>
    <w:rsid w:val="00BB6663"/>
    <w:rsid w:val="00BB6A95"/>
    <w:rsid w:val="00BB74D5"/>
    <w:rsid w:val="00BB781E"/>
    <w:rsid w:val="00BB7853"/>
    <w:rsid w:val="00BB7B9A"/>
    <w:rsid w:val="00BB7E3A"/>
    <w:rsid w:val="00BB7EE1"/>
    <w:rsid w:val="00BC0C20"/>
    <w:rsid w:val="00BC0EE9"/>
    <w:rsid w:val="00BC1B30"/>
    <w:rsid w:val="00BC1BE4"/>
    <w:rsid w:val="00BC1D77"/>
    <w:rsid w:val="00BC2930"/>
    <w:rsid w:val="00BC29F5"/>
    <w:rsid w:val="00BC2C58"/>
    <w:rsid w:val="00BC2CC3"/>
    <w:rsid w:val="00BC2DEA"/>
    <w:rsid w:val="00BC35E6"/>
    <w:rsid w:val="00BC3CD7"/>
    <w:rsid w:val="00BC3D9E"/>
    <w:rsid w:val="00BC4102"/>
    <w:rsid w:val="00BC48EB"/>
    <w:rsid w:val="00BC4A27"/>
    <w:rsid w:val="00BC530B"/>
    <w:rsid w:val="00BC5830"/>
    <w:rsid w:val="00BC622D"/>
    <w:rsid w:val="00BC639C"/>
    <w:rsid w:val="00BC6661"/>
    <w:rsid w:val="00BC6CB9"/>
    <w:rsid w:val="00BC6DA2"/>
    <w:rsid w:val="00BC7184"/>
    <w:rsid w:val="00BC76ED"/>
    <w:rsid w:val="00BC7BBE"/>
    <w:rsid w:val="00BC7C3A"/>
    <w:rsid w:val="00BC7E38"/>
    <w:rsid w:val="00BC7E6B"/>
    <w:rsid w:val="00BD0424"/>
    <w:rsid w:val="00BD07C2"/>
    <w:rsid w:val="00BD0FB2"/>
    <w:rsid w:val="00BD1247"/>
    <w:rsid w:val="00BD1362"/>
    <w:rsid w:val="00BD1E42"/>
    <w:rsid w:val="00BD2263"/>
    <w:rsid w:val="00BD25E4"/>
    <w:rsid w:val="00BD2A6D"/>
    <w:rsid w:val="00BD2B70"/>
    <w:rsid w:val="00BD2D1D"/>
    <w:rsid w:val="00BD31B8"/>
    <w:rsid w:val="00BD3408"/>
    <w:rsid w:val="00BD466A"/>
    <w:rsid w:val="00BD4BB8"/>
    <w:rsid w:val="00BD523D"/>
    <w:rsid w:val="00BD5574"/>
    <w:rsid w:val="00BD5A15"/>
    <w:rsid w:val="00BD5BD0"/>
    <w:rsid w:val="00BD6210"/>
    <w:rsid w:val="00BD682E"/>
    <w:rsid w:val="00BD6C13"/>
    <w:rsid w:val="00BE069D"/>
    <w:rsid w:val="00BE08C3"/>
    <w:rsid w:val="00BE0A69"/>
    <w:rsid w:val="00BE1309"/>
    <w:rsid w:val="00BE1744"/>
    <w:rsid w:val="00BE23A6"/>
    <w:rsid w:val="00BE23E5"/>
    <w:rsid w:val="00BE2673"/>
    <w:rsid w:val="00BE2928"/>
    <w:rsid w:val="00BE3496"/>
    <w:rsid w:val="00BE3EB6"/>
    <w:rsid w:val="00BE4201"/>
    <w:rsid w:val="00BE464A"/>
    <w:rsid w:val="00BE4F2D"/>
    <w:rsid w:val="00BE5519"/>
    <w:rsid w:val="00BE5694"/>
    <w:rsid w:val="00BE5F21"/>
    <w:rsid w:val="00BE5F5A"/>
    <w:rsid w:val="00BE61A5"/>
    <w:rsid w:val="00BE61F8"/>
    <w:rsid w:val="00BE6319"/>
    <w:rsid w:val="00BE6B7A"/>
    <w:rsid w:val="00BE6C22"/>
    <w:rsid w:val="00BE75B2"/>
    <w:rsid w:val="00BF0426"/>
    <w:rsid w:val="00BF0604"/>
    <w:rsid w:val="00BF1A23"/>
    <w:rsid w:val="00BF1A92"/>
    <w:rsid w:val="00BF1B0F"/>
    <w:rsid w:val="00BF245B"/>
    <w:rsid w:val="00BF2BBB"/>
    <w:rsid w:val="00BF3265"/>
    <w:rsid w:val="00BF3925"/>
    <w:rsid w:val="00BF4026"/>
    <w:rsid w:val="00BF44F1"/>
    <w:rsid w:val="00BF4619"/>
    <w:rsid w:val="00BF54E1"/>
    <w:rsid w:val="00BF68BF"/>
    <w:rsid w:val="00BF68D6"/>
    <w:rsid w:val="00BF690A"/>
    <w:rsid w:val="00BF6C7D"/>
    <w:rsid w:val="00BF6F4C"/>
    <w:rsid w:val="00BF72F3"/>
    <w:rsid w:val="00BF758A"/>
    <w:rsid w:val="00BF7B03"/>
    <w:rsid w:val="00C005A2"/>
    <w:rsid w:val="00C0133C"/>
    <w:rsid w:val="00C01459"/>
    <w:rsid w:val="00C01869"/>
    <w:rsid w:val="00C020AE"/>
    <w:rsid w:val="00C022AD"/>
    <w:rsid w:val="00C02BD2"/>
    <w:rsid w:val="00C02ED6"/>
    <w:rsid w:val="00C02F0B"/>
    <w:rsid w:val="00C03303"/>
    <w:rsid w:val="00C03B89"/>
    <w:rsid w:val="00C040B9"/>
    <w:rsid w:val="00C040E5"/>
    <w:rsid w:val="00C0462F"/>
    <w:rsid w:val="00C048C8"/>
    <w:rsid w:val="00C04923"/>
    <w:rsid w:val="00C04EE9"/>
    <w:rsid w:val="00C0561C"/>
    <w:rsid w:val="00C057AC"/>
    <w:rsid w:val="00C05CDB"/>
    <w:rsid w:val="00C05F61"/>
    <w:rsid w:val="00C06510"/>
    <w:rsid w:val="00C066E9"/>
    <w:rsid w:val="00C101BE"/>
    <w:rsid w:val="00C10785"/>
    <w:rsid w:val="00C12526"/>
    <w:rsid w:val="00C1310A"/>
    <w:rsid w:val="00C1349C"/>
    <w:rsid w:val="00C1366E"/>
    <w:rsid w:val="00C13E57"/>
    <w:rsid w:val="00C145D1"/>
    <w:rsid w:val="00C15089"/>
    <w:rsid w:val="00C155D8"/>
    <w:rsid w:val="00C156F2"/>
    <w:rsid w:val="00C15A42"/>
    <w:rsid w:val="00C15C22"/>
    <w:rsid w:val="00C16264"/>
    <w:rsid w:val="00C16F29"/>
    <w:rsid w:val="00C17564"/>
    <w:rsid w:val="00C17693"/>
    <w:rsid w:val="00C208E4"/>
    <w:rsid w:val="00C20984"/>
    <w:rsid w:val="00C20F04"/>
    <w:rsid w:val="00C217FC"/>
    <w:rsid w:val="00C220F8"/>
    <w:rsid w:val="00C2213A"/>
    <w:rsid w:val="00C22597"/>
    <w:rsid w:val="00C23F47"/>
    <w:rsid w:val="00C24627"/>
    <w:rsid w:val="00C249D6"/>
    <w:rsid w:val="00C24C30"/>
    <w:rsid w:val="00C25030"/>
    <w:rsid w:val="00C250C9"/>
    <w:rsid w:val="00C25405"/>
    <w:rsid w:val="00C25685"/>
    <w:rsid w:val="00C2674A"/>
    <w:rsid w:val="00C26C00"/>
    <w:rsid w:val="00C279A3"/>
    <w:rsid w:val="00C30235"/>
    <w:rsid w:val="00C31CB4"/>
    <w:rsid w:val="00C31F93"/>
    <w:rsid w:val="00C32863"/>
    <w:rsid w:val="00C3291F"/>
    <w:rsid w:val="00C3387C"/>
    <w:rsid w:val="00C34155"/>
    <w:rsid w:val="00C343D8"/>
    <w:rsid w:val="00C348EB"/>
    <w:rsid w:val="00C352F6"/>
    <w:rsid w:val="00C358C0"/>
    <w:rsid w:val="00C358C1"/>
    <w:rsid w:val="00C35AC4"/>
    <w:rsid w:val="00C3609A"/>
    <w:rsid w:val="00C362D9"/>
    <w:rsid w:val="00C368EE"/>
    <w:rsid w:val="00C36B02"/>
    <w:rsid w:val="00C3700A"/>
    <w:rsid w:val="00C376DD"/>
    <w:rsid w:val="00C37FC9"/>
    <w:rsid w:val="00C409BE"/>
    <w:rsid w:val="00C40A9F"/>
    <w:rsid w:val="00C40DBF"/>
    <w:rsid w:val="00C40EC1"/>
    <w:rsid w:val="00C411EB"/>
    <w:rsid w:val="00C415D2"/>
    <w:rsid w:val="00C4176B"/>
    <w:rsid w:val="00C4194D"/>
    <w:rsid w:val="00C41AE3"/>
    <w:rsid w:val="00C428F6"/>
    <w:rsid w:val="00C438D0"/>
    <w:rsid w:val="00C44531"/>
    <w:rsid w:val="00C44786"/>
    <w:rsid w:val="00C44CCB"/>
    <w:rsid w:val="00C44D6D"/>
    <w:rsid w:val="00C44DCB"/>
    <w:rsid w:val="00C44E68"/>
    <w:rsid w:val="00C44FF2"/>
    <w:rsid w:val="00C45E11"/>
    <w:rsid w:val="00C468FB"/>
    <w:rsid w:val="00C4691C"/>
    <w:rsid w:val="00C47077"/>
    <w:rsid w:val="00C471F3"/>
    <w:rsid w:val="00C473E4"/>
    <w:rsid w:val="00C47BF6"/>
    <w:rsid w:val="00C47DCC"/>
    <w:rsid w:val="00C50113"/>
    <w:rsid w:val="00C50550"/>
    <w:rsid w:val="00C50805"/>
    <w:rsid w:val="00C50D09"/>
    <w:rsid w:val="00C51FB7"/>
    <w:rsid w:val="00C5266D"/>
    <w:rsid w:val="00C52694"/>
    <w:rsid w:val="00C5287B"/>
    <w:rsid w:val="00C52E49"/>
    <w:rsid w:val="00C53876"/>
    <w:rsid w:val="00C53E85"/>
    <w:rsid w:val="00C541FB"/>
    <w:rsid w:val="00C54272"/>
    <w:rsid w:val="00C549F3"/>
    <w:rsid w:val="00C54B06"/>
    <w:rsid w:val="00C54B37"/>
    <w:rsid w:val="00C54E58"/>
    <w:rsid w:val="00C550AC"/>
    <w:rsid w:val="00C555B7"/>
    <w:rsid w:val="00C557A8"/>
    <w:rsid w:val="00C55FD6"/>
    <w:rsid w:val="00C56454"/>
    <w:rsid w:val="00C569A7"/>
    <w:rsid w:val="00C56F4A"/>
    <w:rsid w:val="00C575C6"/>
    <w:rsid w:val="00C57611"/>
    <w:rsid w:val="00C604FF"/>
    <w:rsid w:val="00C60611"/>
    <w:rsid w:val="00C60B53"/>
    <w:rsid w:val="00C60DCD"/>
    <w:rsid w:val="00C60DD5"/>
    <w:rsid w:val="00C61987"/>
    <w:rsid w:val="00C62BB5"/>
    <w:rsid w:val="00C630FE"/>
    <w:rsid w:val="00C6324D"/>
    <w:rsid w:val="00C632A9"/>
    <w:rsid w:val="00C63895"/>
    <w:rsid w:val="00C638AA"/>
    <w:rsid w:val="00C63A13"/>
    <w:rsid w:val="00C63C63"/>
    <w:rsid w:val="00C64537"/>
    <w:rsid w:val="00C64630"/>
    <w:rsid w:val="00C649CE"/>
    <w:rsid w:val="00C64B66"/>
    <w:rsid w:val="00C65127"/>
    <w:rsid w:val="00C652DC"/>
    <w:rsid w:val="00C65CCD"/>
    <w:rsid w:val="00C65F60"/>
    <w:rsid w:val="00C67B6E"/>
    <w:rsid w:val="00C67B81"/>
    <w:rsid w:val="00C67F1C"/>
    <w:rsid w:val="00C70340"/>
    <w:rsid w:val="00C70537"/>
    <w:rsid w:val="00C707F9"/>
    <w:rsid w:val="00C7088D"/>
    <w:rsid w:val="00C70FDC"/>
    <w:rsid w:val="00C71254"/>
    <w:rsid w:val="00C71CE9"/>
    <w:rsid w:val="00C72401"/>
    <w:rsid w:val="00C72707"/>
    <w:rsid w:val="00C72EBC"/>
    <w:rsid w:val="00C732D2"/>
    <w:rsid w:val="00C73CAE"/>
    <w:rsid w:val="00C73D42"/>
    <w:rsid w:val="00C73E52"/>
    <w:rsid w:val="00C743C6"/>
    <w:rsid w:val="00C744BD"/>
    <w:rsid w:val="00C74912"/>
    <w:rsid w:val="00C74C7A"/>
    <w:rsid w:val="00C75917"/>
    <w:rsid w:val="00C75AC9"/>
    <w:rsid w:val="00C75CDF"/>
    <w:rsid w:val="00C75FA6"/>
    <w:rsid w:val="00C761B9"/>
    <w:rsid w:val="00C767D7"/>
    <w:rsid w:val="00C76C8C"/>
    <w:rsid w:val="00C76CE9"/>
    <w:rsid w:val="00C77211"/>
    <w:rsid w:val="00C773E7"/>
    <w:rsid w:val="00C80641"/>
    <w:rsid w:val="00C80706"/>
    <w:rsid w:val="00C80DBE"/>
    <w:rsid w:val="00C810BD"/>
    <w:rsid w:val="00C812F1"/>
    <w:rsid w:val="00C817A3"/>
    <w:rsid w:val="00C81DC9"/>
    <w:rsid w:val="00C82931"/>
    <w:rsid w:val="00C832A0"/>
    <w:rsid w:val="00C83932"/>
    <w:rsid w:val="00C83CCC"/>
    <w:rsid w:val="00C83F31"/>
    <w:rsid w:val="00C84004"/>
    <w:rsid w:val="00C8420C"/>
    <w:rsid w:val="00C8484A"/>
    <w:rsid w:val="00C8490D"/>
    <w:rsid w:val="00C84A80"/>
    <w:rsid w:val="00C84C1B"/>
    <w:rsid w:val="00C84ED5"/>
    <w:rsid w:val="00C852C9"/>
    <w:rsid w:val="00C85495"/>
    <w:rsid w:val="00C85641"/>
    <w:rsid w:val="00C856CF"/>
    <w:rsid w:val="00C914D2"/>
    <w:rsid w:val="00C91FF9"/>
    <w:rsid w:val="00C92F50"/>
    <w:rsid w:val="00C9331F"/>
    <w:rsid w:val="00C93CF8"/>
    <w:rsid w:val="00C94B40"/>
    <w:rsid w:val="00C9508D"/>
    <w:rsid w:val="00C95533"/>
    <w:rsid w:val="00C95E15"/>
    <w:rsid w:val="00C96057"/>
    <w:rsid w:val="00C96842"/>
    <w:rsid w:val="00C96B12"/>
    <w:rsid w:val="00C96F87"/>
    <w:rsid w:val="00C97319"/>
    <w:rsid w:val="00C9740F"/>
    <w:rsid w:val="00C97837"/>
    <w:rsid w:val="00C97880"/>
    <w:rsid w:val="00C97E28"/>
    <w:rsid w:val="00CA0114"/>
    <w:rsid w:val="00CA0BA9"/>
    <w:rsid w:val="00CA1229"/>
    <w:rsid w:val="00CA1BFB"/>
    <w:rsid w:val="00CA3607"/>
    <w:rsid w:val="00CA3D78"/>
    <w:rsid w:val="00CA4000"/>
    <w:rsid w:val="00CA431E"/>
    <w:rsid w:val="00CA45FF"/>
    <w:rsid w:val="00CA4892"/>
    <w:rsid w:val="00CA4F79"/>
    <w:rsid w:val="00CA4F95"/>
    <w:rsid w:val="00CA50EE"/>
    <w:rsid w:val="00CA58D4"/>
    <w:rsid w:val="00CA5AFA"/>
    <w:rsid w:val="00CA6BC4"/>
    <w:rsid w:val="00CA7402"/>
    <w:rsid w:val="00CB0144"/>
    <w:rsid w:val="00CB0690"/>
    <w:rsid w:val="00CB0A19"/>
    <w:rsid w:val="00CB0BD5"/>
    <w:rsid w:val="00CB0CA6"/>
    <w:rsid w:val="00CB1189"/>
    <w:rsid w:val="00CB1666"/>
    <w:rsid w:val="00CB1C64"/>
    <w:rsid w:val="00CB266F"/>
    <w:rsid w:val="00CB2716"/>
    <w:rsid w:val="00CB2808"/>
    <w:rsid w:val="00CB2BBF"/>
    <w:rsid w:val="00CB325D"/>
    <w:rsid w:val="00CB35B5"/>
    <w:rsid w:val="00CB35E4"/>
    <w:rsid w:val="00CB5045"/>
    <w:rsid w:val="00CB504C"/>
    <w:rsid w:val="00CB5A3E"/>
    <w:rsid w:val="00CB6830"/>
    <w:rsid w:val="00CB6B86"/>
    <w:rsid w:val="00CB7138"/>
    <w:rsid w:val="00CB7568"/>
    <w:rsid w:val="00CB7901"/>
    <w:rsid w:val="00CB7F03"/>
    <w:rsid w:val="00CC0151"/>
    <w:rsid w:val="00CC024C"/>
    <w:rsid w:val="00CC0393"/>
    <w:rsid w:val="00CC05A5"/>
    <w:rsid w:val="00CC1C74"/>
    <w:rsid w:val="00CC1E07"/>
    <w:rsid w:val="00CC1F69"/>
    <w:rsid w:val="00CC254F"/>
    <w:rsid w:val="00CC256F"/>
    <w:rsid w:val="00CC2B2D"/>
    <w:rsid w:val="00CC2BD2"/>
    <w:rsid w:val="00CC3475"/>
    <w:rsid w:val="00CC36C9"/>
    <w:rsid w:val="00CC3A7B"/>
    <w:rsid w:val="00CC3D74"/>
    <w:rsid w:val="00CC4434"/>
    <w:rsid w:val="00CC4BCA"/>
    <w:rsid w:val="00CC4C56"/>
    <w:rsid w:val="00CC4C6C"/>
    <w:rsid w:val="00CC4CBF"/>
    <w:rsid w:val="00CC4E1F"/>
    <w:rsid w:val="00CC5DAC"/>
    <w:rsid w:val="00CC67B5"/>
    <w:rsid w:val="00CC6DDA"/>
    <w:rsid w:val="00CC6E16"/>
    <w:rsid w:val="00CC7AA0"/>
    <w:rsid w:val="00CD080B"/>
    <w:rsid w:val="00CD1271"/>
    <w:rsid w:val="00CD132A"/>
    <w:rsid w:val="00CD260F"/>
    <w:rsid w:val="00CD2B89"/>
    <w:rsid w:val="00CD2F29"/>
    <w:rsid w:val="00CD36DC"/>
    <w:rsid w:val="00CD43E0"/>
    <w:rsid w:val="00CD469A"/>
    <w:rsid w:val="00CD51BB"/>
    <w:rsid w:val="00CD5953"/>
    <w:rsid w:val="00CD5A8C"/>
    <w:rsid w:val="00CD6048"/>
    <w:rsid w:val="00CD650D"/>
    <w:rsid w:val="00CD73BB"/>
    <w:rsid w:val="00CD7471"/>
    <w:rsid w:val="00CE0155"/>
    <w:rsid w:val="00CE0648"/>
    <w:rsid w:val="00CE0E5B"/>
    <w:rsid w:val="00CE1009"/>
    <w:rsid w:val="00CE1A16"/>
    <w:rsid w:val="00CE291D"/>
    <w:rsid w:val="00CE3704"/>
    <w:rsid w:val="00CE3C51"/>
    <w:rsid w:val="00CE4D2B"/>
    <w:rsid w:val="00CE4DBC"/>
    <w:rsid w:val="00CE5155"/>
    <w:rsid w:val="00CE52CC"/>
    <w:rsid w:val="00CE5CB1"/>
    <w:rsid w:val="00CE60A2"/>
    <w:rsid w:val="00CE64A4"/>
    <w:rsid w:val="00CE64B5"/>
    <w:rsid w:val="00CE6C12"/>
    <w:rsid w:val="00CE76DC"/>
    <w:rsid w:val="00CE7BC1"/>
    <w:rsid w:val="00CE7D0B"/>
    <w:rsid w:val="00CF0084"/>
    <w:rsid w:val="00CF0141"/>
    <w:rsid w:val="00CF02F4"/>
    <w:rsid w:val="00CF10B1"/>
    <w:rsid w:val="00CF130F"/>
    <w:rsid w:val="00CF1D70"/>
    <w:rsid w:val="00CF2630"/>
    <w:rsid w:val="00CF281E"/>
    <w:rsid w:val="00CF289C"/>
    <w:rsid w:val="00CF2AF3"/>
    <w:rsid w:val="00CF3361"/>
    <w:rsid w:val="00CF38B2"/>
    <w:rsid w:val="00CF3EFB"/>
    <w:rsid w:val="00CF5410"/>
    <w:rsid w:val="00CF6205"/>
    <w:rsid w:val="00CF6347"/>
    <w:rsid w:val="00CF67C8"/>
    <w:rsid w:val="00D00411"/>
    <w:rsid w:val="00D004C3"/>
    <w:rsid w:val="00D008E8"/>
    <w:rsid w:val="00D0092F"/>
    <w:rsid w:val="00D00D61"/>
    <w:rsid w:val="00D012B5"/>
    <w:rsid w:val="00D0154D"/>
    <w:rsid w:val="00D01588"/>
    <w:rsid w:val="00D016B6"/>
    <w:rsid w:val="00D01972"/>
    <w:rsid w:val="00D024B0"/>
    <w:rsid w:val="00D025B8"/>
    <w:rsid w:val="00D02BDE"/>
    <w:rsid w:val="00D038C9"/>
    <w:rsid w:val="00D04279"/>
    <w:rsid w:val="00D043B3"/>
    <w:rsid w:val="00D047AE"/>
    <w:rsid w:val="00D04942"/>
    <w:rsid w:val="00D05828"/>
    <w:rsid w:val="00D05E9C"/>
    <w:rsid w:val="00D05FAA"/>
    <w:rsid w:val="00D0645D"/>
    <w:rsid w:val="00D065CC"/>
    <w:rsid w:val="00D06CA4"/>
    <w:rsid w:val="00D06F19"/>
    <w:rsid w:val="00D07471"/>
    <w:rsid w:val="00D109DB"/>
    <w:rsid w:val="00D11477"/>
    <w:rsid w:val="00D1192E"/>
    <w:rsid w:val="00D1288F"/>
    <w:rsid w:val="00D131F7"/>
    <w:rsid w:val="00D13290"/>
    <w:rsid w:val="00D134B3"/>
    <w:rsid w:val="00D13ACA"/>
    <w:rsid w:val="00D13BD1"/>
    <w:rsid w:val="00D13EAA"/>
    <w:rsid w:val="00D13FFF"/>
    <w:rsid w:val="00D1466F"/>
    <w:rsid w:val="00D146E9"/>
    <w:rsid w:val="00D14915"/>
    <w:rsid w:val="00D15A36"/>
    <w:rsid w:val="00D15C4E"/>
    <w:rsid w:val="00D162C8"/>
    <w:rsid w:val="00D163C5"/>
    <w:rsid w:val="00D174D7"/>
    <w:rsid w:val="00D175AE"/>
    <w:rsid w:val="00D2157C"/>
    <w:rsid w:val="00D2168A"/>
    <w:rsid w:val="00D21CC5"/>
    <w:rsid w:val="00D22ECE"/>
    <w:rsid w:val="00D23A32"/>
    <w:rsid w:val="00D24089"/>
    <w:rsid w:val="00D2410C"/>
    <w:rsid w:val="00D244A5"/>
    <w:rsid w:val="00D25514"/>
    <w:rsid w:val="00D25758"/>
    <w:rsid w:val="00D26ACB"/>
    <w:rsid w:val="00D2738E"/>
    <w:rsid w:val="00D274EB"/>
    <w:rsid w:val="00D276C1"/>
    <w:rsid w:val="00D278C6"/>
    <w:rsid w:val="00D30069"/>
    <w:rsid w:val="00D301FD"/>
    <w:rsid w:val="00D3187F"/>
    <w:rsid w:val="00D32740"/>
    <w:rsid w:val="00D32A26"/>
    <w:rsid w:val="00D33260"/>
    <w:rsid w:val="00D346AD"/>
    <w:rsid w:val="00D348B5"/>
    <w:rsid w:val="00D34980"/>
    <w:rsid w:val="00D34D98"/>
    <w:rsid w:val="00D35600"/>
    <w:rsid w:val="00D367DE"/>
    <w:rsid w:val="00D36B93"/>
    <w:rsid w:val="00D375FF"/>
    <w:rsid w:val="00D376F2"/>
    <w:rsid w:val="00D3797A"/>
    <w:rsid w:val="00D408A2"/>
    <w:rsid w:val="00D40D18"/>
    <w:rsid w:val="00D411EA"/>
    <w:rsid w:val="00D416F8"/>
    <w:rsid w:val="00D420BA"/>
    <w:rsid w:val="00D43354"/>
    <w:rsid w:val="00D43468"/>
    <w:rsid w:val="00D451CC"/>
    <w:rsid w:val="00D45CE3"/>
    <w:rsid w:val="00D45F8E"/>
    <w:rsid w:val="00D46169"/>
    <w:rsid w:val="00D466FF"/>
    <w:rsid w:val="00D46953"/>
    <w:rsid w:val="00D46DC3"/>
    <w:rsid w:val="00D479F9"/>
    <w:rsid w:val="00D51148"/>
    <w:rsid w:val="00D5141F"/>
    <w:rsid w:val="00D51CCB"/>
    <w:rsid w:val="00D5232D"/>
    <w:rsid w:val="00D52762"/>
    <w:rsid w:val="00D52EBC"/>
    <w:rsid w:val="00D5325E"/>
    <w:rsid w:val="00D535A8"/>
    <w:rsid w:val="00D540A0"/>
    <w:rsid w:val="00D54243"/>
    <w:rsid w:val="00D5441A"/>
    <w:rsid w:val="00D5448B"/>
    <w:rsid w:val="00D549CF"/>
    <w:rsid w:val="00D5501F"/>
    <w:rsid w:val="00D5512F"/>
    <w:rsid w:val="00D5532A"/>
    <w:rsid w:val="00D55F4F"/>
    <w:rsid w:val="00D55F7C"/>
    <w:rsid w:val="00D566AB"/>
    <w:rsid w:val="00D56C10"/>
    <w:rsid w:val="00D56EA6"/>
    <w:rsid w:val="00D57287"/>
    <w:rsid w:val="00D60528"/>
    <w:rsid w:val="00D60AA4"/>
    <w:rsid w:val="00D60B74"/>
    <w:rsid w:val="00D614BB"/>
    <w:rsid w:val="00D61856"/>
    <w:rsid w:val="00D620F0"/>
    <w:rsid w:val="00D6258B"/>
    <w:rsid w:val="00D63353"/>
    <w:rsid w:val="00D6349E"/>
    <w:rsid w:val="00D65142"/>
    <w:rsid w:val="00D655D5"/>
    <w:rsid w:val="00D65D31"/>
    <w:rsid w:val="00D65EAA"/>
    <w:rsid w:val="00D66387"/>
    <w:rsid w:val="00D667F5"/>
    <w:rsid w:val="00D66809"/>
    <w:rsid w:val="00D66C65"/>
    <w:rsid w:val="00D67043"/>
    <w:rsid w:val="00D67059"/>
    <w:rsid w:val="00D67A7A"/>
    <w:rsid w:val="00D67E2A"/>
    <w:rsid w:val="00D67ED4"/>
    <w:rsid w:val="00D70909"/>
    <w:rsid w:val="00D70B03"/>
    <w:rsid w:val="00D71968"/>
    <w:rsid w:val="00D71AB7"/>
    <w:rsid w:val="00D71D62"/>
    <w:rsid w:val="00D726F1"/>
    <w:rsid w:val="00D72FAC"/>
    <w:rsid w:val="00D73045"/>
    <w:rsid w:val="00D731E3"/>
    <w:rsid w:val="00D756A6"/>
    <w:rsid w:val="00D75844"/>
    <w:rsid w:val="00D7602E"/>
    <w:rsid w:val="00D76431"/>
    <w:rsid w:val="00D76844"/>
    <w:rsid w:val="00D76BF8"/>
    <w:rsid w:val="00D77536"/>
    <w:rsid w:val="00D7797A"/>
    <w:rsid w:val="00D806E8"/>
    <w:rsid w:val="00D80919"/>
    <w:rsid w:val="00D80BD2"/>
    <w:rsid w:val="00D80DE7"/>
    <w:rsid w:val="00D81DE8"/>
    <w:rsid w:val="00D81E39"/>
    <w:rsid w:val="00D8295C"/>
    <w:rsid w:val="00D83371"/>
    <w:rsid w:val="00D83718"/>
    <w:rsid w:val="00D83B5F"/>
    <w:rsid w:val="00D84A1C"/>
    <w:rsid w:val="00D84BAC"/>
    <w:rsid w:val="00D84CFD"/>
    <w:rsid w:val="00D84F34"/>
    <w:rsid w:val="00D85108"/>
    <w:rsid w:val="00D857ED"/>
    <w:rsid w:val="00D86489"/>
    <w:rsid w:val="00D8745B"/>
    <w:rsid w:val="00D878B3"/>
    <w:rsid w:val="00D87D15"/>
    <w:rsid w:val="00D90633"/>
    <w:rsid w:val="00D9073D"/>
    <w:rsid w:val="00D90BC7"/>
    <w:rsid w:val="00D90CD5"/>
    <w:rsid w:val="00D9122F"/>
    <w:rsid w:val="00D9212A"/>
    <w:rsid w:val="00D92305"/>
    <w:rsid w:val="00D92C7A"/>
    <w:rsid w:val="00D92D6F"/>
    <w:rsid w:val="00D939DC"/>
    <w:rsid w:val="00D93EC6"/>
    <w:rsid w:val="00D958B7"/>
    <w:rsid w:val="00D958BB"/>
    <w:rsid w:val="00D95EBB"/>
    <w:rsid w:val="00D9616C"/>
    <w:rsid w:val="00D96536"/>
    <w:rsid w:val="00D96F76"/>
    <w:rsid w:val="00D9702D"/>
    <w:rsid w:val="00D973D2"/>
    <w:rsid w:val="00D97865"/>
    <w:rsid w:val="00D97FC4"/>
    <w:rsid w:val="00DA0525"/>
    <w:rsid w:val="00DA0535"/>
    <w:rsid w:val="00DA05D4"/>
    <w:rsid w:val="00DA05E0"/>
    <w:rsid w:val="00DA1416"/>
    <w:rsid w:val="00DA179B"/>
    <w:rsid w:val="00DA19A6"/>
    <w:rsid w:val="00DA21E0"/>
    <w:rsid w:val="00DA23BB"/>
    <w:rsid w:val="00DA25BB"/>
    <w:rsid w:val="00DA2E0A"/>
    <w:rsid w:val="00DA3AE9"/>
    <w:rsid w:val="00DA4044"/>
    <w:rsid w:val="00DA4B4A"/>
    <w:rsid w:val="00DA4F16"/>
    <w:rsid w:val="00DA4F8C"/>
    <w:rsid w:val="00DA5711"/>
    <w:rsid w:val="00DA60B9"/>
    <w:rsid w:val="00DA6708"/>
    <w:rsid w:val="00DA68B8"/>
    <w:rsid w:val="00DA6A93"/>
    <w:rsid w:val="00DA72DD"/>
    <w:rsid w:val="00DA75B1"/>
    <w:rsid w:val="00DA7B4B"/>
    <w:rsid w:val="00DB0229"/>
    <w:rsid w:val="00DB066C"/>
    <w:rsid w:val="00DB1C24"/>
    <w:rsid w:val="00DB1C51"/>
    <w:rsid w:val="00DB2571"/>
    <w:rsid w:val="00DB3A61"/>
    <w:rsid w:val="00DB3B67"/>
    <w:rsid w:val="00DB3CCF"/>
    <w:rsid w:val="00DB3CE2"/>
    <w:rsid w:val="00DB4424"/>
    <w:rsid w:val="00DB446D"/>
    <w:rsid w:val="00DB4F82"/>
    <w:rsid w:val="00DB52FC"/>
    <w:rsid w:val="00DB577A"/>
    <w:rsid w:val="00DB6414"/>
    <w:rsid w:val="00DB64D5"/>
    <w:rsid w:val="00DB659F"/>
    <w:rsid w:val="00DB6BBA"/>
    <w:rsid w:val="00DB70B1"/>
    <w:rsid w:val="00DB7262"/>
    <w:rsid w:val="00DB74CF"/>
    <w:rsid w:val="00DB7740"/>
    <w:rsid w:val="00DB78E1"/>
    <w:rsid w:val="00DB7E0C"/>
    <w:rsid w:val="00DC0067"/>
    <w:rsid w:val="00DC1091"/>
    <w:rsid w:val="00DC1164"/>
    <w:rsid w:val="00DC143F"/>
    <w:rsid w:val="00DC1525"/>
    <w:rsid w:val="00DC1922"/>
    <w:rsid w:val="00DC19F7"/>
    <w:rsid w:val="00DC1B4E"/>
    <w:rsid w:val="00DC2032"/>
    <w:rsid w:val="00DC254F"/>
    <w:rsid w:val="00DC2793"/>
    <w:rsid w:val="00DC2ED4"/>
    <w:rsid w:val="00DC38F4"/>
    <w:rsid w:val="00DC4DC7"/>
    <w:rsid w:val="00DC4EA1"/>
    <w:rsid w:val="00DC537F"/>
    <w:rsid w:val="00DC578C"/>
    <w:rsid w:val="00DC58C8"/>
    <w:rsid w:val="00DC6118"/>
    <w:rsid w:val="00DC6212"/>
    <w:rsid w:val="00DC62BE"/>
    <w:rsid w:val="00DC66A4"/>
    <w:rsid w:val="00DC6E9D"/>
    <w:rsid w:val="00DC7409"/>
    <w:rsid w:val="00DC775C"/>
    <w:rsid w:val="00DC7A62"/>
    <w:rsid w:val="00DD144B"/>
    <w:rsid w:val="00DD1DEF"/>
    <w:rsid w:val="00DD1E4A"/>
    <w:rsid w:val="00DD25D5"/>
    <w:rsid w:val="00DD2A4A"/>
    <w:rsid w:val="00DD2EE8"/>
    <w:rsid w:val="00DD2F95"/>
    <w:rsid w:val="00DD334C"/>
    <w:rsid w:val="00DD33DF"/>
    <w:rsid w:val="00DD3475"/>
    <w:rsid w:val="00DD34DF"/>
    <w:rsid w:val="00DD3AF2"/>
    <w:rsid w:val="00DD42E8"/>
    <w:rsid w:val="00DD42F5"/>
    <w:rsid w:val="00DD4BBC"/>
    <w:rsid w:val="00DD4F75"/>
    <w:rsid w:val="00DD51AB"/>
    <w:rsid w:val="00DD52B1"/>
    <w:rsid w:val="00DD5361"/>
    <w:rsid w:val="00DD5A1C"/>
    <w:rsid w:val="00DD605C"/>
    <w:rsid w:val="00DD6823"/>
    <w:rsid w:val="00DD6D7A"/>
    <w:rsid w:val="00DD755A"/>
    <w:rsid w:val="00DD781A"/>
    <w:rsid w:val="00DD7A38"/>
    <w:rsid w:val="00DD7B80"/>
    <w:rsid w:val="00DD7B90"/>
    <w:rsid w:val="00DE0AD2"/>
    <w:rsid w:val="00DE17A5"/>
    <w:rsid w:val="00DE1906"/>
    <w:rsid w:val="00DE1CEF"/>
    <w:rsid w:val="00DE1EAB"/>
    <w:rsid w:val="00DE2CF4"/>
    <w:rsid w:val="00DE31B2"/>
    <w:rsid w:val="00DE34EB"/>
    <w:rsid w:val="00DE358E"/>
    <w:rsid w:val="00DE3777"/>
    <w:rsid w:val="00DE396E"/>
    <w:rsid w:val="00DE3E22"/>
    <w:rsid w:val="00DE3FF6"/>
    <w:rsid w:val="00DE4915"/>
    <w:rsid w:val="00DE5146"/>
    <w:rsid w:val="00DE5595"/>
    <w:rsid w:val="00DE581F"/>
    <w:rsid w:val="00DE5E76"/>
    <w:rsid w:val="00DE634F"/>
    <w:rsid w:val="00DE6472"/>
    <w:rsid w:val="00DE6496"/>
    <w:rsid w:val="00DE6705"/>
    <w:rsid w:val="00DE6DEE"/>
    <w:rsid w:val="00DE6E89"/>
    <w:rsid w:val="00DE71E9"/>
    <w:rsid w:val="00DE7892"/>
    <w:rsid w:val="00DE7FBC"/>
    <w:rsid w:val="00DF0463"/>
    <w:rsid w:val="00DF0D92"/>
    <w:rsid w:val="00DF1ECF"/>
    <w:rsid w:val="00DF2E0C"/>
    <w:rsid w:val="00DF3B9B"/>
    <w:rsid w:val="00DF42F5"/>
    <w:rsid w:val="00DF43BB"/>
    <w:rsid w:val="00DF48C3"/>
    <w:rsid w:val="00DF4A29"/>
    <w:rsid w:val="00DF4D98"/>
    <w:rsid w:val="00DF57FB"/>
    <w:rsid w:val="00DF60DC"/>
    <w:rsid w:val="00DF629E"/>
    <w:rsid w:val="00DF6A19"/>
    <w:rsid w:val="00DF7358"/>
    <w:rsid w:val="00E00DEB"/>
    <w:rsid w:val="00E014F2"/>
    <w:rsid w:val="00E02B6B"/>
    <w:rsid w:val="00E032DA"/>
    <w:rsid w:val="00E03A9C"/>
    <w:rsid w:val="00E0624C"/>
    <w:rsid w:val="00E07673"/>
    <w:rsid w:val="00E07A0B"/>
    <w:rsid w:val="00E07A52"/>
    <w:rsid w:val="00E07AD7"/>
    <w:rsid w:val="00E10493"/>
    <w:rsid w:val="00E10DDE"/>
    <w:rsid w:val="00E112E8"/>
    <w:rsid w:val="00E11E77"/>
    <w:rsid w:val="00E11EF7"/>
    <w:rsid w:val="00E12452"/>
    <w:rsid w:val="00E124CA"/>
    <w:rsid w:val="00E131B4"/>
    <w:rsid w:val="00E13303"/>
    <w:rsid w:val="00E13C1B"/>
    <w:rsid w:val="00E14273"/>
    <w:rsid w:val="00E1428E"/>
    <w:rsid w:val="00E147D0"/>
    <w:rsid w:val="00E14AF4"/>
    <w:rsid w:val="00E1513C"/>
    <w:rsid w:val="00E15486"/>
    <w:rsid w:val="00E1575D"/>
    <w:rsid w:val="00E16354"/>
    <w:rsid w:val="00E16421"/>
    <w:rsid w:val="00E16C65"/>
    <w:rsid w:val="00E17B6A"/>
    <w:rsid w:val="00E201B9"/>
    <w:rsid w:val="00E20DE5"/>
    <w:rsid w:val="00E2138C"/>
    <w:rsid w:val="00E215F0"/>
    <w:rsid w:val="00E21B71"/>
    <w:rsid w:val="00E21CD7"/>
    <w:rsid w:val="00E22238"/>
    <w:rsid w:val="00E22ADC"/>
    <w:rsid w:val="00E2384F"/>
    <w:rsid w:val="00E239C6"/>
    <w:rsid w:val="00E24A3A"/>
    <w:rsid w:val="00E24D6E"/>
    <w:rsid w:val="00E250D7"/>
    <w:rsid w:val="00E259A6"/>
    <w:rsid w:val="00E267CD"/>
    <w:rsid w:val="00E27348"/>
    <w:rsid w:val="00E274F5"/>
    <w:rsid w:val="00E30194"/>
    <w:rsid w:val="00E3092A"/>
    <w:rsid w:val="00E32063"/>
    <w:rsid w:val="00E323C9"/>
    <w:rsid w:val="00E32B3E"/>
    <w:rsid w:val="00E32BCB"/>
    <w:rsid w:val="00E3443A"/>
    <w:rsid w:val="00E34452"/>
    <w:rsid w:val="00E3450E"/>
    <w:rsid w:val="00E34C7C"/>
    <w:rsid w:val="00E35124"/>
    <w:rsid w:val="00E35BA1"/>
    <w:rsid w:val="00E35D4D"/>
    <w:rsid w:val="00E3602B"/>
    <w:rsid w:val="00E36157"/>
    <w:rsid w:val="00E36F36"/>
    <w:rsid w:val="00E378C1"/>
    <w:rsid w:val="00E4055C"/>
    <w:rsid w:val="00E406F2"/>
    <w:rsid w:val="00E40840"/>
    <w:rsid w:val="00E40A74"/>
    <w:rsid w:val="00E40D3B"/>
    <w:rsid w:val="00E41C15"/>
    <w:rsid w:val="00E427F2"/>
    <w:rsid w:val="00E4324C"/>
    <w:rsid w:val="00E435AD"/>
    <w:rsid w:val="00E43F8B"/>
    <w:rsid w:val="00E4589B"/>
    <w:rsid w:val="00E45EBB"/>
    <w:rsid w:val="00E4734F"/>
    <w:rsid w:val="00E47E3E"/>
    <w:rsid w:val="00E47F6C"/>
    <w:rsid w:val="00E505FA"/>
    <w:rsid w:val="00E50612"/>
    <w:rsid w:val="00E5083D"/>
    <w:rsid w:val="00E5085F"/>
    <w:rsid w:val="00E51B2D"/>
    <w:rsid w:val="00E52023"/>
    <w:rsid w:val="00E523EB"/>
    <w:rsid w:val="00E53254"/>
    <w:rsid w:val="00E5344C"/>
    <w:rsid w:val="00E53B0E"/>
    <w:rsid w:val="00E544C0"/>
    <w:rsid w:val="00E54819"/>
    <w:rsid w:val="00E55B38"/>
    <w:rsid w:val="00E55BDA"/>
    <w:rsid w:val="00E562DC"/>
    <w:rsid w:val="00E564DD"/>
    <w:rsid w:val="00E56A44"/>
    <w:rsid w:val="00E56B2C"/>
    <w:rsid w:val="00E574FC"/>
    <w:rsid w:val="00E57F86"/>
    <w:rsid w:val="00E57FA1"/>
    <w:rsid w:val="00E60514"/>
    <w:rsid w:val="00E60D41"/>
    <w:rsid w:val="00E61BF0"/>
    <w:rsid w:val="00E61F9A"/>
    <w:rsid w:val="00E623A5"/>
    <w:rsid w:val="00E63415"/>
    <w:rsid w:val="00E63445"/>
    <w:rsid w:val="00E63542"/>
    <w:rsid w:val="00E644FF"/>
    <w:rsid w:val="00E647F8"/>
    <w:rsid w:val="00E64A74"/>
    <w:rsid w:val="00E64D6F"/>
    <w:rsid w:val="00E64E6D"/>
    <w:rsid w:val="00E64F83"/>
    <w:rsid w:val="00E6538F"/>
    <w:rsid w:val="00E65D4B"/>
    <w:rsid w:val="00E65EB4"/>
    <w:rsid w:val="00E65F65"/>
    <w:rsid w:val="00E6600E"/>
    <w:rsid w:val="00E6675C"/>
    <w:rsid w:val="00E67114"/>
    <w:rsid w:val="00E6770E"/>
    <w:rsid w:val="00E707C0"/>
    <w:rsid w:val="00E719A2"/>
    <w:rsid w:val="00E71AE7"/>
    <w:rsid w:val="00E71D7D"/>
    <w:rsid w:val="00E72B2C"/>
    <w:rsid w:val="00E73522"/>
    <w:rsid w:val="00E7369E"/>
    <w:rsid w:val="00E7387E"/>
    <w:rsid w:val="00E73C9F"/>
    <w:rsid w:val="00E73DEF"/>
    <w:rsid w:val="00E74AC4"/>
    <w:rsid w:val="00E7571B"/>
    <w:rsid w:val="00E75798"/>
    <w:rsid w:val="00E759F3"/>
    <w:rsid w:val="00E763EF"/>
    <w:rsid w:val="00E7794E"/>
    <w:rsid w:val="00E77BCF"/>
    <w:rsid w:val="00E800D0"/>
    <w:rsid w:val="00E805AE"/>
    <w:rsid w:val="00E80863"/>
    <w:rsid w:val="00E80BD7"/>
    <w:rsid w:val="00E80E96"/>
    <w:rsid w:val="00E819E3"/>
    <w:rsid w:val="00E81B61"/>
    <w:rsid w:val="00E82802"/>
    <w:rsid w:val="00E82BE5"/>
    <w:rsid w:val="00E82C23"/>
    <w:rsid w:val="00E82ECC"/>
    <w:rsid w:val="00E839EE"/>
    <w:rsid w:val="00E83CB2"/>
    <w:rsid w:val="00E84487"/>
    <w:rsid w:val="00E84881"/>
    <w:rsid w:val="00E852C0"/>
    <w:rsid w:val="00E855E1"/>
    <w:rsid w:val="00E85651"/>
    <w:rsid w:val="00E85775"/>
    <w:rsid w:val="00E90DAB"/>
    <w:rsid w:val="00E91DAB"/>
    <w:rsid w:val="00E9236C"/>
    <w:rsid w:val="00E9247F"/>
    <w:rsid w:val="00E92AE3"/>
    <w:rsid w:val="00E931C6"/>
    <w:rsid w:val="00E93ADD"/>
    <w:rsid w:val="00E93DD3"/>
    <w:rsid w:val="00E94324"/>
    <w:rsid w:val="00E944D5"/>
    <w:rsid w:val="00E946E4"/>
    <w:rsid w:val="00E94A6C"/>
    <w:rsid w:val="00E94C42"/>
    <w:rsid w:val="00E94C4C"/>
    <w:rsid w:val="00E95183"/>
    <w:rsid w:val="00E957C5"/>
    <w:rsid w:val="00E95A89"/>
    <w:rsid w:val="00E96700"/>
    <w:rsid w:val="00E96707"/>
    <w:rsid w:val="00E9685C"/>
    <w:rsid w:val="00E96C06"/>
    <w:rsid w:val="00EA0322"/>
    <w:rsid w:val="00EA0485"/>
    <w:rsid w:val="00EA0E1B"/>
    <w:rsid w:val="00EA10F5"/>
    <w:rsid w:val="00EA12E0"/>
    <w:rsid w:val="00EA19CA"/>
    <w:rsid w:val="00EA259F"/>
    <w:rsid w:val="00EA2B9E"/>
    <w:rsid w:val="00EA33E4"/>
    <w:rsid w:val="00EA46F6"/>
    <w:rsid w:val="00EA51A2"/>
    <w:rsid w:val="00EA577A"/>
    <w:rsid w:val="00EA6479"/>
    <w:rsid w:val="00EA6CB0"/>
    <w:rsid w:val="00EA6D36"/>
    <w:rsid w:val="00EA7338"/>
    <w:rsid w:val="00EA7CFC"/>
    <w:rsid w:val="00EB0040"/>
    <w:rsid w:val="00EB01A0"/>
    <w:rsid w:val="00EB02BF"/>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1577"/>
    <w:rsid w:val="00EC17FF"/>
    <w:rsid w:val="00EC1EE9"/>
    <w:rsid w:val="00EC2154"/>
    <w:rsid w:val="00EC22BD"/>
    <w:rsid w:val="00EC2432"/>
    <w:rsid w:val="00EC2736"/>
    <w:rsid w:val="00EC2B1F"/>
    <w:rsid w:val="00EC2D9D"/>
    <w:rsid w:val="00EC3972"/>
    <w:rsid w:val="00EC3DA8"/>
    <w:rsid w:val="00EC3E37"/>
    <w:rsid w:val="00EC4166"/>
    <w:rsid w:val="00EC46CF"/>
    <w:rsid w:val="00EC4869"/>
    <w:rsid w:val="00EC52AB"/>
    <w:rsid w:val="00EC5A5F"/>
    <w:rsid w:val="00EC5B22"/>
    <w:rsid w:val="00EC6271"/>
    <w:rsid w:val="00EC6738"/>
    <w:rsid w:val="00EC6ABA"/>
    <w:rsid w:val="00EC6EB9"/>
    <w:rsid w:val="00EC7C19"/>
    <w:rsid w:val="00ED0975"/>
    <w:rsid w:val="00ED1509"/>
    <w:rsid w:val="00ED2EF4"/>
    <w:rsid w:val="00ED2F13"/>
    <w:rsid w:val="00ED3283"/>
    <w:rsid w:val="00ED41C7"/>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090"/>
    <w:rsid w:val="00EE16D4"/>
    <w:rsid w:val="00EE1ADB"/>
    <w:rsid w:val="00EE1D39"/>
    <w:rsid w:val="00EE26EE"/>
    <w:rsid w:val="00EE2B3B"/>
    <w:rsid w:val="00EE3444"/>
    <w:rsid w:val="00EE39A3"/>
    <w:rsid w:val="00EE41CB"/>
    <w:rsid w:val="00EE461C"/>
    <w:rsid w:val="00EE4988"/>
    <w:rsid w:val="00EE499A"/>
    <w:rsid w:val="00EE5091"/>
    <w:rsid w:val="00EE60FE"/>
    <w:rsid w:val="00EE6940"/>
    <w:rsid w:val="00EE71A1"/>
    <w:rsid w:val="00EE7219"/>
    <w:rsid w:val="00EE78E0"/>
    <w:rsid w:val="00EE7DB8"/>
    <w:rsid w:val="00EF02FF"/>
    <w:rsid w:val="00EF16C1"/>
    <w:rsid w:val="00EF1CCF"/>
    <w:rsid w:val="00EF27CD"/>
    <w:rsid w:val="00EF3487"/>
    <w:rsid w:val="00EF3607"/>
    <w:rsid w:val="00EF3BC6"/>
    <w:rsid w:val="00EF4044"/>
    <w:rsid w:val="00EF47CE"/>
    <w:rsid w:val="00EF4BD9"/>
    <w:rsid w:val="00EF4F47"/>
    <w:rsid w:val="00EF6164"/>
    <w:rsid w:val="00EF6411"/>
    <w:rsid w:val="00EF6454"/>
    <w:rsid w:val="00EF6EB5"/>
    <w:rsid w:val="00EF7958"/>
    <w:rsid w:val="00F00153"/>
    <w:rsid w:val="00F0078B"/>
    <w:rsid w:val="00F00DDA"/>
    <w:rsid w:val="00F0176F"/>
    <w:rsid w:val="00F01C10"/>
    <w:rsid w:val="00F0259F"/>
    <w:rsid w:val="00F02B52"/>
    <w:rsid w:val="00F0428F"/>
    <w:rsid w:val="00F049F1"/>
    <w:rsid w:val="00F04CE8"/>
    <w:rsid w:val="00F04DBD"/>
    <w:rsid w:val="00F05329"/>
    <w:rsid w:val="00F05AE0"/>
    <w:rsid w:val="00F05C5C"/>
    <w:rsid w:val="00F06516"/>
    <w:rsid w:val="00F065D8"/>
    <w:rsid w:val="00F104E3"/>
    <w:rsid w:val="00F10AC0"/>
    <w:rsid w:val="00F11142"/>
    <w:rsid w:val="00F11193"/>
    <w:rsid w:val="00F12A2F"/>
    <w:rsid w:val="00F12D5C"/>
    <w:rsid w:val="00F12FA7"/>
    <w:rsid w:val="00F13A16"/>
    <w:rsid w:val="00F13C6A"/>
    <w:rsid w:val="00F141A7"/>
    <w:rsid w:val="00F142D1"/>
    <w:rsid w:val="00F142E0"/>
    <w:rsid w:val="00F1483E"/>
    <w:rsid w:val="00F1504D"/>
    <w:rsid w:val="00F15990"/>
    <w:rsid w:val="00F163CE"/>
    <w:rsid w:val="00F16EDB"/>
    <w:rsid w:val="00F17293"/>
    <w:rsid w:val="00F17657"/>
    <w:rsid w:val="00F17E64"/>
    <w:rsid w:val="00F201C3"/>
    <w:rsid w:val="00F20741"/>
    <w:rsid w:val="00F212D8"/>
    <w:rsid w:val="00F21584"/>
    <w:rsid w:val="00F21870"/>
    <w:rsid w:val="00F2245B"/>
    <w:rsid w:val="00F22934"/>
    <w:rsid w:val="00F2358C"/>
    <w:rsid w:val="00F2480D"/>
    <w:rsid w:val="00F24A01"/>
    <w:rsid w:val="00F24DFA"/>
    <w:rsid w:val="00F26432"/>
    <w:rsid w:val="00F271CE"/>
    <w:rsid w:val="00F301A2"/>
    <w:rsid w:val="00F304E7"/>
    <w:rsid w:val="00F309DC"/>
    <w:rsid w:val="00F30D94"/>
    <w:rsid w:val="00F31415"/>
    <w:rsid w:val="00F31B1C"/>
    <w:rsid w:val="00F31F19"/>
    <w:rsid w:val="00F32AC1"/>
    <w:rsid w:val="00F33038"/>
    <w:rsid w:val="00F3488A"/>
    <w:rsid w:val="00F356A7"/>
    <w:rsid w:val="00F35E17"/>
    <w:rsid w:val="00F35E1A"/>
    <w:rsid w:val="00F35FF8"/>
    <w:rsid w:val="00F36A53"/>
    <w:rsid w:val="00F36F47"/>
    <w:rsid w:val="00F3706D"/>
    <w:rsid w:val="00F377D1"/>
    <w:rsid w:val="00F37AA9"/>
    <w:rsid w:val="00F40695"/>
    <w:rsid w:val="00F41352"/>
    <w:rsid w:val="00F416C6"/>
    <w:rsid w:val="00F4356E"/>
    <w:rsid w:val="00F43868"/>
    <w:rsid w:val="00F43C56"/>
    <w:rsid w:val="00F43F26"/>
    <w:rsid w:val="00F44BD9"/>
    <w:rsid w:val="00F45089"/>
    <w:rsid w:val="00F4510C"/>
    <w:rsid w:val="00F457C9"/>
    <w:rsid w:val="00F45933"/>
    <w:rsid w:val="00F46FDB"/>
    <w:rsid w:val="00F4721D"/>
    <w:rsid w:val="00F47477"/>
    <w:rsid w:val="00F47C10"/>
    <w:rsid w:val="00F47C51"/>
    <w:rsid w:val="00F505C0"/>
    <w:rsid w:val="00F507AC"/>
    <w:rsid w:val="00F50BD6"/>
    <w:rsid w:val="00F51895"/>
    <w:rsid w:val="00F51F8C"/>
    <w:rsid w:val="00F52A89"/>
    <w:rsid w:val="00F52C28"/>
    <w:rsid w:val="00F5420B"/>
    <w:rsid w:val="00F5423E"/>
    <w:rsid w:val="00F54595"/>
    <w:rsid w:val="00F547F9"/>
    <w:rsid w:val="00F5488E"/>
    <w:rsid w:val="00F54AB6"/>
    <w:rsid w:val="00F552FE"/>
    <w:rsid w:val="00F553DF"/>
    <w:rsid w:val="00F553EF"/>
    <w:rsid w:val="00F55996"/>
    <w:rsid w:val="00F56AB8"/>
    <w:rsid w:val="00F578FB"/>
    <w:rsid w:val="00F579CE"/>
    <w:rsid w:val="00F57CF7"/>
    <w:rsid w:val="00F57EE7"/>
    <w:rsid w:val="00F57F10"/>
    <w:rsid w:val="00F57F88"/>
    <w:rsid w:val="00F603F7"/>
    <w:rsid w:val="00F6064C"/>
    <w:rsid w:val="00F60696"/>
    <w:rsid w:val="00F60B05"/>
    <w:rsid w:val="00F6121E"/>
    <w:rsid w:val="00F6155F"/>
    <w:rsid w:val="00F61CF9"/>
    <w:rsid w:val="00F62640"/>
    <w:rsid w:val="00F62718"/>
    <w:rsid w:val="00F62FD6"/>
    <w:rsid w:val="00F635E4"/>
    <w:rsid w:val="00F63DB7"/>
    <w:rsid w:val="00F64115"/>
    <w:rsid w:val="00F64516"/>
    <w:rsid w:val="00F64E85"/>
    <w:rsid w:val="00F65601"/>
    <w:rsid w:val="00F66102"/>
    <w:rsid w:val="00F66EB7"/>
    <w:rsid w:val="00F6794A"/>
    <w:rsid w:val="00F67B04"/>
    <w:rsid w:val="00F701A0"/>
    <w:rsid w:val="00F7049B"/>
    <w:rsid w:val="00F7087A"/>
    <w:rsid w:val="00F71747"/>
    <w:rsid w:val="00F7183B"/>
    <w:rsid w:val="00F719FD"/>
    <w:rsid w:val="00F71BF1"/>
    <w:rsid w:val="00F722A9"/>
    <w:rsid w:val="00F72735"/>
    <w:rsid w:val="00F72B61"/>
    <w:rsid w:val="00F72FD6"/>
    <w:rsid w:val="00F734D9"/>
    <w:rsid w:val="00F737BF"/>
    <w:rsid w:val="00F73DE1"/>
    <w:rsid w:val="00F744E4"/>
    <w:rsid w:val="00F744E9"/>
    <w:rsid w:val="00F751AE"/>
    <w:rsid w:val="00F76A93"/>
    <w:rsid w:val="00F803B8"/>
    <w:rsid w:val="00F80887"/>
    <w:rsid w:val="00F80948"/>
    <w:rsid w:val="00F812B9"/>
    <w:rsid w:val="00F81D8E"/>
    <w:rsid w:val="00F82610"/>
    <w:rsid w:val="00F82C85"/>
    <w:rsid w:val="00F82EE8"/>
    <w:rsid w:val="00F8301E"/>
    <w:rsid w:val="00F83847"/>
    <w:rsid w:val="00F83923"/>
    <w:rsid w:val="00F83A2A"/>
    <w:rsid w:val="00F84119"/>
    <w:rsid w:val="00F85096"/>
    <w:rsid w:val="00F85535"/>
    <w:rsid w:val="00F85CCC"/>
    <w:rsid w:val="00F85F65"/>
    <w:rsid w:val="00F8608C"/>
    <w:rsid w:val="00F86150"/>
    <w:rsid w:val="00F8686D"/>
    <w:rsid w:val="00F86AF4"/>
    <w:rsid w:val="00F87675"/>
    <w:rsid w:val="00F878A6"/>
    <w:rsid w:val="00F87D9C"/>
    <w:rsid w:val="00F90DF8"/>
    <w:rsid w:val="00F91945"/>
    <w:rsid w:val="00F91F84"/>
    <w:rsid w:val="00F92089"/>
    <w:rsid w:val="00F9251C"/>
    <w:rsid w:val="00F9324C"/>
    <w:rsid w:val="00F93778"/>
    <w:rsid w:val="00F94237"/>
    <w:rsid w:val="00F946EF"/>
    <w:rsid w:val="00F9502E"/>
    <w:rsid w:val="00F95520"/>
    <w:rsid w:val="00F9570C"/>
    <w:rsid w:val="00F95AD4"/>
    <w:rsid w:val="00F95B72"/>
    <w:rsid w:val="00F961E3"/>
    <w:rsid w:val="00F96686"/>
    <w:rsid w:val="00F9679B"/>
    <w:rsid w:val="00F96B06"/>
    <w:rsid w:val="00F97367"/>
    <w:rsid w:val="00FA0067"/>
    <w:rsid w:val="00FA042C"/>
    <w:rsid w:val="00FA0449"/>
    <w:rsid w:val="00FA04CF"/>
    <w:rsid w:val="00FA158C"/>
    <w:rsid w:val="00FA178E"/>
    <w:rsid w:val="00FA18BD"/>
    <w:rsid w:val="00FA1AA8"/>
    <w:rsid w:val="00FA1D31"/>
    <w:rsid w:val="00FA1F52"/>
    <w:rsid w:val="00FA2225"/>
    <w:rsid w:val="00FA239C"/>
    <w:rsid w:val="00FA2A26"/>
    <w:rsid w:val="00FA3952"/>
    <w:rsid w:val="00FA4710"/>
    <w:rsid w:val="00FA5253"/>
    <w:rsid w:val="00FA65B6"/>
    <w:rsid w:val="00FA6BB0"/>
    <w:rsid w:val="00FA71EC"/>
    <w:rsid w:val="00FA796D"/>
    <w:rsid w:val="00FA7B49"/>
    <w:rsid w:val="00FA7BBB"/>
    <w:rsid w:val="00FB03DB"/>
    <w:rsid w:val="00FB0A36"/>
    <w:rsid w:val="00FB0D1E"/>
    <w:rsid w:val="00FB0D74"/>
    <w:rsid w:val="00FB1910"/>
    <w:rsid w:val="00FB26DD"/>
    <w:rsid w:val="00FB2D40"/>
    <w:rsid w:val="00FB36DC"/>
    <w:rsid w:val="00FB3D76"/>
    <w:rsid w:val="00FB46BA"/>
    <w:rsid w:val="00FB4876"/>
    <w:rsid w:val="00FB4994"/>
    <w:rsid w:val="00FB608F"/>
    <w:rsid w:val="00FB6702"/>
    <w:rsid w:val="00FB6B63"/>
    <w:rsid w:val="00FB6EA7"/>
    <w:rsid w:val="00FB71FC"/>
    <w:rsid w:val="00FC06AE"/>
    <w:rsid w:val="00FC12EF"/>
    <w:rsid w:val="00FC1475"/>
    <w:rsid w:val="00FC2579"/>
    <w:rsid w:val="00FC2630"/>
    <w:rsid w:val="00FC2750"/>
    <w:rsid w:val="00FC2C94"/>
    <w:rsid w:val="00FC40FD"/>
    <w:rsid w:val="00FC4E54"/>
    <w:rsid w:val="00FC5B63"/>
    <w:rsid w:val="00FC5B78"/>
    <w:rsid w:val="00FC5C88"/>
    <w:rsid w:val="00FC5D82"/>
    <w:rsid w:val="00FC5E6D"/>
    <w:rsid w:val="00FC691C"/>
    <w:rsid w:val="00FC6C12"/>
    <w:rsid w:val="00FC6D06"/>
    <w:rsid w:val="00FC6D24"/>
    <w:rsid w:val="00FC7A13"/>
    <w:rsid w:val="00FC7E67"/>
    <w:rsid w:val="00FD0F48"/>
    <w:rsid w:val="00FD1426"/>
    <w:rsid w:val="00FD15C7"/>
    <w:rsid w:val="00FD1BBC"/>
    <w:rsid w:val="00FD2157"/>
    <w:rsid w:val="00FD224A"/>
    <w:rsid w:val="00FD2CB2"/>
    <w:rsid w:val="00FD3221"/>
    <w:rsid w:val="00FD3789"/>
    <w:rsid w:val="00FD387B"/>
    <w:rsid w:val="00FD398D"/>
    <w:rsid w:val="00FD44D0"/>
    <w:rsid w:val="00FD4712"/>
    <w:rsid w:val="00FD4A20"/>
    <w:rsid w:val="00FD4A91"/>
    <w:rsid w:val="00FD4CA5"/>
    <w:rsid w:val="00FD4E04"/>
    <w:rsid w:val="00FD51A9"/>
    <w:rsid w:val="00FD52BF"/>
    <w:rsid w:val="00FD532D"/>
    <w:rsid w:val="00FD5B27"/>
    <w:rsid w:val="00FD5E99"/>
    <w:rsid w:val="00FD6067"/>
    <w:rsid w:val="00FD6168"/>
    <w:rsid w:val="00FD74A6"/>
    <w:rsid w:val="00FD774D"/>
    <w:rsid w:val="00FE04E4"/>
    <w:rsid w:val="00FE06F6"/>
    <w:rsid w:val="00FE0AF5"/>
    <w:rsid w:val="00FE16C5"/>
    <w:rsid w:val="00FE18C0"/>
    <w:rsid w:val="00FE19CE"/>
    <w:rsid w:val="00FE2C0A"/>
    <w:rsid w:val="00FE2D1F"/>
    <w:rsid w:val="00FE2EFF"/>
    <w:rsid w:val="00FE31B5"/>
    <w:rsid w:val="00FE324E"/>
    <w:rsid w:val="00FE380E"/>
    <w:rsid w:val="00FE4093"/>
    <w:rsid w:val="00FE4274"/>
    <w:rsid w:val="00FE4929"/>
    <w:rsid w:val="00FE4A5A"/>
    <w:rsid w:val="00FE4D80"/>
    <w:rsid w:val="00FE51AE"/>
    <w:rsid w:val="00FE556B"/>
    <w:rsid w:val="00FE5BCA"/>
    <w:rsid w:val="00FE5F03"/>
    <w:rsid w:val="00FE6219"/>
    <w:rsid w:val="00FE64A8"/>
    <w:rsid w:val="00FE6501"/>
    <w:rsid w:val="00FE6654"/>
    <w:rsid w:val="00FE6B85"/>
    <w:rsid w:val="00FE72D1"/>
    <w:rsid w:val="00FE75BD"/>
    <w:rsid w:val="00FE7B63"/>
    <w:rsid w:val="00FF0388"/>
    <w:rsid w:val="00FF1AAD"/>
    <w:rsid w:val="00FF1B4A"/>
    <w:rsid w:val="00FF1DE2"/>
    <w:rsid w:val="00FF1FAB"/>
    <w:rsid w:val="00FF29A4"/>
    <w:rsid w:val="00FF2CCB"/>
    <w:rsid w:val="00FF37B8"/>
    <w:rsid w:val="00FF4775"/>
    <w:rsid w:val="00FF4A5D"/>
    <w:rsid w:val="00FF4DBB"/>
    <w:rsid w:val="00FF527C"/>
    <w:rsid w:val="00FF5460"/>
    <w:rsid w:val="00FF5D6C"/>
    <w:rsid w:val="00FF60B3"/>
    <w:rsid w:val="00FF6376"/>
    <w:rsid w:val="00FF65F9"/>
    <w:rsid w:val="00FF712C"/>
    <w:rsid w:val="00FF7171"/>
    <w:rsid w:val="00FF7AE7"/>
    <w:rsid w:val="00FF7C98"/>
    <w:rsid w:val="00FF7DE0"/>
    <w:rsid w:val="026F9148"/>
    <w:rsid w:val="035411A2"/>
    <w:rsid w:val="094B1AE6"/>
    <w:rsid w:val="09CF4D08"/>
    <w:rsid w:val="0D869203"/>
    <w:rsid w:val="103A8230"/>
    <w:rsid w:val="135ADDA3"/>
    <w:rsid w:val="17207D82"/>
    <w:rsid w:val="185B3A3A"/>
    <w:rsid w:val="19E16476"/>
    <w:rsid w:val="1C00F483"/>
    <w:rsid w:val="1E8285DA"/>
    <w:rsid w:val="27D3F621"/>
    <w:rsid w:val="29A3F0C8"/>
    <w:rsid w:val="2AB8312B"/>
    <w:rsid w:val="2D2DFE88"/>
    <w:rsid w:val="2FA593F9"/>
    <w:rsid w:val="2FF3410F"/>
    <w:rsid w:val="333AF8FD"/>
    <w:rsid w:val="3366CF52"/>
    <w:rsid w:val="336A218E"/>
    <w:rsid w:val="3602B9F4"/>
    <w:rsid w:val="36AADEC6"/>
    <w:rsid w:val="38A152B6"/>
    <w:rsid w:val="3A3D2317"/>
    <w:rsid w:val="3D0CC3AD"/>
    <w:rsid w:val="403898AF"/>
    <w:rsid w:val="49EAA5D1"/>
    <w:rsid w:val="4AED2F93"/>
    <w:rsid w:val="4C6F0E49"/>
    <w:rsid w:val="515A78D9"/>
    <w:rsid w:val="537CDD19"/>
    <w:rsid w:val="5A2FE0AC"/>
    <w:rsid w:val="5C6C09B6"/>
    <w:rsid w:val="5D0A9702"/>
    <w:rsid w:val="5E1FD384"/>
    <w:rsid w:val="5E6593C1"/>
    <w:rsid w:val="5FBBA3E5"/>
    <w:rsid w:val="601244EE"/>
    <w:rsid w:val="6081E2F1"/>
    <w:rsid w:val="60B15F16"/>
    <w:rsid w:val="65B2981B"/>
    <w:rsid w:val="6720A09A"/>
    <w:rsid w:val="675371A6"/>
    <w:rsid w:val="68A371D6"/>
    <w:rsid w:val="69A509F7"/>
    <w:rsid w:val="7622E9A3"/>
    <w:rsid w:val="76E02544"/>
    <w:rsid w:val="783FC30D"/>
    <w:rsid w:val="79E07EB4"/>
    <w:rsid w:val="7CB1B710"/>
    <w:rsid w:val="7CEBE2F7"/>
    <w:rsid w:val="7E6C1DB6"/>
    <w:rsid w:val="7FC07D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5B3A6"/>
  <w15:chartTrackingRefBased/>
  <w15:docId w15:val="{C965461E-C8D9-4CEA-B7AC-6108CF7E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uiPriority="10"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uiPriority w:val="9"/>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basedOn w:val="Normal"/>
    <w:link w:val="BodyTextChar"/>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pPr>
  </w:style>
  <w:style w:type="paragraph" w:customStyle="1" w:styleId="SP-Level3">
    <w:name w:val="SP-Level3"/>
    <w:basedOn w:val="SP-Level2"/>
    <w:pPr>
      <w:numPr>
        <w:ilvl w:val="3"/>
      </w:numPr>
      <w:tabs>
        <w:tab w:val="clear" w:pos="851"/>
        <w:tab w:val="num" w:pos="1080"/>
        <w:tab w:val="num" w:pos="1638"/>
      </w:tabs>
      <w:spacing w:before="0"/>
    </w:pPr>
  </w:style>
  <w:style w:type="paragraph" w:customStyle="1" w:styleId="SP-Level4">
    <w:name w:val="SP-Level4"/>
    <w:basedOn w:val="SP-Level3"/>
    <w:pPr>
      <w:numPr>
        <w:ilvl w:val="4"/>
      </w:numPr>
      <w:tabs>
        <w:tab w:val="clear" w:pos="567"/>
        <w:tab w:val="num" w:pos="1260"/>
        <w:tab w:val="num" w:pos="1704"/>
      </w:tabs>
    </w:pPr>
  </w:style>
  <w:style w:type="character" w:customStyle="1" w:styleId="SP-Level1Char">
    <w:name w:val="SP-Level1 Char"/>
    <w:link w:val="SP-Level1"/>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link w:val="Heading2"/>
    <w:uiPriority w:val="9"/>
    <w:rsid w:val="001E4B7D"/>
    <w:rPr>
      <w:rFonts w:cs="Arial"/>
      <w:b/>
      <w:bCs/>
      <w:sz w:val="24"/>
      <w:lang w:eastAsia="en-US"/>
    </w:rPr>
  </w:style>
  <w:style w:type="character" w:customStyle="1" w:styleId="Heading3Char">
    <w:name w:val="Heading 3 Char"/>
    <w:link w:val="Heading3"/>
    <w:uiPriority w:val="9"/>
    <w:rsid w:val="001E4B7D"/>
    <w:rPr>
      <w:rFonts w:ascii="Arial" w:hAnsi="Arial"/>
      <w:sz w:val="28"/>
      <w:lang w:eastAsia="en-US"/>
    </w:rPr>
  </w:style>
  <w:style w:type="character" w:customStyle="1" w:styleId="Heading4Char">
    <w:name w:val="Heading 4 Char"/>
    <w:link w:val="Heading4"/>
    <w:uiPriority w:val="9"/>
    <w:rsid w:val="001E4B7D"/>
    <w:rPr>
      <w:rFonts w:ascii="Arial" w:hAnsi="Arial"/>
      <w:sz w:val="28"/>
      <w:lang w:eastAsia="en-US"/>
    </w:rPr>
  </w:style>
  <w:style w:type="character" w:customStyle="1" w:styleId="Heading6Char">
    <w:name w:val="Heading 6 Char"/>
    <w:link w:val="Heading6"/>
    <w:uiPriority w:val="9"/>
    <w:rsid w:val="001E4B7D"/>
    <w:rPr>
      <w:b/>
      <w:bCs/>
      <w:sz w:val="22"/>
      <w:szCs w:val="22"/>
      <w:lang w:eastAsia="en-US"/>
    </w:rPr>
  </w:style>
  <w:style w:type="character" w:customStyle="1" w:styleId="Heading7Char">
    <w:name w:val="Heading 7 Char"/>
    <w:link w:val="Heading7"/>
    <w:uiPriority w:val="9"/>
    <w:rsid w:val="001E4B7D"/>
    <w:rPr>
      <w:rFonts w:ascii="Arial" w:hAnsi="Arial"/>
      <w:sz w:val="28"/>
      <w:lang w:eastAsia="en-US"/>
    </w:rPr>
  </w:style>
  <w:style w:type="character" w:customStyle="1" w:styleId="Heading8Char">
    <w:name w:val="Heading 8 Char"/>
    <w:link w:val="Heading8"/>
    <w:uiPriority w:val="9"/>
    <w:rsid w:val="001E4B7D"/>
    <w:rPr>
      <w:i/>
      <w:iCs/>
      <w:sz w:val="24"/>
      <w:szCs w:val="24"/>
      <w:lang w:eastAsia="en-US"/>
    </w:rPr>
  </w:style>
  <w:style w:type="character" w:customStyle="1" w:styleId="Heading9Char">
    <w:name w:val="Heading 9 Char"/>
    <w:link w:val="Heading9"/>
    <w:uiPriority w:val="9"/>
    <w:rsid w:val="001E4B7D"/>
    <w:rPr>
      <w:rFonts w:ascii="Arial" w:hAnsi="Arial" w:cs="Arial"/>
      <w:sz w:val="22"/>
      <w:szCs w:val="22"/>
      <w:lang w:eastAsia="en-US"/>
    </w:rPr>
  </w:style>
  <w:style w:type="character" w:customStyle="1" w:styleId="BodyTextChar">
    <w:name w:val="Body Text Char"/>
    <w:link w:val="BodyText"/>
    <w:rsid w:val="001E4B7D"/>
    <w:rPr>
      <w:rFonts w:ascii="Arial" w:hAnsi="Arial"/>
      <w:b/>
      <w:lang w:eastAsia="en-US"/>
    </w:rPr>
  </w:style>
  <w:style w:type="character" w:customStyle="1" w:styleId="HeaderChar">
    <w:name w:val="Head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uiPriority w:val="99"/>
    <w:semiHidden/>
    <w:rsid w:val="001E4B7D"/>
    <w:rPr>
      <w:b/>
      <w:bCs/>
      <w:lang w:eastAsia="en-US"/>
    </w:rPr>
  </w:style>
  <w:style w:type="character" w:customStyle="1" w:styleId="BalloonTextChar">
    <w:name w:val="Balloon Text Char"/>
    <w:link w:val="BalloonText"/>
    <w:uiPriority w:val="99"/>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uiPriority w:val="99"/>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uiPriority w:val="39"/>
    <w:rsid w:val="001E4B7D"/>
    <w:pPr>
      <w:ind w:left="720"/>
    </w:pPr>
    <w:rPr>
      <w:szCs w:val="24"/>
      <w:lang w:eastAsia="sk-SK"/>
    </w:rPr>
  </w:style>
  <w:style w:type="paragraph" w:styleId="TOC5">
    <w:name w:val="toc 5"/>
    <w:basedOn w:val="Normal"/>
    <w:next w:val="Normal"/>
    <w:autoRedefine/>
    <w:uiPriority w:val="39"/>
    <w:rsid w:val="001E4B7D"/>
    <w:pPr>
      <w:ind w:left="960"/>
    </w:pPr>
    <w:rPr>
      <w:szCs w:val="24"/>
      <w:lang w:eastAsia="sk-SK"/>
    </w:rPr>
  </w:style>
  <w:style w:type="paragraph" w:styleId="TOC6">
    <w:name w:val="toc 6"/>
    <w:basedOn w:val="Normal"/>
    <w:next w:val="Normal"/>
    <w:autoRedefine/>
    <w:uiPriority w:val="39"/>
    <w:rsid w:val="001E4B7D"/>
    <w:pPr>
      <w:ind w:left="1200"/>
    </w:pPr>
    <w:rPr>
      <w:szCs w:val="24"/>
      <w:lang w:eastAsia="sk-SK"/>
    </w:rPr>
  </w:style>
  <w:style w:type="paragraph" w:styleId="TOC7">
    <w:name w:val="toc 7"/>
    <w:basedOn w:val="Normal"/>
    <w:next w:val="Normal"/>
    <w:autoRedefine/>
    <w:uiPriority w:val="39"/>
    <w:rsid w:val="001E4B7D"/>
    <w:pPr>
      <w:ind w:left="1440"/>
    </w:pPr>
    <w:rPr>
      <w:szCs w:val="24"/>
      <w:lang w:eastAsia="sk-SK"/>
    </w:rPr>
  </w:style>
  <w:style w:type="paragraph" w:styleId="TOC8">
    <w:name w:val="toc 8"/>
    <w:basedOn w:val="Normal"/>
    <w:next w:val="Normal"/>
    <w:autoRedefine/>
    <w:uiPriority w:val="39"/>
    <w:rsid w:val="001E4B7D"/>
    <w:pPr>
      <w:ind w:left="1680"/>
    </w:pPr>
    <w:rPr>
      <w:szCs w:val="24"/>
      <w:lang w:eastAsia="sk-SK"/>
    </w:rPr>
  </w:style>
  <w:style w:type="paragraph" w:styleId="TOC9">
    <w:name w:val="toc 9"/>
    <w:basedOn w:val="Normal"/>
    <w:next w:val="Normal"/>
    <w:autoRedefine/>
    <w:uiPriority w:val="39"/>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semiHidden/>
    <w:unhideWhenUsed/>
    <w:rsid w:val="00575ED6"/>
    <w:rPr>
      <w:color w:val="605E5C"/>
      <w:shd w:val="clear" w:color="auto" w:fill="E1DFDD"/>
    </w:rPr>
  </w:style>
  <w:style w:type="paragraph" w:styleId="NoSpacing">
    <w:name w:val="No Spacing"/>
    <w:uiPriority w:val="1"/>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uiPriority w:val="10"/>
    <w:qFormat/>
    <w:rsid w:val="00EE16D4"/>
    <w:pPr>
      <w:contextualSpacing/>
    </w:pPr>
    <w:rPr>
      <w:rFonts w:ascii="Calibri Light" w:hAnsi="Calibri Light"/>
      <w:b/>
      <w:spacing w:val="-10"/>
      <w:kern w:val="28"/>
      <w:sz w:val="32"/>
      <w:szCs w:val="56"/>
    </w:rPr>
  </w:style>
  <w:style w:type="character" w:customStyle="1" w:styleId="TitleChar">
    <w:name w:val="Title Char"/>
    <w:link w:val="Title"/>
    <w:uiPriority w:val="10"/>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7"/>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2"/>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2"/>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customStyle="1" w:styleId="p2">
    <w:name w:val="p2"/>
    <w:basedOn w:val="Normal"/>
    <w:rsid w:val="00DC537F"/>
    <w:pPr>
      <w:spacing w:before="45" w:line="300" w:lineRule="atLeast"/>
      <w:ind w:left="450" w:hanging="330"/>
    </w:pPr>
    <w:rPr>
      <w:rFonts w:ascii="Avenir Next" w:eastAsiaTheme="minorHAnsi" w:hAnsi="Avenir Next" w:cs="Calibri"/>
      <w:color w:val="1D1D1D"/>
      <w:sz w:val="21"/>
      <w:szCs w:val="21"/>
      <w:lang w:eastAsia="sk-SK"/>
    </w:rPr>
  </w:style>
  <w:style w:type="character" w:customStyle="1" w:styleId="apple-converted-space">
    <w:name w:val="apple-converted-space"/>
    <w:basedOn w:val="DefaultParagraphFont"/>
    <w:rsid w:val="00DC537F"/>
  </w:style>
  <w:style w:type="paragraph" w:customStyle="1" w:styleId="uu-bricks-y4d1ve">
    <w:name w:val="uu-bricks-y4d1ve"/>
    <w:basedOn w:val="Normal"/>
    <w:rsid w:val="00087C97"/>
    <w:pPr>
      <w:spacing w:before="100" w:beforeAutospacing="1" w:after="100" w:afterAutospacing="1"/>
    </w:pPr>
    <w:rPr>
      <w:szCs w:val="24"/>
      <w:lang w:eastAsia="sk-SK"/>
    </w:rPr>
  </w:style>
  <w:style w:type="character" w:customStyle="1" w:styleId="cf11">
    <w:name w:val="cf11"/>
    <w:basedOn w:val="DefaultParagraphFont"/>
    <w:rsid w:val="00544DE7"/>
    <w:rPr>
      <w:rFonts w:ascii="Segoe UI" w:hAnsi="Segoe UI" w:cs="Segoe UI" w:hint="default"/>
      <w:sz w:val="18"/>
      <w:szCs w:val="18"/>
    </w:rPr>
  </w:style>
  <w:style w:type="character" w:customStyle="1" w:styleId="normaltextrun">
    <w:name w:val="normaltextrun"/>
    <w:basedOn w:val="DefaultParagraphFont"/>
    <w:rsid w:val="008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10">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271330838">
      <w:bodyDiv w:val="1"/>
      <w:marLeft w:val="0"/>
      <w:marRight w:val="0"/>
      <w:marTop w:val="0"/>
      <w:marBottom w:val="0"/>
      <w:divBdr>
        <w:top w:val="none" w:sz="0" w:space="0" w:color="auto"/>
        <w:left w:val="none" w:sz="0" w:space="0" w:color="auto"/>
        <w:bottom w:val="none" w:sz="0" w:space="0" w:color="auto"/>
        <w:right w:val="none" w:sz="0" w:space="0" w:color="auto"/>
      </w:divBdr>
    </w:div>
    <w:div w:id="291443719">
      <w:bodyDiv w:val="1"/>
      <w:marLeft w:val="0"/>
      <w:marRight w:val="0"/>
      <w:marTop w:val="0"/>
      <w:marBottom w:val="0"/>
      <w:divBdr>
        <w:top w:val="none" w:sz="0" w:space="0" w:color="auto"/>
        <w:left w:val="none" w:sz="0" w:space="0" w:color="auto"/>
        <w:bottom w:val="none" w:sz="0" w:space="0" w:color="auto"/>
        <w:right w:val="none" w:sz="0" w:space="0" w:color="auto"/>
      </w:divBdr>
    </w:div>
    <w:div w:id="329721802">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0083412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738409783">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370">
      <w:bodyDiv w:val="1"/>
      <w:marLeft w:val="0"/>
      <w:marRight w:val="0"/>
      <w:marTop w:val="0"/>
      <w:marBottom w:val="0"/>
      <w:divBdr>
        <w:top w:val="none" w:sz="0" w:space="0" w:color="auto"/>
        <w:left w:val="none" w:sz="0" w:space="0" w:color="auto"/>
        <w:bottom w:val="none" w:sz="0" w:space="0" w:color="auto"/>
        <w:right w:val="none" w:sz="0" w:space="0" w:color="auto"/>
      </w:divBdr>
    </w:div>
    <w:div w:id="976448186">
      <w:bodyDiv w:val="1"/>
      <w:marLeft w:val="0"/>
      <w:marRight w:val="0"/>
      <w:marTop w:val="0"/>
      <w:marBottom w:val="0"/>
      <w:divBdr>
        <w:top w:val="none" w:sz="0" w:space="0" w:color="auto"/>
        <w:left w:val="none" w:sz="0" w:space="0" w:color="auto"/>
        <w:bottom w:val="none" w:sz="0" w:space="0" w:color="auto"/>
        <w:right w:val="none" w:sz="0" w:space="0" w:color="auto"/>
      </w:divBdr>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392575643">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9419711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036729900">
      <w:bodyDiv w:val="1"/>
      <w:marLeft w:val="0"/>
      <w:marRight w:val="0"/>
      <w:marTop w:val="0"/>
      <w:marBottom w:val="0"/>
      <w:divBdr>
        <w:top w:val="none" w:sz="0" w:space="0" w:color="auto"/>
        <w:left w:val="none" w:sz="0" w:space="0" w:color="auto"/>
        <w:bottom w:val="none" w:sz="0" w:space="0" w:color="auto"/>
        <w:right w:val="none" w:sz="0" w:space="0" w:color="auto"/>
      </w:divBdr>
    </w:div>
    <w:div w:id="203865548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8A746-059F-4976-8BC9-71ECCCF14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C2DE4-4EAB-4EB1-895A-5ECE47FDA714}">
  <ds:schemaRefs>
    <ds:schemaRef ds:uri="http://schemas.microsoft.com/sharepoint/v3/contenttype/forms"/>
  </ds:schemaRefs>
</ds:datastoreItem>
</file>

<file path=customXml/itemProps3.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customXml/itemProps4.xml><?xml version="1.0" encoding="utf-8"?>
<ds:datastoreItem xmlns:ds="http://schemas.openxmlformats.org/officeDocument/2006/customXml" ds:itemID="{BBDFED49-F44E-4225-B428-B87269AE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58</Pages>
  <Words>25249</Words>
  <Characters>143922</Characters>
  <Application>Microsoft Office Word</Application>
  <DocSecurity>0</DocSecurity>
  <Lines>1199</Lines>
  <Paragraphs>337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ASDR zmluva o dielo OLP.docx</vt:lpstr>
      <vt:lpstr>00_SZP_ZoD_pripom.docx</vt:lpstr>
    </vt:vector>
  </TitlesOfParts>
  <Company>NBS</Company>
  <LinksUpToDate>false</LinksUpToDate>
  <CharactersWithSpaces>168834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ASDR zmluva o dielo OLP.docx</dc:title>
  <dc:subject/>
  <dc:creator>NBS;karol.ivancik@nbs.sk</dc:creator>
  <cp:keywords/>
  <dc:description/>
  <cp:lastModifiedBy>Kučera Milan</cp:lastModifiedBy>
  <cp:revision>9</cp:revision>
  <cp:lastPrinted>2020-10-01T04:55:00Z</cp:lastPrinted>
  <dcterms:created xsi:type="dcterms:W3CDTF">2023-05-02T11:00:00Z</dcterms:created>
  <dcterms:modified xsi:type="dcterms:W3CDTF">2023-05-02T12:00:00Z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ies>
</file>