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667A98E1" w:rsidR="004143D1" w:rsidRDefault="00C12C1E" w:rsidP="004143D1">
      <w:pPr>
        <w:jc w:val="center"/>
      </w:pPr>
      <w:r>
        <w:t>Máj</w:t>
      </w:r>
      <w:r w:rsidR="002E3A64">
        <w:t xml:space="preserve"> </w:t>
      </w:r>
      <w:r w:rsidR="0009462E" w:rsidRPr="00822F69">
        <w:t>20</w:t>
      </w:r>
      <w:r w:rsidR="00D96D33" w:rsidRPr="00822F69">
        <w:t>2</w:t>
      </w:r>
      <w:r w:rsidR="002E3A64">
        <w:t>3</w:t>
      </w:r>
    </w:p>
    <w:p w14:paraId="36A1FF81" w14:textId="77777777" w:rsidR="00F72AF1" w:rsidRPr="00822F69" w:rsidRDefault="004143D1" w:rsidP="00F91EE5">
      <w:pPr>
        <w:spacing w:before="0"/>
        <w:jc w:val="left"/>
      </w:pPr>
      <w:r>
        <w:br w:type="page"/>
      </w:r>
    </w:p>
    <w:bookmarkStart w:id="0" w:name="_Toc134543369" w:displacedByCustomXml="next"/>
    <w:bookmarkStart w:id="1" w:name="_Toc1548841828" w:displacedByCustomXml="next"/>
    <w:sdt>
      <w:sdtPr>
        <w:rPr>
          <w:rFonts w:eastAsiaTheme="minorHAnsi" w:cstheme="minorBidi"/>
          <w:color w:val="auto"/>
          <w:sz w:val="22"/>
          <w:szCs w:val="22"/>
          <w:lang w:eastAsia="en-US"/>
        </w:rPr>
        <w:id w:val="1244240474"/>
        <w:docPartObj>
          <w:docPartGallery w:val="Table of Contents"/>
          <w:docPartUnique/>
        </w:docPartObj>
      </w:sdt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33D0DDFD" w14:textId="4544B7C7" w:rsidR="001974EB"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34543369" w:history="1">
            <w:r w:rsidR="001974EB" w:rsidRPr="003D7D96">
              <w:rPr>
                <w:rStyle w:val="Hyperlink"/>
                <w:noProof/>
              </w:rPr>
              <w:t>Obsah</w:t>
            </w:r>
            <w:r w:rsidR="001974EB">
              <w:rPr>
                <w:noProof/>
                <w:webHidden/>
              </w:rPr>
              <w:tab/>
            </w:r>
            <w:r w:rsidR="001974EB">
              <w:rPr>
                <w:noProof/>
                <w:webHidden/>
              </w:rPr>
              <w:fldChar w:fldCharType="begin"/>
            </w:r>
            <w:r w:rsidR="001974EB">
              <w:rPr>
                <w:noProof/>
                <w:webHidden/>
              </w:rPr>
              <w:instrText xml:space="preserve"> PAGEREF _Toc134543369 \h </w:instrText>
            </w:r>
            <w:r w:rsidR="001974EB">
              <w:rPr>
                <w:noProof/>
                <w:webHidden/>
              </w:rPr>
            </w:r>
            <w:r w:rsidR="001974EB">
              <w:rPr>
                <w:noProof/>
                <w:webHidden/>
              </w:rPr>
              <w:fldChar w:fldCharType="separate"/>
            </w:r>
            <w:r w:rsidR="001974EB">
              <w:rPr>
                <w:noProof/>
                <w:webHidden/>
              </w:rPr>
              <w:t>2</w:t>
            </w:r>
            <w:r w:rsidR="001974EB">
              <w:rPr>
                <w:noProof/>
                <w:webHidden/>
              </w:rPr>
              <w:fldChar w:fldCharType="end"/>
            </w:r>
          </w:hyperlink>
        </w:p>
        <w:p w14:paraId="6EE0F658" w14:textId="298D89C9" w:rsidR="001974EB" w:rsidRDefault="00000000">
          <w:pPr>
            <w:pStyle w:val="TOC1"/>
            <w:tabs>
              <w:tab w:val="left" w:pos="440"/>
              <w:tab w:val="right" w:leader="dot" w:pos="8487"/>
            </w:tabs>
            <w:rPr>
              <w:rFonts w:eastAsiaTheme="minorEastAsia"/>
              <w:noProof/>
              <w:lang w:eastAsia="sk-SK"/>
            </w:rPr>
          </w:pPr>
          <w:hyperlink w:anchor="_Toc134543370" w:history="1">
            <w:r w:rsidR="001974EB" w:rsidRPr="003D7D96">
              <w:rPr>
                <w:rStyle w:val="Hyperlink"/>
                <w:noProof/>
              </w:rPr>
              <w:t>1</w:t>
            </w:r>
            <w:r w:rsidR="001974EB">
              <w:rPr>
                <w:rFonts w:eastAsiaTheme="minorEastAsia"/>
                <w:noProof/>
                <w:lang w:eastAsia="sk-SK"/>
              </w:rPr>
              <w:tab/>
            </w:r>
            <w:r w:rsidR="001974EB" w:rsidRPr="003D7D96">
              <w:rPr>
                <w:rStyle w:val="Hyperlink"/>
                <w:noProof/>
              </w:rPr>
              <w:t>Referencie</w:t>
            </w:r>
            <w:r w:rsidR="001974EB">
              <w:rPr>
                <w:noProof/>
                <w:webHidden/>
              </w:rPr>
              <w:tab/>
            </w:r>
            <w:r w:rsidR="001974EB">
              <w:rPr>
                <w:noProof/>
                <w:webHidden/>
              </w:rPr>
              <w:fldChar w:fldCharType="begin"/>
            </w:r>
            <w:r w:rsidR="001974EB">
              <w:rPr>
                <w:noProof/>
                <w:webHidden/>
              </w:rPr>
              <w:instrText xml:space="preserve"> PAGEREF _Toc134543370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47577A17" w14:textId="17C72056" w:rsidR="001974EB" w:rsidRDefault="00000000">
          <w:pPr>
            <w:pStyle w:val="TOC2"/>
            <w:tabs>
              <w:tab w:val="left" w:pos="880"/>
              <w:tab w:val="right" w:leader="dot" w:pos="8487"/>
            </w:tabs>
            <w:rPr>
              <w:rFonts w:eastAsiaTheme="minorEastAsia"/>
              <w:noProof/>
              <w:lang w:eastAsia="sk-SK"/>
            </w:rPr>
          </w:pPr>
          <w:hyperlink w:anchor="_Toc134543371" w:history="1">
            <w:r w:rsidR="001974EB" w:rsidRPr="003D7D96">
              <w:rPr>
                <w:rStyle w:val="Hyperlink"/>
                <w:noProof/>
              </w:rPr>
              <w:t>1.1</w:t>
            </w:r>
            <w:r w:rsidR="001974EB">
              <w:rPr>
                <w:rFonts w:eastAsiaTheme="minorEastAsia"/>
                <w:noProof/>
                <w:lang w:eastAsia="sk-SK"/>
              </w:rPr>
              <w:tab/>
            </w:r>
            <w:r w:rsidR="001974EB" w:rsidRPr="003D7D96">
              <w:rPr>
                <w:rStyle w:val="Hyperlink"/>
                <w:noProof/>
              </w:rPr>
              <w:t>Zoznam použitých skratiek a pojmov</w:t>
            </w:r>
            <w:r w:rsidR="001974EB">
              <w:rPr>
                <w:noProof/>
                <w:webHidden/>
              </w:rPr>
              <w:tab/>
            </w:r>
            <w:r w:rsidR="001974EB">
              <w:rPr>
                <w:noProof/>
                <w:webHidden/>
              </w:rPr>
              <w:fldChar w:fldCharType="begin"/>
            </w:r>
            <w:r w:rsidR="001974EB">
              <w:rPr>
                <w:noProof/>
                <w:webHidden/>
              </w:rPr>
              <w:instrText xml:space="preserve"> PAGEREF _Toc134543371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01F3A265" w14:textId="12E9EB3B" w:rsidR="001974EB" w:rsidRDefault="00000000">
          <w:pPr>
            <w:pStyle w:val="TOC2"/>
            <w:tabs>
              <w:tab w:val="left" w:pos="880"/>
              <w:tab w:val="right" w:leader="dot" w:pos="8487"/>
            </w:tabs>
            <w:rPr>
              <w:rFonts w:eastAsiaTheme="minorEastAsia"/>
              <w:noProof/>
              <w:lang w:eastAsia="sk-SK"/>
            </w:rPr>
          </w:pPr>
          <w:hyperlink w:anchor="_Toc134543372" w:history="1">
            <w:r w:rsidR="001974EB" w:rsidRPr="003D7D96">
              <w:rPr>
                <w:rStyle w:val="Hyperlink"/>
                <w:noProof/>
              </w:rPr>
              <w:t>1.2</w:t>
            </w:r>
            <w:r w:rsidR="001974EB">
              <w:rPr>
                <w:rFonts w:eastAsiaTheme="minorEastAsia"/>
                <w:noProof/>
                <w:lang w:eastAsia="sk-SK"/>
              </w:rPr>
              <w:tab/>
            </w:r>
            <w:r w:rsidR="001974EB" w:rsidRPr="003D7D96">
              <w:rPr>
                <w:rStyle w:val="Hyperlink"/>
                <w:noProof/>
              </w:rPr>
              <w:t>Používané skratky zainteresovaných odborov NBS</w:t>
            </w:r>
            <w:r w:rsidR="001974EB">
              <w:rPr>
                <w:noProof/>
                <w:webHidden/>
              </w:rPr>
              <w:tab/>
            </w:r>
            <w:r w:rsidR="001974EB">
              <w:rPr>
                <w:noProof/>
                <w:webHidden/>
              </w:rPr>
              <w:fldChar w:fldCharType="begin"/>
            </w:r>
            <w:r w:rsidR="001974EB">
              <w:rPr>
                <w:noProof/>
                <w:webHidden/>
              </w:rPr>
              <w:instrText xml:space="preserve"> PAGEREF _Toc134543372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7AA9AE97" w14:textId="2606ACAB" w:rsidR="001974EB" w:rsidRDefault="00000000">
          <w:pPr>
            <w:pStyle w:val="TOC2"/>
            <w:tabs>
              <w:tab w:val="left" w:pos="880"/>
              <w:tab w:val="right" w:leader="dot" w:pos="8487"/>
            </w:tabs>
            <w:rPr>
              <w:rFonts w:eastAsiaTheme="minorEastAsia"/>
              <w:noProof/>
              <w:lang w:eastAsia="sk-SK"/>
            </w:rPr>
          </w:pPr>
          <w:hyperlink w:anchor="_Toc134543373" w:history="1">
            <w:r w:rsidR="001974EB" w:rsidRPr="003D7D96">
              <w:rPr>
                <w:rStyle w:val="Hyperlink"/>
                <w:noProof/>
              </w:rPr>
              <w:t>1.3</w:t>
            </w:r>
            <w:r w:rsidR="001974EB">
              <w:rPr>
                <w:rFonts w:eastAsiaTheme="minorEastAsia"/>
                <w:noProof/>
                <w:lang w:eastAsia="sk-SK"/>
              </w:rPr>
              <w:tab/>
            </w:r>
            <w:r w:rsidR="001974EB" w:rsidRPr="003D7D96">
              <w:rPr>
                <w:rStyle w:val="Hyperlink"/>
                <w:noProof/>
              </w:rPr>
              <w:t>Zoznam obrázkov</w:t>
            </w:r>
            <w:r w:rsidR="001974EB">
              <w:rPr>
                <w:noProof/>
                <w:webHidden/>
              </w:rPr>
              <w:tab/>
            </w:r>
            <w:r w:rsidR="001974EB">
              <w:rPr>
                <w:noProof/>
                <w:webHidden/>
              </w:rPr>
              <w:fldChar w:fldCharType="begin"/>
            </w:r>
            <w:r w:rsidR="001974EB">
              <w:rPr>
                <w:noProof/>
                <w:webHidden/>
              </w:rPr>
              <w:instrText xml:space="preserve"> PAGEREF _Toc134543373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5A9BD603" w14:textId="74981E43" w:rsidR="001974EB" w:rsidRDefault="00000000">
          <w:pPr>
            <w:pStyle w:val="TOC2"/>
            <w:tabs>
              <w:tab w:val="left" w:pos="880"/>
              <w:tab w:val="right" w:leader="dot" w:pos="8487"/>
            </w:tabs>
            <w:rPr>
              <w:rFonts w:eastAsiaTheme="minorEastAsia"/>
              <w:noProof/>
              <w:lang w:eastAsia="sk-SK"/>
            </w:rPr>
          </w:pPr>
          <w:hyperlink w:anchor="_Toc134543374" w:history="1">
            <w:r w:rsidR="001974EB" w:rsidRPr="003D7D96">
              <w:rPr>
                <w:rStyle w:val="Hyperlink"/>
                <w:noProof/>
              </w:rPr>
              <w:t>1.4</w:t>
            </w:r>
            <w:r w:rsidR="001974EB">
              <w:rPr>
                <w:rFonts w:eastAsiaTheme="minorEastAsia"/>
                <w:noProof/>
                <w:lang w:eastAsia="sk-SK"/>
              </w:rPr>
              <w:tab/>
            </w:r>
            <w:r w:rsidR="001974EB" w:rsidRPr="003D7D96">
              <w:rPr>
                <w:rStyle w:val="Hyperlink"/>
                <w:noProof/>
              </w:rPr>
              <w:t>Zoznam tabuliek</w:t>
            </w:r>
            <w:r w:rsidR="001974EB">
              <w:rPr>
                <w:noProof/>
                <w:webHidden/>
              </w:rPr>
              <w:tab/>
            </w:r>
            <w:r w:rsidR="001974EB">
              <w:rPr>
                <w:noProof/>
                <w:webHidden/>
              </w:rPr>
              <w:fldChar w:fldCharType="begin"/>
            </w:r>
            <w:r w:rsidR="001974EB">
              <w:rPr>
                <w:noProof/>
                <w:webHidden/>
              </w:rPr>
              <w:instrText xml:space="preserve"> PAGEREF _Toc134543374 \h </w:instrText>
            </w:r>
            <w:r w:rsidR="001974EB">
              <w:rPr>
                <w:noProof/>
                <w:webHidden/>
              </w:rPr>
            </w:r>
            <w:r w:rsidR="001974EB">
              <w:rPr>
                <w:noProof/>
                <w:webHidden/>
              </w:rPr>
              <w:fldChar w:fldCharType="separate"/>
            </w:r>
            <w:r w:rsidR="001974EB">
              <w:rPr>
                <w:noProof/>
                <w:webHidden/>
              </w:rPr>
              <w:t>8</w:t>
            </w:r>
            <w:r w:rsidR="001974EB">
              <w:rPr>
                <w:noProof/>
                <w:webHidden/>
              </w:rPr>
              <w:fldChar w:fldCharType="end"/>
            </w:r>
          </w:hyperlink>
        </w:p>
        <w:p w14:paraId="276E04F0" w14:textId="2FF921FB" w:rsidR="001974EB" w:rsidRDefault="00000000">
          <w:pPr>
            <w:pStyle w:val="TOC1"/>
            <w:tabs>
              <w:tab w:val="left" w:pos="440"/>
              <w:tab w:val="right" w:leader="dot" w:pos="8487"/>
            </w:tabs>
            <w:rPr>
              <w:rFonts w:eastAsiaTheme="minorEastAsia"/>
              <w:noProof/>
              <w:lang w:eastAsia="sk-SK"/>
            </w:rPr>
          </w:pPr>
          <w:hyperlink w:anchor="_Toc134543375" w:history="1">
            <w:r w:rsidR="001974EB" w:rsidRPr="003D7D96">
              <w:rPr>
                <w:rStyle w:val="Hyperlink"/>
                <w:noProof/>
              </w:rPr>
              <w:t>2</w:t>
            </w:r>
            <w:r w:rsidR="001974EB">
              <w:rPr>
                <w:rFonts w:eastAsiaTheme="minorEastAsia"/>
                <w:noProof/>
                <w:lang w:eastAsia="sk-SK"/>
              </w:rPr>
              <w:tab/>
            </w:r>
            <w:r w:rsidR="001974EB" w:rsidRPr="003D7D96">
              <w:rPr>
                <w:rStyle w:val="Hyperlink"/>
                <w:noProof/>
              </w:rPr>
              <w:t>Predmet zákazky</w:t>
            </w:r>
            <w:r w:rsidR="001974EB">
              <w:rPr>
                <w:noProof/>
                <w:webHidden/>
              </w:rPr>
              <w:tab/>
            </w:r>
            <w:r w:rsidR="001974EB">
              <w:rPr>
                <w:noProof/>
                <w:webHidden/>
              </w:rPr>
              <w:fldChar w:fldCharType="begin"/>
            </w:r>
            <w:r w:rsidR="001974EB">
              <w:rPr>
                <w:noProof/>
                <w:webHidden/>
              </w:rPr>
              <w:instrText xml:space="preserve"> PAGEREF _Toc134543375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42C0287B" w14:textId="6548E2C5" w:rsidR="001974EB" w:rsidRDefault="00000000">
          <w:pPr>
            <w:pStyle w:val="TOC2"/>
            <w:tabs>
              <w:tab w:val="left" w:pos="880"/>
              <w:tab w:val="right" w:leader="dot" w:pos="8487"/>
            </w:tabs>
            <w:rPr>
              <w:rFonts w:eastAsiaTheme="minorEastAsia"/>
              <w:noProof/>
              <w:lang w:eastAsia="sk-SK"/>
            </w:rPr>
          </w:pPr>
          <w:hyperlink w:anchor="_Toc134543376" w:history="1">
            <w:r w:rsidR="001974EB" w:rsidRPr="003D7D96">
              <w:rPr>
                <w:rStyle w:val="Hyperlink"/>
                <w:noProof/>
              </w:rPr>
              <w:t>2.1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_Toc134543376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60DDC07C" w14:textId="51788A64" w:rsidR="001974EB" w:rsidRDefault="00000000">
          <w:pPr>
            <w:pStyle w:val="TOC2"/>
            <w:tabs>
              <w:tab w:val="left" w:pos="880"/>
              <w:tab w:val="right" w:leader="dot" w:pos="8487"/>
            </w:tabs>
            <w:rPr>
              <w:rFonts w:eastAsiaTheme="minorEastAsia"/>
              <w:noProof/>
              <w:lang w:eastAsia="sk-SK"/>
            </w:rPr>
          </w:pPr>
          <w:hyperlink w:anchor="_Toc134543377" w:history="1">
            <w:r w:rsidR="001974EB" w:rsidRPr="003D7D96">
              <w:rPr>
                <w:rStyle w:val="Hyperlink"/>
                <w:noProof/>
              </w:rPr>
              <w:t>2.2</w:t>
            </w:r>
            <w:r w:rsidR="001974EB">
              <w:rPr>
                <w:rFonts w:eastAsiaTheme="minorEastAsia"/>
                <w:noProof/>
                <w:lang w:eastAsia="sk-SK"/>
              </w:rPr>
              <w:tab/>
            </w:r>
            <w:r w:rsidR="001974EB" w:rsidRPr="003D7D96">
              <w:rPr>
                <w:rStyle w:val="Hyperlink"/>
                <w:noProof/>
              </w:rPr>
              <w:t>Legislatívny rámec</w:t>
            </w:r>
            <w:r w:rsidR="001974EB">
              <w:rPr>
                <w:noProof/>
                <w:webHidden/>
              </w:rPr>
              <w:tab/>
            </w:r>
            <w:r w:rsidR="001974EB">
              <w:rPr>
                <w:noProof/>
                <w:webHidden/>
              </w:rPr>
              <w:fldChar w:fldCharType="begin"/>
            </w:r>
            <w:r w:rsidR="001974EB">
              <w:rPr>
                <w:noProof/>
                <w:webHidden/>
              </w:rPr>
              <w:instrText xml:space="preserve"> PAGEREF _Toc134543377 \h </w:instrText>
            </w:r>
            <w:r w:rsidR="001974EB">
              <w:rPr>
                <w:noProof/>
                <w:webHidden/>
              </w:rPr>
            </w:r>
            <w:r w:rsidR="001974EB">
              <w:rPr>
                <w:noProof/>
                <w:webHidden/>
              </w:rPr>
              <w:fldChar w:fldCharType="separate"/>
            </w:r>
            <w:r w:rsidR="001974EB">
              <w:rPr>
                <w:noProof/>
                <w:webHidden/>
              </w:rPr>
              <w:t>10</w:t>
            </w:r>
            <w:r w:rsidR="001974EB">
              <w:rPr>
                <w:noProof/>
                <w:webHidden/>
              </w:rPr>
              <w:fldChar w:fldCharType="end"/>
            </w:r>
          </w:hyperlink>
        </w:p>
        <w:p w14:paraId="362E5207" w14:textId="2DBEEE82" w:rsidR="001974EB" w:rsidRDefault="00000000">
          <w:pPr>
            <w:pStyle w:val="TOC2"/>
            <w:tabs>
              <w:tab w:val="left" w:pos="880"/>
              <w:tab w:val="right" w:leader="dot" w:pos="8487"/>
            </w:tabs>
            <w:rPr>
              <w:rFonts w:eastAsiaTheme="minorEastAsia"/>
              <w:noProof/>
              <w:lang w:eastAsia="sk-SK"/>
            </w:rPr>
          </w:pPr>
          <w:hyperlink w:anchor="_Toc134543378" w:history="1">
            <w:r w:rsidR="001974EB" w:rsidRPr="003D7D96">
              <w:rPr>
                <w:rStyle w:val="Hyperlink"/>
                <w:noProof/>
              </w:rPr>
              <w:t>2.3</w:t>
            </w:r>
            <w:r w:rsidR="001974EB">
              <w:rPr>
                <w:rFonts w:eastAsiaTheme="minorEastAsia"/>
                <w:noProof/>
                <w:lang w:eastAsia="sk-SK"/>
              </w:rPr>
              <w:tab/>
            </w:r>
            <w:r w:rsidR="001974EB" w:rsidRPr="003D7D96">
              <w:rPr>
                <w:rStyle w:val="Hyperlink"/>
                <w:noProof/>
              </w:rPr>
              <w:t>Rozsah predmetu zákazky</w:t>
            </w:r>
            <w:r w:rsidR="001974EB">
              <w:rPr>
                <w:noProof/>
                <w:webHidden/>
              </w:rPr>
              <w:tab/>
            </w:r>
            <w:r w:rsidR="001974EB">
              <w:rPr>
                <w:noProof/>
                <w:webHidden/>
              </w:rPr>
              <w:fldChar w:fldCharType="begin"/>
            </w:r>
            <w:r w:rsidR="001974EB">
              <w:rPr>
                <w:noProof/>
                <w:webHidden/>
              </w:rPr>
              <w:instrText xml:space="preserve"> PAGEREF _Toc134543378 \h </w:instrText>
            </w:r>
            <w:r w:rsidR="001974EB">
              <w:rPr>
                <w:noProof/>
                <w:webHidden/>
              </w:rPr>
            </w:r>
            <w:r w:rsidR="001974EB">
              <w:rPr>
                <w:noProof/>
                <w:webHidden/>
              </w:rPr>
              <w:fldChar w:fldCharType="separate"/>
            </w:r>
            <w:r w:rsidR="001974EB">
              <w:rPr>
                <w:noProof/>
                <w:webHidden/>
              </w:rPr>
              <w:t>13</w:t>
            </w:r>
            <w:r w:rsidR="001974EB">
              <w:rPr>
                <w:noProof/>
                <w:webHidden/>
              </w:rPr>
              <w:fldChar w:fldCharType="end"/>
            </w:r>
          </w:hyperlink>
        </w:p>
        <w:p w14:paraId="2A0DAF7C" w14:textId="5FDB905C" w:rsidR="001974EB" w:rsidRDefault="00000000">
          <w:pPr>
            <w:pStyle w:val="TOC2"/>
            <w:tabs>
              <w:tab w:val="left" w:pos="880"/>
              <w:tab w:val="right" w:leader="dot" w:pos="8487"/>
            </w:tabs>
            <w:rPr>
              <w:rFonts w:eastAsiaTheme="minorEastAsia"/>
              <w:noProof/>
              <w:lang w:eastAsia="sk-SK"/>
            </w:rPr>
          </w:pPr>
          <w:hyperlink w:anchor="_Toc134543379" w:history="1">
            <w:r w:rsidR="001974EB" w:rsidRPr="003D7D96">
              <w:rPr>
                <w:rStyle w:val="Hyperlink"/>
                <w:noProof/>
              </w:rPr>
              <w:t>2.4</w:t>
            </w:r>
            <w:r w:rsidR="001974EB">
              <w:rPr>
                <w:rFonts w:eastAsiaTheme="minorEastAsia"/>
                <w:noProof/>
                <w:lang w:eastAsia="sk-SK"/>
              </w:rPr>
              <w:tab/>
            </w:r>
            <w:r w:rsidR="001974EB" w:rsidRPr="003D7D96">
              <w:rPr>
                <w:rStyle w:val="Hyperlink"/>
                <w:noProof/>
              </w:rPr>
              <w:t>Realizácia riešenia ASDR</w:t>
            </w:r>
            <w:r w:rsidR="001974EB">
              <w:rPr>
                <w:noProof/>
                <w:webHidden/>
              </w:rPr>
              <w:tab/>
            </w:r>
            <w:r w:rsidR="001974EB">
              <w:rPr>
                <w:noProof/>
                <w:webHidden/>
              </w:rPr>
              <w:fldChar w:fldCharType="begin"/>
            </w:r>
            <w:r w:rsidR="001974EB">
              <w:rPr>
                <w:noProof/>
                <w:webHidden/>
              </w:rPr>
              <w:instrText xml:space="preserve"> PAGEREF _Toc134543379 \h </w:instrText>
            </w:r>
            <w:r w:rsidR="001974EB">
              <w:rPr>
                <w:noProof/>
                <w:webHidden/>
              </w:rPr>
            </w:r>
            <w:r w:rsidR="001974EB">
              <w:rPr>
                <w:noProof/>
                <w:webHidden/>
              </w:rPr>
              <w:fldChar w:fldCharType="separate"/>
            </w:r>
            <w:r w:rsidR="001974EB">
              <w:rPr>
                <w:noProof/>
                <w:webHidden/>
              </w:rPr>
              <w:t>14</w:t>
            </w:r>
            <w:r w:rsidR="001974EB">
              <w:rPr>
                <w:noProof/>
                <w:webHidden/>
              </w:rPr>
              <w:fldChar w:fldCharType="end"/>
            </w:r>
          </w:hyperlink>
        </w:p>
        <w:p w14:paraId="6A11F2D3" w14:textId="30AB1AF6" w:rsidR="001974EB" w:rsidRDefault="00000000">
          <w:pPr>
            <w:pStyle w:val="TOC1"/>
            <w:tabs>
              <w:tab w:val="left" w:pos="440"/>
              <w:tab w:val="right" w:leader="dot" w:pos="8487"/>
            </w:tabs>
            <w:rPr>
              <w:rFonts w:eastAsiaTheme="minorEastAsia"/>
              <w:noProof/>
              <w:lang w:eastAsia="sk-SK"/>
            </w:rPr>
          </w:pPr>
          <w:hyperlink w:anchor="_Toc134543380" w:history="1">
            <w:r w:rsidR="001974EB" w:rsidRPr="003D7D96">
              <w:rPr>
                <w:rStyle w:val="Hyperlink"/>
                <w:noProof/>
              </w:rPr>
              <w:t>3</w:t>
            </w:r>
            <w:r w:rsidR="001974EB">
              <w:rPr>
                <w:rFonts w:eastAsiaTheme="minorEastAsia"/>
                <w:noProof/>
                <w:lang w:eastAsia="sk-SK"/>
              </w:rPr>
              <w:tab/>
            </w:r>
            <w:r w:rsidR="001974EB" w:rsidRPr="003D7D96">
              <w:rPr>
                <w:rStyle w:val="Hyperlink"/>
                <w:noProof/>
              </w:rPr>
              <w:t>Opis predmetu zákazky</w:t>
            </w:r>
            <w:r w:rsidR="001974EB">
              <w:rPr>
                <w:noProof/>
                <w:webHidden/>
              </w:rPr>
              <w:tab/>
            </w:r>
            <w:r w:rsidR="001974EB">
              <w:rPr>
                <w:noProof/>
                <w:webHidden/>
              </w:rPr>
              <w:fldChar w:fldCharType="begin"/>
            </w:r>
            <w:r w:rsidR="001974EB">
              <w:rPr>
                <w:noProof/>
                <w:webHidden/>
              </w:rPr>
              <w:instrText xml:space="preserve"> PAGEREF _Toc134543380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4D9D6D21" w14:textId="378055ED" w:rsidR="001974EB" w:rsidRDefault="00000000">
          <w:pPr>
            <w:pStyle w:val="TOC2"/>
            <w:tabs>
              <w:tab w:val="left" w:pos="880"/>
              <w:tab w:val="right" w:leader="dot" w:pos="8487"/>
            </w:tabs>
            <w:rPr>
              <w:rFonts w:eastAsiaTheme="minorEastAsia"/>
              <w:noProof/>
              <w:lang w:eastAsia="sk-SK"/>
            </w:rPr>
          </w:pPr>
          <w:hyperlink w:anchor="_Toc134543381" w:history="1">
            <w:r w:rsidR="001974EB" w:rsidRPr="003D7D96">
              <w:rPr>
                <w:rStyle w:val="Hyperlink"/>
                <w:noProof/>
              </w:rPr>
              <w:t>3.1</w:t>
            </w:r>
            <w:r w:rsidR="001974EB">
              <w:rPr>
                <w:rFonts w:eastAsiaTheme="minorEastAsia"/>
                <w:noProof/>
                <w:lang w:eastAsia="sk-SK"/>
              </w:rPr>
              <w:tab/>
            </w:r>
            <w:r w:rsidR="001974EB" w:rsidRPr="003D7D96">
              <w:rPr>
                <w:rStyle w:val="Hyperlink"/>
                <w:noProof/>
              </w:rPr>
              <w:t>Východisková situácia</w:t>
            </w:r>
            <w:r w:rsidR="001974EB">
              <w:rPr>
                <w:noProof/>
                <w:webHidden/>
              </w:rPr>
              <w:tab/>
            </w:r>
            <w:r w:rsidR="001974EB">
              <w:rPr>
                <w:noProof/>
                <w:webHidden/>
              </w:rPr>
              <w:fldChar w:fldCharType="begin"/>
            </w:r>
            <w:r w:rsidR="001974EB">
              <w:rPr>
                <w:noProof/>
                <w:webHidden/>
              </w:rPr>
              <w:instrText xml:space="preserve"> PAGEREF _Toc134543381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2B707B15" w14:textId="38CE376D" w:rsidR="001974EB" w:rsidRDefault="00000000">
          <w:pPr>
            <w:pStyle w:val="TOC3"/>
            <w:tabs>
              <w:tab w:val="left" w:pos="1320"/>
              <w:tab w:val="right" w:leader="dot" w:pos="8487"/>
            </w:tabs>
            <w:rPr>
              <w:rFonts w:eastAsiaTheme="minorEastAsia"/>
              <w:noProof/>
              <w:lang w:eastAsia="sk-SK"/>
            </w:rPr>
          </w:pPr>
          <w:hyperlink w:anchor="_Toc134543382" w:history="1">
            <w:r w:rsidR="001974EB" w:rsidRPr="003D7D96">
              <w:rPr>
                <w:rStyle w:val="Hyperlink"/>
                <w:noProof/>
              </w:rPr>
              <w:t>3.1.1</w:t>
            </w:r>
            <w:r w:rsidR="001974EB">
              <w:rPr>
                <w:rFonts w:eastAsiaTheme="minorEastAsia"/>
                <w:noProof/>
                <w:lang w:eastAsia="sk-SK"/>
              </w:rPr>
              <w:tab/>
            </w:r>
            <w:r w:rsidR="001974EB" w:rsidRPr="003D7D96">
              <w:rPr>
                <w:rStyle w:val="Hyperlink"/>
                <w:noProof/>
              </w:rPr>
              <w:t>Súčasná Biznis architektúra</w:t>
            </w:r>
            <w:r w:rsidR="001974EB">
              <w:rPr>
                <w:noProof/>
                <w:webHidden/>
              </w:rPr>
              <w:tab/>
            </w:r>
            <w:r w:rsidR="001974EB">
              <w:rPr>
                <w:noProof/>
                <w:webHidden/>
              </w:rPr>
              <w:fldChar w:fldCharType="begin"/>
            </w:r>
            <w:r w:rsidR="001974EB">
              <w:rPr>
                <w:noProof/>
                <w:webHidden/>
              </w:rPr>
              <w:instrText xml:space="preserve"> PAGEREF _Toc134543382 \h </w:instrText>
            </w:r>
            <w:r w:rsidR="001974EB">
              <w:rPr>
                <w:noProof/>
                <w:webHidden/>
              </w:rPr>
            </w:r>
            <w:r w:rsidR="001974EB">
              <w:rPr>
                <w:noProof/>
                <w:webHidden/>
              </w:rPr>
              <w:fldChar w:fldCharType="separate"/>
            </w:r>
            <w:r w:rsidR="001974EB">
              <w:rPr>
                <w:noProof/>
                <w:webHidden/>
              </w:rPr>
              <w:t>20</w:t>
            </w:r>
            <w:r w:rsidR="001974EB">
              <w:rPr>
                <w:noProof/>
                <w:webHidden/>
              </w:rPr>
              <w:fldChar w:fldCharType="end"/>
            </w:r>
          </w:hyperlink>
        </w:p>
        <w:p w14:paraId="152EA448" w14:textId="59505053" w:rsidR="001974EB" w:rsidRDefault="00000000">
          <w:pPr>
            <w:pStyle w:val="TOC3"/>
            <w:tabs>
              <w:tab w:val="left" w:pos="1320"/>
              <w:tab w:val="right" w:leader="dot" w:pos="8487"/>
            </w:tabs>
            <w:rPr>
              <w:rFonts w:eastAsiaTheme="minorEastAsia"/>
              <w:noProof/>
              <w:lang w:eastAsia="sk-SK"/>
            </w:rPr>
          </w:pPr>
          <w:hyperlink w:anchor="_Toc134543383" w:history="1">
            <w:r w:rsidR="001974EB" w:rsidRPr="003D7D96">
              <w:rPr>
                <w:rStyle w:val="Hyperlink"/>
                <w:noProof/>
              </w:rPr>
              <w:t>3.1.2</w:t>
            </w:r>
            <w:r w:rsidR="001974EB">
              <w:rPr>
                <w:rFonts w:eastAsiaTheme="minorEastAsia"/>
                <w:noProof/>
                <w:lang w:eastAsia="sk-SK"/>
              </w:rPr>
              <w:tab/>
            </w:r>
            <w:r w:rsidR="001974EB" w:rsidRPr="003D7D96">
              <w:rPr>
                <w:rStyle w:val="Hyperlink"/>
                <w:noProof/>
              </w:rPr>
              <w:t>Súčasná Aplikačná architektúra</w:t>
            </w:r>
            <w:r w:rsidR="001974EB">
              <w:rPr>
                <w:noProof/>
                <w:webHidden/>
              </w:rPr>
              <w:tab/>
            </w:r>
            <w:r w:rsidR="001974EB">
              <w:rPr>
                <w:noProof/>
                <w:webHidden/>
              </w:rPr>
              <w:fldChar w:fldCharType="begin"/>
            </w:r>
            <w:r w:rsidR="001974EB">
              <w:rPr>
                <w:noProof/>
                <w:webHidden/>
              </w:rPr>
              <w:instrText xml:space="preserve"> PAGEREF _Toc134543383 \h </w:instrText>
            </w:r>
            <w:r w:rsidR="001974EB">
              <w:rPr>
                <w:noProof/>
                <w:webHidden/>
              </w:rPr>
            </w:r>
            <w:r w:rsidR="001974EB">
              <w:rPr>
                <w:noProof/>
                <w:webHidden/>
              </w:rPr>
              <w:fldChar w:fldCharType="separate"/>
            </w:r>
            <w:r w:rsidR="001974EB">
              <w:rPr>
                <w:noProof/>
                <w:webHidden/>
              </w:rPr>
              <w:t>27</w:t>
            </w:r>
            <w:r w:rsidR="001974EB">
              <w:rPr>
                <w:noProof/>
                <w:webHidden/>
              </w:rPr>
              <w:fldChar w:fldCharType="end"/>
            </w:r>
          </w:hyperlink>
        </w:p>
        <w:p w14:paraId="396114DB" w14:textId="41597765" w:rsidR="001974EB" w:rsidRDefault="00000000">
          <w:pPr>
            <w:pStyle w:val="TOC2"/>
            <w:tabs>
              <w:tab w:val="left" w:pos="880"/>
              <w:tab w:val="right" w:leader="dot" w:pos="8487"/>
            </w:tabs>
            <w:rPr>
              <w:rFonts w:eastAsiaTheme="minorEastAsia"/>
              <w:noProof/>
              <w:lang w:eastAsia="sk-SK"/>
            </w:rPr>
          </w:pPr>
          <w:hyperlink w:anchor="_Toc134543384" w:history="1">
            <w:r w:rsidR="001974EB" w:rsidRPr="003D7D96">
              <w:rPr>
                <w:rStyle w:val="Hyperlink"/>
                <w:noProof/>
              </w:rPr>
              <w:t>3.2</w:t>
            </w:r>
            <w:r w:rsidR="001974EB">
              <w:rPr>
                <w:rFonts w:eastAsiaTheme="minorEastAsia"/>
                <w:noProof/>
                <w:lang w:eastAsia="sk-SK"/>
              </w:rPr>
              <w:tab/>
            </w:r>
            <w:r w:rsidR="001974EB" w:rsidRPr="003D7D96">
              <w:rPr>
                <w:rStyle w:val="Hyperlink"/>
                <w:noProof/>
              </w:rPr>
              <w:t>Požiadavky verejného obstarávateľa na riešenie ASDR</w:t>
            </w:r>
            <w:r w:rsidR="001974EB">
              <w:rPr>
                <w:noProof/>
                <w:webHidden/>
              </w:rPr>
              <w:tab/>
            </w:r>
            <w:r w:rsidR="001974EB">
              <w:rPr>
                <w:noProof/>
                <w:webHidden/>
              </w:rPr>
              <w:fldChar w:fldCharType="begin"/>
            </w:r>
            <w:r w:rsidR="001974EB">
              <w:rPr>
                <w:noProof/>
                <w:webHidden/>
              </w:rPr>
              <w:instrText xml:space="preserve"> PAGEREF _Toc134543384 \h </w:instrText>
            </w:r>
            <w:r w:rsidR="001974EB">
              <w:rPr>
                <w:noProof/>
                <w:webHidden/>
              </w:rPr>
            </w:r>
            <w:r w:rsidR="001974EB">
              <w:rPr>
                <w:noProof/>
                <w:webHidden/>
              </w:rPr>
              <w:fldChar w:fldCharType="separate"/>
            </w:r>
            <w:r w:rsidR="001974EB">
              <w:rPr>
                <w:noProof/>
                <w:webHidden/>
              </w:rPr>
              <w:t>33</w:t>
            </w:r>
            <w:r w:rsidR="001974EB">
              <w:rPr>
                <w:noProof/>
                <w:webHidden/>
              </w:rPr>
              <w:fldChar w:fldCharType="end"/>
            </w:r>
          </w:hyperlink>
        </w:p>
        <w:p w14:paraId="5C69DFF6" w14:textId="285E855D" w:rsidR="001974EB" w:rsidRDefault="00000000">
          <w:pPr>
            <w:pStyle w:val="TOC3"/>
            <w:tabs>
              <w:tab w:val="left" w:pos="1320"/>
              <w:tab w:val="right" w:leader="dot" w:pos="8487"/>
            </w:tabs>
            <w:rPr>
              <w:rFonts w:eastAsiaTheme="minorEastAsia"/>
              <w:noProof/>
              <w:lang w:eastAsia="sk-SK"/>
            </w:rPr>
          </w:pPr>
          <w:hyperlink w:anchor="_Toc134543385" w:history="1">
            <w:r w:rsidR="001974EB" w:rsidRPr="003D7D96">
              <w:rPr>
                <w:rStyle w:val="Hyperlink"/>
                <w:noProof/>
              </w:rPr>
              <w:t>3.2.1</w:t>
            </w:r>
            <w:r w:rsidR="001974EB">
              <w:rPr>
                <w:rFonts w:eastAsiaTheme="minorEastAsia"/>
                <w:noProof/>
                <w:lang w:eastAsia="sk-SK"/>
              </w:rPr>
              <w:tab/>
            </w:r>
            <w:r w:rsidR="001974EB" w:rsidRPr="003D7D96">
              <w:rPr>
                <w:rStyle w:val="Hyperlink"/>
                <w:noProof/>
              </w:rPr>
              <w:t>Budúca Biznis architektúra</w:t>
            </w:r>
            <w:r w:rsidR="001974EB">
              <w:rPr>
                <w:noProof/>
                <w:webHidden/>
              </w:rPr>
              <w:tab/>
            </w:r>
            <w:r w:rsidR="001974EB">
              <w:rPr>
                <w:noProof/>
                <w:webHidden/>
              </w:rPr>
              <w:fldChar w:fldCharType="begin"/>
            </w:r>
            <w:r w:rsidR="001974EB">
              <w:rPr>
                <w:noProof/>
                <w:webHidden/>
              </w:rPr>
              <w:instrText xml:space="preserve"> PAGEREF _Toc134543385 \h </w:instrText>
            </w:r>
            <w:r w:rsidR="001974EB">
              <w:rPr>
                <w:noProof/>
                <w:webHidden/>
              </w:rPr>
            </w:r>
            <w:r w:rsidR="001974EB">
              <w:rPr>
                <w:noProof/>
                <w:webHidden/>
              </w:rPr>
              <w:fldChar w:fldCharType="separate"/>
            </w:r>
            <w:r w:rsidR="001974EB">
              <w:rPr>
                <w:noProof/>
                <w:webHidden/>
              </w:rPr>
              <w:t>35</w:t>
            </w:r>
            <w:r w:rsidR="001974EB">
              <w:rPr>
                <w:noProof/>
                <w:webHidden/>
              </w:rPr>
              <w:fldChar w:fldCharType="end"/>
            </w:r>
          </w:hyperlink>
        </w:p>
        <w:p w14:paraId="64C1C85E" w14:textId="5B9E1458" w:rsidR="001974EB" w:rsidRDefault="00000000">
          <w:pPr>
            <w:pStyle w:val="TOC3"/>
            <w:tabs>
              <w:tab w:val="left" w:pos="1320"/>
              <w:tab w:val="right" w:leader="dot" w:pos="8487"/>
            </w:tabs>
            <w:rPr>
              <w:rFonts w:eastAsiaTheme="minorEastAsia"/>
              <w:noProof/>
              <w:lang w:eastAsia="sk-SK"/>
            </w:rPr>
          </w:pPr>
          <w:hyperlink w:anchor="_Toc134543386" w:history="1">
            <w:r w:rsidR="001974EB" w:rsidRPr="003D7D96">
              <w:rPr>
                <w:rStyle w:val="Hyperlink"/>
                <w:noProof/>
              </w:rPr>
              <w:t>3.2.2</w:t>
            </w:r>
            <w:r w:rsidR="001974EB">
              <w:rPr>
                <w:rFonts w:eastAsiaTheme="minorEastAsia"/>
                <w:noProof/>
                <w:lang w:eastAsia="sk-SK"/>
              </w:rPr>
              <w:tab/>
            </w:r>
            <w:r w:rsidR="001974EB" w:rsidRPr="003D7D96">
              <w:rPr>
                <w:rStyle w:val="Hyperlink"/>
                <w:noProof/>
              </w:rPr>
              <w:t>Budúca Aplikačná architektúra</w:t>
            </w:r>
            <w:r w:rsidR="001974EB">
              <w:rPr>
                <w:noProof/>
                <w:webHidden/>
              </w:rPr>
              <w:tab/>
            </w:r>
            <w:r w:rsidR="001974EB">
              <w:rPr>
                <w:noProof/>
                <w:webHidden/>
              </w:rPr>
              <w:fldChar w:fldCharType="begin"/>
            </w:r>
            <w:r w:rsidR="001974EB">
              <w:rPr>
                <w:noProof/>
                <w:webHidden/>
              </w:rPr>
              <w:instrText xml:space="preserve"> PAGEREF _Toc134543386 \h </w:instrText>
            </w:r>
            <w:r w:rsidR="001974EB">
              <w:rPr>
                <w:noProof/>
                <w:webHidden/>
              </w:rPr>
            </w:r>
            <w:r w:rsidR="001974EB">
              <w:rPr>
                <w:noProof/>
                <w:webHidden/>
              </w:rPr>
              <w:fldChar w:fldCharType="separate"/>
            </w:r>
            <w:r w:rsidR="001974EB">
              <w:rPr>
                <w:noProof/>
                <w:webHidden/>
              </w:rPr>
              <w:t>53</w:t>
            </w:r>
            <w:r w:rsidR="001974EB">
              <w:rPr>
                <w:noProof/>
                <w:webHidden/>
              </w:rPr>
              <w:fldChar w:fldCharType="end"/>
            </w:r>
          </w:hyperlink>
        </w:p>
        <w:p w14:paraId="79309C7B" w14:textId="3E31DD22" w:rsidR="001974EB" w:rsidRDefault="00000000">
          <w:pPr>
            <w:pStyle w:val="TOC3"/>
            <w:tabs>
              <w:tab w:val="left" w:pos="1320"/>
              <w:tab w:val="right" w:leader="dot" w:pos="8487"/>
            </w:tabs>
            <w:rPr>
              <w:rFonts w:eastAsiaTheme="minorEastAsia"/>
              <w:noProof/>
              <w:lang w:eastAsia="sk-SK"/>
            </w:rPr>
          </w:pPr>
          <w:hyperlink w:anchor="_Toc134543387" w:history="1">
            <w:r w:rsidR="001974EB" w:rsidRPr="003D7D96">
              <w:rPr>
                <w:rStyle w:val="Hyperlink"/>
                <w:noProof/>
              </w:rPr>
              <w:t>3.2.3</w:t>
            </w:r>
            <w:r w:rsidR="001974EB">
              <w:rPr>
                <w:rFonts w:eastAsiaTheme="minorEastAsia"/>
                <w:noProof/>
                <w:lang w:eastAsia="sk-SK"/>
              </w:rPr>
              <w:tab/>
            </w:r>
            <w:r w:rsidR="001974EB" w:rsidRPr="003D7D96">
              <w:rPr>
                <w:rStyle w:val="Hyperlink"/>
                <w:noProof/>
              </w:rPr>
              <w:t>Technologická architektúra</w:t>
            </w:r>
            <w:r w:rsidR="001974EB">
              <w:rPr>
                <w:noProof/>
                <w:webHidden/>
              </w:rPr>
              <w:tab/>
            </w:r>
            <w:r w:rsidR="001974EB">
              <w:rPr>
                <w:noProof/>
                <w:webHidden/>
              </w:rPr>
              <w:fldChar w:fldCharType="begin"/>
            </w:r>
            <w:r w:rsidR="001974EB">
              <w:rPr>
                <w:noProof/>
                <w:webHidden/>
              </w:rPr>
              <w:instrText xml:space="preserve"> PAGEREF _Toc134543387 \h </w:instrText>
            </w:r>
            <w:r w:rsidR="001974EB">
              <w:rPr>
                <w:noProof/>
                <w:webHidden/>
              </w:rPr>
            </w:r>
            <w:r w:rsidR="001974EB">
              <w:rPr>
                <w:noProof/>
                <w:webHidden/>
              </w:rPr>
              <w:fldChar w:fldCharType="separate"/>
            </w:r>
            <w:r w:rsidR="001974EB">
              <w:rPr>
                <w:noProof/>
                <w:webHidden/>
              </w:rPr>
              <w:t>62</w:t>
            </w:r>
            <w:r w:rsidR="001974EB">
              <w:rPr>
                <w:noProof/>
                <w:webHidden/>
              </w:rPr>
              <w:fldChar w:fldCharType="end"/>
            </w:r>
          </w:hyperlink>
        </w:p>
        <w:p w14:paraId="58F00ED2" w14:textId="4D3E5BB4" w:rsidR="001974EB" w:rsidRDefault="00000000">
          <w:pPr>
            <w:pStyle w:val="TOC3"/>
            <w:tabs>
              <w:tab w:val="left" w:pos="1320"/>
              <w:tab w:val="right" w:leader="dot" w:pos="8487"/>
            </w:tabs>
            <w:rPr>
              <w:rFonts w:eastAsiaTheme="minorEastAsia"/>
              <w:noProof/>
              <w:lang w:eastAsia="sk-SK"/>
            </w:rPr>
          </w:pPr>
          <w:hyperlink w:anchor="_Toc134543388" w:history="1">
            <w:r w:rsidR="001974EB" w:rsidRPr="003D7D96">
              <w:rPr>
                <w:rStyle w:val="Hyperlink"/>
                <w:noProof/>
              </w:rPr>
              <w:t>3.2.4</w:t>
            </w:r>
            <w:r w:rsidR="001974EB">
              <w:rPr>
                <w:rFonts w:eastAsiaTheme="minorEastAsia"/>
                <w:noProof/>
                <w:lang w:eastAsia="sk-SK"/>
              </w:rPr>
              <w:tab/>
            </w:r>
            <w:r w:rsidR="001974EB" w:rsidRPr="003D7D96">
              <w:rPr>
                <w:rStyle w:val="Hyperlink"/>
                <w:noProof/>
              </w:rPr>
              <w:t>Dátová architektúra</w:t>
            </w:r>
            <w:r w:rsidR="001974EB">
              <w:rPr>
                <w:noProof/>
                <w:webHidden/>
              </w:rPr>
              <w:tab/>
            </w:r>
            <w:r w:rsidR="001974EB">
              <w:rPr>
                <w:noProof/>
                <w:webHidden/>
              </w:rPr>
              <w:fldChar w:fldCharType="begin"/>
            </w:r>
            <w:r w:rsidR="001974EB">
              <w:rPr>
                <w:noProof/>
                <w:webHidden/>
              </w:rPr>
              <w:instrText xml:space="preserve"> PAGEREF _Toc134543388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0C757D1D" w14:textId="79A6926A" w:rsidR="001974EB" w:rsidRDefault="00000000">
          <w:pPr>
            <w:pStyle w:val="TOC3"/>
            <w:tabs>
              <w:tab w:val="left" w:pos="1320"/>
              <w:tab w:val="right" w:leader="dot" w:pos="8487"/>
            </w:tabs>
            <w:rPr>
              <w:rFonts w:eastAsiaTheme="minorEastAsia"/>
              <w:noProof/>
              <w:lang w:eastAsia="sk-SK"/>
            </w:rPr>
          </w:pPr>
          <w:hyperlink w:anchor="_Toc134543389" w:history="1">
            <w:r w:rsidR="001974EB" w:rsidRPr="003D7D96">
              <w:rPr>
                <w:rStyle w:val="Hyperlink"/>
                <w:noProof/>
              </w:rPr>
              <w:t>3.2.5</w:t>
            </w:r>
            <w:r w:rsidR="001974EB">
              <w:rPr>
                <w:rFonts w:eastAsiaTheme="minorEastAsia"/>
                <w:noProof/>
                <w:lang w:eastAsia="sk-SK"/>
              </w:rPr>
              <w:tab/>
            </w:r>
            <w:r w:rsidR="001974EB" w:rsidRPr="003D7D96">
              <w:rPr>
                <w:rStyle w:val="Hyperlink"/>
                <w:noProof/>
              </w:rPr>
              <w:t>Bezpečnostná architektúra</w:t>
            </w:r>
            <w:r w:rsidR="001974EB">
              <w:rPr>
                <w:noProof/>
                <w:webHidden/>
              </w:rPr>
              <w:tab/>
            </w:r>
            <w:r w:rsidR="001974EB">
              <w:rPr>
                <w:noProof/>
                <w:webHidden/>
              </w:rPr>
              <w:fldChar w:fldCharType="begin"/>
            </w:r>
            <w:r w:rsidR="001974EB">
              <w:rPr>
                <w:noProof/>
                <w:webHidden/>
              </w:rPr>
              <w:instrText xml:space="preserve"> PAGEREF _Toc134543389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124D6774" w14:textId="36151D3B" w:rsidR="001974EB" w:rsidRDefault="00000000">
          <w:pPr>
            <w:pStyle w:val="TOC3"/>
            <w:tabs>
              <w:tab w:val="left" w:pos="1320"/>
              <w:tab w:val="right" w:leader="dot" w:pos="8487"/>
            </w:tabs>
            <w:rPr>
              <w:rFonts w:eastAsiaTheme="minorEastAsia"/>
              <w:noProof/>
              <w:lang w:eastAsia="sk-SK"/>
            </w:rPr>
          </w:pPr>
          <w:hyperlink w:anchor="_Toc134543390" w:history="1">
            <w:r w:rsidR="001974EB" w:rsidRPr="003D7D96">
              <w:rPr>
                <w:rStyle w:val="Hyperlink"/>
                <w:noProof/>
              </w:rPr>
              <w:t>3.2.6</w:t>
            </w:r>
            <w:r w:rsidR="001974EB">
              <w:rPr>
                <w:rFonts w:eastAsiaTheme="minorEastAsia"/>
                <w:noProof/>
                <w:lang w:eastAsia="sk-SK"/>
              </w:rPr>
              <w:tab/>
            </w:r>
            <w:r w:rsidR="001974EB" w:rsidRPr="003D7D96">
              <w:rPr>
                <w:rStyle w:val="Hyperlink"/>
                <w:noProof/>
              </w:rPr>
              <w:t>Požiadavky na migráciu údajov</w:t>
            </w:r>
            <w:r w:rsidR="001974EB">
              <w:rPr>
                <w:noProof/>
                <w:webHidden/>
              </w:rPr>
              <w:tab/>
            </w:r>
            <w:r w:rsidR="001974EB">
              <w:rPr>
                <w:noProof/>
                <w:webHidden/>
              </w:rPr>
              <w:fldChar w:fldCharType="begin"/>
            </w:r>
            <w:r w:rsidR="001974EB">
              <w:rPr>
                <w:noProof/>
                <w:webHidden/>
              </w:rPr>
              <w:instrText xml:space="preserve"> PAGEREF _Toc134543390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3E867D2C" w14:textId="2C04605C" w:rsidR="001974EB" w:rsidRDefault="00000000">
          <w:pPr>
            <w:pStyle w:val="TOC3"/>
            <w:tabs>
              <w:tab w:val="left" w:pos="1320"/>
              <w:tab w:val="right" w:leader="dot" w:pos="8487"/>
            </w:tabs>
            <w:rPr>
              <w:rFonts w:eastAsiaTheme="minorEastAsia"/>
              <w:noProof/>
              <w:lang w:eastAsia="sk-SK"/>
            </w:rPr>
          </w:pPr>
          <w:hyperlink w:anchor="_Toc134543391" w:history="1">
            <w:r w:rsidR="001974EB" w:rsidRPr="003D7D96">
              <w:rPr>
                <w:rStyle w:val="Hyperlink"/>
                <w:noProof/>
              </w:rPr>
              <w:t>3.2.7</w:t>
            </w:r>
            <w:r w:rsidR="001974EB">
              <w:rPr>
                <w:rFonts w:eastAsiaTheme="minorEastAsia"/>
                <w:noProof/>
                <w:lang w:eastAsia="sk-SK"/>
              </w:rPr>
              <w:tab/>
            </w:r>
            <w:r w:rsidR="001974EB" w:rsidRPr="003D7D96">
              <w:rPr>
                <w:rStyle w:val="Hyperlink"/>
                <w:noProof/>
              </w:rPr>
              <w:t>Prevádzka</w:t>
            </w:r>
            <w:r w:rsidR="001974EB">
              <w:rPr>
                <w:noProof/>
                <w:webHidden/>
              </w:rPr>
              <w:tab/>
            </w:r>
            <w:r w:rsidR="001974EB">
              <w:rPr>
                <w:noProof/>
                <w:webHidden/>
              </w:rPr>
              <w:fldChar w:fldCharType="begin"/>
            </w:r>
            <w:r w:rsidR="001974EB">
              <w:rPr>
                <w:noProof/>
                <w:webHidden/>
              </w:rPr>
              <w:instrText xml:space="preserve"> PAGEREF _Toc134543391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487CC505" w14:textId="785B9D17" w:rsidR="001974EB" w:rsidRDefault="00000000">
          <w:pPr>
            <w:pStyle w:val="TOC3"/>
            <w:tabs>
              <w:tab w:val="left" w:pos="1320"/>
              <w:tab w:val="right" w:leader="dot" w:pos="8487"/>
            </w:tabs>
            <w:rPr>
              <w:rFonts w:eastAsiaTheme="minorEastAsia"/>
              <w:noProof/>
              <w:lang w:eastAsia="sk-SK"/>
            </w:rPr>
          </w:pPr>
          <w:hyperlink w:anchor="_Toc134543392" w:history="1">
            <w:r w:rsidR="001974EB" w:rsidRPr="003D7D96">
              <w:rPr>
                <w:rStyle w:val="Hyperlink"/>
                <w:noProof/>
              </w:rPr>
              <w:t>3.2.8</w:t>
            </w:r>
            <w:r w:rsidR="001974EB">
              <w:rPr>
                <w:rFonts w:eastAsiaTheme="minorEastAsia"/>
                <w:noProof/>
                <w:lang w:eastAsia="sk-SK"/>
              </w:rPr>
              <w:tab/>
            </w:r>
            <w:r w:rsidR="001974EB" w:rsidRPr="003D7D96">
              <w:rPr>
                <w:rStyle w:val="Hyperlink"/>
                <w:noProof/>
              </w:rPr>
              <w:t>Rozvoj</w:t>
            </w:r>
            <w:r w:rsidR="001974EB">
              <w:rPr>
                <w:noProof/>
                <w:webHidden/>
              </w:rPr>
              <w:tab/>
            </w:r>
            <w:r w:rsidR="001974EB">
              <w:rPr>
                <w:noProof/>
                <w:webHidden/>
              </w:rPr>
              <w:fldChar w:fldCharType="begin"/>
            </w:r>
            <w:r w:rsidR="001974EB">
              <w:rPr>
                <w:noProof/>
                <w:webHidden/>
              </w:rPr>
              <w:instrText xml:space="preserve"> PAGEREF _Toc134543392 \h </w:instrText>
            </w:r>
            <w:r w:rsidR="001974EB">
              <w:rPr>
                <w:noProof/>
                <w:webHidden/>
              </w:rPr>
            </w:r>
            <w:r w:rsidR="001974EB">
              <w:rPr>
                <w:noProof/>
                <w:webHidden/>
              </w:rPr>
              <w:fldChar w:fldCharType="separate"/>
            </w:r>
            <w:r w:rsidR="001974EB">
              <w:rPr>
                <w:noProof/>
                <w:webHidden/>
              </w:rPr>
              <w:t>66</w:t>
            </w:r>
            <w:r w:rsidR="001974EB">
              <w:rPr>
                <w:noProof/>
                <w:webHidden/>
              </w:rPr>
              <w:fldChar w:fldCharType="end"/>
            </w:r>
          </w:hyperlink>
        </w:p>
        <w:p w14:paraId="759F27F4" w14:textId="44EF72D8" w:rsidR="001974EB" w:rsidRDefault="00000000">
          <w:pPr>
            <w:pStyle w:val="TOC2"/>
            <w:tabs>
              <w:tab w:val="left" w:pos="880"/>
              <w:tab w:val="right" w:leader="dot" w:pos="8487"/>
            </w:tabs>
            <w:rPr>
              <w:rFonts w:eastAsiaTheme="minorEastAsia"/>
              <w:noProof/>
              <w:lang w:eastAsia="sk-SK"/>
            </w:rPr>
          </w:pPr>
          <w:hyperlink w:anchor="_Toc134543393" w:history="1">
            <w:r w:rsidR="001974EB" w:rsidRPr="003D7D96">
              <w:rPr>
                <w:rStyle w:val="Hyperlink"/>
                <w:noProof/>
              </w:rPr>
              <w:t>3.3</w:t>
            </w:r>
            <w:r w:rsidR="001974EB">
              <w:rPr>
                <w:rFonts w:eastAsiaTheme="minorEastAsia"/>
                <w:noProof/>
                <w:lang w:eastAsia="sk-SK"/>
              </w:rPr>
              <w:tab/>
            </w:r>
            <w:r w:rsidR="001974EB" w:rsidRPr="003D7D96">
              <w:rPr>
                <w:rStyle w:val="Hyperlink"/>
                <w:noProof/>
              </w:rPr>
              <w:t>Požiadavky verejného obstarávateľa na formu realizácie riešenia ASDR</w:t>
            </w:r>
            <w:r w:rsidR="001974EB">
              <w:rPr>
                <w:noProof/>
                <w:webHidden/>
              </w:rPr>
              <w:tab/>
            </w:r>
            <w:r w:rsidR="001974EB">
              <w:rPr>
                <w:noProof/>
                <w:webHidden/>
              </w:rPr>
              <w:fldChar w:fldCharType="begin"/>
            </w:r>
            <w:r w:rsidR="001974EB">
              <w:rPr>
                <w:noProof/>
                <w:webHidden/>
              </w:rPr>
              <w:instrText xml:space="preserve"> PAGEREF _Toc134543393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75CCC55B" w14:textId="3999F76D" w:rsidR="001974EB" w:rsidRDefault="00000000">
          <w:pPr>
            <w:pStyle w:val="TOC3"/>
            <w:tabs>
              <w:tab w:val="left" w:pos="1320"/>
              <w:tab w:val="right" w:leader="dot" w:pos="8487"/>
            </w:tabs>
            <w:rPr>
              <w:rFonts w:eastAsiaTheme="minorEastAsia"/>
              <w:noProof/>
              <w:lang w:eastAsia="sk-SK"/>
            </w:rPr>
          </w:pPr>
          <w:hyperlink w:anchor="_Toc134543394" w:history="1">
            <w:r w:rsidR="001974EB" w:rsidRPr="003D7D96">
              <w:rPr>
                <w:rStyle w:val="Hyperlink"/>
                <w:noProof/>
              </w:rPr>
              <w:t>3.3.1</w:t>
            </w:r>
            <w:r w:rsidR="001974EB">
              <w:rPr>
                <w:rFonts w:eastAsiaTheme="minorEastAsia"/>
                <w:noProof/>
                <w:lang w:eastAsia="sk-SK"/>
              </w:rPr>
              <w:tab/>
            </w:r>
            <w:r w:rsidR="001974EB" w:rsidRPr="003D7D96">
              <w:rPr>
                <w:rStyle w:val="Hyperlink"/>
                <w:noProof/>
              </w:rPr>
              <w:t>Požiadavky na riadenie projektu</w:t>
            </w:r>
            <w:r w:rsidR="001974EB">
              <w:rPr>
                <w:noProof/>
                <w:webHidden/>
              </w:rPr>
              <w:tab/>
            </w:r>
            <w:r w:rsidR="001974EB">
              <w:rPr>
                <w:noProof/>
                <w:webHidden/>
              </w:rPr>
              <w:fldChar w:fldCharType="begin"/>
            </w:r>
            <w:r w:rsidR="001974EB">
              <w:rPr>
                <w:noProof/>
                <w:webHidden/>
              </w:rPr>
              <w:instrText xml:space="preserve"> PAGEREF _Toc134543394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4BBC2EDE" w14:textId="060D3D13" w:rsidR="001974EB" w:rsidRDefault="00000000">
          <w:pPr>
            <w:pStyle w:val="TOC3"/>
            <w:tabs>
              <w:tab w:val="left" w:pos="1320"/>
              <w:tab w:val="right" w:leader="dot" w:pos="8487"/>
            </w:tabs>
            <w:rPr>
              <w:rFonts w:eastAsiaTheme="minorEastAsia"/>
              <w:noProof/>
              <w:lang w:eastAsia="sk-SK"/>
            </w:rPr>
          </w:pPr>
          <w:hyperlink w:anchor="_Toc134543395" w:history="1">
            <w:r w:rsidR="001974EB" w:rsidRPr="003D7D96">
              <w:rPr>
                <w:rStyle w:val="Hyperlink"/>
                <w:noProof/>
              </w:rPr>
              <w:t>3.3.2</w:t>
            </w:r>
            <w:r w:rsidR="001974EB">
              <w:rPr>
                <w:rFonts w:eastAsiaTheme="minorEastAsia"/>
                <w:noProof/>
                <w:lang w:eastAsia="sk-SK"/>
              </w:rPr>
              <w:tab/>
            </w:r>
            <w:r w:rsidR="001974EB" w:rsidRPr="003D7D96">
              <w:rPr>
                <w:rStyle w:val="Hyperlink"/>
                <w:noProof/>
              </w:rPr>
              <w:t>Požiadavky na prístup k projektu</w:t>
            </w:r>
            <w:r w:rsidR="001974EB">
              <w:rPr>
                <w:noProof/>
                <w:webHidden/>
              </w:rPr>
              <w:tab/>
            </w:r>
            <w:r w:rsidR="001974EB">
              <w:rPr>
                <w:noProof/>
                <w:webHidden/>
              </w:rPr>
              <w:fldChar w:fldCharType="begin"/>
            </w:r>
            <w:r w:rsidR="001974EB">
              <w:rPr>
                <w:noProof/>
                <w:webHidden/>
              </w:rPr>
              <w:instrText xml:space="preserve"> PAGEREF _Toc134543395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0D5EC967" w14:textId="06AE49FB" w:rsidR="001974EB" w:rsidRDefault="00000000">
          <w:pPr>
            <w:pStyle w:val="TOC3"/>
            <w:tabs>
              <w:tab w:val="left" w:pos="1320"/>
              <w:tab w:val="right" w:leader="dot" w:pos="8487"/>
            </w:tabs>
            <w:rPr>
              <w:rFonts w:eastAsiaTheme="minorEastAsia"/>
              <w:noProof/>
              <w:lang w:eastAsia="sk-SK"/>
            </w:rPr>
          </w:pPr>
          <w:hyperlink w:anchor="_Toc134543396" w:history="1">
            <w:r w:rsidR="001974EB" w:rsidRPr="003D7D96">
              <w:rPr>
                <w:rStyle w:val="Hyperlink"/>
                <w:noProof/>
              </w:rPr>
              <w:t>3.3.3</w:t>
            </w:r>
            <w:r w:rsidR="001974EB">
              <w:rPr>
                <w:rFonts w:eastAsiaTheme="minorEastAsia"/>
                <w:noProof/>
                <w:lang w:eastAsia="sk-SK"/>
              </w:rPr>
              <w:tab/>
            </w:r>
            <w:r w:rsidR="001974EB" w:rsidRPr="003D7D96">
              <w:rPr>
                <w:rStyle w:val="Hyperlink"/>
                <w:noProof/>
              </w:rPr>
              <w:t>Požiadavky na riadenie závislostí a rizík projektu</w:t>
            </w:r>
            <w:r w:rsidR="001974EB">
              <w:rPr>
                <w:noProof/>
                <w:webHidden/>
              </w:rPr>
              <w:tab/>
            </w:r>
            <w:r w:rsidR="001974EB">
              <w:rPr>
                <w:noProof/>
                <w:webHidden/>
              </w:rPr>
              <w:fldChar w:fldCharType="begin"/>
            </w:r>
            <w:r w:rsidR="001974EB">
              <w:rPr>
                <w:noProof/>
                <w:webHidden/>
              </w:rPr>
              <w:instrText xml:space="preserve"> PAGEREF _Toc134543396 \h </w:instrText>
            </w:r>
            <w:r w:rsidR="001974EB">
              <w:rPr>
                <w:noProof/>
                <w:webHidden/>
              </w:rPr>
            </w:r>
            <w:r w:rsidR="001974EB">
              <w:rPr>
                <w:noProof/>
                <w:webHidden/>
              </w:rPr>
              <w:fldChar w:fldCharType="separate"/>
            </w:r>
            <w:r w:rsidR="001974EB">
              <w:rPr>
                <w:noProof/>
                <w:webHidden/>
              </w:rPr>
              <w:t>68</w:t>
            </w:r>
            <w:r w:rsidR="001974EB">
              <w:rPr>
                <w:noProof/>
                <w:webHidden/>
              </w:rPr>
              <w:fldChar w:fldCharType="end"/>
            </w:r>
          </w:hyperlink>
        </w:p>
        <w:p w14:paraId="0861243A" w14:textId="18D0E54E" w:rsidR="001974EB" w:rsidRDefault="00000000">
          <w:pPr>
            <w:pStyle w:val="TOC3"/>
            <w:tabs>
              <w:tab w:val="left" w:pos="1320"/>
              <w:tab w:val="right" w:leader="dot" w:pos="8487"/>
            </w:tabs>
            <w:rPr>
              <w:rFonts w:eastAsiaTheme="minorEastAsia"/>
              <w:noProof/>
              <w:lang w:eastAsia="sk-SK"/>
            </w:rPr>
          </w:pPr>
          <w:hyperlink w:anchor="_Toc134543397" w:history="1">
            <w:r w:rsidR="001974EB" w:rsidRPr="003D7D96">
              <w:rPr>
                <w:rStyle w:val="Hyperlink"/>
                <w:noProof/>
              </w:rPr>
              <w:t>3.3.4</w:t>
            </w:r>
            <w:r w:rsidR="001974EB">
              <w:rPr>
                <w:rFonts w:eastAsiaTheme="minorEastAsia"/>
                <w:noProof/>
                <w:lang w:eastAsia="sk-SK"/>
              </w:rPr>
              <w:tab/>
            </w:r>
            <w:r w:rsidR="001974EB" w:rsidRPr="003D7D96">
              <w:rPr>
                <w:rStyle w:val="Hyperlink"/>
                <w:noProof/>
              </w:rPr>
              <w:t>Požiadavky na harmonogram projektu a hlavné aktivity</w:t>
            </w:r>
            <w:r w:rsidR="001974EB">
              <w:rPr>
                <w:noProof/>
                <w:webHidden/>
              </w:rPr>
              <w:tab/>
            </w:r>
            <w:r w:rsidR="001974EB">
              <w:rPr>
                <w:noProof/>
                <w:webHidden/>
              </w:rPr>
              <w:fldChar w:fldCharType="begin"/>
            </w:r>
            <w:r w:rsidR="001974EB">
              <w:rPr>
                <w:noProof/>
                <w:webHidden/>
              </w:rPr>
              <w:instrText xml:space="preserve"> PAGEREF _Toc134543397 \h </w:instrText>
            </w:r>
            <w:r w:rsidR="001974EB">
              <w:rPr>
                <w:noProof/>
                <w:webHidden/>
              </w:rPr>
            </w:r>
            <w:r w:rsidR="001974EB">
              <w:rPr>
                <w:noProof/>
                <w:webHidden/>
              </w:rPr>
              <w:fldChar w:fldCharType="separate"/>
            </w:r>
            <w:r w:rsidR="001974EB">
              <w:rPr>
                <w:noProof/>
                <w:webHidden/>
              </w:rPr>
              <w:t>69</w:t>
            </w:r>
            <w:r w:rsidR="001974EB">
              <w:rPr>
                <w:noProof/>
                <w:webHidden/>
              </w:rPr>
              <w:fldChar w:fldCharType="end"/>
            </w:r>
          </w:hyperlink>
        </w:p>
        <w:p w14:paraId="11B77434" w14:textId="4D8233B8" w:rsidR="001974EB" w:rsidRDefault="00000000">
          <w:pPr>
            <w:pStyle w:val="TOC3"/>
            <w:tabs>
              <w:tab w:val="left" w:pos="1320"/>
              <w:tab w:val="right" w:leader="dot" w:pos="8487"/>
            </w:tabs>
            <w:rPr>
              <w:rFonts w:eastAsiaTheme="minorEastAsia"/>
              <w:noProof/>
              <w:lang w:eastAsia="sk-SK"/>
            </w:rPr>
          </w:pPr>
          <w:hyperlink w:anchor="_Toc134543398" w:history="1">
            <w:r w:rsidR="001974EB" w:rsidRPr="003D7D96">
              <w:rPr>
                <w:rStyle w:val="Hyperlink"/>
                <w:noProof/>
              </w:rPr>
              <w:t>3.3.5</w:t>
            </w:r>
            <w:r w:rsidR="001974EB">
              <w:rPr>
                <w:rFonts w:eastAsiaTheme="minorEastAsia"/>
                <w:noProof/>
                <w:lang w:eastAsia="sk-SK"/>
              </w:rPr>
              <w:tab/>
            </w:r>
            <w:r w:rsidR="001974EB" w:rsidRPr="003D7D96">
              <w:rPr>
                <w:rStyle w:val="Hyperlink"/>
                <w:noProof/>
              </w:rPr>
              <w:t>Požadované výstupy projektu pre hlavné aktivity</w:t>
            </w:r>
            <w:r w:rsidR="001974EB">
              <w:rPr>
                <w:noProof/>
                <w:webHidden/>
              </w:rPr>
              <w:tab/>
            </w:r>
            <w:r w:rsidR="001974EB">
              <w:rPr>
                <w:noProof/>
                <w:webHidden/>
              </w:rPr>
              <w:fldChar w:fldCharType="begin"/>
            </w:r>
            <w:r w:rsidR="001974EB">
              <w:rPr>
                <w:noProof/>
                <w:webHidden/>
              </w:rPr>
              <w:instrText xml:space="preserve"> PAGEREF _Toc134543398 \h </w:instrText>
            </w:r>
            <w:r w:rsidR="001974EB">
              <w:rPr>
                <w:noProof/>
                <w:webHidden/>
              </w:rPr>
            </w:r>
            <w:r w:rsidR="001974EB">
              <w:rPr>
                <w:noProof/>
                <w:webHidden/>
              </w:rPr>
              <w:fldChar w:fldCharType="separate"/>
            </w:r>
            <w:r w:rsidR="001974EB">
              <w:rPr>
                <w:noProof/>
                <w:webHidden/>
              </w:rPr>
              <w:t>70</w:t>
            </w:r>
            <w:r w:rsidR="001974EB">
              <w:rPr>
                <w:noProof/>
                <w:webHidden/>
              </w:rPr>
              <w:fldChar w:fldCharType="end"/>
            </w:r>
          </w:hyperlink>
        </w:p>
        <w:p w14:paraId="45F1AC08" w14:textId="648D7807" w:rsidR="001974EB" w:rsidRDefault="00000000">
          <w:pPr>
            <w:pStyle w:val="TOC3"/>
            <w:tabs>
              <w:tab w:val="left" w:pos="1320"/>
              <w:tab w:val="right" w:leader="dot" w:pos="8487"/>
            </w:tabs>
            <w:rPr>
              <w:rFonts w:eastAsiaTheme="minorEastAsia"/>
              <w:noProof/>
              <w:lang w:eastAsia="sk-SK"/>
            </w:rPr>
          </w:pPr>
          <w:hyperlink w:anchor="_Toc134543399" w:history="1">
            <w:r w:rsidR="001974EB" w:rsidRPr="003D7D96">
              <w:rPr>
                <w:rStyle w:val="Hyperlink"/>
                <w:noProof/>
              </w:rPr>
              <w:t>3.3.6</w:t>
            </w:r>
            <w:r w:rsidR="001974EB">
              <w:rPr>
                <w:rFonts w:eastAsiaTheme="minorEastAsia"/>
                <w:noProof/>
                <w:lang w:eastAsia="sk-SK"/>
              </w:rPr>
              <w:tab/>
            </w:r>
            <w:r w:rsidR="001974EB" w:rsidRPr="003D7D96">
              <w:rPr>
                <w:rStyle w:val="Hyperlink"/>
                <w:noProof/>
              </w:rPr>
              <w:t>Požiadavky na riadenie kvality</w:t>
            </w:r>
            <w:r w:rsidR="001974EB">
              <w:rPr>
                <w:noProof/>
                <w:webHidden/>
              </w:rPr>
              <w:tab/>
            </w:r>
            <w:r w:rsidR="001974EB">
              <w:rPr>
                <w:noProof/>
                <w:webHidden/>
              </w:rPr>
              <w:fldChar w:fldCharType="begin"/>
            </w:r>
            <w:r w:rsidR="001974EB">
              <w:rPr>
                <w:noProof/>
                <w:webHidden/>
              </w:rPr>
              <w:instrText xml:space="preserve"> PAGEREF _Toc134543399 \h </w:instrText>
            </w:r>
            <w:r w:rsidR="001974EB">
              <w:rPr>
                <w:noProof/>
                <w:webHidden/>
              </w:rPr>
            </w:r>
            <w:r w:rsidR="001974EB">
              <w:rPr>
                <w:noProof/>
                <w:webHidden/>
              </w:rPr>
              <w:fldChar w:fldCharType="separate"/>
            </w:r>
            <w:r w:rsidR="001974EB">
              <w:rPr>
                <w:noProof/>
                <w:webHidden/>
              </w:rPr>
              <w:t>76</w:t>
            </w:r>
            <w:r w:rsidR="001974EB">
              <w:rPr>
                <w:noProof/>
                <w:webHidden/>
              </w:rPr>
              <w:fldChar w:fldCharType="end"/>
            </w:r>
          </w:hyperlink>
        </w:p>
        <w:p w14:paraId="63619123" w14:textId="00F7AA25" w:rsidR="001974EB" w:rsidRDefault="00000000">
          <w:pPr>
            <w:pStyle w:val="TOC1"/>
            <w:tabs>
              <w:tab w:val="left" w:pos="440"/>
              <w:tab w:val="right" w:leader="dot" w:pos="8487"/>
            </w:tabs>
            <w:rPr>
              <w:rFonts w:eastAsiaTheme="minorEastAsia"/>
              <w:noProof/>
              <w:lang w:eastAsia="sk-SK"/>
            </w:rPr>
          </w:pPr>
          <w:hyperlink w:anchor="_Toc134543400" w:history="1">
            <w:r w:rsidR="001974EB" w:rsidRPr="003D7D96">
              <w:rPr>
                <w:rStyle w:val="Hyperlink"/>
                <w:noProof/>
              </w:rPr>
              <w:t>4</w:t>
            </w:r>
            <w:r w:rsidR="001974EB">
              <w:rPr>
                <w:rFonts w:eastAsiaTheme="minorEastAsia"/>
                <w:noProof/>
                <w:lang w:eastAsia="sk-SK"/>
              </w:rPr>
              <w:tab/>
            </w:r>
            <w:r w:rsidR="001974EB" w:rsidRPr="003D7D96">
              <w:rPr>
                <w:rStyle w:val="Hyperlink"/>
                <w:noProof/>
              </w:rPr>
              <w:t>Opis predmetu zákazky pre služby podpory prevádzky a rozvoja</w:t>
            </w:r>
            <w:r w:rsidR="001974EB">
              <w:rPr>
                <w:noProof/>
                <w:webHidden/>
              </w:rPr>
              <w:tab/>
            </w:r>
            <w:r w:rsidR="001974EB">
              <w:rPr>
                <w:noProof/>
                <w:webHidden/>
              </w:rPr>
              <w:fldChar w:fldCharType="begin"/>
            </w:r>
            <w:r w:rsidR="001974EB">
              <w:rPr>
                <w:noProof/>
                <w:webHidden/>
              </w:rPr>
              <w:instrText xml:space="preserve"> PAGEREF _Toc134543400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3109CA93" w14:textId="71285E78" w:rsidR="001974EB" w:rsidRDefault="00000000">
          <w:pPr>
            <w:pStyle w:val="TOC2"/>
            <w:tabs>
              <w:tab w:val="left" w:pos="880"/>
              <w:tab w:val="right" w:leader="dot" w:pos="8487"/>
            </w:tabs>
            <w:rPr>
              <w:rFonts w:eastAsiaTheme="minorEastAsia"/>
              <w:noProof/>
              <w:lang w:eastAsia="sk-SK"/>
            </w:rPr>
          </w:pPr>
          <w:hyperlink w:anchor="_Toc134543401" w:history="1">
            <w:r w:rsidR="001974EB" w:rsidRPr="003D7D96">
              <w:rPr>
                <w:rStyle w:val="Hyperlink"/>
                <w:noProof/>
              </w:rPr>
              <w:t>4.1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_Toc134543401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5FAD4197" w14:textId="7FAE417B" w:rsidR="001974EB" w:rsidRDefault="00000000">
          <w:pPr>
            <w:pStyle w:val="TOC2"/>
            <w:tabs>
              <w:tab w:val="left" w:pos="880"/>
              <w:tab w:val="right" w:leader="dot" w:pos="8487"/>
            </w:tabs>
            <w:rPr>
              <w:rFonts w:eastAsiaTheme="minorEastAsia"/>
              <w:noProof/>
              <w:lang w:eastAsia="sk-SK"/>
            </w:rPr>
          </w:pPr>
          <w:hyperlink w:anchor="_Toc134543402" w:history="1">
            <w:r w:rsidR="001974EB" w:rsidRPr="003D7D96">
              <w:rPr>
                <w:rStyle w:val="Hyperlink"/>
                <w:noProof/>
              </w:rPr>
              <w:t>4.2</w:t>
            </w:r>
            <w:r w:rsidR="001974EB">
              <w:rPr>
                <w:rFonts w:eastAsiaTheme="minorEastAsia"/>
                <w:noProof/>
                <w:lang w:eastAsia="sk-SK"/>
              </w:rPr>
              <w:tab/>
            </w:r>
            <w:r w:rsidR="001974EB" w:rsidRPr="003D7D96">
              <w:rPr>
                <w:rStyle w:val="Hyperlink"/>
                <w:noProof/>
              </w:rPr>
              <w:t>Podmienky poskytovania servisných služieb pri zabezpečení prevádzky</w:t>
            </w:r>
            <w:r w:rsidR="001974EB">
              <w:rPr>
                <w:noProof/>
                <w:webHidden/>
              </w:rPr>
              <w:tab/>
            </w:r>
            <w:r w:rsidR="001974EB">
              <w:rPr>
                <w:noProof/>
                <w:webHidden/>
              </w:rPr>
              <w:fldChar w:fldCharType="begin"/>
            </w:r>
            <w:r w:rsidR="001974EB">
              <w:rPr>
                <w:noProof/>
                <w:webHidden/>
              </w:rPr>
              <w:instrText xml:space="preserve"> PAGEREF _Toc134543402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14BA360B" w14:textId="1539548E" w:rsidR="001974EB" w:rsidRDefault="00000000">
          <w:pPr>
            <w:pStyle w:val="TOC1"/>
            <w:tabs>
              <w:tab w:val="left" w:pos="440"/>
              <w:tab w:val="right" w:leader="dot" w:pos="8487"/>
            </w:tabs>
            <w:rPr>
              <w:rFonts w:eastAsiaTheme="minorEastAsia"/>
              <w:noProof/>
              <w:lang w:eastAsia="sk-SK"/>
            </w:rPr>
          </w:pPr>
          <w:hyperlink w:anchor="_Toc134543403" w:history="1">
            <w:r w:rsidR="001974EB" w:rsidRPr="003D7D96">
              <w:rPr>
                <w:rStyle w:val="Hyperlink"/>
                <w:noProof/>
              </w:rPr>
              <w:t>5</w:t>
            </w:r>
            <w:r w:rsidR="001974EB">
              <w:rPr>
                <w:rFonts w:eastAsiaTheme="minorEastAsia"/>
                <w:noProof/>
                <w:lang w:eastAsia="sk-SK"/>
              </w:rPr>
              <w:tab/>
            </w:r>
            <w:r w:rsidR="001974EB" w:rsidRPr="003D7D96">
              <w:rPr>
                <w:rStyle w:val="Hyperlink"/>
                <w:noProof/>
              </w:rPr>
              <w:t>Prílohy</w:t>
            </w:r>
            <w:r w:rsidR="001974EB">
              <w:rPr>
                <w:noProof/>
                <w:webHidden/>
              </w:rPr>
              <w:tab/>
            </w:r>
            <w:r w:rsidR="001974EB">
              <w:rPr>
                <w:noProof/>
                <w:webHidden/>
              </w:rPr>
              <w:fldChar w:fldCharType="begin"/>
            </w:r>
            <w:r w:rsidR="001974EB">
              <w:rPr>
                <w:noProof/>
                <w:webHidden/>
              </w:rPr>
              <w:instrText xml:space="preserve"> PAGEREF _Toc134543403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46B804F5" w14:textId="2C279F67" w:rsidR="001974EB" w:rsidRDefault="00000000">
          <w:pPr>
            <w:pStyle w:val="TOC2"/>
            <w:tabs>
              <w:tab w:val="left" w:pos="880"/>
              <w:tab w:val="right" w:leader="dot" w:pos="8487"/>
            </w:tabs>
            <w:rPr>
              <w:rFonts w:eastAsiaTheme="minorEastAsia"/>
              <w:noProof/>
              <w:lang w:eastAsia="sk-SK"/>
            </w:rPr>
          </w:pPr>
          <w:hyperlink w:anchor="_Toc134543404" w:history="1">
            <w:r w:rsidR="001974EB" w:rsidRPr="003D7D96">
              <w:rPr>
                <w:rStyle w:val="Hyperlink"/>
                <w:noProof/>
              </w:rPr>
              <w:t>5.1</w:t>
            </w:r>
            <w:r w:rsidR="001974EB">
              <w:rPr>
                <w:rFonts w:eastAsiaTheme="minorEastAsia"/>
                <w:noProof/>
                <w:lang w:eastAsia="sk-SK"/>
              </w:rPr>
              <w:tab/>
            </w:r>
            <w:r w:rsidR="001974EB" w:rsidRPr="003D7D96">
              <w:rPr>
                <w:rStyle w:val="Hyperlink"/>
                <w:noProof/>
              </w:rPr>
              <w:t>PRILOHA_1_Katalog požiadaviek</w:t>
            </w:r>
            <w:r w:rsidR="001974EB">
              <w:rPr>
                <w:noProof/>
                <w:webHidden/>
              </w:rPr>
              <w:tab/>
            </w:r>
            <w:r w:rsidR="001974EB">
              <w:rPr>
                <w:noProof/>
                <w:webHidden/>
              </w:rPr>
              <w:fldChar w:fldCharType="begin"/>
            </w:r>
            <w:r w:rsidR="001974EB">
              <w:rPr>
                <w:noProof/>
                <w:webHidden/>
              </w:rPr>
              <w:instrText xml:space="preserve"> PAGEREF _Toc134543404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1CA3175A" w14:textId="452B400C" w:rsidR="001974EB" w:rsidRDefault="00000000">
          <w:pPr>
            <w:pStyle w:val="TOC2"/>
            <w:tabs>
              <w:tab w:val="left" w:pos="880"/>
              <w:tab w:val="right" w:leader="dot" w:pos="8487"/>
            </w:tabs>
            <w:rPr>
              <w:rFonts w:eastAsiaTheme="minorEastAsia"/>
              <w:noProof/>
              <w:lang w:eastAsia="sk-SK"/>
            </w:rPr>
          </w:pPr>
          <w:hyperlink w:anchor="_Toc134543405" w:history="1">
            <w:r w:rsidR="001974EB" w:rsidRPr="003D7D96">
              <w:rPr>
                <w:rStyle w:val="Hyperlink"/>
                <w:noProof/>
              </w:rPr>
              <w:t>5.2</w:t>
            </w:r>
            <w:r w:rsidR="001974EB">
              <w:rPr>
                <w:rFonts w:eastAsiaTheme="minorEastAsia"/>
                <w:noProof/>
                <w:lang w:eastAsia="sk-SK"/>
              </w:rPr>
              <w:tab/>
            </w:r>
            <w:r w:rsidR="001974EB" w:rsidRPr="003D7D96">
              <w:rPr>
                <w:rStyle w:val="Hyperlink"/>
                <w:noProof/>
              </w:rPr>
              <w:t>PRILOHA_2_Rámcovy harmonogram projektu</w:t>
            </w:r>
            <w:r w:rsidR="001974EB">
              <w:rPr>
                <w:noProof/>
                <w:webHidden/>
              </w:rPr>
              <w:tab/>
            </w:r>
            <w:r w:rsidR="001974EB">
              <w:rPr>
                <w:noProof/>
                <w:webHidden/>
              </w:rPr>
              <w:fldChar w:fldCharType="begin"/>
            </w:r>
            <w:r w:rsidR="001974EB">
              <w:rPr>
                <w:noProof/>
                <w:webHidden/>
              </w:rPr>
              <w:instrText xml:space="preserve"> PAGEREF _Toc134543405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37C3A433" w14:textId="060F85C6" w:rsidR="001974EB" w:rsidRDefault="00000000">
          <w:pPr>
            <w:pStyle w:val="TOC2"/>
            <w:tabs>
              <w:tab w:val="left" w:pos="880"/>
              <w:tab w:val="right" w:leader="dot" w:pos="8487"/>
            </w:tabs>
            <w:rPr>
              <w:rFonts w:eastAsiaTheme="minorEastAsia"/>
              <w:noProof/>
              <w:lang w:eastAsia="sk-SK"/>
            </w:rPr>
          </w:pPr>
          <w:hyperlink w:anchor="_Toc134543406" w:history="1">
            <w:r w:rsidR="001974EB" w:rsidRPr="003D7D96">
              <w:rPr>
                <w:rStyle w:val="Hyperlink"/>
                <w:noProof/>
              </w:rPr>
              <w:t>5.3</w:t>
            </w:r>
            <w:r w:rsidR="001974EB">
              <w:rPr>
                <w:rFonts w:eastAsiaTheme="minorEastAsia"/>
                <w:noProof/>
                <w:lang w:eastAsia="sk-SK"/>
              </w:rPr>
              <w:tab/>
            </w:r>
            <w:r w:rsidR="001974EB" w:rsidRPr="003D7D96">
              <w:rPr>
                <w:rStyle w:val="Hyperlink"/>
                <w:noProof/>
              </w:rPr>
              <w:t>PRILOHA_3_Metodika projektového riadenia NBS a jej rozšírenia</w:t>
            </w:r>
            <w:r w:rsidR="001974EB">
              <w:rPr>
                <w:noProof/>
                <w:webHidden/>
              </w:rPr>
              <w:tab/>
            </w:r>
            <w:r w:rsidR="001974EB">
              <w:rPr>
                <w:noProof/>
                <w:webHidden/>
              </w:rPr>
              <w:fldChar w:fldCharType="begin"/>
            </w:r>
            <w:r w:rsidR="001974EB">
              <w:rPr>
                <w:noProof/>
                <w:webHidden/>
              </w:rPr>
              <w:instrText xml:space="preserve"> PAGEREF _Toc134543406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677EFD76" w14:textId="4EF1696A" w:rsidR="001974EB" w:rsidRDefault="00000000">
          <w:pPr>
            <w:pStyle w:val="TOC2"/>
            <w:tabs>
              <w:tab w:val="left" w:pos="880"/>
              <w:tab w:val="right" w:leader="dot" w:pos="8487"/>
            </w:tabs>
            <w:rPr>
              <w:rFonts w:eastAsiaTheme="minorEastAsia"/>
              <w:noProof/>
              <w:lang w:eastAsia="sk-SK"/>
            </w:rPr>
          </w:pPr>
          <w:hyperlink w:anchor="_Toc134543407" w:history="1">
            <w:r w:rsidR="001974EB" w:rsidRPr="003D7D96">
              <w:rPr>
                <w:rStyle w:val="Hyperlink"/>
                <w:noProof/>
              </w:rPr>
              <w:t>5.4</w:t>
            </w:r>
            <w:r w:rsidR="001974EB">
              <w:rPr>
                <w:rFonts w:eastAsiaTheme="minorEastAsia"/>
                <w:noProof/>
                <w:lang w:eastAsia="sk-SK"/>
              </w:rPr>
              <w:tab/>
            </w:r>
            <w:r w:rsidR="001974EB" w:rsidRPr="003D7D96">
              <w:rPr>
                <w:rStyle w:val="Hyperlink"/>
                <w:noProof/>
              </w:rPr>
              <w:t>PRILOHA_4_ Rámec pre testovanie</w:t>
            </w:r>
            <w:r w:rsidR="001974EB">
              <w:rPr>
                <w:noProof/>
                <w:webHidden/>
              </w:rPr>
              <w:tab/>
            </w:r>
            <w:r w:rsidR="001974EB">
              <w:rPr>
                <w:noProof/>
                <w:webHidden/>
              </w:rPr>
              <w:fldChar w:fldCharType="begin"/>
            </w:r>
            <w:r w:rsidR="001974EB">
              <w:rPr>
                <w:noProof/>
                <w:webHidden/>
              </w:rPr>
              <w:instrText xml:space="preserve"> PAGEREF _Toc134543407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0DCE75E8" w14:textId="46912392" w:rsidR="001974EB" w:rsidRDefault="00000000">
          <w:pPr>
            <w:pStyle w:val="TOC2"/>
            <w:tabs>
              <w:tab w:val="left" w:pos="880"/>
              <w:tab w:val="right" w:leader="dot" w:pos="8487"/>
            </w:tabs>
            <w:rPr>
              <w:rFonts w:eastAsiaTheme="minorEastAsia"/>
              <w:noProof/>
              <w:lang w:eastAsia="sk-SK"/>
            </w:rPr>
          </w:pPr>
          <w:hyperlink w:anchor="_Toc134543408" w:history="1">
            <w:r w:rsidR="001974EB" w:rsidRPr="003D7D96">
              <w:rPr>
                <w:rStyle w:val="Hyperlink"/>
                <w:noProof/>
              </w:rPr>
              <w:t>5.5</w:t>
            </w:r>
            <w:r w:rsidR="001974EB">
              <w:rPr>
                <w:rFonts w:eastAsiaTheme="minorEastAsia"/>
                <w:noProof/>
                <w:lang w:eastAsia="sk-SK"/>
              </w:rPr>
              <w:tab/>
            </w:r>
            <w:r w:rsidR="001974EB" w:rsidRPr="003D7D96">
              <w:rPr>
                <w:rStyle w:val="Hyperlink"/>
                <w:noProof/>
              </w:rPr>
              <w:t>PRILOHA_5_ Metodika dizajnu procesov v NBS</w:t>
            </w:r>
            <w:r w:rsidR="001974EB">
              <w:rPr>
                <w:noProof/>
                <w:webHidden/>
              </w:rPr>
              <w:tab/>
            </w:r>
            <w:r w:rsidR="001974EB">
              <w:rPr>
                <w:noProof/>
                <w:webHidden/>
              </w:rPr>
              <w:fldChar w:fldCharType="begin"/>
            </w:r>
            <w:r w:rsidR="001974EB">
              <w:rPr>
                <w:noProof/>
                <w:webHidden/>
              </w:rPr>
              <w:instrText xml:space="preserve"> PAGEREF _Toc134543408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5A70B2AF" w14:textId="448DF72F"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34543370"/>
      <w:bookmarkStart w:id="5" w:name="_Toc37251675"/>
      <w:bookmarkEnd w:id="2"/>
      <w:r w:rsidRPr="00CF15C3">
        <w:lastRenderedPageBreak/>
        <w:t>Referencie</w:t>
      </w:r>
      <w:bookmarkEnd w:id="3"/>
      <w:bookmarkEnd w:id="4"/>
    </w:p>
    <w:p w14:paraId="4D3D0DCE" w14:textId="77777777" w:rsidR="0009462E" w:rsidRPr="00CF15C3" w:rsidRDefault="0009462E" w:rsidP="00882797">
      <w:pPr>
        <w:pStyle w:val="Heading2"/>
      </w:pPr>
      <w:bookmarkStart w:id="6" w:name="_Toc996920647"/>
      <w:bookmarkStart w:id="7" w:name="_Toc134543371"/>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Cost-Benefit Analysis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C7B4F">
              <w:rPr>
                <w:rFonts w:cstheme="minorHAnsi"/>
                <w:color w:val="000000" w:themeColor="text1"/>
              </w:rPr>
              <w:t>Document Management System</w:t>
            </w:r>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Data Warehouse</w:t>
            </w:r>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r w:rsidRPr="009E0F12">
              <w:rPr>
                <w:rFonts w:cstheme="minorHAnsi"/>
              </w:rPr>
              <w:t>ESAs</w:t>
            </w:r>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9E0F12">
              <w:rPr>
                <w:rFonts w:cstheme="minorHAnsi"/>
              </w:rPr>
              <w:t>European Supervisory Authorities</w:t>
            </w:r>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lastRenderedPageBreak/>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(Full-time equivalent)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(key performance indicators)</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(Less significant institions)</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Man-day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r w:rsidRPr="0007650D">
              <w:rPr>
                <w:rFonts w:cstheme="minorHAnsi"/>
              </w:rPr>
              <w:t>NCAs</w:t>
            </w:r>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National competent authority</w:t>
            </w:r>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Per inspection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V zmysle NBS metodiky riadenia projektov je Projekt prostriedkom na uskutočnenie unikátnej zmeny so zadefinovaným začiatkom a koncom, ktorá sa realizuje medziúsekovo.</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lastRenderedPageBreak/>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(Significant institutions)</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Dohoda o úrovni poskytovaných služieb (Service Level Agreement)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Jednotný mechanizmus dohľadu (Single Supervisory Mechanism)</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Total cost of ownership</w:t>
            </w:r>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Unified Modeling Language</w:t>
            </w:r>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User experience</w:t>
            </w:r>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Web Application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Workflow</w:t>
            </w:r>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053ECF18" w:rsidR="0009462E" w:rsidRDefault="001E781D" w:rsidP="002607D8">
      <w:pPr>
        <w:pStyle w:val="Caption"/>
      </w:pPr>
      <w:bookmarkStart w:id="8" w:name="_Toc128730337"/>
      <w:r>
        <w:t xml:space="preserve">Tabuľka </w:t>
      </w:r>
      <w:fldSimple w:instr=" SEQ Tabuľka \* ARABIC ">
        <w:r>
          <w:rPr>
            <w:noProof/>
          </w:rPr>
          <w:t>1</w:t>
        </w:r>
      </w:fldSimple>
      <w:r w:rsidR="00060E47">
        <w:t xml:space="preserve"> </w:t>
      </w:r>
      <w:r w:rsidR="00392071" w:rsidRPr="00822F69">
        <w:t>Zoznam použitých skratiek a</w:t>
      </w:r>
      <w:r w:rsidR="00E13FA9">
        <w:t> </w:t>
      </w:r>
      <w:r w:rsidR="00392071" w:rsidRPr="00822F69">
        <w:t>pojmov</w:t>
      </w:r>
      <w:bookmarkEnd w:id="8"/>
    </w:p>
    <w:p w14:paraId="5475CE4B" w14:textId="77777777" w:rsidR="00E13FA9" w:rsidRPr="00E13FA9" w:rsidRDefault="00E13FA9" w:rsidP="00E13FA9"/>
    <w:p w14:paraId="221567AC" w14:textId="4F4C0475" w:rsidR="00202C02" w:rsidRPr="004A5B69" w:rsidRDefault="00202C02" w:rsidP="00882797">
      <w:pPr>
        <w:pStyle w:val="Heading2"/>
      </w:pPr>
      <w:bookmarkStart w:id="9" w:name="_Toc785397251"/>
      <w:bookmarkStart w:id="10" w:name="_Toc134543372"/>
      <w:r w:rsidRPr="004A5B69">
        <w:lastRenderedPageBreak/>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fldSimple w:instr=" SEQ Tabuľka \* ARABIC ">
        <w:r>
          <w:rPr>
            <w:noProof/>
          </w:rPr>
          <w:t>2</w:t>
        </w:r>
      </w:fldSimple>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34543373"/>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000000">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000000">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000000">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000000">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000000">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000000">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000000">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000000">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000000">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000000">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000000">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34543374"/>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000000">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000000">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000000">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000000">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36008B06" w:rsidR="00560613" w:rsidRDefault="00556EDE" w:rsidP="002607D8">
      <w:pPr>
        <w:pStyle w:val="TableofFigures"/>
      </w:pPr>
      <w:r w:rsidRPr="00822F69">
        <w:fldChar w:fldCharType="end"/>
      </w:r>
    </w:p>
    <w:p w14:paraId="0679EF83" w14:textId="5FE72F97" w:rsidR="00603DCA" w:rsidRPr="004D3E90" w:rsidRDefault="009B029A" w:rsidP="002607D8">
      <w:pPr>
        <w:pStyle w:val="Heading1"/>
      </w:pPr>
      <w:bookmarkStart w:id="15" w:name="_Toc959787633"/>
      <w:bookmarkStart w:id="16" w:name="_Toc134543375"/>
      <w:r w:rsidRPr="004D3E90">
        <w:lastRenderedPageBreak/>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34543376"/>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lastRenderedPageBreak/>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lepšia auditovateľnosť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4FB62505" w14:textId="77777777" w:rsidR="008423EE" w:rsidRDefault="008423EE" w:rsidP="008423EE">
      <w:pPr>
        <w:pStyle w:val="ListParagraph"/>
        <w:numPr>
          <w:ilvl w:val="0"/>
          <w:numId w:val="0"/>
        </w:numPr>
        <w:spacing w:before="0" w:after="160" w:line="259" w:lineRule="auto"/>
        <w:ind w:left="720"/>
        <w:rPr>
          <w:rFonts w:cstheme="minorHAnsi"/>
        </w:rPr>
      </w:pPr>
    </w:p>
    <w:p w14:paraId="08852C60" w14:textId="77777777" w:rsidR="001713DF" w:rsidRPr="00C771CE" w:rsidRDefault="001713DF" w:rsidP="006B4196">
      <w:pPr>
        <w:pStyle w:val="Heading2"/>
      </w:pPr>
      <w:bookmarkStart w:id="19" w:name="_Toc134543377"/>
      <w:bookmarkStart w:id="20" w:name="_Toc52735696"/>
      <w:r w:rsidRPr="00C771CE">
        <w:t>Legislatívn</w:t>
      </w:r>
      <w:r w:rsidR="00D61A7B">
        <w:t>y rámec</w:t>
      </w:r>
      <w:bookmarkEnd w:id="19"/>
      <w:r w:rsidRPr="00C771CE">
        <w:t xml:space="preserve"> </w:t>
      </w:r>
    </w:p>
    <w:p w14:paraId="7804090E" w14:textId="015868E9"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000000"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lastRenderedPageBreak/>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575/2013 z 26. júna 2013 o prudenciálnych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color w:val="13171A"/>
        </w:rPr>
        <w:t xml:space="preserve">MiFID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r w:rsidRPr="00142F35">
        <w:rPr>
          <w:rStyle w:val="Strong"/>
          <w:rFonts w:cstheme="minorHAnsi"/>
          <w:b w:val="0"/>
          <w:bCs w:val="0"/>
          <w:color w:val="13171A"/>
        </w:rPr>
        <w:t>markets in</w:t>
      </w:r>
      <w:r w:rsidRPr="00142F35">
        <w:rPr>
          <w:rStyle w:val="Strong"/>
          <w:rFonts w:cstheme="minorHAnsi"/>
          <w:b w:val="0"/>
          <w:color w:val="13171A"/>
        </w:rPr>
        <w:t xml:space="preserve"> financial instruments and amending Directive 2002/92/EC and Directive 2011/61/EU (recast)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(EÚ) 2019/2034 z 27. novembra 2019 o prudenciálnom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NARIADENIE EURÓPSKEHO PARLAMENTU A RADY (EÚ) 2019/2033 z 27. novembra 2019 o prudenciálnych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UCITS DIRECTIVE 2009/65/EC OF THE EUROPEAN PARLIAMENT AND OF THE COUNCIL of 13 July 2009 on the coordination of laws, regulations and administrative provisions relating to undertakings for collective investment in transferable securities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AIFM DIRECTIVE 2011/61/EU of the European Parliament and of the Council of 8 June 2011 on Alternative Investment Fund Managers and amending Directives 2003/41/EC and 2009/65/EC and Regulations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CSDR REGULATION (EU) No 909/2014 OF THE EUROPEAN PARLIAMENT AND OF THE COUNCIL of 23 July 2014 on improving securities settlement in the European Union and on central securities depositories and amending Directives 98/26/EC and 2014/65/EU and  Regulation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lastRenderedPageBreak/>
        <w:t>SFTR REGULATION (EU) 2015/2365 OF THE EUROPEAN PARLIAMENT AND OF THE COUNCIL of 25 November 2015 on transparency of securities financing transactions and of reuse and amending Regulation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BENCHMARK 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MAR REGULATION 596/2014 OF THE EUROPEAN PARLIAMENT AND OF THE COUNCIL of 16 April 2014 on market abuse (market abuse regulation) and repealing Directive 2003/6/EC of the European Parliament and of the Council and Commission Directives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TRANSPARENCY DIRECTIVE 2004/109/EC OF THE EUROPEAN PARLIAMENT AND OF THE COUNCIL of 15 December 2004 on the harmonisation of transparency requirements in relation to information about issuers whose securities are admitted to trading on a regulated market and amending Directive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CRAR REGULATION 1060/2009 OF THE EUROPEAN PARLIAMENT AND OF THE COUNCIL of 16  September 2009 on credit rating agencies</w:t>
      </w:r>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Short Selling  Regulation (EU) No 236/2012 of the European Parliament and of the Council of 14 March 2012 on short selling and certain aspects of credit default swaps Text with EEA relevance</w:t>
      </w:r>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EuSEF Regulation (EU) No 346/2013 of the European Parliament and of the Council of 17 April 2013 on European social entrepreneurship funds</w:t>
      </w:r>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EuVECA Regulation (EU) No 345/2013 of the European Parliament and of the Council of 17 April 2013 on European venture capital funds</w:t>
      </w:r>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Regulation (EU) 2015/760 of the European Parliament and of the Council of 29 April 2015 on European long-term investment funds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MMF Regulation (EU) 2017/1131 on money market funds</w:t>
      </w:r>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lastRenderedPageBreak/>
        <w:t>WHISTLEBLOWING DIRECTIVE (EU) 2019/1937 OF THE EUROPEAN PARLIAMENT AND OF THE COUNCIL of 23 October 2019 on the protection of persons who report breaches of Union law</w:t>
      </w:r>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Reportovacia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2D99D3A0" w14:textId="77777777" w:rsidR="008423EE" w:rsidRDefault="008423EE" w:rsidP="001713DF">
      <w:pPr>
        <w:rPr>
          <w:rFonts w:cstheme="minorHAnsi"/>
          <w:b/>
          <w:bCs/>
          <w:color w:val="000000"/>
        </w:rPr>
      </w:pPr>
    </w:p>
    <w:p w14:paraId="0AFCF2A9" w14:textId="07965725"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e-Governmente,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e-Governmente);</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34543378"/>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3EA724C5" w:rsidR="00C80311" w:rsidRDefault="00772DC9" w:rsidP="002024A2">
      <w:pPr>
        <w:pStyle w:val="ListParagraph"/>
        <w:numPr>
          <w:ilvl w:val="0"/>
          <w:numId w:val="71"/>
        </w:numPr>
      </w:pPr>
      <w:r w:rsidRPr="00CA78C4">
        <w:t xml:space="preserve">Vytvorenie dočasného </w:t>
      </w:r>
      <w:r w:rsidR="001B0837" w:rsidRPr="00CA78C4">
        <w:t xml:space="preserve">riešenia pre správu dokumentov </w:t>
      </w:r>
      <w:r w:rsidR="00B21F90" w:rsidRPr="00CA78C4">
        <w:t>a jeho zavedenie do rutinnej prevádzky v podmienkach NBS</w:t>
      </w:r>
      <w:r w:rsidR="00033681" w:rsidRPr="00CA78C4">
        <w:t>,</w:t>
      </w:r>
      <w:r w:rsidR="00B21F90" w:rsidRPr="00CA78C4">
        <w:t xml:space="preserve"> v</w:t>
      </w:r>
      <w:r w:rsidR="00A07B4F" w:rsidRPr="00CA78C4">
        <w:t> </w:t>
      </w:r>
      <w:r w:rsidR="00B21F90" w:rsidRPr="00CA78C4">
        <w:t>zmy</w:t>
      </w:r>
      <w:r w:rsidR="00A07B4F" w:rsidRPr="00CA78C4">
        <w:t>sle podmienok uvedených v </w:t>
      </w:r>
      <w:r w:rsidR="00B21F90" w:rsidRPr="00CA78C4">
        <w:t>Zmluv</w:t>
      </w:r>
      <w:r w:rsidR="00A07B4F" w:rsidRPr="00CA78C4">
        <w:t xml:space="preserve">e </w:t>
      </w:r>
      <w:r w:rsidR="00B21F90" w:rsidRPr="00CA78C4">
        <w:t>o</w:t>
      </w:r>
      <w:r w:rsidR="00DE037C">
        <w:t> </w:t>
      </w:r>
      <w:r w:rsidR="00B21F90" w:rsidRPr="00CA78C4">
        <w:t>Dielo</w:t>
      </w:r>
      <w:r w:rsidR="00DE037C">
        <w:t>.</w:t>
      </w:r>
    </w:p>
    <w:p w14:paraId="68C56DA2" w14:textId="35E9415C"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B24CCE" w:rsidRPr="00C058EE">
        <w:t>.</w:t>
      </w:r>
    </w:p>
    <w:p w14:paraId="790BC620" w14:textId="18777AAE" w:rsidR="006F3B90" w:rsidRPr="004B6686" w:rsidRDefault="006F3B90" w:rsidP="00882797">
      <w:pPr>
        <w:pStyle w:val="Heading2"/>
      </w:pPr>
      <w:bookmarkStart w:id="22" w:name="_Toc1928985631"/>
      <w:bookmarkStart w:id="23" w:name="_Toc134543379"/>
      <w:r w:rsidRPr="004B6686">
        <w:lastRenderedPageBreak/>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34543380"/>
      <w:r w:rsidRPr="003A6E42">
        <w:lastRenderedPageBreak/>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34543381"/>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(Cross-border) - Komunikácia so subjektmi trhu, orgánmi verejnej správy, medzinárodnými inštitúciami, cezhraničná komunikácia, komunikácia s NCAs; Notifikácie;</w:t>
      </w:r>
    </w:p>
    <w:p w14:paraId="36825C2F" w14:textId="77777777" w:rsidR="00352DFB" w:rsidRPr="00B07592" w:rsidRDefault="00352DFB" w:rsidP="002024A2">
      <w:pPr>
        <w:pStyle w:val="ListParagraph"/>
        <w:numPr>
          <w:ilvl w:val="0"/>
          <w:numId w:val="9"/>
        </w:numPr>
        <w:spacing w:before="0" w:after="160" w:line="259" w:lineRule="auto"/>
      </w:pPr>
      <w:r w:rsidRPr="00B07592">
        <w:t>Výkon dohľadu na diaľku a reporting;</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Spolupráca s inými inštitúciami na tvorbe regulácie napr. s ministerstvami, s ESAs (prostredníctvom spolupráce na príprave technických predpisov a Guidelinov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lastRenderedPageBreak/>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(stakeholder</w:t>
      </w:r>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(dohľadové)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 xml:space="preserve">s výnimkou dohľadu nad SI bankami, ktoré sú v rámci SSM priamo dohliadané ECB a teda majú k dispozícii SSM/ECB riešenia (IMAS, </w:t>
      </w:r>
      <w:r w:rsidRPr="00057604">
        <w:rPr>
          <w:rFonts w:ascii="Calibri" w:eastAsia="Calibri" w:hAnsi="Calibri" w:cs="Calibri"/>
        </w:rPr>
        <w:lastRenderedPageBreak/>
        <w:t>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eOffice, zdieľané disky, Sharepoint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eOffice,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v súčasnom stave prebieha medzi dohľadovými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Sharepointe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s výnimkou bankového dohľadu, ktorý používa SSM/ECB systém ktorý má implementované celé riešenie (procesy, metodika, zdieľanie informácií, SSM Net, FAQ, network, atď.) a je prístupný pre celý dohľad SI. LSI má prístup k celej dohľadovej metodike vrátane legislatívy (napr. v SSM Net/SSM Portál riešeniach)</w:t>
      </w:r>
      <w:r>
        <w:t xml:space="preserve">. Na výmenu informácií z dohľadu je použitý softvér IDAS, založený na platforme Lotus Notes – ide o značne morálne zastarané riešenie, ktoré neumožňuje pokročilé funkcie </w:t>
      </w:r>
      <w:r>
        <w:lastRenderedPageBreak/>
        <w:t>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34543382"/>
      <w:r>
        <w:lastRenderedPageBreak/>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lastRenderedPageBreak/>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t>Cezhraničná komunikácia a notifikácie (Cross-border) - Komunikácia so subjektmi trhu, orgánmi verejnej správy, medzinárodnými inštitúciami, cezhraničná komunikácia, komunikácia s NCAs;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r w:rsidRPr="00DB01B6">
        <w:rPr>
          <w:rStyle w:val="Strong"/>
          <w:b w:val="0"/>
          <w:bCs w:val="0"/>
          <w:color w:val="13171A"/>
        </w:rPr>
        <w:t>reporting</w:t>
      </w:r>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(Cross-border)</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Agenda Vyhodnocovanie a Reporting</w:t>
      </w:r>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Proces Reporting,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Spolupráca s inými inštitúciami na tvorbe regulácie napr. s ministerstvami, s ESAs (prostredníctvom spolupráce na príprave technických predpisov a Guidelinov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lastRenderedPageBreak/>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lastRenderedPageBreak/>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(Whistleblowing)</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lastRenderedPageBreak/>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„Short selling“)</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per inspection note)</w:t>
      </w:r>
      <w:r w:rsidRPr="0E51ED14">
        <w:rPr>
          <w:rFonts w:ascii="Calibri" w:eastAsia="Calibri" w:hAnsi="Calibri" w:cs="Calibri"/>
          <w:color w:val="000000" w:themeColor="text1"/>
        </w:rPr>
        <w:t>, poverenie, oznámenie o začatí dohľadu, oznámenie o začatí dohľadu domovskému orgánu dohľadu, oznámenie pre FsJ,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 xml:space="preserve">Reportovacia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lastRenderedPageBreak/>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Dosledovacia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dosledovanie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Dokazovacia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správoplatnenie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w:t>
      </w:r>
      <w:r w:rsidRPr="00DB01B6">
        <w:lastRenderedPageBreak/>
        <w:t xml:space="preserve">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eOffice</w:t>
      </w:r>
      <w:r>
        <w:t xml:space="preserve"> a často vo fyzickej podobe.</w:t>
      </w:r>
      <w:r w:rsidRPr="00DB01B6">
        <w:t xml:space="preserve"> Na výmenu informácií z dohľadu je využívaný softvér IDAS  založený na platforme Lotus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r>
        <w:t>S</w:t>
      </w:r>
      <w:r w:rsidRPr="009279AE">
        <w:t>hare point, e</w:t>
      </w:r>
      <w:r>
        <w:t>O</w:t>
      </w:r>
      <w:r w:rsidRPr="009279AE">
        <w:t>ffice, ŠZP, SFS</w:t>
      </w:r>
      <w:r>
        <w:t xml:space="preserve"> </w:t>
      </w:r>
      <w:r w:rsidRPr="009279AE">
        <w:t>(Share File System), IMAS/Darwin/SSMNet pre bankový dohľad)</w:t>
      </w:r>
      <w:r>
        <w:t xml:space="preserve"> uľahčujúceho zdieľanie informácií a komunikáciu medzi zamestnancami dohľadu na diaľku, vzniká riziko neefektivity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intelligence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zdieľateľnosti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workflow nie je plne elektronizovaný.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V súčasnosti sú zozbierané štatistické a iné informácie ohľadne subjektov často roztrúsené na viacerých odboroch a chýba jednotný vlastník takýchto dát. Dôsledkom je </w:t>
      </w:r>
      <w:r w:rsidRPr="00DB01B6">
        <w:lastRenderedPageBreak/>
        <w:t>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34543383"/>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IDAS ODK_Konania</w:t>
            </w:r>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IDAS ODK_Kapitálový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IDAS OPD_Poisťovne</w:t>
            </w:r>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ODB_Platobné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xml:space="preserve">, dohliadacích procesoch, povoľovacích konaniach, </w:t>
            </w:r>
            <w:r>
              <w:lastRenderedPageBreak/>
              <w:t>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lastRenderedPageBreak/>
              <w:t>IDAS ODB_Banky</w:t>
            </w:r>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IDAS OFS_Spotrebiteľ</w:t>
            </w:r>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lastRenderedPageBreak/>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ESMA LOGs</w:t>
            </w:r>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ISD Databáza Lotus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P</w:t>
            </w:r>
            <w:r w:rsidR="005F26B1" w:rsidRPr="00CF0CD7">
              <w:rPr>
                <w:rFonts w:cstheme="minorHAnsi"/>
              </w:rPr>
              <w:t>ilotn</w:t>
            </w:r>
            <w:r w:rsidR="001C5B20">
              <w:rPr>
                <w:rFonts w:cstheme="minorHAnsi"/>
              </w:rPr>
              <w:t>e</w:t>
            </w:r>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r w:rsidRPr="00CF0CD7">
              <w:rPr>
                <w:rFonts w:cstheme="minorHAnsi"/>
              </w:rPr>
              <w:t>Qlik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r w:rsidR="00EC2543" w:rsidRPr="00CF0CD7">
              <w:rPr>
                <w:rFonts w:cstheme="minorHAnsi"/>
              </w:rPr>
              <w:lastRenderedPageBreak/>
              <w:t>Global Legal Entity Identifier Foundation, registra Sociálnej poisťovne, Register of Institutions and Affiliates Data;</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lastRenderedPageBreak/>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Sharepoint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CF0CD7">
              <w:rPr>
                <w:rFonts w:cstheme="minorHAnsi"/>
              </w:rPr>
              <w:t xml:space="preserve">eOffice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r w:rsidRPr="00033290">
              <w:rPr>
                <w:rFonts w:cstheme="minorHAnsi"/>
              </w:rPr>
              <w:t>Cribis</w:t>
            </w:r>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r w:rsidRPr="00033290">
              <w:rPr>
                <w:rFonts w:cstheme="minorHAnsi"/>
              </w:rPr>
              <w:t>Finstat</w:t>
            </w:r>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ÚPVS (Portál OverSi)</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ÚPVS (Portál OverSi);</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033290">
              <w:rPr>
                <w:rFonts w:cstheme="minorHAnsi"/>
              </w:rPr>
              <w:t>Information Management System for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International Organisation of Pension Supervisors</w:t>
            </w:r>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lastRenderedPageBreak/>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Reuters/Bloomberg</w:t>
            </w:r>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34543384"/>
      <w:r w:rsidRPr="00390D8B">
        <w:lastRenderedPageBreak/>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D3A80BE"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0E511E4A" w:rsidR="00571D4B" w:rsidRDefault="00C22DB8" w:rsidP="00571D4B">
      <w:pPr>
        <w:pStyle w:val="ListParagraph"/>
        <w:numPr>
          <w:ilvl w:val="0"/>
          <w:numId w:val="87"/>
        </w:numPr>
      </w:pPr>
      <w:r w:rsidRPr="005C2C9B">
        <w:t>Implementova</w:t>
      </w:r>
      <w:r w:rsidR="00A56787">
        <w:t>né</w:t>
      </w:r>
      <w:r w:rsidRPr="005C2C9B">
        <w:t xml:space="preserve"> dočasné riešenie pre správu dokumentov</w:t>
      </w:r>
      <w:r w:rsidRPr="005C2C9B" w:rsidDel="008651BE">
        <w:t xml:space="preserve">, </w:t>
      </w:r>
      <w:r w:rsidR="00A56787">
        <w:t>a to</w:t>
      </w:r>
      <w:r w:rsidR="00065E6D">
        <w:t xml:space="preserve">: </w:t>
      </w:r>
    </w:p>
    <w:p w14:paraId="50272F59" w14:textId="56561677" w:rsidR="009A1C3B" w:rsidRPr="00A057F7" w:rsidRDefault="009A1C3B" w:rsidP="009A1C3B">
      <w:pPr>
        <w:pStyle w:val="ListParagraph"/>
        <w:numPr>
          <w:ilvl w:val="0"/>
          <w:numId w:val="97"/>
        </w:numPr>
      </w:pPr>
      <w:r w:rsidRPr="00F03D8A">
        <w:t>v súlade s východiskami, v zmysle  kapitoly 3.1</w:t>
      </w:r>
      <w:r w:rsidRPr="00571D4B">
        <w:rPr>
          <w:lang w:val="en-US"/>
        </w:rPr>
        <w:t>;</w:t>
      </w:r>
    </w:p>
    <w:p w14:paraId="0A5041AD" w14:textId="77777777" w:rsidR="00065E6D" w:rsidRPr="00F03D8A" w:rsidRDefault="00065E6D" w:rsidP="00FB0C0F">
      <w:pPr>
        <w:pStyle w:val="ListParagraph"/>
        <w:numPr>
          <w:ilvl w:val="0"/>
          <w:numId w:val="96"/>
        </w:numPr>
      </w:pPr>
      <w:r w:rsidRPr="00F03D8A">
        <w:t>v súlade s požiadavkami na riešenie, v zmysle  kapitoly 3.2</w:t>
      </w:r>
      <w:r>
        <w:t>;</w:t>
      </w:r>
    </w:p>
    <w:p w14:paraId="43F4433E" w14:textId="77777777" w:rsidR="00065E6D" w:rsidRPr="00F03D8A" w:rsidRDefault="00065E6D" w:rsidP="00FB0C0F">
      <w:pPr>
        <w:pStyle w:val="ListParagraph"/>
        <w:numPr>
          <w:ilvl w:val="0"/>
          <w:numId w:val="96"/>
        </w:numPr>
      </w:pPr>
      <w:r w:rsidRPr="00F03D8A">
        <w:t>v súlade s požiadavkami na organizáciu a výstupy projektu, v zmysle kapitoly 3.3</w:t>
      </w:r>
      <w:r>
        <w:t>;</w:t>
      </w:r>
    </w:p>
    <w:p w14:paraId="0CC4809C" w14:textId="7DC268E4" w:rsidR="00065E6D" w:rsidRPr="00F03D8A" w:rsidRDefault="00065E6D" w:rsidP="00FB0C0F">
      <w:pPr>
        <w:pStyle w:val="ListParagraph"/>
        <w:numPr>
          <w:ilvl w:val="0"/>
          <w:numId w:val="96"/>
        </w:numPr>
      </w:pPr>
      <w:r w:rsidRPr="00F03D8A">
        <w:t>v rozsahu vymedzenom detailnými požiadavkami</w:t>
      </w:r>
      <w:r w:rsidR="000879F3">
        <w:t xml:space="preserve"> v katalógu požiadaviek</w:t>
      </w:r>
      <w:r>
        <w:t>;</w:t>
      </w:r>
    </w:p>
    <w:p w14:paraId="6986A767" w14:textId="50961E19" w:rsidR="00065E6D" w:rsidRPr="00F03D8A" w:rsidRDefault="00065E6D" w:rsidP="00FB0C0F">
      <w:pPr>
        <w:pStyle w:val="ListParagraph"/>
        <w:numPr>
          <w:ilvl w:val="0"/>
          <w:numId w:val="96"/>
        </w:numPr>
      </w:pPr>
      <w:r w:rsidRPr="00F03D8A">
        <w:t xml:space="preserve">zabezpečením </w:t>
      </w:r>
      <w:r>
        <w:t xml:space="preserve">súladu s </w:t>
      </w:r>
      <w:r w:rsidRPr="00F03D8A">
        <w:t>následn</w:t>
      </w:r>
      <w:r>
        <w:t>ou</w:t>
      </w:r>
      <w:r w:rsidRPr="00F03D8A">
        <w:t xml:space="preserve"> integráci</w:t>
      </w:r>
      <w:r>
        <w:t>ou</w:t>
      </w:r>
      <w:r w:rsidRPr="00F03D8A">
        <w:t xml:space="preserve"> na cieľové riešenie na DMS/e</w:t>
      </w:r>
      <w:r w:rsidR="00F64836">
        <w:t>O</w:t>
      </w:r>
      <w:r w:rsidRPr="00F03D8A">
        <w:t xml:space="preserve">ffice/e </w:t>
      </w:r>
      <w:r>
        <w:t>P</w:t>
      </w:r>
      <w:r w:rsidRPr="00F03D8A">
        <w:t>odateľ</w:t>
      </w:r>
      <w:r>
        <w:t>ň</w:t>
      </w:r>
      <w:r w:rsidRPr="00F03D8A">
        <w:t>a</w:t>
      </w:r>
      <w:r w:rsidR="003A210D">
        <w:t xml:space="preserve"> (</w:t>
      </w:r>
      <w:r w:rsidR="0028718B">
        <w:t xml:space="preserve">všetky </w:t>
      </w:r>
      <w:r w:rsidR="007F444A">
        <w:t xml:space="preserve">aktivity </w:t>
      </w:r>
      <w:r w:rsidR="0028718B">
        <w:t>potrebné</w:t>
      </w:r>
      <w:r w:rsidR="007F444A">
        <w:t xml:space="preserve"> pre</w:t>
      </w:r>
      <w:r w:rsidR="0028718B">
        <w:t xml:space="preserve"> zmeny súvisiace s integráciou na cieľové riešenie, </w:t>
      </w:r>
      <w:r w:rsidR="00A429C0">
        <w:t xml:space="preserve">vrátane </w:t>
      </w:r>
      <w:r w:rsidR="003F7200">
        <w:t>v</w:t>
      </w:r>
      <w:r w:rsidR="00BD2ECF">
        <w:t>ypnutia dočasného riešenia a</w:t>
      </w:r>
      <w:r w:rsidR="003F7200">
        <w:t xml:space="preserve"> v prípade potreby </w:t>
      </w:r>
      <w:r w:rsidR="00BD2ECF">
        <w:t>migráci</w:t>
      </w:r>
      <w:r w:rsidR="00124AB3">
        <w:t>a</w:t>
      </w:r>
      <w:r w:rsidR="00BD2ECF">
        <w:t xml:space="preserve"> údajov</w:t>
      </w:r>
      <w:r w:rsidR="005B38BB">
        <w:t xml:space="preserve"> do cieľového riešenia)</w:t>
      </w:r>
      <w:r>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lastRenderedPageBreak/>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 xml:space="preserve">Riadenie informačnej bezpečnosti rovnako ako aj iných aktivít vo verejnej správe musí používať princípy a </w:t>
            </w:r>
            <w:r w:rsidRPr="0069084B">
              <w:rPr>
                <w:rFonts w:asciiTheme="minorHAnsi" w:hAnsiTheme="minorHAnsi" w:cstheme="minorHAnsi"/>
                <w:color w:val="auto"/>
                <w:sz w:val="22"/>
                <w:szCs w:val="22"/>
              </w:rPr>
              <w:lastRenderedPageBreak/>
              <w:t>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lastRenderedPageBreak/>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77777777"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34543385"/>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 xml:space="preserve">Cezhraničná komunikácia a notifikácie (Cross-border) - </w:t>
      </w:r>
      <w:r w:rsidRPr="00EF4FE1">
        <w:rPr>
          <w:rStyle w:val="Strong"/>
          <w:b w:val="0"/>
          <w:bCs w:val="0"/>
          <w:color w:val="13171A"/>
        </w:rPr>
        <w:t>Komunikácia so subjektmi trhu, orgánmi verejnej správy, medzinárodnými inštitúciami, cezhraničná komunikácia, komunikácia s NCAs;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Výkon dohľadu na mieste/na diaľku a reporting;</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77777777"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lastRenderedPageBreak/>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r w:rsidR="00520662">
        <w:t>ePodateľňa</w:t>
      </w:r>
      <w:r w:rsidR="00417D41">
        <w:t xml:space="preserve"> (</w:t>
      </w:r>
      <w:r w:rsidR="005F748A">
        <w:t>dodáva DMS/eOffice</w:t>
      </w:r>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používateľ sa registruje pomocou eID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využitím eID</w:t>
      </w:r>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77777777"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lastRenderedPageBreak/>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t>Nahlasovanie porušení (Whistleblowing)</w:t>
      </w:r>
    </w:p>
    <w:p w14:paraId="0267DC65" w14:textId="77777777" w:rsidR="0099788B" w:rsidRDefault="0099788B" w:rsidP="002F5355">
      <w:pPr>
        <w:pStyle w:val="ListParagraph"/>
        <w:numPr>
          <w:ilvl w:val="0"/>
          <w:numId w:val="43"/>
        </w:numPr>
        <w:spacing w:before="0" w:after="160" w:line="259" w:lineRule="auto"/>
        <w:ind w:left="1080"/>
      </w:pPr>
      <w:r>
        <w:t>ďalšie.</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51040B50" w14:textId="77777777" w:rsidR="0099788B" w:rsidRDefault="0099788B" w:rsidP="00DA5703">
      <w:pPr>
        <w:pStyle w:val="ListParagraph"/>
        <w:numPr>
          <w:ilvl w:val="0"/>
          <w:numId w:val="44"/>
        </w:numPr>
        <w:spacing w:before="0" w:after="160" w:line="259" w:lineRule="auto"/>
        <w:ind w:left="1080"/>
      </w:pPr>
      <w:r>
        <w:t>ďalšie.</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práv napr. na úrovni konkrétnych podaní/oblastí).  Rovnako bude zabezpečený prístup k </w:t>
      </w:r>
      <w:r w:rsidRPr="00D71117">
        <w:t xml:space="preserve">eSchránke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r w:rsidRPr="001472C8">
        <w:t xml:space="preserve">eSchránka </w:t>
      </w:r>
      <w:r w:rsidR="00D71117" w:rsidRPr="001472C8">
        <w:t>ASDR</w:t>
      </w:r>
      <w:r w:rsidR="00D71117" w:rsidRPr="00D71117">
        <w:t xml:space="preserve"> portálu</w:t>
      </w:r>
      <w:r w:rsidR="00D71117">
        <w:t xml:space="preserve"> </w:t>
      </w:r>
      <w:r>
        <w:t xml:space="preserve">-  je miesto pre doručovanie el. dokumentov, správ a notifikácií, pričom v prípade, že bude realizované doručovanie s právnymi účinkami, tak relevantné el. dokumenty budú doručované aj do Elektronickej schránky v zmysle zákona o e-Governmente. V takomto prípade bude v rámci eSchránky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eSchránke </w:t>
      </w:r>
      <w:r w:rsidR="001472C8">
        <w:t xml:space="preserve">ASDR portálu </w:t>
      </w:r>
      <w:r>
        <w:t>sa takéto dokumenty zobrazia až po ich prevzatí s právnymi účinkami v rámci El. schránky v zmysle</w:t>
      </w:r>
      <w:r w:rsidRPr="004D6E79">
        <w:t xml:space="preserve"> </w:t>
      </w:r>
      <w:r>
        <w:t>zákona o e-Governmente);</w:t>
      </w:r>
    </w:p>
    <w:p w14:paraId="25596745" w14:textId="77777777" w:rsidR="0099788B" w:rsidRDefault="0099788B" w:rsidP="002024A2">
      <w:pPr>
        <w:pStyle w:val="ListParagraph"/>
        <w:numPr>
          <w:ilvl w:val="0"/>
          <w:numId w:val="41"/>
        </w:numPr>
        <w:spacing w:before="0" w:after="160" w:line="259" w:lineRule="auto"/>
      </w:pPr>
      <w:r>
        <w:lastRenderedPageBreak/>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r w:rsidRPr="009E53F0">
        <w:t>eSchránke</w:t>
      </w:r>
      <w:r w:rsidR="00B82CED" w:rsidRPr="009E53F0">
        <w:t xml:space="preserve"> ASDR portálu</w:t>
      </w:r>
      <w:r w:rsidRPr="009E53F0">
        <w:t xml:space="preserve"> – systém zabezpečí prístup k eSchránke</w:t>
      </w:r>
      <w:r w:rsidR="009E53F0" w:rsidRPr="009E53F0">
        <w:t xml:space="preserve"> ASDR portálu</w:t>
      </w:r>
      <w:r w:rsidRPr="009E53F0">
        <w:t xml:space="preserve"> klienta na základe zadaných práv, oprávnení a splnomocnení. eSchránka</w:t>
      </w:r>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e-Governmente. V takomto prípade bude v</w:t>
      </w:r>
      <w:r w:rsidR="004C0F1B" w:rsidRPr="009E53F0">
        <w:t xml:space="preserve"> </w:t>
      </w:r>
      <w:r w:rsidRPr="009E53F0">
        <w:t xml:space="preserve">rámci eSchránky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eSchránke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e-Governmente);</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291E16BC"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rámci správy klientskej zóny bude systém umožňovať autorizáciu zo strany používateľa (prostredníctvom eID)</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/eoffice</w:t>
      </w:r>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(dashboard) používateľa, úlohy, zobrazené notifikácie, údaje o subjektoch, adresár kontaktov, plánovanie, analýza, spracovanie podaní/konaní/dohľadu, k funkciám regulácie a metodiky a k reportingu.</w:t>
      </w:r>
    </w:p>
    <w:p w14:paraId="599021EE" w14:textId="77777777" w:rsidR="00F209D5" w:rsidRPr="00B3722C" w:rsidRDefault="00F209D5" w:rsidP="00F209D5">
      <w:r w:rsidRPr="00B3722C">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reporting, workflow, subjekty a oprávnenia. </w:t>
      </w:r>
    </w:p>
    <w:p w14:paraId="0BE51579" w14:textId="77777777" w:rsidR="00F209D5" w:rsidRPr="00B3722C" w:rsidRDefault="00F209D5" w:rsidP="00F209D5">
      <w:r>
        <w:lastRenderedPageBreak/>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C3D71">
        <w:t xml:space="preserve"> </w:t>
      </w:r>
      <w:r>
        <w:t>podobne. Zároveň bude možné niektoré údaje týkajúce sa subjektu nahrať aj manuálne importom dát.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77777777" w:rsidR="00F209D5" w:rsidRPr="00B3722C" w:rsidRDefault="00F209D5" w:rsidP="00F209D5">
      <w:r w:rsidRPr="00B3722C">
        <w:t>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 Plánovanie bude poskytovať aj pohľady na otvorené a naplnené plány. Systém umožní aj evidenciu manažérskeho plánovania t.j</w:t>
      </w:r>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riešenie eOffice/DMS). Všetka komunikácia so subjektmi/inštitúciami/osobami vo vzťahu k agendám ASDR (elektronická alebo listinná) bude do ASDR prichádzať a naopak odchádzať prostredníctvom riešenia eOffice/DMS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zabezpečovať riešenie eOffice/DMS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podobne). Riešenie eOffice/DMS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e-Governmente).</w:t>
      </w:r>
    </w:p>
    <w:p w14:paraId="701D62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lastRenderedPageBreak/>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 podobne)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(Power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77777777" w:rsidR="00F209D5" w:rsidRDefault="00F209D5" w:rsidP="00F209D5">
      <w:pPr>
        <w:spacing w:line="257" w:lineRule="auto"/>
        <w:rPr>
          <w:rFonts w:ascii="Calibri" w:eastAsia="Calibri" w:hAnsi="Calibri" w:cs="Calibri"/>
        </w:rPr>
      </w:pPr>
      <w:r w:rsidRPr="00B3722C">
        <w:rPr>
          <w:rFonts w:ascii="Calibri" w:eastAsia="Calibri" w:hAnsi="Calibri" w:cs="Calibri"/>
        </w:rPr>
        <w:t xml:space="preserve">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77777777" w:rsidR="009107A0" w:rsidRPr="00B3722C" w:rsidRDefault="009107A0" w:rsidP="00F209D5">
      <w:pPr>
        <w:spacing w:line="257" w:lineRule="auto"/>
        <w:rPr>
          <w:rFonts w:ascii="Calibri" w:eastAsia="Calibri" w:hAnsi="Calibri" w:cs="Calibri"/>
        </w:rPr>
      </w:pPr>
      <w:r>
        <w:rPr>
          <w:rFonts w:ascii="Calibri" w:eastAsia="Calibri" w:hAnsi="Calibri" w:cs="Calibri"/>
        </w:rPr>
        <w:t xml:space="preserve">Oprávnený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dashboard</w:t>
      </w:r>
      <w:r>
        <w:rPr>
          <w:rFonts w:ascii="Calibri" w:eastAsia="Calibri" w:hAnsi="Calibri" w:cs="Calibri"/>
        </w:rPr>
        <w:t xml:space="preserve">y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A56DBFC" w14:textId="025B05DD"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lastRenderedPageBreak/>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35B90FCF"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 xml:space="preserve">pre dizajn procesov v </w:t>
      </w:r>
      <w:r w:rsidR="00B04742" w:rsidRPr="00F636A6">
        <w:rPr>
          <w:u w:val="single"/>
        </w:rPr>
        <w:t>NBS</w:t>
      </w:r>
      <w:r w:rsidR="000320F8" w:rsidRPr="00F636A6">
        <w:rPr>
          <w:u w:val="single"/>
        </w:rPr>
        <w:t xml:space="preserve">, </w:t>
      </w:r>
      <w:r w:rsidR="00841D2E" w:rsidRPr="00F636A6">
        <w:rPr>
          <w:u w:val="single"/>
        </w:rPr>
        <w:t xml:space="preserve">príloha </w:t>
      </w:r>
      <w:r w:rsidR="00154E02" w:rsidRPr="00F636A6">
        <w:rPr>
          <w:u w:val="single"/>
        </w:rPr>
        <w:t>5</w:t>
      </w:r>
      <w:r w:rsidR="00841D2E" w:rsidRPr="00F636A6">
        <w:rPr>
          <w:u w:val="single"/>
        </w:rPr>
        <w:t>, kap. 5.</w:t>
      </w:r>
      <w:r w:rsidR="00154E02" w:rsidRPr="00F636A6">
        <w:rPr>
          <w:u w:val="single"/>
        </w:rPr>
        <w:t>5</w:t>
      </w:r>
      <w:r w:rsidR="00B04742" w:rsidRPr="00F636A6">
        <w:rPr>
          <w:u w:val="single"/>
        </w:rPr>
        <w:t xml:space="preserve"> tohto dokumentu.</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lastRenderedPageBreak/>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w:t>
      </w:r>
      <w:r>
        <w:lastRenderedPageBreak/>
        <w:t>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77777777" w:rsidR="00683121" w:rsidRDefault="00683121" w:rsidP="00683121">
      <w:r>
        <w:t xml:space="preserve">Po </w:t>
      </w:r>
      <w:r w:rsidRPr="005E1349">
        <w:t>odoslaní podania na spracovanie, prejde podanie systémom DMS (eOffice),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eOffice a uloží ho. Následne</w:t>
      </w:r>
      <w:r>
        <w:t xml:space="preserve"> systém zaradí podanie na spracovanie v systéme ASDR, vytvorí nový prípad a priradí príslušného pracovníka relevantného útvaru podľa definovaných parametrov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(eOffice)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 xml:space="preserve">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(eOffice)).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lastRenderedPageBreak/>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(eOffice)</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 xml:space="preserve">Subjekt zašle odpoveď, ktorá je v systéme evidovaná v DMS (eOffice), kde bude aj uložená a je jej priradené registratúrne číslo, a v ASDR je zaradená na spracovanie príslušnému pracovníkovi. </w:t>
      </w:r>
    </w:p>
    <w:p w14:paraId="3195068F"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lastRenderedPageBreak/>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lastRenderedPageBreak/>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leg./neleg.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dashboard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lastRenderedPageBreak/>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lastRenderedPageBreak/>
        <w:t>V prípade, že je prijatý dokument zaslaný inštitúciou NBS elektronicky, dokument sa uloží v DMS (eOffice),</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dashboard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napríklad špecifické procesy dohľadu na mieste pod utajenou identitou – Mystery shopping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lastRenderedPageBreak/>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lastRenderedPageBreak/>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34543386"/>
      <w:r>
        <w:lastRenderedPageBreak/>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workflow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3CD6436D" w:rsidR="007749EE" w:rsidRDefault="004F5627" w:rsidP="002024A2">
      <w:pPr>
        <w:pStyle w:val="ListParagraph"/>
        <w:numPr>
          <w:ilvl w:val="0"/>
          <w:numId w:val="76"/>
        </w:numPr>
      </w:pPr>
      <w:r>
        <w:t>N</w:t>
      </w:r>
      <w:r w:rsidR="007749EE">
        <w:t>ástroje pre migráciu dát z existujúcich systémov pre oblasť dohľadu nad finančným trhom (migrácia IDAS-o</w:t>
      </w:r>
      <w:r w:rsidR="001B715C">
        <w:t>1</w:t>
      </w:r>
      <w:r w:rsidR="007749EE">
        <w:t>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dashboardov a procesov oprávnenými </w:t>
      </w:r>
      <w:r w:rsidR="00D50BD0">
        <w:t>po</w:t>
      </w:r>
      <w:r w:rsidR="007749EE">
        <w:t>užívateľmi.</w:t>
      </w:r>
    </w:p>
    <w:p w14:paraId="0314C349" w14:textId="4359E69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467DD1" w:rsidRDefault="00B53808" w:rsidP="00960E58">
      <w:pPr>
        <w:rPr>
          <w:b/>
          <w:bCs/>
          <w:sz w:val="24"/>
          <w:szCs w:val="24"/>
        </w:rPr>
      </w:pPr>
      <w:r w:rsidRPr="00467DD1">
        <w:rPr>
          <w:b/>
          <w:bCs/>
          <w:sz w:val="24"/>
          <w:szCs w:val="24"/>
        </w:rPr>
        <w:lastRenderedPageBreak/>
        <w:t xml:space="preserve">Požiadavky </w:t>
      </w:r>
      <w:r w:rsidR="0080507C">
        <w:rPr>
          <w:b/>
          <w:bCs/>
          <w:sz w:val="24"/>
          <w:szCs w:val="24"/>
        </w:rPr>
        <w:t xml:space="preserve">verejného obstarávateľa </w:t>
      </w:r>
      <w:r w:rsidRPr="00467DD1">
        <w:rPr>
          <w:b/>
          <w:bCs/>
          <w:sz w:val="24"/>
          <w:szCs w:val="24"/>
        </w:rPr>
        <w:t xml:space="preserve">na modulárnosť </w:t>
      </w:r>
      <w:r w:rsidR="0080507C">
        <w:rPr>
          <w:b/>
          <w:bCs/>
          <w:sz w:val="24"/>
          <w:szCs w:val="24"/>
        </w:rPr>
        <w:t xml:space="preserve"> riešenia </w:t>
      </w:r>
      <w:r w:rsidR="00467DD1">
        <w:rPr>
          <w:b/>
          <w:bCs/>
          <w:sz w:val="24"/>
          <w:szCs w:val="24"/>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musí byť modulárny systém, pozostávajúci z viacerých vzájomne procesne kooperujúcich modulov a ich aplikačných submodulov</w:t>
      </w:r>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ASDR – Reporting</w:t>
      </w:r>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ASDR – Workflow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nentov NBS Portálu (druhý komponent je ePodateľňa).</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subjekt alebo jeho štatutárny zástupca sa registruje pomocou eID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zóny/eSchránky</w:t>
      </w:r>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zóny/eSchránky</w:t>
      </w:r>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Portálové riešenie integrované na Autentifikačný modul (IAM ÚPVS) – v prípade využitia eID v procese registrácie.</w:t>
      </w:r>
    </w:p>
    <w:p w14:paraId="355223D1" w14:textId="77777777" w:rsidR="007E5BCE" w:rsidRPr="00223001" w:rsidRDefault="007E5BCE" w:rsidP="00223001">
      <w:pPr>
        <w:rPr>
          <w:b/>
          <w:bCs/>
        </w:rPr>
      </w:pPr>
      <w:r w:rsidRPr="00223001">
        <w:rPr>
          <w:b/>
          <w:bCs/>
        </w:rPr>
        <w:lastRenderedPageBreak/>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Dashboards - </w:t>
      </w:r>
      <w:r w:rsidRPr="00867EDE">
        <w:t>Riešenie poskytne vizuálny editor drag-and-drop na prispôsobenie panelov pomocou grafov, zostáv alebo analytiky</w:t>
      </w:r>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Dashboards - </w:t>
      </w:r>
      <w:r w:rsidRPr="008F0F35">
        <w:t>Riešenie poskytne vopred pripravené Dashboards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notifikácií Inbox - Riešenie poskytne zobrazenie došlých úloh z oblasti dohľadu resp. tvorby metodiky, zobrazenie alertov a notifikácií.</w:t>
      </w:r>
    </w:p>
    <w:p w14:paraId="7E7374D9" w14:textId="77777777" w:rsidR="00960E58" w:rsidRDefault="00960E58" w:rsidP="002024A2">
      <w:pPr>
        <w:pStyle w:val="ListParagraph"/>
        <w:numPr>
          <w:ilvl w:val="0"/>
          <w:numId w:val="52"/>
        </w:numPr>
        <w:spacing w:before="0" w:after="160" w:line="259" w:lineRule="auto"/>
      </w:pPr>
      <w:r>
        <w:t>Zobrazenie jednotlivých agend/oblastí ASDR – centralizovaný prístup k funkcionalitám ASDR ako je Plánovač, Reporting,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subjektom/inštitúciou/osobou, realizovať operačné plánovanie, evidovať workflows, vytvárať plány tvorby legislatívnych a nelegislatívnych dokumentov, vytvárať plánované úlohy a sledovať ich plnenie;</w:t>
      </w:r>
    </w:p>
    <w:p w14:paraId="5C434E34" w14:textId="77777777"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r w:rsidRPr="00DD7237">
        <w:t>historizáciu,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r w:rsidRPr="00223001">
        <w:rPr>
          <w:b/>
          <w:bCs/>
        </w:rPr>
        <w:t>Reporting</w:t>
      </w:r>
      <w:r w:rsidR="00326C58">
        <w:rPr>
          <w:b/>
          <w:bCs/>
        </w:rPr>
        <w:t xml:space="preserve"> (4)</w:t>
      </w:r>
    </w:p>
    <w:p w14:paraId="410B67BD" w14:textId="3106D422" w:rsidR="00960E58" w:rsidRDefault="00960E58" w:rsidP="004725D8">
      <w:pPr>
        <w:spacing w:before="0" w:after="160" w:line="259" w:lineRule="auto"/>
      </w:pPr>
      <w:r w:rsidRPr="0081091D">
        <w:t xml:space="preserve">ASDR  Reporting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out-of-the-box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Riešenie poskytuje rozhranie drag-and-drop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Riešenie poskytne rad predpripravených šablón ako získať prehľad o výkonnosti, míľnikoch, drill-down pomocou uložených vyhľadávan</w:t>
      </w:r>
      <w:r>
        <w:t>í</w:t>
      </w:r>
      <w:r w:rsidRPr="002A1C46">
        <w:t xml:space="preserve"> a</w:t>
      </w:r>
      <w:r>
        <w:t> </w:t>
      </w:r>
      <w:r w:rsidRPr="002A1C46">
        <w:t>filtrov</w:t>
      </w:r>
      <w:r>
        <w:t>;</w:t>
      </w:r>
    </w:p>
    <w:p w14:paraId="35264FE5" w14:textId="77777777" w:rsidR="00960E58" w:rsidRDefault="00960E58" w:rsidP="002024A2">
      <w:pPr>
        <w:pStyle w:val="ListParagraph"/>
        <w:numPr>
          <w:ilvl w:val="0"/>
          <w:numId w:val="55"/>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77777777" w:rsidR="00960E58" w:rsidRDefault="00960E58" w:rsidP="002024A2">
      <w:pPr>
        <w:pStyle w:val="ListParagraph"/>
        <w:numPr>
          <w:ilvl w:val="0"/>
          <w:numId w:val="56"/>
        </w:numPr>
        <w:spacing w:before="0" w:after="160" w:line="259" w:lineRule="auto"/>
      </w:pPr>
      <w:r>
        <w:t xml:space="preserve">Správa a riadenie konaní a dohľadových procesov - Riešenie umožní správu a riadenie konaní, dohľadových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77777777"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7777777" w:rsidR="00960E58" w:rsidRDefault="00960E58" w:rsidP="002024A2">
      <w:pPr>
        <w:pStyle w:val="ListParagraph"/>
        <w:numPr>
          <w:ilvl w:val="0"/>
          <w:numId w:val="57"/>
        </w:numPr>
        <w:spacing w:before="0" w:after="160" w:line="259" w:lineRule="auto"/>
      </w:pPr>
      <w:r>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w:t>
      </w:r>
      <w:r w:rsidRPr="00A01736">
        <w:lastRenderedPageBreak/>
        <w:t>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organigramu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77777777" w:rsidR="00C2731E" w:rsidRPr="003679CA" w:rsidRDefault="00A97C31" w:rsidP="002024A2">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p>
    <w:p w14:paraId="2716808F" w14:textId="77777777" w:rsidR="00960E58" w:rsidRPr="001C5230" w:rsidRDefault="00960E58" w:rsidP="002024A2">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Pr>
          <w:rFonts w:cstheme="minorHAnsi"/>
        </w:rPr>
        <w:t>napr.</w:t>
      </w:r>
      <w:r w:rsidRPr="00EC7AF3">
        <w:rPr>
          <w:rFonts w:cstheme="minorHAnsi"/>
        </w:rPr>
        <w:t xml:space="preserve"> výpočet rizík, oceňovanie a stanovovanie limitov aktív pre jednotlivé typy dohliadaných subjektov</w:t>
      </w:r>
      <w:r>
        <w:rPr>
          <w:rFonts w:cstheme="minorHAnsi"/>
        </w:rPr>
        <w:t>);</w:t>
      </w:r>
    </w:p>
    <w:p w14:paraId="254EC757" w14:textId="23286E91" w:rsidR="003747F7" w:rsidRPr="000E6D40" w:rsidRDefault="003747F7" w:rsidP="00636F18">
      <w:pPr>
        <w:pStyle w:val="ListParagraph"/>
        <w:numPr>
          <w:ilvl w:val="0"/>
          <w:numId w:val="0"/>
        </w:numPr>
        <w:spacing w:before="0" w:after="160" w:line="259" w:lineRule="auto"/>
        <w:ind w:left="720"/>
      </w:pPr>
    </w:p>
    <w:p w14:paraId="363F1122" w14:textId="38354D50"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ASDR Workflow</w:t>
      </w:r>
      <w:r w:rsidR="004C50EF">
        <w:rPr>
          <w:b/>
          <w:bCs/>
        </w:rPr>
        <w:t xml:space="preserve"> (9)</w:t>
      </w:r>
    </w:p>
    <w:p w14:paraId="663146CC" w14:textId="037B5A90" w:rsidR="00960E58" w:rsidRDefault="00960E58" w:rsidP="002E3FDE">
      <w:pPr>
        <w:spacing w:before="0" w:after="160" w:line="259" w:lineRule="auto"/>
      </w:pPr>
      <w:r w:rsidRPr="00312B57">
        <w:t>ASDR Workflow</w:t>
      </w:r>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lastRenderedPageBreak/>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Vytváranie a údržba pravidiel WF - Riešenie umožní používateľom definovať workflow samostatne pomocou vhodného user interface, príp. využiť preddefinovaný workflow a ten upraviť ako aj zadávať/meniť preddefinované workflow a definovať nové kroky vo workflow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77777777"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22AEA9E7" w14:textId="3F338F01" w:rsidR="000676FB" w:rsidRPr="001F66E0" w:rsidRDefault="007E5F20" w:rsidP="005D3ABB">
      <w:pPr>
        <w:rPr>
          <w:b/>
          <w:bCs/>
          <w:sz w:val="24"/>
          <w:szCs w:val="24"/>
        </w:rPr>
      </w:pPr>
      <w:r w:rsidRPr="001F66E0">
        <w:rPr>
          <w:b/>
          <w:bCs/>
          <w:sz w:val="24"/>
          <w:szCs w:val="24"/>
        </w:rPr>
        <w:t>Požiadavky</w:t>
      </w:r>
      <w:r w:rsidR="00E05E60">
        <w:rPr>
          <w:b/>
          <w:bCs/>
          <w:sz w:val="24"/>
          <w:szCs w:val="24"/>
        </w:rPr>
        <w:t xml:space="preserve"> verejného obstarávateľa</w:t>
      </w:r>
      <w:r w:rsidRPr="001F66E0">
        <w:rPr>
          <w:b/>
          <w:bCs/>
          <w:sz w:val="24"/>
          <w:szCs w:val="24"/>
        </w:rPr>
        <w:t xml:space="preserve"> na i</w:t>
      </w:r>
      <w:r w:rsidR="00127FF4" w:rsidRPr="001F66E0">
        <w:rPr>
          <w:b/>
          <w:bCs/>
          <w:sz w:val="24"/>
          <w:szCs w:val="24"/>
        </w:rPr>
        <w:t>ntegráci</w:t>
      </w:r>
      <w:r w:rsidR="001F66E0" w:rsidRPr="001F66E0">
        <w:rPr>
          <w:b/>
          <w:bCs/>
          <w:sz w:val="24"/>
          <w:szCs w:val="24"/>
        </w:rPr>
        <w:t>e</w:t>
      </w:r>
      <w:r w:rsidR="00C55B20">
        <w:rPr>
          <w:b/>
          <w:bCs/>
          <w:sz w:val="24"/>
          <w:szCs w:val="24"/>
        </w:rPr>
        <w:t xml:space="preserve"> riešenia ASDR</w:t>
      </w:r>
    </w:p>
    <w:p w14:paraId="482E3BDC" w14:textId="70E1E097" w:rsidR="00E67BED" w:rsidRPr="004A3B93" w:rsidRDefault="00290858" w:rsidP="00FF7A4E">
      <w:r w:rsidRPr="000F6D23">
        <w:t>V</w:t>
      </w:r>
      <w:r w:rsidR="0078407E" w:rsidRPr="000F6D23">
        <w:t>erejn</w:t>
      </w:r>
      <w:r w:rsidRPr="000F6D23">
        <w:t>ý</w:t>
      </w:r>
      <w:r w:rsidR="0078407E" w:rsidRPr="000F6D23">
        <w:t xml:space="preserve"> obstarávateľ</w:t>
      </w:r>
      <w:r w:rsidR="0078407E" w:rsidRPr="008E6813">
        <w:rPr>
          <w:b/>
          <w:bCs/>
        </w:rPr>
        <w:t xml:space="preserve"> </w:t>
      </w:r>
      <w:r w:rsidRPr="008E6813">
        <w:t>p</w:t>
      </w:r>
      <w:r w:rsidR="004A3B93" w:rsidRPr="00C058EE">
        <w:t>ožaduje</w:t>
      </w:r>
      <w:r w:rsidR="004A3B93" w:rsidRPr="004A3B93">
        <w:t xml:space="preserve"> </w:t>
      </w:r>
      <w:r w:rsidR="00A20DEE">
        <w:t xml:space="preserve">integráciu </w:t>
      </w:r>
      <w:r w:rsidR="00BF13C6" w:rsidRPr="00A20DEE">
        <w:t>r</w:t>
      </w:r>
      <w:r w:rsidR="000B089B" w:rsidRPr="00A20DEE">
        <w:t>iešeni</w:t>
      </w:r>
      <w:r w:rsidR="00A20DEE">
        <w:t>a</w:t>
      </w:r>
      <w:r w:rsidR="00EA375B">
        <w:t xml:space="preserve"> </w:t>
      </w:r>
      <w:r w:rsidR="009338C4">
        <w:t>ASDR</w:t>
      </w:r>
      <w:r w:rsidR="00B77C5F">
        <w:t xml:space="preserve"> </w:t>
      </w:r>
      <w:r w:rsidR="00B77C5F" w:rsidRPr="004A3B93">
        <w:t xml:space="preserve">na </w:t>
      </w:r>
      <w:r w:rsidR="00B77C5F">
        <w:t xml:space="preserve">informačné systémy  uvedené v  </w:t>
      </w:r>
      <w:r w:rsidR="00B77C5F" w:rsidRPr="0091484F">
        <w:t xml:space="preserve">tabuľke </w:t>
      </w:r>
      <w:r w:rsidR="00B77C5F">
        <w:t>3</w:t>
      </w:r>
      <w:r w:rsidR="00B77C5F" w:rsidRPr="0091484F">
        <w:t xml:space="preserve"> Integrácie riešenia</w:t>
      </w:r>
      <w:r w:rsidR="003916B6">
        <w:t>.</w:t>
      </w:r>
      <w:r w:rsidR="008E6813" w:rsidRPr="00A20DEE" w:rsidDel="0026671E">
        <w:t xml:space="preserve"> </w:t>
      </w:r>
      <w:r w:rsidR="0026671E">
        <w:t xml:space="preserve">Súčasťou integrácií </w:t>
      </w:r>
      <w:r w:rsidR="00B171ED">
        <w:t>sú aj všetky potrebné testy, vrátane</w:t>
      </w:r>
      <w:r w:rsidR="00CF6AB9">
        <w:t xml:space="preserve"> integračných testov, v zmysle požiadaviek na testovanie.</w:t>
      </w:r>
      <w:r w:rsidR="0026671E">
        <w:t xml:space="preserve"> </w:t>
      </w:r>
    </w:p>
    <w:tbl>
      <w:tblPr>
        <w:tblStyle w:val="TableGrid"/>
        <w:tblpPr w:leftFromText="141" w:rightFromText="141" w:vertAnchor="text" w:horzAnchor="margin" w:tblpY="-435"/>
        <w:tblW w:w="8500" w:type="dxa"/>
        <w:tblLayout w:type="fixed"/>
        <w:tblLook w:val="04A0" w:firstRow="1" w:lastRow="0" w:firstColumn="1" w:lastColumn="0" w:noHBand="0" w:noVBand="1"/>
      </w:tblPr>
      <w:tblGrid>
        <w:gridCol w:w="1060"/>
        <w:gridCol w:w="1596"/>
        <w:gridCol w:w="3151"/>
        <w:gridCol w:w="567"/>
        <w:gridCol w:w="567"/>
        <w:gridCol w:w="1559"/>
      </w:tblGrid>
      <w:tr w:rsidR="00CE5398" w:rsidRPr="00822F69" w14:paraId="0287D751" w14:textId="3E7333EE" w:rsidTr="00446BD6">
        <w:trPr>
          <w:trHeight w:val="186"/>
        </w:trPr>
        <w:tc>
          <w:tcPr>
            <w:tcW w:w="1060" w:type="dxa"/>
          </w:tcPr>
          <w:p w14:paraId="30BB4C27" w14:textId="77777777" w:rsidR="00CE5398" w:rsidRPr="00EC4B89" w:rsidRDefault="00CE5398" w:rsidP="00CE5398">
            <w:pPr>
              <w:rPr>
                <w:b/>
                <w:bCs/>
              </w:rPr>
            </w:pPr>
            <w:r w:rsidRPr="00EC4B89">
              <w:rPr>
                <w:b/>
                <w:bCs/>
              </w:rPr>
              <w:lastRenderedPageBreak/>
              <w:t>ID</w:t>
            </w:r>
          </w:p>
        </w:tc>
        <w:tc>
          <w:tcPr>
            <w:tcW w:w="1596" w:type="dxa"/>
          </w:tcPr>
          <w:p w14:paraId="1C6536DB" w14:textId="77777777" w:rsidR="00CE5398" w:rsidRPr="00EC4B89" w:rsidRDefault="00CE5398" w:rsidP="00CE5398">
            <w:pPr>
              <w:rPr>
                <w:b/>
                <w:bCs/>
              </w:rPr>
            </w:pPr>
            <w:r>
              <w:rPr>
                <w:b/>
                <w:bCs/>
              </w:rPr>
              <w:t>Informačný systém</w:t>
            </w:r>
          </w:p>
        </w:tc>
        <w:tc>
          <w:tcPr>
            <w:tcW w:w="3151" w:type="dxa"/>
          </w:tcPr>
          <w:p w14:paraId="71F63C5B" w14:textId="77777777" w:rsidR="00CE5398" w:rsidRPr="00EC4B89" w:rsidRDefault="00CE5398" w:rsidP="00CE5398">
            <w:pPr>
              <w:rPr>
                <w:b/>
                <w:bCs/>
              </w:rPr>
            </w:pPr>
            <w:r>
              <w:rPr>
                <w:b/>
                <w:bCs/>
              </w:rPr>
              <w:t>Popis</w:t>
            </w:r>
          </w:p>
        </w:tc>
        <w:tc>
          <w:tcPr>
            <w:tcW w:w="567" w:type="dxa"/>
          </w:tcPr>
          <w:p w14:paraId="0E76763C" w14:textId="77777777" w:rsidR="00CE5398" w:rsidRDefault="00CE5398" w:rsidP="00CE5398">
            <w:pPr>
              <w:rPr>
                <w:b/>
                <w:bCs/>
              </w:rPr>
            </w:pPr>
            <w:r>
              <w:rPr>
                <w:b/>
                <w:bCs/>
              </w:rPr>
              <w:t>AS</w:t>
            </w:r>
          </w:p>
        </w:tc>
        <w:tc>
          <w:tcPr>
            <w:tcW w:w="567" w:type="dxa"/>
          </w:tcPr>
          <w:p w14:paraId="71A282FB" w14:textId="77777777" w:rsidR="00CE5398" w:rsidRPr="00EC4B89" w:rsidRDefault="00CE5398" w:rsidP="00CE5398">
            <w:pPr>
              <w:rPr>
                <w:b/>
                <w:bCs/>
              </w:rPr>
            </w:pPr>
            <w:r>
              <w:rPr>
                <w:b/>
                <w:bCs/>
              </w:rPr>
              <w:t>BS</w:t>
            </w:r>
          </w:p>
        </w:tc>
        <w:tc>
          <w:tcPr>
            <w:tcW w:w="1559" w:type="dxa"/>
          </w:tcPr>
          <w:p w14:paraId="2EA51860" w14:textId="4AF61B09" w:rsidR="001A0891" w:rsidRPr="001A0891" w:rsidRDefault="001A0891">
            <w:pPr>
              <w:jc w:val="left"/>
              <w:rPr>
                <w:b/>
                <w:bCs/>
              </w:rPr>
            </w:pPr>
            <w:r w:rsidRPr="001A0891">
              <w:rPr>
                <w:b/>
                <w:bCs/>
              </w:rPr>
              <w:t>Počet volaných služieb a atribútov</w:t>
            </w:r>
          </w:p>
        </w:tc>
      </w:tr>
      <w:tr w:rsidR="00CE5398" w:rsidRPr="00822F69" w14:paraId="1EC274D3" w14:textId="7040787D" w:rsidTr="00446BD6">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r w:rsidRPr="00D54162">
              <w:t>eOffice/DMS</w:t>
            </w:r>
            <w:r w:rsidR="00A60D89">
              <w:t>/ePodateľňa</w:t>
            </w:r>
          </w:p>
        </w:tc>
        <w:tc>
          <w:tcPr>
            <w:tcW w:w="3151"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eOffice/DMS</w:t>
            </w:r>
            <w:r w:rsidR="00217276">
              <w:rPr>
                <w:sz w:val="16"/>
                <w:szCs w:val="16"/>
              </w:rPr>
              <w:t>/ePodateľňa</w:t>
            </w:r>
            <w:r w:rsidRPr="00D54162">
              <w:rPr>
                <w:sz w:val="16"/>
                <w:szCs w:val="16"/>
              </w:rPr>
              <w:t>, ktoré zabezpečí komunikáciu na  Modul el. schránok (eDesk) a Modul el. doručovania (MED) pre potreby doručovania dokumentov subjektom/inštitúciám/osobám (predovšetkým tých el. dokumentov, ktoré je potrebné doručiť s právnym účinkom). Riešenie eOffice/DMS</w:t>
            </w:r>
            <w:r w:rsidR="00892DCC">
              <w:rPr>
                <w:sz w:val="16"/>
                <w:szCs w:val="16"/>
              </w:rPr>
              <w:t>/ePodateľňa</w:t>
            </w:r>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r w:rsidRPr="00D54162">
              <w:rPr>
                <w:sz w:val="16"/>
                <w:szCs w:val="16"/>
              </w:rPr>
              <w:t>eOffice/DMS</w:t>
            </w:r>
            <w:r w:rsidR="00DA4C60">
              <w:rPr>
                <w:sz w:val="16"/>
                <w:szCs w:val="16"/>
              </w:rPr>
              <w:t>/ePodateľňa</w:t>
            </w:r>
            <w:r w:rsidRPr="00D54162">
              <w:rPr>
                <w:sz w:val="16"/>
                <w:szCs w:val="16"/>
              </w:rPr>
              <w:t>. ASDR bude integrovať riešenie eOffice/DMS</w:t>
            </w:r>
            <w:r w:rsidR="005A726D">
              <w:rPr>
                <w:sz w:val="16"/>
                <w:szCs w:val="16"/>
              </w:rPr>
              <w:t>/ePodateľňa</w:t>
            </w:r>
            <w:r w:rsidRPr="00D54162">
              <w:rPr>
                <w:sz w:val="16"/>
                <w:szCs w:val="16"/>
              </w:rPr>
              <w:t xml:space="preserve"> aj za účelom zabezpečenia celého životného cyklu obehu dokumentov v prostredí NBS vrátane funkcionalít registratúry a el. podateľne (napr. aj overovanie el. podpisov a podobne). eOffice/DMS</w:t>
            </w:r>
            <w:r w:rsidR="00766B2B">
              <w:rPr>
                <w:sz w:val="16"/>
                <w:szCs w:val="16"/>
              </w:rPr>
              <w:t>/ePodateľňa</w:t>
            </w:r>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metaúdajov medzi eOffice/DMS a ASDR a ich automatické vypĺňanie z dostupných zdrojov tak, aby sa minimalizovala nutnosť používateľov zadávať tieto údaje manuálne a úplne odstránila potreba duplicitne zadávať tie isté údaje/metaúdaje. ASDR bude </w:t>
            </w:r>
            <w:r w:rsidR="00A05793">
              <w:rPr>
                <w:sz w:val="16"/>
                <w:szCs w:val="16"/>
              </w:rPr>
              <w:t>vybrané</w:t>
            </w:r>
            <w:r w:rsidRPr="00D54162">
              <w:rPr>
                <w:sz w:val="16"/>
                <w:szCs w:val="16"/>
              </w:rPr>
              <w:t xml:space="preserve"> funkcionality eOffice/DMS</w:t>
            </w:r>
            <w:r w:rsidR="00557FE8">
              <w:rPr>
                <w:sz w:val="16"/>
                <w:szCs w:val="16"/>
              </w:rPr>
              <w:t>/ePodateľňa</w:t>
            </w:r>
            <w:r w:rsidRPr="00D54162">
              <w:rPr>
                <w:sz w:val="16"/>
                <w:szCs w:val="16"/>
              </w:rPr>
              <w:t xml:space="preserve"> volať „na pozadí“. Zamestnanec NBS tak bude realizovať jednotlivé úkony a činnosti, pri ktorých sa budú volať a využívať funkcionality eOffice/DMS</w:t>
            </w:r>
            <w:r w:rsidR="00CA02D9">
              <w:rPr>
                <w:sz w:val="16"/>
                <w:szCs w:val="16"/>
              </w:rPr>
              <w:t>/ePodateľňa</w:t>
            </w:r>
            <w:r w:rsidRPr="00D54162">
              <w:rPr>
                <w:sz w:val="16"/>
                <w:szCs w:val="16"/>
              </w:rPr>
              <w:t xml:space="preserve"> (podpisovanie, doručovanie, práca s dokumentmi, ich ukladanie, vyhľadávanie a podobne) priamo v prostredí ASDR;</w:t>
            </w:r>
          </w:p>
        </w:tc>
        <w:tc>
          <w:tcPr>
            <w:tcW w:w="567" w:type="dxa"/>
          </w:tcPr>
          <w:p w14:paraId="422E3CDB" w14:textId="77777777" w:rsidR="00CE5398" w:rsidRPr="00D54162" w:rsidRDefault="00CE5398" w:rsidP="00CE5398">
            <w:pPr>
              <w:autoSpaceDE w:val="0"/>
              <w:autoSpaceDN w:val="0"/>
              <w:adjustRightInd w:val="0"/>
              <w:rPr>
                <w:sz w:val="16"/>
                <w:szCs w:val="16"/>
              </w:rPr>
            </w:pPr>
            <w:r>
              <w:rPr>
                <w:sz w:val="16"/>
                <w:szCs w:val="16"/>
              </w:rPr>
              <w:t>Vv</w:t>
            </w:r>
          </w:p>
        </w:tc>
        <w:tc>
          <w:tcPr>
            <w:tcW w:w="567" w:type="dxa"/>
          </w:tcPr>
          <w:p w14:paraId="02E177ED" w14:textId="77777777" w:rsidR="00CE5398" w:rsidRPr="00D54162" w:rsidRDefault="00CE5398" w:rsidP="00CE5398">
            <w:pPr>
              <w:autoSpaceDE w:val="0"/>
              <w:autoSpaceDN w:val="0"/>
              <w:adjustRightInd w:val="0"/>
              <w:rPr>
                <w:sz w:val="16"/>
                <w:szCs w:val="16"/>
              </w:rPr>
            </w:pPr>
            <w:r>
              <w:rPr>
                <w:sz w:val="16"/>
                <w:szCs w:val="16"/>
              </w:rPr>
              <w:t>Bz</w:t>
            </w:r>
          </w:p>
        </w:tc>
        <w:tc>
          <w:tcPr>
            <w:tcW w:w="1559" w:type="dxa"/>
          </w:tcPr>
          <w:p w14:paraId="02F28212" w14:textId="77777777" w:rsidR="00410A0D" w:rsidRPr="00636F18" w:rsidRDefault="00410A0D" w:rsidP="00636F18">
            <w:pPr>
              <w:spacing w:after="160" w:line="259" w:lineRule="auto"/>
              <w:jc w:val="left"/>
              <w:rPr>
                <w:sz w:val="16"/>
                <w:szCs w:val="16"/>
              </w:rPr>
            </w:pPr>
            <w:r w:rsidRPr="00636F18">
              <w:rPr>
                <w:sz w:val="16"/>
                <w:szCs w:val="16"/>
              </w:rPr>
              <w:t>Počet volaných služieb: 50 </w:t>
            </w:r>
          </w:p>
          <w:p w14:paraId="4CE3A904" w14:textId="2C7493E1"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33977384" w14:textId="3895B8CB" w:rsidTr="00446BD6">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3151"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567" w:type="dxa"/>
          </w:tcPr>
          <w:p w14:paraId="62573736" w14:textId="77777777" w:rsidR="00CE5398" w:rsidRPr="00727C17" w:rsidRDefault="00CE5398" w:rsidP="00CE5398">
            <w:pPr>
              <w:autoSpaceDE w:val="0"/>
              <w:autoSpaceDN w:val="0"/>
              <w:adjustRightInd w:val="0"/>
            </w:pPr>
            <w:r>
              <w:rPr>
                <w:sz w:val="16"/>
                <w:szCs w:val="16"/>
              </w:rPr>
              <w:t>Pr</w:t>
            </w:r>
          </w:p>
        </w:tc>
        <w:tc>
          <w:tcPr>
            <w:tcW w:w="567" w:type="dxa"/>
          </w:tcPr>
          <w:p w14:paraId="46EE0089" w14:textId="77777777" w:rsidR="00CE5398" w:rsidRPr="00727C17" w:rsidRDefault="00CE5398" w:rsidP="00CE5398">
            <w:pPr>
              <w:autoSpaceDE w:val="0"/>
              <w:autoSpaceDN w:val="0"/>
              <w:adjustRightInd w:val="0"/>
            </w:pPr>
            <w:r>
              <w:rPr>
                <w:sz w:val="16"/>
                <w:szCs w:val="16"/>
              </w:rPr>
              <w:t>Bz</w:t>
            </w:r>
          </w:p>
        </w:tc>
        <w:tc>
          <w:tcPr>
            <w:tcW w:w="1559" w:type="dxa"/>
          </w:tcPr>
          <w:p w14:paraId="0F59E015"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4F98FC2A" w14:textId="05F638BC" w:rsidR="00410A0D" w:rsidRPr="00630A41" w:rsidRDefault="00410A0D">
            <w:pPr>
              <w:spacing w:after="160" w:line="259" w:lineRule="auto"/>
              <w:jc w:val="left"/>
              <w:rPr>
                <w:sz w:val="16"/>
                <w:szCs w:val="16"/>
              </w:rPr>
            </w:pPr>
            <w:r w:rsidRPr="00636F18">
              <w:rPr>
                <w:sz w:val="16"/>
                <w:szCs w:val="16"/>
              </w:rPr>
              <w:t>Počet atribútov: 5 </w:t>
            </w:r>
          </w:p>
        </w:tc>
      </w:tr>
      <w:tr w:rsidR="00CE5398" w:rsidRPr="00822F69" w14:paraId="119EFF3C" w14:textId="7AFBAF53" w:rsidTr="00446BD6">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3151" w:type="dxa"/>
          </w:tcPr>
          <w:p w14:paraId="7436E41B"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w:t>
            </w:r>
            <w:r w:rsidRPr="00EC46DD">
              <w:rPr>
                <w:sz w:val="16"/>
                <w:szCs w:val="16"/>
              </w:rPr>
              <w:lastRenderedPageBreak/>
              <w:t>ako REGFAP), prevzdelané osoby (podobne ako REGFAP);</w:t>
            </w:r>
          </w:p>
        </w:tc>
        <w:tc>
          <w:tcPr>
            <w:tcW w:w="567" w:type="dxa"/>
          </w:tcPr>
          <w:p w14:paraId="78D9D452" w14:textId="77777777" w:rsidR="00CE5398" w:rsidRPr="00373CE1" w:rsidRDefault="00CE5398" w:rsidP="00CE5398">
            <w:pPr>
              <w:autoSpaceDE w:val="0"/>
              <w:autoSpaceDN w:val="0"/>
              <w:adjustRightInd w:val="0"/>
              <w:rPr>
                <w:color w:val="FF0000"/>
              </w:rPr>
            </w:pPr>
            <w:r>
              <w:rPr>
                <w:sz w:val="16"/>
                <w:szCs w:val="16"/>
              </w:rPr>
              <w:lastRenderedPageBreak/>
              <w:t>Pr</w:t>
            </w:r>
          </w:p>
        </w:tc>
        <w:tc>
          <w:tcPr>
            <w:tcW w:w="567" w:type="dxa"/>
          </w:tcPr>
          <w:p w14:paraId="57B3390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51EB3320"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5976F508" w14:textId="4715409F" w:rsidR="00410A0D" w:rsidRPr="00630A41" w:rsidRDefault="00410A0D">
            <w:pPr>
              <w:spacing w:after="160" w:line="259" w:lineRule="auto"/>
              <w:jc w:val="left"/>
              <w:rPr>
                <w:sz w:val="16"/>
                <w:szCs w:val="16"/>
              </w:rPr>
            </w:pPr>
            <w:r w:rsidRPr="00636F18">
              <w:rPr>
                <w:sz w:val="16"/>
                <w:szCs w:val="16"/>
              </w:rPr>
              <w:t>Počet atribútov: 100 </w:t>
            </w:r>
          </w:p>
        </w:tc>
      </w:tr>
      <w:tr w:rsidR="00CE5398" w:rsidRPr="00822F69" w14:paraId="6FA692ED" w14:textId="32DC0B92" w:rsidTr="00446BD6">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3151" w:type="dxa"/>
          </w:tcPr>
          <w:p w14:paraId="3038EDF3"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Global Legal Entity Identifier Foundation (GLEIF), údaje zo systémov Sociálnej poisťovne ohľadom počtu zamestnancov (komponent poskytuje údaje pre systém Anacredit). Register subjektov nebude poskytovať údaje o FO;</w:t>
            </w:r>
          </w:p>
        </w:tc>
        <w:tc>
          <w:tcPr>
            <w:tcW w:w="567"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025E1DB6"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155CE01E"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B11E8FE" w14:textId="270E95E6" w:rsidR="00410A0D" w:rsidRPr="00630A41" w:rsidRDefault="00410A0D">
            <w:pPr>
              <w:spacing w:after="160" w:line="259" w:lineRule="auto"/>
              <w:jc w:val="left"/>
              <w:rPr>
                <w:sz w:val="16"/>
                <w:szCs w:val="16"/>
              </w:rPr>
            </w:pPr>
            <w:r w:rsidRPr="00636F18">
              <w:rPr>
                <w:sz w:val="16"/>
                <w:szCs w:val="16"/>
              </w:rPr>
              <w:t>Počet atribútov: 100 </w:t>
            </w:r>
          </w:p>
        </w:tc>
      </w:tr>
      <w:tr w:rsidR="00CE5398" w:rsidRPr="00822F69" w14:paraId="1F58086A" w14:textId="56AACB05" w:rsidTr="00446BD6">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3151"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567"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7C9FF3C7"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75995877" w14:textId="77777777" w:rsidR="00410A0D" w:rsidRPr="00636F18" w:rsidRDefault="00410A0D" w:rsidP="00636F18">
            <w:pPr>
              <w:spacing w:after="160" w:line="259" w:lineRule="auto"/>
              <w:jc w:val="left"/>
              <w:rPr>
                <w:sz w:val="16"/>
                <w:szCs w:val="16"/>
              </w:rPr>
            </w:pPr>
            <w:r w:rsidRPr="00636F18">
              <w:rPr>
                <w:sz w:val="16"/>
                <w:szCs w:val="16"/>
              </w:rPr>
              <w:t>Počet volaných služieb: 50 </w:t>
            </w:r>
          </w:p>
          <w:p w14:paraId="7B06C6A8" w14:textId="16E3CB1D" w:rsidR="00410A0D" w:rsidRPr="00630A41" w:rsidRDefault="00410A0D">
            <w:pPr>
              <w:spacing w:after="160" w:line="259" w:lineRule="auto"/>
              <w:jc w:val="left"/>
              <w:rPr>
                <w:sz w:val="16"/>
                <w:szCs w:val="16"/>
              </w:rPr>
            </w:pPr>
            <w:r w:rsidRPr="00636F18">
              <w:rPr>
                <w:sz w:val="16"/>
                <w:szCs w:val="16"/>
              </w:rPr>
              <w:t>Počet atribútov: 100 </w:t>
            </w:r>
          </w:p>
        </w:tc>
      </w:tr>
      <w:tr w:rsidR="00CE5398" w:rsidRPr="00822F69" w14:paraId="6D0AD556" w14:textId="0BF5E8A8" w:rsidTr="00446BD6">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r w:rsidRPr="008058DB">
              <w:t>Stellings</w:t>
            </w:r>
          </w:p>
        </w:tc>
        <w:tc>
          <w:tcPr>
            <w:tcW w:w="3151"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bude integrované za účelom získavania výpisov a odpisov z registra trestov. Aplikácia Stellings bude integrovaná na GP SR a bude procesovať požiadavku vytvorenú v prostredí riešení ASDR;</w:t>
            </w:r>
          </w:p>
        </w:tc>
        <w:tc>
          <w:tcPr>
            <w:tcW w:w="567"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33841448"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3BF3D101"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1A4723C" w14:textId="13A5F96B"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3952B101" w14:textId="72B7E705" w:rsidTr="00446BD6">
        <w:trPr>
          <w:trHeight w:val="172"/>
        </w:trPr>
        <w:tc>
          <w:tcPr>
            <w:tcW w:w="1060" w:type="dxa"/>
          </w:tcPr>
          <w:p w14:paraId="53A73383" w14:textId="77777777" w:rsidR="00CE5398" w:rsidRPr="00EC4B89" w:rsidRDefault="00CE5398" w:rsidP="00CE5398">
            <w:r>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3151" w:type="dxa"/>
          </w:tcPr>
          <w:p w14:paraId="14A5FAA8" w14:textId="77777777" w:rsidR="00410A0D" w:rsidRDefault="003364CA" w:rsidP="00410A0D">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(Power BI). V rámci detailného návrhu riešenia bude určené, či bude integrácia na DWH realizovaná priamo alebo prostredníctvom centrálnej integračnej platformy;</w:t>
            </w:r>
          </w:p>
          <w:p w14:paraId="2AA6CBF8" w14:textId="77777777" w:rsidR="00410A0D" w:rsidRPr="001D6958" w:rsidRDefault="00410A0D" w:rsidP="00410A0D">
            <w:pPr>
              <w:spacing w:after="160" w:line="259" w:lineRule="auto"/>
              <w:rPr>
                <w:sz w:val="16"/>
                <w:szCs w:val="16"/>
              </w:rPr>
            </w:pPr>
            <w:r w:rsidRPr="001D6958">
              <w:rPr>
                <w:sz w:val="16"/>
                <w:szCs w:val="16"/>
              </w:rPr>
              <w:t>Volanie služieb DWH (jedná o referenčné dáta aj štatistické dáta) z: </w:t>
            </w:r>
          </w:p>
          <w:p w14:paraId="5BEBAEC7" w14:textId="77777777" w:rsidR="00410A0D" w:rsidRPr="001D6958" w:rsidRDefault="00410A0D" w:rsidP="00410A0D">
            <w:pPr>
              <w:numPr>
                <w:ilvl w:val="0"/>
                <w:numId w:val="104"/>
              </w:numPr>
              <w:spacing w:after="160" w:line="259" w:lineRule="auto"/>
              <w:rPr>
                <w:sz w:val="16"/>
                <w:szCs w:val="16"/>
              </w:rPr>
            </w:pPr>
            <w:r w:rsidRPr="001D6958">
              <w:rPr>
                <w:sz w:val="16"/>
                <w:szCs w:val="16"/>
              </w:rPr>
              <w:t>RestAPI (synchronna, JSON) </w:t>
            </w:r>
          </w:p>
          <w:p w14:paraId="7B9CDF48" w14:textId="77777777" w:rsidR="00410A0D" w:rsidRPr="001D6958" w:rsidRDefault="00410A0D" w:rsidP="00410A0D">
            <w:pPr>
              <w:numPr>
                <w:ilvl w:val="0"/>
                <w:numId w:val="105"/>
              </w:numPr>
              <w:spacing w:after="160" w:line="259" w:lineRule="auto"/>
              <w:rPr>
                <w:sz w:val="16"/>
                <w:szCs w:val="16"/>
              </w:rPr>
            </w:pPr>
            <w:r w:rsidRPr="001D6958">
              <w:rPr>
                <w:sz w:val="16"/>
                <w:szCs w:val="16"/>
              </w:rPr>
              <w:t>Do 60 integrácií </w:t>
            </w:r>
          </w:p>
          <w:p w14:paraId="4C2EC8F0" w14:textId="77777777" w:rsidR="00410A0D" w:rsidRPr="001D6958" w:rsidRDefault="00410A0D" w:rsidP="00410A0D">
            <w:pPr>
              <w:numPr>
                <w:ilvl w:val="0"/>
                <w:numId w:val="106"/>
              </w:numPr>
              <w:spacing w:after="160" w:line="259" w:lineRule="auto"/>
              <w:rPr>
                <w:sz w:val="16"/>
                <w:szCs w:val="16"/>
              </w:rPr>
            </w:pPr>
            <w:r w:rsidRPr="001D6958">
              <w:rPr>
                <w:sz w:val="16"/>
                <w:szCs w:val="16"/>
              </w:rPr>
              <w:t>Každá môže mať do 100 atribútov </w:t>
            </w:r>
          </w:p>
          <w:p w14:paraId="39DF7BBA" w14:textId="77777777" w:rsidR="00410A0D" w:rsidRPr="001D6958" w:rsidRDefault="00410A0D" w:rsidP="00410A0D">
            <w:pPr>
              <w:spacing w:after="160" w:line="259" w:lineRule="auto"/>
              <w:rPr>
                <w:sz w:val="16"/>
                <w:szCs w:val="16"/>
              </w:rPr>
            </w:pPr>
            <w:r w:rsidRPr="001D6958">
              <w:rPr>
                <w:sz w:val="16"/>
                <w:szCs w:val="16"/>
              </w:rPr>
              <w:t>Extrakciu z ASDR do DWH: </w:t>
            </w:r>
          </w:p>
          <w:p w14:paraId="4D9A4E8F" w14:textId="77777777" w:rsidR="00410A0D" w:rsidRPr="001D6958" w:rsidRDefault="00410A0D" w:rsidP="00410A0D">
            <w:pPr>
              <w:numPr>
                <w:ilvl w:val="0"/>
                <w:numId w:val="107"/>
              </w:numPr>
              <w:spacing w:after="160" w:line="259" w:lineRule="auto"/>
              <w:rPr>
                <w:sz w:val="16"/>
                <w:szCs w:val="16"/>
              </w:rPr>
            </w:pPr>
            <w:r w:rsidRPr="001D6958">
              <w:rPr>
                <w:sz w:val="16"/>
                <w:szCs w:val="16"/>
              </w:rPr>
              <w:t>Dodávateľ poskytne súčinnosť analytikom NBS DWH na zoznámenie sa s dátovým modelom ASDR </w:t>
            </w:r>
          </w:p>
          <w:p w14:paraId="33C4A26F" w14:textId="77777777" w:rsidR="00410A0D" w:rsidRPr="001D6958" w:rsidRDefault="00410A0D" w:rsidP="00410A0D">
            <w:pPr>
              <w:numPr>
                <w:ilvl w:val="0"/>
                <w:numId w:val="108"/>
              </w:numPr>
              <w:spacing w:after="160" w:line="259" w:lineRule="auto"/>
              <w:rPr>
                <w:sz w:val="16"/>
                <w:szCs w:val="16"/>
              </w:rPr>
            </w:pPr>
            <w:r w:rsidRPr="001D6958">
              <w:rPr>
                <w:sz w:val="16"/>
                <w:szCs w:val="16"/>
              </w:rPr>
              <w:t>Dodávateľ bude kooperovať pri extrakcii dát z ASDR modelu do DWH </w:t>
            </w:r>
          </w:p>
          <w:p w14:paraId="1998580A" w14:textId="77777777" w:rsidR="00410A0D" w:rsidRPr="001D6958" w:rsidRDefault="00410A0D" w:rsidP="00410A0D">
            <w:pPr>
              <w:numPr>
                <w:ilvl w:val="0"/>
                <w:numId w:val="109"/>
              </w:numPr>
              <w:spacing w:after="160" w:line="259" w:lineRule="auto"/>
              <w:rPr>
                <w:sz w:val="16"/>
                <w:szCs w:val="16"/>
              </w:rPr>
            </w:pPr>
            <w:r w:rsidRPr="001D6958">
              <w:rPr>
                <w:sz w:val="16"/>
                <w:szCs w:val="16"/>
              </w:rPr>
              <w:t>Predpokladáme extrakciu pomocou Oracle Data Integrator nástroja z DB ASDR do DWH (oracle). </w:t>
            </w:r>
          </w:p>
          <w:p w14:paraId="047637B3" w14:textId="77777777" w:rsidR="00410A0D" w:rsidRPr="001D6958" w:rsidRDefault="00410A0D" w:rsidP="00410A0D">
            <w:pPr>
              <w:numPr>
                <w:ilvl w:val="0"/>
                <w:numId w:val="110"/>
              </w:numPr>
              <w:spacing w:after="160" w:line="259" w:lineRule="auto"/>
              <w:rPr>
                <w:sz w:val="16"/>
                <w:szCs w:val="16"/>
              </w:rPr>
            </w:pPr>
            <w:r w:rsidRPr="001D6958">
              <w:rPr>
                <w:sz w:val="16"/>
                <w:szCs w:val="16"/>
              </w:rPr>
              <w:lastRenderedPageBreak/>
              <w:t>Dodávateľ poskytne business analytika pre návrh dátového modelu DWH pre reporty z oblasti ASDR </w:t>
            </w:r>
          </w:p>
          <w:p w14:paraId="46438D1E" w14:textId="77777777" w:rsidR="00410A0D" w:rsidRPr="001D6958" w:rsidRDefault="00410A0D" w:rsidP="00410A0D">
            <w:pPr>
              <w:numPr>
                <w:ilvl w:val="0"/>
                <w:numId w:val="111"/>
              </w:numPr>
              <w:spacing w:after="160" w:line="259" w:lineRule="auto"/>
              <w:rPr>
                <w:sz w:val="16"/>
                <w:szCs w:val="16"/>
              </w:rPr>
            </w:pPr>
            <w:r w:rsidRPr="001D6958">
              <w:rPr>
                <w:sz w:val="16"/>
                <w:szCs w:val="16"/>
              </w:rPr>
              <w:t>Od dodávateľa požadujeme súčinnosť aj pri tvorbe číselníkov so zohľadnením už existujúcich číselníkov </w:t>
            </w:r>
          </w:p>
          <w:p w14:paraId="28898F7E" w14:textId="77777777" w:rsidR="00410A0D" w:rsidRPr="001D6958" w:rsidRDefault="00410A0D" w:rsidP="00410A0D">
            <w:pPr>
              <w:spacing w:after="160" w:line="259" w:lineRule="auto"/>
              <w:rPr>
                <w:sz w:val="16"/>
                <w:szCs w:val="16"/>
              </w:rPr>
            </w:pPr>
            <w:r w:rsidRPr="001D6958">
              <w:rPr>
                <w:sz w:val="16"/>
                <w:szCs w:val="16"/>
              </w:rPr>
              <w:t>Reporty : </w:t>
            </w:r>
          </w:p>
          <w:p w14:paraId="40529536" w14:textId="77777777" w:rsidR="00410A0D" w:rsidRPr="001D6958" w:rsidRDefault="00410A0D" w:rsidP="00410A0D">
            <w:pPr>
              <w:numPr>
                <w:ilvl w:val="0"/>
                <w:numId w:val="112"/>
              </w:numPr>
              <w:spacing w:after="160" w:line="259" w:lineRule="auto"/>
              <w:rPr>
                <w:sz w:val="16"/>
                <w:szCs w:val="16"/>
              </w:rPr>
            </w:pPr>
            <w:r w:rsidRPr="001D6958">
              <w:rPr>
                <w:sz w:val="16"/>
                <w:szCs w:val="16"/>
              </w:rPr>
              <w:t>Reporty budú nad DWH </w:t>
            </w:r>
          </w:p>
          <w:p w14:paraId="3B331A8D" w14:textId="77777777" w:rsidR="00410A0D" w:rsidRPr="001D6958" w:rsidRDefault="00410A0D" w:rsidP="00410A0D">
            <w:pPr>
              <w:numPr>
                <w:ilvl w:val="0"/>
                <w:numId w:val="113"/>
              </w:numPr>
              <w:spacing w:after="160" w:line="259" w:lineRule="auto"/>
              <w:rPr>
                <w:sz w:val="16"/>
                <w:szCs w:val="16"/>
              </w:rPr>
            </w:pPr>
            <w:r w:rsidRPr="001D6958">
              <w:rPr>
                <w:sz w:val="16"/>
                <w:szCs w:val="16"/>
              </w:rPr>
              <w:t>Technológia je PowerBI </w:t>
            </w:r>
          </w:p>
          <w:p w14:paraId="328E5636" w14:textId="77777777" w:rsidR="00410A0D" w:rsidRPr="001D6958" w:rsidRDefault="00410A0D" w:rsidP="00410A0D">
            <w:pPr>
              <w:numPr>
                <w:ilvl w:val="0"/>
                <w:numId w:val="114"/>
              </w:numPr>
              <w:spacing w:after="160" w:line="259" w:lineRule="auto"/>
              <w:rPr>
                <w:sz w:val="16"/>
                <w:szCs w:val="16"/>
              </w:rPr>
            </w:pPr>
            <w:r w:rsidRPr="001D6958">
              <w:rPr>
                <w:sz w:val="16"/>
                <w:szCs w:val="16"/>
              </w:rPr>
              <w:t>Integrácia s ASDR GUI bude prebiehať cez vnorený PowerBI report </w:t>
            </w:r>
          </w:p>
          <w:p w14:paraId="7298D8F6" w14:textId="198E17EE" w:rsidR="00CE5398" w:rsidRPr="006A04CA" w:rsidRDefault="00410A0D" w:rsidP="00CE5398">
            <w:pPr>
              <w:spacing w:after="160" w:line="259" w:lineRule="auto"/>
              <w:rPr>
                <w:sz w:val="16"/>
                <w:szCs w:val="16"/>
              </w:rPr>
            </w:pPr>
            <w:r w:rsidRPr="001D6958">
              <w:rPr>
                <w:sz w:val="16"/>
                <w:szCs w:val="16"/>
              </w:rPr>
              <w:t>Očakávame 20 jednoduchých reportov (tabuľka), 40 stredných reportov (dashboard nad dátami uložených v DWH) a 15 ťažkých reportov (obsahujú business transformácie)</w:t>
            </w:r>
          </w:p>
        </w:tc>
        <w:tc>
          <w:tcPr>
            <w:tcW w:w="567" w:type="dxa"/>
          </w:tcPr>
          <w:p w14:paraId="6CC83DE4" w14:textId="77777777" w:rsidR="00CE5398" w:rsidRPr="00F67F90" w:rsidRDefault="00CE5398" w:rsidP="00CE5398">
            <w:pPr>
              <w:autoSpaceDE w:val="0"/>
              <w:autoSpaceDN w:val="0"/>
              <w:adjustRightInd w:val="0"/>
            </w:pPr>
            <w:r w:rsidRPr="00F67F90">
              <w:lastRenderedPageBreak/>
              <w:t>Vv</w:t>
            </w:r>
          </w:p>
        </w:tc>
        <w:tc>
          <w:tcPr>
            <w:tcW w:w="567" w:type="dxa"/>
          </w:tcPr>
          <w:p w14:paraId="58FB3CA7" w14:textId="77777777" w:rsidR="00CE5398" w:rsidRPr="00F67F90" w:rsidRDefault="00CE5398" w:rsidP="00CE5398">
            <w:pPr>
              <w:autoSpaceDE w:val="0"/>
              <w:autoSpaceDN w:val="0"/>
              <w:adjustRightInd w:val="0"/>
            </w:pPr>
            <w:r w:rsidRPr="00F67F90">
              <w:rPr>
                <w:sz w:val="16"/>
                <w:szCs w:val="16"/>
              </w:rPr>
              <w:t>Bz</w:t>
            </w:r>
          </w:p>
        </w:tc>
        <w:tc>
          <w:tcPr>
            <w:tcW w:w="1559" w:type="dxa"/>
          </w:tcPr>
          <w:p w14:paraId="615E407B" w14:textId="77777777" w:rsidR="00410A0D" w:rsidRPr="00636F18" w:rsidRDefault="00410A0D" w:rsidP="00636F18">
            <w:pPr>
              <w:spacing w:after="160" w:line="259" w:lineRule="auto"/>
              <w:jc w:val="left"/>
              <w:rPr>
                <w:sz w:val="16"/>
                <w:szCs w:val="16"/>
              </w:rPr>
            </w:pPr>
            <w:r w:rsidRPr="00636F18">
              <w:rPr>
                <w:sz w:val="16"/>
                <w:szCs w:val="16"/>
              </w:rPr>
              <w:t>Počet volaných služieb: 60 </w:t>
            </w:r>
          </w:p>
          <w:p w14:paraId="2A5F5E8D" w14:textId="77DC9AE1" w:rsidR="00410A0D" w:rsidRPr="00630A41" w:rsidRDefault="00410A0D">
            <w:pPr>
              <w:spacing w:after="160" w:line="259" w:lineRule="auto"/>
              <w:jc w:val="left"/>
              <w:rPr>
                <w:sz w:val="16"/>
                <w:szCs w:val="16"/>
              </w:rPr>
            </w:pPr>
            <w:r w:rsidRPr="00636F18">
              <w:rPr>
                <w:sz w:val="16"/>
                <w:szCs w:val="16"/>
              </w:rPr>
              <w:t>Počet atribútov: 100 </w:t>
            </w:r>
          </w:p>
        </w:tc>
      </w:tr>
      <w:tr w:rsidR="00CE5398" w:rsidRPr="00822F69" w14:paraId="01768A36" w14:textId="646F9A0B" w:rsidTr="00446BD6">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3151"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567"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FE8CFBE"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52E8EAA"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826AB61" w14:textId="4624035F" w:rsidR="00410A0D" w:rsidRPr="00630A41" w:rsidRDefault="00410A0D">
            <w:pPr>
              <w:spacing w:after="160" w:line="259" w:lineRule="auto"/>
              <w:jc w:val="left"/>
              <w:rPr>
                <w:sz w:val="16"/>
                <w:szCs w:val="16"/>
              </w:rPr>
            </w:pPr>
            <w:r w:rsidRPr="00636F18">
              <w:rPr>
                <w:sz w:val="16"/>
                <w:szCs w:val="16"/>
              </w:rPr>
              <w:t>Počet atribútov: 10 </w:t>
            </w:r>
          </w:p>
        </w:tc>
      </w:tr>
      <w:tr w:rsidR="00CE5398" w:rsidRPr="00822F69" w14:paraId="204A22D0" w14:textId="7E94B02B" w:rsidTr="00446BD6">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3151"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567"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2ADAA07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EA237C3"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0B538019" w14:textId="60423564"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22A6A7CD" w14:textId="48148565" w:rsidTr="00446BD6">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3151"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identifikácie a autentifikácie v rámci registrácie a prihlasovania – využitím eID;</w:t>
            </w:r>
          </w:p>
        </w:tc>
        <w:tc>
          <w:tcPr>
            <w:tcW w:w="567"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567" w:type="dxa"/>
          </w:tcPr>
          <w:p w14:paraId="5492E6A2" w14:textId="77777777" w:rsidR="00CE5398" w:rsidRDefault="00CE5398" w:rsidP="005437AA">
            <w:pPr>
              <w:keepNext/>
              <w:autoSpaceDE w:val="0"/>
              <w:autoSpaceDN w:val="0"/>
              <w:adjustRightInd w:val="0"/>
              <w:rPr>
                <w:sz w:val="16"/>
                <w:szCs w:val="16"/>
              </w:rPr>
            </w:pPr>
            <w:r>
              <w:rPr>
                <w:sz w:val="16"/>
                <w:szCs w:val="16"/>
              </w:rPr>
              <w:t>Bz</w:t>
            </w:r>
          </w:p>
        </w:tc>
        <w:tc>
          <w:tcPr>
            <w:tcW w:w="1559" w:type="dxa"/>
          </w:tcPr>
          <w:p w14:paraId="6707196A"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0E2CC66D" w14:textId="1666DA6B" w:rsidR="00410A0D" w:rsidRPr="00630A41" w:rsidRDefault="00410A0D">
            <w:pPr>
              <w:spacing w:after="160" w:line="259" w:lineRule="auto"/>
              <w:jc w:val="left"/>
              <w:rPr>
                <w:sz w:val="16"/>
                <w:szCs w:val="16"/>
              </w:rPr>
            </w:pPr>
            <w:r w:rsidRPr="00636F18">
              <w:rPr>
                <w:sz w:val="16"/>
                <w:szCs w:val="16"/>
              </w:rPr>
              <w:t>Počet atribútov: 10 </w:t>
            </w:r>
          </w:p>
        </w:tc>
      </w:tr>
    </w:tbl>
    <w:p w14:paraId="5E153672" w14:textId="77777777" w:rsidR="00C8475D" w:rsidRPr="00475C93" w:rsidRDefault="00C8475D" w:rsidP="006C6759">
      <w:pPr>
        <w:pStyle w:val="Default"/>
        <w:framePr w:w="8541" w:h="1021" w:hRule="exact" w:hSpace="142" w:wrap="around" w:vAnchor="page" w:hAnchor="page" w:x="1683" w:y="10573" w:anchorLock="1"/>
        <w:rPr>
          <w:rFonts w:asciiTheme="minorHAnsi" w:hAnsiTheme="minorHAnsi"/>
          <w:sz w:val="16"/>
          <w:szCs w:val="16"/>
        </w:rPr>
      </w:pPr>
      <w:r w:rsidRPr="00475C93">
        <w:rPr>
          <w:rFonts w:asciiTheme="minorHAnsi" w:hAnsiTheme="minorHAnsi"/>
          <w:sz w:val="16"/>
          <w:szCs w:val="16"/>
        </w:rPr>
        <w:t xml:space="preserve">AS = Aktuálny stav (Pr – Prevádzka, Vv - Vo výstavbe, Pl – Plánované) </w:t>
      </w:r>
    </w:p>
    <w:p w14:paraId="6ED68A2E" w14:textId="77777777" w:rsidR="00C8475D" w:rsidRPr="00475C93" w:rsidRDefault="00C8475D" w:rsidP="006C6759">
      <w:pPr>
        <w:framePr w:w="8541" w:h="1021" w:hRule="exact" w:hSpace="142" w:wrap="around" w:vAnchor="page" w:hAnchor="page" w:x="1683" w:y="10573" w:anchorLock="1"/>
        <w:spacing w:after="0"/>
        <w:rPr>
          <w:rFonts w:cs="Arial"/>
          <w:color w:val="000000"/>
          <w:sz w:val="16"/>
          <w:szCs w:val="16"/>
        </w:rPr>
      </w:pPr>
      <w:r w:rsidRPr="00475C93">
        <w:rPr>
          <w:rFonts w:cs="Arial"/>
          <w:color w:val="000000"/>
          <w:sz w:val="16"/>
          <w:szCs w:val="16"/>
        </w:rPr>
        <w:t>BS = Budúci stav (N - Nový, Bz - Bez zmeny, Z - Zmena, V – Vyradenie)</w:t>
      </w:r>
    </w:p>
    <w:p w14:paraId="377FED97" w14:textId="77777777" w:rsidR="00C8475D" w:rsidRDefault="00C8475D" w:rsidP="006C6759">
      <w:pPr>
        <w:pStyle w:val="Caption"/>
        <w:framePr w:w="8541" w:h="1021" w:hRule="exact" w:hSpace="142" w:wrap="around" w:vAnchor="page" w:hAnchor="page" w:x="1683" w:y="10573" w:anchorLock="1"/>
        <w:jc w:val="left"/>
      </w:pPr>
      <w:r>
        <w:t xml:space="preserve">Tabuľka </w:t>
      </w:r>
      <w:fldSimple w:instr=" SEQ Tabuľka \* ARABIC ">
        <w:r>
          <w:rPr>
            <w:noProof/>
          </w:rPr>
          <w:t>3</w:t>
        </w:r>
      </w:fldSimple>
      <w:r>
        <w:t xml:space="preserve"> Integrácie riešenia</w:t>
      </w:r>
    </w:p>
    <w:p w14:paraId="41CA7C78" w14:textId="77777777" w:rsidR="00C8475D" w:rsidRPr="007F5728" w:rsidRDefault="00C8475D" w:rsidP="006C6759">
      <w:pPr>
        <w:framePr w:w="8541" w:h="1021" w:hRule="exact" w:hSpace="142" w:wrap="around" w:vAnchor="page" w:hAnchor="page" w:x="1683" w:y="10573" w:anchorLock="1"/>
      </w:pPr>
    </w:p>
    <w:p w14:paraId="11D62987" w14:textId="77777777" w:rsidR="000B0373" w:rsidRPr="00E53DDA" w:rsidRDefault="00441BA4" w:rsidP="00882797">
      <w:pPr>
        <w:pStyle w:val="Heading3"/>
      </w:pPr>
      <w:bookmarkStart w:id="60" w:name="_Toc1282528590"/>
      <w:bookmarkStart w:id="61" w:name="_Toc134543387"/>
      <w:bookmarkStart w:id="62"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0"/>
      <w:bookmarkEnd w:id="61"/>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RedHat Openshift </w:t>
      </w:r>
      <w:r w:rsidR="003D360E">
        <w:t xml:space="preserve">obstarávateľa </w:t>
      </w:r>
      <w:r w:rsidR="008A6D9E" w:rsidRPr="00E81768">
        <w:t xml:space="preserve">– jednotlivé komponenty riešenia </w:t>
      </w:r>
      <w:r w:rsidR="009F4B4A">
        <w:t>musia byť</w:t>
      </w:r>
      <w:r w:rsidR="00B96CAD" w:rsidRPr="00E81768">
        <w:t xml:space="preserve"> </w:t>
      </w:r>
      <w:r w:rsidR="008A6D9E" w:rsidRPr="00E81768">
        <w:t xml:space="preserve">kontajnerizované. OpenShift používa ako backend vSphere infraštruktúru postavenú na intel platforme ako štandardný storage využíva vmdk virtuálne disky (vysoká dostupnosť nodov je zabezpečená aj na úrovni vSphere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lastRenderedPageBreak/>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480 Gen10 Configure-to-order Compute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FIO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32GB (1x32GB) Dual Rank x4 DDR4-2933 CAS-21-21-21 Registered Smart Memory Kit</w:t>
            </w:r>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480GB SATA 6G Mixed Use SFF SC Multi Vendor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Smart Array E208i-c SR Gen10 (8 Internal Lanes/No Cache) 12G SAS Modular Controller</w:t>
            </w:r>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4820C 10/20/25Gb Converged Network Adapter</w:t>
            </w:r>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Installation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Node Installation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Support Contract pre HPE Synergy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3" w:name="_Toc128730340"/>
      <w:r>
        <w:t xml:space="preserve">Tabuľka </w:t>
      </w:r>
      <w:fldSimple w:instr=" SEQ Tabuľka \* ARABIC ">
        <w:r w:rsidR="00172B13">
          <w:rPr>
            <w:noProof/>
          </w:rPr>
          <w:t>4</w:t>
        </w:r>
      </w:fldSimple>
      <w:r>
        <w:t xml:space="preserve"> </w:t>
      </w:r>
      <w:r w:rsidR="00172B13">
        <w:t>Požiadavky na HW</w:t>
      </w:r>
      <w:bookmarkEnd w:id="63"/>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Kasten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10 worker nodov</w:t>
            </w:r>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Elastic Platinum</w:t>
            </w:r>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3 nody</w:t>
            </w:r>
          </w:p>
        </w:tc>
      </w:tr>
    </w:tbl>
    <w:p w14:paraId="5D853E43" w14:textId="77777777" w:rsidR="00BB7313" w:rsidRDefault="00BB7313" w:rsidP="00C264C7">
      <w:pPr>
        <w:rPr>
          <w:rFonts w:ascii="Calibri" w:eastAsia="Times New Roman" w:hAnsi="Calibri" w:cs="Calibri"/>
          <w:color w:val="000000"/>
          <w:lang w:eastAsia="sk-SK"/>
        </w:rPr>
      </w:pPr>
    </w:p>
    <w:p w14:paraId="5BB274BE" w14:textId="49828B0D" w:rsidR="00C264C7" w:rsidRPr="007D0822" w:rsidRDefault="007D0822" w:rsidP="00C264C7">
      <w:pPr>
        <w:rPr>
          <w:rFonts w:ascii="Calibri" w:eastAsia="Times New Roman" w:hAnsi="Calibri" w:cs="Calibri"/>
          <w:b/>
          <w:bCs/>
          <w:color w:val="000000"/>
          <w:lang w:eastAsia="sk-SK"/>
        </w:rPr>
      </w:pPr>
      <w:bookmarkStart w:id="64"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r w:rsidR="00BA5932">
        <w:rPr>
          <w:rFonts w:ascii="Calibri" w:eastAsia="Times New Roman" w:hAnsi="Calibri" w:cs="Calibri"/>
          <w:b/>
          <w:bCs/>
          <w:color w:val="000000"/>
          <w:lang w:eastAsia="sk-SK"/>
        </w:rPr>
        <w:t xml:space="preserve"> (u</w:t>
      </w:r>
      <w:r w:rsidR="001939F0">
        <w:rPr>
          <w:rFonts w:ascii="Calibri" w:eastAsia="Times New Roman" w:hAnsi="Calibri" w:cs="Calibri"/>
          <w:b/>
          <w:bCs/>
          <w:color w:val="000000"/>
          <w:lang w:eastAsia="sk-SK"/>
        </w:rPr>
        <w:t>vedené</w:t>
      </w:r>
      <w:r w:rsidR="00BA5932">
        <w:rPr>
          <w:rFonts w:ascii="Calibri" w:eastAsia="Times New Roman" w:hAnsi="Calibri" w:cs="Calibri"/>
          <w:b/>
          <w:bCs/>
          <w:color w:val="000000"/>
          <w:lang w:eastAsia="sk-SK"/>
        </w:rPr>
        <w:t xml:space="preserve"> pre predstavu celku</w:t>
      </w:r>
      <w:r w:rsidR="00934677">
        <w:rPr>
          <w:rFonts w:ascii="Calibri" w:eastAsia="Times New Roman" w:hAnsi="Calibri" w:cs="Calibri"/>
          <w:b/>
          <w:bCs/>
          <w:color w:val="000000"/>
          <w:lang w:eastAsia="sk-SK"/>
        </w:rPr>
        <w:t>)</w:t>
      </w:r>
      <w:r w:rsidRPr="007D0822">
        <w:rPr>
          <w:rFonts w:ascii="Calibri" w:eastAsia="Times New Roman" w:hAnsi="Calibri" w:cs="Calibri"/>
          <w:b/>
          <w:bCs/>
          <w:color w:val="000000"/>
          <w:lang w:eastAsia="sk-SK"/>
        </w:rPr>
        <w:t>:</w:t>
      </w:r>
    </w:p>
    <w:p w14:paraId="68358625" w14:textId="77777777"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pre Openshift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7D0F8A" w:rsidRPr="00BB7313">
        <w:rPr>
          <w:rFonts w:ascii="Calibri" w:eastAsia="Times New Roman" w:hAnsi="Calibri" w:cs="Calibri"/>
          <w:color w:val="000000"/>
          <w:lang w:eastAsia="sk-SK"/>
        </w:rPr>
        <w:t>databázu</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icencie VMWare vSphere a subskripcie Red Hat Openshift</w:t>
      </w:r>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008F6B18" w14:textId="77777777" w:rsidR="00C9515E" w:rsidRPr="00BB7313" w:rsidRDefault="001C4C05" w:rsidP="00C9515E">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externá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 xml:space="preserve">DB Oracle 19c </w:t>
      </w:r>
      <w:r w:rsidR="00776304">
        <w:rPr>
          <w:rFonts w:ascii="Calibri" w:eastAsia="Times New Roman" w:hAnsi="Calibri" w:cs="Calibri"/>
          <w:color w:val="000000"/>
          <w:lang w:eastAsia="sk-SK"/>
        </w:rPr>
        <w:t xml:space="preserve">a </w:t>
      </w:r>
      <w:r w:rsidR="00C9515E" w:rsidRPr="00BB7313">
        <w:rPr>
          <w:rFonts w:ascii="Calibri" w:eastAsia="Times New Roman" w:hAnsi="Calibri" w:cs="Calibri"/>
          <w:color w:val="000000"/>
          <w:lang w:eastAsia="sk-SK"/>
        </w:rPr>
        <w:t>vyššie</w:t>
      </w:r>
      <w:r w:rsidR="00C9515E">
        <w:rPr>
          <w:rFonts w:ascii="Calibri" w:eastAsia="Times New Roman" w:hAnsi="Calibri" w:cs="Calibri"/>
          <w:color w:val="000000"/>
          <w:lang w:eastAsia="sk-SK"/>
        </w:rPr>
        <w:t xml:space="preserve"> </w:t>
      </w:r>
      <w:r w:rsidR="006179E1">
        <w:rPr>
          <w:rFonts w:ascii="Calibri" w:eastAsia="Times New Roman" w:hAnsi="Calibri" w:cs="Calibri"/>
          <w:color w:val="000000"/>
          <w:lang w:eastAsia="sk-SK"/>
        </w:rPr>
        <w:t xml:space="preserve">alebo </w:t>
      </w:r>
      <w:r w:rsidR="00C9515E" w:rsidRPr="00BB7313">
        <w:rPr>
          <w:rFonts w:ascii="Calibri" w:eastAsia="Times New Roman" w:hAnsi="Calibri" w:cs="Calibri"/>
          <w:color w:val="000000"/>
          <w:lang w:eastAsia="sk-SK"/>
        </w:rPr>
        <w:t xml:space="preserve">MS SQL 2019 a vyššie. </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4"/>
    <w:p w14:paraId="0118E367" w14:textId="02DAA269" w:rsidR="00D6690B" w:rsidRDefault="003F5F03" w:rsidP="00D6690B">
      <w:r>
        <w:lastRenderedPageBreak/>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6C882365"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katalógu požiadaviek, príloha 1, kapitola 5.1 tohto dokumentu.</w:t>
      </w:r>
    </w:p>
    <w:p w14:paraId="3CB28F7D" w14:textId="77777777" w:rsidR="003B7164" w:rsidRPr="003763FE" w:rsidRDefault="003B7164" w:rsidP="00124465">
      <w:pPr>
        <w:pStyle w:val="Heading3"/>
      </w:pPr>
      <w:bookmarkStart w:id="65" w:name="_Toc2128458390"/>
      <w:bookmarkStart w:id="66" w:name="_Toc134543388"/>
      <w:bookmarkEnd w:id="62"/>
      <w:r w:rsidRPr="003763FE">
        <w:t>Dátov</w:t>
      </w:r>
      <w:bookmarkEnd w:id="65"/>
      <w:r w:rsidR="002B791D" w:rsidRPr="003763FE">
        <w:t>á architektúra</w:t>
      </w:r>
      <w:bookmarkEnd w:id="66"/>
    </w:p>
    <w:p w14:paraId="29377691" w14:textId="7FD2B180"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p>
    <w:p w14:paraId="4FCC6F71" w14:textId="77777777" w:rsidR="00E00966" w:rsidRDefault="00E00966" w:rsidP="00E00966">
      <w:pPr>
        <w:pStyle w:val="Heading3"/>
      </w:pPr>
      <w:bookmarkStart w:id="67" w:name="_Toc1936363498"/>
      <w:bookmarkStart w:id="68" w:name="_Toc134543389"/>
      <w:r w:rsidRPr="008048E3">
        <w:t>Bezpečnostná architektúra</w:t>
      </w:r>
      <w:bookmarkEnd w:id="67"/>
      <w:bookmarkEnd w:id="68"/>
    </w:p>
    <w:p w14:paraId="70DC28ED" w14:textId="728D15EE" w:rsidR="00E00966" w:rsidRDefault="00647C3D" w:rsidP="00E00966">
      <w:bookmarkStart w:id="69" w:name="_Hlk123559066"/>
      <w:r>
        <w:t xml:space="preserve">Verejný obstarávateľ požaduje </w:t>
      </w:r>
      <w:bookmarkEnd w:id="69"/>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r w:rsidR="00E00966" w:rsidRPr="0006360E">
        <w:t>RedHat SSO (protocol OpenId</w:t>
      </w:r>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(Logrhythm), Skener zraniteľností (Tenable.sc), AV (McAfee ePO);</w:t>
      </w:r>
    </w:p>
    <w:p w14:paraId="2312320C" w14:textId="77777777" w:rsidR="00E00966" w:rsidRDefault="00E00966" w:rsidP="002024A2">
      <w:pPr>
        <w:pStyle w:val="ListParagraph"/>
        <w:numPr>
          <w:ilvl w:val="0"/>
          <w:numId w:val="63"/>
        </w:numPr>
        <w:spacing w:before="0" w:after="160" w:line="259" w:lineRule="auto"/>
      </w:pPr>
      <w:r>
        <w:t>Hardening komponentov, na ktorých je riešenie postavené (OS, web/aplikačný server, Openshift,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priebežne kontrolovať spôsob zapracovania požiadaviek do fungovania jednotlivých modulov informačného systému a implementovať nástroje pre anonymizáciu, resp. pseudonymizáciu osobných údajov.</w:t>
      </w:r>
    </w:p>
    <w:p w14:paraId="06DFDF5D" w14:textId="37494333" w:rsidR="00E82BC7" w:rsidRDefault="00402F04" w:rsidP="00E82BC7">
      <w:r>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v katalógu požiadaviek, príloha 1, kapitola 5.1 tohto dokumentu.</w:t>
      </w:r>
    </w:p>
    <w:p w14:paraId="41F9253F" w14:textId="77777777" w:rsidR="001B63C5" w:rsidRDefault="001B63C5" w:rsidP="001B63C5">
      <w:pPr>
        <w:pStyle w:val="Heading3"/>
      </w:pPr>
      <w:bookmarkStart w:id="70" w:name="_Toc134543390"/>
      <w:bookmarkStart w:id="71" w:name="_Toc2034257065"/>
      <w:r>
        <w:lastRenderedPageBreak/>
        <w:t>Požiadavky na migráciu údajov</w:t>
      </w:r>
      <w:bookmarkEnd w:id="70"/>
    </w:p>
    <w:p w14:paraId="0E16A913" w14:textId="0777FF86"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ODK_Konania, </w:t>
      </w:r>
      <w:r w:rsidR="001B63C5">
        <w:t xml:space="preserve">IDAS ODK_Kapitálový trh a dôchodkové sporenie, IDAS OPD_Poisťovne, IDAS ODB_Platobné inštitúcie – </w:t>
      </w:r>
      <w:r w:rsidR="001B63C5" w:rsidRPr="00AE4B29">
        <w:t>IDAS Platobné inštitúcie</w:t>
      </w:r>
      <w:r w:rsidR="001B63C5">
        <w:t>, IDAS ODK_SFA/FP, IDAS ODB_Banky, IDAS OFS_Spotrebiteľ,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Lotus Notes databáz. </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10D5DBB2" w14:textId="320556C3" w:rsidR="001B63C5" w:rsidRPr="006B7402" w:rsidRDefault="00EA62D9" w:rsidP="001B63C5">
      <w:pPr>
        <w:autoSpaceDE w:val="0"/>
        <w:autoSpaceDN w:val="0"/>
        <w:adjustRightInd w:val="0"/>
        <w:spacing w:before="0" w:after="0"/>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r w:rsidR="00B36BCB">
        <w:t>Odhadovaná úroveň chybovosti migrovaných údajo</w:t>
      </w:r>
      <w:r w:rsidR="00D30B2A">
        <w:t xml:space="preserve">v je na úrovi 15-20 </w:t>
      </w:r>
      <w:r w:rsidR="00D30B2A">
        <w:rPr>
          <w:lang w:val="en-US"/>
        </w:rPr>
        <w:t>%.</w:t>
      </w:r>
    </w:p>
    <w:p w14:paraId="38B81B43" w14:textId="77777777" w:rsidR="00BF17E2" w:rsidRPr="00636F18" w:rsidRDefault="00BF17E2" w:rsidP="00BF17E2">
      <w:pPr>
        <w:spacing w:before="100" w:beforeAutospacing="1" w:after="100" w:afterAutospacing="1"/>
        <w:jc w:val="left"/>
        <w:rPr>
          <w:rFonts w:eastAsia="Times New Roman" w:cstheme="minorHAnsi"/>
          <w:sz w:val="24"/>
          <w:szCs w:val="24"/>
          <w:lang w:eastAsia="en-GB"/>
        </w:rPr>
      </w:pPr>
      <w:r w:rsidRPr="00636F18">
        <w:rPr>
          <w:rFonts w:eastAsia="Times New Roman" w:cstheme="minorHAnsi"/>
          <w:lang w:eastAsia="en-GB"/>
        </w:rPr>
        <w:t xml:space="preserve">Iné interné systémy sú nasledovné: </w:t>
      </w:r>
    </w:p>
    <w:p w14:paraId="09FAAA31"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REGFAP </w:t>
      </w:r>
    </w:p>
    <w:p w14:paraId="705FCCE6"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Register subjektov </w:t>
      </w:r>
    </w:p>
    <w:p w14:paraId="26448F1D"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Subjekty 2.0 </w:t>
      </w:r>
    </w:p>
    <w:p w14:paraId="2F33133E"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DWH </w:t>
      </w:r>
    </w:p>
    <w:p w14:paraId="557604D8"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REGSAIF (Register správcov alternatívnych investičných fondov) </w:t>
      </w:r>
    </w:p>
    <w:p w14:paraId="2BA4ABB6"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OSNAFT (Osoby na finančnom trhu) </w:t>
      </w:r>
    </w:p>
    <w:p w14:paraId="675C2567"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Register skúšok (Register skúšok osôb na finančnom trhu) </w:t>
      </w:r>
    </w:p>
    <w:p w14:paraId="5513DAC6" w14:textId="77777777" w:rsidR="00BF17E2" w:rsidRPr="00636F18" w:rsidRDefault="00BF17E2" w:rsidP="00BF17E2">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Registre OFV (Register osôb finančného sprostredkovania a poradenstva) </w:t>
      </w:r>
    </w:p>
    <w:p w14:paraId="067CFCAE" w14:textId="11586F77" w:rsidR="00BF17E2" w:rsidRPr="00636F18" w:rsidRDefault="00BF17E2" w:rsidP="00636F18">
      <w:pPr>
        <w:numPr>
          <w:ilvl w:val="0"/>
          <w:numId w:val="103"/>
        </w:numPr>
        <w:spacing w:before="100" w:beforeAutospacing="1" w:after="100" w:afterAutospacing="1"/>
        <w:jc w:val="left"/>
        <w:rPr>
          <w:rFonts w:eastAsia="Times New Roman" w:cstheme="minorHAnsi"/>
          <w:lang w:eastAsia="en-GB"/>
        </w:rPr>
      </w:pPr>
      <w:r w:rsidRPr="00636F18">
        <w:rPr>
          <w:rFonts w:eastAsia="Times New Roman" w:cstheme="minorHAnsi"/>
          <w:lang w:eastAsia="en-GB"/>
        </w:rPr>
        <w:t xml:space="preserve">REGVER (Register veriteľov poskytujúcich spotrebiteľské úvery) </w:t>
      </w:r>
    </w:p>
    <w:p w14:paraId="7759FBF3" w14:textId="4717BDB1" w:rsidR="001B63C5" w:rsidRDefault="00DF245C" w:rsidP="001B63C5">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522393A2" w14:textId="64F91250"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 xml:space="preserve">(kap. 3.3) </w:t>
      </w:r>
      <w:r w:rsidR="001B63C5">
        <w:t xml:space="preserve">. </w:t>
      </w:r>
    </w:p>
    <w:p w14:paraId="39E39F85" w14:textId="77777777" w:rsidR="00D84414" w:rsidRPr="008048E3" w:rsidRDefault="00D84414" w:rsidP="00882797">
      <w:pPr>
        <w:pStyle w:val="Heading3"/>
      </w:pPr>
      <w:bookmarkStart w:id="72" w:name="_Toc134543391"/>
      <w:r w:rsidRPr="008048E3">
        <w:t>Prevádzka</w:t>
      </w:r>
      <w:bookmarkEnd w:id="71"/>
      <w:bookmarkEnd w:id="72"/>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lastRenderedPageBreak/>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097CFA8C" w:rsidR="00023F6C" w:rsidRPr="003763FE" w:rsidRDefault="00023F6C" w:rsidP="00685C78">
      <w:pPr>
        <w:ind w:left="360"/>
      </w:pPr>
      <w:r>
        <w:t>P</w:t>
      </w:r>
      <w:r w:rsidRPr="003763FE">
        <w:t xml:space="preserve">ožiadavky </w:t>
      </w:r>
      <w:r>
        <w:t xml:space="preserve">na prevádzku sú </w:t>
      </w:r>
      <w:r w:rsidRPr="003763FE">
        <w:t>v katalógu požiadaviek, príloha 1, kapitola 5.1 tohto dokumentu.</w:t>
      </w:r>
    </w:p>
    <w:p w14:paraId="119C639E" w14:textId="77777777" w:rsidR="0023012E" w:rsidRPr="008048E3" w:rsidRDefault="008F03E2" w:rsidP="00882797">
      <w:pPr>
        <w:pStyle w:val="Heading3"/>
      </w:pPr>
      <w:bookmarkStart w:id="73" w:name="_Toc86309023"/>
      <w:bookmarkStart w:id="74" w:name="_Toc134543392"/>
      <w:r w:rsidRPr="008048E3">
        <w:t>Rozvoj</w:t>
      </w:r>
      <w:bookmarkEnd w:id="73"/>
      <w:bookmarkEnd w:id="74"/>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oblasti anal</w:t>
      </w:r>
      <w:r w:rsidR="00462E87">
        <w:rPr>
          <w:rFonts w:cstheme="minorHAnsi"/>
        </w:rPr>
        <w:t>y</w:t>
      </w:r>
      <w:r>
        <w:rPr>
          <w:rFonts w:cstheme="minorHAnsi"/>
        </w:rPr>
        <w:t xml:space="preserve">tiky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01E250EF" w14:textId="4F0853E6" w:rsidR="00004929" w:rsidRPr="007975E9" w:rsidRDefault="00565AD0" w:rsidP="00004929">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5" w:name="_Toc134543393"/>
      <w:bookmarkStart w:id="76" w:name="_Toc1166451421"/>
      <w:bookmarkStart w:id="77" w:name="_Ref120013264"/>
      <w:r w:rsidRPr="00C771CE">
        <w:lastRenderedPageBreak/>
        <w:t xml:space="preserve">Požiadavky </w:t>
      </w:r>
      <w:r w:rsidR="00ED7DC2">
        <w:t>ver</w:t>
      </w:r>
      <w:r w:rsidR="00944CE6">
        <w:t xml:space="preserve">ejného obstarávateľa </w:t>
      </w:r>
      <w:r w:rsidR="00A90C9A">
        <w:t xml:space="preserve">na </w:t>
      </w:r>
      <w:r w:rsidR="00F96206">
        <w:t>formu realizácie riešenia ASDR</w:t>
      </w:r>
      <w:bookmarkEnd w:id="75"/>
    </w:p>
    <w:p w14:paraId="7944C13F" w14:textId="75882402" w:rsidR="00294EAC" w:rsidRPr="00A53137" w:rsidRDefault="00B8316B" w:rsidP="005012E9">
      <w:pPr>
        <w:rPr>
          <w:b/>
        </w:rPr>
      </w:pPr>
      <w:bookmarkStart w:id="78" w:name="_Toc749699800"/>
      <w:bookmarkEnd w:id="76"/>
      <w:bookmarkEnd w:id="77"/>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79" w:name="_Toc134543394"/>
      <w:r>
        <w:t xml:space="preserve">Požiadavky </w:t>
      </w:r>
      <w:r w:rsidR="00A65FB5">
        <w:t xml:space="preserve">na </w:t>
      </w:r>
      <w:r w:rsidR="00EE745E" w:rsidRPr="00123A32">
        <w:t>riadenie</w:t>
      </w:r>
      <w:bookmarkEnd w:id="78"/>
      <w:r w:rsidR="00A65FB5">
        <w:t xml:space="preserve"> projektu</w:t>
      </w:r>
      <w:bookmarkEnd w:id="79"/>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0" w:name="_Toc134543395"/>
      <w:bookmarkStart w:id="81" w:name="_Toc1697929361"/>
      <w:r>
        <w:t xml:space="preserve">Požiadavky </w:t>
      </w:r>
      <w:r w:rsidR="00F27BB4">
        <w:t>na</w:t>
      </w:r>
      <w:r w:rsidR="00B9308E">
        <w:t xml:space="preserve"> p</w:t>
      </w:r>
      <w:r w:rsidR="00DC3E89" w:rsidRPr="0082725C">
        <w:t>rístup k projektu</w:t>
      </w:r>
      <w:bookmarkEnd w:id="80"/>
      <w:r w:rsidR="00DC3E89" w:rsidRPr="0082725C">
        <w:t xml:space="preserve"> </w:t>
      </w:r>
      <w:bookmarkEnd w:id="81"/>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Subjekt, Operatíva, Zamestnanecké užívateľské rozhranie, Workflow,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r>
        <w:t>Reporting</w:t>
      </w:r>
      <w:r w:rsidR="0002187E">
        <w:t>;</w:t>
      </w:r>
    </w:p>
    <w:p w14:paraId="3355C2E5" w14:textId="7C466902" w:rsidR="00C15ECC" w:rsidRDefault="00C15ECC" w:rsidP="000F6D23">
      <w:pPr>
        <w:pStyle w:val="ListParagraph"/>
        <w:numPr>
          <w:ilvl w:val="0"/>
          <w:numId w:val="98"/>
        </w:numPr>
      </w:pPr>
      <w:r>
        <w:t>Portál</w:t>
      </w:r>
      <w:r w:rsidR="0002187E">
        <w:t>;</w:t>
      </w:r>
    </w:p>
    <w:p w14:paraId="7C22AC38" w14:textId="77777777" w:rsidR="00C15ECC" w:rsidRDefault="00C15ECC" w:rsidP="000F6D23">
      <w:pPr>
        <w:pStyle w:val="ListParagraph"/>
        <w:numPr>
          <w:ilvl w:val="0"/>
          <w:numId w:val="98"/>
        </w:numPr>
      </w:pPr>
      <w:r>
        <w:t>Analytika</w:t>
      </w:r>
      <w:r w:rsidR="005031E5">
        <w:t>.</w:t>
      </w:r>
    </w:p>
    <w:p w14:paraId="043EBDD0" w14:textId="77777777" w:rsidR="00D02AC3" w:rsidRPr="00305BE2" w:rsidRDefault="00D02AC3" w:rsidP="00D02AC3">
      <w:pPr>
        <w:pStyle w:val="Heading4"/>
        <w:rPr>
          <w:b/>
          <w:bCs/>
        </w:rPr>
      </w:pPr>
      <w:r>
        <w:rPr>
          <w:b/>
          <w:bCs/>
        </w:rPr>
        <w:lastRenderedPageBreak/>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5E2228A9" w14:textId="453ABF59" w:rsidR="007C24BF" w:rsidRPr="007C24BF" w:rsidRDefault="000D4A99" w:rsidP="007C24BF">
      <w:pPr>
        <w:pStyle w:val="Heading3"/>
      </w:pPr>
      <w:bookmarkStart w:id="82" w:name="_Toc134543396"/>
      <w:r>
        <w:t xml:space="preserve">Požiadavky </w:t>
      </w:r>
      <w:r w:rsidR="00AA12E0">
        <w:t xml:space="preserve">na riadenie </w:t>
      </w:r>
      <w:r w:rsidR="00B43D1C">
        <w:t>závislostí a rizík projektu</w:t>
      </w:r>
      <w:bookmarkEnd w:id="82"/>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8F0A656" w14:textId="77777777" w:rsidR="00A72C01" w:rsidRPr="00D33F9F" w:rsidRDefault="00A72C01"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4BC8FC21"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6E1D0585"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DMS/eoffice/ePodateľňa bude navrhnuté a nasadené včas. Dočasné riešenie pre správu dokumentov (</w:t>
            </w:r>
            <w:r w:rsidDel="00BC0A7B">
              <w:rPr>
                <w:rFonts w:cstheme="minorHAnsi"/>
              </w:rPr>
              <w:t xml:space="preserve">DMS) </w:t>
            </w:r>
            <w:r>
              <w:rPr>
                <w:rFonts w:cstheme="minorHAnsi"/>
              </w:rPr>
              <w:t xml:space="preserve">bude </w:t>
            </w:r>
            <w:r w:rsidR="009D2A47">
              <w:rPr>
                <w:rFonts w:cstheme="minorHAnsi"/>
              </w:rPr>
              <w:t>s</w:t>
            </w:r>
            <w:r w:rsidR="00073696">
              <w:rPr>
                <w:rFonts w:cstheme="minorHAnsi"/>
              </w:rPr>
              <w:t>účasťou riešenia ASDR</w:t>
            </w:r>
            <w:r>
              <w:rPr>
                <w:rFonts w:cstheme="minorHAnsi"/>
              </w:rPr>
              <w:t xml:space="preserve">.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w:t>
            </w:r>
          </w:p>
        </w:tc>
      </w:tr>
      <w:tr w:rsidR="00FA1B2C" w:rsidRPr="004846A3" w14:paraId="174CE570"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t>05</w:t>
            </w:r>
          </w:p>
        </w:tc>
        <w:tc>
          <w:tcPr>
            <w:tcW w:w="2127" w:type="dxa"/>
          </w:tcPr>
          <w:p w14:paraId="7AE17A38" w14:textId="4AD7B895" w:rsidR="00FA1B2C" w:rsidRPr="00F25535"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000000" w:firstRow="0" w:lastRow="0" w:firstColumn="0" w:lastColumn="0" w:oddVBand="0" w:evenVBand="0" w:oddHBand="0"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lastRenderedPageBreak/>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rPr>
              <w:t>DataLake</w:t>
            </w:r>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Poskytovať operatívny reporting,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 xml:space="preserve">Komponenta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(Power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t>DMS/e offi</w:t>
            </w:r>
            <w:r w:rsidR="000E4C21">
              <w:rPr>
                <w:rFonts w:cstheme="minorHAnsi"/>
                <w:color w:val="000000" w:themeColor="text1"/>
              </w:rPr>
              <w:t>c</w:t>
            </w:r>
            <w:r w:rsidRPr="004E4ECD">
              <w:rPr>
                <w:rFonts w:cstheme="minorHAnsi"/>
                <w:color w:val="000000" w:themeColor="text1"/>
              </w:rPr>
              <w:t>e:</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6A69A332"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office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príloha 1.</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3" w:name="_Toc1738133189"/>
      <w:bookmarkStart w:id="84" w:name="_Toc134543397"/>
      <w:r>
        <w:t xml:space="preserve">Požiadavky na </w:t>
      </w:r>
      <w:r w:rsidR="00D9597C">
        <w:t>harmonogram projektu</w:t>
      </w:r>
      <w:bookmarkEnd w:id="83"/>
      <w:r w:rsidR="00143E1C">
        <w:t xml:space="preserve"> a</w:t>
      </w:r>
      <w:r w:rsidR="00480C3E">
        <w:t xml:space="preserve"> hlavné </w:t>
      </w:r>
      <w:r w:rsidR="00143E1C">
        <w:t>aktivity</w:t>
      </w:r>
      <w:bookmarkEnd w:id="84"/>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t>testovanie</w:t>
      </w:r>
    </w:p>
    <w:p w14:paraId="09144C2F" w14:textId="77777777" w:rsidR="00EE3EDB" w:rsidRDefault="00EE3EDB" w:rsidP="002024A2">
      <w:pPr>
        <w:pStyle w:val="ListParagraph"/>
        <w:numPr>
          <w:ilvl w:val="0"/>
          <w:numId w:val="75"/>
        </w:numPr>
        <w:autoSpaceDE w:val="0"/>
        <w:autoSpaceDN w:val="0"/>
        <w:adjustRightInd w:val="0"/>
        <w:spacing w:before="0" w:after="0"/>
      </w:pPr>
      <w:r>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lastRenderedPageBreak/>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5C3C5F4" w14:textId="068DA17B" w:rsidR="00C82631" w:rsidRDefault="00D95CD7" w:rsidP="002607D8">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p>
    <w:p w14:paraId="528E0FC9" w14:textId="77777777" w:rsidR="0096490E" w:rsidRDefault="0096490E" w:rsidP="002607D8">
      <w:pPr>
        <w:rPr>
          <w:rFonts w:ascii="Calibri" w:hAnsi="Calibri" w:cs="Calibri"/>
          <w:noProof/>
          <w:color w:val="000000"/>
          <w:shd w:val="clear" w:color="auto" w:fill="FFFFFF"/>
        </w:rPr>
      </w:pPr>
      <w:r w:rsidRPr="0096490E">
        <w:rPr>
          <w:rFonts w:ascii="Calibri" w:hAnsi="Calibri" w:cs="Calibri"/>
          <w:noProof/>
          <w:color w:val="000000"/>
          <w:shd w:val="clear" w:color="auto" w:fill="FFFFFF"/>
        </w:rPr>
        <w:drawing>
          <wp:inline distT="0" distB="0" distL="0" distR="0" wp14:anchorId="40B72A54" wp14:editId="766C81B4">
            <wp:extent cx="5439410" cy="3314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8429" cy="3344571"/>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5" w:name="_Toc93432790"/>
      <w:bookmarkStart w:id="86"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5"/>
      <w:bookmarkEnd w:id="86"/>
    </w:p>
    <w:p w14:paraId="168C8DD1" w14:textId="77777777" w:rsidR="002E7C36" w:rsidRDefault="002E7C36" w:rsidP="002B1386">
      <w:pPr>
        <w:rPr>
          <w:rStyle w:val="normaltextrun"/>
          <w:rFonts w:ascii="Calibri" w:hAnsi="Calibri" w:cs="Calibri"/>
          <w:color w:val="000000"/>
          <w:shd w:val="clear" w:color="auto" w:fill="FFFFFF"/>
        </w:rPr>
      </w:pPr>
    </w:p>
    <w:p w14:paraId="679523F3" w14:textId="4FC01258"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7" w:name="_Toc1954177394"/>
      <w:bookmarkStart w:id="88" w:name="_Toc134543398"/>
      <w:r>
        <w:t>P</w:t>
      </w:r>
      <w:r w:rsidR="00DC3E89" w:rsidRPr="002C3B59">
        <w:t xml:space="preserve">ožadované výstupy projektu </w:t>
      </w:r>
      <w:bookmarkEnd w:id="87"/>
      <w:r w:rsidR="0005184F">
        <w:t>pre hlavné aktivity</w:t>
      </w:r>
      <w:bookmarkEnd w:id="88"/>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881AFC" w:rsidRPr="00F723A2" w14:paraId="742F2677" w14:textId="77777777" w:rsidTr="00F931A7">
        <w:trPr>
          <w:trHeight w:val="359"/>
        </w:trPr>
        <w:tc>
          <w:tcPr>
            <w:tcW w:w="5000" w:type="pct"/>
            <w:gridSpan w:val="2"/>
            <w:shd w:val="clear" w:color="auto" w:fill="1F3864" w:themeFill="accent1" w:themeFillShade="80"/>
          </w:tcPr>
          <w:p w14:paraId="7BE75184" w14:textId="77777777" w:rsidR="00881AFC" w:rsidRPr="00F723A2" w:rsidRDefault="00881AFC" w:rsidP="002B4B9C">
            <w:pPr>
              <w:jc w:val="left"/>
              <w:rPr>
                <w:rFonts w:cstheme="minorHAnsi"/>
                <w:b/>
                <w:bCs/>
              </w:rPr>
            </w:pPr>
            <w:r w:rsidRPr="00F723A2">
              <w:rPr>
                <w:rFonts w:cstheme="minorHAnsi"/>
                <w:b/>
                <w:bCs/>
              </w:rPr>
              <w:lastRenderedPageBreak/>
              <w:t>Inicia</w:t>
            </w:r>
            <w:r w:rsidR="00F272FE">
              <w:rPr>
                <w:rFonts w:cstheme="minorHAnsi"/>
                <w:b/>
                <w:bCs/>
              </w:rPr>
              <w:t>li</w:t>
            </w:r>
            <w:r w:rsidR="00712B51">
              <w:rPr>
                <w:rFonts w:cstheme="minorHAnsi"/>
                <w:b/>
                <w:bCs/>
              </w:rPr>
              <w:t>za</w:t>
            </w:r>
            <w:r w:rsidRPr="00F723A2">
              <w:rPr>
                <w:rFonts w:cstheme="minorHAnsi"/>
                <w:b/>
                <w:bCs/>
              </w:rPr>
              <w:t>čná fáza projektu</w:t>
            </w:r>
          </w:p>
        </w:tc>
      </w:tr>
      <w:tr w:rsidR="00881AFC" w:rsidRPr="00B12621" w14:paraId="6C159EA7" w14:textId="77777777" w:rsidTr="00F931A7">
        <w:trPr>
          <w:trHeight w:val="359"/>
        </w:trPr>
        <w:tc>
          <w:tcPr>
            <w:tcW w:w="5000" w:type="pct"/>
            <w:gridSpan w:val="2"/>
            <w:shd w:val="clear" w:color="auto" w:fill="8EAADB" w:themeFill="accent1" w:themeFillTint="99"/>
          </w:tcPr>
          <w:p w14:paraId="4FE3AAA0" w14:textId="77777777" w:rsidR="00881AFC" w:rsidRPr="00B12621" w:rsidRDefault="00881AFC" w:rsidP="00F234B7">
            <w:pPr>
              <w:rPr>
                <w:rFonts w:cstheme="minorHAnsi"/>
                <w:b/>
                <w:bCs/>
              </w:rPr>
            </w:pPr>
            <w:r w:rsidRPr="00B12621">
              <w:rPr>
                <w:rFonts w:cstheme="minorHAnsi"/>
                <w:b/>
                <w:bCs/>
                <w:color w:val="FFFFFF" w:themeColor="background1"/>
              </w:rPr>
              <w:t>Manažérsky produkt</w:t>
            </w:r>
          </w:p>
        </w:tc>
      </w:tr>
      <w:tr w:rsidR="00881AFC" w:rsidRPr="00F723A2" w14:paraId="50AFA246" w14:textId="77777777" w:rsidTr="00F931A7">
        <w:trPr>
          <w:trHeight w:val="359"/>
        </w:trPr>
        <w:tc>
          <w:tcPr>
            <w:tcW w:w="5000" w:type="pct"/>
            <w:gridSpan w:val="2"/>
            <w:shd w:val="clear" w:color="auto" w:fill="FFFFFF"/>
          </w:tcPr>
          <w:p w14:paraId="14746767" w14:textId="77777777" w:rsidR="000327CE" w:rsidRPr="00F723A2" w:rsidRDefault="00881AFC" w:rsidP="00F234B7">
            <w:pPr>
              <w:rPr>
                <w:rFonts w:cstheme="minorHAnsi"/>
              </w:rPr>
            </w:pPr>
            <w:r w:rsidRPr="00F723A2">
              <w:rPr>
                <w:rFonts w:cstheme="minorHAnsi"/>
              </w:rPr>
              <w:t xml:space="preserve">Projektový iniciálny dokument (PID) </w:t>
            </w:r>
          </w:p>
        </w:tc>
      </w:tr>
      <w:tr w:rsidR="007E699A" w:rsidRPr="00F723A2" w14:paraId="4D1888EF" w14:textId="77777777" w:rsidTr="00F931A7">
        <w:trPr>
          <w:trHeight w:val="359"/>
        </w:trPr>
        <w:tc>
          <w:tcPr>
            <w:tcW w:w="5000" w:type="pct"/>
            <w:gridSpan w:val="2"/>
            <w:shd w:val="clear" w:color="auto" w:fill="8EAADB" w:themeFill="accent1" w:themeFillTint="99"/>
          </w:tcPr>
          <w:p w14:paraId="7CF138AF" w14:textId="77777777" w:rsidR="007E699A" w:rsidRPr="00F723A2" w:rsidRDefault="00A04790" w:rsidP="007E699A">
            <w:pPr>
              <w:rPr>
                <w:rFonts w:cstheme="minorHAnsi"/>
              </w:rPr>
            </w:pPr>
            <w:r w:rsidRPr="00B12621">
              <w:rPr>
                <w:rFonts w:cstheme="minorHAnsi"/>
                <w:b/>
                <w:bCs/>
                <w:color w:val="FFFFFF" w:themeColor="background1"/>
              </w:rPr>
              <w:t>Špecial</w:t>
            </w:r>
            <w:r w:rsidR="00A34E83" w:rsidRPr="00B12621">
              <w:rPr>
                <w:rFonts w:cstheme="minorHAnsi"/>
                <w:b/>
                <w:bCs/>
                <w:color w:val="FFFFFF" w:themeColor="background1"/>
              </w:rPr>
              <w:t>i</w:t>
            </w:r>
            <w:r w:rsidRPr="00B12621">
              <w:rPr>
                <w:rFonts w:cstheme="minorHAnsi"/>
                <w:b/>
                <w:bCs/>
                <w:color w:val="FFFFFF" w:themeColor="background1"/>
              </w:rPr>
              <w:t xml:space="preserve">zovaný </w:t>
            </w:r>
            <w:r w:rsidR="007E699A" w:rsidRPr="00B12621">
              <w:rPr>
                <w:rFonts w:cstheme="minorHAnsi"/>
                <w:b/>
                <w:bCs/>
                <w:color w:val="FFFFFF" w:themeColor="background1"/>
              </w:rPr>
              <w:t>produkt</w:t>
            </w:r>
          </w:p>
        </w:tc>
      </w:tr>
      <w:tr w:rsidR="007E699A" w:rsidRPr="00F723A2" w14:paraId="53C5FDE4" w14:textId="77777777" w:rsidTr="00F931A7">
        <w:trPr>
          <w:trHeight w:val="359"/>
        </w:trPr>
        <w:tc>
          <w:tcPr>
            <w:tcW w:w="5000" w:type="pct"/>
            <w:gridSpan w:val="2"/>
            <w:shd w:val="clear" w:color="auto" w:fill="FFFFFF"/>
          </w:tcPr>
          <w:p w14:paraId="414A204D" w14:textId="77777777" w:rsidR="007E699A" w:rsidRPr="00F723A2" w:rsidRDefault="007E699A" w:rsidP="007E699A">
            <w:pPr>
              <w:rPr>
                <w:rFonts w:cstheme="minorHAnsi"/>
              </w:rPr>
            </w:pPr>
            <w:r>
              <w:rPr>
                <w:rFonts w:cstheme="minorHAnsi"/>
              </w:rPr>
              <w:t>Rámcový návrh riešenia</w:t>
            </w:r>
            <w:r w:rsidR="00A34E83">
              <w:rPr>
                <w:rFonts w:cstheme="minorHAnsi"/>
              </w:rPr>
              <w:t xml:space="preserve"> (RNR)</w:t>
            </w:r>
          </w:p>
        </w:tc>
      </w:tr>
      <w:tr w:rsidR="007E699A" w:rsidRPr="00F723A2" w14:paraId="2D936DD3" w14:textId="77777777" w:rsidTr="00F931A7">
        <w:trPr>
          <w:trHeight w:val="359"/>
        </w:trPr>
        <w:tc>
          <w:tcPr>
            <w:tcW w:w="5000" w:type="pct"/>
            <w:gridSpan w:val="2"/>
            <w:shd w:val="clear" w:color="auto" w:fill="1F3864" w:themeFill="accent1" w:themeFillShade="80"/>
          </w:tcPr>
          <w:p w14:paraId="6DA9FE73" w14:textId="77777777" w:rsidR="007E699A" w:rsidRPr="00F723A2" w:rsidRDefault="007E699A" w:rsidP="00B12621">
            <w:pPr>
              <w:jc w:val="left"/>
              <w:rPr>
                <w:rFonts w:cstheme="minorHAnsi"/>
                <w:b/>
                <w:bCs/>
              </w:rPr>
            </w:pPr>
            <w:r w:rsidRPr="00F723A2">
              <w:rPr>
                <w:rFonts w:cstheme="minorHAnsi"/>
                <w:b/>
                <w:bCs/>
              </w:rPr>
              <w:t>Realizačná fáza projektu</w:t>
            </w:r>
          </w:p>
        </w:tc>
      </w:tr>
      <w:tr w:rsidR="00791692" w:rsidRPr="00F723A2" w14:paraId="42D86ABD" w14:textId="77777777" w:rsidTr="00F931A7">
        <w:trPr>
          <w:trHeight w:val="509"/>
        </w:trPr>
        <w:tc>
          <w:tcPr>
            <w:tcW w:w="950" w:type="pct"/>
            <w:shd w:val="clear" w:color="auto" w:fill="8EAADB" w:themeFill="accent1" w:themeFillTint="99"/>
          </w:tcPr>
          <w:p w14:paraId="0BE90ECC" w14:textId="77777777" w:rsidR="007E699A" w:rsidRPr="00B12621" w:rsidRDefault="007E699A" w:rsidP="007E699A">
            <w:pPr>
              <w:rPr>
                <w:rFonts w:cstheme="minorHAnsi"/>
                <w:b/>
                <w:bCs/>
                <w:color w:val="FFFFFF" w:themeColor="background1"/>
              </w:rPr>
            </w:pPr>
            <w:bookmarkStart w:id="89" w:name="_Hlk26183371"/>
            <w:r w:rsidRPr="00B12621">
              <w:rPr>
                <w:rFonts w:cstheme="minorHAnsi"/>
                <w:b/>
                <w:bCs/>
                <w:color w:val="FFFFFF" w:themeColor="background1"/>
              </w:rPr>
              <w:t xml:space="preserve">Hlavné aktivity </w:t>
            </w:r>
          </w:p>
        </w:tc>
        <w:tc>
          <w:tcPr>
            <w:tcW w:w="4049" w:type="pct"/>
            <w:shd w:val="clear" w:color="auto" w:fill="8EAADB" w:themeFill="accent1" w:themeFillTint="99"/>
            <w:noWrap/>
            <w:hideMark/>
          </w:tcPr>
          <w:p w14:paraId="06E9651B" w14:textId="77777777" w:rsidR="007E699A" w:rsidRPr="00B12621" w:rsidRDefault="007E699A" w:rsidP="007E699A">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sidR="00197AB3" w:rsidRPr="00B12621">
              <w:rPr>
                <w:rFonts w:cstheme="minorHAnsi"/>
                <w:color w:val="FFFFFF" w:themeColor="background1"/>
              </w:rPr>
              <w:t>p</w:t>
            </w:r>
            <w:r w:rsidRPr="00B12621">
              <w:rPr>
                <w:rFonts w:cstheme="minorHAnsi"/>
                <w:color w:val="FFFFFF" w:themeColor="background1"/>
              </w:rPr>
              <w:t>latí pre každ</w:t>
            </w:r>
            <w:r w:rsidR="006625C8" w:rsidRPr="00B12621">
              <w:rPr>
                <w:rFonts w:cstheme="minorHAnsi"/>
                <w:color w:val="FFFFFF" w:themeColor="background1"/>
              </w:rPr>
              <w:t xml:space="preserve">ú </w:t>
            </w:r>
            <w:r w:rsidR="00791692" w:rsidRPr="00B12621">
              <w:rPr>
                <w:rFonts w:cstheme="minorHAnsi"/>
                <w:color w:val="FFFFFF" w:themeColor="background1"/>
              </w:rPr>
              <w:t xml:space="preserve">etapu projektu </w:t>
            </w:r>
          </w:p>
        </w:tc>
      </w:tr>
      <w:tr w:rsidR="00791692" w:rsidRPr="00F723A2" w14:paraId="403C4606" w14:textId="77777777" w:rsidTr="00F931A7">
        <w:trPr>
          <w:trHeight w:val="359"/>
        </w:trPr>
        <w:tc>
          <w:tcPr>
            <w:tcW w:w="950" w:type="pct"/>
            <w:vMerge w:val="restart"/>
            <w:shd w:val="clear" w:color="auto" w:fill="auto"/>
          </w:tcPr>
          <w:p w14:paraId="0383BBC4" w14:textId="77777777" w:rsidR="007E699A" w:rsidRPr="00F723A2" w:rsidRDefault="007E699A" w:rsidP="00EC1725">
            <w:pPr>
              <w:jc w:val="left"/>
              <w:rPr>
                <w:rFonts w:cstheme="minorHAnsi"/>
                <w:lang w:eastAsia="x-none"/>
              </w:rPr>
            </w:pPr>
            <w:r w:rsidRPr="00F723A2">
              <w:rPr>
                <w:rFonts w:cstheme="minorHAnsi"/>
                <w:bCs/>
              </w:rPr>
              <w:t>Analýza</w:t>
            </w:r>
            <w:r w:rsidR="00B46537">
              <w:rPr>
                <w:rFonts w:cstheme="minorHAnsi"/>
                <w:bCs/>
              </w:rPr>
              <w:t xml:space="preserve"> </w:t>
            </w:r>
            <w:r w:rsidRPr="00F723A2">
              <w:rPr>
                <w:rFonts w:cstheme="minorHAnsi"/>
                <w:bCs/>
              </w:rPr>
              <w:t xml:space="preserve">a dizajn </w:t>
            </w:r>
          </w:p>
        </w:tc>
        <w:tc>
          <w:tcPr>
            <w:tcW w:w="4049" w:type="pct"/>
            <w:shd w:val="clear" w:color="auto" w:fill="auto"/>
            <w:noWrap/>
          </w:tcPr>
          <w:p w14:paraId="6FC6FF47" w14:textId="111992B2" w:rsidR="007E699A" w:rsidRPr="00F723A2" w:rsidRDefault="007E699A" w:rsidP="00EC1725">
            <w:pPr>
              <w:jc w:val="left"/>
              <w:rPr>
                <w:rFonts w:cstheme="minorHAnsi"/>
                <w:bCs/>
              </w:rPr>
            </w:pPr>
            <w:r w:rsidRPr="00F723A2">
              <w:rPr>
                <w:rFonts w:cstheme="minorHAnsi"/>
                <w:lang w:eastAsia="x-none"/>
              </w:rPr>
              <w:t>Detailný návrh riešenia</w:t>
            </w:r>
            <w:r w:rsidR="00D005F2">
              <w:rPr>
                <w:rFonts w:cstheme="minorHAnsi"/>
                <w:lang w:eastAsia="x-none"/>
              </w:rPr>
              <w:t xml:space="preserve"> (DNR</w:t>
            </w:r>
            <w:r w:rsidR="006B676E">
              <w:rPr>
                <w:rFonts w:cstheme="minorHAnsi"/>
                <w:lang w:eastAsia="x-none"/>
              </w:rPr>
              <w:t>)</w:t>
            </w:r>
          </w:p>
        </w:tc>
      </w:tr>
      <w:tr w:rsidR="00791692" w:rsidRPr="00F723A2" w14:paraId="58AB97BA" w14:textId="77777777" w:rsidTr="00F931A7">
        <w:trPr>
          <w:trHeight w:val="359"/>
        </w:trPr>
        <w:tc>
          <w:tcPr>
            <w:tcW w:w="950" w:type="pct"/>
            <w:vMerge/>
            <w:shd w:val="clear" w:color="auto" w:fill="auto"/>
          </w:tcPr>
          <w:p w14:paraId="63571823" w14:textId="77777777" w:rsidR="007E699A" w:rsidRPr="00F723A2" w:rsidRDefault="007E699A" w:rsidP="00EC1725">
            <w:pPr>
              <w:jc w:val="left"/>
              <w:rPr>
                <w:rFonts w:cstheme="minorHAnsi"/>
                <w:lang w:eastAsia="x-none"/>
              </w:rPr>
            </w:pPr>
          </w:p>
        </w:tc>
        <w:tc>
          <w:tcPr>
            <w:tcW w:w="4049" w:type="pct"/>
            <w:shd w:val="clear" w:color="auto" w:fill="auto"/>
            <w:noWrap/>
          </w:tcPr>
          <w:p w14:paraId="1F45ED41" w14:textId="77777777" w:rsidR="007E699A" w:rsidRPr="00F723A2" w:rsidRDefault="007E699A" w:rsidP="00EC1725">
            <w:pPr>
              <w:jc w:val="left"/>
              <w:rPr>
                <w:rFonts w:cstheme="minorHAnsi"/>
                <w:bCs/>
              </w:rPr>
            </w:pPr>
            <w:r w:rsidRPr="00F723A2">
              <w:rPr>
                <w:rFonts w:cstheme="minorHAnsi"/>
                <w:bCs/>
              </w:rPr>
              <w:t>Plán testov</w:t>
            </w:r>
          </w:p>
        </w:tc>
      </w:tr>
      <w:tr w:rsidR="008F772E" w:rsidRPr="00F723A2" w14:paraId="529EEAF4" w14:textId="77777777" w:rsidTr="00F931A7">
        <w:trPr>
          <w:trHeight w:val="581"/>
        </w:trPr>
        <w:tc>
          <w:tcPr>
            <w:tcW w:w="950" w:type="pct"/>
            <w:vMerge w:val="restart"/>
            <w:shd w:val="clear" w:color="auto" w:fill="auto"/>
          </w:tcPr>
          <w:p w14:paraId="49E88E7D" w14:textId="3460E4A4" w:rsidR="008F772E" w:rsidRPr="00F723A2" w:rsidRDefault="004A6E39" w:rsidP="00EC1725">
            <w:pPr>
              <w:jc w:val="left"/>
              <w:rPr>
                <w:rFonts w:cstheme="minorHAnsi"/>
                <w:lang w:eastAsia="x-none"/>
              </w:rPr>
            </w:pPr>
            <w:r w:rsidRPr="004A6E39">
              <w:rPr>
                <w:rFonts w:cstheme="minorHAnsi"/>
                <w:bCs/>
              </w:rPr>
              <w:t>Nákup HW, SW, OS</w:t>
            </w:r>
            <w:r w:rsidR="00777C1D">
              <w:rPr>
                <w:rFonts w:cstheme="minorHAnsi"/>
                <w:bCs/>
              </w:rPr>
              <w:t xml:space="preserve"> </w:t>
            </w:r>
            <w:r w:rsidRPr="004A6E39">
              <w:rPr>
                <w:rFonts w:cstheme="minorHAnsi"/>
                <w:bCs/>
              </w:rPr>
              <w:t xml:space="preserve">a Služieb </w:t>
            </w:r>
          </w:p>
        </w:tc>
        <w:tc>
          <w:tcPr>
            <w:tcW w:w="4049" w:type="pct"/>
            <w:shd w:val="clear" w:color="auto" w:fill="auto"/>
            <w:noWrap/>
          </w:tcPr>
          <w:p w14:paraId="79AF3C08" w14:textId="77777777" w:rsidR="008F772E" w:rsidRPr="00F723A2" w:rsidRDefault="005604E2" w:rsidP="00EC1725">
            <w:pPr>
              <w:tabs>
                <w:tab w:val="left" w:pos="2654"/>
                <w:tab w:val="center" w:pos="4535"/>
              </w:tabs>
              <w:jc w:val="left"/>
              <w:rPr>
                <w:rFonts w:cstheme="minorHAnsi"/>
                <w:bCs/>
              </w:rPr>
            </w:pPr>
            <w:r>
              <w:rPr>
                <w:rFonts w:cstheme="minorHAnsi"/>
                <w:bCs/>
              </w:rPr>
              <w:t>Obstaranie technických prostriedkov HW</w:t>
            </w:r>
          </w:p>
        </w:tc>
      </w:tr>
      <w:tr w:rsidR="008F772E" w:rsidRPr="00F723A2" w14:paraId="2406A463" w14:textId="77777777" w:rsidTr="00F931A7">
        <w:trPr>
          <w:trHeight w:val="500"/>
        </w:trPr>
        <w:tc>
          <w:tcPr>
            <w:tcW w:w="950" w:type="pct"/>
            <w:vMerge/>
            <w:shd w:val="clear" w:color="auto" w:fill="auto"/>
          </w:tcPr>
          <w:p w14:paraId="35A869C8" w14:textId="77777777" w:rsidR="008F772E" w:rsidRPr="00F723A2" w:rsidRDefault="008F772E" w:rsidP="00EC1725">
            <w:pPr>
              <w:jc w:val="left"/>
              <w:rPr>
                <w:rFonts w:cstheme="minorHAnsi"/>
                <w:lang w:eastAsia="x-none"/>
              </w:rPr>
            </w:pPr>
          </w:p>
        </w:tc>
        <w:tc>
          <w:tcPr>
            <w:tcW w:w="4049" w:type="pct"/>
            <w:shd w:val="clear" w:color="auto" w:fill="auto"/>
            <w:noWrap/>
          </w:tcPr>
          <w:p w14:paraId="18EF0104" w14:textId="77777777" w:rsidR="008F772E" w:rsidRPr="00F723A2" w:rsidRDefault="005D4C43" w:rsidP="00EC1725">
            <w:pPr>
              <w:jc w:val="left"/>
              <w:rPr>
                <w:rFonts w:cstheme="minorHAnsi"/>
                <w:bCs/>
              </w:rPr>
            </w:pPr>
            <w:r>
              <w:rPr>
                <w:rFonts w:cstheme="minorHAnsi"/>
                <w:bCs/>
              </w:rPr>
              <w:t>Obstaranie</w:t>
            </w:r>
            <w:r w:rsidR="00C724EC">
              <w:rPr>
                <w:rFonts w:cstheme="minorHAnsi"/>
                <w:bCs/>
              </w:rPr>
              <w:t xml:space="preserve"> programových prostriedkov SW, OS a služieb</w:t>
            </w:r>
          </w:p>
        </w:tc>
      </w:tr>
      <w:tr w:rsidR="00791692" w:rsidRPr="00F723A2" w14:paraId="022B4E3F" w14:textId="77777777" w:rsidTr="00F931A7">
        <w:trPr>
          <w:trHeight w:val="359"/>
        </w:trPr>
        <w:tc>
          <w:tcPr>
            <w:tcW w:w="950" w:type="pct"/>
            <w:vMerge w:val="restart"/>
            <w:shd w:val="clear" w:color="auto" w:fill="auto"/>
          </w:tcPr>
          <w:p w14:paraId="2DDD2AB4" w14:textId="77777777" w:rsidR="007E699A" w:rsidRPr="00F723A2" w:rsidRDefault="008F772E" w:rsidP="00EC1725">
            <w:pPr>
              <w:jc w:val="left"/>
              <w:rPr>
                <w:rFonts w:cstheme="minorHAnsi"/>
                <w:bCs/>
              </w:rPr>
            </w:pPr>
            <w:r>
              <w:rPr>
                <w:rFonts w:cstheme="minorHAnsi"/>
                <w:bCs/>
              </w:rPr>
              <w:t xml:space="preserve">Implementácia </w:t>
            </w:r>
            <w:r w:rsidR="007E699A" w:rsidRPr="00F723A2">
              <w:rPr>
                <w:rFonts w:cstheme="minorHAnsi"/>
                <w:bCs/>
              </w:rPr>
              <w:t>a Testovanie</w:t>
            </w:r>
          </w:p>
        </w:tc>
        <w:tc>
          <w:tcPr>
            <w:tcW w:w="4049" w:type="pct"/>
            <w:shd w:val="clear" w:color="auto" w:fill="auto"/>
            <w:noWrap/>
          </w:tcPr>
          <w:p w14:paraId="18BC12D6" w14:textId="77777777" w:rsidR="007E699A" w:rsidRPr="00F723A2" w:rsidRDefault="007E699A" w:rsidP="00EC1725">
            <w:pPr>
              <w:jc w:val="left"/>
              <w:rPr>
                <w:rFonts w:cstheme="minorHAnsi"/>
                <w:bCs/>
              </w:rPr>
            </w:pPr>
            <w:r w:rsidRPr="00F723A2">
              <w:rPr>
                <w:rFonts w:cstheme="minorHAnsi"/>
                <w:bCs/>
              </w:rPr>
              <w:t>Vývoj, migrácia údajov a integrácia</w:t>
            </w:r>
          </w:p>
        </w:tc>
      </w:tr>
      <w:tr w:rsidR="00791692" w:rsidRPr="00F723A2" w14:paraId="77318C0F" w14:textId="77777777" w:rsidTr="00F931A7">
        <w:trPr>
          <w:trHeight w:val="359"/>
        </w:trPr>
        <w:tc>
          <w:tcPr>
            <w:tcW w:w="950" w:type="pct"/>
            <w:vMerge/>
            <w:shd w:val="clear" w:color="auto" w:fill="auto"/>
          </w:tcPr>
          <w:p w14:paraId="52658AB2" w14:textId="77777777" w:rsidR="007E699A" w:rsidRPr="00F723A2" w:rsidRDefault="007E699A" w:rsidP="00EC1725">
            <w:pPr>
              <w:jc w:val="left"/>
              <w:rPr>
                <w:rFonts w:cstheme="minorHAnsi"/>
                <w:bCs/>
              </w:rPr>
            </w:pPr>
          </w:p>
        </w:tc>
        <w:tc>
          <w:tcPr>
            <w:tcW w:w="4049" w:type="pct"/>
            <w:shd w:val="clear" w:color="auto" w:fill="auto"/>
            <w:noWrap/>
          </w:tcPr>
          <w:p w14:paraId="1C86B745" w14:textId="77777777" w:rsidR="007E699A" w:rsidRPr="00F723A2" w:rsidRDefault="007E699A" w:rsidP="00EC1725">
            <w:pPr>
              <w:jc w:val="left"/>
              <w:rPr>
                <w:rFonts w:cstheme="minorHAnsi"/>
                <w:bCs/>
              </w:rPr>
            </w:pPr>
            <w:r w:rsidRPr="00F723A2">
              <w:rPr>
                <w:rFonts w:cstheme="minorHAnsi"/>
                <w:bCs/>
              </w:rPr>
              <w:t>Testovanie</w:t>
            </w:r>
            <w:r w:rsidR="00C11938">
              <w:rPr>
                <w:rFonts w:cstheme="minorHAnsi"/>
                <w:bCs/>
              </w:rPr>
              <w:t xml:space="preserve"> (vrátane bezpečnostného testovania)</w:t>
            </w:r>
          </w:p>
        </w:tc>
      </w:tr>
      <w:tr w:rsidR="00791692" w:rsidRPr="00F723A2" w14:paraId="0EFC90D4" w14:textId="77777777" w:rsidTr="00F931A7">
        <w:trPr>
          <w:trHeight w:val="359"/>
        </w:trPr>
        <w:tc>
          <w:tcPr>
            <w:tcW w:w="950" w:type="pct"/>
            <w:vMerge/>
            <w:shd w:val="clear" w:color="auto" w:fill="auto"/>
          </w:tcPr>
          <w:p w14:paraId="42D70BEB" w14:textId="77777777" w:rsidR="007E699A" w:rsidRPr="00F723A2" w:rsidRDefault="007E699A" w:rsidP="00EC1725">
            <w:pPr>
              <w:jc w:val="left"/>
              <w:rPr>
                <w:rFonts w:cstheme="minorHAnsi"/>
                <w:bCs/>
              </w:rPr>
            </w:pPr>
          </w:p>
        </w:tc>
        <w:tc>
          <w:tcPr>
            <w:tcW w:w="4049" w:type="pct"/>
            <w:shd w:val="clear" w:color="auto" w:fill="auto"/>
            <w:noWrap/>
          </w:tcPr>
          <w:p w14:paraId="4EF10293" w14:textId="77777777" w:rsidR="007E699A" w:rsidRPr="00F723A2" w:rsidRDefault="007E699A" w:rsidP="00EC1725">
            <w:pPr>
              <w:jc w:val="left"/>
              <w:rPr>
                <w:rFonts w:cstheme="minorHAnsi"/>
                <w:bCs/>
              </w:rPr>
            </w:pPr>
            <w:r w:rsidRPr="00F723A2">
              <w:rPr>
                <w:rFonts w:cstheme="minorHAnsi"/>
                <w:bCs/>
              </w:rPr>
              <w:t>Školenia personálu</w:t>
            </w:r>
          </w:p>
        </w:tc>
      </w:tr>
      <w:tr w:rsidR="00791692" w:rsidRPr="00F723A2" w14:paraId="0C0F27A1" w14:textId="77777777" w:rsidTr="00F931A7">
        <w:trPr>
          <w:trHeight w:val="359"/>
        </w:trPr>
        <w:tc>
          <w:tcPr>
            <w:tcW w:w="950" w:type="pct"/>
            <w:vMerge/>
            <w:shd w:val="clear" w:color="auto" w:fill="auto"/>
          </w:tcPr>
          <w:p w14:paraId="0A4CDD2D" w14:textId="77777777" w:rsidR="007E699A" w:rsidRPr="00F723A2" w:rsidRDefault="007E699A" w:rsidP="00EC1725">
            <w:pPr>
              <w:jc w:val="left"/>
              <w:rPr>
                <w:rFonts w:cstheme="minorHAnsi"/>
                <w:bCs/>
              </w:rPr>
            </w:pPr>
          </w:p>
        </w:tc>
        <w:tc>
          <w:tcPr>
            <w:tcW w:w="4049" w:type="pct"/>
            <w:shd w:val="clear" w:color="auto" w:fill="auto"/>
            <w:noWrap/>
          </w:tcPr>
          <w:p w14:paraId="41CDB7C0" w14:textId="77777777" w:rsidR="007E699A" w:rsidRPr="00F723A2" w:rsidRDefault="007E699A" w:rsidP="00EC1725">
            <w:pPr>
              <w:jc w:val="left"/>
              <w:rPr>
                <w:rFonts w:cstheme="minorHAnsi"/>
                <w:bCs/>
              </w:rPr>
            </w:pPr>
            <w:r w:rsidRPr="00F723A2">
              <w:rPr>
                <w:rFonts w:cstheme="minorHAnsi"/>
                <w:bCs/>
              </w:rPr>
              <w:t>Dokumentácia</w:t>
            </w:r>
          </w:p>
        </w:tc>
      </w:tr>
      <w:tr w:rsidR="00791692" w:rsidRPr="00F723A2" w14:paraId="1B923BD5" w14:textId="77777777" w:rsidTr="00F931A7">
        <w:trPr>
          <w:trHeight w:val="359"/>
        </w:trPr>
        <w:tc>
          <w:tcPr>
            <w:tcW w:w="950" w:type="pct"/>
            <w:vMerge w:val="restart"/>
            <w:shd w:val="clear" w:color="auto" w:fill="auto"/>
          </w:tcPr>
          <w:p w14:paraId="3C700E06" w14:textId="77777777" w:rsidR="007E699A" w:rsidRPr="00F723A2" w:rsidRDefault="007E699A" w:rsidP="00EC1725">
            <w:pPr>
              <w:jc w:val="left"/>
              <w:rPr>
                <w:rFonts w:cstheme="minorHAnsi"/>
                <w:bCs/>
              </w:rPr>
            </w:pPr>
            <w:r w:rsidRPr="00F723A2">
              <w:rPr>
                <w:rFonts w:cstheme="minorHAnsi"/>
                <w:bCs/>
              </w:rPr>
              <w:t>Nasadenie a</w:t>
            </w:r>
            <w:r w:rsidR="00197AB3">
              <w:rPr>
                <w:rFonts w:cstheme="minorHAnsi"/>
                <w:bCs/>
              </w:rPr>
              <w:t> </w:t>
            </w:r>
            <w:r w:rsidRPr="00F723A2">
              <w:rPr>
                <w:rFonts w:cstheme="minorHAnsi"/>
                <w:bCs/>
              </w:rPr>
              <w:t>Post</w:t>
            </w:r>
            <w:r w:rsidR="00197AB3">
              <w:rPr>
                <w:rFonts w:cstheme="minorHAnsi"/>
                <w:bCs/>
              </w:rPr>
              <w:t xml:space="preserve"> </w:t>
            </w:r>
            <w:r w:rsidRPr="00F723A2">
              <w:rPr>
                <w:rFonts w:cstheme="minorHAnsi"/>
                <w:bCs/>
              </w:rPr>
              <w:t>implementačná podpora</w:t>
            </w:r>
          </w:p>
        </w:tc>
        <w:tc>
          <w:tcPr>
            <w:tcW w:w="4049" w:type="pct"/>
            <w:shd w:val="clear" w:color="auto" w:fill="auto"/>
            <w:noWrap/>
          </w:tcPr>
          <w:p w14:paraId="31D6E169" w14:textId="77777777" w:rsidR="007E699A" w:rsidRPr="00F723A2" w:rsidRDefault="007E699A" w:rsidP="00EC1725">
            <w:pPr>
              <w:jc w:val="left"/>
              <w:rPr>
                <w:rFonts w:cstheme="minorHAnsi"/>
                <w:bCs/>
              </w:rPr>
            </w:pPr>
            <w:r w:rsidRPr="00F723A2">
              <w:rPr>
                <w:rFonts w:cstheme="minorHAnsi"/>
                <w:bCs/>
              </w:rPr>
              <w:t>Nasadenie do produkcie (vyhodnotenie)</w:t>
            </w:r>
          </w:p>
        </w:tc>
      </w:tr>
      <w:tr w:rsidR="00791692" w:rsidRPr="00F723A2" w14:paraId="6B74EBDD" w14:textId="77777777" w:rsidTr="00F931A7">
        <w:trPr>
          <w:trHeight w:val="359"/>
        </w:trPr>
        <w:tc>
          <w:tcPr>
            <w:tcW w:w="950" w:type="pct"/>
            <w:vMerge/>
            <w:shd w:val="clear" w:color="auto" w:fill="auto"/>
          </w:tcPr>
          <w:p w14:paraId="540E272E" w14:textId="77777777" w:rsidR="007E699A" w:rsidRPr="00F723A2" w:rsidRDefault="007E699A" w:rsidP="007E699A">
            <w:pPr>
              <w:rPr>
                <w:rFonts w:cstheme="minorHAnsi"/>
                <w:bCs/>
              </w:rPr>
            </w:pPr>
          </w:p>
        </w:tc>
        <w:tc>
          <w:tcPr>
            <w:tcW w:w="4049" w:type="pct"/>
            <w:shd w:val="clear" w:color="auto" w:fill="auto"/>
            <w:noWrap/>
          </w:tcPr>
          <w:p w14:paraId="3E01F085" w14:textId="77777777" w:rsidR="007E699A" w:rsidRPr="00F723A2" w:rsidRDefault="007E699A" w:rsidP="00EC1725">
            <w:pPr>
              <w:jc w:val="left"/>
              <w:rPr>
                <w:rFonts w:cstheme="minorHAnsi"/>
                <w:bCs/>
              </w:rPr>
            </w:pPr>
            <w:r w:rsidRPr="00F723A2">
              <w:rPr>
                <w:rFonts w:cstheme="minorHAnsi"/>
                <w:bCs/>
              </w:rPr>
              <w:t>Preskúšanie a akceptácia spustenia do produkcie (vyhodnotenie)</w:t>
            </w:r>
          </w:p>
        </w:tc>
      </w:tr>
      <w:tr w:rsidR="007E699A" w:rsidRPr="00F723A2" w14:paraId="589D165C" w14:textId="77777777" w:rsidTr="00F931A7">
        <w:trPr>
          <w:trHeight w:val="359"/>
        </w:trPr>
        <w:tc>
          <w:tcPr>
            <w:tcW w:w="5000" w:type="pct"/>
            <w:gridSpan w:val="2"/>
            <w:shd w:val="clear" w:color="auto" w:fill="1F3864" w:themeFill="accent1" w:themeFillShade="80"/>
          </w:tcPr>
          <w:p w14:paraId="7F897D69" w14:textId="77777777" w:rsidR="007E699A" w:rsidRPr="00F723A2" w:rsidRDefault="007E699A" w:rsidP="001D777E">
            <w:pPr>
              <w:jc w:val="left"/>
              <w:rPr>
                <w:rFonts w:cstheme="minorHAnsi"/>
                <w:b/>
                <w:bCs/>
              </w:rPr>
            </w:pPr>
            <w:r w:rsidRPr="001D777E">
              <w:rPr>
                <w:rFonts w:cstheme="minorHAnsi"/>
                <w:b/>
                <w:bCs/>
                <w:color w:val="FFFFFF" w:themeColor="background1"/>
              </w:rPr>
              <w:t>Dokončovacia fáza projektu</w:t>
            </w:r>
          </w:p>
        </w:tc>
      </w:tr>
      <w:tr w:rsidR="007E699A" w:rsidRPr="00F723A2" w14:paraId="6130BA7D" w14:textId="77777777" w:rsidTr="00F931A7">
        <w:trPr>
          <w:trHeight w:val="359"/>
        </w:trPr>
        <w:tc>
          <w:tcPr>
            <w:tcW w:w="5000" w:type="pct"/>
            <w:gridSpan w:val="2"/>
            <w:shd w:val="clear" w:color="auto" w:fill="8EAADB" w:themeFill="accent1" w:themeFillTint="99"/>
          </w:tcPr>
          <w:p w14:paraId="1D6FB2F2" w14:textId="77777777" w:rsidR="007E699A" w:rsidRPr="00F723A2" w:rsidRDefault="007E699A" w:rsidP="007E699A">
            <w:pPr>
              <w:rPr>
                <w:rFonts w:cstheme="minorHAnsi"/>
                <w:b/>
                <w:bCs/>
                <w:lang w:eastAsia="x-none"/>
              </w:rPr>
            </w:pPr>
            <w:r w:rsidRPr="001D777E">
              <w:rPr>
                <w:rFonts w:cstheme="minorHAnsi"/>
                <w:b/>
                <w:bCs/>
                <w:color w:val="FFFFFF" w:themeColor="background1"/>
              </w:rPr>
              <w:t>Manažérsky produkt</w:t>
            </w:r>
          </w:p>
        </w:tc>
      </w:tr>
      <w:tr w:rsidR="007E699A" w:rsidRPr="00F723A2" w14:paraId="37EAA9C3" w14:textId="77777777" w:rsidTr="00F931A7">
        <w:trPr>
          <w:trHeight w:val="359"/>
        </w:trPr>
        <w:tc>
          <w:tcPr>
            <w:tcW w:w="5000" w:type="pct"/>
            <w:gridSpan w:val="2"/>
            <w:shd w:val="clear" w:color="auto" w:fill="FFFFFF"/>
          </w:tcPr>
          <w:p w14:paraId="256F3FAE" w14:textId="77777777" w:rsidR="007E699A" w:rsidRPr="00F723A2" w:rsidRDefault="007E699A" w:rsidP="007E699A">
            <w:pPr>
              <w:rPr>
                <w:rFonts w:cstheme="minorHAnsi"/>
                <w:bCs/>
              </w:rPr>
            </w:pPr>
            <w:r w:rsidRPr="00F723A2">
              <w:rPr>
                <w:rFonts w:cstheme="minorHAnsi"/>
                <w:bCs/>
              </w:rPr>
              <w:t>Správa o dokončení projektu</w:t>
            </w:r>
          </w:p>
        </w:tc>
      </w:tr>
      <w:tr w:rsidR="007E699A" w:rsidRPr="00F723A2" w14:paraId="74F121F3" w14:textId="77777777" w:rsidTr="00F931A7">
        <w:trPr>
          <w:trHeight w:val="359"/>
        </w:trPr>
        <w:tc>
          <w:tcPr>
            <w:tcW w:w="5000" w:type="pct"/>
            <w:gridSpan w:val="2"/>
            <w:shd w:val="clear" w:color="auto" w:fill="FFFFFF"/>
          </w:tcPr>
          <w:p w14:paraId="407F767B" w14:textId="77777777" w:rsidR="007E699A" w:rsidRPr="00F723A2" w:rsidRDefault="007E699A" w:rsidP="007E699A">
            <w:pPr>
              <w:rPr>
                <w:rFonts w:cstheme="minorHAnsi"/>
                <w:bCs/>
              </w:rPr>
            </w:pPr>
            <w:r w:rsidRPr="00F723A2">
              <w:rPr>
                <w:rFonts w:cstheme="minorHAnsi"/>
                <w:bCs/>
              </w:rPr>
              <w:t>Správa o získaných poznatkoch</w:t>
            </w:r>
          </w:p>
        </w:tc>
      </w:tr>
      <w:tr w:rsidR="007E699A" w:rsidRPr="00F723A2" w14:paraId="45CF7ED4" w14:textId="77777777" w:rsidTr="00F931A7">
        <w:trPr>
          <w:trHeight w:val="359"/>
        </w:trPr>
        <w:tc>
          <w:tcPr>
            <w:tcW w:w="5000" w:type="pct"/>
            <w:gridSpan w:val="2"/>
            <w:shd w:val="clear" w:color="auto" w:fill="FFFFFF"/>
          </w:tcPr>
          <w:p w14:paraId="61B05C3D" w14:textId="77777777" w:rsidR="007E699A" w:rsidRPr="00F723A2" w:rsidRDefault="007E699A" w:rsidP="007E699A">
            <w:pPr>
              <w:rPr>
                <w:rFonts w:cstheme="minorHAnsi"/>
                <w:bCs/>
              </w:rPr>
            </w:pPr>
            <w:r w:rsidRPr="00F723A2">
              <w:rPr>
                <w:rFonts w:cstheme="minorHAnsi"/>
                <w:bCs/>
              </w:rPr>
              <w:t>Plán kontroly po odovzdaní projektu</w:t>
            </w:r>
          </w:p>
        </w:tc>
      </w:tr>
      <w:tr w:rsidR="007E699A" w:rsidRPr="00F723A2" w14:paraId="1D67C47B" w14:textId="77777777" w:rsidTr="00F931A7">
        <w:trPr>
          <w:trHeight w:val="359"/>
        </w:trPr>
        <w:tc>
          <w:tcPr>
            <w:tcW w:w="5000" w:type="pct"/>
            <w:gridSpan w:val="2"/>
            <w:shd w:val="clear" w:color="auto" w:fill="FFFFFF"/>
          </w:tcPr>
          <w:p w14:paraId="44416FB8" w14:textId="77777777" w:rsidR="007E699A" w:rsidRPr="00F723A2" w:rsidRDefault="007E699A" w:rsidP="007E699A">
            <w:pPr>
              <w:rPr>
                <w:rFonts w:cstheme="minorHAnsi"/>
                <w:bCs/>
              </w:rPr>
            </w:pPr>
            <w:r w:rsidRPr="00F723A2">
              <w:rPr>
                <w:rFonts w:cstheme="minorHAnsi"/>
                <w:bCs/>
              </w:rPr>
              <w:t>Odporúčanie nadväzných krokov</w:t>
            </w:r>
          </w:p>
        </w:tc>
      </w:tr>
      <w:tr w:rsidR="007E699A" w:rsidRPr="00F723A2" w14:paraId="04F9B948" w14:textId="77777777" w:rsidTr="00F931A7">
        <w:trPr>
          <w:trHeight w:val="359"/>
        </w:trPr>
        <w:tc>
          <w:tcPr>
            <w:tcW w:w="5000" w:type="pct"/>
            <w:gridSpan w:val="2"/>
            <w:shd w:val="clear" w:color="auto" w:fill="1F3864" w:themeFill="accent1" w:themeFillShade="80"/>
          </w:tcPr>
          <w:p w14:paraId="30E965F8" w14:textId="77777777" w:rsidR="007E699A" w:rsidRPr="00F723A2" w:rsidRDefault="007E699A" w:rsidP="00C11938">
            <w:pPr>
              <w:jc w:val="left"/>
              <w:rPr>
                <w:rFonts w:cstheme="minorHAnsi"/>
                <w:b/>
                <w:bCs/>
              </w:rPr>
            </w:pPr>
            <w:r w:rsidRPr="00C11938">
              <w:rPr>
                <w:rFonts w:cstheme="minorHAnsi"/>
                <w:b/>
                <w:bCs/>
                <w:color w:val="FFFFFF" w:themeColor="background1"/>
              </w:rPr>
              <w:t>Služby projektového riadenia</w:t>
            </w:r>
            <w:r w:rsidR="008C064F">
              <w:rPr>
                <w:rFonts w:cstheme="minorHAnsi"/>
                <w:b/>
                <w:bCs/>
                <w:color w:val="FFFFFF" w:themeColor="background1"/>
              </w:rPr>
              <w:t xml:space="preserve"> (minimum)</w:t>
            </w:r>
          </w:p>
        </w:tc>
      </w:tr>
      <w:tr w:rsidR="007E699A" w:rsidRPr="00F723A2" w14:paraId="3DBD0D2F" w14:textId="77777777" w:rsidTr="00F931A7">
        <w:trPr>
          <w:trHeight w:val="369"/>
        </w:trPr>
        <w:tc>
          <w:tcPr>
            <w:tcW w:w="5000" w:type="pct"/>
            <w:gridSpan w:val="2"/>
            <w:shd w:val="clear" w:color="auto" w:fill="8EAADB" w:themeFill="accent1" w:themeFillTint="99"/>
          </w:tcPr>
          <w:p w14:paraId="7B45BEFE" w14:textId="77777777" w:rsidR="007E699A" w:rsidRPr="00F723A2" w:rsidRDefault="007E699A" w:rsidP="007E699A">
            <w:pPr>
              <w:rPr>
                <w:rFonts w:cstheme="minorHAnsi"/>
                <w:b/>
                <w:bCs/>
              </w:rPr>
            </w:pPr>
            <w:r w:rsidRPr="00C11938">
              <w:rPr>
                <w:rFonts w:cstheme="minorHAnsi"/>
                <w:b/>
                <w:bCs/>
                <w:color w:val="FFFFFF" w:themeColor="background1"/>
              </w:rPr>
              <w:t>Manažérsky produkt</w:t>
            </w:r>
          </w:p>
        </w:tc>
      </w:tr>
      <w:tr w:rsidR="007E699A" w:rsidRPr="00F723A2" w14:paraId="25D0DA18" w14:textId="77777777" w:rsidTr="00F931A7">
        <w:trPr>
          <w:trHeight w:val="374"/>
        </w:trPr>
        <w:tc>
          <w:tcPr>
            <w:tcW w:w="5000" w:type="pct"/>
            <w:gridSpan w:val="2"/>
            <w:shd w:val="clear" w:color="auto" w:fill="auto"/>
          </w:tcPr>
          <w:p w14:paraId="18AFA81B" w14:textId="77777777" w:rsidR="007E699A" w:rsidRPr="00F723A2" w:rsidRDefault="007E699A" w:rsidP="007E699A">
            <w:pPr>
              <w:rPr>
                <w:rFonts w:cstheme="minorHAnsi"/>
                <w:bCs/>
              </w:rPr>
            </w:pPr>
            <w:r w:rsidRPr="00F723A2">
              <w:rPr>
                <w:rFonts w:cstheme="minorHAnsi"/>
                <w:bCs/>
              </w:rPr>
              <w:lastRenderedPageBreak/>
              <w:t>Plán</w:t>
            </w:r>
            <w:r w:rsidR="003B2BD0">
              <w:rPr>
                <w:rFonts w:cstheme="minorHAnsi"/>
                <w:bCs/>
              </w:rPr>
              <w:t>ovanie</w:t>
            </w:r>
          </w:p>
        </w:tc>
      </w:tr>
      <w:tr w:rsidR="007E699A" w:rsidRPr="00F723A2" w14:paraId="6562BCBF" w14:textId="77777777" w:rsidTr="00F931A7">
        <w:trPr>
          <w:trHeight w:val="368"/>
        </w:trPr>
        <w:tc>
          <w:tcPr>
            <w:tcW w:w="5000" w:type="pct"/>
            <w:gridSpan w:val="2"/>
            <w:shd w:val="clear" w:color="auto" w:fill="auto"/>
          </w:tcPr>
          <w:p w14:paraId="584B8CBB" w14:textId="77777777" w:rsidR="007E699A" w:rsidRPr="00F723A2" w:rsidRDefault="007E699A" w:rsidP="007E699A">
            <w:pPr>
              <w:rPr>
                <w:rFonts w:cstheme="minorHAnsi"/>
                <w:bCs/>
              </w:rPr>
            </w:pPr>
            <w:r w:rsidRPr="00F723A2">
              <w:rPr>
                <w:rFonts w:cstheme="minorHAnsi"/>
                <w:bCs/>
              </w:rPr>
              <w:t>Manažérske správy, reporty, zoznamy</w:t>
            </w:r>
            <w:r w:rsidR="00D67BCE">
              <w:rPr>
                <w:rFonts w:cstheme="minorHAnsi"/>
                <w:bCs/>
              </w:rPr>
              <w:t>/zápisy</w:t>
            </w:r>
            <w:r w:rsidRPr="00F723A2">
              <w:rPr>
                <w:rFonts w:cstheme="minorHAnsi"/>
                <w:bCs/>
              </w:rPr>
              <w:t xml:space="preserve"> a požiadavky</w:t>
            </w:r>
          </w:p>
        </w:tc>
      </w:tr>
      <w:tr w:rsidR="007E699A" w:rsidRPr="00F723A2" w14:paraId="654889E9" w14:textId="77777777" w:rsidTr="00F931A7">
        <w:trPr>
          <w:trHeight w:val="386"/>
        </w:trPr>
        <w:tc>
          <w:tcPr>
            <w:tcW w:w="5000" w:type="pct"/>
            <w:gridSpan w:val="2"/>
            <w:shd w:val="clear" w:color="auto" w:fill="auto"/>
          </w:tcPr>
          <w:p w14:paraId="17EFCAEC" w14:textId="77777777" w:rsidR="007E699A" w:rsidRPr="00F723A2" w:rsidRDefault="007E699A" w:rsidP="007E699A">
            <w:pPr>
              <w:keepNext/>
              <w:rPr>
                <w:rFonts w:cstheme="minorHAnsi"/>
                <w:bCs/>
              </w:rPr>
            </w:pPr>
            <w:r w:rsidRPr="00F723A2">
              <w:rPr>
                <w:rFonts w:cstheme="minorHAnsi"/>
                <w:bCs/>
              </w:rPr>
              <w:t>Akceptačný protokol</w:t>
            </w:r>
          </w:p>
        </w:tc>
      </w:tr>
    </w:tbl>
    <w:p w14:paraId="2ADFA91B" w14:textId="112F7C0A" w:rsidR="00881AFC" w:rsidRPr="004178FB" w:rsidRDefault="00881AFC" w:rsidP="00A9221A">
      <w:pPr>
        <w:pStyle w:val="Caption"/>
        <w:jc w:val="left"/>
        <w:rPr>
          <w:rFonts w:ascii="Tahoma" w:eastAsia="Arial Narrow" w:hAnsi="Tahoma" w:cs="Tahoma"/>
          <w:color w:val="A6A6A6"/>
          <w:sz w:val="16"/>
          <w:szCs w:val="16"/>
        </w:rPr>
      </w:pPr>
      <w:bookmarkStart w:id="90" w:name="_Toc89345134"/>
      <w:bookmarkStart w:id="91" w:name="_Toc128730341"/>
      <w:bookmarkEnd w:id="89"/>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90"/>
      <w:bookmarkEnd w:id="91"/>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t>Rám</w:t>
      </w:r>
      <w:r w:rsidR="007111BD">
        <w:rPr>
          <w:b/>
          <w:bCs/>
        </w:rPr>
        <w:t>cový plán a </w:t>
      </w:r>
      <w:r w:rsidR="00AF5D73">
        <w:rPr>
          <w:b/>
          <w:bCs/>
        </w:rPr>
        <w:t>koncept</w:t>
      </w:r>
      <w:r w:rsidR="007111BD">
        <w:rPr>
          <w:b/>
          <w:bCs/>
        </w:rPr>
        <w:t xml:space="preserve"> riešenia</w:t>
      </w:r>
    </w:p>
    <w:p w14:paraId="2F8AC634" w14:textId="1056D00B"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2D7EED" w:rsidRPr="003F4E7B">
        <w:t xml:space="preserve"> </w:t>
      </w:r>
      <w:r w:rsidR="00AE6A27">
        <w:t>vytvorený</w:t>
      </w:r>
      <w:r w:rsidR="00AC30B9">
        <w:t xml:space="preserve"> úspešným uchádzačom</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tohto dokumentu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lastRenderedPageBreak/>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574C32C5" w14:textId="755CE060" w:rsidR="00A83011"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r w:rsidRPr="008E2E4D">
        <w:t xml:space="preserve"> </w:t>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Pr>
          <w:sz w:val="20"/>
          <w:szCs w:val="20"/>
        </w:rPr>
        <w:t xml:space="preserve"> SW architektúry a rozhraní medzi jednotlivými SW komponentami</w:t>
      </w:r>
      <w:r w:rsidR="00291E82">
        <w:t xml:space="preserve"> </w:t>
      </w:r>
      <w:r>
        <w:t>a ICT infraštruktúry cieľového riešenia</w:t>
      </w:r>
      <w:r w:rsidR="00BC7612">
        <w:t>;</w:t>
      </w:r>
      <w:r>
        <w:t xml:space="preserve"> </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(WireFrame)</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r w:rsidRPr="002A6022">
        <w:rPr>
          <w:bCs/>
        </w:rPr>
        <w:t>Reportingové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(raci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lastRenderedPageBreak/>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(use case);</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sequence diagramy;</w:t>
      </w:r>
    </w:p>
    <w:p w14:paraId="62D03FFC" w14:textId="77777777" w:rsidR="00881AFC" w:rsidRPr="00600A07" w:rsidRDefault="7D460FA0" w:rsidP="002024A2">
      <w:pPr>
        <w:pStyle w:val="ListParagraph"/>
        <w:numPr>
          <w:ilvl w:val="1"/>
          <w:numId w:val="67"/>
        </w:numPr>
        <w:spacing w:before="0" w:after="160" w:line="259" w:lineRule="auto"/>
      </w:pPr>
      <w:r>
        <w:t>Popis číselníkov.</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cenáre testovania a návrh prototypov (priebežné formatívne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eport formatívneho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77777777"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Pr="005739A6">
        <w:t>Špecifikácia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ezpečnosť, authority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2888F3A7" w:rsidR="00BB34F1" w:rsidRPr="00BF351B" w:rsidRDefault="00642502" w:rsidP="00BB34F1">
      <w:r>
        <w:t>následne d</w:t>
      </w:r>
      <w:r w:rsidR="00DB0189">
        <w:t>ošpecifikovan</w:t>
      </w:r>
      <w:r w:rsidR="005C19B0">
        <w:t>é</w:t>
      </w:r>
      <w:r w:rsidR="00C536C5">
        <w:t xml:space="preserve"> a obstarané</w:t>
      </w:r>
      <w:r w:rsidR="005C19B0">
        <w:t xml:space="preserve"> </w:t>
      </w:r>
      <w:r w:rsidR="004403C1">
        <w:t xml:space="preserve"> </w:t>
      </w:r>
      <w:r>
        <w:t>na náklade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lastRenderedPageBreak/>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s metodickým predpisom, 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2" w:name="_Toc1343501615"/>
      <w:r w:rsidRPr="00BF351B">
        <w:rPr>
          <w:b/>
          <w:bCs/>
        </w:rPr>
        <w:t>D</w:t>
      </w:r>
      <w:r w:rsidR="0FDA91E4" w:rsidRPr="00BF351B">
        <w:rPr>
          <w:b/>
          <w:bCs/>
        </w:rPr>
        <w:t>okumentáci</w:t>
      </w:r>
      <w:bookmarkEnd w:id="92"/>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aby všetky výstupy jednotlivých častí architektúry (architektonické schémy, modely) boli vo formáte jazyka Archimate a štandardnom formáte výstupu *xml (výstup v modelovacom nástroji Enterprise architect Sparx alebo podobnom nástroji na modelovanie architektúry).</w:t>
      </w:r>
    </w:p>
    <w:p w14:paraId="57D1AEA7" w14:textId="5CAADA35" w:rsidR="002F7741" w:rsidRDefault="00F11AF8" w:rsidP="00972D2A">
      <w:r w:rsidRPr="00730DC7">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3" w:name="_Toc841253457"/>
      <w:r w:rsidRPr="00C10F1F">
        <w:rPr>
          <w:b/>
          <w:bCs/>
        </w:rPr>
        <w:t>Š</w:t>
      </w:r>
      <w:r w:rsidR="00DC3E89" w:rsidRPr="00C10F1F">
        <w:rPr>
          <w:b/>
          <w:bCs/>
        </w:rPr>
        <w:t>kolenia a</w:t>
      </w:r>
      <w:r w:rsidR="000311B8" w:rsidRPr="00C10F1F">
        <w:rPr>
          <w:b/>
          <w:bCs/>
        </w:rPr>
        <w:t xml:space="preserve"> </w:t>
      </w:r>
      <w:r w:rsidR="00DC3E89" w:rsidRPr="00C10F1F">
        <w:rPr>
          <w:b/>
          <w:bCs/>
        </w:rPr>
        <w:t>transfer know-how</w:t>
      </w:r>
      <w:bookmarkEnd w:id="93"/>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lastRenderedPageBreak/>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4" w:name="_Toc134543399"/>
      <w:r>
        <w:t>Požiadavky na riadenie kvality</w:t>
      </w:r>
      <w:bookmarkEnd w:id="94"/>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5" w:name="_Toc1484774549"/>
      <w:bookmarkStart w:id="96" w:name="_Toc134543400"/>
      <w:r>
        <w:lastRenderedPageBreak/>
        <w:t>Opis predmetu zákazky pre služby podpory prevádzky a</w:t>
      </w:r>
      <w:r w:rsidR="00690E74">
        <w:t xml:space="preserve"> </w:t>
      </w:r>
      <w:r>
        <w:t>rozvoja</w:t>
      </w:r>
      <w:bookmarkEnd w:id="95"/>
      <w:bookmarkEnd w:id="96"/>
    </w:p>
    <w:p w14:paraId="106248F4" w14:textId="77777777" w:rsidR="0067264E" w:rsidRDefault="0067264E" w:rsidP="00882797">
      <w:pPr>
        <w:pStyle w:val="Heading2"/>
      </w:pPr>
      <w:bookmarkStart w:id="97" w:name="_Toc634610802"/>
      <w:bookmarkStart w:id="98" w:name="_Toc134543401"/>
      <w:r>
        <w:t>Úvod</w:t>
      </w:r>
      <w:bookmarkEnd w:id="97"/>
      <w:bookmarkEnd w:id="98"/>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99" w:name="_Toc134543402"/>
      <w:r>
        <w:t>Podmienky</w:t>
      </w:r>
      <w:r w:rsidR="007C07A1">
        <w:t xml:space="preserve"> poskytovania </w:t>
      </w:r>
      <w:r w:rsidR="00BC201C">
        <w:t>servisných služieb pri zabezpečení prevádzky</w:t>
      </w:r>
      <w:bookmarkEnd w:id="99"/>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0" w:name="_Toc1769448052"/>
      <w:bookmarkStart w:id="101" w:name="_Toc134543403"/>
      <w:r>
        <w:lastRenderedPageBreak/>
        <w:t>Prílo</w:t>
      </w:r>
      <w:r w:rsidR="0084014A">
        <w:t>hy</w:t>
      </w:r>
      <w:bookmarkEnd w:id="100"/>
      <w:bookmarkEnd w:id="101"/>
    </w:p>
    <w:p w14:paraId="273062FD" w14:textId="77777777" w:rsidR="004F1A53" w:rsidRDefault="004F1A53" w:rsidP="004F1A53">
      <w:pPr>
        <w:pStyle w:val="Heading2"/>
      </w:pPr>
      <w:bookmarkStart w:id="102" w:name="_Toc134543404"/>
      <w:bookmarkStart w:id="103" w:name="_Ref89206997"/>
      <w:r w:rsidRPr="00462E87">
        <w:t>PRILOHA_</w:t>
      </w:r>
      <w:r w:rsidR="00296707">
        <w:t>1</w:t>
      </w:r>
      <w:r w:rsidRPr="00462E87">
        <w:t>_K</w:t>
      </w:r>
      <w:r w:rsidR="005F3CFE">
        <w:t>atalog</w:t>
      </w:r>
      <w:r w:rsidR="00B3216B">
        <w:t xml:space="preserve"> požiadaviek</w:t>
      </w:r>
      <w:bookmarkEnd w:id="102"/>
    </w:p>
    <w:bookmarkStart w:id="104" w:name="_1731476853"/>
    <w:bookmarkEnd w:id="104"/>
    <w:p w14:paraId="06524DCB" w14:textId="547E6654" w:rsidR="00C06BF7" w:rsidRPr="00C06BF7" w:rsidRDefault="001974EB" w:rsidP="00C06BF7">
      <w:r>
        <w:object w:dxaOrig="1520" w:dyaOrig="985" w14:anchorId="10287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Excel.Sheet.12" ShapeID="_x0000_i1025" DrawAspect="Icon" ObjectID="_1745216767" r:id="rId30"/>
        </w:object>
      </w:r>
    </w:p>
    <w:p w14:paraId="55C85529" w14:textId="77777777" w:rsidR="005E49B4" w:rsidRDefault="00462E87" w:rsidP="005E49B4">
      <w:pPr>
        <w:pStyle w:val="Heading2"/>
      </w:pPr>
      <w:bookmarkStart w:id="105" w:name="_Toc134543405"/>
      <w:r w:rsidRPr="00462E87">
        <w:t>PRILOHA_</w:t>
      </w:r>
      <w:r w:rsidR="007027FA">
        <w:t>2</w:t>
      </w:r>
      <w:r w:rsidRPr="00462E87">
        <w:t>_</w:t>
      </w:r>
      <w:r w:rsidR="005A6C74">
        <w:t>Rámcovy harmonogram projektu</w:t>
      </w:r>
      <w:bookmarkEnd w:id="105"/>
    </w:p>
    <w:bookmarkStart w:id="106" w:name="_MON_1734256588"/>
    <w:bookmarkEnd w:id="106"/>
    <w:p w14:paraId="0177E6DB" w14:textId="4E99C242" w:rsidR="00A33375" w:rsidRPr="00A33375" w:rsidRDefault="00F64836" w:rsidP="00A33375">
      <w:r>
        <w:rPr>
          <w:noProof/>
        </w:rPr>
        <w:object w:dxaOrig="1520" w:dyaOrig="985" w14:anchorId="47A0A608">
          <v:shape id="_x0000_i1026" type="#_x0000_t75" alt="" style="width:78.75pt;height:52.5pt;mso-width-percent:0;mso-height-percent:0;mso-width-percent:0;mso-height-percent:0" o:ole="">
            <v:imagedata r:id="rId31" o:title=""/>
          </v:shape>
          <o:OLEObject Type="Embed" ProgID="Excel.Sheet.12" ShapeID="_x0000_i1026" DrawAspect="Icon" ObjectID="_1745216768" r:id="rId32"/>
        </w:object>
      </w:r>
    </w:p>
    <w:p w14:paraId="6FE014AE" w14:textId="6079BDAA" w:rsidR="00C24482" w:rsidRDefault="00521D2D" w:rsidP="00C24482">
      <w:pPr>
        <w:pStyle w:val="Heading2"/>
      </w:pPr>
      <w:bookmarkStart w:id="107" w:name="_Toc134543406"/>
      <w:bookmarkStart w:id="108" w:name="_Toc444970114"/>
      <w:bookmarkEnd w:id="103"/>
      <w:r w:rsidRPr="00521D2D">
        <w:t>PRILOHA_</w:t>
      </w:r>
      <w:r w:rsidR="004C4B1C">
        <w:t>3</w:t>
      </w:r>
      <w:r w:rsidRPr="00521D2D">
        <w:t>_</w:t>
      </w:r>
      <w:r w:rsidR="005A6C74">
        <w:t xml:space="preserve">Metodika </w:t>
      </w:r>
      <w:r w:rsidR="00774D7B">
        <w:t>projektového riadenia NBS</w:t>
      </w:r>
      <w:r w:rsidR="00612493">
        <w:t xml:space="preserve"> a jej rozšírenia</w:t>
      </w:r>
      <w:bookmarkEnd w:id="107"/>
    </w:p>
    <w:p w14:paraId="02864F1A" w14:textId="5714DAC3" w:rsidR="00DC7757" w:rsidRPr="00DC7757" w:rsidRDefault="00F64836" w:rsidP="00DC7757">
      <w:r>
        <w:rPr>
          <w:noProof/>
        </w:rPr>
        <w:object w:dxaOrig="1520" w:dyaOrig="985" w14:anchorId="3414A483">
          <v:shape id="_x0000_i1027" type="#_x0000_t75" alt="" style="width:78.75pt;height:52.5pt;mso-width-percent:0;mso-height-percent:0;mso-width-percent:0;mso-height-percent:0" o:ole="">
            <v:imagedata r:id="rId33" o:title=""/>
          </v:shape>
          <o:OLEObject Type="Embed" ProgID="AcroExch.Document.DC" ShapeID="_x0000_i1027" DrawAspect="Icon" ObjectID="_1745216769" r:id="rId34"/>
        </w:object>
      </w:r>
      <w:r>
        <w:rPr>
          <w:noProof/>
        </w:rPr>
        <w:object w:dxaOrig="1520" w:dyaOrig="985" w14:anchorId="41596517">
          <v:shape id="_x0000_i1028" type="#_x0000_t75" alt="" style="width:78.75pt;height:52.5pt;mso-width-percent:0;mso-height-percent:0;mso-width-percent:0;mso-height-percent:0" o:ole="">
            <v:imagedata r:id="rId35" o:title=""/>
          </v:shape>
          <o:OLEObject Type="Embed" ProgID="Package" ShapeID="_x0000_i1028" DrawAspect="Icon" ObjectID="_1745216770" r:id="rId36"/>
        </w:object>
      </w:r>
      <w:r>
        <w:rPr>
          <w:noProof/>
        </w:rPr>
        <w:object w:dxaOrig="1520" w:dyaOrig="985" w14:anchorId="5619619A">
          <v:shape id="_x0000_i1029" type="#_x0000_t75" alt="" style="width:78.75pt;height:52.5pt;mso-width-percent:0;mso-height-percent:0;mso-width-percent:0;mso-height-percent:0" o:ole="">
            <v:imagedata r:id="rId37" o:title=""/>
          </v:shape>
          <o:OLEObject Type="Embed" ProgID="Excel.Sheet.12" ShapeID="_x0000_i1029" DrawAspect="Icon" ObjectID="_1745216771" r:id="rId38"/>
        </w:object>
      </w:r>
    </w:p>
    <w:p w14:paraId="6F0D87BF" w14:textId="75C9D525" w:rsidR="005F3CFE" w:rsidRDefault="005F3CFE" w:rsidP="005F3CFE">
      <w:pPr>
        <w:pStyle w:val="Heading2"/>
      </w:pPr>
      <w:bookmarkStart w:id="109" w:name="_Toc134543407"/>
      <w:bookmarkEnd w:id="108"/>
      <w:r w:rsidRPr="00521D2D">
        <w:t>PRILOHA_</w:t>
      </w:r>
      <w:r w:rsidR="007D6BE0">
        <w:t>4</w:t>
      </w:r>
      <w:r>
        <w:t>_</w:t>
      </w:r>
      <w:r w:rsidRPr="005A6C74">
        <w:t xml:space="preserve"> </w:t>
      </w:r>
      <w:r w:rsidR="00D85A55">
        <w:t>R</w:t>
      </w:r>
      <w:r w:rsidR="00CB0045">
        <w:t>ámec pre testovanie</w:t>
      </w:r>
      <w:bookmarkEnd w:id="109"/>
    </w:p>
    <w:p w14:paraId="5AE92FB7" w14:textId="02BD8DAE" w:rsidR="005C709C" w:rsidRPr="005C709C" w:rsidRDefault="00F64836" w:rsidP="005C709C">
      <w:r>
        <w:rPr>
          <w:noProof/>
        </w:rPr>
        <w:object w:dxaOrig="1520" w:dyaOrig="985" w14:anchorId="3CF10FDF">
          <v:shape id="_x0000_i1030" type="#_x0000_t75" alt="" style="width:78.75pt;height:52.5pt;mso-width-percent:0;mso-height-percent:0;mso-width-percent:0;mso-height-percent:0" o:ole="">
            <v:imagedata r:id="rId39" o:title=""/>
          </v:shape>
          <o:OLEObject Type="Embed" ProgID="AcroExch.Document.DC" ShapeID="_x0000_i1030" DrawAspect="Icon" ObjectID="_1745216772" r:id="rId40"/>
        </w:object>
      </w:r>
    </w:p>
    <w:p w14:paraId="5D5BDF6E" w14:textId="2460903A" w:rsidR="004637BE" w:rsidRDefault="004637BE" w:rsidP="004637BE">
      <w:pPr>
        <w:pStyle w:val="Heading2"/>
      </w:pPr>
      <w:bookmarkStart w:id="110" w:name="_Toc134543408"/>
      <w:r w:rsidRPr="00521D2D">
        <w:t>PRILOHA_</w:t>
      </w:r>
      <w:r w:rsidR="006A0126">
        <w:t>5</w:t>
      </w:r>
      <w:r w:rsidR="00A37E03">
        <w:t>_</w:t>
      </w:r>
      <w:r w:rsidRPr="005A6C74">
        <w:t xml:space="preserve"> </w:t>
      </w:r>
      <w:r w:rsidR="00A37E03">
        <w:t xml:space="preserve">Metodika </w:t>
      </w:r>
      <w:r w:rsidR="00841D2E">
        <w:t>dizajnu procesov v NBS</w:t>
      </w:r>
      <w:bookmarkEnd w:id="110"/>
    </w:p>
    <w:p w14:paraId="26633094" w14:textId="27A152EF" w:rsidR="0031060E" w:rsidRPr="0031060E" w:rsidRDefault="00F64836" w:rsidP="002A045B">
      <w:r>
        <w:rPr>
          <w:noProof/>
        </w:rPr>
        <w:object w:dxaOrig="1520" w:dyaOrig="985" w14:anchorId="72F75F15">
          <v:shape id="_x0000_i1031" type="#_x0000_t75" alt="" style="width:78.75pt;height:52.5pt;mso-width-percent:0;mso-height-percent:0;mso-width-percent:0;mso-height-percent:0" o:ole="">
            <v:imagedata r:id="rId41" o:title=""/>
          </v:shape>
          <o:OLEObject Type="Embed" ProgID="AcroExch.Document.DC" ShapeID="_x0000_i1031" DrawAspect="Icon" ObjectID="_1745216773" r:id="rId42"/>
        </w:object>
      </w:r>
    </w:p>
    <w:sectPr w:rsidR="0031060E" w:rsidRPr="0031060E" w:rsidSect="00D87AD0">
      <w:headerReference w:type="even" r:id="rId43"/>
      <w:headerReference w:type="default" r:id="rId44"/>
      <w:footerReference w:type="even" r:id="rId45"/>
      <w:footerReference w:type="default" r:id="rId46"/>
      <w:headerReference w:type="first" r:id="rId47"/>
      <w:footerReference w:type="first" r:id="rId48"/>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A0E9C" w14:textId="77777777" w:rsidR="00401979" w:rsidRDefault="00401979" w:rsidP="002607D8">
      <w:r>
        <w:separator/>
      </w:r>
    </w:p>
    <w:p w14:paraId="552F7DC4" w14:textId="77777777" w:rsidR="00401979" w:rsidRDefault="00401979" w:rsidP="002607D8"/>
  </w:endnote>
  <w:endnote w:type="continuationSeparator" w:id="0">
    <w:p w14:paraId="754D308F" w14:textId="77777777" w:rsidR="00401979" w:rsidRDefault="00401979" w:rsidP="002607D8">
      <w:r>
        <w:continuationSeparator/>
      </w:r>
    </w:p>
    <w:p w14:paraId="2D4CCA86" w14:textId="77777777" w:rsidR="00401979" w:rsidRDefault="00401979" w:rsidP="002607D8"/>
  </w:endnote>
  <w:endnote w:type="continuationNotice" w:id="1">
    <w:p w14:paraId="4D3D4503" w14:textId="77777777" w:rsidR="00401979" w:rsidRDefault="00401979" w:rsidP="002607D8"/>
    <w:p w14:paraId="428D5F21" w14:textId="77777777" w:rsidR="00401979" w:rsidRDefault="00401979"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83D4B" w14:textId="77777777" w:rsidR="00401979" w:rsidRDefault="00401979" w:rsidP="002607D8">
      <w:r>
        <w:separator/>
      </w:r>
    </w:p>
    <w:p w14:paraId="7DD46266" w14:textId="77777777" w:rsidR="00401979" w:rsidRDefault="00401979" w:rsidP="002607D8"/>
  </w:footnote>
  <w:footnote w:type="continuationSeparator" w:id="0">
    <w:p w14:paraId="5D316E04" w14:textId="77777777" w:rsidR="00401979" w:rsidRDefault="00401979" w:rsidP="002607D8">
      <w:r>
        <w:continuationSeparator/>
      </w:r>
    </w:p>
    <w:p w14:paraId="4C5672A8" w14:textId="77777777" w:rsidR="00401979" w:rsidRDefault="00401979" w:rsidP="002607D8"/>
  </w:footnote>
  <w:footnote w:type="continuationNotice" w:id="1">
    <w:p w14:paraId="6FC04C17" w14:textId="77777777" w:rsidR="00401979" w:rsidRDefault="00401979" w:rsidP="002607D8"/>
    <w:p w14:paraId="3F340B69" w14:textId="77777777" w:rsidR="00401979" w:rsidRDefault="00401979"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58242"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77777777" w:rsidR="00B43851" w:rsidRDefault="00000000">
    <w:pPr>
      <w:pStyle w:val="Header"/>
    </w:pPr>
    <w:r>
      <w:rPr>
        <w:noProof/>
      </w:rPr>
      <w:pict w14:anchorId="020E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NBS_logo" style="position:absolute;left:0;text-align:left;margin-left:348.3pt;margin-top:189.2pt;width:321.05pt;height:300.4pt;z-index:-251658239;mso-wrap-edited:f;mso-width-percent:0;mso-height-percent:0;mso-position-horizontal-relative:margin;mso-position-vertical-relative:margin;mso-width-percent:0;mso-height-percent:0"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6F44EB60" w:rsidR="00F25FD8" w:rsidRDefault="00000000" w:rsidP="00594E54">
    <w:pPr>
      <w:pStyle w:val="Header"/>
      <w:tabs>
        <w:tab w:val="clear" w:pos="4536"/>
        <w:tab w:val="center" w:pos="4253"/>
      </w:tabs>
      <w:jc w:val="right"/>
    </w:pPr>
    <w:r>
      <w:rPr>
        <w:noProof/>
      </w:rPr>
      <w:pict w14:anchorId="79DCE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25" type="#_x0000_t75" alt="NBS_logo" style="position:absolute;left:0;text-align:left;margin-left:-245.45pt;margin-top:194.25pt;width:321.05pt;height:300.4pt;z-index:-251658240;mso-wrap-edited:f;mso-width-percent:0;mso-height-percent:0;mso-position-horizontal-relative:margin;mso-position-vertical-relative:margin;mso-width-percent:0;mso-height-percent:0" o:allowincell="f">
          <v:imagedata r:id="rId1" o:title="NBS_logo" gain="19661f" blacklevel="22938f"/>
          <w10:wrap anchorx="margin" anchory="margin"/>
        </v:shape>
      </w:pict>
    </w:r>
    <w:r w:rsidR="0023052C" w:rsidRPr="00822F69">
      <w:rPr>
        <w:noProof/>
      </w:rPr>
      <w:drawing>
        <wp:anchor distT="0" distB="0" distL="114300" distR="114300" simplePos="0" relativeHeight="251658243"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4C1020B"/>
    <w:multiLevelType w:val="multilevel"/>
    <w:tmpl w:val="039854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4"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5"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C3272"/>
    <w:multiLevelType w:val="multilevel"/>
    <w:tmpl w:val="1DE05E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8"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C94E41"/>
    <w:multiLevelType w:val="multilevel"/>
    <w:tmpl w:val="A6BE60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3"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634FB1"/>
    <w:multiLevelType w:val="multilevel"/>
    <w:tmpl w:val="D046878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5"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30"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4F57DC6"/>
    <w:multiLevelType w:val="multilevel"/>
    <w:tmpl w:val="F16A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5"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6"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7"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8"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1"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2"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5"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8"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2"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4"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6"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7"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58"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0"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3" w15:restartNumberingAfterBreak="0">
    <w:nsid w:val="514B7578"/>
    <w:multiLevelType w:val="multilevel"/>
    <w:tmpl w:val="99F4C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7"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69"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1"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2"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3"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8"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0AD2091"/>
    <w:multiLevelType w:val="multilevel"/>
    <w:tmpl w:val="2E62A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13567B"/>
    <w:multiLevelType w:val="multilevel"/>
    <w:tmpl w:val="0AF0E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3"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4"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1615D94"/>
    <w:multiLevelType w:val="multilevel"/>
    <w:tmpl w:val="845E9B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5"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7"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7F587B"/>
    <w:multiLevelType w:val="multilevel"/>
    <w:tmpl w:val="66C4C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78D1E70"/>
    <w:multiLevelType w:val="multilevel"/>
    <w:tmpl w:val="CA0CE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1"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EBE06F8"/>
    <w:multiLevelType w:val="multilevel"/>
    <w:tmpl w:val="1FAE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9399229">
    <w:abstractNumId w:val="110"/>
  </w:num>
  <w:num w:numId="2" w16cid:durableId="109514692">
    <w:abstractNumId w:val="91"/>
  </w:num>
  <w:num w:numId="3" w16cid:durableId="400326086">
    <w:abstractNumId w:val="14"/>
  </w:num>
  <w:num w:numId="4" w16cid:durableId="553080586">
    <w:abstractNumId w:val="45"/>
  </w:num>
  <w:num w:numId="5" w16cid:durableId="660425464">
    <w:abstractNumId w:val="18"/>
  </w:num>
  <w:num w:numId="6" w16cid:durableId="1058675102">
    <w:abstractNumId w:val="20"/>
  </w:num>
  <w:num w:numId="7" w16cid:durableId="1461607851">
    <w:abstractNumId w:val="27"/>
  </w:num>
  <w:num w:numId="8" w16cid:durableId="1037509984">
    <w:abstractNumId w:val="7"/>
  </w:num>
  <w:num w:numId="9" w16cid:durableId="1932853794">
    <w:abstractNumId w:val="30"/>
  </w:num>
  <w:num w:numId="10" w16cid:durableId="626862864">
    <w:abstractNumId w:val="25"/>
  </w:num>
  <w:num w:numId="11" w16cid:durableId="27335832">
    <w:abstractNumId w:val="73"/>
  </w:num>
  <w:num w:numId="12" w16cid:durableId="2006975175">
    <w:abstractNumId w:val="52"/>
  </w:num>
  <w:num w:numId="13" w16cid:durableId="1796677032">
    <w:abstractNumId w:val="46"/>
  </w:num>
  <w:num w:numId="14" w16cid:durableId="73939847">
    <w:abstractNumId w:val="0"/>
  </w:num>
  <w:num w:numId="15" w16cid:durableId="259721103">
    <w:abstractNumId w:val="47"/>
  </w:num>
  <w:num w:numId="16" w16cid:durableId="1562211995">
    <w:abstractNumId w:val="35"/>
  </w:num>
  <w:num w:numId="17" w16cid:durableId="404256786">
    <w:abstractNumId w:val="3"/>
  </w:num>
  <w:num w:numId="18" w16cid:durableId="1157041554">
    <w:abstractNumId w:val="94"/>
  </w:num>
  <w:num w:numId="19" w16cid:durableId="1591741516">
    <w:abstractNumId w:val="12"/>
  </w:num>
  <w:num w:numId="20" w16cid:durableId="1060205806">
    <w:abstractNumId w:val="72"/>
  </w:num>
  <w:num w:numId="21" w16cid:durableId="391124084">
    <w:abstractNumId w:val="29"/>
  </w:num>
  <w:num w:numId="22" w16cid:durableId="1135218237">
    <w:abstractNumId w:val="57"/>
  </w:num>
  <w:num w:numId="23" w16cid:durableId="1000621047">
    <w:abstractNumId w:val="70"/>
  </w:num>
  <w:num w:numId="24" w16cid:durableId="1885480980">
    <w:abstractNumId w:val="82"/>
  </w:num>
  <w:num w:numId="25" w16cid:durableId="1657538944">
    <w:abstractNumId w:val="24"/>
  </w:num>
  <w:num w:numId="26" w16cid:durableId="1954290641">
    <w:abstractNumId w:val="53"/>
  </w:num>
  <w:num w:numId="27" w16cid:durableId="2043701295">
    <w:abstractNumId w:val="51"/>
  </w:num>
  <w:num w:numId="28" w16cid:durableId="1385372620">
    <w:abstractNumId w:val="4"/>
  </w:num>
  <w:num w:numId="29" w16cid:durableId="1841309068">
    <w:abstractNumId w:val="93"/>
  </w:num>
  <w:num w:numId="30" w16cid:durableId="424618310">
    <w:abstractNumId w:val="40"/>
  </w:num>
  <w:num w:numId="31" w16cid:durableId="1392268587">
    <w:abstractNumId w:val="56"/>
  </w:num>
  <w:num w:numId="32" w16cid:durableId="1759517320">
    <w:abstractNumId w:val="41"/>
  </w:num>
  <w:num w:numId="33" w16cid:durableId="2144231863">
    <w:abstractNumId w:val="68"/>
  </w:num>
  <w:num w:numId="34" w16cid:durableId="111094193">
    <w:abstractNumId w:val="21"/>
  </w:num>
  <w:num w:numId="35" w16cid:durableId="1485389391">
    <w:abstractNumId w:val="44"/>
  </w:num>
  <w:num w:numId="36" w16cid:durableId="1980263665">
    <w:abstractNumId w:val="34"/>
  </w:num>
  <w:num w:numId="37" w16cid:durableId="1789422624">
    <w:abstractNumId w:val="17"/>
  </w:num>
  <w:num w:numId="38" w16cid:durableId="508640786">
    <w:abstractNumId w:val="97"/>
  </w:num>
  <w:num w:numId="39" w16cid:durableId="1186598737">
    <w:abstractNumId w:val="74"/>
  </w:num>
  <w:num w:numId="40" w16cid:durableId="2056587292">
    <w:abstractNumId w:val="28"/>
  </w:num>
  <w:num w:numId="41" w16cid:durableId="1098527291">
    <w:abstractNumId w:val="60"/>
  </w:num>
  <w:num w:numId="42" w16cid:durableId="24017150">
    <w:abstractNumId w:val="76"/>
  </w:num>
  <w:num w:numId="43" w16cid:durableId="2007319118">
    <w:abstractNumId w:val="10"/>
  </w:num>
  <w:num w:numId="44" w16cid:durableId="244802428">
    <w:abstractNumId w:val="85"/>
  </w:num>
  <w:num w:numId="45" w16cid:durableId="720248272">
    <w:abstractNumId w:val="15"/>
  </w:num>
  <w:num w:numId="46" w16cid:durableId="1076442222">
    <w:abstractNumId w:val="98"/>
  </w:num>
  <w:num w:numId="47" w16cid:durableId="2110075591">
    <w:abstractNumId w:val="83"/>
  </w:num>
  <w:num w:numId="48" w16cid:durableId="1590848369">
    <w:abstractNumId w:val="38"/>
  </w:num>
  <w:num w:numId="49" w16cid:durableId="169487490">
    <w:abstractNumId w:val="102"/>
  </w:num>
  <w:num w:numId="50" w16cid:durableId="1490244301">
    <w:abstractNumId w:val="42"/>
  </w:num>
  <w:num w:numId="51" w16cid:durableId="1709795031">
    <w:abstractNumId w:val="90"/>
  </w:num>
  <w:num w:numId="52" w16cid:durableId="143590463">
    <w:abstractNumId w:val="54"/>
  </w:num>
  <w:num w:numId="53" w16cid:durableId="41561344">
    <w:abstractNumId w:val="2"/>
  </w:num>
  <w:num w:numId="54" w16cid:durableId="2071805038">
    <w:abstractNumId w:val="37"/>
  </w:num>
  <w:num w:numId="55" w16cid:durableId="711032644">
    <w:abstractNumId w:val="111"/>
  </w:num>
  <w:num w:numId="56" w16cid:durableId="612327280">
    <w:abstractNumId w:val="87"/>
  </w:num>
  <w:num w:numId="57" w16cid:durableId="184639041">
    <w:abstractNumId w:val="5"/>
  </w:num>
  <w:num w:numId="58" w16cid:durableId="351884228">
    <w:abstractNumId w:val="108"/>
  </w:num>
  <w:num w:numId="59" w16cid:durableId="188221398">
    <w:abstractNumId w:val="48"/>
  </w:num>
  <w:num w:numId="60" w16cid:durableId="1293824762">
    <w:abstractNumId w:val="49"/>
  </w:num>
  <w:num w:numId="61" w16cid:durableId="418714740">
    <w:abstractNumId w:val="75"/>
  </w:num>
  <w:num w:numId="62" w16cid:durableId="1033770264">
    <w:abstractNumId w:val="13"/>
  </w:num>
  <w:num w:numId="63" w16cid:durableId="741177210">
    <w:abstractNumId w:val="50"/>
  </w:num>
  <w:num w:numId="64" w16cid:durableId="1848444155">
    <w:abstractNumId w:val="58"/>
  </w:num>
  <w:num w:numId="65" w16cid:durableId="1864048966">
    <w:abstractNumId w:val="69"/>
  </w:num>
  <w:num w:numId="66" w16cid:durableId="1886866810">
    <w:abstractNumId w:val="61"/>
  </w:num>
  <w:num w:numId="67" w16cid:durableId="1358966240">
    <w:abstractNumId w:val="67"/>
  </w:num>
  <w:num w:numId="68" w16cid:durableId="276640858">
    <w:abstractNumId w:val="78"/>
  </w:num>
  <w:num w:numId="69" w16cid:durableId="946887496">
    <w:abstractNumId w:val="106"/>
  </w:num>
  <w:num w:numId="70" w16cid:durableId="86579464">
    <w:abstractNumId w:val="33"/>
  </w:num>
  <w:num w:numId="71" w16cid:durableId="1342243523">
    <w:abstractNumId w:val="107"/>
  </w:num>
  <w:num w:numId="72" w16cid:durableId="2132085900">
    <w:abstractNumId w:val="65"/>
  </w:num>
  <w:num w:numId="73" w16cid:durableId="1859346063">
    <w:abstractNumId w:val="71"/>
  </w:num>
  <w:num w:numId="74" w16cid:durableId="1913928390">
    <w:abstractNumId w:val="19"/>
  </w:num>
  <w:num w:numId="75" w16cid:durableId="1177383823">
    <w:abstractNumId w:val="9"/>
  </w:num>
  <w:num w:numId="76" w16cid:durableId="1817523327">
    <w:abstractNumId w:val="55"/>
  </w:num>
  <w:num w:numId="77" w16cid:durableId="1652103268">
    <w:abstractNumId w:val="39"/>
  </w:num>
  <w:num w:numId="78" w16cid:durableId="1012756890">
    <w:abstractNumId w:val="26"/>
  </w:num>
  <w:num w:numId="79" w16cid:durableId="967929756">
    <w:abstractNumId w:val="104"/>
  </w:num>
  <w:num w:numId="80" w16cid:durableId="1190335362">
    <w:abstractNumId w:val="64"/>
  </w:num>
  <w:num w:numId="81" w16cid:durableId="951588718">
    <w:abstractNumId w:val="59"/>
  </w:num>
  <w:num w:numId="82" w16cid:durableId="1413309388">
    <w:abstractNumId w:val="23"/>
  </w:num>
  <w:num w:numId="83" w16cid:durableId="1571310131">
    <w:abstractNumId w:val="86"/>
  </w:num>
  <w:num w:numId="84" w16cid:durableId="2025356850">
    <w:abstractNumId w:val="36"/>
  </w:num>
  <w:num w:numId="85" w16cid:durableId="279840995">
    <w:abstractNumId w:val="66"/>
  </w:num>
  <w:num w:numId="86" w16cid:durableId="608659374">
    <w:abstractNumId w:val="16"/>
  </w:num>
  <w:num w:numId="87" w16cid:durableId="1525168830">
    <w:abstractNumId w:val="62"/>
  </w:num>
  <w:num w:numId="88" w16cid:durableId="226190991">
    <w:abstractNumId w:val="96"/>
  </w:num>
  <w:num w:numId="89" w16cid:durableId="58600601">
    <w:abstractNumId w:val="103"/>
  </w:num>
  <w:num w:numId="90" w16cid:durableId="1980070323">
    <w:abstractNumId w:val="77"/>
  </w:num>
  <w:num w:numId="91" w16cid:durableId="1192569797">
    <w:abstractNumId w:val="99"/>
  </w:num>
  <w:num w:numId="92" w16cid:durableId="1539201382">
    <w:abstractNumId w:val="109"/>
  </w:num>
  <w:num w:numId="93" w16cid:durableId="1293175529">
    <w:abstractNumId w:val="32"/>
  </w:num>
  <w:num w:numId="94" w16cid:durableId="711265741">
    <w:abstractNumId w:val="89"/>
  </w:num>
  <w:num w:numId="95" w16cid:durableId="1177036774">
    <w:abstractNumId w:val="100"/>
  </w:num>
  <w:num w:numId="96" w16cid:durableId="34082692">
    <w:abstractNumId w:val="84"/>
  </w:num>
  <w:num w:numId="97" w16cid:durableId="1694500031">
    <w:abstractNumId w:val="95"/>
  </w:num>
  <w:num w:numId="98" w16cid:durableId="1700666166">
    <w:abstractNumId w:val="43"/>
  </w:num>
  <w:num w:numId="99" w16cid:durableId="510949582">
    <w:abstractNumId w:val="88"/>
  </w:num>
  <w:num w:numId="100" w16cid:durableId="423650749">
    <w:abstractNumId w:val="81"/>
  </w:num>
  <w:num w:numId="101" w16cid:durableId="1082948320">
    <w:abstractNumId w:val="18"/>
  </w:num>
  <w:num w:numId="102" w16cid:durableId="1365443533">
    <w:abstractNumId w:val="8"/>
  </w:num>
  <w:num w:numId="103" w16cid:durableId="297689725">
    <w:abstractNumId w:val="112"/>
  </w:num>
  <w:num w:numId="104" w16cid:durableId="596447491">
    <w:abstractNumId w:val="105"/>
  </w:num>
  <w:num w:numId="105" w16cid:durableId="1463377011">
    <w:abstractNumId w:val="6"/>
  </w:num>
  <w:num w:numId="106" w16cid:durableId="59133997">
    <w:abstractNumId w:val="101"/>
  </w:num>
  <w:num w:numId="107" w16cid:durableId="588345081">
    <w:abstractNumId w:val="79"/>
  </w:num>
  <w:num w:numId="108" w16cid:durableId="125895185">
    <w:abstractNumId w:val="63"/>
  </w:num>
  <w:num w:numId="109" w16cid:durableId="1814517864">
    <w:abstractNumId w:val="92"/>
  </w:num>
  <w:num w:numId="110" w16cid:durableId="1345206161">
    <w:abstractNumId w:val="11"/>
  </w:num>
  <w:num w:numId="111" w16cid:durableId="2075814228">
    <w:abstractNumId w:val="1"/>
  </w:num>
  <w:num w:numId="112" w16cid:durableId="2089495640">
    <w:abstractNumId w:val="31"/>
  </w:num>
  <w:num w:numId="113" w16cid:durableId="1700470445">
    <w:abstractNumId w:val="80"/>
  </w:num>
  <w:num w:numId="114" w16cid:durableId="2096777374">
    <w:abstractNumId w:val="2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125"/>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71"/>
    <w:rsid w:val="00023059"/>
    <w:rsid w:val="000230EC"/>
    <w:rsid w:val="000233F0"/>
    <w:rsid w:val="000234EF"/>
    <w:rsid w:val="00023A15"/>
    <w:rsid w:val="00023DC6"/>
    <w:rsid w:val="00023F6C"/>
    <w:rsid w:val="000240AF"/>
    <w:rsid w:val="00024262"/>
    <w:rsid w:val="00024603"/>
    <w:rsid w:val="00024798"/>
    <w:rsid w:val="00024A09"/>
    <w:rsid w:val="00024D77"/>
    <w:rsid w:val="00024EB6"/>
    <w:rsid w:val="00024F8A"/>
    <w:rsid w:val="00025197"/>
    <w:rsid w:val="0002524F"/>
    <w:rsid w:val="000253E4"/>
    <w:rsid w:val="00025614"/>
    <w:rsid w:val="00025655"/>
    <w:rsid w:val="000257F6"/>
    <w:rsid w:val="00025CF5"/>
    <w:rsid w:val="00025DD4"/>
    <w:rsid w:val="00025DED"/>
    <w:rsid w:val="00025FF9"/>
    <w:rsid w:val="0002601B"/>
    <w:rsid w:val="0002659E"/>
    <w:rsid w:val="000266E3"/>
    <w:rsid w:val="000267B7"/>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D"/>
    <w:rsid w:val="000308BA"/>
    <w:rsid w:val="00030BFC"/>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93"/>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B10"/>
    <w:rsid w:val="00057B69"/>
    <w:rsid w:val="00057CE8"/>
    <w:rsid w:val="00057D57"/>
    <w:rsid w:val="00057E41"/>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F4"/>
    <w:rsid w:val="000637DF"/>
    <w:rsid w:val="00063915"/>
    <w:rsid w:val="000639CB"/>
    <w:rsid w:val="00063CD2"/>
    <w:rsid w:val="00063DA9"/>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566"/>
    <w:rsid w:val="0006660E"/>
    <w:rsid w:val="00066668"/>
    <w:rsid w:val="0006676D"/>
    <w:rsid w:val="00066809"/>
    <w:rsid w:val="00066885"/>
    <w:rsid w:val="00066D61"/>
    <w:rsid w:val="00066E47"/>
    <w:rsid w:val="00066F64"/>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2352"/>
    <w:rsid w:val="00072402"/>
    <w:rsid w:val="0007243E"/>
    <w:rsid w:val="00072650"/>
    <w:rsid w:val="000726A8"/>
    <w:rsid w:val="000726FF"/>
    <w:rsid w:val="00072996"/>
    <w:rsid w:val="00072A00"/>
    <w:rsid w:val="00072B88"/>
    <w:rsid w:val="00072BBA"/>
    <w:rsid w:val="00072D10"/>
    <w:rsid w:val="00072D31"/>
    <w:rsid w:val="00072E24"/>
    <w:rsid w:val="000731B5"/>
    <w:rsid w:val="0007328D"/>
    <w:rsid w:val="00073696"/>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5FCF"/>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996"/>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9F3"/>
    <w:rsid w:val="00087A3B"/>
    <w:rsid w:val="00087A46"/>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1C95"/>
    <w:rsid w:val="0009203A"/>
    <w:rsid w:val="00092392"/>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CC1"/>
    <w:rsid w:val="00097D2F"/>
    <w:rsid w:val="00097DC2"/>
    <w:rsid w:val="00097DD6"/>
    <w:rsid w:val="00097ECE"/>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D82"/>
    <w:rsid w:val="000A2FE5"/>
    <w:rsid w:val="000A340D"/>
    <w:rsid w:val="000A35EF"/>
    <w:rsid w:val="000A3628"/>
    <w:rsid w:val="000A368B"/>
    <w:rsid w:val="000A3699"/>
    <w:rsid w:val="000A36B7"/>
    <w:rsid w:val="000A38C3"/>
    <w:rsid w:val="000A397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2B5"/>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7F"/>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B4A"/>
    <w:rsid w:val="000C3CEC"/>
    <w:rsid w:val="000C3E35"/>
    <w:rsid w:val="000C3F4B"/>
    <w:rsid w:val="000C4091"/>
    <w:rsid w:val="000C460F"/>
    <w:rsid w:val="000C4868"/>
    <w:rsid w:val="000C4893"/>
    <w:rsid w:val="000C4989"/>
    <w:rsid w:val="000C49A5"/>
    <w:rsid w:val="000C4B6C"/>
    <w:rsid w:val="000C4DD8"/>
    <w:rsid w:val="000C5239"/>
    <w:rsid w:val="000C536F"/>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46"/>
    <w:rsid w:val="000E0817"/>
    <w:rsid w:val="000E0903"/>
    <w:rsid w:val="000E0AD5"/>
    <w:rsid w:val="000E10B3"/>
    <w:rsid w:val="000E115A"/>
    <w:rsid w:val="000E1193"/>
    <w:rsid w:val="000E12AB"/>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A0D"/>
    <w:rsid w:val="000E2B3B"/>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CC"/>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AB3"/>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E9"/>
    <w:rsid w:val="00152625"/>
    <w:rsid w:val="001527CE"/>
    <w:rsid w:val="00152951"/>
    <w:rsid w:val="00152B2C"/>
    <w:rsid w:val="00152E9C"/>
    <w:rsid w:val="00152EE5"/>
    <w:rsid w:val="0015303D"/>
    <w:rsid w:val="00153380"/>
    <w:rsid w:val="001533B6"/>
    <w:rsid w:val="001533BE"/>
    <w:rsid w:val="00153431"/>
    <w:rsid w:val="00153628"/>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E02"/>
    <w:rsid w:val="00154F74"/>
    <w:rsid w:val="00154F7B"/>
    <w:rsid w:val="00155039"/>
    <w:rsid w:val="0015519B"/>
    <w:rsid w:val="00155231"/>
    <w:rsid w:val="00155266"/>
    <w:rsid w:val="00155282"/>
    <w:rsid w:val="001552F9"/>
    <w:rsid w:val="00155592"/>
    <w:rsid w:val="00155764"/>
    <w:rsid w:val="00155830"/>
    <w:rsid w:val="001558C5"/>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7F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4EB"/>
    <w:rsid w:val="001977B9"/>
    <w:rsid w:val="001978F7"/>
    <w:rsid w:val="00197A15"/>
    <w:rsid w:val="00197AB3"/>
    <w:rsid w:val="00197D71"/>
    <w:rsid w:val="001A00E1"/>
    <w:rsid w:val="001A01A2"/>
    <w:rsid w:val="001A04AB"/>
    <w:rsid w:val="001A0718"/>
    <w:rsid w:val="001A0845"/>
    <w:rsid w:val="001A0891"/>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4B3"/>
    <w:rsid w:val="001B34D7"/>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15C"/>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6958"/>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488"/>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99C"/>
    <w:rsid w:val="002059AD"/>
    <w:rsid w:val="00205B6D"/>
    <w:rsid w:val="00205D5C"/>
    <w:rsid w:val="00206357"/>
    <w:rsid w:val="002067B8"/>
    <w:rsid w:val="0020692E"/>
    <w:rsid w:val="00206A36"/>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96B"/>
    <w:rsid w:val="0021797E"/>
    <w:rsid w:val="00217A49"/>
    <w:rsid w:val="00217A95"/>
    <w:rsid w:val="00217BD4"/>
    <w:rsid w:val="00217E04"/>
    <w:rsid w:val="00217E15"/>
    <w:rsid w:val="00217F38"/>
    <w:rsid w:val="00217FB7"/>
    <w:rsid w:val="00220144"/>
    <w:rsid w:val="0022017B"/>
    <w:rsid w:val="00220512"/>
    <w:rsid w:val="00220641"/>
    <w:rsid w:val="00220857"/>
    <w:rsid w:val="002209EA"/>
    <w:rsid w:val="00220ACC"/>
    <w:rsid w:val="00220B62"/>
    <w:rsid w:val="00220BCC"/>
    <w:rsid w:val="00220DFC"/>
    <w:rsid w:val="0022108F"/>
    <w:rsid w:val="0022114C"/>
    <w:rsid w:val="00221211"/>
    <w:rsid w:val="002214B8"/>
    <w:rsid w:val="00221721"/>
    <w:rsid w:val="00221823"/>
    <w:rsid w:val="00221D26"/>
    <w:rsid w:val="00221E4C"/>
    <w:rsid w:val="00221F8C"/>
    <w:rsid w:val="00222086"/>
    <w:rsid w:val="0022222E"/>
    <w:rsid w:val="0022254F"/>
    <w:rsid w:val="002228F2"/>
    <w:rsid w:val="00222909"/>
    <w:rsid w:val="00222931"/>
    <w:rsid w:val="00222A84"/>
    <w:rsid w:val="00222B2B"/>
    <w:rsid w:val="00222C11"/>
    <w:rsid w:val="00222D73"/>
    <w:rsid w:val="00223001"/>
    <w:rsid w:val="00223068"/>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15A"/>
    <w:rsid w:val="00236292"/>
    <w:rsid w:val="002363E9"/>
    <w:rsid w:val="0023653A"/>
    <w:rsid w:val="00236867"/>
    <w:rsid w:val="00236870"/>
    <w:rsid w:val="0023695A"/>
    <w:rsid w:val="00236ABA"/>
    <w:rsid w:val="00236B3E"/>
    <w:rsid w:val="00236BCC"/>
    <w:rsid w:val="00236CA9"/>
    <w:rsid w:val="00236D0C"/>
    <w:rsid w:val="00236F23"/>
    <w:rsid w:val="00236F59"/>
    <w:rsid w:val="00237008"/>
    <w:rsid w:val="00237087"/>
    <w:rsid w:val="00237201"/>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2E52"/>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9A1"/>
    <w:rsid w:val="00260A7D"/>
    <w:rsid w:val="00260A90"/>
    <w:rsid w:val="00260B5C"/>
    <w:rsid w:val="00260E61"/>
    <w:rsid w:val="00260FD4"/>
    <w:rsid w:val="0026104B"/>
    <w:rsid w:val="00261279"/>
    <w:rsid w:val="00261660"/>
    <w:rsid w:val="00261752"/>
    <w:rsid w:val="00261845"/>
    <w:rsid w:val="00261C15"/>
    <w:rsid w:val="00261DA8"/>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1E"/>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F1A"/>
    <w:rsid w:val="00267FC0"/>
    <w:rsid w:val="00270065"/>
    <w:rsid w:val="002700F9"/>
    <w:rsid w:val="00270255"/>
    <w:rsid w:val="00270292"/>
    <w:rsid w:val="002703D6"/>
    <w:rsid w:val="002705CE"/>
    <w:rsid w:val="0027069D"/>
    <w:rsid w:val="0027080B"/>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8B"/>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63"/>
    <w:rsid w:val="002B61E3"/>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AB4"/>
    <w:rsid w:val="002D2C5B"/>
    <w:rsid w:val="002D2C83"/>
    <w:rsid w:val="002D2EB0"/>
    <w:rsid w:val="002D2F07"/>
    <w:rsid w:val="002D306E"/>
    <w:rsid w:val="002D316A"/>
    <w:rsid w:val="002D321A"/>
    <w:rsid w:val="002D34CC"/>
    <w:rsid w:val="002D36FB"/>
    <w:rsid w:val="002D37B0"/>
    <w:rsid w:val="002D38B9"/>
    <w:rsid w:val="002D3B93"/>
    <w:rsid w:val="002D3BB4"/>
    <w:rsid w:val="002D3CAE"/>
    <w:rsid w:val="002D3D5C"/>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4D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36"/>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3DE"/>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674"/>
    <w:rsid w:val="003266A2"/>
    <w:rsid w:val="003267F0"/>
    <w:rsid w:val="003267FE"/>
    <w:rsid w:val="00326C1C"/>
    <w:rsid w:val="00326C58"/>
    <w:rsid w:val="00326E33"/>
    <w:rsid w:val="003272E4"/>
    <w:rsid w:val="003272F1"/>
    <w:rsid w:val="0032742E"/>
    <w:rsid w:val="003274BB"/>
    <w:rsid w:val="00327645"/>
    <w:rsid w:val="00327ABD"/>
    <w:rsid w:val="00327C5B"/>
    <w:rsid w:val="00327CCF"/>
    <w:rsid w:val="00327DE8"/>
    <w:rsid w:val="00327E21"/>
    <w:rsid w:val="0033003B"/>
    <w:rsid w:val="0033006F"/>
    <w:rsid w:val="00330335"/>
    <w:rsid w:val="0033054B"/>
    <w:rsid w:val="003308A9"/>
    <w:rsid w:val="003308EB"/>
    <w:rsid w:val="00330918"/>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E9"/>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A19"/>
    <w:rsid w:val="00360AAD"/>
    <w:rsid w:val="00360AE9"/>
    <w:rsid w:val="00360C8C"/>
    <w:rsid w:val="003611DB"/>
    <w:rsid w:val="0036122D"/>
    <w:rsid w:val="0036156C"/>
    <w:rsid w:val="003615DF"/>
    <w:rsid w:val="003616D3"/>
    <w:rsid w:val="00361C51"/>
    <w:rsid w:val="00361CFD"/>
    <w:rsid w:val="00361E33"/>
    <w:rsid w:val="00361F8E"/>
    <w:rsid w:val="0036214E"/>
    <w:rsid w:val="00362189"/>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79"/>
    <w:rsid w:val="00377664"/>
    <w:rsid w:val="003776F2"/>
    <w:rsid w:val="00377762"/>
    <w:rsid w:val="0037784A"/>
    <w:rsid w:val="00377AEC"/>
    <w:rsid w:val="00377CD6"/>
    <w:rsid w:val="003800A9"/>
    <w:rsid w:val="003800F6"/>
    <w:rsid w:val="0038036D"/>
    <w:rsid w:val="003804BF"/>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10D"/>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794"/>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FB"/>
    <w:rsid w:val="003E065B"/>
    <w:rsid w:val="003E0971"/>
    <w:rsid w:val="003E09F6"/>
    <w:rsid w:val="003E0B91"/>
    <w:rsid w:val="003E0DEB"/>
    <w:rsid w:val="003E10AB"/>
    <w:rsid w:val="003E1211"/>
    <w:rsid w:val="003E1454"/>
    <w:rsid w:val="003E14CE"/>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3C8"/>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200"/>
    <w:rsid w:val="003F735F"/>
    <w:rsid w:val="003F74E2"/>
    <w:rsid w:val="003F7A60"/>
    <w:rsid w:val="003F7ED0"/>
    <w:rsid w:val="00400045"/>
    <w:rsid w:val="0040009E"/>
    <w:rsid w:val="004001AB"/>
    <w:rsid w:val="0040025C"/>
    <w:rsid w:val="0040051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79"/>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A0D"/>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9BF"/>
    <w:rsid w:val="00433C0A"/>
    <w:rsid w:val="00433CE7"/>
    <w:rsid w:val="00433DAC"/>
    <w:rsid w:val="00433DE4"/>
    <w:rsid w:val="004341E5"/>
    <w:rsid w:val="00434238"/>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7096"/>
    <w:rsid w:val="00437119"/>
    <w:rsid w:val="00437172"/>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97C"/>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D0C"/>
    <w:rsid w:val="00443E67"/>
    <w:rsid w:val="00444069"/>
    <w:rsid w:val="0044417B"/>
    <w:rsid w:val="004442F6"/>
    <w:rsid w:val="004443F3"/>
    <w:rsid w:val="004445EA"/>
    <w:rsid w:val="00444621"/>
    <w:rsid w:val="0044470F"/>
    <w:rsid w:val="0044476F"/>
    <w:rsid w:val="00444AD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BD6"/>
    <w:rsid w:val="00446E11"/>
    <w:rsid w:val="00446F32"/>
    <w:rsid w:val="00447153"/>
    <w:rsid w:val="0044718C"/>
    <w:rsid w:val="004472A6"/>
    <w:rsid w:val="00447817"/>
    <w:rsid w:val="004478F0"/>
    <w:rsid w:val="004478FE"/>
    <w:rsid w:val="00447960"/>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B9"/>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1D6"/>
    <w:rsid w:val="00457328"/>
    <w:rsid w:val="00457357"/>
    <w:rsid w:val="0045756E"/>
    <w:rsid w:val="00457711"/>
    <w:rsid w:val="00457776"/>
    <w:rsid w:val="004577AA"/>
    <w:rsid w:val="004577DE"/>
    <w:rsid w:val="0045788B"/>
    <w:rsid w:val="0045788E"/>
    <w:rsid w:val="004579E9"/>
    <w:rsid w:val="00457BB2"/>
    <w:rsid w:val="00457FB4"/>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43"/>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70"/>
    <w:rsid w:val="004C54A2"/>
    <w:rsid w:val="004C5608"/>
    <w:rsid w:val="004C5AA3"/>
    <w:rsid w:val="004C5AC6"/>
    <w:rsid w:val="004C5BC2"/>
    <w:rsid w:val="004C5DA8"/>
    <w:rsid w:val="004C5F2C"/>
    <w:rsid w:val="004C5FFD"/>
    <w:rsid w:val="004C607B"/>
    <w:rsid w:val="004C60C3"/>
    <w:rsid w:val="004C6371"/>
    <w:rsid w:val="004C6408"/>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622E"/>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0DCA"/>
    <w:rsid w:val="004E12B5"/>
    <w:rsid w:val="004E1418"/>
    <w:rsid w:val="004E1449"/>
    <w:rsid w:val="004E1496"/>
    <w:rsid w:val="004E153A"/>
    <w:rsid w:val="004E1575"/>
    <w:rsid w:val="004E1668"/>
    <w:rsid w:val="004E169B"/>
    <w:rsid w:val="004E17DE"/>
    <w:rsid w:val="004E18B9"/>
    <w:rsid w:val="004E18C3"/>
    <w:rsid w:val="004E1AD0"/>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4A"/>
    <w:rsid w:val="00502ADF"/>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937"/>
    <w:rsid w:val="00507A34"/>
    <w:rsid w:val="00507B99"/>
    <w:rsid w:val="00507C10"/>
    <w:rsid w:val="00507D15"/>
    <w:rsid w:val="00507D1C"/>
    <w:rsid w:val="00507F05"/>
    <w:rsid w:val="00507F89"/>
    <w:rsid w:val="00507FC2"/>
    <w:rsid w:val="005100D3"/>
    <w:rsid w:val="005102E2"/>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D04"/>
    <w:rsid w:val="00515EDA"/>
    <w:rsid w:val="00515F87"/>
    <w:rsid w:val="00515FCC"/>
    <w:rsid w:val="00516367"/>
    <w:rsid w:val="00516602"/>
    <w:rsid w:val="0051698D"/>
    <w:rsid w:val="00516A8A"/>
    <w:rsid w:val="00516B58"/>
    <w:rsid w:val="00516DFF"/>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C4"/>
    <w:rsid w:val="0054791C"/>
    <w:rsid w:val="0054794F"/>
    <w:rsid w:val="00547A5E"/>
    <w:rsid w:val="00547AEE"/>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B4F"/>
    <w:rsid w:val="00582B96"/>
    <w:rsid w:val="00582C1D"/>
    <w:rsid w:val="00582F14"/>
    <w:rsid w:val="00583221"/>
    <w:rsid w:val="0058353E"/>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8BB"/>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A9E"/>
    <w:rsid w:val="005C6C46"/>
    <w:rsid w:val="005C6CC0"/>
    <w:rsid w:val="005C709C"/>
    <w:rsid w:val="005C70D9"/>
    <w:rsid w:val="005C7261"/>
    <w:rsid w:val="005C754F"/>
    <w:rsid w:val="005C7693"/>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300"/>
    <w:rsid w:val="005D289B"/>
    <w:rsid w:val="005D2A86"/>
    <w:rsid w:val="005D2B9B"/>
    <w:rsid w:val="005D2DCC"/>
    <w:rsid w:val="005D3409"/>
    <w:rsid w:val="005D3462"/>
    <w:rsid w:val="005D3520"/>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B1"/>
    <w:rsid w:val="005E195E"/>
    <w:rsid w:val="005E1CC8"/>
    <w:rsid w:val="005E1D63"/>
    <w:rsid w:val="005E1E07"/>
    <w:rsid w:val="005E1E4E"/>
    <w:rsid w:val="005E202A"/>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6E"/>
    <w:rsid w:val="00616374"/>
    <w:rsid w:val="006164BC"/>
    <w:rsid w:val="006164BD"/>
    <w:rsid w:val="006164C0"/>
    <w:rsid w:val="006165D6"/>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D7"/>
    <w:rsid w:val="00627662"/>
    <w:rsid w:val="006278B3"/>
    <w:rsid w:val="00627A41"/>
    <w:rsid w:val="00627B26"/>
    <w:rsid w:val="00627D1C"/>
    <w:rsid w:val="00627D22"/>
    <w:rsid w:val="00627EE7"/>
    <w:rsid w:val="00627F3C"/>
    <w:rsid w:val="0063000D"/>
    <w:rsid w:val="00630106"/>
    <w:rsid w:val="006305F5"/>
    <w:rsid w:val="006307DD"/>
    <w:rsid w:val="0063082A"/>
    <w:rsid w:val="00630A38"/>
    <w:rsid w:val="00630A41"/>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18"/>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93"/>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41F"/>
    <w:rsid w:val="0065777B"/>
    <w:rsid w:val="00657792"/>
    <w:rsid w:val="0065785E"/>
    <w:rsid w:val="00657B26"/>
    <w:rsid w:val="00657CEC"/>
    <w:rsid w:val="00657CF7"/>
    <w:rsid w:val="00657D89"/>
    <w:rsid w:val="00657DFE"/>
    <w:rsid w:val="00657E08"/>
    <w:rsid w:val="00657F71"/>
    <w:rsid w:val="00657FA6"/>
    <w:rsid w:val="0066034C"/>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F0"/>
    <w:rsid w:val="00687BD4"/>
    <w:rsid w:val="00687BF0"/>
    <w:rsid w:val="00687DF2"/>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ECE"/>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59"/>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9C"/>
    <w:rsid w:val="006D3A30"/>
    <w:rsid w:val="006D3AED"/>
    <w:rsid w:val="006D3C5F"/>
    <w:rsid w:val="006D42BD"/>
    <w:rsid w:val="006D42FD"/>
    <w:rsid w:val="006D44A4"/>
    <w:rsid w:val="006D46D6"/>
    <w:rsid w:val="006D4711"/>
    <w:rsid w:val="006D4852"/>
    <w:rsid w:val="006D4945"/>
    <w:rsid w:val="006D4AE1"/>
    <w:rsid w:val="006D4B9E"/>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75"/>
    <w:rsid w:val="006D6D2F"/>
    <w:rsid w:val="006D6D7B"/>
    <w:rsid w:val="006D6D8E"/>
    <w:rsid w:val="006D6E1E"/>
    <w:rsid w:val="006D7069"/>
    <w:rsid w:val="006D7124"/>
    <w:rsid w:val="006D727B"/>
    <w:rsid w:val="006D749E"/>
    <w:rsid w:val="006D757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72"/>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DE"/>
    <w:rsid w:val="006E3E30"/>
    <w:rsid w:val="006E3E5F"/>
    <w:rsid w:val="006E3E95"/>
    <w:rsid w:val="006E3FC4"/>
    <w:rsid w:val="006E3FF0"/>
    <w:rsid w:val="006E400E"/>
    <w:rsid w:val="006E4022"/>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AE7"/>
    <w:rsid w:val="006F1BBA"/>
    <w:rsid w:val="006F1FF5"/>
    <w:rsid w:val="006F20F7"/>
    <w:rsid w:val="006F23CA"/>
    <w:rsid w:val="006F260D"/>
    <w:rsid w:val="006F2AFA"/>
    <w:rsid w:val="006F2B06"/>
    <w:rsid w:val="006F2E44"/>
    <w:rsid w:val="006F315A"/>
    <w:rsid w:val="006F345E"/>
    <w:rsid w:val="006F34E8"/>
    <w:rsid w:val="006F3670"/>
    <w:rsid w:val="006F3672"/>
    <w:rsid w:val="006F3722"/>
    <w:rsid w:val="006F3847"/>
    <w:rsid w:val="006F392B"/>
    <w:rsid w:val="006F39BB"/>
    <w:rsid w:val="006F3ACE"/>
    <w:rsid w:val="006F3ADD"/>
    <w:rsid w:val="006F3B90"/>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2058"/>
    <w:rsid w:val="00702339"/>
    <w:rsid w:val="0070255F"/>
    <w:rsid w:val="007027FA"/>
    <w:rsid w:val="007028BA"/>
    <w:rsid w:val="0070292C"/>
    <w:rsid w:val="007029CF"/>
    <w:rsid w:val="00702B21"/>
    <w:rsid w:val="00702B7D"/>
    <w:rsid w:val="00703101"/>
    <w:rsid w:val="00703191"/>
    <w:rsid w:val="007032DE"/>
    <w:rsid w:val="007033FE"/>
    <w:rsid w:val="0070364C"/>
    <w:rsid w:val="007037E1"/>
    <w:rsid w:val="00703929"/>
    <w:rsid w:val="007039F8"/>
    <w:rsid w:val="00703A56"/>
    <w:rsid w:val="00703E05"/>
    <w:rsid w:val="00703E7F"/>
    <w:rsid w:val="00703F12"/>
    <w:rsid w:val="00703F88"/>
    <w:rsid w:val="00703FA9"/>
    <w:rsid w:val="00704116"/>
    <w:rsid w:val="0070422A"/>
    <w:rsid w:val="00704460"/>
    <w:rsid w:val="007045DA"/>
    <w:rsid w:val="007046E0"/>
    <w:rsid w:val="007048AF"/>
    <w:rsid w:val="00704ADE"/>
    <w:rsid w:val="00704F6C"/>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E76"/>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FE"/>
    <w:rsid w:val="00724521"/>
    <w:rsid w:val="007247F4"/>
    <w:rsid w:val="0072493B"/>
    <w:rsid w:val="00725119"/>
    <w:rsid w:val="0072520C"/>
    <w:rsid w:val="00725304"/>
    <w:rsid w:val="007256EB"/>
    <w:rsid w:val="00725B60"/>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E1"/>
    <w:rsid w:val="00732618"/>
    <w:rsid w:val="0073279B"/>
    <w:rsid w:val="00732BD1"/>
    <w:rsid w:val="00732D21"/>
    <w:rsid w:val="00732FD7"/>
    <w:rsid w:val="0073331D"/>
    <w:rsid w:val="00733569"/>
    <w:rsid w:val="007335A9"/>
    <w:rsid w:val="0073377A"/>
    <w:rsid w:val="007337AE"/>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590"/>
    <w:rsid w:val="00736605"/>
    <w:rsid w:val="00736642"/>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51"/>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921"/>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8D6"/>
    <w:rsid w:val="00761D53"/>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BD"/>
    <w:rsid w:val="00772702"/>
    <w:rsid w:val="00772AAA"/>
    <w:rsid w:val="00772DC9"/>
    <w:rsid w:val="00772E2E"/>
    <w:rsid w:val="00772F40"/>
    <w:rsid w:val="00773074"/>
    <w:rsid w:val="007732D3"/>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B0E"/>
    <w:rsid w:val="00787C45"/>
    <w:rsid w:val="00787CA6"/>
    <w:rsid w:val="00787CCF"/>
    <w:rsid w:val="00787D97"/>
    <w:rsid w:val="00787FE4"/>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1F9"/>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243"/>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A0B"/>
    <w:rsid w:val="007A3AAF"/>
    <w:rsid w:val="007A3AE9"/>
    <w:rsid w:val="007A3D78"/>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97A"/>
    <w:rsid w:val="007E4B10"/>
    <w:rsid w:val="007E4C5C"/>
    <w:rsid w:val="007E4E65"/>
    <w:rsid w:val="007E4FBA"/>
    <w:rsid w:val="007E508F"/>
    <w:rsid w:val="007E50B1"/>
    <w:rsid w:val="007E5122"/>
    <w:rsid w:val="007E5332"/>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F00E3"/>
    <w:rsid w:val="007F01FA"/>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A0"/>
    <w:rsid w:val="007F2A44"/>
    <w:rsid w:val="007F2B56"/>
    <w:rsid w:val="007F2DF5"/>
    <w:rsid w:val="007F2E0B"/>
    <w:rsid w:val="007F2EA8"/>
    <w:rsid w:val="007F30E5"/>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7A"/>
    <w:rsid w:val="007F435A"/>
    <w:rsid w:val="007F4372"/>
    <w:rsid w:val="007F444A"/>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7E"/>
    <w:rsid w:val="008020A4"/>
    <w:rsid w:val="00802194"/>
    <w:rsid w:val="0080221F"/>
    <w:rsid w:val="00802271"/>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308"/>
    <w:rsid w:val="0081156B"/>
    <w:rsid w:val="008116F0"/>
    <w:rsid w:val="00811998"/>
    <w:rsid w:val="008119AF"/>
    <w:rsid w:val="008119B1"/>
    <w:rsid w:val="00811A63"/>
    <w:rsid w:val="00811E27"/>
    <w:rsid w:val="00812154"/>
    <w:rsid w:val="00812210"/>
    <w:rsid w:val="00812221"/>
    <w:rsid w:val="00812551"/>
    <w:rsid w:val="00812C61"/>
    <w:rsid w:val="00812CA2"/>
    <w:rsid w:val="00812F56"/>
    <w:rsid w:val="00812F8B"/>
    <w:rsid w:val="00812F8F"/>
    <w:rsid w:val="0081316E"/>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A71"/>
    <w:rsid w:val="00825CD6"/>
    <w:rsid w:val="00825D03"/>
    <w:rsid w:val="00825D68"/>
    <w:rsid w:val="00825D75"/>
    <w:rsid w:val="008260C7"/>
    <w:rsid w:val="00826214"/>
    <w:rsid w:val="008267A0"/>
    <w:rsid w:val="00826CB9"/>
    <w:rsid w:val="00826E5D"/>
    <w:rsid w:val="0082725C"/>
    <w:rsid w:val="00827286"/>
    <w:rsid w:val="008273A7"/>
    <w:rsid w:val="0082779D"/>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3EE"/>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108A"/>
    <w:rsid w:val="008614B1"/>
    <w:rsid w:val="0086161A"/>
    <w:rsid w:val="00861A39"/>
    <w:rsid w:val="00861E63"/>
    <w:rsid w:val="00861F40"/>
    <w:rsid w:val="00861FFD"/>
    <w:rsid w:val="0086201B"/>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1BE"/>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9F8"/>
    <w:rsid w:val="00871A33"/>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CDE"/>
    <w:rsid w:val="00876D56"/>
    <w:rsid w:val="00876DE9"/>
    <w:rsid w:val="00876DFF"/>
    <w:rsid w:val="00877009"/>
    <w:rsid w:val="00877274"/>
    <w:rsid w:val="00877347"/>
    <w:rsid w:val="00877353"/>
    <w:rsid w:val="008776E5"/>
    <w:rsid w:val="008778E7"/>
    <w:rsid w:val="00877C3A"/>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B35"/>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BF0"/>
    <w:rsid w:val="008A5C41"/>
    <w:rsid w:val="008A5D5E"/>
    <w:rsid w:val="008A5F59"/>
    <w:rsid w:val="008A5F6C"/>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9A6"/>
    <w:rsid w:val="008C4B7A"/>
    <w:rsid w:val="008C4E82"/>
    <w:rsid w:val="008C4F37"/>
    <w:rsid w:val="008C4FC5"/>
    <w:rsid w:val="008C516C"/>
    <w:rsid w:val="008C5337"/>
    <w:rsid w:val="008C565E"/>
    <w:rsid w:val="008C569E"/>
    <w:rsid w:val="008C56E6"/>
    <w:rsid w:val="008C598D"/>
    <w:rsid w:val="008C59BC"/>
    <w:rsid w:val="008C5B5E"/>
    <w:rsid w:val="008C5C08"/>
    <w:rsid w:val="008C5CB1"/>
    <w:rsid w:val="008C5D21"/>
    <w:rsid w:val="008C60EC"/>
    <w:rsid w:val="008C612A"/>
    <w:rsid w:val="008C615F"/>
    <w:rsid w:val="008C6288"/>
    <w:rsid w:val="008C64E0"/>
    <w:rsid w:val="008C6570"/>
    <w:rsid w:val="008C65FC"/>
    <w:rsid w:val="008C67FF"/>
    <w:rsid w:val="008C6924"/>
    <w:rsid w:val="008C6938"/>
    <w:rsid w:val="008C6B4D"/>
    <w:rsid w:val="008C6C54"/>
    <w:rsid w:val="008C6C66"/>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32"/>
    <w:rsid w:val="008D3E67"/>
    <w:rsid w:val="008D3E6E"/>
    <w:rsid w:val="008D4308"/>
    <w:rsid w:val="008D4342"/>
    <w:rsid w:val="008D44C7"/>
    <w:rsid w:val="008D4724"/>
    <w:rsid w:val="008D47B7"/>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A55"/>
    <w:rsid w:val="008F2B0E"/>
    <w:rsid w:val="008F2BD2"/>
    <w:rsid w:val="008F2C7E"/>
    <w:rsid w:val="008F2F0A"/>
    <w:rsid w:val="008F2F6F"/>
    <w:rsid w:val="008F2FDA"/>
    <w:rsid w:val="008F3049"/>
    <w:rsid w:val="008F3093"/>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55C"/>
    <w:rsid w:val="00907594"/>
    <w:rsid w:val="00907678"/>
    <w:rsid w:val="00907836"/>
    <w:rsid w:val="0090783B"/>
    <w:rsid w:val="00907939"/>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E67"/>
    <w:rsid w:val="00911FE3"/>
    <w:rsid w:val="0091206D"/>
    <w:rsid w:val="009123BE"/>
    <w:rsid w:val="00912481"/>
    <w:rsid w:val="00912551"/>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E5E"/>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6663"/>
    <w:rsid w:val="0093679C"/>
    <w:rsid w:val="00936965"/>
    <w:rsid w:val="00936AD0"/>
    <w:rsid w:val="00936F55"/>
    <w:rsid w:val="00936FD2"/>
    <w:rsid w:val="009371AC"/>
    <w:rsid w:val="009372D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5F"/>
    <w:rsid w:val="00947CD0"/>
    <w:rsid w:val="00947DB7"/>
    <w:rsid w:val="00947ED1"/>
    <w:rsid w:val="00947F0A"/>
    <w:rsid w:val="00947FBC"/>
    <w:rsid w:val="009502ED"/>
    <w:rsid w:val="0095040C"/>
    <w:rsid w:val="0095045E"/>
    <w:rsid w:val="009505E4"/>
    <w:rsid w:val="009508F9"/>
    <w:rsid w:val="0095090D"/>
    <w:rsid w:val="0095098D"/>
    <w:rsid w:val="00950A39"/>
    <w:rsid w:val="00950BF0"/>
    <w:rsid w:val="00951013"/>
    <w:rsid w:val="009512F6"/>
    <w:rsid w:val="00951555"/>
    <w:rsid w:val="00951B7D"/>
    <w:rsid w:val="00951D71"/>
    <w:rsid w:val="00951DF2"/>
    <w:rsid w:val="00951F6D"/>
    <w:rsid w:val="00952056"/>
    <w:rsid w:val="0095226F"/>
    <w:rsid w:val="00952336"/>
    <w:rsid w:val="00952512"/>
    <w:rsid w:val="009527F2"/>
    <w:rsid w:val="00952826"/>
    <w:rsid w:val="00952938"/>
    <w:rsid w:val="009529BA"/>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D18"/>
    <w:rsid w:val="00960E58"/>
    <w:rsid w:val="00960F80"/>
    <w:rsid w:val="0096123D"/>
    <w:rsid w:val="00961624"/>
    <w:rsid w:val="00961721"/>
    <w:rsid w:val="00961875"/>
    <w:rsid w:val="009618B0"/>
    <w:rsid w:val="00961902"/>
    <w:rsid w:val="00961AE0"/>
    <w:rsid w:val="00961CD8"/>
    <w:rsid w:val="00961CE7"/>
    <w:rsid w:val="00961E65"/>
    <w:rsid w:val="00961E91"/>
    <w:rsid w:val="009620AB"/>
    <w:rsid w:val="00962183"/>
    <w:rsid w:val="00962224"/>
    <w:rsid w:val="00962280"/>
    <w:rsid w:val="0096228E"/>
    <w:rsid w:val="009624BE"/>
    <w:rsid w:val="00962729"/>
    <w:rsid w:val="00962961"/>
    <w:rsid w:val="00962BFB"/>
    <w:rsid w:val="00962CE8"/>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AC9"/>
    <w:rsid w:val="00966FBC"/>
    <w:rsid w:val="00967012"/>
    <w:rsid w:val="00967144"/>
    <w:rsid w:val="0096724F"/>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B58"/>
    <w:rsid w:val="00971CB6"/>
    <w:rsid w:val="00971CC0"/>
    <w:rsid w:val="00971CC4"/>
    <w:rsid w:val="00971CD7"/>
    <w:rsid w:val="00971F93"/>
    <w:rsid w:val="00971F9B"/>
    <w:rsid w:val="0097230E"/>
    <w:rsid w:val="0097231A"/>
    <w:rsid w:val="0097237C"/>
    <w:rsid w:val="0097243D"/>
    <w:rsid w:val="009726F9"/>
    <w:rsid w:val="00972818"/>
    <w:rsid w:val="009729BC"/>
    <w:rsid w:val="009729C6"/>
    <w:rsid w:val="00972ADD"/>
    <w:rsid w:val="00972AE3"/>
    <w:rsid w:val="00972B7B"/>
    <w:rsid w:val="00972D2A"/>
    <w:rsid w:val="00973319"/>
    <w:rsid w:val="00973466"/>
    <w:rsid w:val="009734D5"/>
    <w:rsid w:val="009737DB"/>
    <w:rsid w:val="009739DD"/>
    <w:rsid w:val="00973AA3"/>
    <w:rsid w:val="00973B7F"/>
    <w:rsid w:val="00973C53"/>
    <w:rsid w:val="00973C73"/>
    <w:rsid w:val="009742D2"/>
    <w:rsid w:val="00974340"/>
    <w:rsid w:val="00974731"/>
    <w:rsid w:val="00974AA0"/>
    <w:rsid w:val="00974BA0"/>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FBA"/>
    <w:rsid w:val="009840AB"/>
    <w:rsid w:val="009842C1"/>
    <w:rsid w:val="009844B1"/>
    <w:rsid w:val="009847BB"/>
    <w:rsid w:val="00984870"/>
    <w:rsid w:val="00984C55"/>
    <w:rsid w:val="00984EBF"/>
    <w:rsid w:val="00985052"/>
    <w:rsid w:val="0098505E"/>
    <w:rsid w:val="00985097"/>
    <w:rsid w:val="00985147"/>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0F2"/>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E99"/>
    <w:rsid w:val="009A3F68"/>
    <w:rsid w:val="009A4125"/>
    <w:rsid w:val="009A41D3"/>
    <w:rsid w:val="009A443D"/>
    <w:rsid w:val="009A44F5"/>
    <w:rsid w:val="009A4556"/>
    <w:rsid w:val="009A456E"/>
    <w:rsid w:val="009A4645"/>
    <w:rsid w:val="009A4955"/>
    <w:rsid w:val="009A49C6"/>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CA7"/>
    <w:rsid w:val="009C3EF9"/>
    <w:rsid w:val="009C3F91"/>
    <w:rsid w:val="009C3FBA"/>
    <w:rsid w:val="009C4186"/>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61"/>
    <w:rsid w:val="009D27C0"/>
    <w:rsid w:val="009D2850"/>
    <w:rsid w:val="009D28B8"/>
    <w:rsid w:val="009D2A47"/>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985"/>
    <w:rsid w:val="00A01BC9"/>
    <w:rsid w:val="00A01C29"/>
    <w:rsid w:val="00A01C41"/>
    <w:rsid w:val="00A01CDA"/>
    <w:rsid w:val="00A01FE6"/>
    <w:rsid w:val="00A021B8"/>
    <w:rsid w:val="00A022A7"/>
    <w:rsid w:val="00A023FB"/>
    <w:rsid w:val="00A024C1"/>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258"/>
    <w:rsid w:val="00A07303"/>
    <w:rsid w:val="00A073CB"/>
    <w:rsid w:val="00A07629"/>
    <w:rsid w:val="00A0769D"/>
    <w:rsid w:val="00A07B4F"/>
    <w:rsid w:val="00A07CD8"/>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6E3"/>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DEE"/>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3B"/>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323"/>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C0"/>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325"/>
    <w:rsid w:val="00A5237F"/>
    <w:rsid w:val="00A5252E"/>
    <w:rsid w:val="00A526A7"/>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01"/>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383"/>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7D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4BB"/>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291"/>
    <w:rsid w:val="00AD029D"/>
    <w:rsid w:val="00AD0640"/>
    <w:rsid w:val="00AD06C9"/>
    <w:rsid w:val="00AD0A25"/>
    <w:rsid w:val="00AD0D7D"/>
    <w:rsid w:val="00AD0E33"/>
    <w:rsid w:val="00AD0F3A"/>
    <w:rsid w:val="00AD0F66"/>
    <w:rsid w:val="00AD0FD2"/>
    <w:rsid w:val="00AD104F"/>
    <w:rsid w:val="00AD112B"/>
    <w:rsid w:val="00AD119C"/>
    <w:rsid w:val="00AD11CD"/>
    <w:rsid w:val="00AD122C"/>
    <w:rsid w:val="00AD1646"/>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44"/>
    <w:rsid w:val="00B06B63"/>
    <w:rsid w:val="00B06CA9"/>
    <w:rsid w:val="00B06EC3"/>
    <w:rsid w:val="00B06FAA"/>
    <w:rsid w:val="00B06FAD"/>
    <w:rsid w:val="00B07560"/>
    <w:rsid w:val="00B0760A"/>
    <w:rsid w:val="00B0768D"/>
    <w:rsid w:val="00B076B8"/>
    <w:rsid w:val="00B077BA"/>
    <w:rsid w:val="00B07AD0"/>
    <w:rsid w:val="00B07B72"/>
    <w:rsid w:val="00B07C5A"/>
    <w:rsid w:val="00B07FA9"/>
    <w:rsid w:val="00B10113"/>
    <w:rsid w:val="00B101F3"/>
    <w:rsid w:val="00B102E2"/>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16D"/>
    <w:rsid w:val="00B1523F"/>
    <w:rsid w:val="00B15270"/>
    <w:rsid w:val="00B154FB"/>
    <w:rsid w:val="00B15B08"/>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1ED"/>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3E6"/>
    <w:rsid w:val="00B34553"/>
    <w:rsid w:val="00B3465D"/>
    <w:rsid w:val="00B346BB"/>
    <w:rsid w:val="00B347B3"/>
    <w:rsid w:val="00B349A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CB"/>
    <w:rsid w:val="00B36BD6"/>
    <w:rsid w:val="00B3700E"/>
    <w:rsid w:val="00B3713A"/>
    <w:rsid w:val="00B3716E"/>
    <w:rsid w:val="00B372BD"/>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70"/>
    <w:rsid w:val="00B45AB0"/>
    <w:rsid w:val="00B45E85"/>
    <w:rsid w:val="00B45F8C"/>
    <w:rsid w:val="00B460AE"/>
    <w:rsid w:val="00B46436"/>
    <w:rsid w:val="00B46537"/>
    <w:rsid w:val="00B46632"/>
    <w:rsid w:val="00B469ED"/>
    <w:rsid w:val="00B46A8B"/>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39"/>
    <w:rsid w:val="00B60174"/>
    <w:rsid w:val="00B6057B"/>
    <w:rsid w:val="00B6068E"/>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B2"/>
    <w:rsid w:val="00BA0416"/>
    <w:rsid w:val="00BA042E"/>
    <w:rsid w:val="00BA0439"/>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E9"/>
    <w:rsid w:val="00BB7787"/>
    <w:rsid w:val="00BB7B92"/>
    <w:rsid w:val="00BB7DFD"/>
    <w:rsid w:val="00BB7F25"/>
    <w:rsid w:val="00BB7F8D"/>
    <w:rsid w:val="00BB7FF9"/>
    <w:rsid w:val="00BC02DD"/>
    <w:rsid w:val="00BC038B"/>
    <w:rsid w:val="00BC0393"/>
    <w:rsid w:val="00BC06F6"/>
    <w:rsid w:val="00BC0A26"/>
    <w:rsid w:val="00BC0A7B"/>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2ECF"/>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2AA"/>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8FC"/>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7E2"/>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284"/>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669"/>
    <w:rsid w:val="00C06994"/>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D88"/>
    <w:rsid w:val="00C10ECD"/>
    <w:rsid w:val="00C10EED"/>
    <w:rsid w:val="00C10F15"/>
    <w:rsid w:val="00C10F1F"/>
    <w:rsid w:val="00C110D3"/>
    <w:rsid w:val="00C111BB"/>
    <w:rsid w:val="00C11215"/>
    <w:rsid w:val="00C112C4"/>
    <w:rsid w:val="00C11463"/>
    <w:rsid w:val="00C1146B"/>
    <w:rsid w:val="00C115A4"/>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C1E"/>
    <w:rsid w:val="00C12D0A"/>
    <w:rsid w:val="00C12DA7"/>
    <w:rsid w:val="00C12EC2"/>
    <w:rsid w:val="00C13004"/>
    <w:rsid w:val="00C13079"/>
    <w:rsid w:val="00C1315B"/>
    <w:rsid w:val="00C13181"/>
    <w:rsid w:val="00C133C2"/>
    <w:rsid w:val="00C1344F"/>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37EBD"/>
    <w:rsid w:val="00C40335"/>
    <w:rsid w:val="00C404E8"/>
    <w:rsid w:val="00C40583"/>
    <w:rsid w:val="00C40A18"/>
    <w:rsid w:val="00C40A99"/>
    <w:rsid w:val="00C40B8F"/>
    <w:rsid w:val="00C40D7D"/>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75D"/>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57B"/>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5FF2"/>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2068"/>
    <w:rsid w:val="00CA20C5"/>
    <w:rsid w:val="00CA286D"/>
    <w:rsid w:val="00CA29E3"/>
    <w:rsid w:val="00CA2C6B"/>
    <w:rsid w:val="00CA2E2A"/>
    <w:rsid w:val="00CA2ED5"/>
    <w:rsid w:val="00CA2EDF"/>
    <w:rsid w:val="00CA3160"/>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FD3"/>
    <w:rsid w:val="00CE3170"/>
    <w:rsid w:val="00CE324C"/>
    <w:rsid w:val="00CE326D"/>
    <w:rsid w:val="00CE3441"/>
    <w:rsid w:val="00CE37CD"/>
    <w:rsid w:val="00CE3878"/>
    <w:rsid w:val="00CE389E"/>
    <w:rsid w:val="00CE39BB"/>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AB9"/>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773"/>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B2A"/>
    <w:rsid w:val="00D30E85"/>
    <w:rsid w:val="00D30EDB"/>
    <w:rsid w:val="00D30F4B"/>
    <w:rsid w:val="00D31049"/>
    <w:rsid w:val="00D311C4"/>
    <w:rsid w:val="00D31330"/>
    <w:rsid w:val="00D3190A"/>
    <w:rsid w:val="00D31B80"/>
    <w:rsid w:val="00D31B86"/>
    <w:rsid w:val="00D31D0F"/>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EA6"/>
    <w:rsid w:val="00D37F37"/>
    <w:rsid w:val="00D37FFC"/>
    <w:rsid w:val="00D401E1"/>
    <w:rsid w:val="00D402A7"/>
    <w:rsid w:val="00D404A3"/>
    <w:rsid w:val="00D40512"/>
    <w:rsid w:val="00D40588"/>
    <w:rsid w:val="00D40853"/>
    <w:rsid w:val="00D4091B"/>
    <w:rsid w:val="00D4099B"/>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C32"/>
    <w:rsid w:val="00D76C7D"/>
    <w:rsid w:val="00D76E67"/>
    <w:rsid w:val="00D770EE"/>
    <w:rsid w:val="00D77349"/>
    <w:rsid w:val="00D774EB"/>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6E"/>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ECD"/>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40"/>
    <w:rsid w:val="00D976F2"/>
    <w:rsid w:val="00D97868"/>
    <w:rsid w:val="00D978E4"/>
    <w:rsid w:val="00D97A1B"/>
    <w:rsid w:val="00D97BDE"/>
    <w:rsid w:val="00D97D9B"/>
    <w:rsid w:val="00D97EE1"/>
    <w:rsid w:val="00D97F73"/>
    <w:rsid w:val="00DA0180"/>
    <w:rsid w:val="00DA02C0"/>
    <w:rsid w:val="00DA0452"/>
    <w:rsid w:val="00DA049D"/>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2B4"/>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98"/>
    <w:rsid w:val="00DB5F20"/>
    <w:rsid w:val="00DB620B"/>
    <w:rsid w:val="00DB624A"/>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9FF"/>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A24"/>
    <w:rsid w:val="00DC2BC4"/>
    <w:rsid w:val="00DC2CC4"/>
    <w:rsid w:val="00DC2D64"/>
    <w:rsid w:val="00DC2F20"/>
    <w:rsid w:val="00DC3028"/>
    <w:rsid w:val="00DC30EB"/>
    <w:rsid w:val="00DC33B4"/>
    <w:rsid w:val="00DC3453"/>
    <w:rsid w:val="00DC359C"/>
    <w:rsid w:val="00DC373A"/>
    <w:rsid w:val="00DC39A7"/>
    <w:rsid w:val="00DC3B2E"/>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3F2"/>
    <w:rsid w:val="00DC6468"/>
    <w:rsid w:val="00DC6A25"/>
    <w:rsid w:val="00DC6AEA"/>
    <w:rsid w:val="00DC6B23"/>
    <w:rsid w:val="00DC70DF"/>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39"/>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2FA7"/>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5EC"/>
    <w:rsid w:val="00DF56DF"/>
    <w:rsid w:val="00DF58DC"/>
    <w:rsid w:val="00DF5910"/>
    <w:rsid w:val="00DF5A53"/>
    <w:rsid w:val="00DF5AF6"/>
    <w:rsid w:val="00DF5E76"/>
    <w:rsid w:val="00DF6042"/>
    <w:rsid w:val="00DF6049"/>
    <w:rsid w:val="00DF6365"/>
    <w:rsid w:val="00DF63D9"/>
    <w:rsid w:val="00DF644B"/>
    <w:rsid w:val="00DF6583"/>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BF"/>
    <w:rsid w:val="00E029DC"/>
    <w:rsid w:val="00E02B8E"/>
    <w:rsid w:val="00E02BD1"/>
    <w:rsid w:val="00E02CD7"/>
    <w:rsid w:val="00E02D35"/>
    <w:rsid w:val="00E02D3A"/>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3FA9"/>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516"/>
    <w:rsid w:val="00E2673C"/>
    <w:rsid w:val="00E267D4"/>
    <w:rsid w:val="00E26862"/>
    <w:rsid w:val="00E269F1"/>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536"/>
    <w:rsid w:val="00E57A89"/>
    <w:rsid w:val="00E57CAB"/>
    <w:rsid w:val="00E57D22"/>
    <w:rsid w:val="00E57D44"/>
    <w:rsid w:val="00E606DB"/>
    <w:rsid w:val="00E607A2"/>
    <w:rsid w:val="00E60871"/>
    <w:rsid w:val="00E6088E"/>
    <w:rsid w:val="00E608AE"/>
    <w:rsid w:val="00E60A04"/>
    <w:rsid w:val="00E60AC5"/>
    <w:rsid w:val="00E60B4C"/>
    <w:rsid w:val="00E60CD0"/>
    <w:rsid w:val="00E60D1F"/>
    <w:rsid w:val="00E60E4E"/>
    <w:rsid w:val="00E611E4"/>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C4D"/>
    <w:rsid w:val="00E63DC6"/>
    <w:rsid w:val="00E63F8F"/>
    <w:rsid w:val="00E643B0"/>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029"/>
    <w:rsid w:val="00E72238"/>
    <w:rsid w:val="00E723B2"/>
    <w:rsid w:val="00E72430"/>
    <w:rsid w:val="00E724D2"/>
    <w:rsid w:val="00E725B4"/>
    <w:rsid w:val="00E725F5"/>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942"/>
    <w:rsid w:val="00E7596C"/>
    <w:rsid w:val="00E75A86"/>
    <w:rsid w:val="00E75B5A"/>
    <w:rsid w:val="00E75C2C"/>
    <w:rsid w:val="00E75DDB"/>
    <w:rsid w:val="00E7601B"/>
    <w:rsid w:val="00E76172"/>
    <w:rsid w:val="00E7625E"/>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822"/>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449"/>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9FD"/>
    <w:rsid w:val="00EA6A31"/>
    <w:rsid w:val="00EA6A90"/>
    <w:rsid w:val="00EA6ADC"/>
    <w:rsid w:val="00EA6AEA"/>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873"/>
    <w:rsid w:val="00EC78A0"/>
    <w:rsid w:val="00EC78AE"/>
    <w:rsid w:val="00EC7A7D"/>
    <w:rsid w:val="00EC7E00"/>
    <w:rsid w:val="00EC7EFE"/>
    <w:rsid w:val="00ED0147"/>
    <w:rsid w:val="00ED0443"/>
    <w:rsid w:val="00ED0BDB"/>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E6F"/>
    <w:rsid w:val="00ED1F04"/>
    <w:rsid w:val="00ED22E3"/>
    <w:rsid w:val="00ED23B7"/>
    <w:rsid w:val="00ED2718"/>
    <w:rsid w:val="00ED289E"/>
    <w:rsid w:val="00ED2A67"/>
    <w:rsid w:val="00ED2AA0"/>
    <w:rsid w:val="00ED2B5D"/>
    <w:rsid w:val="00ED2DF5"/>
    <w:rsid w:val="00ED2E95"/>
    <w:rsid w:val="00ED3127"/>
    <w:rsid w:val="00ED31F3"/>
    <w:rsid w:val="00ED3299"/>
    <w:rsid w:val="00ED32B7"/>
    <w:rsid w:val="00ED338E"/>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E0E"/>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BA"/>
    <w:rsid w:val="00F1261D"/>
    <w:rsid w:val="00F1266D"/>
    <w:rsid w:val="00F12816"/>
    <w:rsid w:val="00F1285C"/>
    <w:rsid w:val="00F129B0"/>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F3E"/>
    <w:rsid w:val="00F152BA"/>
    <w:rsid w:val="00F152C3"/>
    <w:rsid w:val="00F15349"/>
    <w:rsid w:val="00F15731"/>
    <w:rsid w:val="00F157F9"/>
    <w:rsid w:val="00F15A09"/>
    <w:rsid w:val="00F15A1D"/>
    <w:rsid w:val="00F15C05"/>
    <w:rsid w:val="00F15CC9"/>
    <w:rsid w:val="00F1607F"/>
    <w:rsid w:val="00F162F2"/>
    <w:rsid w:val="00F16465"/>
    <w:rsid w:val="00F16471"/>
    <w:rsid w:val="00F164EE"/>
    <w:rsid w:val="00F16507"/>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AD7"/>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9D5"/>
    <w:rsid w:val="00F27BB4"/>
    <w:rsid w:val="00F27D12"/>
    <w:rsid w:val="00F3005D"/>
    <w:rsid w:val="00F30214"/>
    <w:rsid w:val="00F3043A"/>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E8"/>
    <w:rsid w:val="00F36975"/>
    <w:rsid w:val="00F36CBF"/>
    <w:rsid w:val="00F36DDA"/>
    <w:rsid w:val="00F37072"/>
    <w:rsid w:val="00F370FE"/>
    <w:rsid w:val="00F3728B"/>
    <w:rsid w:val="00F37345"/>
    <w:rsid w:val="00F37873"/>
    <w:rsid w:val="00F3793A"/>
    <w:rsid w:val="00F37C03"/>
    <w:rsid w:val="00F37CB7"/>
    <w:rsid w:val="00F37DC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D1"/>
    <w:rsid w:val="00F5246E"/>
    <w:rsid w:val="00F52752"/>
    <w:rsid w:val="00F52B2A"/>
    <w:rsid w:val="00F52DAD"/>
    <w:rsid w:val="00F52E58"/>
    <w:rsid w:val="00F52FBF"/>
    <w:rsid w:val="00F5322A"/>
    <w:rsid w:val="00F53495"/>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5F"/>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C32"/>
    <w:rsid w:val="00F61EB2"/>
    <w:rsid w:val="00F621C0"/>
    <w:rsid w:val="00F6237F"/>
    <w:rsid w:val="00F62BEE"/>
    <w:rsid w:val="00F62D00"/>
    <w:rsid w:val="00F62D07"/>
    <w:rsid w:val="00F62D5C"/>
    <w:rsid w:val="00F62DC5"/>
    <w:rsid w:val="00F6357F"/>
    <w:rsid w:val="00F6365C"/>
    <w:rsid w:val="00F63690"/>
    <w:rsid w:val="00F636A6"/>
    <w:rsid w:val="00F63A62"/>
    <w:rsid w:val="00F63CE9"/>
    <w:rsid w:val="00F63D35"/>
    <w:rsid w:val="00F63D8E"/>
    <w:rsid w:val="00F63E79"/>
    <w:rsid w:val="00F63E93"/>
    <w:rsid w:val="00F64182"/>
    <w:rsid w:val="00F641A6"/>
    <w:rsid w:val="00F64308"/>
    <w:rsid w:val="00F6439F"/>
    <w:rsid w:val="00F6460D"/>
    <w:rsid w:val="00F6472A"/>
    <w:rsid w:val="00F647B1"/>
    <w:rsid w:val="00F647EA"/>
    <w:rsid w:val="00F6480C"/>
    <w:rsid w:val="00F64836"/>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5CC"/>
    <w:rsid w:val="00F6768D"/>
    <w:rsid w:val="00F67B57"/>
    <w:rsid w:val="00F67C62"/>
    <w:rsid w:val="00F67C8E"/>
    <w:rsid w:val="00F67CE7"/>
    <w:rsid w:val="00F67D28"/>
    <w:rsid w:val="00F67DBB"/>
    <w:rsid w:val="00F67E2A"/>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68"/>
    <w:rsid w:val="00F7219F"/>
    <w:rsid w:val="00F72319"/>
    <w:rsid w:val="00F723A2"/>
    <w:rsid w:val="00F724DE"/>
    <w:rsid w:val="00F72A53"/>
    <w:rsid w:val="00F72AF1"/>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67"/>
    <w:rsid w:val="00F931A7"/>
    <w:rsid w:val="00F93410"/>
    <w:rsid w:val="00F93516"/>
    <w:rsid w:val="00F93554"/>
    <w:rsid w:val="00F93589"/>
    <w:rsid w:val="00F9383D"/>
    <w:rsid w:val="00F938EA"/>
    <w:rsid w:val="00F93972"/>
    <w:rsid w:val="00F93B31"/>
    <w:rsid w:val="00F93B7F"/>
    <w:rsid w:val="00F93C7E"/>
    <w:rsid w:val="00F93C93"/>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20"/>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ED"/>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480"/>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049A3BE4-63C5-4C18-AA0B-ECA09BBB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45597896">
      <w:bodyDiv w:val="1"/>
      <w:marLeft w:val="0"/>
      <w:marRight w:val="0"/>
      <w:marTop w:val="0"/>
      <w:marBottom w:val="0"/>
      <w:divBdr>
        <w:top w:val="none" w:sz="0" w:space="0" w:color="auto"/>
        <w:left w:val="none" w:sz="0" w:space="0" w:color="auto"/>
        <w:bottom w:val="none" w:sz="0" w:space="0" w:color="auto"/>
        <w:right w:val="none" w:sz="0" w:space="0" w:color="auto"/>
      </w:divBdr>
      <w:divsChild>
        <w:div w:id="2140293479">
          <w:marLeft w:val="0"/>
          <w:marRight w:val="0"/>
          <w:marTop w:val="0"/>
          <w:marBottom w:val="0"/>
          <w:divBdr>
            <w:top w:val="none" w:sz="0" w:space="0" w:color="auto"/>
            <w:left w:val="none" w:sz="0" w:space="0" w:color="auto"/>
            <w:bottom w:val="none" w:sz="0" w:space="0" w:color="auto"/>
            <w:right w:val="none" w:sz="0" w:space="0" w:color="auto"/>
          </w:divBdr>
          <w:divsChild>
            <w:div w:id="1461916196">
              <w:marLeft w:val="0"/>
              <w:marRight w:val="0"/>
              <w:marTop w:val="0"/>
              <w:marBottom w:val="0"/>
              <w:divBdr>
                <w:top w:val="none" w:sz="0" w:space="0" w:color="auto"/>
                <w:left w:val="none" w:sz="0" w:space="0" w:color="auto"/>
                <w:bottom w:val="none" w:sz="0" w:space="0" w:color="auto"/>
                <w:right w:val="none" w:sz="0" w:space="0" w:color="auto"/>
              </w:divBdr>
              <w:divsChild>
                <w:div w:id="315305849">
                  <w:marLeft w:val="0"/>
                  <w:marRight w:val="0"/>
                  <w:marTop w:val="0"/>
                  <w:marBottom w:val="0"/>
                  <w:divBdr>
                    <w:top w:val="none" w:sz="0" w:space="0" w:color="auto"/>
                    <w:left w:val="none" w:sz="0" w:space="0" w:color="auto"/>
                    <w:bottom w:val="none" w:sz="0" w:space="0" w:color="auto"/>
                    <w:right w:val="none" w:sz="0" w:space="0" w:color="auto"/>
                  </w:divBdr>
                </w:div>
              </w:divsChild>
            </w:div>
            <w:div w:id="2120418108">
              <w:marLeft w:val="0"/>
              <w:marRight w:val="0"/>
              <w:marTop w:val="0"/>
              <w:marBottom w:val="0"/>
              <w:divBdr>
                <w:top w:val="none" w:sz="0" w:space="0" w:color="auto"/>
                <w:left w:val="none" w:sz="0" w:space="0" w:color="auto"/>
                <w:bottom w:val="none" w:sz="0" w:space="0" w:color="auto"/>
                <w:right w:val="none" w:sz="0" w:space="0" w:color="auto"/>
              </w:divBdr>
              <w:divsChild>
                <w:div w:id="19684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4054">
          <w:marLeft w:val="0"/>
          <w:marRight w:val="0"/>
          <w:marTop w:val="0"/>
          <w:marBottom w:val="0"/>
          <w:divBdr>
            <w:top w:val="none" w:sz="0" w:space="0" w:color="auto"/>
            <w:left w:val="none" w:sz="0" w:space="0" w:color="auto"/>
            <w:bottom w:val="none" w:sz="0" w:space="0" w:color="auto"/>
            <w:right w:val="none" w:sz="0" w:space="0" w:color="auto"/>
          </w:divBdr>
          <w:divsChild>
            <w:div w:id="1497918353">
              <w:marLeft w:val="0"/>
              <w:marRight w:val="0"/>
              <w:marTop w:val="0"/>
              <w:marBottom w:val="0"/>
              <w:divBdr>
                <w:top w:val="none" w:sz="0" w:space="0" w:color="auto"/>
                <w:left w:val="none" w:sz="0" w:space="0" w:color="auto"/>
                <w:bottom w:val="none" w:sz="0" w:space="0" w:color="auto"/>
                <w:right w:val="none" w:sz="0" w:space="0" w:color="auto"/>
              </w:divBdr>
              <w:divsChild>
                <w:div w:id="9546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3994224">
      <w:bodyDiv w:val="1"/>
      <w:marLeft w:val="0"/>
      <w:marRight w:val="0"/>
      <w:marTop w:val="0"/>
      <w:marBottom w:val="0"/>
      <w:divBdr>
        <w:top w:val="none" w:sz="0" w:space="0" w:color="auto"/>
        <w:left w:val="none" w:sz="0" w:space="0" w:color="auto"/>
        <w:bottom w:val="none" w:sz="0" w:space="0" w:color="auto"/>
        <w:right w:val="none" w:sz="0" w:space="0" w:color="auto"/>
      </w:divBdr>
      <w:divsChild>
        <w:div w:id="1185437089">
          <w:marLeft w:val="0"/>
          <w:marRight w:val="0"/>
          <w:marTop w:val="0"/>
          <w:marBottom w:val="0"/>
          <w:divBdr>
            <w:top w:val="none" w:sz="0" w:space="0" w:color="auto"/>
            <w:left w:val="none" w:sz="0" w:space="0" w:color="auto"/>
            <w:bottom w:val="none" w:sz="0" w:space="0" w:color="auto"/>
            <w:right w:val="none" w:sz="0" w:space="0" w:color="auto"/>
          </w:divBdr>
        </w:div>
      </w:divsChild>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4423130">
      <w:bodyDiv w:val="1"/>
      <w:marLeft w:val="0"/>
      <w:marRight w:val="0"/>
      <w:marTop w:val="0"/>
      <w:marBottom w:val="0"/>
      <w:divBdr>
        <w:top w:val="none" w:sz="0" w:space="0" w:color="auto"/>
        <w:left w:val="none" w:sz="0" w:space="0" w:color="auto"/>
        <w:bottom w:val="none" w:sz="0" w:space="0" w:color="auto"/>
        <w:right w:val="none" w:sz="0" w:space="0" w:color="auto"/>
      </w:divBdr>
      <w:divsChild>
        <w:div w:id="962882462">
          <w:marLeft w:val="0"/>
          <w:marRight w:val="0"/>
          <w:marTop w:val="0"/>
          <w:marBottom w:val="0"/>
          <w:divBdr>
            <w:top w:val="none" w:sz="0" w:space="0" w:color="auto"/>
            <w:left w:val="none" w:sz="0" w:space="0" w:color="auto"/>
            <w:bottom w:val="none" w:sz="0" w:space="0" w:color="auto"/>
            <w:right w:val="none" w:sz="0" w:space="0" w:color="auto"/>
          </w:divBdr>
          <w:divsChild>
            <w:div w:id="163672654">
              <w:marLeft w:val="0"/>
              <w:marRight w:val="0"/>
              <w:marTop w:val="0"/>
              <w:marBottom w:val="0"/>
              <w:divBdr>
                <w:top w:val="none" w:sz="0" w:space="0" w:color="auto"/>
                <w:left w:val="none" w:sz="0" w:space="0" w:color="auto"/>
                <w:bottom w:val="none" w:sz="0" w:space="0" w:color="auto"/>
                <w:right w:val="none" w:sz="0" w:space="0" w:color="auto"/>
              </w:divBdr>
              <w:divsChild>
                <w:div w:id="56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82774">
          <w:marLeft w:val="0"/>
          <w:marRight w:val="0"/>
          <w:marTop w:val="0"/>
          <w:marBottom w:val="0"/>
          <w:divBdr>
            <w:top w:val="none" w:sz="0" w:space="0" w:color="auto"/>
            <w:left w:val="none" w:sz="0" w:space="0" w:color="auto"/>
            <w:bottom w:val="none" w:sz="0" w:space="0" w:color="auto"/>
            <w:right w:val="none" w:sz="0" w:space="0" w:color="auto"/>
          </w:divBdr>
          <w:divsChild>
            <w:div w:id="1609577873">
              <w:marLeft w:val="0"/>
              <w:marRight w:val="0"/>
              <w:marTop w:val="0"/>
              <w:marBottom w:val="0"/>
              <w:divBdr>
                <w:top w:val="none" w:sz="0" w:space="0" w:color="auto"/>
                <w:left w:val="none" w:sz="0" w:space="0" w:color="auto"/>
                <w:bottom w:val="none" w:sz="0" w:space="0" w:color="auto"/>
                <w:right w:val="none" w:sz="0" w:space="0" w:color="auto"/>
              </w:divBdr>
              <w:divsChild>
                <w:div w:id="391580829">
                  <w:marLeft w:val="0"/>
                  <w:marRight w:val="0"/>
                  <w:marTop w:val="0"/>
                  <w:marBottom w:val="0"/>
                  <w:divBdr>
                    <w:top w:val="none" w:sz="0" w:space="0" w:color="auto"/>
                    <w:left w:val="none" w:sz="0" w:space="0" w:color="auto"/>
                    <w:bottom w:val="none" w:sz="0" w:space="0" w:color="auto"/>
                    <w:right w:val="none" w:sz="0" w:space="0" w:color="auto"/>
                  </w:divBdr>
                </w:div>
              </w:divsChild>
            </w:div>
            <w:div w:id="1562407104">
              <w:marLeft w:val="0"/>
              <w:marRight w:val="0"/>
              <w:marTop w:val="0"/>
              <w:marBottom w:val="0"/>
              <w:divBdr>
                <w:top w:val="none" w:sz="0" w:space="0" w:color="auto"/>
                <w:left w:val="none" w:sz="0" w:space="0" w:color="auto"/>
                <w:bottom w:val="none" w:sz="0" w:space="0" w:color="auto"/>
                <w:right w:val="none" w:sz="0" w:space="0" w:color="auto"/>
              </w:divBdr>
              <w:divsChild>
                <w:div w:id="13402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7602540">
      <w:bodyDiv w:val="1"/>
      <w:marLeft w:val="0"/>
      <w:marRight w:val="0"/>
      <w:marTop w:val="0"/>
      <w:marBottom w:val="0"/>
      <w:divBdr>
        <w:top w:val="none" w:sz="0" w:space="0" w:color="auto"/>
        <w:left w:val="none" w:sz="0" w:space="0" w:color="auto"/>
        <w:bottom w:val="none" w:sz="0" w:space="0" w:color="auto"/>
        <w:right w:val="none" w:sz="0" w:space="0" w:color="auto"/>
      </w:divBdr>
      <w:divsChild>
        <w:div w:id="426274566">
          <w:marLeft w:val="0"/>
          <w:marRight w:val="0"/>
          <w:marTop w:val="0"/>
          <w:marBottom w:val="0"/>
          <w:divBdr>
            <w:top w:val="none" w:sz="0" w:space="0" w:color="auto"/>
            <w:left w:val="none" w:sz="0" w:space="0" w:color="auto"/>
            <w:bottom w:val="none" w:sz="0" w:space="0" w:color="auto"/>
            <w:right w:val="none" w:sz="0" w:space="0" w:color="auto"/>
          </w:divBdr>
        </w:div>
      </w:divsChild>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59358835">
      <w:bodyDiv w:val="1"/>
      <w:marLeft w:val="0"/>
      <w:marRight w:val="0"/>
      <w:marTop w:val="0"/>
      <w:marBottom w:val="0"/>
      <w:divBdr>
        <w:top w:val="none" w:sz="0" w:space="0" w:color="auto"/>
        <w:left w:val="none" w:sz="0" w:space="0" w:color="auto"/>
        <w:bottom w:val="none" w:sz="0" w:space="0" w:color="auto"/>
        <w:right w:val="none" w:sz="0" w:space="0" w:color="auto"/>
      </w:divBdr>
      <w:divsChild>
        <w:div w:id="1639454555">
          <w:marLeft w:val="0"/>
          <w:marRight w:val="0"/>
          <w:marTop w:val="0"/>
          <w:marBottom w:val="0"/>
          <w:divBdr>
            <w:top w:val="none" w:sz="0" w:space="0" w:color="auto"/>
            <w:left w:val="none" w:sz="0" w:space="0" w:color="auto"/>
            <w:bottom w:val="none" w:sz="0" w:space="0" w:color="auto"/>
            <w:right w:val="none" w:sz="0" w:space="0" w:color="auto"/>
          </w:divBdr>
          <w:divsChild>
            <w:div w:id="901332402">
              <w:marLeft w:val="0"/>
              <w:marRight w:val="0"/>
              <w:marTop w:val="0"/>
              <w:marBottom w:val="0"/>
              <w:divBdr>
                <w:top w:val="none" w:sz="0" w:space="0" w:color="auto"/>
                <w:left w:val="none" w:sz="0" w:space="0" w:color="auto"/>
                <w:bottom w:val="none" w:sz="0" w:space="0" w:color="auto"/>
                <w:right w:val="none" w:sz="0" w:space="0" w:color="auto"/>
              </w:divBdr>
              <w:divsChild>
                <w:div w:id="149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2.xlsx"/><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4" ma:contentTypeDescription="Umožňuje vytvoriť nový dokument." ma:contentTypeScope="" ma:versionID="233b4cc719f2e7749c214f9c75f3cf2c">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9b05fc4ebe5ce27d51899ab9dec56a12"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27DB0-F692-4B2E-AD0C-78924D85B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da99f8a6-8e5f-47dd-bf2b-d247d833a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4F7D04-C3B1-4DB2-90BA-558C3EB1B1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78</Pages>
  <Words>21706</Words>
  <Characters>123729</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145145</CharactersWithSpaces>
  <SharedDoc>false</SharedDoc>
  <HLinks>
    <vt:vector size="372" baseType="variant">
      <vt:variant>
        <vt:i4>589892</vt:i4>
      </vt:variant>
      <vt:variant>
        <vt:i4>408</vt:i4>
      </vt:variant>
      <vt:variant>
        <vt:i4>0</vt:i4>
      </vt:variant>
      <vt:variant>
        <vt:i4>5</vt:i4>
      </vt:variant>
      <vt:variant>
        <vt:lpwstr>https://www.mirri.gov.sk/wp-content/uploads/2022/07/Akcny-plat-digitalnej-transformacie-navrh.pdf</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7864366</vt:i4>
      </vt:variant>
      <vt:variant>
        <vt:i4>363</vt:i4>
      </vt:variant>
      <vt:variant>
        <vt:i4>0</vt:i4>
      </vt:variant>
      <vt:variant>
        <vt:i4>5</vt:i4>
      </vt:variant>
      <vt:variant>
        <vt:lpwstr>https://www.slov-lex.sk/pravne-predpisy/SK/ZZ/2001/483/20210628</vt:lpwstr>
      </vt:variant>
      <vt:variant>
        <vt:lpwstr/>
      </vt:variant>
      <vt:variant>
        <vt:i4>7995426</vt:i4>
      </vt:variant>
      <vt:variant>
        <vt:i4>360</vt:i4>
      </vt:variant>
      <vt:variant>
        <vt:i4>0</vt:i4>
      </vt:variant>
      <vt:variant>
        <vt:i4>5</vt:i4>
      </vt:variant>
      <vt:variant>
        <vt:lpwstr>https://www.slov-lex.sk/pravne-predpisy/SK/ZZ/2004/747/20210626</vt:lpwstr>
      </vt:variant>
      <vt:variant>
        <vt:lpwstr/>
      </vt:variant>
      <vt:variant>
        <vt:i4>7798829</vt:i4>
      </vt:variant>
      <vt:variant>
        <vt:i4>357</vt:i4>
      </vt:variant>
      <vt:variant>
        <vt:i4>0</vt:i4>
      </vt:variant>
      <vt:variant>
        <vt:i4>5</vt:i4>
      </vt:variant>
      <vt:variant>
        <vt:lpwstr>https://www.slov-lex.sk/pravne-predpisy/SK/ZZ/1992/566/20190901</vt:lpwstr>
      </vt:variant>
      <vt:variant>
        <vt:lpwstr/>
      </vt:variant>
      <vt:variant>
        <vt:i4>1441849</vt:i4>
      </vt:variant>
      <vt:variant>
        <vt:i4>350</vt:i4>
      </vt:variant>
      <vt:variant>
        <vt:i4>0</vt:i4>
      </vt:variant>
      <vt:variant>
        <vt:i4>5</vt:i4>
      </vt:variant>
      <vt:variant>
        <vt:lpwstr/>
      </vt:variant>
      <vt:variant>
        <vt:lpwstr>_Toc128730341</vt:lpwstr>
      </vt:variant>
      <vt:variant>
        <vt:i4>1441849</vt:i4>
      </vt:variant>
      <vt:variant>
        <vt:i4>344</vt:i4>
      </vt:variant>
      <vt:variant>
        <vt:i4>0</vt:i4>
      </vt:variant>
      <vt:variant>
        <vt:i4>5</vt:i4>
      </vt:variant>
      <vt:variant>
        <vt:lpwstr/>
      </vt:variant>
      <vt:variant>
        <vt:lpwstr>_Toc128730340</vt:lpwstr>
      </vt:variant>
      <vt:variant>
        <vt:i4>1114169</vt:i4>
      </vt:variant>
      <vt:variant>
        <vt:i4>338</vt:i4>
      </vt:variant>
      <vt:variant>
        <vt:i4>0</vt:i4>
      </vt:variant>
      <vt:variant>
        <vt:i4>5</vt:i4>
      </vt:variant>
      <vt:variant>
        <vt:lpwstr/>
      </vt:variant>
      <vt:variant>
        <vt:lpwstr>_Toc128730339</vt:lpwstr>
      </vt:variant>
      <vt:variant>
        <vt:i4>1114169</vt:i4>
      </vt:variant>
      <vt:variant>
        <vt:i4>332</vt:i4>
      </vt:variant>
      <vt:variant>
        <vt:i4>0</vt:i4>
      </vt:variant>
      <vt:variant>
        <vt:i4>5</vt:i4>
      </vt:variant>
      <vt:variant>
        <vt:lpwstr/>
      </vt:variant>
      <vt:variant>
        <vt:lpwstr>_Toc128730338</vt:lpwstr>
      </vt:variant>
      <vt:variant>
        <vt:i4>1114169</vt:i4>
      </vt:variant>
      <vt:variant>
        <vt:i4>326</vt:i4>
      </vt:variant>
      <vt:variant>
        <vt:i4>0</vt:i4>
      </vt:variant>
      <vt:variant>
        <vt:i4>5</vt:i4>
      </vt:variant>
      <vt:variant>
        <vt:lpwstr/>
      </vt:variant>
      <vt:variant>
        <vt:lpwstr>_Toc128730337</vt:lpwstr>
      </vt:variant>
      <vt:variant>
        <vt:i4>1507379</vt:i4>
      </vt:variant>
      <vt:variant>
        <vt:i4>317</vt:i4>
      </vt:variant>
      <vt:variant>
        <vt:i4>0</vt:i4>
      </vt:variant>
      <vt:variant>
        <vt:i4>5</vt:i4>
      </vt:variant>
      <vt:variant>
        <vt:lpwstr/>
      </vt:variant>
      <vt:variant>
        <vt:lpwstr>_Toc119939810</vt:lpwstr>
      </vt:variant>
      <vt:variant>
        <vt:i4>1441843</vt:i4>
      </vt:variant>
      <vt:variant>
        <vt:i4>311</vt:i4>
      </vt:variant>
      <vt:variant>
        <vt:i4>0</vt:i4>
      </vt:variant>
      <vt:variant>
        <vt:i4>5</vt:i4>
      </vt:variant>
      <vt:variant>
        <vt:lpwstr/>
      </vt:variant>
      <vt:variant>
        <vt:lpwstr>_Toc119939809</vt:lpwstr>
      </vt:variant>
      <vt:variant>
        <vt:i4>1441843</vt:i4>
      </vt:variant>
      <vt:variant>
        <vt:i4>305</vt:i4>
      </vt:variant>
      <vt:variant>
        <vt:i4>0</vt:i4>
      </vt:variant>
      <vt:variant>
        <vt:i4>5</vt:i4>
      </vt:variant>
      <vt:variant>
        <vt:lpwstr/>
      </vt:variant>
      <vt:variant>
        <vt:lpwstr>_Toc119939808</vt:lpwstr>
      </vt:variant>
      <vt:variant>
        <vt:i4>1441843</vt:i4>
      </vt:variant>
      <vt:variant>
        <vt:i4>299</vt:i4>
      </vt:variant>
      <vt:variant>
        <vt:i4>0</vt:i4>
      </vt:variant>
      <vt:variant>
        <vt:i4>5</vt:i4>
      </vt:variant>
      <vt:variant>
        <vt:lpwstr/>
      </vt:variant>
      <vt:variant>
        <vt:lpwstr>_Toc119939807</vt:lpwstr>
      </vt:variant>
      <vt:variant>
        <vt:i4>1441843</vt:i4>
      </vt:variant>
      <vt:variant>
        <vt:i4>293</vt:i4>
      </vt:variant>
      <vt:variant>
        <vt:i4>0</vt:i4>
      </vt:variant>
      <vt:variant>
        <vt:i4>5</vt:i4>
      </vt:variant>
      <vt:variant>
        <vt:lpwstr/>
      </vt:variant>
      <vt:variant>
        <vt:lpwstr>_Toc119939806</vt:lpwstr>
      </vt:variant>
      <vt:variant>
        <vt:i4>1441843</vt:i4>
      </vt:variant>
      <vt:variant>
        <vt:i4>287</vt:i4>
      </vt:variant>
      <vt:variant>
        <vt:i4>0</vt:i4>
      </vt:variant>
      <vt:variant>
        <vt:i4>5</vt:i4>
      </vt:variant>
      <vt:variant>
        <vt:lpwstr/>
      </vt:variant>
      <vt:variant>
        <vt:lpwstr>_Toc119939805</vt:lpwstr>
      </vt:variant>
      <vt:variant>
        <vt:i4>1441843</vt:i4>
      </vt:variant>
      <vt:variant>
        <vt:i4>281</vt:i4>
      </vt:variant>
      <vt:variant>
        <vt:i4>0</vt:i4>
      </vt:variant>
      <vt:variant>
        <vt:i4>5</vt:i4>
      </vt:variant>
      <vt:variant>
        <vt:lpwstr/>
      </vt:variant>
      <vt:variant>
        <vt:lpwstr>_Toc119939804</vt:lpwstr>
      </vt:variant>
      <vt:variant>
        <vt:i4>1441843</vt:i4>
      </vt:variant>
      <vt:variant>
        <vt:i4>275</vt:i4>
      </vt:variant>
      <vt:variant>
        <vt:i4>0</vt:i4>
      </vt:variant>
      <vt:variant>
        <vt:i4>5</vt:i4>
      </vt:variant>
      <vt:variant>
        <vt:lpwstr/>
      </vt:variant>
      <vt:variant>
        <vt:lpwstr>_Toc119939803</vt:lpwstr>
      </vt:variant>
      <vt:variant>
        <vt:i4>1441843</vt:i4>
      </vt:variant>
      <vt:variant>
        <vt:i4>269</vt:i4>
      </vt:variant>
      <vt:variant>
        <vt:i4>0</vt:i4>
      </vt:variant>
      <vt:variant>
        <vt:i4>5</vt:i4>
      </vt:variant>
      <vt:variant>
        <vt:lpwstr/>
      </vt:variant>
      <vt:variant>
        <vt:lpwstr>_Toc119939802</vt:lpwstr>
      </vt:variant>
      <vt:variant>
        <vt:i4>1441843</vt:i4>
      </vt:variant>
      <vt:variant>
        <vt:i4>263</vt:i4>
      </vt:variant>
      <vt:variant>
        <vt:i4>0</vt:i4>
      </vt:variant>
      <vt:variant>
        <vt:i4>5</vt:i4>
      </vt:variant>
      <vt:variant>
        <vt:lpwstr/>
      </vt:variant>
      <vt:variant>
        <vt:lpwstr>_Toc119939801</vt:lpwstr>
      </vt:variant>
      <vt:variant>
        <vt:i4>1441843</vt:i4>
      </vt:variant>
      <vt:variant>
        <vt:i4>257</vt:i4>
      </vt:variant>
      <vt:variant>
        <vt:i4>0</vt:i4>
      </vt:variant>
      <vt:variant>
        <vt:i4>5</vt:i4>
      </vt:variant>
      <vt:variant>
        <vt:lpwstr/>
      </vt:variant>
      <vt:variant>
        <vt:lpwstr>_Toc119939800</vt:lpwstr>
      </vt:variant>
      <vt:variant>
        <vt:i4>2031676</vt:i4>
      </vt:variant>
      <vt:variant>
        <vt:i4>251</vt:i4>
      </vt:variant>
      <vt:variant>
        <vt:i4>0</vt:i4>
      </vt:variant>
      <vt:variant>
        <vt:i4>5</vt:i4>
      </vt:variant>
      <vt:variant>
        <vt:lpwstr/>
      </vt:variant>
      <vt:variant>
        <vt:lpwstr>_Toc119939799</vt:lpwstr>
      </vt:variant>
      <vt:variant>
        <vt:i4>1572920</vt:i4>
      </vt:variant>
      <vt:variant>
        <vt:i4>236</vt:i4>
      </vt:variant>
      <vt:variant>
        <vt:i4>0</vt:i4>
      </vt:variant>
      <vt:variant>
        <vt:i4>5</vt:i4>
      </vt:variant>
      <vt:variant>
        <vt:lpwstr/>
      </vt:variant>
      <vt:variant>
        <vt:lpwstr>_Toc128669729</vt:lpwstr>
      </vt:variant>
      <vt:variant>
        <vt:i4>1572920</vt:i4>
      </vt:variant>
      <vt:variant>
        <vt:i4>230</vt:i4>
      </vt:variant>
      <vt:variant>
        <vt:i4>0</vt:i4>
      </vt:variant>
      <vt:variant>
        <vt:i4>5</vt:i4>
      </vt:variant>
      <vt:variant>
        <vt:lpwstr/>
      </vt:variant>
      <vt:variant>
        <vt:lpwstr>_Toc128669728</vt:lpwstr>
      </vt:variant>
      <vt:variant>
        <vt:i4>1572920</vt:i4>
      </vt:variant>
      <vt:variant>
        <vt:i4>224</vt:i4>
      </vt:variant>
      <vt:variant>
        <vt:i4>0</vt:i4>
      </vt:variant>
      <vt:variant>
        <vt:i4>5</vt:i4>
      </vt:variant>
      <vt:variant>
        <vt:lpwstr/>
      </vt:variant>
      <vt:variant>
        <vt:lpwstr>_Toc128669727</vt:lpwstr>
      </vt:variant>
      <vt:variant>
        <vt:i4>1572920</vt:i4>
      </vt:variant>
      <vt:variant>
        <vt:i4>218</vt:i4>
      </vt:variant>
      <vt:variant>
        <vt:i4>0</vt:i4>
      </vt:variant>
      <vt:variant>
        <vt:i4>5</vt:i4>
      </vt:variant>
      <vt:variant>
        <vt:lpwstr/>
      </vt:variant>
      <vt:variant>
        <vt:lpwstr>_Toc128669726</vt:lpwstr>
      </vt:variant>
      <vt:variant>
        <vt:i4>1572920</vt:i4>
      </vt:variant>
      <vt:variant>
        <vt:i4>212</vt:i4>
      </vt:variant>
      <vt:variant>
        <vt:i4>0</vt:i4>
      </vt:variant>
      <vt:variant>
        <vt:i4>5</vt:i4>
      </vt:variant>
      <vt:variant>
        <vt:lpwstr/>
      </vt:variant>
      <vt:variant>
        <vt:lpwstr>_Toc128669725</vt:lpwstr>
      </vt:variant>
      <vt:variant>
        <vt:i4>1572920</vt:i4>
      </vt:variant>
      <vt:variant>
        <vt:i4>206</vt:i4>
      </vt:variant>
      <vt:variant>
        <vt:i4>0</vt:i4>
      </vt:variant>
      <vt:variant>
        <vt:i4>5</vt:i4>
      </vt:variant>
      <vt:variant>
        <vt:lpwstr/>
      </vt:variant>
      <vt:variant>
        <vt:lpwstr>_Toc128669724</vt:lpwstr>
      </vt:variant>
      <vt:variant>
        <vt:i4>1572920</vt:i4>
      </vt:variant>
      <vt:variant>
        <vt:i4>200</vt:i4>
      </vt:variant>
      <vt:variant>
        <vt:i4>0</vt:i4>
      </vt:variant>
      <vt:variant>
        <vt:i4>5</vt:i4>
      </vt:variant>
      <vt:variant>
        <vt:lpwstr/>
      </vt:variant>
      <vt:variant>
        <vt:lpwstr>_Toc128669723</vt:lpwstr>
      </vt:variant>
      <vt:variant>
        <vt:i4>1572920</vt:i4>
      </vt:variant>
      <vt:variant>
        <vt:i4>194</vt:i4>
      </vt:variant>
      <vt:variant>
        <vt:i4>0</vt:i4>
      </vt:variant>
      <vt:variant>
        <vt:i4>5</vt:i4>
      </vt:variant>
      <vt:variant>
        <vt:lpwstr/>
      </vt:variant>
      <vt:variant>
        <vt:lpwstr>_Toc128669722</vt:lpwstr>
      </vt:variant>
      <vt:variant>
        <vt:i4>1572920</vt:i4>
      </vt:variant>
      <vt:variant>
        <vt:i4>188</vt:i4>
      </vt:variant>
      <vt:variant>
        <vt:i4>0</vt:i4>
      </vt:variant>
      <vt:variant>
        <vt:i4>5</vt:i4>
      </vt:variant>
      <vt:variant>
        <vt:lpwstr/>
      </vt:variant>
      <vt:variant>
        <vt:lpwstr>_Toc128669721</vt:lpwstr>
      </vt:variant>
      <vt:variant>
        <vt:i4>1572920</vt:i4>
      </vt:variant>
      <vt:variant>
        <vt:i4>182</vt:i4>
      </vt:variant>
      <vt:variant>
        <vt:i4>0</vt:i4>
      </vt:variant>
      <vt:variant>
        <vt:i4>5</vt:i4>
      </vt:variant>
      <vt:variant>
        <vt:lpwstr/>
      </vt:variant>
      <vt:variant>
        <vt:lpwstr>_Toc128669720</vt:lpwstr>
      </vt:variant>
      <vt:variant>
        <vt:i4>1769528</vt:i4>
      </vt:variant>
      <vt:variant>
        <vt:i4>176</vt:i4>
      </vt:variant>
      <vt:variant>
        <vt:i4>0</vt:i4>
      </vt:variant>
      <vt:variant>
        <vt:i4>5</vt:i4>
      </vt:variant>
      <vt:variant>
        <vt:lpwstr/>
      </vt:variant>
      <vt:variant>
        <vt:lpwstr>_Toc128669719</vt:lpwstr>
      </vt:variant>
      <vt:variant>
        <vt:i4>1769528</vt:i4>
      </vt:variant>
      <vt:variant>
        <vt:i4>170</vt:i4>
      </vt:variant>
      <vt:variant>
        <vt:i4>0</vt:i4>
      </vt:variant>
      <vt:variant>
        <vt:i4>5</vt:i4>
      </vt:variant>
      <vt:variant>
        <vt:lpwstr/>
      </vt:variant>
      <vt:variant>
        <vt:lpwstr>_Toc128669718</vt:lpwstr>
      </vt:variant>
      <vt:variant>
        <vt:i4>1769528</vt:i4>
      </vt:variant>
      <vt:variant>
        <vt:i4>164</vt:i4>
      </vt:variant>
      <vt:variant>
        <vt:i4>0</vt:i4>
      </vt:variant>
      <vt:variant>
        <vt:i4>5</vt:i4>
      </vt:variant>
      <vt:variant>
        <vt:lpwstr/>
      </vt:variant>
      <vt:variant>
        <vt:lpwstr>_Toc128669717</vt:lpwstr>
      </vt:variant>
      <vt:variant>
        <vt:i4>1769528</vt:i4>
      </vt:variant>
      <vt:variant>
        <vt:i4>158</vt:i4>
      </vt:variant>
      <vt:variant>
        <vt:i4>0</vt:i4>
      </vt:variant>
      <vt:variant>
        <vt:i4>5</vt:i4>
      </vt:variant>
      <vt:variant>
        <vt:lpwstr/>
      </vt:variant>
      <vt:variant>
        <vt:lpwstr>_Toc128669716</vt:lpwstr>
      </vt:variant>
      <vt:variant>
        <vt:i4>1769528</vt:i4>
      </vt:variant>
      <vt:variant>
        <vt:i4>152</vt:i4>
      </vt:variant>
      <vt:variant>
        <vt:i4>0</vt:i4>
      </vt:variant>
      <vt:variant>
        <vt:i4>5</vt:i4>
      </vt:variant>
      <vt:variant>
        <vt:lpwstr/>
      </vt:variant>
      <vt:variant>
        <vt:lpwstr>_Toc128669715</vt:lpwstr>
      </vt:variant>
      <vt:variant>
        <vt:i4>1769528</vt:i4>
      </vt:variant>
      <vt:variant>
        <vt:i4>146</vt:i4>
      </vt:variant>
      <vt:variant>
        <vt:i4>0</vt:i4>
      </vt:variant>
      <vt:variant>
        <vt:i4>5</vt:i4>
      </vt:variant>
      <vt:variant>
        <vt:lpwstr/>
      </vt:variant>
      <vt:variant>
        <vt:lpwstr>_Toc128669714</vt:lpwstr>
      </vt:variant>
      <vt:variant>
        <vt:i4>1769528</vt:i4>
      </vt:variant>
      <vt:variant>
        <vt:i4>140</vt:i4>
      </vt:variant>
      <vt:variant>
        <vt:i4>0</vt:i4>
      </vt:variant>
      <vt:variant>
        <vt:i4>5</vt:i4>
      </vt:variant>
      <vt:variant>
        <vt:lpwstr/>
      </vt:variant>
      <vt:variant>
        <vt:lpwstr>_Toc128669713</vt:lpwstr>
      </vt:variant>
      <vt:variant>
        <vt:i4>1769528</vt:i4>
      </vt:variant>
      <vt:variant>
        <vt:i4>134</vt:i4>
      </vt:variant>
      <vt:variant>
        <vt:i4>0</vt:i4>
      </vt:variant>
      <vt:variant>
        <vt:i4>5</vt:i4>
      </vt:variant>
      <vt:variant>
        <vt:lpwstr/>
      </vt:variant>
      <vt:variant>
        <vt:lpwstr>_Toc128669712</vt:lpwstr>
      </vt:variant>
      <vt:variant>
        <vt:i4>1769528</vt:i4>
      </vt:variant>
      <vt:variant>
        <vt:i4>128</vt:i4>
      </vt:variant>
      <vt:variant>
        <vt:i4>0</vt:i4>
      </vt:variant>
      <vt:variant>
        <vt:i4>5</vt:i4>
      </vt:variant>
      <vt:variant>
        <vt:lpwstr/>
      </vt:variant>
      <vt:variant>
        <vt:lpwstr>_Toc128669711</vt:lpwstr>
      </vt:variant>
      <vt:variant>
        <vt:i4>1769528</vt:i4>
      </vt:variant>
      <vt:variant>
        <vt:i4>122</vt:i4>
      </vt:variant>
      <vt:variant>
        <vt:i4>0</vt:i4>
      </vt:variant>
      <vt:variant>
        <vt:i4>5</vt:i4>
      </vt:variant>
      <vt:variant>
        <vt:lpwstr/>
      </vt:variant>
      <vt:variant>
        <vt:lpwstr>_Toc128669710</vt:lpwstr>
      </vt:variant>
      <vt:variant>
        <vt:i4>1703992</vt:i4>
      </vt:variant>
      <vt:variant>
        <vt:i4>116</vt:i4>
      </vt:variant>
      <vt:variant>
        <vt:i4>0</vt:i4>
      </vt:variant>
      <vt:variant>
        <vt:i4>5</vt:i4>
      </vt:variant>
      <vt:variant>
        <vt:lpwstr/>
      </vt:variant>
      <vt:variant>
        <vt:lpwstr>_Toc128669709</vt:lpwstr>
      </vt:variant>
      <vt:variant>
        <vt:i4>1703992</vt:i4>
      </vt:variant>
      <vt:variant>
        <vt:i4>110</vt:i4>
      </vt:variant>
      <vt:variant>
        <vt:i4>0</vt:i4>
      </vt:variant>
      <vt:variant>
        <vt:i4>5</vt:i4>
      </vt:variant>
      <vt:variant>
        <vt:lpwstr/>
      </vt:variant>
      <vt:variant>
        <vt:lpwstr>_Toc128669708</vt:lpwstr>
      </vt:variant>
      <vt:variant>
        <vt:i4>1703992</vt:i4>
      </vt:variant>
      <vt:variant>
        <vt:i4>104</vt:i4>
      </vt:variant>
      <vt:variant>
        <vt:i4>0</vt:i4>
      </vt:variant>
      <vt:variant>
        <vt:i4>5</vt:i4>
      </vt:variant>
      <vt:variant>
        <vt:lpwstr/>
      </vt:variant>
      <vt:variant>
        <vt:lpwstr>_Toc128669707</vt:lpwstr>
      </vt:variant>
      <vt:variant>
        <vt:i4>1703992</vt:i4>
      </vt:variant>
      <vt:variant>
        <vt:i4>98</vt:i4>
      </vt:variant>
      <vt:variant>
        <vt:i4>0</vt:i4>
      </vt:variant>
      <vt:variant>
        <vt:i4>5</vt:i4>
      </vt:variant>
      <vt:variant>
        <vt:lpwstr/>
      </vt:variant>
      <vt:variant>
        <vt:lpwstr>_Toc128669706</vt:lpwstr>
      </vt:variant>
      <vt:variant>
        <vt:i4>1703992</vt:i4>
      </vt:variant>
      <vt:variant>
        <vt:i4>92</vt:i4>
      </vt:variant>
      <vt:variant>
        <vt:i4>0</vt:i4>
      </vt:variant>
      <vt:variant>
        <vt:i4>5</vt:i4>
      </vt:variant>
      <vt:variant>
        <vt:lpwstr/>
      </vt:variant>
      <vt:variant>
        <vt:lpwstr>_Toc128669705</vt:lpwstr>
      </vt:variant>
      <vt:variant>
        <vt:i4>1703992</vt:i4>
      </vt:variant>
      <vt:variant>
        <vt:i4>86</vt:i4>
      </vt:variant>
      <vt:variant>
        <vt:i4>0</vt:i4>
      </vt:variant>
      <vt:variant>
        <vt:i4>5</vt:i4>
      </vt:variant>
      <vt:variant>
        <vt:lpwstr/>
      </vt:variant>
      <vt:variant>
        <vt:lpwstr>_Toc128669704</vt:lpwstr>
      </vt:variant>
      <vt:variant>
        <vt:i4>1703992</vt:i4>
      </vt:variant>
      <vt:variant>
        <vt:i4>80</vt:i4>
      </vt:variant>
      <vt:variant>
        <vt:i4>0</vt:i4>
      </vt:variant>
      <vt:variant>
        <vt:i4>5</vt:i4>
      </vt:variant>
      <vt:variant>
        <vt:lpwstr/>
      </vt:variant>
      <vt:variant>
        <vt:lpwstr>_Toc128669703</vt:lpwstr>
      </vt:variant>
      <vt:variant>
        <vt:i4>1703992</vt:i4>
      </vt:variant>
      <vt:variant>
        <vt:i4>74</vt:i4>
      </vt:variant>
      <vt:variant>
        <vt:i4>0</vt:i4>
      </vt:variant>
      <vt:variant>
        <vt:i4>5</vt:i4>
      </vt:variant>
      <vt:variant>
        <vt:lpwstr/>
      </vt:variant>
      <vt:variant>
        <vt:lpwstr>_Toc128669702</vt:lpwstr>
      </vt:variant>
      <vt:variant>
        <vt:i4>1703992</vt:i4>
      </vt:variant>
      <vt:variant>
        <vt:i4>68</vt:i4>
      </vt:variant>
      <vt:variant>
        <vt:i4>0</vt:i4>
      </vt:variant>
      <vt:variant>
        <vt:i4>5</vt:i4>
      </vt:variant>
      <vt:variant>
        <vt:lpwstr/>
      </vt:variant>
      <vt:variant>
        <vt:lpwstr>_Toc128669701</vt:lpwstr>
      </vt:variant>
      <vt:variant>
        <vt:i4>1703992</vt:i4>
      </vt:variant>
      <vt:variant>
        <vt:i4>62</vt:i4>
      </vt:variant>
      <vt:variant>
        <vt:i4>0</vt:i4>
      </vt:variant>
      <vt:variant>
        <vt:i4>5</vt:i4>
      </vt:variant>
      <vt:variant>
        <vt:lpwstr/>
      </vt:variant>
      <vt:variant>
        <vt:lpwstr>_Toc128669700</vt:lpwstr>
      </vt:variant>
      <vt:variant>
        <vt:i4>1245241</vt:i4>
      </vt:variant>
      <vt:variant>
        <vt:i4>56</vt:i4>
      </vt:variant>
      <vt:variant>
        <vt:i4>0</vt:i4>
      </vt:variant>
      <vt:variant>
        <vt:i4>5</vt:i4>
      </vt:variant>
      <vt:variant>
        <vt:lpwstr/>
      </vt:variant>
      <vt:variant>
        <vt:lpwstr>_Toc128669699</vt:lpwstr>
      </vt:variant>
      <vt:variant>
        <vt:i4>1245241</vt:i4>
      </vt:variant>
      <vt:variant>
        <vt:i4>50</vt:i4>
      </vt:variant>
      <vt:variant>
        <vt:i4>0</vt:i4>
      </vt:variant>
      <vt:variant>
        <vt:i4>5</vt:i4>
      </vt:variant>
      <vt:variant>
        <vt:lpwstr/>
      </vt:variant>
      <vt:variant>
        <vt:lpwstr>_Toc128669698</vt:lpwstr>
      </vt:variant>
      <vt:variant>
        <vt:i4>1245241</vt:i4>
      </vt:variant>
      <vt:variant>
        <vt:i4>44</vt:i4>
      </vt:variant>
      <vt:variant>
        <vt:i4>0</vt:i4>
      </vt:variant>
      <vt:variant>
        <vt:i4>5</vt:i4>
      </vt:variant>
      <vt:variant>
        <vt:lpwstr/>
      </vt:variant>
      <vt:variant>
        <vt:lpwstr>_Toc128669697</vt:lpwstr>
      </vt:variant>
      <vt:variant>
        <vt:i4>1245241</vt:i4>
      </vt:variant>
      <vt:variant>
        <vt:i4>38</vt:i4>
      </vt:variant>
      <vt:variant>
        <vt:i4>0</vt:i4>
      </vt:variant>
      <vt:variant>
        <vt:i4>5</vt:i4>
      </vt:variant>
      <vt:variant>
        <vt:lpwstr/>
      </vt:variant>
      <vt:variant>
        <vt:lpwstr>_Toc128669696</vt:lpwstr>
      </vt:variant>
      <vt:variant>
        <vt:i4>1245241</vt:i4>
      </vt:variant>
      <vt:variant>
        <vt:i4>32</vt:i4>
      </vt:variant>
      <vt:variant>
        <vt:i4>0</vt:i4>
      </vt:variant>
      <vt:variant>
        <vt:i4>5</vt:i4>
      </vt:variant>
      <vt:variant>
        <vt:lpwstr/>
      </vt:variant>
      <vt:variant>
        <vt:lpwstr>_Toc128669695</vt:lpwstr>
      </vt:variant>
      <vt:variant>
        <vt:i4>1245241</vt:i4>
      </vt:variant>
      <vt:variant>
        <vt:i4>26</vt:i4>
      </vt:variant>
      <vt:variant>
        <vt:i4>0</vt:i4>
      </vt:variant>
      <vt:variant>
        <vt:i4>5</vt:i4>
      </vt:variant>
      <vt:variant>
        <vt:lpwstr/>
      </vt:variant>
      <vt:variant>
        <vt:lpwstr>_Toc128669694</vt:lpwstr>
      </vt:variant>
      <vt:variant>
        <vt:i4>1245241</vt:i4>
      </vt:variant>
      <vt:variant>
        <vt:i4>20</vt:i4>
      </vt:variant>
      <vt:variant>
        <vt:i4>0</vt:i4>
      </vt:variant>
      <vt:variant>
        <vt:i4>5</vt:i4>
      </vt:variant>
      <vt:variant>
        <vt:lpwstr/>
      </vt:variant>
      <vt:variant>
        <vt:lpwstr>_Toc128669693</vt:lpwstr>
      </vt:variant>
      <vt:variant>
        <vt:i4>1245241</vt:i4>
      </vt:variant>
      <vt:variant>
        <vt:i4>14</vt:i4>
      </vt:variant>
      <vt:variant>
        <vt:i4>0</vt:i4>
      </vt:variant>
      <vt:variant>
        <vt:i4>5</vt:i4>
      </vt:variant>
      <vt:variant>
        <vt:lpwstr/>
      </vt:variant>
      <vt:variant>
        <vt:lpwstr>_Toc128669692</vt:lpwstr>
      </vt:variant>
      <vt:variant>
        <vt:i4>1245241</vt:i4>
      </vt:variant>
      <vt:variant>
        <vt:i4>8</vt:i4>
      </vt:variant>
      <vt:variant>
        <vt:i4>0</vt:i4>
      </vt:variant>
      <vt:variant>
        <vt:i4>5</vt:i4>
      </vt:variant>
      <vt:variant>
        <vt:lpwstr/>
      </vt:variant>
      <vt:variant>
        <vt:lpwstr>_Toc128669691</vt:lpwstr>
      </vt:variant>
      <vt:variant>
        <vt:i4>1245241</vt:i4>
      </vt:variant>
      <vt:variant>
        <vt:i4>2</vt:i4>
      </vt:variant>
      <vt:variant>
        <vt:i4>0</vt:i4>
      </vt:variant>
      <vt:variant>
        <vt:i4>5</vt:i4>
      </vt:variant>
      <vt:variant>
        <vt:lpwstr/>
      </vt:variant>
      <vt:variant>
        <vt:lpwstr>_Toc128669690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Kučera Milan</cp:lastModifiedBy>
  <cp:revision>3</cp:revision>
  <dcterms:created xsi:type="dcterms:W3CDTF">2023-05-09T20:05:00Z</dcterms:created>
  <dcterms:modified xsi:type="dcterms:W3CDTF">2023-05-10T07:40:00Z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