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8521A" w14:textId="77777777" w:rsidR="004E0E0E" w:rsidRPr="006944F7" w:rsidRDefault="00710215" w:rsidP="00536F80">
      <w:pPr>
        <w:rPr>
          <w:rFonts w:ascii="Garamond" w:hAnsi="Garamond"/>
          <w:b/>
          <w:sz w:val="22"/>
          <w:szCs w:val="22"/>
        </w:rPr>
      </w:pPr>
      <w:r w:rsidRPr="006944F7">
        <w:rPr>
          <w:rFonts w:ascii="Garamond" w:hAnsi="Garamond"/>
          <w:noProof/>
          <w:sz w:val="22"/>
          <w:szCs w:val="22"/>
        </w:rPr>
        <w:drawing>
          <wp:inline distT="0" distB="0" distL="0" distR="0" wp14:anchorId="5B45B412" wp14:editId="1C1A09DB">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0482E518" w14:textId="2C9B8361" w:rsidR="001562E5" w:rsidRPr="006944F7" w:rsidRDefault="001562E5" w:rsidP="00536F80">
      <w:pPr>
        <w:rPr>
          <w:rFonts w:ascii="Garamond" w:hAnsi="Garamond"/>
          <w:b/>
        </w:rPr>
      </w:pPr>
    </w:p>
    <w:p w14:paraId="376B45F8" w14:textId="6A35DC7B" w:rsidR="007E1503" w:rsidRPr="006944F7" w:rsidRDefault="00D34029" w:rsidP="007E1503">
      <w:pPr>
        <w:rPr>
          <w:rFonts w:ascii="Garamond" w:hAnsi="Garamond"/>
        </w:rPr>
      </w:pPr>
      <w:r>
        <w:rPr>
          <w:rFonts w:ascii="Garamond" w:hAnsi="Garamond"/>
          <w:b/>
          <w:bCs/>
        </w:rPr>
        <w:t>uchádzači</w:t>
      </w:r>
    </w:p>
    <w:p w14:paraId="1C950E66" w14:textId="12527504" w:rsidR="00615266" w:rsidRPr="00550830" w:rsidRDefault="004E0E0E" w:rsidP="00550830">
      <w:pPr>
        <w:pBdr>
          <w:top w:val="single" w:sz="4" w:space="1" w:color="auto"/>
          <w:bottom w:val="single" w:sz="4" w:space="1" w:color="auto"/>
        </w:pBdr>
        <w:spacing w:before="360"/>
        <w:jc w:val="both"/>
        <w:rPr>
          <w:rFonts w:ascii="Garamond" w:hAnsi="Garamond"/>
          <w:sz w:val="20"/>
          <w:szCs w:val="20"/>
        </w:rPr>
      </w:pPr>
      <w:r w:rsidRPr="006944F7">
        <w:rPr>
          <w:rFonts w:ascii="Garamond" w:hAnsi="Garamond"/>
          <w:sz w:val="20"/>
          <w:szCs w:val="20"/>
        </w:rPr>
        <w:t>Váš list značky / zo dňa</w:t>
      </w:r>
      <w:r w:rsidRPr="006944F7">
        <w:rPr>
          <w:rFonts w:ascii="Garamond" w:hAnsi="Garamond"/>
          <w:sz w:val="20"/>
          <w:szCs w:val="20"/>
        </w:rPr>
        <w:tab/>
      </w:r>
      <w:r w:rsidR="008125E9" w:rsidRPr="006944F7">
        <w:rPr>
          <w:rFonts w:ascii="Garamond" w:hAnsi="Garamond"/>
          <w:sz w:val="20"/>
          <w:szCs w:val="20"/>
        </w:rPr>
        <w:tab/>
      </w:r>
      <w:r w:rsidR="008125E9" w:rsidRPr="006944F7">
        <w:rPr>
          <w:rFonts w:ascii="Garamond" w:hAnsi="Garamond"/>
          <w:sz w:val="20"/>
          <w:szCs w:val="20"/>
        </w:rPr>
        <w:tab/>
      </w:r>
      <w:r w:rsidRPr="006944F7">
        <w:rPr>
          <w:rFonts w:ascii="Garamond" w:hAnsi="Garamond"/>
          <w:sz w:val="20"/>
          <w:szCs w:val="20"/>
        </w:rPr>
        <w:t xml:space="preserve"> Naša značka</w:t>
      </w:r>
      <w:r w:rsidRPr="006944F7">
        <w:rPr>
          <w:rFonts w:ascii="Garamond" w:hAnsi="Garamond"/>
          <w:sz w:val="20"/>
          <w:szCs w:val="20"/>
        </w:rPr>
        <w:tab/>
      </w:r>
      <w:r w:rsidR="008125E9" w:rsidRPr="006944F7">
        <w:rPr>
          <w:rFonts w:ascii="Garamond" w:hAnsi="Garamond"/>
          <w:sz w:val="20"/>
          <w:szCs w:val="20"/>
        </w:rPr>
        <w:tab/>
      </w:r>
      <w:r w:rsidR="008125E9" w:rsidRPr="006944F7">
        <w:rPr>
          <w:rFonts w:ascii="Garamond" w:hAnsi="Garamond"/>
          <w:sz w:val="20"/>
          <w:szCs w:val="20"/>
        </w:rPr>
        <w:tab/>
      </w:r>
      <w:r w:rsidRPr="006944F7">
        <w:rPr>
          <w:rFonts w:ascii="Garamond" w:hAnsi="Garamond"/>
          <w:sz w:val="20"/>
          <w:szCs w:val="20"/>
        </w:rPr>
        <w:t>Vybavuje</w:t>
      </w:r>
      <w:r w:rsidRPr="006944F7">
        <w:rPr>
          <w:rFonts w:ascii="Garamond" w:hAnsi="Garamond"/>
          <w:sz w:val="20"/>
          <w:szCs w:val="20"/>
        </w:rPr>
        <w:tab/>
      </w:r>
      <w:r w:rsidR="00657F17" w:rsidRPr="006944F7">
        <w:rPr>
          <w:rFonts w:ascii="Garamond" w:hAnsi="Garamond"/>
          <w:sz w:val="20"/>
          <w:szCs w:val="20"/>
        </w:rPr>
        <w:tab/>
      </w:r>
      <w:r w:rsidR="00982A00" w:rsidRPr="006944F7">
        <w:rPr>
          <w:rFonts w:ascii="Garamond" w:hAnsi="Garamond"/>
          <w:sz w:val="20"/>
          <w:szCs w:val="20"/>
        </w:rPr>
        <w:t xml:space="preserve">      </w:t>
      </w:r>
      <w:r w:rsidRPr="006944F7">
        <w:rPr>
          <w:rFonts w:ascii="Garamond" w:hAnsi="Garamond"/>
          <w:sz w:val="20"/>
          <w:szCs w:val="20"/>
        </w:rPr>
        <w:t>Bratislava</w:t>
      </w:r>
      <w:bookmarkStart w:id="0" w:name="vasList"/>
      <w:bookmarkStart w:id="1" w:name="nasList"/>
      <w:bookmarkStart w:id="2" w:name="vybavuje"/>
      <w:bookmarkStart w:id="3" w:name="datum"/>
      <w:bookmarkEnd w:id="0"/>
      <w:bookmarkEnd w:id="1"/>
      <w:bookmarkEnd w:id="2"/>
      <w:bookmarkEnd w:id="3"/>
      <w:r w:rsidRPr="006944F7">
        <w:rPr>
          <w:rFonts w:ascii="Garamond" w:hAnsi="Garamond"/>
          <w:sz w:val="20"/>
          <w:szCs w:val="20"/>
        </w:rPr>
        <w:tab/>
      </w:r>
      <w:r w:rsidR="008125E9" w:rsidRPr="006944F7">
        <w:rPr>
          <w:rFonts w:ascii="Garamond" w:hAnsi="Garamond"/>
          <w:sz w:val="20"/>
          <w:szCs w:val="20"/>
        </w:rPr>
        <w:tab/>
      </w:r>
      <w:r w:rsidR="008125E9" w:rsidRPr="006944F7">
        <w:rPr>
          <w:rFonts w:ascii="Garamond" w:hAnsi="Garamond"/>
          <w:sz w:val="20"/>
          <w:szCs w:val="20"/>
        </w:rPr>
        <w:tab/>
      </w:r>
      <w:r w:rsidR="008125E9" w:rsidRPr="006944F7">
        <w:rPr>
          <w:rFonts w:ascii="Garamond" w:hAnsi="Garamond"/>
          <w:sz w:val="20"/>
          <w:szCs w:val="20"/>
        </w:rPr>
        <w:tab/>
      </w:r>
      <w:r w:rsidR="008125E9" w:rsidRPr="006944F7">
        <w:rPr>
          <w:rFonts w:ascii="Garamond" w:hAnsi="Garamond"/>
          <w:sz w:val="20"/>
          <w:szCs w:val="20"/>
        </w:rPr>
        <w:tab/>
      </w:r>
      <w:r w:rsidR="00D17D44" w:rsidRPr="006944F7">
        <w:rPr>
          <w:rFonts w:ascii="Garamond" w:hAnsi="Garamond"/>
          <w:sz w:val="20"/>
          <w:szCs w:val="20"/>
        </w:rPr>
        <w:tab/>
      </w:r>
      <w:r w:rsidR="00206D1B" w:rsidRPr="006944F7">
        <w:rPr>
          <w:rFonts w:ascii="Garamond" w:hAnsi="Garamond"/>
          <w:sz w:val="20"/>
          <w:szCs w:val="20"/>
        </w:rPr>
        <w:tab/>
      </w:r>
      <w:r w:rsidR="00556A06" w:rsidRPr="006944F7">
        <w:rPr>
          <w:rFonts w:ascii="Garamond" w:hAnsi="Garamond"/>
          <w:sz w:val="20"/>
          <w:szCs w:val="20"/>
        </w:rPr>
        <w:tab/>
      </w:r>
      <w:r w:rsidR="003D1B8A">
        <w:rPr>
          <w:rFonts w:ascii="Garamond" w:hAnsi="Garamond"/>
          <w:sz w:val="20"/>
          <w:szCs w:val="20"/>
        </w:rPr>
        <w:t xml:space="preserve">          </w:t>
      </w:r>
      <w:r w:rsidR="007C51C4">
        <w:rPr>
          <w:rFonts w:ascii="Garamond" w:hAnsi="Garamond"/>
          <w:sz w:val="20"/>
          <w:szCs w:val="20"/>
        </w:rPr>
        <w:t>A.</w:t>
      </w:r>
      <w:r w:rsidR="00550830">
        <w:rPr>
          <w:rFonts w:ascii="Garamond" w:hAnsi="Garamond"/>
          <w:sz w:val="20"/>
          <w:szCs w:val="20"/>
        </w:rPr>
        <w:t xml:space="preserve"> </w:t>
      </w:r>
      <w:r w:rsidR="007C51C4">
        <w:rPr>
          <w:rFonts w:ascii="Garamond" w:hAnsi="Garamond"/>
          <w:sz w:val="20"/>
          <w:szCs w:val="20"/>
        </w:rPr>
        <w:t>Morvayová</w:t>
      </w:r>
      <w:r w:rsidR="00657F17" w:rsidRPr="006944F7">
        <w:rPr>
          <w:rFonts w:ascii="Garamond" w:hAnsi="Garamond"/>
          <w:sz w:val="20"/>
          <w:szCs w:val="20"/>
        </w:rPr>
        <w:tab/>
      </w:r>
      <w:r w:rsidR="00556A06" w:rsidRPr="006944F7">
        <w:rPr>
          <w:rFonts w:ascii="Garamond" w:hAnsi="Garamond"/>
          <w:sz w:val="20"/>
          <w:szCs w:val="20"/>
        </w:rPr>
        <w:t xml:space="preserve">            </w:t>
      </w:r>
      <w:r w:rsidR="00B71F7A" w:rsidRPr="006944F7">
        <w:rPr>
          <w:rFonts w:ascii="Garamond" w:hAnsi="Garamond"/>
          <w:sz w:val="20"/>
          <w:szCs w:val="20"/>
        </w:rPr>
        <w:t xml:space="preserve">      </w:t>
      </w:r>
      <w:r w:rsidR="00556A06" w:rsidRPr="006944F7">
        <w:rPr>
          <w:rFonts w:ascii="Garamond" w:hAnsi="Garamond"/>
          <w:sz w:val="20"/>
          <w:szCs w:val="20"/>
        </w:rPr>
        <w:t xml:space="preserve"> </w:t>
      </w:r>
      <w:r w:rsidR="006B5B49" w:rsidRPr="006944F7">
        <w:rPr>
          <w:rFonts w:ascii="Garamond" w:hAnsi="Garamond"/>
          <w:sz w:val="20"/>
          <w:szCs w:val="20"/>
        </w:rPr>
        <w:t xml:space="preserve"> </w:t>
      </w:r>
      <w:r w:rsidR="003D1B8A">
        <w:rPr>
          <w:rFonts w:ascii="Garamond" w:hAnsi="Garamond"/>
          <w:sz w:val="20"/>
          <w:szCs w:val="20"/>
        </w:rPr>
        <w:t>14</w:t>
      </w:r>
      <w:r w:rsidR="007E1503" w:rsidRPr="006944F7">
        <w:rPr>
          <w:rFonts w:ascii="Garamond" w:hAnsi="Garamond"/>
          <w:sz w:val="20"/>
          <w:szCs w:val="20"/>
        </w:rPr>
        <w:t>.0</w:t>
      </w:r>
      <w:r w:rsidR="003D1B8A">
        <w:rPr>
          <w:rFonts w:ascii="Garamond" w:hAnsi="Garamond"/>
          <w:sz w:val="20"/>
          <w:szCs w:val="20"/>
        </w:rPr>
        <w:t>2</w:t>
      </w:r>
      <w:r w:rsidR="007E1503" w:rsidRPr="006944F7">
        <w:rPr>
          <w:rFonts w:ascii="Garamond" w:hAnsi="Garamond"/>
          <w:sz w:val="20"/>
          <w:szCs w:val="20"/>
        </w:rPr>
        <w:t>.202</w:t>
      </w:r>
      <w:r w:rsidR="003D1B8A">
        <w:rPr>
          <w:rFonts w:ascii="Garamond" w:hAnsi="Garamond"/>
          <w:sz w:val="20"/>
          <w:szCs w:val="20"/>
        </w:rPr>
        <w:t>3</w:t>
      </w:r>
    </w:p>
    <w:p w14:paraId="700B16CD" w14:textId="77777777" w:rsidR="003D1B8A" w:rsidRDefault="003D1B8A" w:rsidP="003D1B8A">
      <w:pPr>
        <w:rPr>
          <w:rFonts w:ascii="Garamond" w:hAnsi="Garamond"/>
          <w:sz w:val="22"/>
          <w:szCs w:val="22"/>
        </w:rPr>
      </w:pPr>
    </w:p>
    <w:p w14:paraId="32373B7D" w14:textId="422DBF27" w:rsidR="003D1B8A" w:rsidRPr="007C51C4" w:rsidRDefault="003D1B8A" w:rsidP="003D1B8A">
      <w:pPr>
        <w:rPr>
          <w:rFonts w:ascii="Garamond" w:hAnsi="Garamond"/>
          <w:b/>
          <w:sz w:val="22"/>
          <w:szCs w:val="22"/>
        </w:rPr>
      </w:pPr>
      <w:r w:rsidRPr="007C51C4">
        <w:rPr>
          <w:rFonts w:ascii="Garamond" w:hAnsi="Garamond"/>
          <w:sz w:val="22"/>
          <w:szCs w:val="22"/>
        </w:rPr>
        <w:t>Vec:</w:t>
      </w:r>
      <w:r w:rsidRPr="007C51C4">
        <w:rPr>
          <w:rFonts w:ascii="Garamond" w:hAnsi="Garamond"/>
          <w:b/>
          <w:sz w:val="22"/>
          <w:szCs w:val="22"/>
        </w:rPr>
        <w:tab/>
        <w:t>Žiadosť o vysvetlenie - odpoveď</w:t>
      </w:r>
    </w:p>
    <w:p w14:paraId="0BF1F62B" w14:textId="77777777" w:rsidR="003D1B8A" w:rsidRPr="007C51C4" w:rsidRDefault="003D1B8A" w:rsidP="003D1B8A">
      <w:pPr>
        <w:jc w:val="center"/>
        <w:rPr>
          <w:rFonts w:ascii="Garamond" w:hAnsi="Garamond"/>
          <w:b/>
          <w:sz w:val="22"/>
          <w:szCs w:val="22"/>
        </w:rPr>
      </w:pPr>
    </w:p>
    <w:p w14:paraId="5C7D753C" w14:textId="77777777" w:rsidR="003D1B8A" w:rsidRDefault="003D1B8A" w:rsidP="003D1B8A">
      <w:pPr>
        <w:ind w:left="3119" w:hanging="3119"/>
        <w:jc w:val="both"/>
        <w:rPr>
          <w:rFonts w:ascii="Garamond" w:hAnsi="Garamond"/>
          <w:sz w:val="22"/>
          <w:szCs w:val="22"/>
        </w:rPr>
      </w:pPr>
      <w:r w:rsidRPr="007C51C4">
        <w:rPr>
          <w:rFonts w:ascii="Garamond" w:hAnsi="Garamond"/>
          <w:sz w:val="22"/>
          <w:szCs w:val="22"/>
        </w:rPr>
        <w:t>Predmet zákazky:</w:t>
      </w:r>
      <w:r>
        <w:rPr>
          <w:rFonts w:ascii="Garamond" w:hAnsi="Garamond"/>
          <w:sz w:val="22"/>
          <w:szCs w:val="22"/>
        </w:rPr>
        <w:t xml:space="preserve">                                     </w:t>
      </w:r>
      <w:bookmarkStart w:id="4" w:name="_Hlk127258118"/>
      <w:r>
        <w:rPr>
          <w:rFonts w:ascii="Garamond" w:hAnsi="Garamond"/>
          <w:sz w:val="22"/>
          <w:szCs w:val="22"/>
        </w:rPr>
        <w:t>Dodanie, implementácia a služby podpory prevádzky a údržby komplexného</w:t>
      </w:r>
    </w:p>
    <w:p w14:paraId="54075FAE" w14:textId="77777777" w:rsidR="003D1B8A" w:rsidRPr="007C51C4" w:rsidRDefault="003D1B8A" w:rsidP="003D1B8A">
      <w:pPr>
        <w:ind w:left="3119" w:hanging="3119"/>
        <w:jc w:val="both"/>
        <w:rPr>
          <w:rFonts w:ascii="Garamond" w:hAnsi="Garamond"/>
          <w:b/>
          <w:bCs/>
          <w:sz w:val="22"/>
          <w:szCs w:val="22"/>
        </w:rPr>
      </w:pPr>
      <w:r>
        <w:rPr>
          <w:rFonts w:ascii="Garamond" w:hAnsi="Garamond"/>
          <w:sz w:val="22"/>
          <w:szCs w:val="22"/>
        </w:rPr>
        <w:t xml:space="preserve">                                                          nástroja pre Kybernetickú bezpečnosť</w:t>
      </w:r>
    </w:p>
    <w:bookmarkEnd w:id="4"/>
    <w:p w14:paraId="39EE6ABB" w14:textId="77777777" w:rsidR="003D1B8A" w:rsidRPr="007C51C4" w:rsidRDefault="003D1B8A" w:rsidP="003D1B8A">
      <w:pPr>
        <w:ind w:left="3540" w:hanging="3540"/>
        <w:jc w:val="both"/>
        <w:rPr>
          <w:rFonts w:ascii="Garamond" w:hAnsi="Garamond"/>
          <w:sz w:val="22"/>
          <w:szCs w:val="22"/>
        </w:rPr>
      </w:pPr>
      <w:r w:rsidRPr="007C51C4">
        <w:rPr>
          <w:rFonts w:ascii="Garamond" w:hAnsi="Garamond"/>
          <w:sz w:val="22"/>
          <w:szCs w:val="22"/>
        </w:rPr>
        <w:t>Druh zákazky:</w:t>
      </w:r>
      <w:r>
        <w:rPr>
          <w:rFonts w:ascii="Garamond" w:hAnsi="Garamond"/>
          <w:sz w:val="22"/>
          <w:szCs w:val="22"/>
        </w:rPr>
        <w:t xml:space="preserve">                                   zákazka s nízkou hodnotou</w:t>
      </w:r>
    </w:p>
    <w:p w14:paraId="0A815D95" w14:textId="77777777" w:rsidR="003D1B8A" w:rsidRPr="007C51C4" w:rsidRDefault="003D1B8A" w:rsidP="003D1B8A">
      <w:pPr>
        <w:jc w:val="both"/>
        <w:rPr>
          <w:rFonts w:ascii="Garamond" w:hAnsi="Garamond"/>
          <w:sz w:val="22"/>
          <w:szCs w:val="22"/>
        </w:rPr>
      </w:pPr>
      <w:r w:rsidRPr="007C51C4">
        <w:rPr>
          <w:rFonts w:ascii="Garamond" w:hAnsi="Garamond"/>
          <w:sz w:val="22"/>
          <w:szCs w:val="22"/>
        </w:rPr>
        <w:t>Interné označenie:</w:t>
      </w:r>
      <w:r w:rsidRPr="007C51C4">
        <w:rPr>
          <w:rFonts w:ascii="Garamond" w:hAnsi="Garamond"/>
          <w:sz w:val="22"/>
          <w:szCs w:val="22"/>
        </w:rPr>
        <w:tab/>
      </w:r>
      <w:r w:rsidRPr="007C51C4">
        <w:rPr>
          <w:rFonts w:ascii="Garamond" w:hAnsi="Garamond"/>
          <w:sz w:val="22"/>
          <w:szCs w:val="22"/>
        </w:rPr>
        <w:tab/>
      </w:r>
      <w:r>
        <w:rPr>
          <w:rFonts w:ascii="Garamond" w:hAnsi="Garamond"/>
          <w:sz w:val="22"/>
          <w:szCs w:val="22"/>
        </w:rPr>
        <w:t xml:space="preserve">      CP</w:t>
      </w:r>
      <w:r w:rsidRPr="007C51C4">
        <w:rPr>
          <w:rFonts w:ascii="Garamond" w:hAnsi="Garamond"/>
          <w:sz w:val="22"/>
          <w:szCs w:val="22"/>
        </w:rPr>
        <w:t xml:space="preserve"> </w:t>
      </w:r>
      <w:r>
        <w:rPr>
          <w:rFonts w:ascii="Garamond" w:hAnsi="Garamond"/>
          <w:sz w:val="22"/>
          <w:szCs w:val="22"/>
        </w:rPr>
        <w:t>31</w:t>
      </w:r>
      <w:r w:rsidRPr="007C51C4">
        <w:rPr>
          <w:rFonts w:ascii="Garamond" w:hAnsi="Garamond"/>
          <w:sz w:val="22"/>
          <w:szCs w:val="22"/>
        </w:rPr>
        <w:t>/202</w:t>
      </w:r>
      <w:r>
        <w:rPr>
          <w:rFonts w:ascii="Garamond" w:hAnsi="Garamond"/>
          <w:sz w:val="22"/>
          <w:szCs w:val="22"/>
        </w:rPr>
        <w:t>2</w:t>
      </w:r>
    </w:p>
    <w:p w14:paraId="1FEFC1D9" w14:textId="77777777" w:rsidR="003D1B8A" w:rsidRPr="007C51C4" w:rsidRDefault="003D1B8A" w:rsidP="003D1B8A">
      <w:pPr>
        <w:jc w:val="both"/>
        <w:rPr>
          <w:rFonts w:ascii="Garamond" w:hAnsi="Garamond"/>
          <w:sz w:val="22"/>
          <w:szCs w:val="22"/>
        </w:rPr>
      </w:pPr>
    </w:p>
    <w:p w14:paraId="4BEC5575" w14:textId="27B5BAA3" w:rsidR="003D1B8A" w:rsidRDefault="003D1B8A" w:rsidP="003D1B8A">
      <w:pPr>
        <w:jc w:val="both"/>
        <w:rPr>
          <w:rFonts w:ascii="Garamond" w:hAnsi="Garamond"/>
          <w:sz w:val="22"/>
          <w:szCs w:val="22"/>
        </w:rPr>
      </w:pPr>
      <w:r w:rsidRPr="007C51C4">
        <w:rPr>
          <w:rFonts w:ascii="Garamond" w:hAnsi="Garamond"/>
          <w:sz w:val="22"/>
          <w:szCs w:val="22"/>
        </w:rPr>
        <w:t xml:space="preserve">Dňa </w:t>
      </w:r>
      <w:r>
        <w:rPr>
          <w:rFonts w:ascii="Garamond" w:hAnsi="Garamond"/>
          <w:sz w:val="22"/>
          <w:szCs w:val="22"/>
        </w:rPr>
        <w:t>07</w:t>
      </w:r>
      <w:r w:rsidRPr="007C51C4">
        <w:rPr>
          <w:rFonts w:ascii="Garamond" w:hAnsi="Garamond"/>
          <w:sz w:val="22"/>
          <w:szCs w:val="22"/>
        </w:rPr>
        <w:t>.0</w:t>
      </w:r>
      <w:r>
        <w:rPr>
          <w:rFonts w:ascii="Garamond" w:hAnsi="Garamond"/>
          <w:sz w:val="22"/>
          <w:szCs w:val="22"/>
        </w:rPr>
        <w:t>2</w:t>
      </w:r>
      <w:r w:rsidRPr="007C51C4">
        <w:rPr>
          <w:rFonts w:ascii="Garamond" w:hAnsi="Garamond"/>
          <w:sz w:val="22"/>
          <w:szCs w:val="22"/>
        </w:rPr>
        <w:t>.202</w:t>
      </w:r>
      <w:r>
        <w:rPr>
          <w:rFonts w:ascii="Garamond" w:hAnsi="Garamond"/>
          <w:sz w:val="22"/>
          <w:szCs w:val="22"/>
        </w:rPr>
        <w:t>3</w:t>
      </w:r>
      <w:r w:rsidRPr="007C51C4">
        <w:rPr>
          <w:rFonts w:ascii="Garamond" w:hAnsi="Garamond"/>
          <w:sz w:val="22"/>
          <w:szCs w:val="22"/>
        </w:rPr>
        <w:t xml:space="preserve"> bola </w:t>
      </w:r>
      <w:r>
        <w:rPr>
          <w:rFonts w:ascii="Garamond" w:hAnsi="Garamond"/>
          <w:sz w:val="22"/>
          <w:szCs w:val="22"/>
        </w:rPr>
        <w:t xml:space="preserve"> </w:t>
      </w:r>
      <w:r w:rsidRPr="007C51C4">
        <w:rPr>
          <w:rFonts w:ascii="Garamond" w:hAnsi="Garamond"/>
          <w:sz w:val="22"/>
          <w:szCs w:val="22"/>
        </w:rPr>
        <w:t>spoločnosti Dopravný podnik Bratislava, akciová spoločnosť (ďalej len „</w:t>
      </w:r>
      <w:r w:rsidRPr="007C51C4">
        <w:rPr>
          <w:rFonts w:ascii="Garamond" w:hAnsi="Garamond"/>
          <w:b/>
          <w:bCs/>
          <w:sz w:val="22"/>
          <w:szCs w:val="22"/>
        </w:rPr>
        <w:t>Obstarávateľ</w:t>
      </w:r>
      <w:r w:rsidRPr="007C51C4">
        <w:rPr>
          <w:rFonts w:ascii="Garamond" w:hAnsi="Garamond"/>
          <w:sz w:val="22"/>
          <w:szCs w:val="22"/>
        </w:rPr>
        <w:t xml:space="preserve">“) </w:t>
      </w:r>
      <w:r>
        <w:rPr>
          <w:rFonts w:ascii="Garamond" w:hAnsi="Garamond"/>
          <w:sz w:val="22"/>
          <w:szCs w:val="22"/>
        </w:rPr>
        <w:t xml:space="preserve">doručená Vaša </w:t>
      </w:r>
      <w:r w:rsidRPr="007C51C4">
        <w:rPr>
          <w:rFonts w:ascii="Garamond" w:hAnsi="Garamond"/>
          <w:sz w:val="22"/>
          <w:szCs w:val="22"/>
        </w:rPr>
        <w:t>žiadosť o vysvetlenie na predmet zákazky</w:t>
      </w:r>
      <w:r>
        <w:rPr>
          <w:rFonts w:ascii="Garamond" w:hAnsi="Garamond"/>
          <w:sz w:val="22"/>
          <w:szCs w:val="22"/>
        </w:rPr>
        <w:t xml:space="preserve">: </w:t>
      </w:r>
      <w:r w:rsidRPr="007C51C4">
        <w:rPr>
          <w:rFonts w:ascii="Garamond" w:hAnsi="Garamond"/>
          <w:sz w:val="22"/>
          <w:szCs w:val="22"/>
        </w:rPr>
        <w:t>„</w:t>
      </w:r>
      <w:r w:rsidRPr="00D041B2">
        <w:rPr>
          <w:rFonts w:ascii="Garamond" w:hAnsi="Garamond"/>
          <w:b/>
          <w:bCs/>
          <w:sz w:val="22"/>
          <w:szCs w:val="22"/>
        </w:rPr>
        <w:t>Dodanie, implementácia a služby podpory prevádzky a údržby komplexného nástroja pre Kybernetickú bezpečnosť</w:t>
      </w:r>
      <w:r w:rsidRPr="007C51C4">
        <w:rPr>
          <w:rFonts w:ascii="Garamond" w:hAnsi="Garamond"/>
          <w:sz w:val="22"/>
          <w:szCs w:val="22"/>
        </w:rPr>
        <w:t xml:space="preserve">“. </w:t>
      </w:r>
    </w:p>
    <w:p w14:paraId="0A2272F9" w14:textId="66A17952" w:rsidR="003D1B8A" w:rsidRDefault="003D1B8A" w:rsidP="003D1B8A">
      <w:pPr>
        <w:jc w:val="both"/>
        <w:rPr>
          <w:rFonts w:ascii="Garamond" w:hAnsi="Garamond"/>
          <w:sz w:val="22"/>
          <w:szCs w:val="22"/>
        </w:rPr>
      </w:pPr>
    </w:p>
    <w:p w14:paraId="5BB827D6" w14:textId="77777777" w:rsidR="003D1B8A" w:rsidRPr="00D041B2" w:rsidRDefault="003D1B8A" w:rsidP="003D1B8A">
      <w:pPr>
        <w:jc w:val="both"/>
        <w:rPr>
          <w:rFonts w:ascii="Garamond" w:hAnsi="Garamond"/>
          <w:b/>
          <w:bCs/>
          <w:sz w:val="22"/>
          <w:szCs w:val="22"/>
        </w:rPr>
      </w:pPr>
    </w:p>
    <w:p w14:paraId="1518030A"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Verejný obstarávateľ v dokumente </w:t>
      </w:r>
      <w:r w:rsidRPr="00D041B2">
        <w:rPr>
          <w:rFonts w:ascii="Garamond" w:hAnsi="Garamond"/>
          <w:i/>
          <w:iCs/>
          <w:sz w:val="22"/>
          <w:szCs w:val="22"/>
        </w:rPr>
        <w:t>„</w:t>
      </w:r>
      <w:proofErr w:type="spellStart"/>
      <w:r w:rsidRPr="00D041B2">
        <w:rPr>
          <w:rFonts w:ascii="Garamond" w:hAnsi="Garamond"/>
          <w:i/>
          <w:iCs/>
          <w:sz w:val="22"/>
          <w:szCs w:val="22"/>
        </w:rPr>
        <w:t>FINAL_Kyber</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bezpecnost_CP</w:t>
      </w:r>
      <w:proofErr w:type="spellEnd"/>
      <w:r w:rsidRPr="00D041B2">
        <w:rPr>
          <w:rFonts w:ascii="Garamond" w:hAnsi="Garamond"/>
          <w:i/>
          <w:iCs/>
          <w:sz w:val="22"/>
          <w:szCs w:val="22"/>
        </w:rPr>
        <w:t xml:space="preserve"> 31_22_Ramcova zmluva o </w:t>
      </w:r>
      <w:proofErr w:type="spellStart"/>
      <w:r w:rsidRPr="00D041B2">
        <w:rPr>
          <w:rFonts w:ascii="Garamond" w:hAnsi="Garamond"/>
          <w:i/>
          <w:iCs/>
          <w:sz w:val="22"/>
          <w:szCs w:val="22"/>
        </w:rPr>
        <w:t>poskytnuti</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sluzby</w:t>
      </w:r>
      <w:proofErr w:type="spellEnd"/>
      <w:r w:rsidRPr="00D041B2">
        <w:rPr>
          <w:rFonts w:ascii="Garamond" w:hAnsi="Garamond"/>
          <w:i/>
          <w:iCs/>
          <w:sz w:val="22"/>
          <w:szCs w:val="22"/>
        </w:rPr>
        <w:t xml:space="preserve">_(002)“ </w:t>
      </w:r>
      <w:r w:rsidRPr="00D041B2">
        <w:rPr>
          <w:rFonts w:ascii="Garamond" w:hAnsi="Garamond"/>
          <w:sz w:val="22"/>
          <w:szCs w:val="22"/>
        </w:rPr>
        <w:t xml:space="preserve">v bode 1.1 uvádza: </w:t>
      </w:r>
    </w:p>
    <w:p w14:paraId="553946F6"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„(cc) Služba znamená dodanie, implementácia a podpora prevádzky a údržby komplexného nástroja pre kybernetickú bezpečnosť v rozsahu podľa článku 3 bod 3.2 Zmluvy; „ </w:t>
      </w:r>
    </w:p>
    <w:p w14:paraId="11642B47"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Zároveň verejný obstarávateľ v dokumente </w:t>
      </w:r>
      <w:r w:rsidRPr="00D041B2">
        <w:rPr>
          <w:rFonts w:ascii="Garamond" w:hAnsi="Garamond"/>
          <w:i/>
          <w:iCs/>
          <w:sz w:val="22"/>
          <w:szCs w:val="22"/>
        </w:rPr>
        <w:t>„</w:t>
      </w:r>
      <w:proofErr w:type="spellStart"/>
      <w:r w:rsidRPr="00D041B2">
        <w:rPr>
          <w:rFonts w:ascii="Garamond" w:hAnsi="Garamond"/>
          <w:i/>
          <w:iCs/>
          <w:sz w:val="22"/>
          <w:szCs w:val="22"/>
        </w:rPr>
        <w:t>FINAL_Kyber</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bezpecnost_CP</w:t>
      </w:r>
      <w:proofErr w:type="spellEnd"/>
      <w:r w:rsidRPr="00D041B2">
        <w:rPr>
          <w:rFonts w:ascii="Garamond" w:hAnsi="Garamond"/>
          <w:i/>
          <w:iCs/>
          <w:sz w:val="22"/>
          <w:szCs w:val="22"/>
        </w:rPr>
        <w:t xml:space="preserve"> 31_22_Ramcova zmluva o </w:t>
      </w:r>
      <w:proofErr w:type="spellStart"/>
      <w:r w:rsidRPr="00D041B2">
        <w:rPr>
          <w:rFonts w:ascii="Garamond" w:hAnsi="Garamond"/>
          <w:i/>
          <w:iCs/>
          <w:sz w:val="22"/>
          <w:szCs w:val="22"/>
        </w:rPr>
        <w:t>poskytnuti</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sluzby</w:t>
      </w:r>
      <w:proofErr w:type="spellEnd"/>
      <w:r w:rsidRPr="00D041B2">
        <w:rPr>
          <w:rFonts w:ascii="Garamond" w:hAnsi="Garamond"/>
          <w:i/>
          <w:iCs/>
          <w:sz w:val="22"/>
          <w:szCs w:val="22"/>
        </w:rPr>
        <w:t xml:space="preserve">_(002)“ </w:t>
      </w:r>
      <w:r w:rsidRPr="00D041B2">
        <w:rPr>
          <w:rFonts w:ascii="Garamond" w:hAnsi="Garamond"/>
          <w:sz w:val="22"/>
          <w:szCs w:val="22"/>
        </w:rPr>
        <w:t xml:space="preserve">v bode 3.1 uvádza: </w:t>
      </w:r>
    </w:p>
    <w:p w14:paraId="4ADD0973"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„Poskytovateľ sa zaväzuje poskytnúť Službu riadne, včas a v rozsahu podľa objednávky. Zmluvné strany sa dohodli, že Poskytovateľ je povinný poskytnúť Službu do 30 dní odo dňa doručenia objednávky podľa článku 2 bod 2.2 Zmluvy.“ </w:t>
      </w:r>
    </w:p>
    <w:p w14:paraId="1CC065A2" w14:textId="77777777" w:rsidR="003D1B8A" w:rsidRPr="00D041B2" w:rsidRDefault="003D1B8A" w:rsidP="003D1B8A">
      <w:pPr>
        <w:jc w:val="both"/>
        <w:rPr>
          <w:rFonts w:ascii="Garamond" w:hAnsi="Garamond"/>
          <w:sz w:val="22"/>
          <w:szCs w:val="22"/>
        </w:rPr>
      </w:pPr>
    </w:p>
    <w:p w14:paraId="1C07BE10"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 xml:space="preserve">Otázka č.1: </w:t>
      </w:r>
    </w:p>
    <w:p w14:paraId="701326DA" w14:textId="77777777" w:rsidR="003D1B8A" w:rsidRDefault="003D1B8A" w:rsidP="003D1B8A">
      <w:pPr>
        <w:jc w:val="both"/>
        <w:rPr>
          <w:rFonts w:ascii="Garamond" w:hAnsi="Garamond"/>
          <w:sz w:val="22"/>
          <w:szCs w:val="22"/>
        </w:rPr>
      </w:pPr>
      <w:r w:rsidRPr="00D041B2">
        <w:rPr>
          <w:rFonts w:ascii="Garamond" w:hAnsi="Garamond"/>
          <w:sz w:val="22"/>
          <w:szCs w:val="22"/>
        </w:rPr>
        <w:t>Môže verejný obstarávateľ objasniť bod 3.1 keďže podpora prevádzky a údržby komplexného nástroja pre kybernetickú bezpečnosť má byť dodávaná po dobu 12 mesiacov a tým pádom nie je možné splniť požiadavku poskytnutia danej služby do 30 dní.</w:t>
      </w:r>
    </w:p>
    <w:p w14:paraId="29C67E7F" w14:textId="77777777" w:rsidR="003D1B8A" w:rsidRPr="00D041B2" w:rsidRDefault="003D1B8A" w:rsidP="003D1B8A">
      <w:pPr>
        <w:jc w:val="both"/>
        <w:rPr>
          <w:rFonts w:ascii="Garamond" w:hAnsi="Garamond"/>
          <w:sz w:val="22"/>
          <w:szCs w:val="22"/>
        </w:rPr>
      </w:pPr>
    </w:p>
    <w:p w14:paraId="3EEF8702"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Odpoveď</w:t>
      </w:r>
      <w:r>
        <w:rPr>
          <w:rFonts w:ascii="Garamond" w:hAnsi="Garamond"/>
          <w:b/>
          <w:bCs/>
          <w:sz w:val="22"/>
          <w:szCs w:val="22"/>
          <w:u w:val="single"/>
        </w:rPr>
        <w:t>č.1</w:t>
      </w:r>
      <w:r w:rsidRPr="00D041B2">
        <w:rPr>
          <w:rFonts w:ascii="Garamond" w:hAnsi="Garamond"/>
          <w:b/>
          <w:bCs/>
          <w:sz w:val="22"/>
          <w:szCs w:val="22"/>
          <w:u w:val="single"/>
        </w:rPr>
        <w:t xml:space="preserve">: </w:t>
      </w:r>
    </w:p>
    <w:p w14:paraId="061B2C66" w14:textId="77777777" w:rsidR="003D1B8A" w:rsidRPr="00D041B2" w:rsidRDefault="003D1B8A" w:rsidP="003D1B8A">
      <w:pPr>
        <w:jc w:val="both"/>
        <w:rPr>
          <w:rFonts w:ascii="Garamond" w:hAnsi="Garamond"/>
          <w:sz w:val="22"/>
          <w:szCs w:val="22"/>
        </w:rPr>
      </w:pPr>
      <w:r w:rsidRPr="00D041B2">
        <w:rPr>
          <w:rFonts w:ascii="Garamond" w:hAnsi="Garamond"/>
          <w:sz w:val="22"/>
          <w:szCs w:val="22"/>
        </w:rPr>
        <w:t>Poskytnutie služby do 30 dní znamená maximálny čas na dodávku a implementáciu komplexného nástroja pre kybernetickú bezpečnosť do infraštruktúry obstarávateľskej organizácie odo dňa doručenia objednávky a zabezpečenie funkčnosti všetkých požiadaviek na nástroj vyžadovaných v špecifikácii nástroja. Následne zabezpečenie jeho plne funkčnej prevádzky a poskytnutia služby podpory prevádzky a údržby počas doby 12 mesiacov.</w:t>
      </w:r>
    </w:p>
    <w:p w14:paraId="5B830245" w14:textId="77777777" w:rsidR="003D1B8A" w:rsidRPr="00D041B2" w:rsidRDefault="003D1B8A" w:rsidP="003D1B8A">
      <w:pPr>
        <w:jc w:val="both"/>
        <w:rPr>
          <w:rFonts w:ascii="Garamond" w:hAnsi="Garamond"/>
          <w:sz w:val="22"/>
          <w:szCs w:val="22"/>
        </w:rPr>
      </w:pPr>
    </w:p>
    <w:p w14:paraId="4BFAFA44"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 xml:space="preserve">Otázka č.2: </w:t>
      </w:r>
    </w:p>
    <w:p w14:paraId="765FDD70"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Môže verejný obstarávateľ vysvetliť na základe akých dát vykalkuloval dodanie riešenie s danými funkčnými a technologickými vlastnosťami do 30 dní ? Uchádzač na základe dlhoročnej praxe má za to, že dodanie riešenie s danou komplikovanosťou a dokumentáciou nie je možné v takom krátkom čase realizovať s ohľadom na kvalitu a odbornosť. </w:t>
      </w:r>
    </w:p>
    <w:p w14:paraId="56BF109D" w14:textId="77777777" w:rsidR="003D1B8A" w:rsidRPr="00D041B2" w:rsidRDefault="003D1B8A" w:rsidP="003D1B8A">
      <w:pPr>
        <w:jc w:val="both"/>
        <w:rPr>
          <w:rFonts w:ascii="Garamond" w:hAnsi="Garamond"/>
          <w:sz w:val="22"/>
          <w:szCs w:val="22"/>
        </w:rPr>
      </w:pPr>
    </w:p>
    <w:p w14:paraId="7AED4BD8"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Odpoveď</w:t>
      </w:r>
      <w:r>
        <w:rPr>
          <w:rFonts w:ascii="Garamond" w:hAnsi="Garamond"/>
          <w:b/>
          <w:bCs/>
          <w:sz w:val="22"/>
          <w:szCs w:val="22"/>
          <w:u w:val="single"/>
        </w:rPr>
        <w:t xml:space="preserve"> č.2</w:t>
      </w:r>
      <w:r w:rsidRPr="00D041B2">
        <w:rPr>
          <w:rFonts w:ascii="Garamond" w:hAnsi="Garamond"/>
          <w:b/>
          <w:bCs/>
          <w:sz w:val="22"/>
          <w:szCs w:val="22"/>
          <w:u w:val="single"/>
        </w:rPr>
        <w:t xml:space="preserve">: </w:t>
      </w:r>
    </w:p>
    <w:p w14:paraId="7C83A47C"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Obstarávateľská organizácia má za to, že opis Komplexného nástroja pre kybernetickú bezpečnosť je dostatočne všeobecný pre dodanie štandardizovaného nástroja bežne dostupného na trhu, bez potreby vývoja zákazníckeho kódu, vrátane dostatočného opisu infraštruktúry obstarávateľskej organizácie pre ktorú je určený. </w:t>
      </w:r>
    </w:p>
    <w:p w14:paraId="614A3589" w14:textId="77777777" w:rsidR="003D1B8A" w:rsidRPr="00D041B2" w:rsidRDefault="003D1B8A" w:rsidP="003D1B8A">
      <w:pPr>
        <w:jc w:val="both"/>
        <w:rPr>
          <w:rFonts w:ascii="Garamond" w:hAnsi="Garamond"/>
          <w:sz w:val="22"/>
          <w:szCs w:val="22"/>
        </w:rPr>
      </w:pPr>
      <w:r w:rsidRPr="00D041B2">
        <w:rPr>
          <w:rFonts w:ascii="Garamond" w:hAnsi="Garamond"/>
          <w:sz w:val="22"/>
          <w:szCs w:val="22"/>
        </w:rPr>
        <w:lastRenderedPageBreak/>
        <w:t>Obstarávateľská organizácia má za to, že stanovený čas na dodanie a implementáciu nástroja je dostatočný. Dokumentáciu obstarávateľská organizácia vyžaduje až po prebraní nástroja v čase bežnom ako bola stanovená na implementáciu nástroja, to znamená maximálne 30 dní po prebratí nástroja</w:t>
      </w:r>
      <w:r>
        <w:rPr>
          <w:rFonts w:ascii="Garamond" w:hAnsi="Garamond"/>
          <w:sz w:val="22"/>
          <w:szCs w:val="22"/>
        </w:rPr>
        <w:t>.</w:t>
      </w:r>
    </w:p>
    <w:p w14:paraId="76F4B8C9" w14:textId="77777777" w:rsidR="003D1B8A" w:rsidRPr="00D041B2" w:rsidRDefault="003D1B8A" w:rsidP="003D1B8A">
      <w:pPr>
        <w:jc w:val="both"/>
        <w:rPr>
          <w:rFonts w:ascii="Garamond" w:hAnsi="Garamond"/>
          <w:sz w:val="22"/>
          <w:szCs w:val="22"/>
        </w:rPr>
      </w:pPr>
    </w:p>
    <w:p w14:paraId="2561E611"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 Verejný obstarávateľ v dokumente </w:t>
      </w:r>
      <w:r w:rsidRPr="00D041B2">
        <w:rPr>
          <w:rFonts w:ascii="Garamond" w:hAnsi="Garamond"/>
          <w:i/>
          <w:iCs/>
          <w:sz w:val="22"/>
          <w:szCs w:val="22"/>
        </w:rPr>
        <w:t>„</w:t>
      </w:r>
      <w:proofErr w:type="spellStart"/>
      <w:r w:rsidRPr="00D041B2">
        <w:rPr>
          <w:rFonts w:ascii="Garamond" w:hAnsi="Garamond"/>
          <w:i/>
          <w:iCs/>
          <w:sz w:val="22"/>
          <w:szCs w:val="22"/>
        </w:rPr>
        <w:t>FINAL_Kyber</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bezpecnost_CP</w:t>
      </w:r>
      <w:proofErr w:type="spellEnd"/>
      <w:r w:rsidRPr="00D041B2">
        <w:rPr>
          <w:rFonts w:ascii="Garamond" w:hAnsi="Garamond"/>
          <w:i/>
          <w:iCs/>
          <w:sz w:val="22"/>
          <w:szCs w:val="22"/>
        </w:rPr>
        <w:t xml:space="preserve"> 31_22_Ramcova zmluva o </w:t>
      </w:r>
      <w:proofErr w:type="spellStart"/>
      <w:r w:rsidRPr="00D041B2">
        <w:rPr>
          <w:rFonts w:ascii="Garamond" w:hAnsi="Garamond"/>
          <w:i/>
          <w:iCs/>
          <w:sz w:val="22"/>
          <w:szCs w:val="22"/>
        </w:rPr>
        <w:t>poskytnuti</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sluzby</w:t>
      </w:r>
      <w:proofErr w:type="spellEnd"/>
      <w:r w:rsidRPr="00D041B2">
        <w:rPr>
          <w:rFonts w:ascii="Garamond" w:hAnsi="Garamond"/>
          <w:i/>
          <w:iCs/>
          <w:sz w:val="22"/>
          <w:szCs w:val="22"/>
        </w:rPr>
        <w:t xml:space="preserve">_(002)“ </w:t>
      </w:r>
      <w:r w:rsidRPr="00D041B2">
        <w:rPr>
          <w:rFonts w:ascii="Garamond" w:hAnsi="Garamond"/>
          <w:sz w:val="22"/>
          <w:szCs w:val="22"/>
        </w:rPr>
        <w:t xml:space="preserve">v bode 1.1 uvádza: </w:t>
      </w:r>
    </w:p>
    <w:p w14:paraId="37C3D525" w14:textId="77777777" w:rsidR="003D1B8A" w:rsidRPr="00D041B2" w:rsidRDefault="003D1B8A" w:rsidP="003D1B8A">
      <w:pPr>
        <w:jc w:val="both"/>
        <w:rPr>
          <w:rFonts w:ascii="Garamond" w:hAnsi="Garamond"/>
          <w:sz w:val="22"/>
          <w:szCs w:val="22"/>
        </w:rPr>
      </w:pPr>
      <w:r w:rsidRPr="00D041B2">
        <w:rPr>
          <w:rFonts w:ascii="Garamond" w:hAnsi="Garamond"/>
          <w:sz w:val="22"/>
          <w:szCs w:val="22"/>
        </w:rPr>
        <w:t>„(</w:t>
      </w:r>
      <w:proofErr w:type="spellStart"/>
      <w:r w:rsidRPr="00D041B2">
        <w:rPr>
          <w:rFonts w:ascii="Garamond" w:hAnsi="Garamond"/>
          <w:sz w:val="22"/>
          <w:szCs w:val="22"/>
        </w:rPr>
        <w:t>hh</w:t>
      </w:r>
      <w:proofErr w:type="spellEnd"/>
      <w:r w:rsidRPr="00D041B2">
        <w:rPr>
          <w:rFonts w:ascii="Garamond" w:hAnsi="Garamond"/>
          <w:sz w:val="22"/>
          <w:szCs w:val="22"/>
        </w:rPr>
        <w:t xml:space="preserve">) SW produkt 3. strany znamená krabicový SW (FPP – </w:t>
      </w:r>
      <w:proofErr w:type="spellStart"/>
      <w:r w:rsidRPr="00D041B2">
        <w:rPr>
          <w:rFonts w:ascii="Garamond" w:hAnsi="Garamond"/>
          <w:sz w:val="22"/>
          <w:szCs w:val="22"/>
        </w:rPr>
        <w:t>Full</w:t>
      </w:r>
      <w:proofErr w:type="spellEnd"/>
      <w:r w:rsidRPr="00D041B2">
        <w:rPr>
          <w:rFonts w:ascii="Garamond" w:hAnsi="Garamond"/>
          <w:sz w:val="22"/>
          <w:szCs w:val="22"/>
        </w:rPr>
        <w:t xml:space="preserve"> </w:t>
      </w:r>
      <w:proofErr w:type="spellStart"/>
      <w:r w:rsidRPr="00D041B2">
        <w:rPr>
          <w:rFonts w:ascii="Garamond" w:hAnsi="Garamond"/>
          <w:sz w:val="22"/>
          <w:szCs w:val="22"/>
        </w:rPr>
        <w:t>Packaged</w:t>
      </w:r>
      <w:proofErr w:type="spellEnd"/>
      <w:r w:rsidRPr="00D041B2">
        <w:rPr>
          <w:rFonts w:ascii="Garamond" w:hAnsi="Garamond"/>
          <w:sz w:val="22"/>
          <w:szCs w:val="22"/>
        </w:rPr>
        <w:t xml:space="preserve"> </w:t>
      </w:r>
      <w:proofErr w:type="spellStart"/>
      <w:r w:rsidRPr="00D041B2">
        <w:rPr>
          <w:rFonts w:ascii="Garamond" w:hAnsi="Garamond"/>
          <w:sz w:val="22"/>
          <w:szCs w:val="22"/>
        </w:rPr>
        <w:t>Product</w:t>
      </w:r>
      <w:proofErr w:type="spellEnd"/>
      <w:r w:rsidRPr="00D041B2">
        <w:rPr>
          <w:rFonts w:ascii="Garamond" w:hAnsi="Garamond"/>
          <w:sz w:val="22"/>
          <w:szCs w:val="22"/>
        </w:rPr>
        <w:t xml:space="preserve">), prípadne SW riešenie, ktoré nie je osobitne vytvorené pre Objednávateľa, ale tvorí súčasť IS Objednávateľa „ </w:t>
      </w:r>
    </w:p>
    <w:p w14:paraId="6ED4C468" w14:textId="77777777" w:rsidR="003D1B8A" w:rsidRDefault="003D1B8A" w:rsidP="003D1B8A">
      <w:pPr>
        <w:jc w:val="both"/>
        <w:rPr>
          <w:rFonts w:ascii="Garamond" w:hAnsi="Garamond"/>
          <w:sz w:val="22"/>
          <w:szCs w:val="22"/>
        </w:rPr>
      </w:pPr>
    </w:p>
    <w:p w14:paraId="737FAD0F"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 xml:space="preserve">Otázka č.3: </w:t>
      </w:r>
    </w:p>
    <w:p w14:paraId="041F0C38"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Akceptuje verejný obstarávateľ nasledovnú zmenu bodu, keďže podľa Opisu predmetu zákazky môže prísť k dodaniu produktu, ktorý sa spravuje samostatnými licenčnými podmienkami: </w:t>
      </w:r>
    </w:p>
    <w:p w14:paraId="362465E2" w14:textId="77777777" w:rsidR="003D1B8A" w:rsidRPr="00D041B2" w:rsidRDefault="003D1B8A" w:rsidP="003D1B8A">
      <w:pPr>
        <w:jc w:val="both"/>
        <w:rPr>
          <w:rFonts w:ascii="Garamond" w:hAnsi="Garamond"/>
          <w:sz w:val="22"/>
          <w:szCs w:val="22"/>
        </w:rPr>
      </w:pPr>
      <w:r w:rsidRPr="00D041B2">
        <w:rPr>
          <w:rFonts w:ascii="Garamond" w:hAnsi="Garamond"/>
          <w:sz w:val="22"/>
          <w:szCs w:val="22"/>
        </w:rPr>
        <w:t>„(</w:t>
      </w:r>
      <w:proofErr w:type="spellStart"/>
      <w:r w:rsidRPr="00D041B2">
        <w:rPr>
          <w:rFonts w:ascii="Garamond" w:hAnsi="Garamond"/>
          <w:sz w:val="22"/>
          <w:szCs w:val="22"/>
        </w:rPr>
        <w:t>hh</w:t>
      </w:r>
      <w:proofErr w:type="spellEnd"/>
      <w:r w:rsidRPr="00D041B2">
        <w:rPr>
          <w:rFonts w:ascii="Garamond" w:hAnsi="Garamond"/>
          <w:sz w:val="22"/>
          <w:szCs w:val="22"/>
        </w:rPr>
        <w:t xml:space="preserve">) SW produkt 3. strany znamená krabicový SW (FPP – </w:t>
      </w:r>
      <w:proofErr w:type="spellStart"/>
      <w:r w:rsidRPr="00D041B2">
        <w:rPr>
          <w:rFonts w:ascii="Garamond" w:hAnsi="Garamond"/>
          <w:sz w:val="22"/>
          <w:szCs w:val="22"/>
        </w:rPr>
        <w:t>Full</w:t>
      </w:r>
      <w:proofErr w:type="spellEnd"/>
      <w:r w:rsidRPr="00D041B2">
        <w:rPr>
          <w:rFonts w:ascii="Garamond" w:hAnsi="Garamond"/>
          <w:sz w:val="22"/>
          <w:szCs w:val="22"/>
        </w:rPr>
        <w:t xml:space="preserve"> </w:t>
      </w:r>
      <w:proofErr w:type="spellStart"/>
      <w:r w:rsidRPr="00D041B2">
        <w:rPr>
          <w:rFonts w:ascii="Garamond" w:hAnsi="Garamond"/>
          <w:sz w:val="22"/>
          <w:szCs w:val="22"/>
        </w:rPr>
        <w:t>Packaged</w:t>
      </w:r>
      <w:proofErr w:type="spellEnd"/>
      <w:r w:rsidRPr="00D041B2">
        <w:rPr>
          <w:rFonts w:ascii="Garamond" w:hAnsi="Garamond"/>
          <w:sz w:val="22"/>
          <w:szCs w:val="22"/>
        </w:rPr>
        <w:t xml:space="preserve"> </w:t>
      </w:r>
      <w:proofErr w:type="spellStart"/>
      <w:r w:rsidRPr="00D041B2">
        <w:rPr>
          <w:rFonts w:ascii="Garamond" w:hAnsi="Garamond"/>
          <w:sz w:val="22"/>
          <w:szCs w:val="22"/>
        </w:rPr>
        <w:t>Product</w:t>
      </w:r>
      <w:proofErr w:type="spellEnd"/>
      <w:r w:rsidRPr="00D041B2">
        <w:rPr>
          <w:rFonts w:ascii="Garamond" w:hAnsi="Garamond"/>
          <w:sz w:val="22"/>
          <w:szCs w:val="22"/>
        </w:rPr>
        <w:t>), prípadne SW riešenie, ktoré nie je osobitne vytvorené pre Objednávateľa, ale tvorí súčasť IS Objednávateľa, a ktorý sa spravuje osobitnými licenčnými podmienkami výrobcu.„</w:t>
      </w:r>
    </w:p>
    <w:p w14:paraId="2D656904" w14:textId="77777777" w:rsidR="003D1B8A" w:rsidRPr="00D041B2" w:rsidRDefault="003D1B8A" w:rsidP="003D1B8A">
      <w:pPr>
        <w:jc w:val="both"/>
        <w:rPr>
          <w:rFonts w:ascii="Garamond" w:hAnsi="Garamond"/>
          <w:sz w:val="22"/>
          <w:szCs w:val="22"/>
        </w:rPr>
      </w:pPr>
    </w:p>
    <w:p w14:paraId="267A9718"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Odpoveď</w:t>
      </w:r>
      <w:r>
        <w:rPr>
          <w:rFonts w:ascii="Garamond" w:hAnsi="Garamond"/>
          <w:b/>
          <w:bCs/>
          <w:sz w:val="22"/>
          <w:szCs w:val="22"/>
          <w:u w:val="single"/>
        </w:rPr>
        <w:t>č.3</w:t>
      </w:r>
      <w:r w:rsidRPr="00D041B2">
        <w:rPr>
          <w:rFonts w:ascii="Garamond" w:hAnsi="Garamond"/>
          <w:b/>
          <w:bCs/>
          <w:sz w:val="22"/>
          <w:szCs w:val="22"/>
          <w:u w:val="single"/>
        </w:rPr>
        <w:t>:</w:t>
      </w:r>
    </w:p>
    <w:p w14:paraId="480348FD"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V bode 3.10 je požadovaná súčinnosť pri </w:t>
      </w:r>
    </w:p>
    <w:p w14:paraId="4113E083"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„zabezpečí poskytovanie štandardnej podpory SW produktov 3. strán, tzn. podpora v rámci podmienok údržby Softvérového produktu 3. strany (na základe licencie výrobcu softvéru – tzv. softvérový </w:t>
      </w:r>
      <w:proofErr w:type="spellStart"/>
      <w:r w:rsidRPr="00D041B2">
        <w:rPr>
          <w:rFonts w:ascii="Garamond" w:hAnsi="Garamond"/>
          <w:sz w:val="22"/>
          <w:szCs w:val="22"/>
        </w:rPr>
        <w:t>maintenance</w:t>
      </w:r>
      <w:proofErr w:type="spellEnd"/>
      <w:r w:rsidRPr="00D041B2">
        <w:rPr>
          <w:rFonts w:ascii="Garamond" w:hAnsi="Garamond"/>
          <w:sz w:val="22"/>
          <w:szCs w:val="22"/>
        </w:rPr>
        <w:t>“</w:t>
      </w:r>
    </w:p>
    <w:p w14:paraId="3298C9D2" w14:textId="77777777" w:rsidR="003D1B8A" w:rsidRDefault="003D1B8A" w:rsidP="003D1B8A">
      <w:pPr>
        <w:jc w:val="both"/>
        <w:rPr>
          <w:rFonts w:ascii="Garamond" w:hAnsi="Garamond"/>
          <w:sz w:val="22"/>
          <w:szCs w:val="22"/>
        </w:rPr>
      </w:pPr>
      <w:r w:rsidRPr="00D041B2">
        <w:rPr>
          <w:rFonts w:ascii="Garamond" w:hAnsi="Garamond"/>
          <w:sz w:val="22"/>
          <w:szCs w:val="22"/>
        </w:rPr>
        <w:t>Obstarávateľská organizácia má za to, že v bode 1.1 nie je potrebné doplniť definíciu osobitných licenčných podmienok a trvá na úvodnej formulácii.</w:t>
      </w:r>
    </w:p>
    <w:p w14:paraId="2A835B07" w14:textId="77777777" w:rsidR="003D1B8A" w:rsidRPr="00D041B2" w:rsidRDefault="003D1B8A" w:rsidP="003D1B8A">
      <w:pPr>
        <w:jc w:val="both"/>
        <w:rPr>
          <w:rFonts w:ascii="Garamond" w:hAnsi="Garamond"/>
          <w:sz w:val="22"/>
          <w:szCs w:val="22"/>
        </w:rPr>
      </w:pPr>
    </w:p>
    <w:p w14:paraId="0C47D7F0" w14:textId="77777777" w:rsidR="003D1B8A" w:rsidRPr="00D041B2" w:rsidRDefault="003D1B8A" w:rsidP="003D1B8A">
      <w:pPr>
        <w:jc w:val="both"/>
        <w:rPr>
          <w:rFonts w:ascii="Garamond" w:hAnsi="Garamond"/>
          <w:sz w:val="22"/>
          <w:szCs w:val="22"/>
        </w:rPr>
      </w:pPr>
    </w:p>
    <w:p w14:paraId="3B33D519"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Verejný obstarávateľ v dokumente </w:t>
      </w:r>
      <w:r w:rsidRPr="00D041B2">
        <w:rPr>
          <w:rFonts w:ascii="Garamond" w:hAnsi="Garamond"/>
          <w:i/>
          <w:iCs/>
          <w:sz w:val="22"/>
          <w:szCs w:val="22"/>
        </w:rPr>
        <w:t>„</w:t>
      </w:r>
      <w:proofErr w:type="spellStart"/>
      <w:r w:rsidRPr="00D041B2">
        <w:rPr>
          <w:rFonts w:ascii="Garamond" w:hAnsi="Garamond"/>
          <w:i/>
          <w:iCs/>
          <w:sz w:val="22"/>
          <w:szCs w:val="22"/>
        </w:rPr>
        <w:t>FINAL_Kyber</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bezpecnost_CP</w:t>
      </w:r>
      <w:proofErr w:type="spellEnd"/>
      <w:r w:rsidRPr="00D041B2">
        <w:rPr>
          <w:rFonts w:ascii="Garamond" w:hAnsi="Garamond"/>
          <w:i/>
          <w:iCs/>
          <w:sz w:val="22"/>
          <w:szCs w:val="22"/>
        </w:rPr>
        <w:t xml:space="preserve"> 31_22_Ramcova zmluva o </w:t>
      </w:r>
      <w:proofErr w:type="spellStart"/>
      <w:r w:rsidRPr="00D041B2">
        <w:rPr>
          <w:rFonts w:ascii="Garamond" w:hAnsi="Garamond"/>
          <w:i/>
          <w:iCs/>
          <w:sz w:val="22"/>
          <w:szCs w:val="22"/>
        </w:rPr>
        <w:t>poskytnuti</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sluzby</w:t>
      </w:r>
      <w:proofErr w:type="spellEnd"/>
      <w:r w:rsidRPr="00D041B2">
        <w:rPr>
          <w:rFonts w:ascii="Garamond" w:hAnsi="Garamond"/>
          <w:i/>
          <w:iCs/>
          <w:sz w:val="22"/>
          <w:szCs w:val="22"/>
        </w:rPr>
        <w:t xml:space="preserve">_(002)“ </w:t>
      </w:r>
      <w:r w:rsidRPr="00D041B2">
        <w:rPr>
          <w:rFonts w:ascii="Garamond" w:hAnsi="Garamond"/>
          <w:sz w:val="22"/>
          <w:szCs w:val="22"/>
        </w:rPr>
        <w:t xml:space="preserve">požaduje od Poskytovateľa v bode 3.4: </w:t>
      </w:r>
    </w:p>
    <w:p w14:paraId="4E8301CA"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„Poskytovateľ sa zaväzuje udržiavať IS Objednávateľa v súlade s podmienkami stanovenými Zmluvou a dodanou dokumentáciou a v prípade schválených zmien IS Objednávateľa udržiavať aktuálnosť tejto dokumentácie v zmysle tohto článku bodu 3.6. Zmluvy, v prípade neexistencie dokumentácie, vytvoriť a udržiavať aktuálnosť dokumentácie ku všetkým vykonaním činnostiam pri poskytovaní Služieb.“ </w:t>
      </w:r>
    </w:p>
    <w:p w14:paraId="12E876D4" w14:textId="77777777" w:rsidR="003D1B8A" w:rsidRPr="00D041B2" w:rsidRDefault="003D1B8A" w:rsidP="003D1B8A">
      <w:pPr>
        <w:jc w:val="both"/>
        <w:rPr>
          <w:rFonts w:ascii="Garamond" w:hAnsi="Garamond"/>
          <w:sz w:val="22"/>
          <w:szCs w:val="22"/>
        </w:rPr>
      </w:pPr>
    </w:p>
    <w:p w14:paraId="7B2371B0"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 xml:space="preserve">Otázka č.4: </w:t>
      </w:r>
    </w:p>
    <w:p w14:paraId="19CD6281" w14:textId="77777777" w:rsidR="003D1B8A" w:rsidRDefault="003D1B8A" w:rsidP="003D1B8A">
      <w:pPr>
        <w:jc w:val="both"/>
        <w:rPr>
          <w:rFonts w:ascii="Garamond" w:hAnsi="Garamond"/>
          <w:sz w:val="22"/>
          <w:szCs w:val="22"/>
        </w:rPr>
      </w:pPr>
      <w:r w:rsidRPr="00D041B2">
        <w:rPr>
          <w:rFonts w:ascii="Garamond" w:hAnsi="Garamond"/>
          <w:sz w:val="22"/>
          <w:szCs w:val="22"/>
        </w:rPr>
        <w:t>Verejný obstarávateľ v rámci Opisu predmetu zákazky od uchádzača nepožaduje aktualizovanie dokumentácie. Môže verejný obstarávateľ daný nesúlad objasniť ?</w:t>
      </w:r>
    </w:p>
    <w:p w14:paraId="7748A230" w14:textId="77777777" w:rsidR="003D1B8A" w:rsidRPr="00D041B2" w:rsidRDefault="003D1B8A" w:rsidP="003D1B8A">
      <w:pPr>
        <w:jc w:val="both"/>
        <w:rPr>
          <w:rFonts w:ascii="Garamond" w:hAnsi="Garamond"/>
          <w:sz w:val="22"/>
          <w:szCs w:val="22"/>
        </w:rPr>
      </w:pPr>
    </w:p>
    <w:p w14:paraId="3882F589"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Odpoveď</w:t>
      </w:r>
      <w:r>
        <w:rPr>
          <w:rFonts w:ascii="Garamond" w:hAnsi="Garamond"/>
          <w:b/>
          <w:bCs/>
          <w:sz w:val="22"/>
          <w:szCs w:val="22"/>
          <w:u w:val="single"/>
        </w:rPr>
        <w:t>č.4</w:t>
      </w:r>
      <w:r w:rsidRPr="00D041B2">
        <w:rPr>
          <w:rFonts w:ascii="Garamond" w:hAnsi="Garamond"/>
          <w:b/>
          <w:bCs/>
          <w:sz w:val="22"/>
          <w:szCs w:val="22"/>
          <w:u w:val="single"/>
        </w:rPr>
        <w:t>:</w:t>
      </w:r>
    </w:p>
    <w:p w14:paraId="13126A67" w14:textId="77777777" w:rsidR="003D1B8A" w:rsidRDefault="003D1B8A" w:rsidP="003D1B8A">
      <w:pPr>
        <w:jc w:val="both"/>
        <w:rPr>
          <w:rFonts w:ascii="Garamond" w:hAnsi="Garamond"/>
          <w:sz w:val="22"/>
          <w:szCs w:val="22"/>
        </w:rPr>
      </w:pPr>
      <w:r w:rsidRPr="00D041B2">
        <w:rPr>
          <w:rFonts w:ascii="Garamond" w:hAnsi="Garamond"/>
          <w:sz w:val="22"/>
          <w:szCs w:val="22"/>
        </w:rPr>
        <w:t>Obstarávateľská organizácia ma za to, že vytvorenie prevádzkovej dokumentácie pri dodávke IT služieb je vždy nevyhnutnou súčasťou dodania služby. Zároveň ma za to, že je povinnosťou poskytovateľa počas poskytovania služby udržiavať aktuálnosť tejto dokumentácie ak vzniknú zmeny prostredníctvom činností dodávateľa, alebo jeho dodávaných služieb.</w:t>
      </w:r>
    </w:p>
    <w:p w14:paraId="4488BEE5" w14:textId="77777777" w:rsidR="003D1B8A" w:rsidRDefault="003D1B8A" w:rsidP="003D1B8A">
      <w:pPr>
        <w:jc w:val="both"/>
        <w:rPr>
          <w:rFonts w:ascii="Garamond" w:hAnsi="Garamond"/>
          <w:sz w:val="22"/>
          <w:szCs w:val="22"/>
        </w:rPr>
      </w:pPr>
    </w:p>
    <w:p w14:paraId="4D1029FD" w14:textId="77777777" w:rsidR="003D1B8A" w:rsidRPr="00D041B2" w:rsidRDefault="003D1B8A" w:rsidP="003D1B8A">
      <w:pPr>
        <w:jc w:val="both"/>
        <w:rPr>
          <w:rFonts w:ascii="Garamond" w:hAnsi="Garamond"/>
          <w:sz w:val="22"/>
          <w:szCs w:val="22"/>
        </w:rPr>
      </w:pPr>
    </w:p>
    <w:p w14:paraId="00279DBD"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Verejný obstarávateľ v dokumente </w:t>
      </w:r>
      <w:r w:rsidRPr="00D041B2">
        <w:rPr>
          <w:rFonts w:ascii="Garamond" w:hAnsi="Garamond"/>
          <w:i/>
          <w:iCs/>
          <w:sz w:val="22"/>
          <w:szCs w:val="22"/>
        </w:rPr>
        <w:t>„</w:t>
      </w:r>
      <w:proofErr w:type="spellStart"/>
      <w:r w:rsidRPr="00D041B2">
        <w:rPr>
          <w:rFonts w:ascii="Garamond" w:hAnsi="Garamond"/>
          <w:i/>
          <w:iCs/>
          <w:sz w:val="22"/>
          <w:szCs w:val="22"/>
        </w:rPr>
        <w:t>FINAL_Kyber</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bezpecnost_CP</w:t>
      </w:r>
      <w:proofErr w:type="spellEnd"/>
      <w:r w:rsidRPr="00D041B2">
        <w:rPr>
          <w:rFonts w:ascii="Garamond" w:hAnsi="Garamond"/>
          <w:i/>
          <w:iCs/>
          <w:sz w:val="22"/>
          <w:szCs w:val="22"/>
        </w:rPr>
        <w:t xml:space="preserve"> 31_22_Ramcova zmluva o </w:t>
      </w:r>
      <w:proofErr w:type="spellStart"/>
      <w:r w:rsidRPr="00D041B2">
        <w:rPr>
          <w:rFonts w:ascii="Garamond" w:hAnsi="Garamond"/>
          <w:i/>
          <w:iCs/>
          <w:sz w:val="22"/>
          <w:szCs w:val="22"/>
        </w:rPr>
        <w:t>poskytnuti</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sluzby</w:t>
      </w:r>
      <w:proofErr w:type="spellEnd"/>
      <w:r w:rsidRPr="00D041B2">
        <w:rPr>
          <w:rFonts w:ascii="Garamond" w:hAnsi="Garamond"/>
          <w:i/>
          <w:iCs/>
          <w:sz w:val="22"/>
          <w:szCs w:val="22"/>
        </w:rPr>
        <w:t xml:space="preserve">_(002)“ </w:t>
      </w:r>
      <w:r w:rsidRPr="00D041B2">
        <w:rPr>
          <w:rFonts w:ascii="Garamond" w:hAnsi="Garamond"/>
          <w:sz w:val="22"/>
          <w:szCs w:val="22"/>
        </w:rPr>
        <w:t xml:space="preserve">požaduje od Poskytovateľa v bode 3.8 </w:t>
      </w:r>
      <w:proofErr w:type="spellStart"/>
      <w:r w:rsidRPr="00D041B2">
        <w:rPr>
          <w:rFonts w:ascii="Garamond" w:hAnsi="Garamond"/>
          <w:sz w:val="22"/>
          <w:szCs w:val="22"/>
        </w:rPr>
        <w:t>písm</w:t>
      </w:r>
      <w:proofErr w:type="spellEnd"/>
      <w:r w:rsidRPr="00D041B2">
        <w:rPr>
          <w:rFonts w:ascii="Garamond" w:hAnsi="Garamond"/>
          <w:sz w:val="22"/>
          <w:szCs w:val="22"/>
        </w:rPr>
        <w:t xml:space="preserve"> (a) a v bode 3.10 </w:t>
      </w:r>
      <w:proofErr w:type="spellStart"/>
      <w:r w:rsidRPr="00D041B2">
        <w:rPr>
          <w:rFonts w:ascii="Garamond" w:hAnsi="Garamond"/>
          <w:sz w:val="22"/>
          <w:szCs w:val="22"/>
        </w:rPr>
        <w:t>písm</w:t>
      </w:r>
      <w:proofErr w:type="spellEnd"/>
      <w:r w:rsidRPr="00D041B2">
        <w:rPr>
          <w:rFonts w:ascii="Garamond" w:hAnsi="Garamond"/>
          <w:sz w:val="22"/>
          <w:szCs w:val="22"/>
        </w:rPr>
        <w:t xml:space="preserve"> (h) nasledovné: </w:t>
      </w:r>
    </w:p>
    <w:p w14:paraId="0ADB1270"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„udržiavať aktuálnosť používateľskej, prevádzkovej, servisnej a administrátorskej dokumentácie, prípadne jej doplnky vzniknuté počas účinnosti Zmluvy, a to v súlade s aktuálnym stavom IS Objednávateľa, v prípade neexistencie dokumentácie, vytvárať a udržiavať v aktuálnom stave dokumentáciu ku všetkým vykonávaným činnostiam pri poskytovaní Služby;“ </w:t>
      </w:r>
    </w:p>
    <w:p w14:paraId="115EFDB3"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„zabezpečí dodržiavanie postupov v zmysle prevádzkovej príručky a Backup &amp; </w:t>
      </w:r>
      <w:proofErr w:type="spellStart"/>
      <w:r w:rsidRPr="00D041B2">
        <w:rPr>
          <w:rFonts w:ascii="Garamond" w:hAnsi="Garamond"/>
          <w:sz w:val="22"/>
          <w:szCs w:val="22"/>
        </w:rPr>
        <w:t>Recovery</w:t>
      </w:r>
      <w:proofErr w:type="spellEnd"/>
      <w:r w:rsidRPr="00D041B2">
        <w:rPr>
          <w:rFonts w:ascii="Garamond" w:hAnsi="Garamond"/>
          <w:sz w:val="22"/>
          <w:szCs w:val="22"/>
        </w:rPr>
        <w:t xml:space="preserve"> plánu odsúhlasenej Zmluvnými stranami.“ </w:t>
      </w:r>
    </w:p>
    <w:p w14:paraId="043787ED" w14:textId="77777777" w:rsidR="003D1B8A" w:rsidRPr="00D041B2" w:rsidRDefault="003D1B8A" w:rsidP="003D1B8A">
      <w:pPr>
        <w:jc w:val="both"/>
        <w:rPr>
          <w:rFonts w:ascii="Garamond" w:hAnsi="Garamond"/>
          <w:sz w:val="22"/>
          <w:szCs w:val="22"/>
        </w:rPr>
      </w:pPr>
    </w:p>
    <w:p w14:paraId="61663366"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 xml:space="preserve">Otázka č.5: </w:t>
      </w:r>
    </w:p>
    <w:p w14:paraId="28CEBD44" w14:textId="77777777" w:rsidR="003D1B8A" w:rsidRDefault="003D1B8A" w:rsidP="003D1B8A">
      <w:pPr>
        <w:jc w:val="both"/>
        <w:rPr>
          <w:rFonts w:ascii="Garamond" w:hAnsi="Garamond"/>
          <w:sz w:val="22"/>
          <w:szCs w:val="22"/>
        </w:rPr>
      </w:pPr>
      <w:r w:rsidRPr="00D041B2">
        <w:rPr>
          <w:rFonts w:ascii="Garamond" w:hAnsi="Garamond"/>
          <w:sz w:val="22"/>
          <w:szCs w:val="22"/>
        </w:rPr>
        <w:t>Verejný obstarávateľ v rámci Opisu predmetu zákazky od uchádzača požaduje len vytvorenie a odovzdanie prevádzkovej dokumentácie systému, administrátorskej dokumentácie. Môže verejný obstarávateľ daný nesúlad objasniť ?</w:t>
      </w:r>
    </w:p>
    <w:p w14:paraId="1E3F9666" w14:textId="77777777" w:rsidR="003D1B8A" w:rsidRPr="00D041B2" w:rsidRDefault="003D1B8A" w:rsidP="003D1B8A">
      <w:pPr>
        <w:jc w:val="both"/>
        <w:rPr>
          <w:rFonts w:ascii="Garamond" w:hAnsi="Garamond"/>
          <w:sz w:val="22"/>
          <w:szCs w:val="22"/>
        </w:rPr>
      </w:pPr>
    </w:p>
    <w:p w14:paraId="08797F7B"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lastRenderedPageBreak/>
        <w:t>Odpoveď</w:t>
      </w:r>
      <w:r>
        <w:rPr>
          <w:rFonts w:ascii="Garamond" w:hAnsi="Garamond"/>
          <w:b/>
          <w:bCs/>
          <w:sz w:val="22"/>
          <w:szCs w:val="22"/>
          <w:u w:val="single"/>
        </w:rPr>
        <w:t>č.5</w:t>
      </w:r>
      <w:r w:rsidRPr="00D041B2">
        <w:rPr>
          <w:rFonts w:ascii="Garamond" w:hAnsi="Garamond"/>
          <w:b/>
          <w:bCs/>
          <w:sz w:val="22"/>
          <w:szCs w:val="22"/>
          <w:u w:val="single"/>
        </w:rPr>
        <w:t>:</w:t>
      </w:r>
    </w:p>
    <w:p w14:paraId="381C3C8B" w14:textId="77777777" w:rsidR="003D1B8A" w:rsidRDefault="003D1B8A" w:rsidP="003D1B8A">
      <w:pPr>
        <w:jc w:val="both"/>
        <w:rPr>
          <w:rFonts w:ascii="Garamond" w:hAnsi="Garamond"/>
          <w:sz w:val="22"/>
          <w:szCs w:val="22"/>
        </w:rPr>
      </w:pPr>
      <w:r w:rsidRPr="00D041B2">
        <w:rPr>
          <w:rFonts w:ascii="Garamond" w:hAnsi="Garamond"/>
          <w:sz w:val="22"/>
          <w:szCs w:val="22"/>
        </w:rPr>
        <w:t xml:space="preserve">Obstarávateľská organizácia ma za to, že vytvorenie prevádzkovej dokumentácie pri dodávke IT služieb je vždy nevyhnutnou súčasťou dodania služby. Súčasťou prevádzkovej a administrátorskej dokumentácie IT služieb je bežne aj prevádzková príručka a Backup &amp; </w:t>
      </w:r>
      <w:proofErr w:type="spellStart"/>
      <w:r w:rsidRPr="00D041B2">
        <w:rPr>
          <w:rFonts w:ascii="Garamond" w:hAnsi="Garamond"/>
          <w:sz w:val="22"/>
          <w:szCs w:val="22"/>
        </w:rPr>
        <w:t>Recovery</w:t>
      </w:r>
      <w:proofErr w:type="spellEnd"/>
      <w:r w:rsidRPr="00D041B2">
        <w:rPr>
          <w:rFonts w:ascii="Garamond" w:hAnsi="Garamond"/>
          <w:sz w:val="22"/>
          <w:szCs w:val="22"/>
        </w:rPr>
        <w:t xml:space="preserve"> plán pre dodávanú službu. Samotné Backup &amp; </w:t>
      </w:r>
      <w:proofErr w:type="spellStart"/>
      <w:r w:rsidRPr="00D041B2">
        <w:rPr>
          <w:rFonts w:ascii="Garamond" w:hAnsi="Garamond"/>
          <w:sz w:val="22"/>
          <w:szCs w:val="22"/>
        </w:rPr>
        <w:t>Recovery</w:t>
      </w:r>
      <w:proofErr w:type="spellEnd"/>
      <w:r w:rsidRPr="00D041B2">
        <w:rPr>
          <w:rFonts w:ascii="Garamond" w:hAnsi="Garamond"/>
          <w:sz w:val="22"/>
          <w:szCs w:val="22"/>
        </w:rPr>
        <w:t xml:space="preserve"> nie je súčasťou dodania služby, poskytovateľ poskytne obstarávateľovi v dokumentácii odporúčanie pre Backup &amp; </w:t>
      </w:r>
      <w:proofErr w:type="spellStart"/>
      <w:r w:rsidRPr="00D041B2">
        <w:rPr>
          <w:rFonts w:ascii="Garamond" w:hAnsi="Garamond"/>
          <w:sz w:val="22"/>
          <w:szCs w:val="22"/>
        </w:rPr>
        <w:t>Recovery</w:t>
      </w:r>
      <w:proofErr w:type="spellEnd"/>
      <w:r w:rsidRPr="00D041B2">
        <w:rPr>
          <w:rFonts w:ascii="Garamond" w:hAnsi="Garamond"/>
          <w:sz w:val="22"/>
          <w:szCs w:val="22"/>
        </w:rPr>
        <w:t xml:space="preserve"> dodávanej služby alebo Backup &amp; </w:t>
      </w:r>
      <w:proofErr w:type="spellStart"/>
      <w:r w:rsidRPr="00D041B2">
        <w:rPr>
          <w:rFonts w:ascii="Garamond" w:hAnsi="Garamond"/>
          <w:sz w:val="22"/>
          <w:szCs w:val="22"/>
        </w:rPr>
        <w:t>Recovery</w:t>
      </w:r>
      <w:proofErr w:type="spellEnd"/>
      <w:r w:rsidRPr="00D041B2">
        <w:rPr>
          <w:rFonts w:ascii="Garamond" w:hAnsi="Garamond"/>
          <w:sz w:val="22"/>
          <w:szCs w:val="22"/>
        </w:rPr>
        <w:t xml:space="preserve"> dokumentáciu od výrobcu dodávaného riešenia, ak ňou výrobca disponuje. Zároveň ma za to, že je povinnosťou poskytovateľa počas poskytovania služby udržiavať aktuálnosť tejto dokumentácie, ak vzniknú zmeny prostredníctvom činností poskytovateľa alebo jeho dodávaných služieb. </w:t>
      </w:r>
    </w:p>
    <w:p w14:paraId="2E4B7671" w14:textId="77777777" w:rsidR="003D1B8A" w:rsidRPr="00D041B2" w:rsidRDefault="003D1B8A" w:rsidP="003D1B8A">
      <w:pPr>
        <w:jc w:val="both"/>
        <w:rPr>
          <w:rFonts w:ascii="Garamond" w:hAnsi="Garamond"/>
          <w:sz w:val="22"/>
          <w:szCs w:val="22"/>
        </w:rPr>
      </w:pPr>
    </w:p>
    <w:p w14:paraId="200B8DA4" w14:textId="77777777" w:rsidR="003D1B8A" w:rsidRPr="00D041B2" w:rsidRDefault="003D1B8A" w:rsidP="003D1B8A">
      <w:pPr>
        <w:jc w:val="both"/>
        <w:rPr>
          <w:rFonts w:ascii="Garamond" w:hAnsi="Garamond"/>
          <w:sz w:val="22"/>
          <w:szCs w:val="22"/>
        </w:rPr>
      </w:pPr>
    </w:p>
    <w:p w14:paraId="76459614"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Verejný obstarávateľ v dokumente </w:t>
      </w:r>
      <w:r w:rsidRPr="00D041B2">
        <w:rPr>
          <w:rFonts w:ascii="Garamond" w:hAnsi="Garamond"/>
          <w:i/>
          <w:iCs/>
          <w:sz w:val="22"/>
          <w:szCs w:val="22"/>
        </w:rPr>
        <w:t>„</w:t>
      </w:r>
      <w:proofErr w:type="spellStart"/>
      <w:r w:rsidRPr="00D041B2">
        <w:rPr>
          <w:rFonts w:ascii="Garamond" w:hAnsi="Garamond"/>
          <w:i/>
          <w:iCs/>
          <w:sz w:val="22"/>
          <w:szCs w:val="22"/>
        </w:rPr>
        <w:t>FINAL_Kyber</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bezpecnost_CP</w:t>
      </w:r>
      <w:proofErr w:type="spellEnd"/>
      <w:r w:rsidRPr="00D041B2">
        <w:rPr>
          <w:rFonts w:ascii="Garamond" w:hAnsi="Garamond"/>
          <w:i/>
          <w:iCs/>
          <w:sz w:val="22"/>
          <w:szCs w:val="22"/>
        </w:rPr>
        <w:t xml:space="preserve"> 31_22_Ramcova zmluva o </w:t>
      </w:r>
      <w:proofErr w:type="spellStart"/>
      <w:r w:rsidRPr="00D041B2">
        <w:rPr>
          <w:rFonts w:ascii="Garamond" w:hAnsi="Garamond"/>
          <w:i/>
          <w:iCs/>
          <w:sz w:val="22"/>
          <w:szCs w:val="22"/>
        </w:rPr>
        <w:t>poskytnuti</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sluzby</w:t>
      </w:r>
      <w:proofErr w:type="spellEnd"/>
      <w:r w:rsidRPr="00D041B2">
        <w:rPr>
          <w:rFonts w:ascii="Garamond" w:hAnsi="Garamond"/>
          <w:i/>
          <w:iCs/>
          <w:sz w:val="22"/>
          <w:szCs w:val="22"/>
        </w:rPr>
        <w:t xml:space="preserve">_(002)“ </w:t>
      </w:r>
      <w:r w:rsidRPr="00D041B2">
        <w:rPr>
          <w:rFonts w:ascii="Garamond" w:hAnsi="Garamond"/>
          <w:sz w:val="22"/>
          <w:szCs w:val="22"/>
        </w:rPr>
        <w:t xml:space="preserve">požaduje od Poskytovateľa v bode 3.8 </w:t>
      </w:r>
      <w:proofErr w:type="spellStart"/>
      <w:r w:rsidRPr="00D041B2">
        <w:rPr>
          <w:rFonts w:ascii="Garamond" w:hAnsi="Garamond"/>
          <w:sz w:val="22"/>
          <w:szCs w:val="22"/>
        </w:rPr>
        <w:t>písm</w:t>
      </w:r>
      <w:proofErr w:type="spellEnd"/>
      <w:r w:rsidRPr="00D041B2">
        <w:rPr>
          <w:rFonts w:ascii="Garamond" w:hAnsi="Garamond"/>
          <w:sz w:val="22"/>
          <w:szCs w:val="22"/>
        </w:rPr>
        <w:t xml:space="preserve"> (d) </w:t>
      </w:r>
    </w:p>
    <w:p w14:paraId="669B84BC"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„na základe žiadosti Objednávateľa zabezpečiť prítomnosť kvalifikovaných špecialistov, ktorá je nevyhnutná pre poskytovanie Služieb v dohodnutom mieste plnenia;“ </w:t>
      </w:r>
    </w:p>
    <w:p w14:paraId="774009B8" w14:textId="77777777" w:rsidR="003D1B8A" w:rsidRPr="00D041B2" w:rsidRDefault="003D1B8A" w:rsidP="003D1B8A">
      <w:pPr>
        <w:jc w:val="both"/>
        <w:rPr>
          <w:rFonts w:ascii="Garamond" w:hAnsi="Garamond"/>
          <w:sz w:val="22"/>
          <w:szCs w:val="22"/>
        </w:rPr>
      </w:pPr>
    </w:p>
    <w:p w14:paraId="6EC1C77C"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 xml:space="preserve">Otázka č.6: </w:t>
      </w:r>
    </w:p>
    <w:p w14:paraId="1B0ED2C4"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Môže verejný obstarávateľ daný bod bližšie špecifikovať, za akých podmienok má Poskytovateľ daný bod poskytovať a ako rýchlo má prítomnosť kvalifikovaných špecialistov zabezpečiť ?  </w:t>
      </w:r>
    </w:p>
    <w:p w14:paraId="22B86047" w14:textId="77777777" w:rsidR="003D1B8A" w:rsidRPr="00E322C3" w:rsidRDefault="003D1B8A" w:rsidP="003D1B8A">
      <w:pPr>
        <w:jc w:val="both"/>
        <w:rPr>
          <w:rFonts w:ascii="Garamond" w:hAnsi="Garamond"/>
          <w:b/>
          <w:bCs/>
          <w:sz w:val="22"/>
          <w:szCs w:val="22"/>
          <w:u w:val="single"/>
        </w:rPr>
      </w:pPr>
    </w:p>
    <w:p w14:paraId="16524AAE"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Odpoveď</w:t>
      </w:r>
      <w:r>
        <w:rPr>
          <w:rFonts w:ascii="Garamond" w:hAnsi="Garamond"/>
          <w:b/>
          <w:bCs/>
          <w:sz w:val="22"/>
          <w:szCs w:val="22"/>
          <w:u w:val="single"/>
        </w:rPr>
        <w:t>č.6</w:t>
      </w:r>
      <w:r w:rsidRPr="00D041B2">
        <w:rPr>
          <w:rFonts w:ascii="Garamond" w:hAnsi="Garamond"/>
          <w:b/>
          <w:bCs/>
          <w:sz w:val="22"/>
          <w:szCs w:val="22"/>
          <w:u w:val="single"/>
        </w:rPr>
        <w:t>:</w:t>
      </w:r>
    </w:p>
    <w:p w14:paraId="6E07A23E"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Obstarávateľská organizácia vo výzve požaduje, aby uchádzač predložil údaje o vzdelaní a odbornej praxi alebo o odbornej kvalifikácii osôb určených na plnenie zmluvy alebo riadiacich zamestnancov (špecialistov). Predložením zoznamu osôb určených na plnenie zmluvy – špecialistov uchádzač preukáže, že pre účely riadneho plnenia predmetu zákazky disponuje nasledovnými špecialistami so stanovenou kvalifikáciou a praxou. Uchádzač preukáže, že disponuje minimálne dvomi špecialistami v nasledovnej štruktúre: Špecialista č. 1 a č. 2 – certifikovaný špecialistami na ponúkané riešenie komplexného nástroja </w:t>
      </w:r>
      <w:proofErr w:type="spellStart"/>
      <w:r w:rsidRPr="00D041B2">
        <w:rPr>
          <w:rFonts w:ascii="Garamond" w:hAnsi="Garamond"/>
          <w:sz w:val="22"/>
          <w:szCs w:val="22"/>
        </w:rPr>
        <w:t>Kyberbezpečnosti</w:t>
      </w:r>
      <w:proofErr w:type="spellEnd"/>
      <w:r w:rsidRPr="00D041B2">
        <w:rPr>
          <w:rFonts w:ascii="Garamond" w:hAnsi="Garamond"/>
          <w:sz w:val="22"/>
          <w:szCs w:val="22"/>
        </w:rPr>
        <w:t>.</w:t>
      </w:r>
    </w:p>
    <w:p w14:paraId="35E804BB" w14:textId="77777777" w:rsidR="003D1B8A" w:rsidRPr="00D041B2" w:rsidRDefault="003D1B8A" w:rsidP="003D1B8A">
      <w:pPr>
        <w:jc w:val="both"/>
        <w:rPr>
          <w:rFonts w:ascii="Garamond" w:hAnsi="Garamond"/>
          <w:sz w:val="22"/>
          <w:szCs w:val="22"/>
        </w:rPr>
      </w:pPr>
      <w:r w:rsidRPr="00D041B2">
        <w:rPr>
          <w:rFonts w:ascii="Garamond" w:hAnsi="Garamond"/>
          <w:sz w:val="22"/>
          <w:szCs w:val="22"/>
        </w:rPr>
        <w:t>Poskytovateľ má zabezpečiť špecialistov tak, aby bol predmet obstarávania odovzdaný obstarávateľskej organizácii do 30 dní od objednávky. Zároveň pri plnení služieb poskytovania podpory a údržby bola splnená reakčná doba Poskytovateľa na Problém na základe príslušnej úrovne Problému. Poskytovateľ poskytuje Služby podpory prevádzky a údržby podľa stanovených reakčnej doby. Čas sa vždy meria od momentu, kedy je Problém zaznamenaný do Helpdesku.</w:t>
      </w:r>
    </w:p>
    <w:p w14:paraId="210A5C77" w14:textId="77777777" w:rsidR="003D1B8A" w:rsidRDefault="003D1B8A" w:rsidP="003D1B8A">
      <w:pPr>
        <w:jc w:val="both"/>
        <w:rPr>
          <w:rFonts w:ascii="Garamond" w:hAnsi="Garamond"/>
          <w:sz w:val="22"/>
          <w:szCs w:val="22"/>
        </w:rPr>
      </w:pPr>
    </w:p>
    <w:p w14:paraId="258A159A" w14:textId="77777777" w:rsidR="003D1B8A" w:rsidRPr="00D041B2" w:rsidRDefault="003D1B8A" w:rsidP="003D1B8A">
      <w:pPr>
        <w:jc w:val="both"/>
        <w:rPr>
          <w:rFonts w:ascii="Garamond" w:hAnsi="Garamond"/>
          <w:sz w:val="22"/>
          <w:szCs w:val="22"/>
        </w:rPr>
      </w:pPr>
    </w:p>
    <w:p w14:paraId="3D6B7CA7"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Verejný obstarávateľ v dokumente </w:t>
      </w:r>
      <w:r w:rsidRPr="00D041B2">
        <w:rPr>
          <w:rFonts w:ascii="Garamond" w:hAnsi="Garamond"/>
          <w:i/>
          <w:iCs/>
          <w:sz w:val="22"/>
          <w:szCs w:val="22"/>
        </w:rPr>
        <w:t>„</w:t>
      </w:r>
      <w:proofErr w:type="spellStart"/>
      <w:r w:rsidRPr="00D041B2">
        <w:rPr>
          <w:rFonts w:ascii="Garamond" w:hAnsi="Garamond"/>
          <w:i/>
          <w:iCs/>
          <w:sz w:val="22"/>
          <w:szCs w:val="22"/>
        </w:rPr>
        <w:t>FINAL_Kyber</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bezpecnost_CP</w:t>
      </w:r>
      <w:proofErr w:type="spellEnd"/>
      <w:r w:rsidRPr="00D041B2">
        <w:rPr>
          <w:rFonts w:ascii="Garamond" w:hAnsi="Garamond"/>
          <w:i/>
          <w:iCs/>
          <w:sz w:val="22"/>
          <w:szCs w:val="22"/>
        </w:rPr>
        <w:t xml:space="preserve"> 31_22_Ramcova zmluva o </w:t>
      </w:r>
      <w:proofErr w:type="spellStart"/>
      <w:r w:rsidRPr="00D041B2">
        <w:rPr>
          <w:rFonts w:ascii="Garamond" w:hAnsi="Garamond"/>
          <w:i/>
          <w:iCs/>
          <w:sz w:val="22"/>
          <w:szCs w:val="22"/>
        </w:rPr>
        <w:t>poskytnuti</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sluzby</w:t>
      </w:r>
      <w:proofErr w:type="spellEnd"/>
      <w:r w:rsidRPr="00D041B2">
        <w:rPr>
          <w:rFonts w:ascii="Garamond" w:hAnsi="Garamond"/>
          <w:i/>
          <w:iCs/>
          <w:sz w:val="22"/>
          <w:szCs w:val="22"/>
        </w:rPr>
        <w:t xml:space="preserve">_(002)“ </w:t>
      </w:r>
      <w:r w:rsidRPr="00D041B2">
        <w:rPr>
          <w:rFonts w:ascii="Garamond" w:hAnsi="Garamond"/>
          <w:sz w:val="22"/>
          <w:szCs w:val="22"/>
        </w:rPr>
        <w:t xml:space="preserve">v bode 3.8 </w:t>
      </w:r>
      <w:proofErr w:type="spellStart"/>
      <w:r w:rsidRPr="00D041B2">
        <w:rPr>
          <w:rFonts w:ascii="Garamond" w:hAnsi="Garamond"/>
          <w:sz w:val="22"/>
          <w:szCs w:val="22"/>
        </w:rPr>
        <w:t>písm</w:t>
      </w:r>
      <w:proofErr w:type="spellEnd"/>
      <w:r w:rsidRPr="00D041B2">
        <w:rPr>
          <w:rFonts w:ascii="Garamond" w:hAnsi="Garamond"/>
          <w:sz w:val="22"/>
          <w:szCs w:val="22"/>
        </w:rPr>
        <w:t xml:space="preserve"> (f) uvádza nasledovné: </w:t>
      </w:r>
    </w:p>
    <w:p w14:paraId="5F99E5FD"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„telefonicky, resp. písomne (e-mailom) v stanovenej lehote reagovať na každú požiadavku Objednávateľa zadanú dohodnutým spôsobom nahlasovania prostredníctvom </w:t>
      </w:r>
      <w:proofErr w:type="spellStart"/>
      <w:r w:rsidRPr="00D041B2">
        <w:rPr>
          <w:rFonts w:ascii="Garamond" w:hAnsi="Garamond"/>
          <w:sz w:val="22"/>
          <w:szCs w:val="22"/>
        </w:rPr>
        <w:t>HelpDesku</w:t>
      </w:r>
      <w:proofErr w:type="spellEnd"/>
      <w:r w:rsidRPr="00D041B2">
        <w:rPr>
          <w:rFonts w:ascii="Garamond" w:hAnsi="Garamond"/>
          <w:sz w:val="22"/>
          <w:szCs w:val="22"/>
        </w:rPr>
        <w:t xml:space="preserve">, týkajúcu sa predmetu Zmluvy;“ </w:t>
      </w:r>
    </w:p>
    <w:p w14:paraId="2E18F427" w14:textId="77777777" w:rsidR="003D1B8A" w:rsidRPr="00D041B2" w:rsidRDefault="003D1B8A" w:rsidP="003D1B8A">
      <w:pPr>
        <w:jc w:val="both"/>
        <w:rPr>
          <w:rFonts w:ascii="Garamond" w:hAnsi="Garamond"/>
          <w:sz w:val="22"/>
          <w:szCs w:val="22"/>
        </w:rPr>
      </w:pPr>
    </w:p>
    <w:p w14:paraId="0E5B3C76"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 xml:space="preserve">Otázka č.7: </w:t>
      </w:r>
    </w:p>
    <w:p w14:paraId="5D2B287F"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Môže verejný obstarávateľ bližšie špecifikovať „v stanovenej lehote“, </w:t>
      </w:r>
      <w:proofErr w:type="spellStart"/>
      <w:r w:rsidRPr="00D041B2">
        <w:rPr>
          <w:rFonts w:ascii="Garamond" w:hAnsi="Garamond"/>
          <w:sz w:val="22"/>
          <w:szCs w:val="22"/>
        </w:rPr>
        <w:t>príkladmo</w:t>
      </w:r>
      <w:proofErr w:type="spellEnd"/>
      <w:r w:rsidRPr="00D041B2">
        <w:rPr>
          <w:rFonts w:ascii="Garamond" w:hAnsi="Garamond"/>
          <w:sz w:val="22"/>
          <w:szCs w:val="22"/>
        </w:rPr>
        <w:t xml:space="preserve"> 48 hodín, 3 dni a podobne ? </w:t>
      </w:r>
    </w:p>
    <w:p w14:paraId="5BBD81BA" w14:textId="77777777" w:rsidR="003D1B8A" w:rsidRPr="00D041B2" w:rsidRDefault="003D1B8A" w:rsidP="003D1B8A">
      <w:pPr>
        <w:jc w:val="both"/>
        <w:rPr>
          <w:rFonts w:ascii="Garamond" w:hAnsi="Garamond"/>
          <w:sz w:val="22"/>
          <w:szCs w:val="22"/>
        </w:rPr>
      </w:pPr>
    </w:p>
    <w:p w14:paraId="1026A480"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Odpoveď</w:t>
      </w:r>
      <w:r w:rsidRPr="004C5937">
        <w:rPr>
          <w:rFonts w:ascii="Garamond" w:hAnsi="Garamond"/>
          <w:b/>
          <w:bCs/>
          <w:sz w:val="22"/>
          <w:szCs w:val="22"/>
          <w:u w:val="single"/>
        </w:rPr>
        <w:t>č.7</w:t>
      </w:r>
      <w:r w:rsidRPr="00D041B2">
        <w:rPr>
          <w:rFonts w:ascii="Garamond" w:hAnsi="Garamond"/>
          <w:b/>
          <w:bCs/>
          <w:sz w:val="22"/>
          <w:szCs w:val="22"/>
          <w:u w:val="single"/>
        </w:rPr>
        <w:t>:</w:t>
      </w:r>
    </w:p>
    <w:p w14:paraId="35817381"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Čas reakcie na požiadavku objednávateľskej organizácie je totožný s maximálnym reakčným časom podľa dokumentu </w:t>
      </w:r>
      <w:r w:rsidRPr="00D041B2">
        <w:rPr>
          <w:rFonts w:ascii="Garamond" w:hAnsi="Garamond"/>
          <w:i/>
          <w:iCs/>
          <w:sz w:val="22"/>
          <w:szCs w:val="22"/>
        </w:rPr>
        <w:t>„</w:t>
      </w:r>
      <w:proofErr w:type="spellStart"/>
      <w:r w:rsidRPr="00D041B2">
        <w:rPr>
          <w:rFonts w:ascii="Garamond" w:hAnsi="Garamond"/>
          <w:i/>
          <w:iCs/>
          <w:sz w:val="22"/>
          <w:szCs w:val="22"/>
        </w:rPr>
        <w:t>FINAL_Kyber</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bezpecnost_CP</w:t>
      </w:r>
      <w:proofErr w:type="spellEnd"/>
      <w:r w:rsidRPr="00D041B2">
        <w:rPr>
          <w:rFonts w:ascii="Garamond" w:hAnsi="Garamond"/>
          <w:i/>
          <w:iCs/>
          <w:sz w:val="22"/>
          <w:szCs w:val="22"/>
        </w:rPr>
        <w:t xml:space="preserve"> 31_22_Ramcova zmluva o </w:t>
      </w:r>
      <w:proofErr w:type="spellStart"/>
      <w:r w:rsidRPr="00D041B2">
        <w:rPr>
          <w:rFonts w:ascii="Garamond" w:hAnsi="Garamond"/>
          <w:i/>
          <w:iCs/>
          <w:sz w:val="22"/>
          <w:szCs w:val="22"/>
        </w:rPr>
        <w:t>poskytnuti</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sluzby</w:t>
      </w:r>
      <w:proofErr w:type="spellEnd"/>
      <w:r w:rsidRPr="00D041B2">
        <w:rPr>
          <w:rFonts w:ascii="Garamond" w:hAnsi="Garamond"/>
          <w:i/>
          <w:iCs/>
          <w:sz w:val="22"/>
          <w:szCs w:val="22"/>
        </w:rPr>
        <w:t xml:space="preserve">_(002)“ </w:t>
      </w:r>
      <w:r w:rsidRPr="00D041B2">
        <w:rPr>
          <w:rFonts w:ascii="Garamond" w:hAnsi="Garamond"/>
          <w:sz w:val="22"/>
          <w:szCs w:val="22"/>
        </w:rPr>
        <w:t xml:space="preserve">v bode 4.1.2 úroveň spracovania požiadaviek. Obstarávateľská organizácia má za to, že poskytovateľ štandardne telefonicky, resp. písomne (e-mailom) /resp. automatizovaný email z helpdesku/ potvrdí bezodkladne prijatie požiadavky v prevádzkových hodinách 08:00 – 17:00 hod, počas pracovných dní. </w:t>
      </w:r>
    </w:p>
    <w:p w14:paraId="4238EDC3" w14:textId="77777777" w:rsidR="003D1B8A" w:rsidRDefault="003D1B8A" w:rsidP="003D1B8A">
      <w:pPr>
        <w:jc w:val="both"/>
        <w:rPr>
          <w:rFonts w:ascii="Garamond" w:hAnsi="Garamond"/>
          <w:sz w:val="22"/>
          <w:szCs w:val="22"/>
        </w:rPr>
      </w:pPr>
    </w:p>
    <w:p w14:paraId="1D0619C6" w14:textId="77777777" w:rsidR="003D1B8A" w:rsidRPr="00D041B2" w:rsidRDefault="003D1B8A" w:rsidP="003D1B8A">
      <w:pPr>
        <w:jc w:val="both"/>
        <w:rPr>
          <w:rFonts w:ascii="Garamond" w:hAnsi="Garamond"/>
          <w:sz w:val="22"/>
          <w:szCs w:val="22"/>
        </w:rPr>
      </w:pPr>
    </w:p>
    <w:p w14:paraId="0E1782CC"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Verejný obstarávateľ v dokumente </w:t>
      </w:r>
      <w:r w:rsidRPr="00D041B2">
        <w:rPr>
          <w:rFonts w:ascii="Garamond" w:hAnsi="Garamond"/>
          <w:i/>
          <w:iCs/>
          <w:sz w:val="22"/>
          <w:szCs w:val="22"/>
        </w:rPr>
        <w:t>„</w:t>
      </w:r>
      <w:proofErr w:type="spellStart"/>
      <w:r w:rsidRPr="00D041B2">
        <w:rPr>
          <w:rFonts w:ascii="Garamond" w:hAnsi="Garamond"/>
          <w:i/>
          <w:iCs/>
          <w:sz w:val="22"/>
          <w:szCs w:val="22"/>
        </w:rPr>
        <w:t>FINAL_Kyber</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bezpecnost_CP</w:t>
      </w:r>
      <w:proofErr w:type="spellEnd"/>
      <w:r w:rsidRPr="00D041B2">
        <w:rPr>
          <w:rFonts w:ascii="Garamond" w:hAnsi="Garamond"/>
          <w:i/>
          <w:iCs/>
          <w:sz w:val="22"/>
          <w:szCs w:val="22"/>
        </w:rPr>
        <w:t xml:space="preserve"> 31_22_Ramcova zmluva o </w:t>
      </w:r>
      <w:proofErr w:type="spellStart"/>
      <w:r w:rsidRPr="00D041B2">
        <w:rPr>
          <w:rFonts w:ascii="Garamond" w:hAnsi="Garamond"/>
          <w:i/>
          <w:iCs/>
          <w:sz w:val="22"/>
          <w:szCs w:val="22"/>
        </w:rPr>
        <w:t>poskytnuti</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sluzby</w:t>
      </w:r>
      <w:proofErr w:type="spellEnd"/>
      <w:r w:rsidRPr="00D041B2">
        <w:rPr>
          <w:rFonts w:ascii="Garamond" w:hAnsi="Garamond"/>
          <w:i/>
          <w:iCs/>
          <w:sz w:val="22"/>
          <w:szCs w:val="22"/>
        </w:rPr>
        <w:t xml:space="preserve">_(002)“ </w:t>
      </w:r>
      <w:r w:rsidRPr="00D041B2">
        <w:rPr>
          <w:rFonts w:ascii="Garamond" w:hAnsi="Garamond"/>
          <w:sz w:val="22"/>
          <w:szCs w:val="22"/>
        </w:rPr>
        <w:t xml:space="preserve">v bode 3.10 </w:t>
      </w:r>
      <w:proofErr w:type="spellStart"/>
      <w:r w:rsidRPr="00D041B2">
        <w:rPr>
          <w:rFonts w:ascii="Garamond" w:hAnsi="Garamond"/>
          <w:sz w:val="22"/>
          <w:szCs w:val="22"/>
        </w:rPr>
        <w:t>písm</w:t>
      </w:r>
      <w:proofErr w:type="spellEnd"/>
      <w:r w:rsidRPr="00D041B2">
        <w:rPr>
          <w:rFonts w:ascii="Garamond" w:hAnsi="Garamond"/>
          <w:sz w:val="22"/>
          <w:szCs w:val="22"/>
        </w:rPr>
        <w:t xml:space="preserve"> (h) uvádza nasledovné: </w:t>
      </w:r>
    </w:p>
    <w:p w14:paraId="370172A0"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„zabezpečí dodržiavanie postupov v zmysle prevádzkovej príručky a Backup &amp; </w:t>
      </w:r>
      <w:proofErr w:type="spellStart"/>
      <w:r w:rsidRPr="00D041B2">
        <w:rPr>
          <w:rFonts w:ascii="Garamond" w:hAnsi="Garamond"/>
          <w:sz w:val="22"/>
          <w:szCs w:val="22"/>
        </w:rPr>
        <w:t>Recovery</w:t>
      </w:r>
      <w:proofErr w:type="spellEnd"/>
      <w:r w:rsidRPr="00D041B2">
        <w:rPr>
          <w:rFonts w:ascii="Garamond" w:hAnsi="Garamond"/>
          <w:sz w:val="22"/>
          <w:szCs w:val="22"/>
        </w:rPr>
        <w:t xml:space="preserve"> plánu odsúhlasenej Zmluvnými stranami.“ </w:t>
      </w:r>
    </w:p>
    <w:p w14:paraId="4D972589" w14:textId="77777777" w:rsidR="003D1B8A" w:rsidRPr="00D041B2" w:rsidRDefault="003D1B8A" w:rsidP="003D1B8A">
      <w:pPr>
        <w:jc w:val="both"/>
        <w:rPr>
          <w:rFonts w:ascii="Garamond" w:hAnsi="Garamond"/>
          <w:sz w:val="22"/>
          <w:szCs w:val="22"/>
        </w:rPr>
      </w:pPr>
    </w:p>
    <w:p w14:paraId="3A87E890"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 xml:space="preserve">Otázka č.8: </w:t>
      </w:r>
    </w:p>
    <w:p w14:paraId="0AF1B674" w14:textId="77777777" w:rsidR="003D1B8A" w:rsidRPr="00D041B2" w:rsidRDefault="003D1B8A" w:rsidP="003D1B8A">
      <w:pPr>
        <w:jc w:val="both"/>
        <w:rPr>
          <w:rFonts w:ascii="Garamond" w:hAnsi="Garamond"/>
          <w:sz w:val="22"/>
          <w:szCs w:val="22"/>
        </w:rPr>
      </w:pPr>
      <w:r w:rsidRPr="00D041B2">
        <w:rPr>
          <w:rFonts w:ascii="Garamond" w:hAnsi="Garamond"/>
          <w:sz w:val="22"/>
          <w:szCs w:val="22"/>
        </w:rPr>
        <w:lastRenderedPageBreak/>
        <w:t>Môže verejný obstarávateľ vysvetliť či dané požiadavky na vzťahujú najmä na on-premise riešenie alebo aj to nevyhnutné aj pre cloudové riešenie s odôvodnením ?</w:t>
      </w:r>
    </w:p>
    <w:p w14:paraId="75F14752" w14:textId="77777777" w:rsidR="003D1B8A" w:rsidRDefault="003D1B8A" w:rsidP="003D1B8A">
      <w:pPr>
        <w:jc w:val="both"/>
        <w:rPr>
          <w:rFonts w:ascii="Garamond" w:hAnsi="Garamond"/>
          <w:sz w:val="22"/>
          <w:szCs w:val="22"/>
        </w:rPr>
      </w:pPr>
    </w:p>
    <w:p w14:paraId="444A040F"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Odpoveď</w:t>
      </w:r>
      <w:r w:rsidRPr="004C5937">
        <w:rPr>
          <w:rFonts w:ascii="Garamond" w:hAnsi="Garamond"/>
          <w:b/>
          <w:bCs/>
          <w:sz w:val="22"/>
          <w:szCs w:val="22"/>
          <w:u w:val="single"/>
        </w:rPr>
        <w:t>č.8</w:t>
      </w:r>
      <w:r w:rsidRPr="00D041B2">
        <w:rPr>
          <w:rFonts w:ascii="Garamond" w:hAnsi="Garamond"/>
          <w:b/>
          <w:bCs/>
          <w:sz w:val="22"/>
          <w:szCs w:val="22"/>
          <w:u w:val="single"/>
        </w:rPr>
        <w:t>:</w:t>
      </w:r>
    </w:p>
    <w:p w14:paraId="668A833F"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Daná požiadavka sa vzťahuje prioritne na on-premise riešenie. V prípade cloudového riešenia poskytne poskytovateľ dokumentáciu v zmysle prevádzkovej príručky a Backup &amp; </w:t>
      </w:r>
      <w:proofErr w:type="spellStart"/>
      <w:r w:rsidRPr="00D041B2">
        <w:rPr>
          <w:rFonts w:ascii="Garamond" w:hAnsi="Garamond"/>
          <w:sz w:val="22"/>
          <w:szCs w:val="22"/>
        </w:rPr>
        <w:t>Recovery</w:t>
      </w:r>
      <w:proofErr w:type="spellEnd"/>
      <w:r w:rsidRPr="00D041B2">
        <w:rPr>
          <w:rFonts w:ascii="Garamond" w:hAnsi="Garamond"/>
          <w:sz w:val="22"/>
          <w:szCs w:val="22"/>
        </w:rPr>
        <w:t xml:space="preserve"> plánu, ak ňou výrobca dodávaného nástroja disponuje a je prístupná. </w:t>
      </w:r>
    </w:p>
    <w:p w14:paraId="6AD9F2E2" w14:textId="77777777" w:rsidR="003D1B8A" w:rsidRDefault="003D1B8A" w:rsidP="003D1B8A">
      <w:pPr>
        <w:jc w:val="both"/>
        <w:rPr>
          <w:rFonts w:ascii="Garamond" w:hAnsi="Garamond"/>
          <w:sz w:val="22"/>
          <w:szCs w:val="22"/>
        </w:rPr>
      </w:pPr>
    </w:p>
    <w:p w14:paraId="4647B0A0" w14:textId="77777777" w:rsidR="003D1B8A" w:rsidRPr="00D041B2" w:rsidRDefault="003D1B8A" w:rsidP="003D1B8A">
      <w:pPr>
        <w:jc w:val="both"/>
        <w:rPr>
          <w:rFonts w:ascii="Garamond" w:hAnsi="Garamond"/>
          <w:sz w:val="22"/>
          <w:szCs w:val="22"/>
        </w:rPr>
      </w:pPr>
    </w:p>
    <w:p w14:paraId="474FD2F3"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Verejný obstarávateľ v dokumente </w:t>
      </w:r>
      <w:r w:rsidRPr="00D041B2">
        <w:rPr>
          <w:rFonts w:ascii="Garamond" w:hAnsi="Garamond"/>
          <w:i/>
          <w:iCs/>
          <w:sz w:val="22"/>
          <w:szCs w:val="22"/>
        </w:rPr>
        <w:t>„</w:t>
      </w:r>
      <w:proofErr w:type="spellStart"/>
      <w:r w:rsidRPr="00D041B2">
        <w:rPr>
          <w:rFonts w:ascii="Garamond" w:hAnsi="Garamond"/>
          <w:i/>
          <w:iCs/>
          <w:sz w:val="22"/>
          <w:szCs w:val="22"/>
        </w:rPr>
        <w:t>FINAL_Kyber</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bezpecnost_CP</w:t>
      </w:r>
      <w:proofErr w:type="spellEnd"/>
      <w:r w:rsidRPr="00D041B2">
        <w:rPr>
          <w:rFonts w:ascii="Garamond" w:hAnsi="Garamond"/>
          <w:i/>
          <w:iCs/>
          <w:sz w:val="22"/>
          <w:szCs w:val="22"/>
        </w:rPr>
        <w:t xml:space="preserve"> 31_22_Ramcova zmluva o </w:t>
      </w:r>
      <w:proofErr w:type="spellStart"/>
      <w:r w:rsidRPr="00D041B2">
        <w:rPr>
          <w:rFonts w:ascii="Garamond" w:hAnsi="Garamond"/>
          <w:i/>
          <w:iCs/>
          <w:sz w:val="22"/>
          <w:szCs w:val="22"/>
        </w:rPr>
        <w:t>poskytnuti</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sluzby</w:t>
      </w:r>
      <w:proofErr w:type="spellEnd"/>
      <w:r w:rsidRPr="00D041B2">
        <w:rPr>
          <w:rFonts w:ascii="Garamond" w:hAnsi="Garamond"/>
          <w:i/>
          <w:iCs/>
          <w:sz w:val="22"/>
          <w:szCs w:val="22"/>
        </w:rPr>
        <w:t xml:space="preserve">_(002)“ </w:t>
      </w:r>
      <w:r w:rsidRPr="00D041B2">
        <w:rPr>
          <w:rFonts w:ascii="Garamond" w:hAnsi="Garamond"/>
          <w:sz w:val="22"/>
          <w:szCs w:val="22"/>
        </w:rPr>
        <w:t xml:space="preserve">v bode 3.12 </w:t>
      </w:r>
      <w:proofErr w:type="spellStart"/>
      <w:r w:rsidRPr="00D041B2">
        <w:rPr>
          <w:rFonts w:ascii="Garamond" w:hAnsi="Garamond"/>
          <w:sz w:val="22"/>
          <w:szCs w:val="22"/>
        </w:rPr>
        <w:t>písm</w:t>
      </w:r>
      <w:proofErr w:type="spellEnd"/>
      <w:r w:rsidRPr="00D041B2">
        <w:rPr>
          <w:rFonts w:ascii="Garamond" w:hAnsi="Garamond"/>
          <w:sz w:val="22"/>
          <w:szCs w:val="22"/>
        </w:rPr>
        <w:t xml:space="preserve"> (d) uvádza nasledovné: </w:t>
      </w:r>
    </w:p>
    <w:p w14:paraId="5C5C9289" w14:textId="77777777" w:rsidR="003D1B8A" w:rsidRPr="00D041B2" w:rsidRDefault="003D1B8A" w:rsidP="003D1B8A">
      <w:pPr>
        <w:jc w:val="both"/>
        <w:rPr>
          <w:rFonts w:ascii="Garamond" w:hAnsi="Garamond"/>
          <w:sz w:val="22"/>
          <w:szCs w:val="22"/>
        </w:rPr>
      </w:pPr>
      <w:r w:rsidRPr="00D041B2">
        <w:rPr>
          <w:rFonts w:ascii="Garamond" w:hAnsi="Garamond"/>
          <w:sz w:val="22"/>
          <w:szCs w:val="22"/>
        </w:rPr>
        <w:t>„totálneho softvérového poškodenia IS zavinené úmyselne Objednávateľom alebo tretími stranami, vrátane neznámych agresívnych vírusov alebo hackerských útokov;“</w:t>
      </w:r>
    </w:p>
    <w:p w14:paraId="666E7EF0"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 </w:t>
      </w:r>
    </w:p>
    <w:p w14:paraId="3808AFFA"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 xml:space="preserve">Otázka č.9: </w:t>
      </w:r>
    </w:p>
    <w:p w14:paraId="4053EE26"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Môže verejný obstarávateľ bližšie špecifikovať ako úmyselné poškodenie IS je schopný identifikovať a </w:t>
      </w:r>
      <w:r>
        <w:rPr>
          <w:rFonts w:ascii="Garamond" w:hAnsi="Garamond"/>
          <w:sz w:val="22"/>
          <w:szCs w:val="22"/>
        </w:rPr>
        <w:t xml:space="preserve">       </w:t>
      </w:r>
      <w:r w:rsidRPr="00D041B2">
        <w:rPr>
          <w:rFonts w:ascii="Garamond" w:hAnsi="Garamond"/>
          <w:sz w:val="22"/>
          <w:szCs w:val="22"/>
        </w:rPr>
        <w:t xml:space="preserve">preukázať ? </w:t>
      </w:r>
    </w:p>
    <w:p w14:paraId="6EE409F5" w14:textId="77777777" w:rsidR="003D1B8A" w:rsidRPr="00D041B2" w:rsidRDefault="003D1B8A" w:rsidP="003D1B8A">
      <w:pPr>
        <w:jc w:val="both"/>
        <w:rPr>
          <w:rFonts w:ascii="Garamond" w:hAnsi="Garamond"/>
          <w:sz w:val="22"/>
          <w:szCs w:val="22"/>
        </w:rPr>
      </w:pPr>
    </w:p>
    <w:p w14:paraId="3D5EFA42"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Odpoveď</w:t>
      </w:r>
      <w:r w:rsidRPr="004C5937">
        <w:rPr>
          <w:rFonts w:ascii="Garamond" w:hAnsi="Garamond"/>
          <w:b/>
          <w:bCs/>
          <w:sz w:val="22"/>
          <w:szCs w:val="22"/>
          <w:u w:val="single"/>
        </w:rPr>
        <w:t>č.9</w:t>
      </w:r>
      <w:r w:rsidRPr="00D041B2">
        <w:rPr>
          <w:rFonts w:ascii="Garamond" w:hAnsi="Garamond"/>
          <w:b/>
          <w:bCs/>
          <w:sz w:val="22"/>
          <w:szCs w:val="22"/>
          <w:u w:val="single"/>
        </w:rPr>
        <w:t>:</w:t>
      </w:r>
    </w:p>
    <w:p w14:paraId="7FB3925C"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Objednávateľská organizácia vykonáva logovanie prístupov tretích strán a zaznamenávanie vykonávaných zmien v jednotlivých IS. Zároveň sa vyžaduje personalizácia dodávateľské účtov na prístup do IS objednávateľskej organizácie.     </w:t>
      </w:r>
    </w:p>
    <w:p w14:paraId="2702D234" w14:textId="77777777" w:rsidR="003D1B8A" w:rsidRPr="00D041B2" w:rsidRDefault="003D1B8A" w:rsidP="003D1B8A">
      <w:pPr>
        <w:jc w:val="both"/>
        <w:rPr>
          <w:rFonts w:ascii="Garamond" w:hAnsi="Garamond"/>
          <w:sz w:val="22"/>
          <w:szCs w:val="22"/>
        </w:rPr>
      </w:pPr>
    </w:p>
    <w:p w14:paraId="3246D541" w14:textId="77777777" w:rsidR="003D1B8A" w:rsidRPr="00D041B2" w:rsidRDefault="003D1B8A" w:rsidP="003D1B8A">
      <w:pPr>
        <w:jc w:val="both"/>
        <w:rPr>
          <w:rFonts w:ascii="Garamond" w:hAnsi="Garamond"/>
          <w:sz w:val="22"/>
          <w:szCs w:val="22"/>
        </w:rPr>
      </w:pPr>
    </w:p>
    <w:p w14:paraId="626FF993"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Verejný obstarávateľ v dokumente </w:t>
      </w:r>
      <w:r w:rsidRPr="00D041B2">
        <w:rPr>
          <w:rFonts w:ascii="Garamond" w:hAnsi="Garamond"/>
          <w:i/>
          <w:iCs/>
          <w:sz w:val="22"/>
          <w:szCs w:val="22"/>
        </w:rPr>
        <w:t>„</w:t>
      </w:r>
      <w:proofErr w:type="spellStart"/>
      <w:r w:rsidRPr="00D041B2">
        <w:rPr>
          <w:rFonts w:ascii="Garamond" w:hAnsi="Garamond"/>
          <w:i/>
          <w:iCs/>
          <w:sz w:val="22"/>
          <w:szCs w:val="22"/>
        </w:rPr>
        <w:t>FINAL_Kyber</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bezpecnost_CP</w:t>
      </w:r>
      <w:proofErr w:type="spellEnd"/>
      <w:r w:rsidRPr="00D041B2">
        <w:rPr>
          <w:rFonts w:ascii="Garamond" w:hAnsi="Garamond"/>
          <w:i/>
          <w:iCs/>
          <w:sz w:val="22"/>
          <w:szCs w:val="22"/>
        </w:rPr>
        <w:t xml:space="preserve"> 31_22_Ramcova zmluva o </w:t>
      </w:r>
      <w:proofErr w:type="spellStart"/>
      <w:r w:rsidRPr="00D041B2">
        <w:rPr>
          <w:rFonts w:ascii="Garamond" w:hAnsi="Garamond"/>
          <w:i/>
          <w:iCs/>
          <w:sz w:val="22"/>
          <w:szCs w:val="22"/>
        </w:rPr>
        <w:t>poskytnuti</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sluzby</w:t>
      </w:r>
      <w:proofErr w:type="spellEnd"/>
      <w:r w:rsidRPr="00D041B2">
        <w:rPr>
          <w:rFonts w:ascii="Garamond" w:hAnsi="Garamond"/>
          <w:i/>
          <w:iCs/>
          <w:sz w:val="22"/>
          <w:szCs w:val="22"/>
        </w:rPr>
        <w:t xml:space="preserve">_(002)“ </w:t>
      </w:r>
      <w:r w:rsidRPr="00D041B2">
        <w:rPr>
          <w:rFonts w:ascii="Garamond" w:hAnsi="Garamond"/>
          <w:sz w:val="22"/>
          <w:szCs w:val="22"/>
        </w:rPr>
        <w:t xml:space="preserve">v bode 4.3 uvádza nasledovné: </w:t>
      </w:r>
    </w:p>
    <w:p w14:paraId="7CC669DF"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Cena za každé poskytnutie Služby podpory aplikačného programového vybavenia a systémového softvéru bude vopred stanovená v cenovej kalkulácii schválenej Oprávnenou osobou Objednávateľa. Podkladom pre výpočet ceny v cenovej kalkulácii bude záväzná jednotková sadzba pracovníkov Poskytovateľa, ktorá je uvedená v Prílohe 3 Zmluvy. Cena schválená v cenovej kalkulácii predstavuje odplatu za splnenie všetkých zmluvných záväzkov Poskytovateľa vyplývajúcich z príslušnej objednávky Služieb podpory aplikačného programového vybavenia a systémového softvéru a pokrýva tiež všetky a akékoľvek interné a externé náklady alebo výdavky Poskytovateľa na splnenie objednávky, t. j. na riadne a včasné poskytnutie Služieb, udelenie licencie v zmysle článku 6 Zmluvy, ako aj primeraného zisku. Pre zamedzenie pochybností Poskytovateľ nie je oprávnený vyúčtovať prípadné zvýšené náklady nad rámec ceny dohodnutej v cenovej kalkulácii. Objednávateľ nie je počas trvania Zmluvy povinný vyčerpať celý predpokladaný objem </w:t>
      </w:r>
      <w:proofErr w:type="spellStart"/>
      <w:r w:rsidRPr="00D041B2">
        <w:rPr>
          <w:rFonts w:ascii="Garamond" w:hAnsi="Garamond"/>
          <w:sz w:val="22"/>
          <w:szCs w:val="22"/>
        </w:rPr>
        <w:t>človekohodín</w:t>
      </w:r>
      <w:proofErr w:type="spellEnd"/>
      <w:r w:rsidRPr="00D041B2">
        <w:rPr>
          <w:rFonts w:ascii="Garamond" w:hAnsi="Garamond"/>
          <w:sz w:val="22"/>
          <w:szCs w:val="22"/>
        </w:rPr>
        <w:t xml:space="preserve"> jednotlivých špecialistov. </w:t>
      </w:r>
    </w:p>
    <w:p w14:paraId="62D8784F" w14:textId="77777777" w:rsidR="003D1B8A" w:rsidRPr="00D041B2" w:rsidRDefault="003D1B8A" w:rsidP="003D1B8A">
      <w:pPr>
        <w:jc w:val="both"/>
        <w:rPr>
          <w:rFonts w:ascii="Garamond" w:hAnsi="Garamond"/>
          <w:sz w:val="22"/>
          <w:szCs w:val="22"/>
        </w:rPr>
      </w:pPr>
    </w:p>
    <w:p w14:paraId="258C68E9"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 xml:space="preserve">Otázka č.10: </w:t>
      </w:r>
    </w:p>
    <w:p w14:paraId="16A16FF0" w14:textId="77777777" w:rsidR="003D1B8A" w:rsidRPr="00D041B2" w:rsidRDefault="003D1B8A" w:rsidP="003D1B8A">
      <w:pPr>
        <w:jc w:val="both"/>
        <w:rPr>
          <w:rFonts w:ascii="Garamond" w:hAnsi="Garamond"/>
          <w:sz w:val="22"/>
          <w:szCs w:val="22"/>
        </w:rPr>
      </w:pPr>
      <w:r w:rsidRPr="00D041B2">
        <w:rPr>
          <w:rFonts w:ascii="Garamond" w:hAnsi="Garamond"/>
          <w:sz w:val="22"/>
          <w:szCs w:val="22"/>
        </w:rPr>
        <w:t>Môže verejný obstarávateľ objasniť ako Služby podpory aplikačného programového vybavenia a systémového softvéru súvisia s predmetným verejným obstarávaním ?</w:t>
      </w:r>
    </w:p>
    <w:p w14:paraId="4A5013FE" w14:textId="77777777" w:rsidR="003D1B8A" w:rsidRPr="00D041B2" w:rsidRDefault="003D1B8A" w:rsidP="003D1B8A">
      <w:pPr>
        <w:jc w:val="both"/>
        <w:rPr>
          <w:rFonts w:ascii="Garamond" w:hAnsi="Garamond"/>
          <w:sz w:val="22"/>
          <w:szCs w:val="22"/>
        </w:rPr>
      </w:pPr>
    </w:p>
    <w:p w14:paraId="7D1BCDE3"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Odpoveď</w:t>
      </w:r>
      <w:r w:rsidRPr="004C5937">
        <w:rPr>
          <w:rFonts w:ascii="Garamond" w:hAnsi="Garamond"/>
          <w:b/>
          <w:bCs/>
          <w:sz w:val="22"/>
          <w:szCs w:val="22"/>
          <w:u w:val="single"/>
        </w:rPr>
        <w:t>č.10</w:t>
      </w:r>
      <w:r w:rsidRPr="00D041B2">
        <w:rPr>
          <w:rFonts w:ascii="Garamond" w:hAnsi="Garamond"/>
          <w:b/>
          <w:bCs/>
          <w:sz w:val="22"/>
          <w:szCs w:val="22"/>
          <w:u w:val="single"/>
        </w:rPr>
        <w:t>:</w:t>
      </w:r>
    </w:p>
    <w:p w14:paraId="2EB67CC5" w14:textId="77777777" w:rsidR="003D1B8A" w:rsidRPr="00D041B2" w:rsidRDefault="003D1B8A" w:rsidP="003D1B8A">
      <w:pPr>
        <w:jc w:val="both"/>
        <w:rPr>
          <w:rFonts w:ascii="Garamond" w:hAnsi="Garamond"/>
          <w:sz w:val="22"/>
          <w:szCs w:val="22"/>
        </w:rPr>
      </w:pPr>
      <w:r w:rsidRPr="00D041B2">
        <w:rPr>
          <w:rFonts w:ascii="Garamond" w:hAnsi="Garamond"/>
          <w:sz w:val="22"/>
          <w:szCs w:val="22"/>
        </w:rPr>
        <w:t>Služby podpory aplikačného programového vybavenia a systémového softvéru sú ekvivalentné so Službami podpory prevádzky a údržby komplexného nástroja pre Kybernetickú bezpečnosť. Pre prehľadnosť môže byť zjednotené názvoslovie služieb v texte a Služby podpory aplikačného programového vybavenia a systémového softvéru nahradené pojmom Služby podpory prevádzky a údržby komplexného nástroja pre Kybernetickú bezpečnosť.</w:t>
      </w:r>
    </w:p>
    <w:p w14:paraId="29DD5C6C" w14:textId="77777777" w:rsidR="003D1B8A" w:rsidRDefault="003D1B8A" w:rsidP="003D1B8A">
      <w:pPr>
        <w:jc w:val="both"/>
        <w:rPr>
          <w:rFonts w:ascii="Garamond" w:hAnsi="Garamond"/>
          <w:sz w:val="22"/>
          <w:szCs w:val="22"/>
        </w:rPr>
      </w:pPr>
    </w:p>
    <w:p w14:paraId="2C2F6052" w14:textId="77777777" w:rsidR="003D1B8A" w:rsidRPr="00D041B2" w:rsidRDefault="003D1B8A" w:rsidP="003D1B8A">
      <w:pPr>
        <w:jc w:val="both"/>
        <w:rPr>
          <w:rFonts w:ascii="Garamond" w:hAnsi="Garamond"/>
          <w:sz w:val="22"/>
          <w:szCs w:val="22"/>
        </w:rPr>
      </w:pPr>
    </w:p>
    <w:p w14:paraId="308EEF66"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Verejný obstarávateľ v dokumente </w:t>
      </w:r>
      <w:r w:rsidRPr="00D041B2">
        <w:rPr>
          <w:rFonts w:ascii="Garamond" w:hAnsi="Garamond"/>
          <w:i/>
          <w:iCs/>
          <w:sz w:val="22"/>
          <w:szCs w:val="22"/>
        </w:rPr>
        <w:t>„</w:t>
      </w:r>
      <w:proofErr w:type="spellStart"/>
      <w:r w:rsidRPr="00D041B2">
        <w:rPr>
          <w:rFonts w:ascii="Garamond" w:hAnsi="Garamond"/>
          <w:i/>
          <w:iCs/>
          <w:sz w:val="22"/>
          <w:szCs w:val="22"/>
        </w:rPr>
        <w:t>FINAL_Kyber</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bezpecnost_CP</w:t>
      </w:r>
      <w:proofErr w:type="spellEnd"/>
      <w:r w:rsidRPr="00D041B2">
        <w:rPr>
          <w:rFonts w:ascii="Garamond" w:hAnsi="Garamond"/>
          <w:i/>
          <w:iCs/>
          <w:sz w:val="22"/>
          <w:szCs w:val="22"/>
        </w:rPr>
        <w:t xml:space="preserve"> 31_22_Ramcova zmluva o </w:t>
      </w:r>
      <w:proofErr w:type="spellStart"/>
      <w:r w:rsidRPr="00D041B2">
        <w:rPr>
          <w:rFonts w:ascii="Garamond" w:hAnsi="Garamond"/>
          <w:i/>
          <w:iCs/>
          <w:sz w:val="22"/>
          <w:szCs w:val="22"/>
        </w:rPr>
        <w:t>poskytnuti</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sluzby</w:t>
      </w:r>
      <w:proofErr w:type="spellEnd"/>
      <w:r w:rsidRPr="00D041B2">
        <w:rPr>
          <w:rFonts w:ascii="Garamond" w:hAnsi="Garamond"/>
          <w:i/>
          <w:iCs/>
          <w:sz w:val="22"/>
          <w:szCs w:val="22"/>
        </w:rPr>
        <w:t xml:space="preserve">_(002)“ </w:t>
      </w:r>
      <w:r w:rsidRPr="00D041B2">
        <w:rPr>
          <w:rFonts w:ascii="Garamond" w:hAnsi="Garamond"/>
          <w:sz w:val="22"/>
          <w:szCs w:val="22"/>
        </w:rPr>
        <w:t xml:space="preserve">v bode 4.4 uvádza nasledovné: </w:t>
      </w:r>
    </w:p>
    <w:p w14:paraId="7682EC13"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„Cena za poskytnutie Služby podpory prevádzky a údržby komplexného nástroja pre Kybernetickú bezpečnosť v príslušnom kalendárnom mesiaci bude stanovená na základe reálnych výkonov Poskytovateľa v danom kalendárnom mesiaci. Podkladom pre výpočet ceny za poskytnuté Služby je jednotková sadzba pracovníkov Poskytovateľa.“ </w:t>
      </w:r>
    </w:p>
    <w:p w14:paraId="17A794CF" w14:textId="77777777" w:rsidR="003D1B8A" w:rsidRPr="00D041B2" w:rsidRDefault="003D1B8A" w:rsidP="003D1B8A">
      <w:pPr>
        <w:jc w:val="both"/>
        <w:rPr>
          <w:rFonts w:ascii="Garamond" w:hAnsi="Garamond"/>
          <w:sz w:val="22"/>
          <w:szCs w:val="22"/>
        </w:rPr>
      </w:pPr>
    </w:p>
    <w:p w14:paraId="13047F13" w14:textId="77777777" w:rsidR="003D1B8A" w:rsidRDefault="003D1B8A" w:rsidP="003D1B8A">
      <w:pPr>
        <w:jc w:val="both"/>
        <w:rPr>
          <w:rFonts w:ascii="Garamond" w:hAnsi="Garamond"/>
          <w:sz w:val="22"/>
          <w:szCs w:val="22"/>
        </w:rPr>
      </w:pPr>
    </w:p>
    <w:p w14:paraId="2E8BC662" w14:textId="77777777" w:rsidR="003D1B8A" w:rsidRDefault="003D1B8A" w:rsidP="003D1B8A">
      <w:pPr>
        <w:jc w:val="both"/>
        <w:rPr>
          <w:rFonts w:ascii="Garamond" w:hAnsi="Garamond"/>
          <w:sz w:val="22"/>
          <w:szCs w:val="22"/>
        </w:rPr>
      </w:pPr>
    </w:p>
    <w:p w14:paraId="43466635" w14:textId="77777777" w:rsidR="003D1B8A" w:rsidRDefault="003D1B8A" w:rsidP="003D1B8A">
      <w:pPr>
        <w:jc w:val="both"/>
        <w:rPr>
          <w:rFonts w:ascii="Garamond" w:hAnsi="Garamond"/>
          <w:sz w:val="22"/>
          <w:szCs w:val="22"/>
        </w:rPr>
      </w:pPr>
    </w:p>
    <w:p w14:paraId="7ECBD977" w14:textId="77777777" w:rsidR="003D1B8A" w:rsidRPr="004C5937" w:rsidRDefault="003D1B8A" w:rsidP="003D1B8A">
      <w:pPr>
        <w:jc w:val="both"/>
        <w:rPr>
          <w:rFonts w:ascii="Garamond" w:hAnsi="Garamond"/>
          <w:b/>
          <w:bCs/>
          <w:sz w:val="22"/>
          <w:szCs w:val="22"/>
          <w:u w:val="single"/>
        </w:rPr>
      </w:pPr>
      <w:r w:rsidRPr="00D041B2">
        <w:rPr>
          <w:rFonts w:ascii="Garamond" w:hAnsi="Garamond"/>
          <w:b/>
          <w:bCs/>
          <w:sz w:val="22"/>
          <w:szCs w:val="22"/>
          <w:u w:val="single"/>
        </w:rPr>
        <w:t xml:space="preserve">Otázka č.11: </w:t>
      </w:r>
    </w:p>
    <w:p w14:paraId="6D629EBE" w14:textId="77777777" w:rsidR="003D1B8A" w:rsidRPr="00D041B2" w:rsidRDefault="003D1B8A" w:rsidP="003D1B8A">
      <w:pPr>
        <w:jc w:val="both"/>
        <w:rPr>
          <w:rFonts w:ascii="Garamond" w:hAnsi="Garamond"/>
          <w:sz w:val="22"/>
          <w:szCs w:val="22"/>
        </w:rPr>
      </w:pPr>
      <w:r w:rsidRPr="00D041B2">
        <w:rPr>
          <w:rFonts w:ascii="Garamond" w:hAnsi="Garamond"/>
          <w:sz w:val="22"/>
          <w:szCs w:val="22"/>
        </w:rPr>
        <w:t>Verejný obstarávateľ zároveň v prílohe č. 2 CENY SLUŽIEB v tabuľke „B. Cena za služby podpory prevádzky a údržby dodaného komplexného nástroja pre Kybernetickú bezpečnosť“ uvádza presne 12 človekodní, môže verejný obstarávateľ vysvetliť princíp ktorým sa bude Poskytovateľ riadiť ?</w:t>
      </w:r>
    </w:p>
    <w:p w14:paraId="7B70CA3E" w14:textId="77777777" w:rsidR="003D1B8A" w:rsidRPr="00D041B2" w:rsidRDefault="003D1B8A" w:rsidP="003D1B8A">
      <w:pPr>
        <w:jc w:val="both"/>
        <w:rPr>
          <w:rFonts w:ascii="Garamond" w:hAnsi="Garamond"/>
          <w:sz w:val="22"/>
          <w:szCs w:val="22"/>
        </w:rPr>
      </w:pPr>
    </w:p>
    <w:p w14:paraId="310BAA08" w14:textId="77777777" w:rsidR="003D1B8A" w:rsidRPr="00D041B2" w:rsidRDefault="003D1B8A" w:rsidP="003D1B8A">
      <w:pPr>
        <w:jc w:val="both"/>
        <w:rPr>
          <w:rFonts w:ascii="Garamond" w:hAnsi="Garamond"/>
          <w:sz w:val="22"/>
          <w:szCs w:val="22"/>
        </w:rPr>
      </w:pPr>
    </w:p>
    <w:p w14:paraId="2786B1FA"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Odpoveď</w:t>
      </w:r>
      <w:r w:rsidRPr="004C5937">
        <w:rPr>
          <w:rFonts w:ascii="Garamond" w:hAnsi="Garamond"/>
          <w:b/>
          <w:bCs/>
          <w:sz w:val="22"/>
          <w:szCs w:val="22"/>
          <w:u w:val="single"/>
        </w:rPr>
        <w:t>č.11</w:t>
      </w:r>
      <w:r w:rsidRPr="00D041B2">
        <w:rPr>
          <w:rFonts w:ascii="Garamond" w:hAnsi="Garamond"/>
          <w:b/>
          <w:bCs/>
          <w:sz w:val="22"/>
          <w:szCs w:val="22"/>
          <w:u w:val="single"/>
        </w:rPr>
        <w:t>:</w:t>
      </w:r>
    </w:p>
    <w:p w14:paraId="756678B7"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Obstarávateľská organizácia požaduje v rámci Služby podpory prevádzky a údržby dodaného komplexného nástroja pre Kybernetickú bezpečnosť mať k dispozícií 12 človekodní podpory špecialistov na vykonávanie úprav, zmien, údržby a pod. pre dodávaný nástroj poskytovateľa počas účinnosti zmluvy. O služby špecialistu požiada objednávateľská organizácia poskytovateľa, ktorý navrhne riešenie požadovanej zmeny a nechá si poskytovateľom schváliť rozsah prác a časovú náročnosť. Po prebratí vykonanej zmeny objednávateľskou organizáciou je poskytovateľ oprávnený vystaviť faktúru za daný kalendárny mesiac na základe reálnych schválených výkonov. Objednávateľská organizácia nie je povinná počas účinnosti zmluvy celý objem 12 človekodní podpory poskytovateľa vyčerpať. </w:t>
      </w:r>
    </w:p>
    <w:p w14:paraId="77320DD2" w14:textId="77777777" w:rsidR="003D1B8A" w:rsidRDefault="003D1B8A" w:rsidP="003D1B8A">
      <w:pPr>
        <w:jc w:val="both"/>
        <w:rPr>
          <w:rFonts w:ascii="Garamond" w:hAnsi="Garamond"/>
          <w:sz w:val="22"/>
          <w:szCs w:val="22"/>
        </w:rPr>
      </w:pPr>
    </w:p>
    <w:p w14:paraId="56492F8B" w14:textId="77777777" w:rsidR="003D1B8A" w:rsidRPr="00D041B2" w:rsidRDefault="003D1B8A" w:rsidP="003D1B8A">
      <w:pPr>
        <w:jc w:val="both"/>
        <w:rPr>
          <w:rFonts w:ascii="Garamond" w:hAnsi="Garamond"/>
          <w:sz w:val="22"/>
          <w:szCs w:val="22"/>
        </w:rPr>
      </w:pPr>
    </w:p>
    <w:p w14:paraId="50B1C3E2"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Verejný obstarávateľ v dokumente </w:t>
      </w:r>
      <w:r w:rsidRPr="00D041B2">
        <w:rPr>
          <w:rFonts w:ascii="Garamond" w:hAnsi="Garamond"/>
          <w:i/>
          <w:iCs/>
          <w:sz w:val="22"/>
          <w:szCs w:val="22"/>
        </w:rPr>
        <w:t>„</w:t>
      </w:r>
      <w:proofErr w:type="spellStart"/>
      <w:r w:rsidRPr="00D041B2">
        <w:rPr>
          <w:rFonts w:ascii="Garamond" w:hAnsi="Garamond"/>
          <w:i/>
          <w:iCs/>
          <w:sz w:val="22"/>
          <w:szCs w:val="22"/>
        </w:rPr>
        <w:t>FINAL_Kyber</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bezpecnost_CP</w:t>
      </w:r>
      <w:proofErr w:type="spellEnd"/>
      <w:r w:rsidRPr="00D041B2">
        <w:rPr>
          <w:rFonts w:ascii="Garamond" w:hAnsi="Garamond"/>
          <w:i/>
          <w:iCs/>
          <w:sz w:val="22"/>
          <w:szCs w:val="22"/>
        </w:rPr>
        <w:t xml:space="preserve"> 31_22_Ramcova zmluva o </w:t>
      </w:r>
      <w:proofErr w:type="spellStart"/>
      <w:r w:rsidRPr="00D041B2">
        <w:rPr>
          <w:rFonts w:ascii="Garamond" w:hAnsi="Garamond"/>
          <w:i/>
          <w:iCs/>
          <w:sz w:val="22"/>
          <w:szCs w:val="22"/>
        </w:rPr>
        <w:t>poskytnuti</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sluzby</w:t>
      </w:r>
      <w:proofErr w:type="spellEnd"/>
      <w:r w:rsidRPr="00D041B2">
        <w:rPr>
          <w:rFonts w:ascii="Garamond" w:hAnsi="Garamond"/>
          <w:i/>
          <w:iCs/>
          <w:sz w:val="22"/>
          <w:szCs w:val="22"/>
        </w:rPr>
        <w:t xml:space="preserve">_(002)“ </w:t>
      </w:r>
      <w:r w:rsidRPr="00D041B2">
        <w:rPr>
          <w:rFonts w:ascii="Garamond" w:hAnsi="Garamond"/>
          <w:sz w:val="22"/>
          <w:szCs w:val="22"/>
        </w:rPr>
        <w:t xml:space="preserve">v bode 4.10 uvádza nasledovné: </w:t>
      </w:r>
    </w:p>
    <w:p w14:paraId="4EB48D84"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„Cena je splatná do 60 (šesťdesiat) dní odo dňa doručenia faktúry. Ak deň splatnosti Ceny pripadne na sobotu, nedeľu alebo sviatok, splatnosť takejto sa posúva na najbližší nasledujúci Pracovný deň. Cena sa považuje za zaplatenú dňom odpísania fakturovanej sumy vo výške Ceny z účtu Objednávateľa na účet Poskytovateľa uvedený v záhlaví Zmluvy.“ </w:t>
      </w:r>
    </w:p>
    <w:p w14:paraId="7FA5E7AD" w14:textId="77777777" w:rsidR="003D1B8A" w:rsidRPr="00D041B2" w:rsidRDefault="003D1B8A" w:rsidP="003D1B8A">
      <w:pPr>
        <w:jc w:val="both"/>
        <w:rPr>
          <w:rFonts w:ascii="Garamond" w:hAnsi="Garamond"/>
          <w:sz w:val="22"/>
          <w:szCs w:val="22"/>
        </w:rPr>
      </w:pPr>
    </w:p>
    <w:p w14:paraId="1AB5D92D"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 xml:space="preserve">Otázka č.12: </w:t>
      </w:r>
    </w:p>
    <w:p w14:paraId="4D595A9B" w14:textId="77777777" w:rsidR="003D1B8A" w:rsidRPr="00D041B2" w:rsidRDefault="003D1B8A" w:rsidP="003D1B8A">
      <w:pPr>
        <w:jc w:val="both"/>
        <w:rPr>
          <w:rFonts w:ascii="Garamond" w:hAnsi="Garamond"/>
          <w:sz w:val="22"/>
          <w:szCs w:val="22"/>
        </w:rPr>
      </w:pPr>
      <w:r w:rsidRPr="00D041B2">
        <w:rPr>
          <w:rFonts w:ascii="Garamond" w:hAnsi="Garamond"/>
          <w:sz w:val="22"/>
          <w:szCs w:val="22"/>
        </w:rPr>
        <w:t>Môže verejný obstarávateľ v rámci zmluvy presnejšie definovať spôsob doručenia faktúry ?</w:t>
      </w:r>
    </w:p>
    <w:p w14:paraId="77F5BC2E" w14:textId="77777777" w:rsidR="003D1B8A" w:rsidRPr="00D041B2" w:rsidRDefault="003D1B8A" w:rsidP="003D1B8A">
      <w:pPr>
        <w:jc w:val="both"/>
        <w:rPr>
          <w:rFonts w:ascii="Garamond" w:hAnsi="Garamond"/>
          <w:sz w:val="22"/>
          <w:szCs w:val="22"/>
        </w:rPr>
      </w:pPr>
    </w:p>
    <w:p w14:paraId="294122AE"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Odpoveď</w:t>
      </w:r>
      <w:r w:rsidRPr="004C5937">
        <w:rPr>
          <w:rFonts w:ascii="Garamond" w:hAnsi="Garamond"/>
          <w:b/>
          <w:bCs/>
          <w:sz w:val="22"/>
          <w:szCs w:val="22"/>
          <w:u w:val="single"/>
        </w:rPr>
        <w:t>č.12</w:t>
      </w:r>
      <w:r w:rsidRPr="00D041B2">
        <w:rPr>
          <w:rFonts w:ascii="Garamond" w:hAnsi="Garamond"/>
          <w:b/>
          <w:bCs/>
          <w:sz w:val="22"/>
          <w:szCs w:val="22"/>
          <w:u w:val="single"/>
        </w:rPr>
        <w:t>:</w:t>
      </w:r>
    </w:p>
    <w:p w14:paraId="42DC2B54" w14:textId="77777777" w:rsidR="003D1B8A" w:rsidRPr="00D041B2" w:rsidRDefault="003D1B8A" w:rsidP="003D1B8A">
      <w:pPr>
        <w:jc w:val="both"/>
        <w:rPr>
          <w:rFonts w:ascii="Garamond" w:hAnsi="Garamond"/>
          <w:sz w:val="22"/>
          <w:szCs w:val="22"/>
        </w:rPr>
      </w:pPr>
      <w:r w:rsidRPr="00D041B2">
        <w:rPr>
          <w:rFonts w:ascii="Garamond" w:hAnsi="Garamond"/>
          <w:sz w:val="22"/>
          <w:szCs w:val="22"/>
        </w:rPr>
        <w:t>Obstarávateľská organizácia vyžaduje zaslanie faktúry poštou na adresu sídla uvedeného v zmluve. Podmienku je možné zadefinovať do zmluvnej dokumentácie.</w:t>
      </w:r>
    </w:p>
    <w:p w14:paraId="1376FF40" w14:textId="77777777" w:rsidR="003D1B8A" w:rsidRDefault="003D1B8A" w:rsidP="003D1B8A">
      <w:pPr>
        <w:jc w:val="both"/>
        <w:rPr>
          <w:rFonts w:ascii="Garamond" w:hAnsi="Garamond"/>
          <w:sz w:val="22"/>
          <w:szCs w:val="22"/>
        </w:rPr>
      </w:pPr>
    </w:p>
    <w:p w14:paraId="572AE389" w14:textId="77777777" w:rsidR="003D1B8A" w:rsidRPr="00D041B2" w:rsidRDefault="003D1B8A" w:rsidP="003D1B8A">
      <w:pPr>
        <w:jc w:val="both"/>
        <w:rPr>
          <w:rFonts w:ascii="Garamond" w:hAnsi="Garamond"/>
          <w:sz w:val="22"/>
          <w:szCs w:val="22"/>
        </w:rPr>
      </w:pPr>
    </w:p>
    <w:p w14:paraId="2367DBD5"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Verejný obstarávateľ v dokumente </w:t>
      </w:r>
      <w:r w:rsidRPr="00D041B2">
        <w:rPr>
          <w:rFonts w:ascii="Garamond" w:hAnsi="Garamond"/>
          <w:i/>
          <w:iCs/>
          <w:sz w:val="22"/>
          <w:szCs w:val="22"/>
        </w:rPr>
        <w:t>„</w:t>
      </w:r>
      <w:proofErr w:type="spellStart"/>
      <w:r w:rsidRPr="00D041B2">
        <w:rPr>
          <w:rFonts w:ascii="Garamond" w:hAnsi="Garamond"/>
          <w:i/>
          <w:iCs/>
          <w:sz w:val="22"/>
          <w:szCs w:val="22"/>
        </w:rPr>
        <w:t>FINAL_Kyber</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bezpecnost_CP</w:t>
      </w:r>
      <w:proofErr w:type="spellEnd"/>
      <w:r w:rsidRPr="00D041B2">
        <w:rPr>
          <w:rFonts w:ascii="Garamond" w:hAnsi="Garamond"/>
          <w:i/>
          <w:iCs/>
          <w:sz w:val="22"/>
          <w:szCs w:val="22"/>
        </w:rPr>
        <w:t xml:space="preserve"> 31_22_Ramcova zmluva o </w:t>
      </w:r>
      <w:proofErr w:type="spellStart"/>
      <w:r w:rsidRPr="00D041B2">
        <w:rPr>
          <w:rFonts w:ascii="Garamond" w:hAnsi="Garamond"/>
          <w:i/>
          <w:iCs/>
          <w:sz w:val="22"/>
          <w:szCs w:val="22"/>
        </w:rPr>
        <w:t>poskytnuti</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sluzby</w:t>
      </w:r>
      <w:proofErr w:type="spellEnd"/>
      <w:r w:rsidRPr="00D041B2">
        <w:rPr>
          <w:rFonts w:ascii="Garamond" w:hAnsi="Garamond"/>
          <w:i/>
          <w:iCs/>
          <w:sz w:val="22"/>
          <w:szCs w:val="22"/>
        </w:rPr>
        <w:t xml:space="preserve">_(002)“ </w:t>
      </w:r>
      <w:r w:rsidRPr="00D041B2">
        <w:rPr>
          <w:rFonts w:ascii="Garamond" w:hAnsi="Garamond"/>
          <w:sz w:val="22"/>
          <w:szCs w:val="22"/>
        </w:rPr>
        <w:t xml:space="preserve">v bode 2.3 uvádza nasledovné: </w:t>
      </w:r>
    </w:p>
    <w:p w14:paraId="626944C8"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„Obchodovateľný finančný objem počas účinnosti Zmluvy je v celkovej výške [doplniť] EUR (slovom: [doplniť] eur) bez DPH. Uvedený finančný objem je predpokladaný a Objednávateľ nie je povinný ho vyčerpať.“ </w:t>
      </w:r>
    </w:p>
    <w:p w14:paraId="7B8094A7"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Verejný obstarávateľ taktiež v dokumente </w:t>
      </w:r>
      <w:r w:rsidRPr="00D041B2">
        <w:rPr>
          <w:rFonts w:ascii="Garamond" w:hAnsi="Garamond"/>
          <w:i/>
          <w:iCs/>
          <w:sz w:val="22"/>
          <w:szCs w:val="22"/>
        </w:rPr>
        <w:t>„</w:t>
      </w:r>
      <w:proofErr w:type="spellStart"/>
      <w:r w:rsidRPr="00D041B2">
        <w:rPr>
          <w:rFonts w:ascii="Garamond" w:hAnsi="Garamond"/>
          <w:i/>
          <w:iCs/>
          <w:sz w:val="22"/>
          <w:szCs w:val="22"/>
        </w:rPr>
        <w:t>FINAL_Kyber</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bezpecnost_CP</w:t>
      </w:r>
      <w:proofErr w:type="spellEnd"/>
      <w:r w:rsidRPr="00D041B2">
        <w:rPr>
          <w:rFonts w:ascii="Garamond" w:hAnsi="Garamond"/>
          <w:i/>
          <w:iCs/>
          <w:sz w:val="22"/>
          <w:szCs w:val="22"/>
        </w:rPr>
        <w:t xml:space="preserve"> 31_22_Ramcova zmluva o </w:t>
      </w:r>
      <w:proofErr w:type="spellStart"/>
      <w:r w:rsidRPr="00D041B2">
        <w:rPr>
          <w:rFonts w:ascii="Garamond" w:hAnsi="Garamond"/>
          <w:i/>
          <w:iCs/>
          <w:sz w:val="22"/>
          <w:szCs w:val="22"/>
        </w:rPr>
        <w:t>poskytnuti</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sluzby</w:t>
      </w:r>
      <w:proofErr w:type="spellEnd"/>
      <w:r w:rsidRPr="00D041B2">
        <w:rPr>
          <w:rFonts w:ascii="Garamond" w:hAnsi="Garamond"/>
          <w:i/>
          <w:iCs/>
          <w:sz w:val="22"/>
          <w:szCs w:val="22"/>
        </w:rPr>
        <w:t xml:space="preserve">_(002)“ </w:t>
      </w:r>
      <w:r w:rsidRPr="00D041B2">
        <w:rPr>
          <w:rFonts w:ascii="Garamond" w:hAnsi="Garamond"/>
          <w:sz w:val="22"/>
          <w:szCs w:val="22"/>
        </w:rPr>
        <w:t xml:space="preserve">v 4.5 (a) a (b) uvádza nasledovné: </w:t>
      </w:r>
    </w:p>
    <w:p w14:paraId="0ED3CF5F"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„požiadavka na zmenu vo forme objednávky, ktorou Objednávateľ požiada o poskytnutie Služby podpory prevádzky a údržby komplexného nástroja pre Kybernetickú bezpečnosť;“ </w:t>
      </w:r>
    </w:p>
    <w:p w14:paraId="6EC716FF"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„cenová kalkulácia na realizáciu zmeny, resp. cenová kalkulácia na analýzu zmeny schválená Oprávnenou osobou Objednávateľa za Služby podpory prevádzky a údržby komplexného nástroja pre Kybernetickú bezpečnosť; a“ </w:t>
      </w:r>
    </w:p>
    <w:p w14:paraId="66CA2A46" w14:textId="77777777" w:rsidR="003D1B8A" w:rsidRPr="00D041B2" w:rsidRDefault="003D1B8A" w:rsidP="003D1B8A">
      <w:pPr>
        <w:jc w:val="both"/>
        <w:rPr>
          <w:rFonts w:ascii="Garamond" w:hAnsi="Garamond"/>
          <w:sz w:val="22"/>
          <w:szCs w:val="22"/>
        </w:rPr>
      </w:pPr>
    </w:p>
    <w:p w14:paraId="74C4A029"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Otázka č.13:</w:t>
      </w:r>
    </w:p>
    <w:p w14:paraId="364131D7" w14:textId="77777777" w:rsidR="003D1B8A" w:rsidRPr="00D041B2" w:rsidRDefault="003D1B8A" w:rsidP="003D1B8A">
      <w:pPr>
        <w:jc w:val="both"/>
        <w:rPr>
          <w:rFonts w:ascii="Garamond" w:hAnsi="Garamond"/>
          <w:sz w:val="22"/>
          <w:szCs w:val="22"/>
        </w:rPr>
      </w:pPr>
      <w:r w:rsidRPr="00D041B2">
        <w:rPr>
          <w:rFonts w:ascii="Garamond" w:hAnsi="Garamond"/>
          <w:sz w:val="22"/>
          <w:szCs w:val="22"/>
        </w:rPr>
        <w:t>Uchádzač má za to že cenu, ktorú za riešenie má uviesť je konečná a má zohľadňovať všetky náklady spojené s dodaním riešenie a jeho podporou podľa opisu predmetu zákazky. Môže verejný obstarávateľ vysvetliť prečo v rámci zmluvy definuje obchodovateľný finančný objem a prečo požiadavky na zmeny majú byť realizované objednávkami keď „Služby podpory prevádzky a údržby komplexného nástroja pre Kybernetickú bezpečnosť“ sú v tabuľke prílohy 2 pevne dané ?</w:t>
      </w:r>
    </w:p>
    <w:p w14:paraId="7E21E323" w14:textId="77777777" w:rsidR="003D1B8A" w:rsidRPr="00D041B2" w:rsidRDefault="003D1B8A" w:rsidP="003D1B8A">
      <w:pPr>
        <w:jc w:val="both"/>
        <w:rPr>
          <w:rFonts w:ascii="Garamond" w:hAnsi="Garamond"/>
          <w:sz w:val="22"/>
          <w:szCs w:val="22"/>
        </w:rPr>
      </w:pPr>
    </w:p>
    <w:p w14:paraId="7513B457"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Odpoveď</w:t>
      </w:r>
      <w:r w:rsidRPr="004C5937">
        <w:rPr>
          <w:rFonts w:ascii="Garamond" w:hAnsi="Garamond"/>
          <w:b/>
          <w:bCs/>
          <w:sz w:val="22"/>
          <w:szCs w:val="22"/>
          <w:u w:val="single"/>
        </w:rPr>
        <w:t>č.13</w:t>
      </w:r>
      <w:r w:rsidRPr="00D041B2">
        <w:rPr>
          <w:rFonts w:ascii="Garamond" w:hAnsi="Garamond"/>
          <w:b/>
          <w:bCs/>
          <w:sz w:val="22"/>
          <w:szCs w:val="22"/>
          <w:u w:val="single"/>
        </w:rPr>
        <w:t xml:space="preserve">: </w:t>
      </w:r>
    </w:p>
    <w:p w14:paraId="0FFA6CE9"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Poskytovateľ uvedie cenu v položke Kritérium I ktorá je konečná a zohľadňuje všetky náklady spojené s dodaním riešenia a zabezpečením jeho bezporuchovej funkčnosti počas celého obdobia účinnosti zmluvy. </w:t>
      </w:r>
    </w:p>
    <w:p w14:paraId="1530F180" w14:textId="77777777" w:rsidR="003D1B8A" w:rsidRPr="00D041B2" w:rsidRDefault="003D1B8A" w:rsidP="003D1B8A">
      <w:pPr>
        <w:jc w:val="both"/>
        <w:rPr>
          <w:rFonts w:ascii="Garamond" w:hAnsi="Garamond"/>
          <w:sz w:val="22"/>
          <w:szCs w:val="22"/>
        </w:rPr>
      </w:pPr>
    </w:p>
    <w:p w14:paraId="11AD8096"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V položke Kritérium II poskytovateľ uvedie cenu za „Služby podpory prevádzky a údržby komplexného nástroja pre Kybernetickú bezpečnosť“ v odhadovanom objeme 12 človekodní.  V rámci Služby podpory prevádzky a údržby požiadavky obstarávateľská organizácia je oprávnená na zmeny vo forme objednávky, ktorou Objednávateľská organizácia požiada o poskytnutie Služby podpory prevádzky a údržby komplexného nástroja pre Kybernetickú bezpečnosť. Cenová kalkulácia na realizáciu zmeny, resp. cenová kalkulácia na analýzu zmeny schválená Oprávnenou osobou objednávateľskej organizácie bude poskytovateľom vykonaná a po prebratí Objednávateľskou organizáciou vystaví poskytovateľ faktúru za reálne odpracovaný a schválený výkon za daný kalendárny mesiac v ktorom bola služba poskytnutá a prebraná. Maximálny objem počas účinnosti zmluvy je 12 človekodní. Objednávateľská organizácia nemá povinnosť celý tento objem vyčerpať. </w:t>
      </w:r>
    </w:p>
    <w:p w14:paraId="482AC01A" w14:textId="77777777" w:rsidR="003D1B8A" w:rsidRDefault="003D1B8A" w:rsidP="003D1B8A">
      <w:pPr>
        <w:jc w:val="both"/>
        <w:rPr>
          <w:rFonts w:ascii="Garamond" w:hAnsi="Garamond"/>
          <w:sz w:val="22"/>
          <w:szCs w:val="22"/>
        </w:rPr>
      </w:pPr>
    </w:p>
    <w:p w14:paraId="2B187578" w14:textId="77777777" w:rsidR="003D1B8A" w:rsidRPr="00D041B2" w:rsidRDefault="003D1B8A" w:rsidP="003D1B8A">
      <w:pPr>
        <w:jc w:val="both"/>
        <w:rPr>
          <w:rFonts w:ascii="Garamond" w:hAnsi="Garamond"/>
          <w:sz w:val="22"/>
          <w:szCs w:val="22"/>
        </w:rPr>
      </w:pPr>
    </w:p>
    <w:p w14:paraId="645F5622"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Verejný obstarávateľ v dokumente </w:t>
      </w:r>
      <w:r w:rsidRPr="00D041B2">
        <w:rPr>
          <w:rFonts w:ascii="Garamond" w:hAnsi="Garamond"/>
          <w:i/>
          <w:iCs/>
          <w:sz w:val="22"/>
          <w:szCs w:val="22"/>
        </w:rPr>
        <w:t>„</w:t>
      </w:r>
      <w:proofErr w:type="spellStart"/>
      <w:r w:rsidRPr="00D041B2">
        <w:rPr>
          <w:rFonts w:ascii="Garamond" w:hAnsi="Garamond"/>
          <w:i/>
          <w:iCs/>
          <w:sz w:val="22"/>
          <w:szCs w:val="22"/>
        </w:rPr>
        <w:t>FINAL_Kyber</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bezpecnost_CP</w:t>
      </w:r>
      <w:proofErr w:type="spellEnd"/>
      <w:r w:rsidRPr="00D041B2">
        <w:rPr>
          <w:rFonts w:ascii="Garamond" w:hAnsi="Garamond"/>
          <w:i/>
          <w:iCs/>
          <w:sz w:val="22"/>
          <w:szCs w:val="22"/>
        </w:rPr>
        <w:t xml:space="preserve"> 31_22_Ramcova zmluva o </w:t>
      </w:r>
      <w:proofErr w:type="spellStart"/>
      <w:r w:rsidRPr="00D041B2">
        <w:rPr>
          <w:rFonts w:ascii="Garamond" w:hAnsi="Garamond"/>
          <w:i/>
          <w:iCs/>
          <w:sz w:val="22"/>
          <w:szCs w:val="22"/>
        </w:rPr>
        <w:t>poskytnuti</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sluzby</w:t>
      </w:r>
      <w:proofErr w:type="spellEnd"/>
      <w:r w:rsidRPr="00D041B2">
        <w:rPr>
          <w:rFonts w:ascii="Garamond" w:hAnsi="Garamond"/>
          <w:i/>
          <w:iCs/>
          <w:sz w:val="22"/>
          <w:szCs w:val="22"/>
        </w:rPr>
        <w:t xml:space="preserve">_(002)“ </w:t>
      </w:r>
      <w:r w:rsidRPr="00D041B2">
        <w:rPr>
          <w:rFonts w:ascii="Garamond" w:hAnsi="Garamond"/>
          <w:sz w:val="22"/>
          <w:szCs w:val="22"/>
        </w:rPr>
        <w:t xml:space="preserve">v bode 5.3 uvádza nasledovné: </w:t>
      </w:r>
    </w:p>
    <w:p w14:paraId="38783284"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Poskytovateľ zodpovedá za riadne a včasné plnenie záväzkov vyplývajúcich zo Zmluvy. Poskytovateľ zodpovedá aj za skryté vady poskytnutej Služby, ktoré Objednávateľ zistil po poskytnutí Služby. Objednávateľ je povinný Poskytovateľovi písomne oznámiť vadu poskytnutej Služby bezodkladne po tom, čo ju zistil. V prípade, že sa preukáže zodpovednosť Poskytovateľa za skryté vady počas záručnej doby, je Poskytovateľ povinný v súlade s § 373 a </w:t>
      </w:r>
      <w:proofErr w:type="spellStart"/>
      <w:r w:rsidRPr="00D041B2">
        <w:rPr>
          <w:rFonts w:ascii="Garamond" w:hAnsi="Garamond"/>
          <w:sz w:val="22"/>
          <w:szCs w:val="22"/>
        </w:rPr>
        <w:t>nasl</w:t>
      </w:r>
      <w:proofErr w:type="spellEnd"/>
      <w:r w:rsidRPr="00D041B2">
        <w:rPr>
          <w:rFonts w:ascii="Garamond" w:hAnsi="Garamond"/>
          <w:sz w:val="22"/>
          <w:szCs w:val="22"/>
        </w:rPr>
        <w:t xml:space="preserve">. Obchodného zákonníka nahradiť Objednávateľovi aj prípadnú, z takéhoto titulu, vzniknutú škodu. </w:t>
      </w:r>
    </w:p>
    <w:p w14:paraId="7636B576" w14:textId="77777777" w:rsidR="003D1B8A" w:rsidRPr="00D041B2" w:rsidRDefault="003D1B8A" w:rsidP="003D1B8A">
      <w:pPr>
        <w:jc w:val="both"/>
        <w:rPr>
          <w:rFonts w:ascii="Garamond" w:hAnsi="Garamond"/>
          <w:sz w:val="22"/>
          <w:szCs w:val="22"/>
        </w:rPr>
      </w:pPr>
    </w:p>
    <w:p w14:paraId="2BDC62F5"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 xml:space="preserve">Otázka č.14: </w:t>
      </w:r>
    </w:p>
    <w:p w14:paraId="40CD2AD8" w14:textId="77777777" w:rsidR="003D1B8A" w:rsidRPr="00D041B2" w:rsidRDefault="003D1B8A" w:rsidP="003D1B8A">
      <w:pPr>
        <w:jc w:val="both"/>
        <w:rPr>
          <w:rFonts w:ascii="Garamond" w:hAnsi="Garamond"/>
          <w:sz w:val="22"/>
          <w:szCs w:val="22"/>
        </w:rPr>
      </w:pPr>
      <w:r w:rsidRPr="00D041B2">
        <w:rPr>
          <w:rFonts w:ascii="Garamond" w:hAnsi="Garamond"/>
          <w:sz w:val="22"/>
          <w:szCs w:val="22"/>
        </w:rPr>
        <w:t>Môže verejný obstarávateľ odôvodniť prečo požaduje nahradenie škody v neobmedzenej výške ? Uchádzač má za to, že bežnou praxou pri dodávaní riešenia rovnakého alebo obdobného druhu je ručenie maximálne do výšky plnenia zmluvy.</w:t>
      </w:r>
    </w:p>
    <w:p w14:paraId="19F17225" w14:textId="77777777" w:rsidR="003D1B8A" w:rsidRPr="00D041B2" w:rsidRDefault="003D1B8A" w:rsidP="003D1B8A">
      <w:pPr>
        <w:jc w:val="both"/>
        <w:rPr>
          <w:rFonts w:ascii="Garamond" w:hAnsi="Garamond"/>
          <w:sz w:val="22"/>
          <w:szCs w:val="22"/>
        </w:rPr>
      </w:pPr>
    </w:p>
    <w:p w14:paraId="5EB4A877"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Odpoveď</w:t>
      </w:r>
      <w:r w:rsidRPr="004C5937">
        <w:rPr>
          <w:rFonts w:ascii="Garamond" w:hAnsi="Garamond"/>
          <w:b/>
          <w:bCs/>
          <w:sz w:val="22"/>
          <w:szCs w:val="22"/>
          <w:u w:val="single"/>
        </w:rPr>
        <w:t>č.14</w:t>
      </w:r>
      <w:r w:rsidRPr="00D041B2">
        <w:rPr>
          <w:rFonts w:ascii="Garamond" w:hAnsi="Garamond"/>
          <w:b/>
          <w:bCs/>
          <w:sz w:val="22"/>
          <w:szCs w:val="22"/>
          <w:u w:val="single"/>
        </w:rPr>
        <w:t>:</w:t>
      </w:r>
    </w:p>
    <w:p w14:paraId="53AFD1D1" w14:textId="77777777" w:rsidR="003D1B8A" w:rsidRPr="00D041B2" w:rsidRDefault="003D1B8A" w:rsidP="003D1B8A">
      <w:pPr>
        <w:jc w:val="both"/>
        <w:rPr>
          <w:rFonts w:ascii="Garamond" w:hAnsi="Garamond"/>
          <w:sz w:val="22"/>
          <w:szCs w:val="22"/>
        </w:rPr>
      </w:pPr>
      <w:r w:rsidRPr="00D041B2">
        <w:rPr>
          <w:rFonts w:ascii="Garamond" w:hAnsi="Garamond"/>
          <w:sz w:val="22"/>
          <w:szCs w:val="22"/>
        </w:rPr>
        <w:t>Obstarávateľská organizácia trvá na nahradení vzniknutej škody. Poskytovateľom odporúčame uzavrieť si poistenie pre tieto prípady.</w:t>
      </w:r>
    </w:p>
    <w:p w14:paraId="1B11310B" w14:textId="77777777" w:rsidR="003D1B8A" w:rsidRDefault="003D1B8A" w:rsidP="003D1B8A">
      <w:pPr>
        <w:jc w:val="both"/>
        <w:rPr>
          <w:rFonts w:ascii="Garamond" w:hAnsi="Garamond"/>
          <w:sz w:val="22"/>
          <w:szCs w:val="22"/>
        </w:rPr>
      </w:pPr>
    </w:p>
    <w:p w14:paraId="7D933EF8" w14:textId="77777777" w:rsidR="003D1B8A" w:rsidRPr="00D041B2" w:rsidRDefault="003D1B8A" w:rsidP="003D1B8A">
      <w:pPr>
        <w:jc w:val="both"/>
        <w:rPr>
          <w:rFonts w:ascii="Garamond" w:hAnsi="Garamond"/>
          <w:sz w:val="22"/>
          <w:szCs w:val="22"/>
        </w:rPr>
      </w:pPr>
    </w:p>
    <w:p w14:paraId="14E3B758"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Verejný obstarávateľ v dokumente </w:t>
      </w:r>
      <w:r w:rsidRPr="00D041B2">
        <w:rPr>
          <w:rFonts w:ascii="Garamond" w:hAnsi="Garamond"/>
          <w:i/>
          <w:iCs/>
          <w:sz w:val="22"/>
          <w:szCs w:val="22"/>
        </w:rPr>
        <w:t>„</w:t>
      </w:r>
      <w:proofErr w:type="spellStart"/>
      <w:r w:rsidRPr="00D041B2">
        <w:rPr>
          <w:rFonts w:ascii="Garamond" w:hAnsi="Garamond"/>
          <w:i/>
          <w:iCs/>
          <w:sz w:val="22"/>
          <w:szCs w:val="22"/>
        </w:rPr>
        <w:t>FINAL_Kyber</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bezpecnost_CP</w:t>
      </w:r>
      <w:proofErr w:type="spellEnd"/>
      <w:r w:rsidRPr="00D041B2">
        <w:rPr>
          <w:rFonts w:ascii="Garamond" w:hAnsi="Garamond"/>
          <w:i/>
          <w:iCs/>
          <w:sz w:val="22"/>
          <w:szCs w:val="22"/>
        </w:rPr>
        <w:t xml:space="preserve"> 31_22_Ramcova zmluva o </w:t>
      </w:r>
      <w:proofErr w:type="spellStart"/>
      <w:r w:rsidRPr="00D041B2">
        <w:rPr>
          <w:rFonts w:ascii="Garamond" w:hAnsi="Garamond"/>
          <w:i/>
          <w:iCs/>
          <w:sz w:val="22"/>
          <w:szCs w:val="22"/>
        </w:rPr>
        <w:t>poskytnuti</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sluzby</w:t>
      </w:r>
      <w:proofErr w:type="spellEnd"/>
      <w:r w:rsidRPr="00D041B2">
        <w:rPr>
          <w:rFonts w:ascii="Garamond" w:hAnsi="Garamond"/>
          <w:i/>
          <w:iCs/>
          <w:sz w:val="22"/>
          <w:szCs w:val="22"/>
        </w:rPr>
        <w:t xml:space="preserve">_(002)“ </w:t>
      </w:r>
      <w:r w:rsidRPr="00D041B2">
        <w:rPr>
          <w:rFonts w:ascii="Garamond" w:hAnsi="Garamond"/>
          <w:sz w:val="22"/>
          <w:szCs w:val="22"/>
        </w:rPr>
        <w:t xml:space="preserve">v bode 6.2 uvádza nasledovné: </w:t>
      </w:r>
    </w:p>
    <w:p w14:paraId="7EFD5932"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„Poskytovateľ je na základe požiadavky oprávnenej osoby Objednávateľa povinný dodať Objednávateľovi technickú dokumentáciu k Autorskému dielu podľa tohto článku bodu Chyba! Nenašiel sa žiaden zdroj odkazov.. Zmluvy obsahujúcu umiestnenie najaktuálnejšej verzie komentovaných zdrojových kódov v repozitároch IS SAP. V prípade, že je súčasťou dodávky Komponent, ktorého zdrojové kódy nie sú umiestnené v repozitároch IS SAP Poskytovateľ dodá najaktuálnejšiu verziu zdrojových kódov a dátového modelu Autorského diela, vrátane </w:t>
      </w:r>
      <w:proofErr w:type="spellStart"/>
      <w:r w:rsidRPr="00D041B2">
        <w:rPr>
          <w:rFonts w:ascii="Garamond" w:hAnsi="Garamond"/>
          <w:sz w:val="22"/>
          <w:szCs w:val="22"/>
        </w:rPr>
        <w:t>metamodelu</w:t>
      </w:r>
      <w:proofErr w:type="spellEnd"/>
      <w:r w:rsidRPr="00D041B2">
        <w:rPr>
          <w:rFonts w:ascii="Garamond" w:hAnsi="Garamond"/>
          <w:sz w:val="22"/>
          <w:szCs w:val="22"/>
        </w:rPr>
        <w:t xml:space="preserve"> nákresu v BDA v editovateľnej forme, na ktoré sa vzťahuje licencia podľa predchádzajúcej vety, s tým, že Objednávateľ bude oprávnený tieto bez akéhokoľvek časového a vecného obmedzenia použiť (vrátane možnosti ich dekompilácie a akýchkoľvek iných spôsobov úpravy). V prípade, že Autorské dielo je vytvorené na prevádzkovanej infraštruktúre Objednávateľa súčasťou akceptačného protokolu je technická dokumentácia v ktorej je špecifikovaná verzia, nutné prístupové oprávnenia, technickí používatelia a ich platné heslá a miesto uloženia zdrojových na prevádzkovanej infraštruktúre Objednávateľa. “ </w:t>
      </w:r>
    </w:p>
    <w:p w14:paraId="5853D623" w14:textId="77777777" w:rsidR="003D1B8A" w:rsidRPr="00D041B2" w:rsidRDefault="003D1B8A" w:rsidP="003D1B8A">
      <w:pPr>
        <w:jc w:val="both"/>
        <w:rPr>
          <w:rFonts w:ascii="Garamond" w:hAnsi="Garamond"/>
          <w:sz w:val="22"/>
          <w:szCs w:val="22"/>
        </w:rPr>
      </w:pPr>
    </w:p>
    <w:p w14:paraId="234AEA0A"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 xml:space="preserve">Otázka č.15: </w:t>
      </w:r>
    </w:p>
    <w:p w14:paraId="0C0135A3" w14:textId="77777777" w:rsidR="003D1B8A" w:rsidRPr="00D041B2" w:rsidRDefault="003D1B8A" w:rsidP="003D1B8A">
      <w:pPr>
        <w:jc w:val="both"/>
        <w:rPr>
          <w:rFonts w:ascii="Garamond" w:hAnsi="Garamond"/>
          <w:sz w:val="22"/>
          <w:szCs w:val="22"/>
        </w:rPr>
      </w:pPr>
      <w:r w:rsidRPr="00D041B2">
        <w:rPr>
          <w:rFonts w:ascii="Garamond" w:hAnsi="Garamond"/>
          <w:sz w:val="22"/>
          <w:szCs w:val="22"/>
        </w:rPr>
        <w:t>Môže verejný obstarávateľ objasniť na základe akého plnenia predmetu môže vzniknúť autorské dielo ? Na základe daného opisu predmetu zákazky môže dôjsť k dodaniu produktu, ktorý sa spravuje samostatnými licenčnými podmienkami. Vzhľadom na túto skutočnosť ide o dodanie produktu 3. strany a nebude odovzdanie zdrojového kódu možné.</w:t>
      </w:r>
    </w:p>
    <w:p w14:paraId="257363F1" w14:textId="77777777" w:rsidR="003D1B8A" w:rsidRPr="00D041B2" w:rsidRDefault="003D1B8A" w:rsidP="003D1B8A">
      <w:pPr>
        <w:jc w:val="both"/>
        <w:rPr>
          <w:rFonts w:ascii="Garamond" w:hAnsi="Garamond"/>
          <w:sz w:val="22"/>
          <w:szCs w:val="22"/>
        </w:rPr>
      </w:pPr>
    </w:p>
    <w:p w14:paraId="56CDD117"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Odpoveď</w:t>
      </w:r>
      <w:r w:rsidRPr="004C5937">
        <w:rPr>
          <w:rFonts w:ascii="Garamond" w:hAnsi="Garamond"/>
          <w:b/>
          <w:bCs/>
          <w:sz w:val="22"/>
          <w:szCs w:val="22"/>
          <w:u w:val="single"/>
        </w:rPr>
        <w:t>č.15</w:t>
      </w:r>
      <w:r w:rsidRPr="00D041B2">
        <w:rPr>
          <w:rFonts w:ascii="Garamond" w:hAnsi="Garamond"/>
          <w:b/>
          <w:bCs/>
          <w:sz w:val="22"/>
          <w:szCs w:val="22"/>
          <w:u w:val="single"/>
        </w:rPr>
        <w:t>:</w:t>
      </w:r>
    </w:p>
    <w:p w14:paraId="30DB5691" w14:textId="77777777" w:rsidR="003D1B8A" w:rsidRPr="00D041B2" w:rsidRDefault="003D1B8A" w:rsidP="003D1B8A">
      <w:pPr>
        <w:jc w:val="both"/>
        <w:rPr>
          <w:rFonts w:ascii="Garamond" w:hAnsi="Garamond"/>
          <w:sz w:val="22"/>
          <w:szCs w:val="22"/>
        </w:rPr>
      </w:pPr>
      <w:r w:rsidRPr="00D041B2">
        <w:rPr>
          <w:rFonts w:ascii="Garamond" w:hAnsi="Garamond"/>
          <w:sz w:val="22"/>
          <w:szCs w:val="22"/>
        </w:rPr>
        <w:t>Obstarávateľská organizácia požaduje dodanie a implementáciu komplexného nástroja pre Kybernetickú bezpečnosť s požadovanými funkciami. Ak v prípade implementácie nástroja, alebo jeho zmien vznikne autorské dielo, riadi sa zmluvný vzťah uvedenými bodmi. V prípade dodanie a zmien štandardného nástroja pri ktorého implementácii a zmenách nepríde k vzniku autorského diela, riadi sa štandardnými licenčnými podmienkami výrobcu nástroja, vrátane nakladania so zdrojovými kódmi.</w:t>
      </w:r>
    </w:p>
    <w:p w14:paraId="6994D223" w14:textId="77777777" w:rsidR="003D1B8A" w:rsidRDefault="003D1B8A" w:rsidP="003D1B8A">
      <w:pPr>
        <w:jc w:val="both"/>
        <w:rPr>
          <w:rFonts w:ascii="Garamond" w:hAnsi="Garamond"/>
          <w:sz w:val="22"/>
          <w:szCs w:val="22"/>
        </w:rPr>
      </w:pPr>
    </w:p>
    <w:p w14:paraId="0D4E8446" w14:textId="77777777" w:rsidR="003D1B8A" w:rsidRPr="00D041B2" w:rsidRDefault="003D1B8A" w:rsidP="003D1B8A">
      <w:pPr>
        <w:jc w:val="both"/>
        <w:rPr>
          <w:rFonts w:ascii="Garamond" w:hAnsi="Garamond"/>
          <w:sz w:val="22"/>
          <w:szCs w:val="22"/>
        </w:rPr>
      </w:pPr>
    </w:p>
    <w:p w14:paraId="18353910"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Verejný obstarávateľ v dokumente </w:t>
      </w:r>
      <w:r w:rsidRPr="00D041B2">
        <w:rPr>
          <w:rFonts w:ascii="Garamond" w:hAnsi="Garamond"/>
          <w:i/>
          <w:iCs/>
          <w:sz w:val="22"/>
          <w:szCs w:val="22"/>
        </w:rPr>
        <w:t>„</w:t>
      </w:r>
      <w:proofErr w:type="spellStart"/>
      <w:r w:rsidRPr="00D041B2">
        <w:rPr>
          <w:rFonts w:ascii="Garamond" w:hAnsi="Garamond"/>
          <w:i/>
          <w:iCs/>
          <w:sz w:val="22"/>
          <w:szCs w:val="22"/>
        </w:rPr>
        <w:t>FINAL_Kyber</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bezpecnost_CP</w:t>
      </w:r>
      <w:proofErr w:type="spellEnd"/>
      <w:r w:rsidRPr="00D041B2">
        <w:rPr>
          <w:rFonts w:ascii="Garamond" w:hAnsi="Garamond"/>
          <w:i/>
          <w:iCs/>
          <w:sz w:val="22"/>
          <w:szCs w:val="22"/>
        </w:rPr>
        <w:t xml:space="preserve"> 31_22_Ramcova zmluva o </w:t>
      </w:r>
      <w:proofErr w:type="spellStart"/>
      <w:r w:rsidRPr="00D041B2">
        <w:rPr>
          <w:rFonts w:ascii="Garamond" w:hAnsi="Garamond"/>
          <w:i/>
          <w:iCs/>
          <w:sz w:val="22"/>
          <w:szCs w:val="22"/>
        </w:rPr>
        <w:t>poskytnuti</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sluzby</w:t>
      </w:r>
      <w:proofErr w:type="spellEnd"/>
      <w:r w:rsidRPr="00D041B2">
        <w:rPr>
          <w:rFonts w:ascii="Garamond" w:hAnsi="Garamond"/>
          <w:i/>
          <w:iCs/>
          <w:sz w:val="22"/>
          <w:szCs w:val="22"/>
        </w:rPr>
        <w:t xml:space="preserve">_(002)“ </w:t>
      </w:r>
      <w:r w:rsidRPr="00D041B2">
        <w:rPr>
          <w:rFonts w:ascii="Garamond" w:hAnsi="Garamond"/>
          <w:sz w:val="22"/>
          <w:szCs w:val="22"/>
        </w:rPr>
        <w:t xml:space="preserve">v bode 8.5 uvádza nasledovné: </w:t>
      </w:r>
    </w:p>
    <w:p w14:paraId="4CDAE72A"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 a </w:t>
      </w:r>
      <w:proofErr w:type="spellStart"/>
      <w:r w:rsidRPr="00D041B2">
        <w:rPr>
          <w:rFonts w:ascii="Garamond" w:hAnsi="Garamond"/>
          <w:sz w:val="22"/>
          <w:szCs w:val="22"/>
        </w:rPr>
        <w:t>nasl</w:t>
      </w:r>
      <w:proofErr w:type="spellEnd"/>
      <w:r w:rsidRPr="00D041B2">
        <w:rPr>
          <w:rFonts w:ascii="Garamond" w:hAnsi="Garamond"/>
          <w:sz w:val="22"/>
          <w:szCs w:val="22"/>
        </w:rPr>
        <w:t xml:space="preserve">. Obchodného zákonníka. </w:t>
      </w:r>
    </w:p>
    <w:p w14:paraId="04E3139F" w14:textId="77777777" w:rsidR="003D1B8A" w:rsidRPr="00D041B2" w:rsidRDefault="003D1B8A" w:rsidP="003D1B8A">
      <w:pPr>
        <w:jc w:val="both"/>
        <w:rPr>
          <w:rFonts w:ascii="Garamond" w:hAnsi="Garamond"/>
          <w:sz w:val="22"/>
          <w:szCs w:val="22"/>
        </w:rPr>
      </w:pPr>
    </w:p>
    <w:p w14:paraId="16747AAE"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 xml:space="preserve">Otázka č.16: </w:t>
      </w:r>
    </w:p>
    <w:p w14:paraId="0D93165E" w14:textId="77777777" w:rsidR="003D1B8A" w:rsidRPr="00D041B2" w:rsidRDefault="003D1B8A" w:rsidP="003D1B8A">
      <w:pPr>
        <w:jc w:val="both"/>
        <w:rPr>
          <w:rFonts w:ascii="Garamond" w:hAnsi="Garamond"/>
          <w:sz w:val="22"/>
          <w:szCs w:val="22"/>
        </w:rPr>
      </w:pPr>
      <w:r w:rsidRPr="00D041B2">
        <w:rPr>
          <w:rFonts w:ascii="Garamond" w:hAnsi="Garamond"/>
          <w:sz w:val="22"/>
          <w:szCs w:val="22"/>
        </w:rPr>
        <w:t>Môže verejný obstarávateľ odôvodniť prečo požaduje nahradenie škody v neobmedzenej výške ? Uchádzač má za to, že bežnou praxou pri dodávaní riešenia rovnakého alebo obdobného druhu je ručenie maximálne do výšky plnenia zmluvy.</w:t>
      </w:r>
    </w:p>
    <w:p w14:paraId="5ECDCD9E" w14:textId="77777777" w:rsidR="003D1B8A" w:rsidRPr="004C5937" w:rsidRDefault="003D1B8A" w:rsidP="003D1B8A">
      <w:pPr>
        <w:jc w:val="both"/>
        <w:rPr>
          <w:rFonts w:ascii="Garamond" w:hAnsi="Garamond"/>
          <w:b/>
          <w:bCs/>
          <w:sz w:val="22"/>
          <w:szCs w:val="22"/>
          <w:u w:val="single"/>
        </w:rPr>
      </w:pPr>
    </w:p>
    <w:p w14:paraId="18560C74"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Odpoveď</w:t>
      </w:r>
      <w:r w:rsidRPr="004C5937">
        <w:rPr>
          <w:rFonts w:ascii="Garamond" w:hAnsi="Garamond"/>
          <w:b/>
          <w:bCs/>
          <w:sz w:val="22"/>
          <w:szCs w:val="22"/>
          <w:u w:val="single"/>
        </w:rPr>
        <w:t xml:space="preserve"> č.16</w:t>
      </w:r>
      <w:r w:rsidRPr="00D041B2">
        <w:rPr>
          <w:rFonts w:ascii="Garamond" w:hAnsi="Garamond"/>
          <w:b/>
          <w:bCs/>
          <w:sz w:val="22"/>
          <w:szCs w:val="22"/>
          <w:u w:val="single"/>
        </w:rPr>
        <w:t>:</w:t>
      </w:r>
    </w:p>
    <w:p w14:paraId="382880C1" w14:textId="77777777" w:rsidR="003D1B8A" w:rsidRPr="00D041B2" w:rsidRDefault="003D1B8A" w:rsidP="003D1B8A">
      <w:pPr>
        <w:jc w:val="both"/>
        <w:rPr>
          <w:rFonts w:ascii="Garamond" w:hAnsi="Garamond"/>
          <w:sz w:val="22"/>
          <w:szCs w:val="22"/>
        </w:rPr>
      </w:pPr>
      <w:r w:rsidRPr="00D041B2">
        <w:rPr>
          <w:rFonts w:ascii="Garamond" w:hAnsi="Garamond"/>
          <w:sz w:val="22"/>
          <w:szCs w:val="22"/>
        </w:rPr>
        <w:t>Obstarávateľská organizácia trvá na nahradení vzniknutej škody. Poskytovateľom odporúčame uzavrieť si poistenie pre tieto prípady.</w:t>
      </w:r>
    </w:p>
    <w:p w14:paraId="04E031F3" w14:textId="77777777" w:rsidR="003D1B8A" w:rsidRDefault="003D1B8A" w:rsidP="003D1B8A">
      <w:pPr>
        <w:jc w:val="both"/>
        <w:rPr>
          <w:rFonts w:ascii="Garamond" w:hAnsi="Garamond"/>
          <w:sz w:val="22"/>
          <w:szCs w:val="22"/>
        </w:rPr>
      </w:pPr>
    </w:p>
    <w:p w14:paraId="27E8F5D8" w14:textId="77777777" w:rsidR="003D1B8A" w:rsidRPr="00D041B2" w:rsidRDefault="003D1B8A" w:rsidP="003D1B8A">
      <w:pPr>
        <w:jc w:val="both"/>
        <w:rPr>
          <w:rFonts w:ascii="Garamond" w:hAnsi="Garamond"/>
          <w:sz w:val="22"/>
          <w:szCs w:val="22"/>
        </w:rPr>
      </w:pPr>
    </w:p>
    <w:p w14:paraId="2F2C2CA5"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Verejný obstarávateľ v dokumente </w:t>
      </w:r>
      <w:r w:rsidRPr="00D041B2">
        <w:rPr>
          <w:rFonts w:ascii="Garamond" w:hAnsi="Garamond"/>
          <w:i/>
          <w:iCs/>
          <w:sz w:val="22"/>
          <w:szCs w:val="22"/>
        </w:rPr>
        <w:t>„</w:t>
      </w:r>
      <w:proofErr w:type="spellStart"/>
      <w:r w:rsidRPr="00D041B2">
        <w:rPr>
          <w:rFonts w:ascii="Garamond" w:hAnsi="Garamond"/>
          <w:i/>
          <w:iCs/>
          <w:sz w:val="22"/>
          <w:szCs w:val="22"/>
        </w:rPr>
        <w:t>FINAL_Kyber</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bezpecnost_CP</w:t>
      </w:r>
      <w:proofErr w:type="spellEnd"/>
      <w:r w:rsidRPr="00D041B2">
        <w:rPr>
          <w:rFonts w:ascii="Garamond" w:hAnsi="Garamond"/>
          <w:i/>
          <w:iCs/>
          <w:sz w:val="22"/>
          <w:szCs w:val="22"/>
        </w:rPr>
        <w:t xml:space="preserve"> 31_22_Ramcova zmluva o </w:t>
      </w:r>
      <w:proofErr w:type="spellStart"/>
      <w:r w:rsidRPr="00D041B2">
        <w:rPr>
          <w:rFonts w:ascii="Garamond" w:hAnsi="Garamond"/>
          <w:i/>
          <w:iCs/>
          <w:sz w:val="22"/>
          <w:szCs w:val="22"/>
        </w:rPr>
        <w:t>poskytnuti</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sluzby</w:t>
      </w:r>
      <w:proofErr w:type="spellEnd"/>
      <w:r w:rsidRPr="00D041B2">
        <w:rPr>
          <w:rFonts w:ascii="Garamond" w:hAnsi="Garamond"/>
          <w:i/>
          <w:iCs/>
          <w:sz w:val="22"/>
          <w:szCs w:val="22"/>
        </w:rPr>
        <w:t xml:space="preserve">_(002)“ </w:t>
      </w:r>
      <w:r w:rsidRPr="00D041B2">
        <w:rPr>
          <w:rFonts w:ascii="Garamond" w:hAnsi="Garamond"/>
          <w:sz w:val="22"/>
          <w:szCs w:val="22"/>
        </w:rPr>
        <w:t xml:space="preserve">v bode 11.10 uvádza nasledovné: </w:t>
      </w:r>
    </w:p>
    <w:p w14:paraId="4CB9933A"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Zmluvné strany sa zároveň výslovne dohodli, že Poskytovateľ je povinný v lehotách určených Objednávateľom poskytnúť Objednávateľovi súčinnosť, ktorú bude od neho Objednávateľ opodstatnene požadovať za účelom plynulej zmeny, resp. nahradenia poskytovateľa Služieb pre IS SAP a DC, a zabezpečenia kontinuálnej prevádzky a to po dobu posledných troch (3) mesiacov pred ukončením Zmluvy. </w:t>
      </w:r>
    </w:p>
    <w:p w14:paraId="0651F762" w14:textId="77777777" w:rsidR="003D1B8A" w:rsidRPr="00D041B2" w:rsidRDefault="003D1B8A" w:rsidP="003D1B8A">
      <w:pPr>
        <w:jc w:val="both"/>
        <w:rPr>
          <w:rFonts w:ascii="Garamond" w:hAnsi="Garamond"/>
          <w:sz w:val="22"/>
          <w:szCs w:val="22"/>
        </w:rPr>
      </w:pPr>
    </w:p>
    <w:p w14:paraId="118C1FE1"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 xml:space="preserve">Otázka č.17: </w:t>
      </w:r>
    </w:p>
    <w:p w14:paraId="47AFB3D5" w14:textId="77777777" w:rsidR="003D1B8A" w:rsidRPr="00D041B2" w:rsidRDefault="003D1B8A" w:rsidP="003D1B8A">
      <w:pPr>
        <w:jc w:val="both"/>
        <w:rPr>
          <w:rFonts w:ascii="Garamond" w:hAnsi="Garamond"/>
          <w:sz w:val="22"/>
          <w:szCs w:val="22"/>
        </w:rPr>
      </w:pPr>
      <w:r w:rsidRPr="00D041B2">
        <w:rPr>
          <w:rFonts w:ascii="Garamond" w:hAnsi="Garamond"/>
          <w:sz w:val="22"/>
          <w:szCs w:val="22"/>
        </w:rPr>
        <w:t>Môže verejný obstarávateľ objasniť ako Služby pre IS SAP a DC súvisia s predmetným verejným obstarávaním ?</w:t>
      </w:r>
    </w:p>
    <w:p w14:paraId="3A92DBF4" w14:textId="77777777" w:rsidR="003D1B8A" w:rsidRPr="00D041B2" w:rsidRDefault="003D1B8A" w:rsidP="003D1B8A">
      <w:pPr>
        <w:jc w:val="both"/>
        <w:rPr>
          <w:rFonts w:ascii="Garamond" w:hAnsi="Garamond"/>
          <w:sz w:val="22"/>
          <w:szCs w:val="22"/>
        </w:rPr>
      </w:pPr>
    </w:p>
    <w:p w14:paraId="2F0CF6DC"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Odpoveď</w:t>
      </w:r>
      <w:r w:rsidRPr="004C5937">
        <w:rPr>
          <w:rFonts w:ascii="Garamond" w:hAnsi="Garamond"/>
          <w:b/>
          <w:bCs/>
          <w:sz w:val="22"/>
          <w:szCs w:val="22"/>
          <w:u w:val="single"/>
        </w:rPr>
        <w:t xml:space="preserve"> č.17</w:t>
      </w:r>
      <w:r w:rsidRPr="00D041B2">
        <w:rPr>
          <w:rFonts w:ascii="Garamond" w:hAnsi="Garamond"/>
          <w:b/>
          <w:bCs/>
          <w:sz w:val="22"/>
          <w:szCs w:val="22"/>
          <w:u w:val="single"/>
        </w:rPr>
        <w:t>:</w:t>
      </w:r>
    </w:p>
    <w:p w14:paraId="1F6719E2" w14:textId="77777777" w:rsidR="003D1B8A" w:rsidRPr="00D041B2" w:rsidRDefault="003D1B8A" w:rsidP="003D1B8A">
      <w:pPr>
        <w:jc w:val="both"/>
        <w:rPr>
          <w:rFonts w:ascii="Garamond" w:hAnsi="Garamond"/>
          <w:sz w:val="22"/>
          <w:szCs w:val="22"/>
        </w:rPr>
      </w:pPr>
      <w:r w:rsidRPr="00D041B2">
        <w:rPr>
          <w:rFonts w:ascii="Garamond" w:hAnsi="Garamond"/>
          <w:sz w:val="22"/>
          <w:szCs w:val="22"/>
        </w:rPr>
        <w:t>Služby pre IS SAP a DC sú ekvivalentné s „Dodaním a implementáciou komplexného nástroja pre Kybernetickú bezpečnosť s požadovanými funkciami a Službami podpory prevádzky a údržby komplexného nástroja pre Kybernetickú bezpečnosť“. Pre prehľadnosť môže byť zjednotené názvoslovie služieb v texte a Služby pre IS SAP a DC nahradené pojmom „Dodania a implementácie komplexného nástroja pre Kybernetickú bezpečnosť s požadovanými funkciami a Službami podpory prevádzky a údržby komplexného nástroja pre Kybernetickú bezpečnosť.“</w:t>
      </w:r>
    </w:p>
    <w:p w14:paraId="5158C346" w14:textId="77777777" w:rsidR="003D1B8A" w:rsidRDefault="003D1B8A" w:rsidP="003D1B8A">
      <w:pPr>
        <w:jc w:val="both"/>
        <w:rPr>
          <w:rFonts w:ascii="Garamond" w:hAnsi="Garamond"/>
          <w:sz w:val="22"/>
          <w:szCs w:val="22"/>
        </w:rPr>
      </w:pPr>
    </w:p>
    <w:p w14:paraId="55483BE8" w14:textId="77777777" w:rsidR="003D1B8A" w:rsidRPr="00D041B2" w:rsidRDefault="003D1B8A" w:rsidP="003D1B8A">
      <w:pPr>
        <w:jc w:val="both"/>
        <w:rPr>
          <w:rFonts w:ascii="Garamond" w:hAnsi="Garamond"/>
          <w:sz w:val="22"/>
          <w:szCs w:val="22"/>
        </w:rPr>
      </w:pPr>
    </w:p>
    <w:p w14:paraId="4F2F0733"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Verejný obstarávateľ v dokumente </w:t>
      </w:r>
      <w:r w:rsidRPr="00D041B2">
        <w:rPr>
          <w:rFonts w:ascii="Garamond" w:hAnsi="Garamond"/>
          <w:i/>
          <w:iCs/>
          <w:sz w:val="22"/>
          <w:szCs w:val="22"/>
        </w:rPr>
        <w:t>„</w:t>
      </w:r>
      <w:proofErr w:type="spellStart"/>
      <w:r w:rsidRPr="00D041B2">
        <w:rPr>
          <w:rFonts w:ascii="Garamond" w:hAnsi="Garamond"/>
          <w:i/>
          <w:iCs/>
          <w:sz w:val="22"/>
          <w:szCs w:val="22"/>
        </w:rPr>
        <w:t>FINAL_Kyber</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bezpecnost_CP</w:t>
      </w:r>
      <w:proofErr w:type="spellEnd"/>
      <w:r w:rsidRPr="00D041B2">
        <w:rPr>
          <w:rFonts w:ascii="Garamond" w:hAnsi="Garamond"/>
          <w:i/>
          <w:iCs/>
          <w:sz w:val="22"/>
          <w:szCs w:val="22"/>
        </w:rPr>
        <w:t xml:space="preserve"> 31_22_Ramcova zmluva o </w:t>
      </w:r>
      <w:proofErr w:type="spellStart"/>
      <w:r w:rsidRPr="00D041B2">
        <w:rPr>
          <w:rFonts w:ascii="Garamond" w:hAnsi="Garamond"/>
          <w:i/>
          <w:iCs/>
          <w:sz w:val="22"/>
          <w:szCs w:val="22"/>
        </w:rPr>
        <w:t>poskytnuti</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sluzby</w:t>
      </w:r>
      <w:proofErr w:type="spellEnd"/>
      <w:r w:rsidRPr="00D041B2">
        <w:rPr>
          <w:rFonts w:ascii="Garamond" w:hAnsi="Garamond"/>
          <w:i/>
          <w:iCs/>
          <w:sz w:val="22"/>
          <w:szCs w:val="22"/>
        </w:rPr>
        <w:t xml:space="preserve">_(002)“ </w:t>
      </w:r>
      <w:r w:rsidRPr="00D041B2">
        <w:rPr>
          <w:rFonts w:ascii="Garamond" w:hAnsi="Garamond"/>
          <w:sz w:val="22"/>
          <w:szCs w:val="22"/>
        </w:rPr>
        <w:t xml:space="preserve">v bode 12.2 uvádza nasledovné: </w:t>
      </w:r>
    </w:p>
    <w:p w14:paraId="5A341A26"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Objednávateľ je povinný dodať Poskytovateľovi aktuálnu dokumentáciu k IS Objednávateľa do 10 (desiatich) Pracovných dní odo dňa účinnosti Zmluvy. </w:t>
      </w:r>
    </w:p>
    <w:p w14:paraId="1BDC0FDB" w14:textId="77777777" w:rsidR="003D1B8A" w:rsidRPr="00D041B2" w:rsidRDefault="003D1B8A" w:rsidP="003D1B8A">
      <w:pPr>
        <w:jc w:val="both"/>
        <w:rPr>
          <w:rFonts w:ascii="Garamond" w:hAnsi="Garamond"/>
          <w:sz w:val="22"/>
          <w:szCs w:val="22"/>
        </w:rPr>
      </w:pPr>
    </w:p>
    <w:p w14:paraId="6458F52F"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 xml:space="preserve">Otázka č.18: </w:t>
      </w:r>
    </w:p>
    <w:p w14:paraId="43C307DB" w14:textId="77777777" w:rsidR="003D1B8A" w:rsidRPr="00D041B2" w:rsidRDefault="003D1B8A" w:rsidP="003D1B8A">
      <w:pPr>
        <w:jc w:val="both"/>
        <w:rPr>
          <w:rFonts w:ascii="Garamond" w:hAnsi="Garamond"/>
          <w:sz w:val="22"/>
          <w:szCs w:val="22"/>
        </w:rPr>
      </w:pPr>
      <w:r w:rsidRPr="00D041B2">
        <w:rPr>
          <w:rFonts w:ascii="Garamond" w:hAnsi="Garamond"/>
          <w:sz w:val="22"/>
          <w:szCs w:val="22"/>
        </w:rPr>
        <w:t>Môže verejný obstarávateľ objasniť aktuálnu dokumentáciu k IS Objednávateľa Poskytovateľovi doručí keďže danú dokumentáciu ma Poskytovateľ vytvoriť v rozsahu dokumentácie systému a administrátorskej dokumentácie, podľa opisu predmetu zákazky.</w:t>
      </w:r>
    </w:p>
    <w:p w14:paraId="2C113919" w14:textId="77777777" w:rsidR="003D1B8A" w:rsidRPr="00D041B2" w:rsidRDefault="003D1B8A" w:rsidP="003D1B8A">
      <w:pPr>
        <w:jc w:val="both"/>
        <w:rPr>
          <w:rFonts w:ascii="Garamond" w:hAnsi="Garamond"/>
          <w:sz w:val="22"/>
          <w:szCs w:val="22"/>
        </w:rPr>
      </w:pPr>
    </w:p>
    <w:p w14:paraId="2BC83413"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Odpoveď</w:t>
      </w:r>
      <w:r w:rsidRPr="004C5937">
        <w:rPr>
          <w:rFonts w:ascii="Garamond" w:hAnsi="Garamond"/>
          <w:b/>
          <w:bCs/>
          <w:sz w:val="22"/>
          <w:szCs w:val="22"/>
          <w:u w:val="single"/>
        </w:rPr>
        <w:t>č.18</w:t>
      </w:r>
      <w:r w:rsidRPr="00D041B2">
        <w:rPr>
          <w:rFonts w:ascii="Garamond" w:hAnsi="Garamond"/>
          <w:b/>
          <w:bCs/>
          <w:sz w:val="22"/>
          <w:szCs w:val="22"/>
          <w:u w:val="single"/>
        </w:rPr>
        <w:t>:</w:t>
      </w:r>
    </w:p>
    <w:p w14:paraId="3A827506" w14:textId="77777777" w:rsidR="003D1B8A" w:rsidRDefault="003D1B8A" w:rsidP="003D1B8A">
      <w:pPr>
        <w:jc w:val="both"/>
        <w:rPr>
          <w:rFonts w:ascii="Garamond" w:hAnsi="Garamond"/>
          <w:sz w:val="22"/>
          <w:szCs w:val="22"/>
        </w:rPr>
      </w:pPr>
      <w:r w:rsidRPr="00D041B2">
        <w:rPr>
          <w:rFonts w:ascii="Garamond" w:hAnsi="Garamond"/>
          <w:sz w:val="22"/>
          <w:szCs w:val="22"/>
        </w:rPr>
        <w:t>Obstarávateľská organizácia doručí poskytovateľovi dokumentáciu k prevádzkovaným IS, prístupové práva, vzdialené prístupy atď. nevyhnutné pre implementáciu komplexného nástroja pre Kybernetickú bezpečnosť do IT prostredia obstarávateľskej organizácie, na základe výzvy poskytovateľa o súčinnosť pri implementácii nástroja do prostredia obstarávateľskej organizácie.</w:t>
      </w:r>
    </w:p>
    <w:p w14:paraId="39D042E5" w14:textId="77777777" w:rsidR="003D1B8A" w:rsidRDefault="003D1B8A" w:rsidP="003D1B8A">
      <w:pPr>
        <w:jc w:val="both"/>
        <w:rPr>
          <w:rFonts w:ascii="Garamond" w:hAnsi="Garamond"/>
          <w:sz w:val="22"/>
          <w:szCs w:val="22"/>
        </w:rPr>
      </w:pPr>
    </w:p>
    <w:p w14:paraId="05A30B42" w14:textId="77777777" w:rsidR="003D1B8A" w:rsidRPr="00D041B2" w:rsidRDefault="003D1B8A" w:rsidP="003D1B8A">
      <w:pPr>
        <w:jc w:val="both"/>
        <w:rPr>
          <w:rFonts w:ascii="Garamond" w:hAnsi="Garamond"/>
          <w:sz w:val="22"/>
          <w:szCs w:val="22"/>
        </w:rPr>
      </w:pPr>
    </w:p>
    <w:p w14:paraId="5AF3A211" w14:textId="77777777" w:rsidR="003D1B8A" w:rsidRPr="00D041B2" w:rsidRDefault="003D1B8A" w:rsidP="003D1B8A">
      <w:pPr>
        <w:jc w:val="both"/>
        <w:rPr>
          <w:rFonts w:ascii="Garamond" w:hAnsi="Garamond"/>
          <w:sz w:val="22"/>
          <w:szCs w:val="22"/>
        </w:rPr>
      </w:pPr>
    </w:p>
    <w:p w14:paraId="4F9D3DC4" w14:textId="77777777" w:rsidR="003D1B8A" w:rsidRPr="00D041B2" w:rsidRDefault="003D1B8A" w:rsidP="003D1B8A">
      <w:pPr>
        <w:jc w:val="both"/>
        <w:rPr>
          <w:rFonts w:ascii="Garamond" w:hAnsi="Garamond"/>
          <w:sz w:val="22"/>
          <w:szCs w:val="22"/>
        </w:rPr>
      </w:pPr>
      <w:r w:rsidRPr="00D041B2">
        <w:rPr>
          <w:rFonts w:ascii="Garamond" w:hAnsi="Garamond"/>
          <w:sz w:val="22"/>
          <w:szCs w:val="22"/>
        </w:rPr>
        <w:lastRenderedPageBreak/>
        <w:t xml:space="preserve">Verejný obstarávateľ v dokumente </w:t>
      </w:r>
      <w:r w:rsidRPr="00D041B2">
        <w:rPr>
          <w:rFonts w:ascii="Garamond" w:hAnsi="Garamond"/>
          <w:i/>
          <w:iCs/>
          <w:sz w:val="22"/>
          <w:szCs w:val="22"/>
        </w:rPr>
        <w:t>„</w:t>
      </w:r>
      <w:proofErr w:type="spellStart"/>
      <w:r w:rsidRPr="00D041B2">
        <w:rPr>
          <w:rFonts w:ascii="Garamond" w:hAnsi="Garamond"/>
          <w:i/>
          <w:iCs/>
          <w:sz w:val="22"/>
          <w:szCs w:val="22"/>
        </w:rPr>
        <w:t>FINAL_Kyber</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bezpecnost_CP</w:t>
      </w:r>
      <w:proofErr w:type="spellEnd"/>
      <w:r w:rsidRPr="00D041B2">
        <w:rPr>
          <w:rFonts w:ascii="Garamond" w:hAnsi="Garamond"/>
          <w:i/>
          <w:iCs/>
          <w:sz w:val="22"/>
          <w:szCs w:val="22"/>
        </w:rPr>
        <w:t xml:space="preserve"> 31_22_Ramcova zmluva o </w:t>
      </w:r>
      <w:proofErr w:type="spellStart"/>
      <w:r w:rsidRPr="00D041B2">
        <w:rPr>
          <w:rFonts w:ascii="Garamond" w:hAnsi="Garamond"/>
          <w:i/>
          <w:iCs/>
          <w:sz w:val="22"/>
          <w:szCs w:val="22"/>
        </w:rPr>
        <w:t>poskytnuti</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sluzby</w:t>
      </w:r>
      <w:proofErr w:type="spellEnd"/>
      <w:r w:rsidRPr="00D041B2">
        <w:rPr>
          <w:rFonts w:ascii="Garamond" w:hAnsi="Garamond"/>
          <w:i/>
          <w:iCs/>
          <w:sz w:val="22"/>
          <w:szCs w:val="22"/>
        </w:rPr>
        <w:t xml:space="preserve">_(002)“ </w:t>
      </w:r>
      <w:r w:rsidRPr="00D041B2">
        <w:rPr>
          <w:rFonts w:ascii="Garamond" w:hAnsi="Garamond"/>
          <w:sz w:val="22"/>
          <w:szCs w:val="22"/>
        </w:rPr>
        <w:t xml:space="preserve">v bode 12.4 uvádza nasledovné: </w:t>
      </w:r>
    </w:p>
    <w:p w14:paraId="5E576F01"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Zmluvné strany sa výslovne dohodli, že do času, kým nebude mať Objednávateľ za preukázané, resp. nebude zo skutkových okolností nepochybné, že Poskytovateľ je, resp. by už mal byť oboznámený s IS Objednávateľa v rozsahu nevyhnutnom na poskytovanie Služieb v zmysle Zmluvy, najdlhšie však po dobu 3 (troch) mesiacov odo dňa poskytnutia dokumentácie v zmysle tohto článku bodu 0. Zmluvy, nevzniká Objednávateľovi právo odstúpiť od Zmluvy v prípade, ak sa Poskytovateľ omešká s reakčnou dobou na Problém.  </w:t>
      </w:r>
    </w:p>
    <w:p w14:paraId="5B4A5B4B" w14:textId="77777777" w:rsidR="003D1B8A" w:rsidRPr="00D041B2" w:rsidRDefault="003D1B8A" w:rsidP="003D1B8A">
      <w:pPr>
        <w:jc w:val="both"/>
        <w:rPr>
          <w:rFonts w:ascii="Garamond" w:hAnsi="Garamond"/>
          <w:sz w:val="22"/>
          <w:szCs w:val="22"/>
        </w:rPr>
      </w:pPr>
    </w:p>
    <w:p w14:paraId="4E9D3598"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 xml:space="preserve">Otázka č.19: </w:t>
      </w:r>
    </w:p>
    <w:p w14:paraId="001DF0E6" w14:textId="77777777" w:rsidR="003D1B8A" w:rsidRPr="00D041B2" w:rsidRDefault="003D1B8A" w:rsidP="003D1B8A">
      <w:pPr>
        <w:jc w:val="both"/>
        <w:rPr>
          <w:rFonts w:ascii="Garamond" w:hAnsi="Garamond"/>
          <w:sz w:val="22"/>
          <w:szCs w:val="22"/>
        </w:rPr>
      </w:pPr>
      <w:r w:rsidRPr="00D041B2">
        <w:rPr>
          <w:rFonts w:ascii="Garamond" w:hAnsi="Garamond"/>
          <w:sz w:val="22"/>
          <w:szCs w:val="22"/>
        </w:rPr>
        <w:t>Môže verejný obstarávateľ objasniť s akým IS Objednávateľa sa Poskytovateľ má oboznámiť, keďže podľa zmluvy má Poskytovateľ daný IS Objednávateľa dodať.</w:t>
      </w:r>
    </w:p>
    <w:p w14:paraId="17AF5184" w14:textId="77777777" w:rsidR="003D1B8A" w:rsidRPr="00D041B2" w:rsidRDefault="003D1B8A" w:rsidP="003D1B8A">
      <w:pPr>
        <w:jc w:val="both"/>
        <w:rPr>
          <w:rFonts w:ascii="Garamond" w:hAnsi="Garamond"/>
          <w:sz w:val="22"/>
          <w:szCs w:val="22"/>
        </w:rPr>
      </w:pPr>
    </w:p>
    <w:p w14:paraId="3BD70401"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Odpoveď</w:t>
      </w:r>
      <w:r w:rsidRPr="004C5937">
        <w:rPr>
          <w:rFonts w:ascii="Garamond" w:hAnsi="Garamond"/>
          <w:b/>
          <w:bCs/>
          <w:sz w:val="22"/>
          <w:szCs w:val="22"/>
          <w:u w:val="single"/>
        </w:rPr>
        <w:t xml:space="preserve"> č.19</w:t>
      </w:r>
      <w:r w:rsidRPr="00D041B2">
        <w:rPr>
          <w:rFonts w:ascii="Garamond" w:hAnsi="Garamond"/>
          <w:b/>
          <w:bCs/>
          <w:sz w:val="22"/>
          <w:szCs w:val="22"/>
          <w:u w:val="single"/>
        </w:rPr>
        <w:t>:</w:t>
      </w:r>
    </w:p>
    <w:p w14:paraId="42C17469" w14:textId="77777777" w:rsidR="003D1B8A" w:rsidRPr="00D041B2" w:rsidRDefault="003D1B8A" w:rsidP="003D1B8A">
      <w:pPr>
        <w:jc w:val="both"/>
        <w:rPr>
          <w:rFonts w:ascii="Garamond" w:hAnsi="Garamond"/>
          <w:sz w:val="22"/>
          <w:szCs w:val="22"/>
        </w:rPr>
      </w:pPr>
      <w:r w:rsidRPr="00D041B2">
        <w:rPr>
          <w:rFonts w:ascii="Garamond" w:hAnsi="Garamond"/>
          <w:sz w:val="22"/>
          <w:szCs w:val="22"/>
        </w:rPr>
        <w:t>Obstarávateľská organizácia v tomto prípade oboznámenia pod IS myslí informačné systémy a IT prostredie obstarávateľskej organizácie nad ktorými sa má komplexného nástroja pre Kybernetickú bezpečnosť implementovať. Obstarávateľská organizácia doručí poskytovateľovi dokumentáciu k prevádzkovaným IS, prístupové práva, vzdialené prístupy atď. nevyhnutné pre implementáciu komplexného nástroja pre Kybernetickú bezpečnosť do IT prostredia obstarávateľskej organizácie.</w:t>
      </w:r>
    </w:p>
    <w:p w14:paraId="129BA83B" w14:textId="77777777" w:rsidR="003D1B8A" w:rsidRDefault="003D1B8A" w:rsidP="003D1B8A">
      <w:pPr>
        <w:jc w:val="both"/>
        <w:rPr>
          <w:rFonts w:ascii="Garamond" w:hAnsi="Garamond"/>
          <w:sz w:val="22"/>
          <w:szCs w:val="22"/>
        </w:rPr>
      </w:pPr>
    </w:p>
    <w:p w14:paraId="789188DE" w14:textId="77777777" w:rsidR="003D1B8A" w:rsidRPr="00D041B2" w:rsidRDefault="003D1B8A" w:rsidP="003D1B8A">
      <w:pPr>
        <w:jc w:val="both"/>
        <w:rPr>
          <w:rFonts w:ascii="Garamond" w:hAnsi="Garamond"/>
          <w:sz w:val="22"/>
          <w:szCs w:val="22"/>
        </w:rPr>
      </w:pPr>
    </w:p>
    <w:p w14:paraId="023C97A6"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Verejný obstarávateľ v dokumente </w:t>
      </w:r>
      <w:r w:rsidRPr="00D041B2">
        <w:rPr>
          <w:rFonts w:ascii="Garamond" w:hAnsi="Garamond"/>
          <w:i/>
          <w:iCs/>
          <w:sz w:val="22"/>
          <w:szCs w:val="22"/>
        </w:rPr>
        <w:t>„</w:t>
      </w:r>
      <w:proofErr w:type="spellStart"/>
      <w:r w:rsidRPr="00D041B2">
        <w:rPr>
          <w:rFonts w:ascii="Garamond" w:hAnsi="Garamond"/>
          <w:i/>
          <w:iCs/>
          <w:sz w:val="22"/>
          <w:szCs w:val="22"/>
        </w:rPr>
        <w:t>FINAL_Kyber</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bezpecnost_CP</w:t>
      </w:r>
      <w:proofErr w:type="spellEnd"/>
      <w:r w:rsidRPr="00D041B2">
        <w:rPr>
          <w:rFonts w:ascii="Garamond" w:hAnsi="Garamond"/>
          <w:i/>
          <w:iCs/>
          <w:sz w:val="22"/>
          <w:szCs w:val="22"/>
        </w:rPr>
        <w:t xml:space="preserve"> 31_22_Ramcova zmluva o </w:t>
      </w:r>
      <w:proofErr w:type="spellStart"/>
      <w:r w:rsidRPr="00D041B2">
        <w:rPr>
          <w:rFonts w:ascii="Garamond" w:hAnsi="Garamond"/>
          <w:i/>
          <w:iCs/>
          <w:sz w:val="22"/>
          <w:szCs w:val="22"/>
        </w:rPr>
        <w:t>poskytnuti</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sluzby</w:t>
      </w:r>
      <w:proofErr w:type="spellEnd"/>
      <w:r w:rsidRPr="00D041B2">
        <w:rPr>
          <w:rFonts w:ascii="Garamond" w:hAnsi="Garamond"/>
          <w:i/>
          <w:iCs/>
          <w:sz w:val="22"/>
          <w:szCs w:val="22"/>
        </w:rPr>
        <w:t xml:space="preserve">_(002)“ </w:t>
      </w:r>
      <w:r w:rsidRPr="00D041B2">
        <w:rPr>
          <w:rFonts w:ascii="Garamond" w:hAnsi="Garamond"/>
          <w:sz w:val="22"/>
          <w:szCs w:val="22"/>
        </w:rPr>
        <w:t xml:space="preserve">v opise predmetu zákazky uvádza: </w:t>
      </w:r>
    </w:p>
    <w:p w14:paraId="69927D77"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„zaškolenie obsluhy a správy systému pre minimálne 2 zamestnancov verejného obstarávateľa,“ </w:t>
      </w:r>
    </w:p>
    <w:p w14:paraId="33E426FC" w14:textId="77777777" w:rsidR="003D1B8A" w:rsidRPr="00D041B2" w:rsidRDefault="003D1B8A" w:rsidP="003D1B8A">
      <w:pPr>
        <w:jc w:val="both"/>
        <w:rPr>
          <w:rFonts w:ascii="Garamond" w:hAnsi="Garamond"/>
          <w:sz w:val="22"/>
          <w:szCs w:val="22"/>
        </w:rPr>
      </w:pPr>
    </w:p>
    <w:p w14:paraId="52B8597A"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 xml:space="preserve">Otázka č.20: </w:t>
      </w:r>
    </w:p>
    <w:p w14:paraId="054D858D" w14:textId="77777777" w:rsidR="003D1B8A" w:rsidRPr="00D041B2" w:rsidRDefault="003D1B8A" w:rsidP="003D1B8A">
      <w:pPr>
        <w:jc w:val="both"/>
        <w:rPr>
          <w:rFonts w:ascii="Garamond" w:hAnsi="Garamond"/>
          <w:sz w:val="22"/>
          <w:szCs w:val="22"/>
        </w:rPr>
      </w:pPr>
      <w:r w:rsidRPr="00D041B2">
        <w:rPr>
          <w:rFonts w:ascii="Garamond" w:hAnsi="Garamond"/>
          <w:sz w:val="22"/>
          <w:szCs w:val="22"/>
        </w:rPr>
        <w:t>Môže verejný obstarávateľ bližšie definovať rozsah a náročnosť školenia (počet dní školenia, obsah školenia, cieľ školenia).</w:t>
      </w:r>
    </w:p>
    <w:p w14:paraId="0A0918BD" w14:textId="77777777" w:rsidR="003D1B8A" w:rsidRPr="00D041B2" w:rsidRDefault="003D1B8A" w:rsidP="003D1B8A">
      <w:pPr>
        <w:jc w:val="both"/>
        <w:rPr>
          <w:rFonts w:ascii="Garamond" w:hAnsi="Garamond"/>
          <w:sz w:val="22"/>
          <w:szCs w:val="22"/>
        </w:rPr>
      </w:pPr>
    </w:p>
    <w:p w14:paraId="1A06CC13"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Odpoveď</w:t>
      </w:r>
      <w:r w:rsidRPr="004C5937">
        <w:rPr>
          <w:rFonts w:ascii="Garamond" w:hAnsi="Garamond"/>
          <w:b/>
          <w:bCs/>
          <w:sz w:val="22"/>
          <w:szCs w:val="22"/>
          <w:u w:val="single"/>
        </w:rPr>
        <w:t xml:space="preserve"> č.20</w:t>
      </w:r>
      <w:r w:rsidRPr="00D041B2">
        <w:rPr>
          <w:rFonts w:ascii="Garamond" w:hAnsi="Garamond"/>
          <w:b/>
          <w:bCs/>
          <w:sz w:val="22"/>
          <w:szCs w:val="22"/>
          <w:u w:val="single"/>
        </w:rPr>
        <w:t>:</w:t>
      </w:r>
    </w:p>
    <w:p w14:paraId="11CFBE56"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Obstarávateľská organizácia požaduje zaškolenie obsluhy s cieľom bezporuchovej prevádzky komplexného nástroja pre Kybernetickú bezpečnosť počas účinnosti zmluvy. Obsahom školenia je správa zraniteľností a schopnosť využiť dodaný nástroj v jeho plnom rozsahu. V rámci školenia sa získa prehľad o  všetkých funkcionalitách produktu, odporúčanými bezpečnostnými postupmi a technikami pro skenovanie zariadení v sieťovom prostredí objednávateľskej organizácie.  </w:t>
      </w:r>
    </w:p>
    <w:p w14:paraId="69C59D04" w14:textId="77777777" w:rsidR="003D1B8A" w:rsidRDefault="003D1B8A" w:rsidP="003D1B8A">
      <w:pPr>
        <w:jc w:val="both"/>
        <w:rPr>
          <w:rFonts w:ascii="Garamond" w:hAnsi="Garamond"/>
          <w:sz w:val="22"/>
          <w:szCs w:val="22"/>
        </w:rPr>
      </w:pPr>
    </w:p>
    <w:p w14:paraId="5D258FFF" w14:textId="77777777" w:rsidR="003D1B8A" w:rsidRDefault="003D1B8A" w:rsidP="003D1B8A">
      <w:pPr>
        <w:jc w:val="both"/>
        <w:rPr>
          <w:rFonts w:ascii="Garamond" w:hAnsi="Garamond"/>
          <w:sz w:val="22"/>
          <w:szCs w:val="22"/>
        </w:rPr>
      </w:pPr>
    </w:p>
    <w:p w14:paraId="051218E9" w14:textId="77777777" w:rsidR="003D1B8A" w:rsidRPr="00D041B2" w:rsidRDefault="003D1B8A" w:rsidP="003D1B8A">
      <w:pPr>
        <w:jc w:val="both"/>
        <w:rPr>
          <w:rFonts w:ascii="Garamond" w:hAnsi="Garamond"/>
          <w:sz w:val="22"/>
          <w:szCs w:val="22"/>
        </w:rPr>
      </w:pPr>
    </w:p>
    <w:p w14:paraId="22524C02"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Verejný obstarávateľ v dokumente </w:t>
      </w:r>
      <w:r w:rsidRPr="00D041B2">
        <w:rPr>
          <w:rFonts w:ascii="Garamond" w:hAnsi="Garamond"/>
          <w:i/>
          <w:iCs/>
          <w:sz w:val="22"/>
          <w:szCs w:val="22"/>
        </w:rPr>
        <w:t>„</w:t>
      </w:r>
      <w:proofErr w:type="spellStart"/>
      <w:r w:rsidRPr="00D041B2">
        <w:rPr>
          <w:rFonts w:ascii="Garamond" w:hAnsi="Garamond"/>
          <w:i/>
          <w:iCs/>
          <w:sz w:val="22"/>
          <w:szCs w:val="22"/>
        </w:rPr>
        <w:t>FINAL_Kyber</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bezpecnost_CP</w:t>
      </w:r>
      <w:proofErr w:type="spellEnd"/>
      <w:r w:rsidRPr="00D041B2">
        <w:rPr>
          <w:rFonts w:ascii="Garamond" w:hAnsi="Garamond"/>
          <w:i/>
          <w:iCs/>
          <w:sz w:val="22"/>
          <w:szCs w:val="22"/>
        </w:rPr>
        <w:t xml:space="preserve"> 31_22_Ramcova zmluva o </w:t>
      </w:r>
      <w:proofErr w:type="spellStart"/>
      <w:r w:rsidRPr="00D041B2">
        <w:rPr>
          <w:rFonts w:ascii="Garamond" w:hAnsi="Garamond"/>
          <w:i/>
          <w:iCs/>
          <w:sz w:val="22"/>
          <w:szCs w:val="22"/>
        </w:rPr>
        <w:t>poskytnuti</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sluzby</w:t>
      </w:r>
      <w:proofErr w:type="spellEnd"/>
      <w:r w:rsidRPr="00D041B2">
        <w:rPr>
          <w:rFonts w:ascii="Garamond" w:hAnsi="Garamond"/>
          <w:i/>
          <w:iCs/>
          <w:sz w:val="22"/>
          <w:szCs w:val="22"/>
        </w:rPr>
        <w:t xml:space="preserve">_(002)“ </w:t>
      </w:r>
      <w:r w:rsidRPr="00D041B2">
        <w:rPr>
          <w:rFonts w:ascii="Garamond" w:hAnsi="Garamond"/>
          <w:sz w:val="22"/>
          <w:szCs w:val="22"/>
        </w:rPr>
        <w:t xml:space="preserve">v opise predmetu zákazky uvádza: </w:t>
      </w:r>
    </w:p>
    <w:p w14:paraId="4A3AA664"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V prípade potreby, na základe žiadosti Objednávateľa, Poskytovateľ zabezpečí mimoriadnu pohotovosť a mimoriadne výkony nespadajúce do bežnej pracovnej doby. Objednávateľ je povinný takéto mimoriadne akcie nahlásiť Poskytovateľovi v predstihu minimálne desať (10) pracovných dní vopred. </w:t>
      </w:r>
    </w:p>
    <w:p w14:paraId="470E36F9" w14:textId="77777777" w:rsidR="003D1B8A" w:rsidRPr="00D041B2" w:rsidRDefault="003D1B8A" w:rsidP="003D1B8A">
      <w:pPr>
        <w:jc w:val="both"/>
        <w:rPr>
          <w:rFonts w:ascii="Garamond" w:hAnsi="Garamond"/>
          <w:sz w:val="22"/>
          <w:szCs w:val="22"/>
        </w:rPr>
      </w:pPr>
    </w:p>
    <w:p w14:paraId="075FD6D6"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 xml:space="preserve">Otázka č.21: </w:t>
      </w:r>
    </w:p>
    <w:p w14:paraId="02C18432" w14:textId="77777777" w:rsidR="003D1B8A" w:rsidRPr="00D041B2" w:rsidRDefault="003D1B8A" w:rsidP="003D1B8A">
      <w:pPr>
        <w:jc w:val="both"/>
        <w:rPr>
          <w:rFonts w:ascii="Garamond" w:hAnsi="Garamond"/>
          <w:sz w:val="22"/>
          <w:szCs w:val="22"/>
        </w:rPr>
      </w:pPr>
      <w:r w:rsidRPr="00D041B2">
        <w:rPr>
          <w:rFonts w:ascii="Garamond" w:hAnsi="Garamond"/>
          <w:sz w:val="22"/>
          <w:szCs w:val="22"/>
        </w:rPr>
        <w:t>Daná požiadavka nie je samostatne určená v rámci tabuľky ceny služieb. Môže verejný obstarávateľ bližšie špecifikovať či v takomto prípade prislúcha Poskytovateľovi za mimoriadnu pohotovosť odmena, respektíve akým spôsobom má danú požiadavku v svojej cenovej ponuke zohľadniť.</w:t>
      </w:r>
    </w:p>
    <w:p w14:paraId="54F92B55" w14:textId="77777777" w:rsidR="003D1B8A" w:rsidRPr="00D041B2" w:rsidRDefault="003D1B8A" w:rsidP="003D1B8A">
      <w:pPr>
        <w:jc w:val="both"/>
        <w:rPr>
          <w:rFonts w:ascii="Garamond" w:hAnsi="Garamond"/>
          <w:sz w:val="22"/>
          <w:szCs w:val="22"/>
        </w:rPr>
      </w:pPr>
    </w:p>
    <w:p w14:paraId="76004C6C"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Odpoveď</w:t>
      </w:r>
      <w:r w:rsidRPr="004C5937">
        <w:rPr>
          <w:rFonts w:ascii="Garamond" w:hAnsi="Garamond"/>
          <w:b/>
          <w:bCs/>
          <w:sz w:val="22"/>
          <w:szCs w:val="22"/>
          <w:u w:val="single"/>
        </w:rPr>
        <w:t xml:space="preserve"> č.21</w:t>
      </w:r>
      <w:r w:rsidRPr="00D041B2">
        <w:rPr>
          <w:rFonts w:ascii="Garamond" w:hAnsi="Garamond"/>
          <w:b/>
          <w:bCs/>
          <w:sz w:val="22"/>
          <w:szCs w:val="22"/>
          <w:u w:val="single"/>
        </w:rPr>
        <w:t>:</w:t>
      </w:r>
    </w:p>
    <w:p w14:paraId="0480B556" w14:textId="77777777" w:rsidR="003D1B8A" w:rsidRPr="00D041B2" w:rsidRDefault="003D1B8A" w:rsidP="003D1B8A">
      <w:pPr>
        <w:jc w:val="both"/>
        <w:rPr>
          <w:rFonts w:ascii="Garamond" w:hAnsi="Garamond"/>
          <w:sz w:val="22"/>
          <w:szCs w:val="22"/>
        </w:rPr>
      </w:pPr>
      <w:r w:rsidRPr="00D041B2">
        <w:rPr>
          <w:rFonts w:ascii="Garamond" w:hAnsi="Garamond"/>
          <w:sz w:val="22"/>
          <w:szCs w:val="22"/>
        </w:rPr>
        <w:t>Mimoriadna pohotovosť musí byť zohľadnená v predkladanej cenovej ponuke v rámci Dodania a implementácie komplexného nástroja pre Kybernetickú bezpečnosť s požadovanými funkciami.</w:t>
      </w:r>
    </w:p>
    <w:p w14:paraId="58B95F82" w14:textId="77777777" w:rsidR="003D1B8A" w:rsidRPr="00D041B2" w:rsidRDefault="003D1B8A" w:rsidP="003D1B8A">
      <w:pPr>
        <w:jc w:val="both"/>
        <w:rPr>
          <w:rFonts w:ascii="Garamond" w:hAnsi="Garamond"/>
          <w:b/>
          <w:bCs/>
          <w:sz w:val="22"/>
          <w:szCs w:val="22"/>
        </w:rPr>
      </w:pPr>
    </w:p>
    <w:p w14:paraId="5A91F210" w14:textId="77777777" w:rsidR="003D1B8A" w:rsidRDefault="003D1B8A" w:rsidP="003D1B8A">
      <w:pPr>
        <w:jc w:val="both"/>
        <w:rPr>
          <w:rFonts w:ascii="Garamond" w:hAnsi="Garamond"/>
          <w:b/>
          <w:bCs/>
          <w:sz w:val="22"/>
          <w:szCs w:val="22"/>
        </w:rPr>
      </w:pPr>
      <w:r w:rsidRPr="00D041B2">
        <w:rPr>
          <w:rFonts w:ascii="Garamond" w:hAnsi="Garamond"/>
          <w:b/>
          <w:bCs/>
          <w:sz w:val="22"/>
          <w:szCs w:val="22"/>
        </w:rPr>
        <w:t xml:space="preserve"> </w:t>
      </w:r>
    </w:p>
    <w:p w14:paraId="2C0048F9" w14:textId="77777777" w:rsidR="003D1B8A" w:rsidRDefault="003D1B8A" w:rsidP="003D1B8A">
      <w:pPr>
        <w:jc w:val="both"/>
        <w:rPr>
          <w:rFonts w:ascii="Garamond" w:hAnsi="Garamond"/>
          <w:b/>
          <w:bCs/>
          <w:sz w:val="22"/>
          <w:szCs w:val="22"/>
        </w:rPr>
      </w:pPr>
    </w:p>
    <w:p w14:paraId="21FC4749" w14:textId="77777777" w:rsidR="003D1B8A" w:rsidRDefault="003D1B8A" w:rsidP="003D1B8A">
      <w:pPr>
        <w:jc w:val="both"/>
        <w:rPr>
          <w:rFonts w:ascii="Garamond" w:hAnsi="Garamond"/>
          <w:b/>
          <w:bCs/>
          <w:sz w:val="22"/>
          <w:szCs w:val="22"/>
        </w:rPr>
      </w:pPr>
    </w:p>
    <w:p w14:paraId="6647724A" w14:textId="77777777" w:rsidR="003D1B8A" w:rsidRDefault="003D1B8A" w:rsidP="003D1B8A">
      <w:pPr>
        <w:jc w:val="both"/>
        <w:rPr>
          <w:rFonts w:ascii="Garamond" w:hAnsi="Garamond"/>
          <w:b/>
          <w:bCs/>
          <w:sz w:val="22"/>
          <w:szCs w:val="22"/>
        </w:rPr>
      </w:pPr>
    </w:p>
    <w:p w14:paraId="5DF8789E" w14:textId="77777777" w:rsidR="003D1B8A" w:rsidRPr="00D041B2" w:rsidRDefault="003D1B8A" w:rsidP="003D1B8A">
      <w:pPr>
        <w:jc w:val="both"/>
        <w:rPr>
          <w:rFonts w:ascii="Garamond" w:hAnsi="Garamond"/>
          <w:b/>
          <w:bCs/>
          <w:sz w:val="22"/>
          <w:szCs w:val="22"/>
        </w:rPr>
      </w:pPr>
    </w:p>
    <w:p w14:paraId="20382948"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Verejný obstarávateľ v dokumente </w:t>
      </w:r>
      <w:r w:rsidRPr="00D041B2">
        <w:rPr>
          <w:rFonts w:ascii="Garamond" w:hAnsi="Garamond"/>
          <w:i/>
          <w:iCs/>
          <w:sz w:val="22"/>
          <w:szCs w:val="22"/>
        </w:rPr>
        <w:t>„</w:t>
      </w:r>
      <w:proofErr w:type="spellStart"/>
      <w:r w:rsidRPr="00D041B2">
        <w:rPr>
          <w:rFonts w:ascii="Garamond" w:hAnsi="Garamond"/>
          <w:i/>
          <w:iCs/>
          <w:sz w:val="22"/>
          <w:szCs w:val="22"/>
        </w:rPr>
        <w:t>FINAL_Kyber</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bezpecnost_CP</w:t>
      </w:r>
      <w:proofErr w:type="spellEnd"/>
      <w:r w:rsidRPr="00D041B2">
        <w:rPr>
          <w:rFonts w:ascii="Garamond" w:hAnsi="Garamond"/>
          <w:i/>
          <w:iCs/>
          <w:sz w:val="22"/>
          <w:szCs w:val="22"/>
        </w:rPr>
        <w:t xml:space="preserve"> 31_22_Ramcova zmluva o </w:t>
      </w:r>
      <w:proofErr w:type="spellStart"/>
      <w:r w:rsidRPr="00D041B2">
        <w:rPr>
          <w:rFonts w:ascii="Garamond" w:hAnsi="Garamond"/>
          <w:i/>
          <w:iCs/>
          <w:sz w:val="22"/>
          <w:szCs w:val="22"/>
        </w:rPr>
        <w:t>poskytnuti</w:t>
      </w:r>
      <w:proofErr w:type="spellEnd"/>
      <w:r w:rsidRPr="00D041B2">
        <w:rPr>
          <w:rFonts w:ascii="Garamond" w:hAnsi="Garamond"/>
          <w:i/>
          <w:iCs/>
          <w:sz w:val="22"/>
          <w:szCs w:val="22"/>
        </w:rPr>
        <w:t xml:space="preserve"> </w:t>
      </w:r>
      <w:proofErr w:type="spellStart"/>
      <w:r w:rsidRPr="00D041B2">
        <w:rPr>
          <w:rFonts w:ascii="Garamond" w:hAnsi="Garamond"/>
          <w:i/>
          <w:iCs/>
          <w:sz w:val="22"/>
          <w:szCs w:val="22"/>
        </w:rPr>
        <w:t>sluzby</w:t>
      </w:r>
      <w:proofErr w:type="spellEnd"/>
      <w:r w:rsidRPr="00D041B2">
        <w:rPr>
          <w:rFonts w:ascii="Garamond" w:hAnsi="Garamond"/>
          <w:i/>
          <w:iCs/>
          <w:sz w:val="22"/>
          <w:szCs w:val="22"/>
        </w:rPr>
        <w:t xml:space="preserve">_(002)“ </w:t>
      </w:r>
      <w:r w:rsidRPr="00D041B2">
        <w:rPr>
          <w:rFonts w:ascii="Garamond" w:hAnsi="Garamond"/>
          <w:sz w:val="22"/>
          <w:szCs w:val="22"/>
        </w:rPr>
        <w:t>v opise predmetu zákazky uvádza:</w:t>
      </w:r>
    </w:p>
    <w:p w14:paraId="25946781" w14:textId="77777777" w:rsidR="003D1B8A" w:rsidRPr="00D041B2" w:rsidRDefault="003D1B8A" w:rsidP="003D1B8A">
      <w:pPr>
        <w:jc w:val="both"/>
        <w:rPr>
          <w:rFonts w:ascii="Garamond" w:hAnsi="Garamond"/>
          <w:sz w:val="22"/>
          <w:szCs w:val="22"/>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659"/>
        <w:gridCol w:w="4659"/>
      </w:tblGrid>
      <w:tr w:rsidR="003D1B8A" w:rsidRPr="00D041B2" w14:paraId="390815F2" w14:textId="77777777" w:rsidTr="003F06C9">
        <w:trPr>
          <w:trHeight w:val="469"/>
        </w:trPr>
        <w:tc>
          <w:tcPr>
            <w:tcW w:w="4659" w:type="dxa"/>
            <w:tcBorders>
              <w:top w:val="none" w:sz="6" w:space="0" w:color="auto"/>
              <w:bottom w:val="none" w:sz="6" w:space="0" w:color="auto"/>
              <w:right w:val="none" w:sz="6" w:space="0" w:color="auto"/>
            </w:tcBorders>
          </w:tcPr>
          <w:p w14:paraId="49538A1E" w14:textId="77777777" w:rsidR="003D1B8A" w:rsidRPr="00D041B2" w:rsidRDefault="003D1B8A" w:rsidP="003F06C9">
            <w:pPr>
              <w:jc w:val="both"/>
              <w:rPr>
                <w:rFonts w:ascii="Garamond" w:hAnsi="Garamond"/>
                <w:sz w:val="22"/>
                <w:szCs w:val="22"/>
              </w:rPr>
            </w:pPr>
            <w:r w:rsidRPr="00D041B2">
              <w:rPr>
                <w:rFonts w:ascii="Garamond" w:hAnsi="Garamond"/>
                <w:b/>
                <w:bCs/>
                <w:sz w:val="22"/>
                <w:szCs w:val="22"/>
              </w:rPr>
              <w:t xml:space="preserve">Typ požiadavky </w:t>
            </w:r>
          </w:p>
        </w:tc>
        <w:tc>
          <w:tcPr>
            <w:tcW w:w="4659" w:type="dxa"/>
            <w:tcBorders>
              <w:top w:val="none" w:sz="6" w:space="0" w:color="auto"/>
              <w:left w:val="none" w:sz="6" w:space="0" w:color="auto"/>
              <w:bottom w:val="none" w:sz="6" w:space="0" w:color="auto"/>
            </w:tcBorders>
          </w:tcPr>
          <w:p w14:paraId="24E67AF7" w14:textId="77777777" w:rsidR="003D1B8A" w:rsidRPr="00D041B2" w:rsidRDefault="003D1B8A" w:rsidP="003F06C9">
            <w:pPr>
              <w:jc w:val="both"/>
              <w:rPr>
                <w:rFonts w:ascii="Garamond" w:hAnsi="Garamond"/>
                <w:sz w:val="22"/>
                <w:szCs w:val="22"/>
              </w:rPr>
            </w:pPr>
            <w:r w:rsidRPr="00D041B2">
              <w:rPr>
                <w:rFonts w:ascii="Garamond" w:hAnsi="Garamond"/>
                <w:b/>
                <w:bCs/>
                <w:sz w:val="22"/>
                <w:szCs w:val="22"/>
              </w:rPr>
              <w:t xml:space="preserve">Reakčná doba v prevádzkových hodinách </w:t>
            </w:r>
          </w:p>
        </w:tc>
      </w:tr>
      <w:tr w:rsidR="003D1B8A" w:rsidRPr="00D041B2" w14:paraId="0B872AB3" w14:textId="77777777" w:rsidTr="003F06C9">
        <w:trPr>
          <w:trHeight w:val="320"/>
        </w:trPr>
        <w:tc>
          <w:tcPr>
            <w:tcW w:w="4659" w:type="dxa"/>
            <w:tcBorders>
              <w:top w:val="none" w:sz="6" w:space="0" w:color="auto"/>
              <w:bottom w:val="none" w:sz="6" w:space="0" w:color="auto"/>
              <w:right w:val="none" w:sz="6" w:space="0" w:color="auto"/>
            </w:tcBorders>
          </w:tcPr>
          <w:p w14:paraId="063EB1F2" w14:textId="77777777" w:rsidR="003D1B8A" w:rsidRPr="00D041B2" w:rsidRDefault="003D1B8A" w:rsidP="003F06C9">
            <w:pPr>
              <w:jc w:val="both"/>
              <w:rPr>
                <w:rFonts w:ascii="Garamond" w:hAnsi="Garamond"/>
                <w:sz w:val="22"/>
                <w:szCs w:val="22"/>
              </w:rPr>
            </w:pPr>
            <w:r w:rsidRPr="00D041B2">
              <w:rPr>
                <w:rFonts w:ascii="Garamond" w:hAnsi="Garamond"/>
                <w:sz w:val="22"/>
                <w:szCs w:val="22"/>
              </w:rPr>
              <w:t xml:space="preserve">Kategória A - Kritický problém </w:t>
            </w:r>
          </w:p>
          <w:p w14:paraId="2E3D39E7" w14:textId="77777777" w:rsidR="003D1B8A" w:rsidRPr="00D041B2" w:rsidRDefault="003D1B8A" w:rsidP="003F06C9">
            <w:pPr>
              <w:jc w:val="both"/>
              <w:rPr>
                <w:rFonts w:ascii="Garamond" w:hAnsi="Garamond"/>
                <w:sz w:val="22"/>
                <w:szCs w:val="22"/>
              </w:rPr>
            </w:pPr>
            <w:r w:rsidRPr="00D041B2">
              <w:rPr>
                <w:rFonts w:ascii="Garamond" w:hAnsi="Garamond"/>
                <w:sz w:val="22"/>
                <w:szCs w:val="22"/>
              </w:rPr>
              <w:t xml:space="preserve">Kritické poruchy alebo vady spôsobujúce nefunkčnosť komplexného nástroja </w:t>
            </w:r>
          </w:p>
        </w:tc>
        <w:tc>
          <w:tcPr>
            <w:tcW w:w="4659" w:type="dxa"/>
            <w:tcBorders>
              <w:top w:val="none" w:sz="6" w:space="0" w:color="auto"/>
              <w:left w:val="none" w:sz="6" w:space="0" w:color="auto"/>
              <w:bottom w:val="none" w:sz="6" w:space="0" w:color="auto"/>
            </w:tcBorders>
          </w:tcPr>
          <w:p w14:paraId="7DE3141A" w14:textId="77777777" w:rsidR="003D1B8A" w:rsidRPr="00D041B2" w:rsidRDefault="003D1B8A" w:rsidP="003F06C9">
            <w:pPr>
              <w:jc w:val="both"/>
              <w:rPr>
                <w:rFonts w:ascii="Garamond" w:hAnsi="Garamond"/>
                <w:sz w:val="22"/>
                <w:szCs w:val="22"/>
              </w:rPr>
            </w:pPr>
            <w:r w:rsidRPr="00D041B2">
              <w:rPr>
                <w:rFonts w:ascii="Garamond" w:hAnsi="Garamond"/>
                <w:sz w:val="22"/>
                <w:szCs w:val="22"/>
              </w:rPr>
              <w:t xml:space="preserve">do 8 hod. </w:t>
            </w:r>
          </w:p>
        </w:tc>
      </w:tr>
      <w:tr w:rsidR="003D1B8A" w:rsidRPr="00D041B2" w14:paraId="609F8892" w14:textId="77777777" w:rsidTr="003F06C9">
        <w:trPr>
          <w:trHeight w:val="91"/>
        </w:trPr>
        <w:tc>
          <w:tcPr>
            <w:tcW w:w="4659" w:type="dxa"/>
            <w:tcBorders>
              <w:top w:val="none" w:sz="6" w:space="0" w:color="auto"/>
              <w:bottom w:val="none" w:sz="6" w:space="0" w:color="auto"/>
              <w:right w:val="none" w:sz="6" w:space="0" w:color="auto"/>
            </w:tcBorders>
          </w:tcPr>
          <w:p w14:paraId="5B7DD53D" w14:textId="77777777" w:rsidR="003D1B8A" w:rsidRPr="00D041B2" w:rsidRDefault="003D1B8A" w:rsidP="003F06C9">
            <w:pPr>
              <w:jc w:val="both"/>
              <w:rPr>
                <w:rFonts w:ascii="Garamond" w:hAnsi="Garamond"/>
                <w:sz w:val="22"/>
                <w:szCs w:val="22"/>
              </w:rPr>
            </w:pPr>
            <w:r w:rsidRPr="00D041B2">
              <w:rPr>
                <w:rFonts w:ascii="Garamond" w:hAnsi="Garamond"/>
                <w:sz w:val="22"/>
                <w:szCs w:val="22"/>
              </w:rPr>
              <w:t xml:space="preserve">Kategória B - Nekritický problém </w:t>
            </w:r>
          </w:p>
        </w:tc>
        <w:tc>
          <w:tcPr>
            <w:tcW w:w="4659" w:type="dxa"/>
            <w:tcBorders>
              <w:top w:val="none" w:sz="6" w:space="0" w:color="auto"/>
              <w:left w:val="none" w:sz="6" w:space="0" w:color="auto"/>
              <w:bottom w:val="none" w:sz="6" w:space="0" w:color="auto"/>
            </w:tcBorders>
          </w:tcPr>
          <w:p w14:paraId="056A788E" w14:textId="77777777" w:rsidR="003D1B8A" w:rsidRPr="00D041B2" w:rsidRDefault="003D1B8A" w:rsidP="003F06C9">
            <w:pPr>
              <w:jc w:val="both"/>
              <w:rPr>
                <w:rFonts w:ascii="Garamond" w:hAnsi="Garamond"/>
                <w:sz w:val="22"/>
                <w:szCs w:val="22"/>
              </w:rPr>
            </w:pPr>
            <w:r w:rsidRPr="00D041B2">
              <w:rPr>
                <w:rFonts w:ascii="Garamond" w:hAnsi="Garamond"/>
                <w:sz w:val="22"/>
                <w:szCs w:val="22"/>
              </w:rPr>
              <w:t xml:space="preserve">do 24 hod. </w:t>
            </w:r>
          </w:p>
        </w:tc>
      </w:tr>
      <w:tr w:rsidR="003D1B8A" w:rsidRPr="00D041B2" w14:paraId="0CA3BE87" w14:textId="77777777" w:rsidTr="003F06C9">
        <w:trPr>
          <w:trHeight w:val="91"/>
        </w:trPr>
        <w:tc>
          <w:tcPr>
            <w:tcW w:w="4659" w:type="dxa"/>
            <w:tcBorders>
              <w:top w:val="none" w:sz="6" w:space="0" w:color="auto"/>
              <w:bottom w:val="none" w:sz="6" w:space="0" w:color="auto"/>
              <w:right w:val="none" w:sz="6" w:space="0" w:color="auto"/>
            </w:tcBorders>
          </w:tcPr>
          <w:p w14:paraId="63473097" w14:textId="77777777" w:rsidR="003D1B8A" w:rsidRPr="00D041B2" w:rsidRDefault="003D1B8A" w:rsidP="003F06C9">
            <w:pPr>
              <w:jc w:val="both"/>
              <w:rPr>
                <w:rFonts w:ascii="Garamond" w:hAnsi="Garamond"/>
                <w:sz w:val="22"/>
                <w:szCs w:val="22"/>
              </w:rPr>
            </w:pPr>
            <w:r w:rsidRPr="00D041B2">
              <w:rPr>
                <w:rFonts w:ascii="Garamond" w:hAnsi="Garamond"/>
                <w:sz w:val="22"/>
                <w:szCs w:val="22"/>
              </w:rPr>
              <w:t xml:space="preserve">Kategória C – Modifikácia komplexného nástoja, iné požiadavky </w:t>
            </w:r>
          </w:p>
        </w:tc>
        <w:tc>
          <w:tcPr>
            <w:tcW w:w="4659" w:type="dxa"/>
            <w:tcBorders>
              <w:top w:val="none" w:sz="6" w:space="0" w:color="auto"/>
              <w:left w:val="none" w:sz="6" w:space="0" w:color="auto"/>
              <w:bottom w:val="none" w:sz="6" w:space="0" w:color="auto"/>
            </w:tcBorders>
          </w:tcPr>
          <w:p w14:paraId="3D1FEBBE" w14:textId="77777777" w:rsidR="003D1B8A" w:rsidRPr="00D041B2" w:rsidRDefault="003D1B8A" w:rsidP="003F06C9">
            <w:pPr>
              <w:jc w:val="both"/>
              <w:rPr>
                <w:rFonts w:ascii="Garamond" w:hAnsi="Garamond"/>
                <w:sz w:val="22"/>
                <w:szCs w:val="22"/>
              </w:rPr>
            </w:pPr>
            <w:r w:rsidRPr="00D041B2">
              <w:rPr>
                <w:rFonts w:ascii="Garamond" w:hAnsi="Garamond"/>
                <w:sz w:val="22"/>
                <w:szCs w:val="22"/>
              </w:rPr>
              <w:t xml:space="preserve">do 48 hod. </w:t>
            </w:r>
          </w:p>
        </w:tc>
      </w:tr>
    </w:tbl>
    <w:p w14:paraId="00D1071B" w14:textId="77777777" w:rsidR="003D1B8A" w:rsidRPr="00D041B2" w:rsidRDefault="003D1B8A" w:rsidP="003D1B8A">
      <w:pPr>
        <w:jc w:val="both"/>
        <w:rPr>
          <w:rFonts w:ascii="Garamond" w:hAnsi="Garamond"/>
          <w:sz w:val="22"/>
          <w:szCs w:val="22"/>
        </w:rPr>
      </w:pPr>
    </w:p>
    <w:p w14:paraId="6E0A43EA"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 xml:space="preserve">Otázka č.22: </w:t>
      </w:r>
    </w:p>
    <w:p w14:paraId="1ADC4F30" w14:textId="77777777" w:rsidR="003D1B8A" w:rsidRPr="00D041B2" w:rsidRDefault="003D1B8A" w:rsidP="003D1B8A">
      <w:pPr>
        <w:jc w:val="both"/>
        <w:rPr>
          <w:rFonts w:ascii="Garamond" w:hAnsi="Garamond"/>
          <w:sz w:val="22"/>
          <w:szCs w:val="22"/>
        </w:rPr>
      </w:pPr>
      <w:r w:rsidRPr="00D041B2">
        <w:rPr>
          <w:rFonts w:ascii="Garamond" w:hAnsi="Garamond"/>
          <w:sz w:val="22"/>
          <w:szCs w:val="22"/>
        </w:rPr>
        <w:t>Môže verejný obstarávateľ v rámci tabuľky bližšie špecifikovať a opísať Kategórie A – C pre bezproblémové klasifikovania požiadavky na strane Helpdesku Poskytovateľa.</w:t>
      </w:r>
    </w:p>
    <w:p w14:paraId="10D6A81A" w14:textId="77777777" w:rsidR="003D1B8A" w:rsidRPr="00D041B2" w:rsidRDefault="003D1B8A" w:rsidP="003D1B8A">
      <w:pPr>
        <w:jc w:val="both"/>
        <w:rPr>
          <w:rFonts w:ascii="Garamond" w:hAnsi="Garamond"/>
          <w:sz w:val="22"/>
          <w:szCs w:val="22"/>
        </w:rPr>
      </w:pPr>
    </w:p>
    <w:p w14:paraId="15FBA1C0" w14:textId="77777777" w:rsidR="003D1B8A" w:rsidRPr="00D041B2" w:rsidRDefault="003D1B8A" w:rsidP="003D1B8A">
      <w:pPr>
        <w:jc w:val="both"/>
        <w:rPr>
          <w:rFonts w:ascii="Garamond" w:hAnsi="Garamond"/>
          <w:b/>
          <w:bCs/>
          <w:sz w:val="22"/>
          <w:szCs w:val="22"/>
          <w:u w:val="single"/>
        </w:rPr>
      </w:pPr>
      <w:r w:rsidRPr="00D041B2">
        <w:rPr>
          <w:rFonts w:ascii="Garamond" w:hAnsi="Garamond"/>
          <w:b/>
          <w:bCs/>
          <w:sz w:val="22"/>
          <w:szCs w:val="22"/>
          <w:u w:val="single"/>
        </w:rPr>
        <w:t>Odpoveď</w:t>
      </w:r>
      <w:r w:rsidRPr="004C5937">
        <w:rPr>
          <w:rFonts w:ascii="Garamond" w:hAnsi="Garamond"/>
          <w:b/>
          <w:bCs/>
          <w:sz w:val="22"/>
          <w:szCs w:val="22"/>
          <w:u w:val="single"/>
        </w:rPr>
        <w:t xml:space="preserve"> č.22</w:t>
      </w:r>
      <w:r w:rsidRPr="00D041B2">
        <w:rPr>
          <w:rFonts w:ascii="Garamond" w:hAnsi="Garamond"/>
          <w:b/>
          <w:bCs/>
          <w:sz w:val="22"/>
          <w:szCs w:val="22"/>
          <w:u w:val="single"/>
        </w:rPr>
        <w:t>:</w:t>
      </w:r>
    </w:p>
    <w:p w14:paraId="7178EDFB"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Definícia problémov sa nachádza v dokumente </w:t>
      </w:r>
      <w:proofErr w:type="spellStart"/>
      <w:r w:rsidRPr="00D041B2">
        <w:rPr>
          <w:rFonts w:ascii="Garamond" w:hAnsi="Garamond"/>
          <w:sz w:val="22"/>
          <w:szCs w:val="22"/>
        </w:rPr>
        <w:t>dokumente</w:t>
      </w:r>
      <w:proofErr w:type="spellEnd"/>
      <w:r w:rsidRPr="00D041B2">
        <w:rPr>
          <w:rFonts w:ascii="Garamond" w:hAnsi="Garamond"/>
          <w:sz w:val="22"/>
          <w:szCs w:val="22"/>
        </w:rPr>
        <w:t xml:space="preserve"> „</w:t>
      </w:r>
      <w:proofErr w:type="spellStart"/>
      <w:r w:rsidRPr="00D041B2">
        <w:rPr>
          <w:rFonts w:ascii="Garamond" w:hAnsi="Garamond"/>
          <w:sz w:val="22"/>
          <w:szCs w:val="22"/>
        </w:rPr>
        <w:t>FINAL_Kyber</w:t>
      </w:r>
      <w:proofErr w:type="spellEnd"/>
      <w:r w:rsidRPr="00D041B2">
        <w:rPr>
          <w:rFonts w:ascii="Garamond" w:hAnsi="Garamond"/>
          <w:sz w:val="22"/>
          <w:szCs w:val="22"/>
        </w:rPr>
        <w:t xml:space="preserve"> </w:t>
      </w:r>
      <w:proofErr w:type="spellStart"/>
      <w:r w:rsidRPr="00D041B2">
        <w:rPr>
          <w:rFonts w:ascii="Garamond" w:hAnsi="Garamond"/>
          <w:sz w:val="22"/>
          <w:szCs w:val="22"/>
        </w:rPr>
        <w:t>bezpecnost_CP</w:t>
      </w:r>
      <w:proofErr w:type="spellEnd"/>
      <w:r w:rsidRPr="00D041B2">
        <w:rPr>
          <w:rFonts w:ascii="Garamond" w:hAnsi="Garamond"/>
          <w:sz w:val="22"/>
          <w:szCs w:val="22"/>
        </w:rPr>
        <w:t xml:space="preserve"> 31_22_Ramcova zmluva o </w:t>
      </w:r>
      <w:proofErr w:type="spellStart"/>
      <w:r w:rsidRPr="00D041B2">
        <w:rPr>
          <w:rFonts w:ascii="Garamond" w:hAnsi="Garamond"/>
          <w:sz w:val="22"/>
          <w:szCs w:val="22"/>
        </w:rPr>
        <w:t>poskytnuti</w:t>
      </w:r>
      <w:proofErr w:type="spellEnd"/>
      <w:r w:rsidRPr="00D041B2">
        <w:rPr>
          <w:rFonts w:ascii="Garamond" w:hAnsi="Garamond"/>
          <w:sz w:val="22"/>
          <w:szCs w:val="22"/>
        </w:rPr>
        <w:t xml:space="preserve"> </w:t>
      </w:r>
      <w:proofErr w:type="spellStart"/>
      <w:r w:rsidRPr="00D041B2">
        <w:rPr>
          <w:rFonts w:ascii="Garamond" w:hAnsi="Garamond"/>
          <w:sz w:val="22"/>
          <w:szCs w:val="22"/>
        </w:rPr>
        <w:t>sluzby</w:t>
      </w:r>
      <w:proofErr w:type="spellEnd"/>
      <w:r w:rsidRPr="00D041B2">
        <w:rPr>
          <w:rFonts w:ascii="Garamond" w:hAnsi="Garamond"/>
          <w:sz w:val="22"/>
          <w:szCs w:val="22"/>
        </w:rPr>
        <w:t>_(002)“ bode 1.1 v časti DEFINÍCIE A INTERPRETÁCIA ZMLUVNÝCH USTANOVENÍ.</w:t>
      </w:r>
    </w:p>
    <w:p w14:paraId="474EAEF8" w14:textId="77777777" w:rsidR="003D1B8A" w:rsidRPr="00D041B2" w:rsidRDefault="003D1B8A" w:rsidP="003D1B8A">
      <w:pPr>
        <w:jc w:val="both"/>
        <w:rPr>
          <w:rFonts w:ascii="Garamond" w:hAnsi="Garamond"/>
          <w:sz w:val="22"/>
          <w:szCs w:val="22"/>
        </w:rPr>
      </w:pPr>
    </w:p>
    <w:p w14:paraId="309B3271" w14:textId="77777777" w:rsidR="003D1B8A" w:rsidRPr="00D041B2" w:rsidRDefault="003D1B8A" w:rsidP="003D1B8A">
      <w:pPr>
        <w:jc w:val="both"/>
        <w:rPr>
          <w:rFonts w:ascii="Garamond" w:hAnsi="Garamond"/>
          <w:sz w:val="22"/>
          <w:szCs w:val="22"/>
        </w:rPr>
      </w:pPr>
      <w:r w:rsidRPr="00D041B2">
        <w:rPr>
          <w:rFonts w:ascii="Garamond" w:hAnsi="Garamond"/>
          <w:sz w:val="22"/>
          <w:szCs w:val="22"/>
        </w:rPr>
        <w:t xml:space="preserve">Kľúčové podmienky: </w:t>
      </w:r>
    </w:p>
    <w:p w14:paraId="4CEAE46E" w14:textId="77777777" w:rsidR="003D1B8A" w:rsidRPr="00D041B2" w:rsidRDefault="003D1B8A" w:rsidP="003D1B8A">
      <w:pPr>
        <w:jc w:val="both"/>
        <w:rPr>
          <w:rFonts w:ascii="Garamond" w:hAnsi="Garamond"/>
          <w:sz w:val="22"/>
          <w:szCs w:val="22"/>
        </w:rPr>
      </w:pPr>
      <w:r w:rsidRPr="00D041B2">
        <w:rPr>
          <w:rFonts w:ascii="Garamond" w:hAnsi="Garamond"/>
          <w:sz w:val="22"/>
          <w:szCs w:val="22"/>
        </w:rPr>
        <w:t>Kategória A  - výpadok fungovania nástroja, modulu alebo funkčnosti, ktorý znemožňuje jeho použitie ako celku alebo jeho podstatnej časti</w:t>
      </w:r>
    </w:p>
    <w:p w14:paraId="6A4A1F75" w14:textId="77777777" w:rsidR="003D1B8A" w:rsidRPr="00D041B2" w:rsidRDefault="003D1B8A" w:rsidP="003D1B8A">
      <w:pPr>
        <w:jc w:val="both"/>
        <w:rPr>
          <w:rFonts w:ascii="Garamond" w:hAnsi="Garamond"/>
          <w:sz w:val="22"/>
          <w:szCs w:val="22"/>
        </w:rPr>
      </w:pPr>
      <w:r w:rsidRPr="00D041B2">
        <w:rPr>
          <w:rFonts w:ascii="Garamond" w:hAnsi="Garamond"/>
          <w:sz w:val="22"/>
          <w:szCs w:val="22"/>
        </w:rPr>
        <w:t>Kategória B - znamená</w:t>
      </w:r>
      <w:r w:rsidRPr="00D041B2">
        <w:rPr>
          <w:rFonts w:ascii="Garamond" w:hAnsi="Garamond"/>
          <w:b/>
          <w:sz w:val="22"/>
          <w:szCs w:val="22"/>
        </w:rPr>
        <w:t xml:space="preserve"> </w:t>
      </w:r>
      <w:r w:rsidRPr="00D041B2">
        <w:rPr>
          <w:rFonts w:ascii="Garamond" w:hAnsi="Garamond"/>
          <w:sz w:val="22"/>
          <w:szCs w:val="22"/>
        </w:rPr>
        <w:t>každý problém, ktorý nie je Kritický problém, pričom sa</w:t>
      </w:r>
      <w:r w:rsidRPr="00D041B2">
        <w:rPr>
          <w:rFonts w:ascii="Garamond" w:hAnsi="Garamond"/>
          <w:b/>
          <w:sz w:val="22"/>
          <w:szCs w:val="22"/>
        </w:rPr>
        <w:t xml:space="preserve"> </w:t>
      </w:r>
      <w:r w:rsidRPr="00D041B2">
        <w:rPr>
          <w:rFonts w:ascii="Garamond" w:hAnsi="Garamond"/>
          <w:sz w:val="22"/>
          <w:szCs w:val="22"/>
        </w:rPr>
        <w:t>prejavuje tým, že znemožňuje a/alebo obmedzuje používanie nástroja, modulu alebo funkčnosti</w:t>
      </w:r>
    </w:p>
    <w:p w14:paraId="38A5C0FE" w14:textId="77777777" w:rsidR="003D1B8A" w:rsidRPr="00D041B2" w:rsidRDefault="003D1B8A" w:rsidP="003D1B8A">
      <w:pPr>
        <w:jc w:val="both"/>
        <w:rPr>
          <w:rFonts w:ascii="Garamond" w:hAnsi="Garamond"/>
          <w:sz w:val="22"/>
          <w:szCs w:val="22"/>
        </w:rPr>
      </w:pPr>
      <w:r w:rsidRPr="00D041B2">
        <w:rPr>
          <w:rFonts w:ascii="Garamond" w:hAnsi="Garamond"/>
          <w:sz w:val="22"/>
          <w:szCs w:val="22"/>
        </w:rPr>
        <w:t>Kategória C – požiadavky na zmeny, konfiguráciu nástroja</w:t>
      </w:r>
    </w:p>
    <w:p w14:paraId="49E9A2EB" w14:textId="77777777" w:rsidR="003D1B8A" w:rsidRPr="00D041B2" w:rsidRDefault="003D1B8A" w:rsidP="003D1B8A">
      <w:pPr>
        <w:jc w:val="both"/>
        <w:rPr>
          <w:rFonts w:ascii="Garamond" w:hAnsi="Garamond"/>
          <w:sz w:val="22"/>
          <w:szCs w:val="22"/>
        </w:rPr>
      </w:pPr>
    </w:p>
    <w:p w14:paraId="231BF8A0" w14:textId="77777777" w:rsidR="003D1B8A" w:rsidRPr="00D041B2" w:rsidRDefault="003D1B8A" w:rsidP="003D1B8A">
      <w:pPr>
        <w:jc w:val="both"/>
        <w:rPr>
          <w:rFonts w:ascii="Garamond" w:hAnsi="Garamond"/>
          <w:sz w:val="22"/>
          <w:szCs w:val="22"/>
        </w:rPr>
      </w:pPr>
    </w:p>
    <w:p w14:paraId="031DD125" w14:textId="77777777" w:rsidR="003D1B8A" w:rsidRPr="00D041B2" w:rsidRDefault="003D1B8A" w:rsidP="003D1B8A">
      <w:pPr>
        <w:jc w:val="both"/>
        <w:rPr>
          <w:rFonts w:ascii="Garamond" w:hAnsi="Garamond"/>
          <w:sz w:val="22"/>
          <w:szCs w:val="22"/>
        </w:rPr>
      </w:pPr>
    </w:p>
    <w:p w14:paraId="29ED22B4" w14:textId="77777777" w:rsidR="003D1B8A" w:rsidRPr="00D041B2" w:rsidRDefault="003D1B8A" w:rsidP="003D1B8A">
      <w:pPr>
        <w:jc w:val="both"/>
        <w:rPr>
          <w:rFonts w:ascii="Garamond" w:hAnsi="Garamond"/>
          <w:sz w:val="22"/>
          <w:szCs w:val="22"/>
        </w:rPr>
      </w:pPr>
    </w:p>
    <w:p w14:paraId="095917F5" w14:textId="77777777" w:rsidR="003D1B8A" w:rsidRPr="00D041B2" w:rsidRDefault="003D1B8A" w:rsidP="003D1B8A">
      <w:pPr>
        <w:jc w:val="both"/>
        <w:rPr>
          <w:rFonts w:ascii="Garamond" w:hAnsi="Garamond"/>
          <w:sz w:val="22"/>
          <w:szCs w:val="22"/>
        </w:rPr>
      </w:pPr>
    </w:p>
    <w:p w14:paraId="39F8BDD6" w14:textId="77777777" w:rsidR="003D1B8A" w:rsidRDefault="003D1B8A" w:rsidP="003D1B8A">
      <w:pPr>
        <w:jc w:val="both"/>
        <w:rPr>
          <w:rFonts w:ascii="Garamond" w:hAnsi="Garamond"/>
          <w:sz w:val="22"/>
          <w:szCs w:val="22"/>
        </w:rPr>
      </w:pPr>
    </w:p>
    <w:p w14:paraId="16979E8D" w14:textId="77777777" w:rsidR="003D1B8A" w:rsidRDefault="003D1B8A" w:rsidP="003D1B8A">
      <w:pPr>
        <w:jc w:val="both"/>
        <w:rPr>
          <w:rFonts w:ascii="Garamond" w:hAnsi="Garamond"/>
          <w:sz w:val="22"/>
          <w:szCs w:val="22"/>
        </w:rPr>
      </w:pPr>
    </w:p>
    <w:p w14:paraId="51AA389A" w14:textId="77777777" w:rsidR="003D1B8A" w:rsidRDefault="003D1B8A" w:rsidP="003D1B8A">
      <w:pPr>
        <w:jc w:val="both"/>
        <w:rPr>
          <w:rFonts w:ascii="Garamond" w:hAnsi="Garamond"/>
          <w:sz w:val="22"/>
          <w:szCs w:val="22"/>
        </w:rPr>
      </w:pPr>
    </w:p>
    <w:p w14:paraId="0A4A3A53" w14:textId="77777777" w:rsidR="003D1B8A" w:rsidRDefault="003D1B8A" w:rsidP="003D1B8A">
      <w:pPr>
        <w:jc w:val="both"/>
        <w:rPr>
          <w:rFonts w:ascii="Garamond" w:hAnsi="Garamond"/>
          <w:sz w:val="22"/>
          <w:szCs w:val="22"/>
        </w:rPr>
      </w:pPr>
    </w:p>
    <w:p w14:paraId="5CAC357A" w14:textId="77777777" w:rsidR="003D1B8A" w:rsidRDefault="003D1B8A" w:rsidP="003D1B8A">
      <w:pPr>
        <w:jc w:val="both"/>
        <w:rPr>
          <w:rFonts w:ascii="Garamond" w:hAnsi="Garamond"/>
          <w:sz w:val="22"/>
          <w:szCs w:val="22"/>
        </w:rPr>
      </w:pPr>
    </w:p>
    <w:p w14:paraId="558C736B" w14:textId="77777777" w:rsidR="003D1B8A" w:rsidRDefault="003D1B8A" w:rsidP="003D1B8A">
      <w:pPr>
        <w:jc w:val="both"/>
        <w:rPr>
          <w:rFonts w:ascii="Garamond" w:hAnsi="Garamond"/>
          <w:sz w:val="22"/>
          <w:szCs w:val="22"/>
        </w:rPr>
      </w:pPr>
    </w:p>
    <w:p w14:paraId="0834B182" w14:textId="77777777" w:rsidR="003D1B8A" w:rsidRDefault="003D1B8A" w:rsidP="003D1B8A">
      <w:pPr>
        <w:jc w:val="both"/>
        <w:rPr>
          <w:rFonts w:ascii="Garamond" w:hAnsi="Garamond"/>
          <w:sz w:val="22"/>
          <w:szCs w:val="22"/>
        </w:rPr>
      </w:pPr>
    </w:p>
    <w:p w14:paraId="688A6F56" w14:textId="77777777" w:rsidR="003D1B8A" w:rsidRPr="00DF0C2D" w:rsidRDefault="003D1B8A" w:rsidP="003D1B8A">
      <w:pPr>
        <w:rPr>
          <w:rFonts w:ascii="Garamond" w:hAnsi="Garamond"/>
          <w:spacing w:val="2"/>
          <w:sz w:val="22"/>
          <w:szCs w:val="22"/>
        </w:rPr>
      </w:pPr>
      <w:r>
        <w:rPr>
          <w:rFonts w:ascii="Garamond" w:hAnsi="Garamond"/>
          <w:spacing w:val="2"/>
          <w:sz w:val="22"/>
          <w:szCs w:val="22"/>
        </w:rPr>
        <w:t>S pozdravom</w:t>
      </w:r>
    </w:p>
    <w:p w14:paraId="6B5DC74D" w14:textId="32CDD2B1" w:rsidR="00E43354" w:rsidRDefault="00E43354" w:rsidP="00FE7DF9">
      <w:pPr>
        <w:jc w:val="both"/>
        <w:rPr>
          <w:rFonts w:ascii="Garamond" w:hAnsi="Garamond"/>
          <w:spacing w:val="2"/>
        </w:rPr>
      </w:pPr>
    </w:p>
    <w:p w14:paraId="1D18ABF1" w14:textId="5688F5A5" w:rsidR="003D1B8A" w:rsidRDefault="003D1B8A" w:rsidP="00FE7DF9">
      <w:pPr>
        <w:jc w:val="both"/>
        <w:rPr>
          <w:rFonts w:ascii="Garamond" w:hAnsi="Garamond"/>
          <w:spacing w:val="2"/>
        </w:rPr>
      </w:pPr>
    </w:p>
    <w:p w14:paraId="5F44A484" w14:textId="29BDEA84" w:rsidR="003D1B8A" w:rsidRPr="00FE7DF9" w:rsidRDefault="003D1B8A" w:rsidP="00FE7DF9">
      <w:pPr>
        <w:jc w:val="both"/>
        <w:rPr>
          <w:rFonts w:ascii="Garamond" w:hAnsi="Garamond"/>
          <w:spacing w:val="2"/>
        </w:rPr>
      </w:pPr>
      <w:r>
        <w:rPr>
          <w:rFonts w:ascii="Garamond" w:hAnsi="Garamond"/>
          <w:spacing w:val="2"/>
        </w:rPr>
        <w:t xml:space="preserve">                                                                                         _______________________    </w:t>
      </w:r>
    </w:p>
    <w:p w14:paraId="375D11F1" w14:textId="632D0726" w:rsidR="00F668A4" w:rsidRDefault="003D1B8A" w:rsidP="003D1B8A">
      <w:pPr>
        <w:rPr>
          <w:rFonts w:ascii="Garamond" w:hAnsi="Garamond"/>
          <w:spacing w:val="2"/>
          <w:sz w:val="22"/>
          <w:szCs w:val="22"/>
        </w:rPr>
      </w:pPr>
      <w:r>
        <w:rPr>
          <w:rFonts w:ascii="Garamond" w:hAnsi="Garamond"/>
          <w:spacing w:val="2"/>
          <w:sz w:val="22"/>
          <w:szCs w:val="22"/>
        </w:rPr>
        <w:t xml:space="preserve">                                                                                                        </w:t>
      </w:r>
      <w:r w:rsidR="00E43354">
        <w:rPr>
          <w:rFonts w:ascii="Garamond" w:hAnsi="Garamond"/>
          <w:spacing w:val="2"/>
          <w:sz w:val="22"/>
          <w:szCs w:val="22"/>
        </w:rPr>
        <w:t>Ing. Vladimír Pokojný</w:t>
      </w:r>
    </w:p>
    <w:p w14:paraId="1BD63AFF" w14:textId="2D3B246B" w:rsidR="00F668A4" w:rsidRPr="00DF0C2D" w:rsidRDefault="003D1B8A" w:rsidP="003D1B8A">
      <w:pPr>
        <w:jc w:val="center"/>
        <w:rPr>
          <w:rFonts w:ascii="Garamond" w:hAnsi="Garamond"/>
          <w:spacing w:val="2"/>
          <w:sz w:val="22"/>
          <w:szCs w:val="22"/>
        </w:rPr>
      </w:pPr>
      <w:r>
        <w:rPr>
          <w:rFonts w:ascii="Garamond" w:hAnsi="Garamond"/>
          <w:spacing w:val="2"/>
          <w:sz w:val="22"/>
          <w:szCs w:val="22"/>
        </w:rPr>
        <w:t xml:space="preserve">                                                                  </w:t>
      </w:r>
      <w:r w:rsidR="00E43354">
        <w:rPr>
          <w:rFonts w:ascii="Garamond" w:hAnsi="Garamond"/>
          <w:spacing w:val="2"/>
          <w:sz w:val="22"/>
          <w:szCs w:val="22"/>
        </w:rPr>
        <w:t>v</w:t>
      </w:r>
      <w:r w:rsidR="00F668A4">
        <w:rPr>
          <w:rFonts w:ascii="Garamond" w:hAnsi="Garamond"/>
          <w:spacing w:val="2"/>
          <w:sz w:val="22"/>
          <w:szCs w:val="22"/>
        </w:rPr>
        <w:t>edúc</w:t>
      </w:r>
      <w:r w:rsidR="00E43354">
        <w:rPr>
          <w:rFonts w:ascii="Garamond" w:hAnsi="Garamond"/>
          <w:spacing w:val="2"/>
          <w:sz w:val="22"/>
          <w:szCs w:val="22"/>
        </w:rPr>
        <w:t xml:space="preserve">i oddelenia </w:t>
      </w:r>
      <w:r w:rsidR="00F668A4">
        <w:rPr>
          <w:rFonts w:ascii="Garamond" w:hAnsi="Garamond"/>
          <w:spacing w:val="2"/>
          <w:sz w:val="22"/>
          <w:szCs w:val="22"/>
        </w:rPr>
        <w:t>verejného obstarávania</w:t>
      </w:r>
    </w:p>
    <w:sectPr w:rsidR="00F668A4" w:rsidRPr="00DF0C2D" w:rsidSect="008125E9">
      <w:pgSz w:w="11906" w:h="16838"/>
      <w:pgMar w:top="1417" w:right="1274"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54008" w14:textId="77777777" w:rsidR="00D03D53" w:rsidRDefault="00D03D53" w:rsidP="00135610">
      <w:r>
        <w:separator/>
      </w:r>
    </w:p>
  </w:endnote>
  <w:endnote w:type="continuationSeparator" w:id="0">
    <w:p w14:paraId="13E8528D" w14:textId="77777777" w:rsidR="00D03D53" w:rsidRDefault="00D03D53" w:rsidP="0013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iberation Sans">
    <w:altName w:val="Arial"/>
    <w:panose1 w:val="00000000000000000000"/>
    <w:charset w:val="EE"/>
    <w:family w:val="modern"/>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ABB3F" w14:textId="77777777" w:rsidR="00D03D53" w:rsidRDefault="00D03D53" w:rsidP="00135610">
      <w:r>
        <w:separator/>
      </w:r>
    </w:p>
  </w:footnote>
  <w:footnote w:type="continuationSeparator" w:id="0">
    <w:p w14:paraId="0D6C7C2E" w14:textId="77777777" w:rsidR="00D03D53" w:rsidRDefault="00D03D53" w:rsidP="00135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149"/>
    <w:multiLevelType w:val="hybridMultilevel"/>
    <w:tmpl w:val="64987E3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B329C3"/>
    <w:multiLevelType w:val="multilevel"/>
    <w:tmpl w:val="CECAA5F4"/>
    <w:lvl w:ilvl="0">
      <w:start w:val="1"/>
      <w:numFmt w:val="none"/>
      <w:lvlText w:val="8.2"/>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D9701DA"/>
    <w:multiLevelType w:val="hybridMultilevel"/>
    <w:tmpl w:val="9B269F2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766C61"/>
    <w:multiLevelType w:val="hybridMultilevel"/>
    <w:tmpl w:val="101AFAB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3820DB5"/>
    <w:multiLevelType w:val="hybridMultilevel"/>
    <w:tmpl w:val="8BCEF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8977EE2"/>
    <w:multiLevelType w:val="multilevel"/>
    <w:tmpl w:val="DED63416"/>
    <w:lvl w:ilvl="0">
      <w:start w:val="1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2C54E2"/>
    <w:multiLevelType w:val="hybridMultilevel"/>
    <w:tmpl w:val="DE6A216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BD538BC"/>
    <w:multiLevelType w:val="hybridMultilevel"/>
    <w:tmpl w:val="F502F0F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D2C1D9C"/>
    <w:multiLevelType w:val="multilevel"/>
    <w:tmpl w:val="74E4DB80"/>
    <w:lvl w:ilvl="0">
      <w:start w:val="18"/>
      <w:numFmt w:val="decimal"/>
      <w:lvlText w:val="%1."/>
      <w:lvlJc w:val="left"/>
      <w:pPr>
        <w:ind w:left="720" w:hanging="360"/>
      </w:pPr>
      <w:rPr>
        <w:rFonts w:hint="default"/>
      </w:rPr>
    </w:lvl>
    <w:lvl w:ilvl="1">
      <w:start w:val="1"/>
      <w:numFmt w:val="decimal"/>
      <w:isLgl/>
      <w:lvlText w:val="%1.%2"/>
      <w:lvlJc w:val="left"/>
      <w:pPr>
        <w:ind w:left="5682" w:hanging="720"/>
      </w:pPr>
      <w:rPr>
        <w:rFonts w:hint="default"/>
        <w:sz w:val="24"/>
      </w:rPr>
    </w:lvl>
    <w:lvl w:ilvl="2">
      <w:start w:val="1"/>
      <w:numFmt w:val="decimal"/>
      <w:isLgl/>
      <w:lvlText w:val="%1.%2.%3"/>
      <w:lvlJc w:val="left"/>
      <w:pPr>
        <w:ind w:left="1080" w:hanging="720"/>
      </w:pPr>
      <w:rPr>
        <w:rFonts w:hint="default"/>
      </w:rPr>
    </w:lvl>
    <w:lvl w:ilvl="3">
      <w:start w:val="1"/>
      <w:numFmt w:val="lowerLetter"/>
      <w:lvlText w:val="%4)"/>
      <w:lvlJc w:val="left"/>
      <w:pPr>
        <w:ind w:left="1364"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F587C1F"/>
    <w:multiLevelType w:val="hybridMultilevel"/>
    <w:tmpl w:val="23EEC460"/>
    <w:lvl w:ilvl="0" w:tplc="6DB2C62A">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FBF65D1"/>
    <w:multiLevelType w:val="hybridMultilevel"/>
    <w:tmpl w:val="1708F9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3F32B75"/>
    <w:multiLevelType w:val="hybridMultilevel"/>
    <w:tmpl w:val="D34CC4C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D371520"/>
    <w:multiLevelType w:val="hybridMultilevel"/>
    <w:tmpl w:val="8CDAE8B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E8528AD"/>
    <w:multiLevelType w:val="hybridMultilevel"/>
    <w:tmpl w:val="7ED08E6E"/>
    <w:lvl w:ilvl="0" w:tplc="2E5CEB82">
      <w:start w:val="824"/>
      <w:numFmt w:val="bullet"/>
      <w:lvlText w:val="-"/>
      <w:lvlJc w:val="left"/>
      <w:pPr>
        <w:ind w:left="720" w:hanging="360"/>
      </w:pPr>
      <w:rPr>
        <w:rFonts w:ascii="Garamond" w:eastAsia="Times New Roman" w:hAnsi="Garamond" w:cs="Times New Roman" w:hint="default"/>
        <w:b w:val="0"/>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4802830"/>
    <w:multiLevelType w:val="hybridMultilevel"/>
    <w:tmpl w:val="4E50D6C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4D60289"/>
    <w:multiLevelType w:val="hybridMultilevel"/>
    <w:tmpl w:val="947E3E64"/>
    <w:lvl w:ilvl="0" w:tplc="430A2234">
      <w:start w:val="4"/>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45ED525E"/>
    <w:multiLevelType w:val="hybridMultilevel"/>
    <w:tmpl w:val="C87610A4"/>
    <w:lvl w:ilvl="0" w:tplc="9BEC3398">
      <w:start w:val="97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F647FA1"/>
    <w:multiLevelType w:val="hybridMultilevel"/>
    <w:tmpl w:val="3C0AB0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FDE3EFF"/>
    <w:multiLevelType w:val="multilevel"/>
    <w:tmpl w:val="CF48770A"/>
    <w:lvl w:ilvl="0">
      <w:start w:val="1"/>
      <w:numFmt w:val="decimal"/>
      <w:lvlText w:val="%1."/>
      <w:lvlJc w:val="left"/>
      <w:pPr>
        <w:ind w:left="720" w:hanging="360"/>
      </w:p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A3F7321"/>
    <w:multiLevelType w:val="hybridMultilevel"/>
    <w:tmpl w:val="B62E8548"/>
    <w:lvl w:ilvl="0" w:tplc="AB24FE92">
      <w:start w:val="15"/>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AD7436F"/>
    <w:multiLevelType w:val="hybridMultilevel"/>
    <w:tmpl w:val="67A6B808"/>
    <w:lvl w:ilvl="0" w:tplc="91D053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5ED568FE"/>
    <w:multiLevelType w:val="hybridMultilevel"/>
    <w:tmpl w:val="D8A6D0AC"/>
    <w:lvl w:ilvl="0" w:tplc="0826E32E">
      <w:start w:val="53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1D74391"/>
    <w:multiLevelType w:val="hybridMultilevel"/>
    <w:tmpl w:val="53AA3974"/>
    <w:lvl w:ilvl="0" w:tplc="E6F4E212">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9F35A62"/>
    <w:multiLevelType w:val="hybridMultilevel"/>
    <w:tmpl w:val="52141F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ADD7B9C"/>
    <w:multiLevelType w:val="hybridMultilevel"/>
    <w:tmpl w:val="70165F6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F00327C"/>
    <w:multiLevelType w:val="hybridMultilevel"/>
    <w:tmpl w:val="5AEC6B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F0C78BF"/>
    <w:multiLevelType w:val="hybridMultilevel"/>
    <w:tmpl w:val="3C1A17A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072074F"/>
    <w:multiLevelType w:val="hybridMultilevel"/>
    <w:tmpl w:val="BB10F1D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51F7F36"/>
    <w:multiLevelType w:val="hybridMultilevel"/>
    <w:tmpl w:val="27D47A1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A985D68"/>
    <w:multiLevelType w:val="hybridMultilevel"/>
    <w:tmpl w:val="CF0CBA10"/>
    <w:lvl w:ilvl="0" w:tplc="041B0005">
      <w:start w:val="1"/>
      <w:numFmt w:val="bullet"/>
      <w:lvlText w:val=""/>
      <w:lvlJc w:val="left"/>
      <w:pPr>
        <w:ind w:left="720" w:hanging="360"/>
      </w:pPr>
      <w:rPr>
        <w:rFonts w:ascii="Wingdings" w:hAnsi="Wingdings" w:hint="default"/>
      </w:rPr>
    </w:lvl>
    <w:lvl w:ilvl="1" w:tplc="8F88FAD4">
      <w:start w:val="3"/>
      <w:numFmt w:val="bullet"/>
      <w:lvlText w:val=""/>
      <w:lvlJc w:val="left"/>
      <w:pPr>
        <w:ind w:left="1440" w:hanging="360"/>
      </w:pPr>
      <w:rPr>
        <w:rFonts w:ascii="Symbol" w:eastAsia="Calibri" w:hAnsi="Symbol"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19365194">
    <w:abstractNumId w:val="16"/>
  </w:num>
  <w:num w:numId="2" w16cid:durableId="544565578">
    <w:abstractNumId w:val="23"/>
  </w:num>
  <w:num w:numId="3" w16cid:durableId="764347839">
    <w:abstractNumId w:val="25"/>
  </w:num>
  <w:num w:numId="4" w16cid:durableId="1279415555">
    <w:abstractNumId w:val="20"/>
  </w:num>
  <w:num w:numId="5" w16cid:durableId="1106733399">
    <w:abstractNumId w:val="18"/>
  </w:num>
  <w:num w:numId="6" w16cid:durableId="1614825820">
    <w:abstractNumId w:val="15"/>
  </w:num>
  <w:num w:numId="7" w16cid:durableId="1213154169">
    <w:abstractNumId w:val="8"/>
  </w:num>
  <w:num w:numId="8" w16cid:durableId="625895032">
    <w:abstractNumId w:val="13"/>
  </w:num>
  <w:num w:numId="9" w16cid:durableId="2074543411">
    <w:abstractNumId w:val="6"/>
  </w:num>
  <w:num w:numId="10" w16cid:durableId="1467968544">
    <w:abstractNumId w:val="0"/>
  </w:num>
  <w:num w:numId="11" w16cid:durableId="2095930019">
    <w:abstractNumId w:val="11"/>
  </w:num>
  <w:num w:numId="12" w16cid:durableId="1574851465">
    <w:abstractNumId w:val="24"/>
  </w:num>
  <w:num w:numId="13" w16cid:durableId="723677145">
    <w:abstractNumId w:val="4"/>
  </w:num>
  <w:num w:numId="14" w16cid:durableId="1152915983">
    <w:abstractNumId w:val="14"/>
  </w:num>
  <w:num w:numId="15" w16cid:durableId="825897462">
    <w:abstractNumId w:val="22"/>
  </w:num>
  <w:num w:numId="16" w16cid:durableId="55514266">
    <w:abstractNumId w:val="12"/>
  </w:num>
  <w:num w:numId="17" w16cid:durableId="1125201818">
    <w:abstractNumId w:val="3"/>
  </w:num>
  <w:num w:numId="18" w16cid:durableId="1573196529">
    <w:abstractNumId w:val="27"/>
  </w:num>
  <w:num w:numId="19" w16cid:durableId="1128360291">
    <w:abstractNumId w:val="29"/>
  </w:num>
  <w:num w:numId="20" w16cid:durableId="1226721995">
    <w:abstractNumId w:val="2"/>
  </w:num>
  <w:num w:numId="21" w16cid:durableId="968514701">
    <w:abstractNumId w:val="7"/>
  </w:num>
  <w:num w:numId="22" w16cid:durableId="103306081">
    <w:abstractNumId w:val="28"/>
  </w:num>
  <w:num w:numId="23" w16cid:durableId="245505696">
    <w:abstractNumId w:val="26"/>
  </w:num>
  <w:num w:numId="24" w16cid:durableId="759250961">
    <w:abstractNumId w:val="19"/>
  </w:num>
  <w:num w:numId="25" w16cid:durableId="444689911">
    <w:abstractNumId w:val="17"/>
  </w:num>
  <w:num w:numId="26" w16cid:durableId="1509447376">
    <w:abstractNumId w:val="1"/>
  </w:num>
  <w:num w:numId="27" w16cid:durableId="375934333">
    <w:abstractNumId w:val="21"/>
  </w:num>
  <w:num w:numId="28" w16cid:durableId="970938813">
    <w:abstractNumId w:val="10"/>
  </w:num>
  <w:num w:numId="29" w16cid:durableId="1033114097">
    <w:abstractNumId w:val="9"/>
  </w:num>
  <w:num w:numId="30" w16cid:durableId="1222449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215"/>
    <w:rsid w:val="000107B1"/>
    <w:rsid w:val="00031842"/>
    <w:rsid w:val="00033EEC"/>
    <w:rsid w:val="00034B14"/>
    <w:rsid w:val="00045863"/>
    <w:rsid w:val="00051CA4"/>
    <w:rsid w:val="0005612B"/>
    <w:rsid w:val="000771CD"/>
    <w:rsid w:val="00086BA4"/>
    <w:rsid w:val="000B1178"/>
    <w:rsid w:val="000B3D86"/>
    <w:rsid w:val="000C1FD4"/>
    <w:rsid w:val="000C526E"/>
    <w:rsid w:val="000D6389"/>
    <w:rsid w:val="000D7F1B"/>
    <w:rsid w:val="000F18FF"/>
    <w:rsid w:val="000F27E3"/>
    <w:rsid w:val="000F583C"/>
    <w:rsid w:val="000F694A"/>
    <w:rsid w:val="00101B97"/>
    <w:rsid w:val="00107D69"/>
    <w:rsid w:val="00110770"/>
    <w:rsid w:val="00135610"/>
    <w:rsid w:val="00141801"/>
    <w:rsid w:val="001432FE"/>
    <w:rsid w:val="001532AE"/>
    <w:rsid w:val="001562E5"/>
    <w:rsid w:val="0017091D"/>
    <w:rsid w:val="00176FB1"/>
    <w:rsid w:val="00182679"/>
    <w:rsid w:val="00197E38"/>
    <w:rsid w:val="001A3ABA"/>
    <w:rsid w:val="001A535F"/>
    <w:rsid w:val="001B22BA"/>
    <w:rsid w:val="001B327A"/>
    <w:rsid w:val="001C16AF"/>
    <w:rsid w:val="001C7D9F"/>
    <w:rsid w:val="001D01D8"/>
    <w:rsid w:val="001D13E0"/>
    <w:rsid w:val="001D7E8B"/>
    <w:rsid w:val="001E43A7"/>
    <w:rsid w:val="001E6F47"/>
    <w:rsid w:val="001F38CC"/>
    <w:rsid w:val="00203118"/>
    <w:rsid w:val="0020479E"/>
    <w:rsid w:val="00204E12"/>
    <w:rsid w:val="00206D1B"/>
    <w:rsid w:val="00210A43"/>
    <w:rsid w:val="00210CC0"/>
    <w:rsid w:val="0021264D"/>
    <w:rsid w:val="0022202A"/>
    <w:rsid w:val="00230BDF"/>
    <w:rsid w:val="00236C4F"/>
    <w:rsid w:val="002428A7"/>
    <w:rsid w:val="00243B77"/>
    <w:rsid w:val="002465B9"/>
    <w:rsid w:val="00246B7E"/>
    <w:rsid w:val="00252465"/>
    <w:rsid w:val="002557C6"/>
    <w:rsid w:val="002617FD"/>
    <w:rsid w:val="002627CA"/>
    <w:rsid w:val="0027113A"/>
    <w:rsid w:val="002713E6"/>
    <w:rsid w:val="0027445F"/>
    <w:rsid w:val="00287671"/>
    <w:rsid w:val="00290454"/>
    <w:rsid w:val="00290A77"/>
    <w:rsid w:val="002A1500"/>
    <w:rsid w:val="002A2470"/>
    <w:rsid w:val="002A2D7D"/>
    <w:rsid w:val="002D3538"/>
    <w:rsid w:val="002D4E37"/>
    <w:rsid w:val="002D531F"/>
    <w:rsid w:val="002D61A9"/>
    <w:rsid w:val="002D7596"/>
    <w:rsid w:val="002F692C"/>
    <w:rsid w:val="002F7F24"/>
    <w:rsid w:val="00301188"/>
    <w:rsid w:val="00305DED"/>
    <w:rsid w:val="00306660"/>
    <w:rsid w:val="003078E4"/>
    <w:rsid w:val="003142DC"/>
    <w:rsid w:val="00323017"/>
    <w:rsid w:val="00324550"/>
    <w:rsid w:val="0032664A"/>
    <w:rsid w:val="00327E1B"/>
    <w:rsid w:val="00330CB6"/>
    <w:rsid w:val="00334127"/>
    <w:rsid w:val="0034597E"/>
    <w:rsid w:val="00353EDD"/>
    <w:rsid w:val="003564BE"/>
    <w:rsid w:val="00367CAD"/>
    <w:rsid w:val="003740BA"/>
    <w:rsid w:val="00387428"/>
    <w:rsid w:val="00392AA4"/>
    <w:rsid w:val="003A69B3"/>
    <w:rsid w:val="003D1B8A"/>
    <w:rsid w:val="003D3B03"/>
    <w:rsid w:val="003E76DB"/>
    <w:rsid w:val="003F3C3D"/>
    <w:rsid w:val="00406221"/>
    <w:rsid w:val="004114D9"/>
    <w:rsid w:val="00412E2D"/>
    <w:rsid w:val="00432A77"/>
    <w:rsid w:val="00437B99"/>
    <w:rsid w:val="00440868"/>
    <w:rsid w:val="00440E7E"/>
    <w:rsid w:val="004522F9"/>
    <w:rsid w:val="00461290"/>
    <w:rsid w:val="0046619D"/>
    <w:rsid w:val="004664DE"/>
    <w:rsid w:val="00471ECD"/>
    <w:rsid w:val="00473145"/>
    <w:rsid w:val="004861C6"/>
    <w:rsid w:val="004A4221"/>
    <w:rsid w:val="004A4DEE"/>
    <w:rsid w:val="004A635E"/>
    <w:rsid w:val="004C06E7"/>
    <w:rsid w:val="004C0E8D"/>
    <w:rsid w:val="004C690D"/>
    <w:rsid w:val="004C7236"/>
    <w:rsid w:val="004D3A5A"/>
    <w:rsid w:val="004D4FCC"/>
    <w:rsid w:val="004E0E0E"/>
    <w:rsid w:val="004E3540"/>
    <w:rsid w:val="004E3785"/>
    <w:rsid w:val="004F4163"/>
    <w:rsid w:val="00504531"/>
    <w:rsid w:val="00520082"/>
    <w:rsid w:val="00524F4B"/>
    <w:rsid w:val="0052596D"/>
    <w:rsid w:val="00531230"/>
    <w:rsid w:val="00536F80"/>
    <w:rsid w:val="00543BFA"/>
    <w:rsid w:val="00550830"/>
    <w:rsid w:val="00555E46"/>
    <w:rsid w:val="00555F2C"/>
    <w:rsid w:val="005560B1"/>
    <w:rsid w:val="00556A06"/>
    <w:rsid w:val="00560822"/>
    <w:rsid w:val="00561D4D"/>
    <w:rsid w:val="005714E6"/>
    <w:rsid w:val="00574901"/>
    <w:rsid w:val="00575ADA"/>
    <w:rsid w:val="005769A4"/>
    <w:rsid w:val="00577909"/>
    <w:rsid w:val="005A3B5C"/>
    <w:rsid w:val="005A7829"/>
    <w:rsid w:val="005B00FB"/>
    <w:rsid w:val="005C0686"/>
    <w:rsid w:val="005D1CB3"/>
    <w:rsid w:val="005D20B8"/>
    <w:rsid w:val="005D40E5"/>
    <w:rsid w:val="005D50F0"/>
    <w:rsid w:val="005D78B7"/>
    <w:rsid w:val="005E0D12"/>
    <w:rsid w:val="00600EAA"/>
    <w:rsid w:val="00610485"/>
    <w:rsid w:val="0061079B"/>
    <w:rsid w:val="00615266"/>
    <w:rsid w:val="006215C2"/>
    <w:rsid w:val="00625944"/>
    <w:rsid w:val="006260C0"/>
    <w:rsid w:val="0063088A"/>
    <w:rsid w:val="0063163A"/>
    <w:rsid w:val="006316DF"/>
    <w:rsid w:val="00635E07"/>
    <w:rsid w:val="00645609"/>
    <w:rsid w:val="00647780"/>
    <w:rsid w:val="00657F17"/>
    <w:rsid w:val="0066258C"/>
    <w:rsid w:val="00667C57"/>
    <w:rsid w:val="00671767"/>
    <w:rsid w:val="0067766B"/>
    <w:rsid w:val="006844A0"/>
    <w:rsid w:val="006847FB"/>
    <w:rsid w:val="00694029"/>
    <w:rsid w:val="006944F7"/>
    <w:rsid w:val="0069741E"/>
    <w:rsid w:val="006B5B49"/>
    <w:rsid w:val="006B5FC6"/>
    <w:rsid w:val="006D0BC2"/>
    <w:rsid w:val="006D3A6C"/>
    <w:rsid w:val="006E6352"/>
    <w:rsid w:val="006E7BEC"/>
    <w:rsid w:val="00702423"/>
    <w:rsid w:val="00703B6D"/>
    <w:rsid w:val="00704268"/>
    <w:rsid w:val="00710215"/>
    <w:rsid w:val="00712C8D"/>
    <w:rsid w:val="00713F9D"/>
    <w:rsid w:val="00714F7F"/>
    <w:rsid w:val="00726207"/>
    <w:rsid w:val="007301C0"/>
    <w:rsid w:val="007432E1"/>
    <w:rsid w:val="007446D1"/>
    <w:rsid w:val="007510D0"/>
    <w:rsid w:val="00752DE7"/>
    <w:rsid w:val="0075418B"/>
    <w:rsid w:val="0075429C"/>
    <w:rsid w:val="00764EA6"/>
    <w:rsid w:val="0078048F"/>
    <w:rsid w:val="007856E7"/>
    <w:rsid w:val="00785B7F"/>
    <w:rsid w:val="00794FD0"/>
    <w:rsid w:val="007972A3"/>
    <w:rsid w:val="007A50B3"/>
    <w:rsid w:val="007B3578"/>
    <w:rsid w:val="007C51C4"/>
    <w:rsid w:val="007D1857"/>
    <w:rsid w:val="007E1503"/>
    <w:rsid w:val="007F1B26"/>
    <w:rsid w:val="007F65E5"/>
    <w:rsid w:val="008125E9"/>
    <w:rsid w:val="00812D24"/>
    <w:rsid w:val="00816DD2"/>
    <w:rsid w:val="008222D1"/>
    <w:rsid w:val="008228D0"/>
    <w:rsid w:val="00837AE1"/>
    <w:rsid w:val="00843B62"/>
    <w:rsid w:val="00850909"/>
    <w:rsid w:val="008654F0"/>
    <w:rsid w:val="00866C52"/>
    <w:rsid w:val="00870BE4"/>
    <w:rsid w:val="0089561A"/>
    <w:rsid w:val="008A0E78"/>
    <w:rsid w:val="008A2202"/>
    <w:rsid w:val="008A2C1C"/>
    <w:rsid w:val="008A6FB9"/>
    <w:rsid w:val="008A7B28"/>
    <w:rsid w:val="008B7022"/>
    <w:rsid w:val="008C6F54"/>
    <w:rsid w:val="008C7732"/>
    <w:rsid w:val="008D17A2"/>
    <w:rsid w:val="008F7A05"/>
    <w:rsid w:val="00910C16"/>
    <w:rsid w:val="0091167F"/>
    <w:rsid w:val="0091217C"/>
    <w:rsid w:val="0091355D"/>
    <w:rsid w:val="009164C6"/>
    <w:rsid w:val="00921857"/>
    <w:rsid w:val="009324F0"/>
    <w:rsid w:val="00935585"/>
    <w:rsid w:val="0094555C"/>
    <w:rsid w:val="00961746"/>
    <w:rsid w:val="00964493"/>
    <w:rsid w:val="0097256E"/>
    <w:rsid w:val="00982A00"/>
    <w:rsid w:val="009862A1"/>
    <w:rsid w:val="009C7913"/>
    <w:rsid w:val="009E283D"/>
    <w:rsid w:val="009F0F4E"/>
    <w:rsid w:val="009F677F"/>
    <w:rsid w:val="009F7710"/>
    <w:rsid w:val="00A14AA5"/>
    <w:rsid w:val="00A14E7E"/>
    <w:rsid w:val="00A1546D"/>
    <w:rsid w:val="00A22FFF"/>
    <w:rsid w:val="00A25ACB"/>
    <w:rsid w:val="00A367A7"/>
    <w:rsid w:val="00A40C44"/>
    <w:rsid w:val="00A43AB9"/>
    <w:rsid w:val="00A453D6"/>
    <w:rsid w:val="00A52BB8"/>
    <w:rsid w:val="00A54C47"/>
    <w:rsid w:val="00A77881"/>
    <w:rsid w:val="00A77D9A"/>
    <w:rsid w:val="00A82BA0"/>
    <w:rsid w:val="00A82FB4"/>
    <w:rsid w:val="00A84B89"/>
    <w:rsid w:val="00A8519E"/>
    <w:rsid w:val="00A930E1"/>
    <w:rsid w:val="00A95E8E"/>
    <w:rsid w:val="00A96D5D"/>
    <w:rsid w:val="00AA4FDB"/>
    <w:rsid w:val="00AA5AB3"/>
    <w:rsid w:val="00AA65BA"/>
    <w:rsid w:val="00AC1B02"/>
    <w:rsid w:val="00AC4734"/>
    <w:rsid w:val="00AC7AC9"/>
    <w:rsid w:val="00AD0E60"/>
    <w:rsid w:val="00AD3ADC"/>
    <w:rsid w:val="00AE28C0"/>
    <w:rsid w:val="00AF6758"/>
    <w:rsid w:val="00B0329D"/>
    <w:rsid w:val="00B16391"/>
    <w:rsid w:val="00B31F04"/>
    <w:rsid w:val="00B41CE2"/>
    <w:rsid w:val="00B475DB"/>
    <w:rsid w:val="00B571E6"/>
    <w:rsid w:val="00B60673"/>
    <w:rsid w:val="00B648C3"/>
    <w:rsid w:val="00B71F7A"/>
    <w:rsid w:val="00B74BBB"/>
    <w:rsid w:val="00BA024A"/>
    <w:rsid w:val="00BA0BF3"/>
    <w:rsid w:val="00BA0D42"/>
    <w:rsid w:val="00BB2F59"/>
    <w:rsid w:val="00BB7396"/>
    <w:rsid w:val="00BC0BF9"/>
    <w:rsid w:val="00BC41BB"/>
    <w:rsid w:val="00BC7CB0"/>
    <w:rsid w:val="00BE1F10"/>
    <w:rsid w:val="00BE3A37"/>
    <w:rsid w:val="00BE56EF"/>
    <w:rsid w:val="00C03E41"/>
    <w:rsid w:val="00C05987"/>
    <w:rsid w:val="00C208FB"/>
    <w:rsid w:val="00C23686"/>
    <w:rsid w:val="00C53507"/>
    <w:rsid w:val="00C711AB"/>
    <w:rsid w:val="00C84A52"/>
    <w:rsid w:val="00C94097"/>
    <w:rsid w:val="00C960E1"/>
    <w:rsid w:val="00CA3C90"/>
    <w:rsid w:val="00CA5EF7"/>
    <w:rsid w:val="00CA5FF7"/>
    <w:rsid w:val="00CB467A"/>
    <w:rsid w:val="00CB4A72"/>
    <w:rsid w:val="00CC275A"/>
    <w:rsid w:val="00CC38C4"/>
    <w:rsid w:val="00CC6967"/>
    <w:rsid w:val="00CD6641"/>
    <w:rsid w:val="00CE35F7"/>
    <w:rsid w:val="00CE4762"/>
    <w:rsid w:val="00CE57A6"/>
    <w:rsid w:val="00CF1098"/>
    <w:rsid w:val="00CF2F7C"/>
    <w:rsid w:val="00CF7178"/>
    <w:rsid w:val="00D03D53"/>
    <w:rsid w:val="00D03F98"/>
    <w:rsid w:val="00D04A12"/>
    <w:rsid w:val="00D17D44"/>
    <w:rsid w:val="00D34029"/>
    <w:rsid w:val="00D36A64"/>
    <w:rsid w:val="00D37D03"/>
    <w:rsid w:val="00D446A7"/>
    <w:rsid w:val="00D47C52"/>
    <w:rsid w:val="00D56CE5"/>
    <w:rsid w:val="00D65D57"/>
    <w:rsid w:val="00D73F88"/>
    <w:rsid w:val="00D93139"/>
    <w:rsid w:val="00D96105"/>
    <w:rsid w:val="00DA6211"/>
    <w:rsid w:val="00DB3EA2"/>
    <w:rsid w:val="00DC2E48"/>
    <w:rsid w:val="00DD1599"/>
    <w:rsid w:val="00DD44AF"/>
    <w:rsid w:val="00DD7E4E"/>
    <w:rsid w:val="00DE56BD"/>
    <w:rsid w:val="00DE5B3E"/>
    <w:rsid w:val="00DF0C2D"/>
    <w:rsid w:val="00DF3990"/>
    <w:rsid w:val="00E0757E"/>
    <w:rsid w:val="00E11A03"/>
    <w:rsid w:val="00E12C1E"/>
    <w:rsid w:val="00E1358B"/>
    <w:rsid w:val="00E16907"/>
    <w:rsid w:val="00E3085A"/>
    <w:rsid w:val="00E30BFB"/>
    <w:rsid w:val="00E43354"/>
    <w:rsid w:val="00E67A71"/>
    <w:rsid w:val="00E70B0E"/>
    <w:rsid w:val="00E72291"/>
    <w:rsid w:val="00E80927"/>
    <w:rsid w:val="00E8486D"/>
    <w:rsid w:val="00E9691C"/>
    <w:rsid w:val="00EA61BA"/>
    <w:rsid w:val="00EA7C4B"/>
    <w:rsid w:val="00EB2845"/>
    <w:rsid w:val="00EB29C5"/>
    <w:rsid w:val="00EB6505"/>
    <w:rsid w:val="00ED01D7"/>
    <w:rsid w:val="00EE7D90"/>
    <w:rsid w:val="00F10C2E"/>
    <w:rsid w:val="00F11180"/>
    <w:rsid w:val="00F125BA"/>
    <w:rsid w:val="00F14734"/>
    <w:rsid w:val="00F23C20"/>
    <w:rsid w:val="00F24B1C"/>
    <w:rsid w:val="00F337B1"/>
    <w:rsid w:val="00F348F9"/>
    <w:rsid w:val="00F35AD9"/>
    <w:rsid w:val="00F42E9B"/>
    <w:rsid w:val="00F438A3"/>
    <w:rsid w:val="00F47106"/>
    <w:rsid w:val="00F524E9"/>
    <w:rsid w:val="00F54CFF"/>
    <w:rsid w:val="00F61232"/>
    <w:rsid w:val="00F63DF6"/>
    <w:rsid w:val="00F668A4"/>
    <w:rsid w:val="00F72141"/>
    <w:rsid w:val="00F7304E"/>
    <w:rsid w:val="00F73E26"/>
    <w:rsid w:val="00F82D4F"/>
    <w:rsid w:val="00F82D9E"/>
    <w:rsid w:val="00F90AB8"/>
    <w:rsid w:val="00F90D0E"/>
    <w:rsid w:val="00F95037"/>
    <w:rsid w:val="00FA1634"/>
    <w:rsid w:val="00FA61D6"/>
    <w:rsid w:val="00FB26C0"/>
    <w:rsid w:val="00FB6EC9"/>
    <w:rsid w:val="00FE36D6"/>
    <w:rsid w:val="00FE6BEB"/>
    <w:rsid w:val="00FE7DF9"/>
    <w:rsid w:val="00FF29CC"/>
    <w:rsid w:val="00FF374D"/>
    <w:rsid w:val="00FF3E91"/>
    <w:rsid w:val="00FF41C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F5A47"/>
  <w15:docId w15:val="{83BAAE1A-7C27-4F3D-AD89-5C99EE23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1ECD"/>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CF71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6847F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autoRedefine/>
    <w:qFormat/>
    <w:rsid w:val="00AD0E60"/>
    <w:pPr>
      <w:keepNext/>
      <w:jc w:val="both"/>
      <w:outlineLvl w:val="2"/>
    </w:pPr>
    <w:rPr>
      <w:rFonts w:cs="Arial"/>
      <w:bCs/>
      <w:szCs w:val="26"/>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710215"/>
    <w:rPr>
      <w:rFonts w:ascii="Tahoma" w:hAnsi="Tahoma" w:cs="Tahoma"/>
      <w:sz w:val="16"/>
      <w:szCs w:val="16"/>
    </w:rPr>
  </w:style>
  <w:style w:type="character" w:customStyle="1" w:styleId="TextbublinyChar">
    <w:name w:val="Text bubliny Char"/>
    <w:basedOn w:val="Predvolenpsmoodseku"/>
    <w:link w:val="Textbubliny"/>
    <w:uiPriority w:val="99"/>
    <w:semiHidden/>
    <w:rsid w:val="00710215"/>
    <w:rPr>
      <w:rFonts w:ascii="Tahoma" w:eastAsia="Times New Roman" w:hAnsi="Tahoma" w:cs="Tahoma"/>
      <w:sz w:val="16"/>
      <w:szCs w:val="16"/>
      <w:lang w:eastAsia="sk-SK"/>
    </w:rPr>
  </w:style>
  <w:style w:type="paragraph" w:styleId="Odsekzoznamu">
    <w:name w:val="List Paragraph"/>
    <w:basedOn w:val="Normlny"/>
    <w:uiPriority w:val="34"/>
    <w:qFormat/>
    <w:rsid w:val="00702423"/>
    <w:pPr>
      <w:ind w:left="720"/>
      <w:contextualSpacing/>
    </w:pPr>
  </w:style>
  <w:style w:type="character" w:customStyle="1" w:styleId="Nadpis3Char">
    <w:name w:val="Nadpis 3 Char"/>
    <w:basedOn w:val="Predvolenpsmoodseku"/>
    <w:link w:val="Nadpis3"/>
    <w:rsid w:val="00AD0E60"/>
    <w:rPr>
      <w:rFonts w:ascii="Times New Roman" w:eastAsia="Times New Roman" w:hAnsi="Times New Roman" w:cs="Arial"/>
      <w:bCs/>
      <w:sz w:val="24"/>
      <w:szCs w:val="26"/>
      <w:lang w:eastAsia="cs-CZ"/>
    </w:rPr>
  </w:style>
  <w:style w:type="paragraph" w:styleId="Hlavika">
    <w:name w:val="header"/>
    <w:basedOn w:val="Normlny"/>
    <w:link w:val="HlavikaChar"/>
    <w:rsid w:val="00BA024A"/>
    <w:pPr>
      <w:tabs>
        <w:tab w:val="center" w:pos="4536"/>
        <w:tab w:val="right" w:pos="9072"/>
      </w:tabs>
    </w:pPr>
    <w:rPr>
      <w:lang w:eastAsia="cs-CZ"/>
    </w:rPr>
  </w:style>
  <w:style w:type="character" w:customStyle="1" w:styleId="HlavikaChar">
    <w:name w:val="Hlavička Char"/>
    <w:basedOn w:val="Predvolenpsmoodseku"/>
    <w:link w:val="Hlavika"/>
    <w:rsid w:val="00BA024A"/>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0F694A"/>
    <w:rPr>
      <w:sz w:val="16"/>
      <w:szCs w:val="16"/>
    </w:rPr>
  </w:style>
  <w:style w:type="paragraph" w:styleId="Textkomentra">
    <w:name w:val="annotation text"/>
    <w:basedOn w:val="Normlny"/>
    <w:link w:val="TextkomentraChar"/>
    <w:uiPriority w:val="99"/>
    <w:semiHidden/>
    <w:unhideWhenUsed/>
    <w:rsid w:val="000F694A"/>
    <w:rPr>
      <w:sz w:val="20"/>
      <w:szCs w:val="20"/>
    </w:rPr>
  </w:style>
  <w:style w:type="character" w:customStyle="1" w:styleId="TextkomentraChar">
    <w:name w:val="Text komentára Char"/>
    <w:basedOn w:val="Predvolenpsmoodseku"/>
    <w:link w:val="Textkomentra"/>
    <w:uiPriority w:val="99"/>
    <w:semiHidden/>
    <w:rsid w:val="000F694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F694A"/>
    <w:rPr>
      <w:b/>
      <w:bCs/>
    </w:rPr>
  </w:style>
  <w:style w:type="character" w:customStyle="1" w:styleId="PredmetkomentraChar">
    <w:name w:val="Predmet komentára Char"/>
    <w:basedOn w:val="TextkomentraChar"/>
    <w:link w:val="Predmetkomentra"/>
    <w:uiPriority w:val="99"/>
    <w:semiHidden/>
    <w:rsid w:val="000F694A"/>
    <w:rPr>
      <w:rFonts w:ascii="Times New Roman" w:eastAsia="Times New Roman" w:hAnsi="Times New Roman" w:cs="Times New Roman"/>
      <w:b/>
      <w:bCs/>
      <w:sz w:val="20"/>
      <w:szCs w:val="20"/>
      <w:lang w:eastAsia="sk-SK"/>
    </w:rPr>
  </w:style>
  <w:style w:type="character" w:customStyle="1" w:styleId="Nadpis1Char">
    <w:name w:val="Nadpis 1 Char"/>
    <w:basedOn w:val="Predvolenpsmoodseku"/>
    <w:link w:val="Nadpis1"/>
    <w:uiPriority w:val="9"/>
    <w:rsid w:val="00CF7178"/>
    <w:rPr>
      <w:rFonts w:asciiTheme="majorHAnsi" w:eastAsiaTheme="majorEastAsia" w:hAnsiTheme="majorHAnsi" w:cstheme="majorBidi"/>
      <w:b/>
      <w:bCs/>
      <w:color w:val="365F91" w:themeColor="accent1" w:themeShade="BF"/>
      <w:sz w:val="28"/>
      <w:szCs w:val="28"/>
      <w:lang w:eastAsia="sk-SK"/>
    </w:rPr>
  </w:style>
  <w:style w:type="character" w:customStyle="1" w:styleId="formtext1">
    <w:name w:val="formtext1"/>
    <w:basedOn w:val="Predvolenpsmoodseku"/>
    <w:rsid w:val="0094555C"/>
    <w:rPr>
      <w:rFonts w:ascii="Verdana" w:hAnsi="Verdana" w:hint="default"/>
      <w:sz w:val="20"/>
      <w:szCs w:val="20"/>
    </w:rPr>
  </w:style>
  <w:style w:type="paragraph" w:styleId="Zkladntext3">
    <w:name w:val="Body Text 3"/>
    <w:basedOn w:val="Normlny"/>
    <w:link w:val="Zkladntext3Char"/>
    <w:semiHidden/>
    <w:rsid w:val="00135610"/>
    <w:pPr>
      <w:jc w:val="center"/>
    </w:pPr>
    <w:rPr>
      <w:rFonts w:ascii="Garamond" w:hAnsi="Garamond"/>
      <w:color w:val="FF0000"/>
      <w:sz w:val="20"/>
      <w:szCs w:val="20"/>
    </w:rPr>
  </w:style>
  <w:style w:type="character" w:customStyle="1" w:styleId="Zkladntext3Char">
    <w:name w:val="Základný text 3 Char"/>
    <w:basedOn w:val="Predvolenpsmoodseku"/>
    <w:link w:val="Zkladntext3"/>
    <w:semiHidden/>
    <w:rsid w:val="00135610"/>
    <w:rPr>
      <w:rFonts w:ascii="Garamond" w:eastAsia="Times New Roman" w:hAnsi="Garamond" w:cs="Times New Roman"/>
      <w:color w:val="FF0000"/>
      <w:sz w:val="20"/>
      <w:szCs w:val="20"/>
      <w:lang w:eastAsia="sk-SK"/>
    </w:rPr>
  </w:style>
  <w:style w:type="paragraph" w:styleId="Pta">
    <w:name w:val="footer"/>
    <w:basedOn w:val="Normlny"/>
    <w:link w:val="PtaChar"/>
    <w:uiPriority w:val="99"/>
    <w:unhideWhenUsed/>
    <w:rsid w:val="00135610"/>
    <w:pPr>
      <w:tabs>
        <w:tab w:val="center" w:pos="4536"/>
        <w:tab w:val="right" w:pos="9072"/>
      </w:tabs>
    </w:pPr>
  </w:style>
  <w:style w:type="character" w:customStyle="1" w:styleId="PtaChar">
    <w:name w:val="Päta Char"/>
    <w:basedOn w:val="Predvolenpsmoodseku"/>
    <w:link w:val="Pta"/>
    <w:uiPriority w:val="99"/>
    <w:rsid w:val="00135610"/>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27113A"/>
    <w:pPr>
      <w:spacing w:before="100" w:beforeAutospacing="1" w:after="100" w:afterAutospacing="1"/>
    </w:pPr>
  </w:style>
  <w:style w:type="numbering" w:customStyle="1" w:styleId="Bezzoznamu1">
    <w:name w:val="Bez zoznamu1"/>
    <w:next w:val="Bezzoznamu"/>
    <w:uiPriority w:val="99"/>
    <w:semiHidden/>
    <w:unhideWhenUsed/>
    <w:rsid w:val="00D65D57"/>
  </w:style>
  <w:style w:type="table" w:styleId="Mriekatabuky">
    <w:name w:val="Table Grid"/>
    <w:basedOn w:val="Normlnatabuka"/>
    <w:uiPriority w:val="39"/>
    <w:rsid w:val="00D65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D17D44"/>
    <w:rPr>
      <w:color w:val="0563C1"/>
      <w:u w:val="single"/>
    </w:rPr>
  </w:style>
  <w:style w:type="character" w:styleId="PouitHypertextovPrepojenie">
    <w:name w:val="FollowedHyperlink"/>
    <w:basedOn w:val="Predvolenpsmoodseku"/>
    <w:uiPriority w:val="99"/>
    <w:semiHidden/>
    <w:unhideWhenUsed/>
    <w:rsid w:val="00D17D44"/>
    <w:rPr>
      <w:color w:val="954F72"/>
      <w:u w:val="single"/>
    </w:rPr>
  </w:style>
  <w:style w:type="paragraph" w:customStyle="1" w:styleId="msonormal0">
    <w:name w:val="msonormal"/>
    <w:basedOn w:val="Normlny"/>
    <w:rsid w:val="00D17D44"/>
    <w:pPr>
      <w:spacing w:before="100" w:beforeAutospacing="1" w:after="100" w:afterAutospacing="1"/>
    </w:pPr>
  </w:style>
  <w:style w:type="paragraph" w:customStyle="1" w:styleId="xl65">
    <w:name w:val="xl65"/>
    <w:basedOn w:val="Normlny"/>
    <w:rsid w:val="00D17D44"/>
    <w:pPr>
      <w:spacing w:before="100" w:beforeAutospacing="1" w:after="100" w:afterAutospacing="1"/>
      <w:jc w:val="center"/>
      <w:textAlignment w:val="center"/>
    </w:pPr>
  </w:style>
  <w:style w:type="paragraph" w:customStyle="1" w:styleId="xl66">
    <w:name w:val="xl66"/>
    <w:basedOn w:val="Normlny"/>
    <w:rsid w:val="00D17D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lny"/>
    <w:rsid w:val="00D17D44"/>
    <w:pPr>
      <w:spacing w:before="100" w:beforeAutospacing="1" w:after="100" w:afterAutospacing="1"/>
      <w:jc w:val="center"/>
    </w:pPr>
  </w:style>
  <w:style w:type="paragraph" w:customStyle="1" w:styleId="xl68">
    <w:name w:val="xl68"/>
    <w:basedOn w:val="Normlny"/>
    <w:rsid w:val="00D17D4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rPr>
  </w:style>
  <w:style w:type="paragraph" w:customStyle="1" w:styleId="xl69">
    <w:name w:val="xl69"/>
    <w:basedOn w:val="Normlny"/>
    <w:rsid w:val="00D17D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Normlny"/>
    <w:rsid w:val="00D17D4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lny"/>
    <w:rsid w:val="00D17D44"/>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Nadpis2Char">
    <w:name w:val="Nadpis 2 Char"/>
    <w:basedOn w:val="Predvolenpsmoodseku"/>
    <w:link w:val="Nadpis2"/>
    <w:uiPriority w:val="9"/>
    <w:semiHidden/>
    <w:rsid w:val="006847FB"/>
    <w:rPr>
      <w:rFonts w:asciiTheme="majorHAnsi" w:eastAsiaTheme="majorEastAsia" w:hAnsiTheme="majorHAnsi" w:cstheme="majorBidi"/>
      <w:color w:val="365F91" w:themeColor="accent1" w:themeShade="BF"/>
      <w:sz w:val="26"/>
      <w:szCs w:val="26"/>
      <w:lang w:eastAsia="sk-SK"/>
    </w:rPr>
  </w:style>
  <w:style w:type="paragraph" w:styleId="Bezriadkovania">
    <w:name w:val="No Spacing"/>
    <w:uiPriority w:val="1"/>
    <w:qFormat/>
    <w:rsid w:val="00A14AA5"/>
    <w:pPr>
      <w:spacing w:after="0" w:line="240" w:lineRule="auto"/>
    </w:pPr>
    <w:rPr>
      <w:rFonts w:ascii="Calibri" w:eastAsia="Calibri" w:hAnsi="Calibri" w:cs="Times New Roman"/>
    </w:rPr>
  </w:style>
  <w:style w:type="paragraph" w:styleId="Zkladntext2">
    <w:name w:val="Body Text 2"/>
    <w:basedOn w:val="Normlny"/>
    <w:link w:val="Zkladntext2Char"/>
    <w:uiPriority w:val="99"/>
    <w:semiHidden/>
    <w:unhideWhenUsed/>
    <w:rsid w:val="00577909"/>
    <w:pPr>
      <w:spacing w:after="120" w:line="480" w:lineRule="auto"/>
    </w:pPr>
  </w:style>
  <w:style w:type="character" w:customStyle="1" w:styleId="Zkladntext2Char">
    <w:name w:val="Základný text 2 Char"/>
    <w:basedOn w:val="Predvolenpsmoodseku"/>
    <w:link w:val="Zkladntext2"/>
    <w:uiPriority w:val="99"/>
    <w:semiHidden/>
    <w:rsid w:val="00577909"/>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3078E4"/>
    <w:rPr>
      <w:color w:val="605E5C"/>
      <w:shd w:val="clear" w:color="auto" w:fill="E1DFDD"/>
    </w:rPr>
  </w:style>
  <w:style w:type="paragraph" w:customStyle="1" w:styleId="Default">
    <w:name w:val="Default"/>
    <w:rsid w:val="007E1503"/>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2991">
      <w:bodyDiv w:val="1"/>
      <w:marLeft w:val="0"/>
      <w:marRight w:val="0"/>
      <w:marTop w:val="0"/>
      <w:marBottom w:val="0"/>
      <w:divBdr>
        <w:top w:val="none" w:sz="0" w:space="0" w:color="auto"/>
        <w:left w:val="none" w:sz="0" w:space="0" w:color="auto"/>
        <w:bottom w:val="none" w:sz="0" w:space="0" w:color="auto"/>
        <w:right w:val="none" w:sz="0" w:space="0" w:color="auto"/>
      </w:divBdr>
    </w:div>
    <w:div w:id="210463912">
      <w:bodyDiv w:val="1"/>
      <w:marLeft w:val="0"/>
      <w:marRight w:val="0"/>
      <w:marTop w:val="0"/>
      <w:marBottom w:val="0"/>
      <w:divBdr>
        <w:top w:val="none" w:sz="0" w:space="0" w:color="auto"/>
        <w:left w:val="none" w:sz="0" w:space="0" w:color="auto"/>
        <w:bottom w:val="none" w:sz="0" w:space="0" w:color="auto"/>
        <w:right w:val="none" w:sz="0" w:space="0" w:color="auto"/>
      </w:divBdr>
    </w:div>
    <w:div w:id="282931308">
      <w:bodyDiv w:val="1"/>
      <w:marLeft w:val="0"/>
      <w:marRight w:val="0"/>
      <w:marTop w:val="0"/>
      <w:marBottom w:val="0"/>
      <w:divBdr>
        <w:top w:val="none" w:sz="0" w:space="0" w:color="auto"/>
        <w:left w:val="none" w:sz="0" w:space="0" w:color="auto"/>
        <w:bottom w:val="none" w:sz="0" w:space="0" w:color="auto"/>
        <w:right w:val="none" w:sz="0" w:space="0" w:color="auto"/>
      </w:divBdr>
    </w:div>
    <w:div w:id="307318272">
      <w:bodyDiv w:val="1"/>
      <w:marLeft w:val="0"/>
      <w:marRight w:val="0"/>
      <w:marTop w:val="0"/>
      <w:marBottom w:val="0"/>
      <w:divBdr>
        <w:top w:val="none" w:sz="0" w:space="0" w:color="auto"/>
        <w:left w:val="none" w:sz="0" w:space="0" w:color="auto"/>
        <w:bottom w:val="none" w:sz="0" w:space="0" w:color="auto"/>
        <w:right w:val="none" w:sz="0" w:space="0" w:color="auto"/>
      </w:divBdr>
    </w:div>
    <w:div w:id="377822196">
      <w:bodyDiv w:val="1"/>
      <w:marLeft w:val="0"/>
      <w:marRight w:val="0"/>
      <w:marTop w:val="0"/>
      <w:marBottom w:val="0"/>
      <w:divBdr>
        <w:top w:val="none" w:sz="0" w:space="0" w:color="auto"/>
        <w:left w:val="none" w:sz="0" w:space="0" w:color="auto"/>
        <w:bottom w:val="none" w:sz="0" w:space="0" w:color="auto"/>
        <w:right w:val="none" w:sz="0" w:space="0" w:color="auto"/>
      </w:divBdr>
    </w:div>
    <w:div w:id="399789419">
      <w:bodyDiv w:val="1"/>
      <w:marLeft w:val="0"/>
      <w:marRight w:val="0"/>
      <w:marTop w:val="0"/>
      <w:marBottom w:val="0"/>
      <w:divBdr>
        <w:top w:val="none" w:sz="0" w:space="0" w:color="auto"/>
        <w:left w:val="none" w:sz="0" w:space="0" w:color="auto"/>
        <w:bottom w:val="none" w:sz="0" w:space="0" w:color="auto"/>
        <w:right w:val="none" w:sz="0" w:space="0" w:color="auto"/>
      </w:divBdr>
    </w:div>
    <w:div w:id="403185868">
      <w:bodyDiv w:val="1"/>
      <w:marLeft w:val="0"/>
      <w:marRight w:val="0"/>
      <w:marTop w:val="0"/>
      <w:marBottom w:val="0"/>
      <w:divBdr>
        <w:top w:val="none" w:sz="0" w:space="0" w:color="auto"/>
        <w:left w:val="none" w:sz="0" w:space="0" w:color="auto"/>
        <w:bottom w:val="none" w:sz="0" w:space="0" w:color="auto"/>
        <w:right w:val="none" w:sz="0" w:space="0" w:color="auto"/>
      </w:divBdr>
    </w:div>
    <w:div w:id="404494456">
      <w:bodyDiv w:val="1"/>
      <w:marLeft w:val="0"/>
      <w:marRight w:val="0"/>
      <w:marTop w:val="0"/>
      <w:marBottom w:val="0"/>
      <w:divBdr>
        <w:top w:val="none" w:sz="0" w:space="0" w:color="auto"/>
        <w:left w:val="none" w:sz="0" w:space="0" w:color="auto"/>
        <w:bottom w:val="none" w:sz="0" w:space="0" w:color="auto"/>
        <w:right w:val="none" w:sz="0" w:space="0" w:color="auto"/>
      </w:divBdr>
    </w:div>
    <w:div w:id="428310317">
      <w:bodyDiv w:val="1"/>
      <w:marLeft w:val="0"/>
      <w:marRight w:val="0"/>
      <w:marTop w:val="0"/>
      <w:marBottom w:val="0"/>
      <w:divBdr>
        <w:top w:val="none" w:sz="0" w:space="0" w:color="auto"/>
        <w:left w:val="none" w:sz="0" w:space="0" w:color="auto"/>
        <w:bottom w:val="none" w:sz="0" w:space="0" w:color="auto"/>
        <w:right w:val="none" w:sz="0" w:space="0" w:color="auto"/>
      </w:divBdr>
    </w:div>
    <w:div w:id="473304355">
      <w:bodyDiv w:val="1"/>
      <w:marLeft w:val="0"/>
      <w:marRight w:val="0"/>
      <w:marTop w:val="0"/>
      <w:marBottom w:val="0"/>
      <w:divBdr>
        <w:top w:val="none" w:sz="0" w:space="0" w:color="auto"/>
        <w:left w:val="none" w:sz="0" w:space="0" w:color="auto"/>
        <w:bottom w:val="none" w:sz="0" w:space="0" w:color="auto"/>
        <w:right w:val="none" w:sz="0" w:space="0" w:color="auto"/>
      </w:divBdr>
    </w:div>
    <w:div w:id="566917036">
      <w:bodyDiv w:val="1"/>
      <w:marLeft w:val="0"/>
      <w:marRight w:val="0"/>
      <w:marTop w:val="0"/>
      <w:marBottom w:val="0"/>
      <w:divBdr>
        <w:top w:val="none" w:sz="0" w:space="0" w:color="auto"/>
        <w:left w:val="none" w:sz="0" w:space="0" w:color="auto"/>
        <w:bottom w:val="none" w:sz="0" w:space="0" w:color="auto"/>
        <w:right w:val="none" w:sz="0" w:space="0" w:color="auto"/>
      </w:divBdr>
    </w:div>
    <w:div w:id="569467961">
      <w:bodyDiv w:val="1"/>
      <w:marLeft w:val="0"/>
      <w:marRight w:val="0"/>
      <w:marTop w:val="0"/>
      <w:marBottom w:val="0"/>
      <w:divBdr>
        <w:top w:val="none" w:sz="0" w:space="0" w:color="auto"/>
        <w:left w:val="none" w:sz="0" w:space="0" w:color="auto"/>
        <w:bottom w:val="none" w:sz="0" w:space="0" w:color="auto"/>
        <w:right w:val="none" w:sz="0" w:space="0" w:color="auto"/>
      </w:divBdr>
    </w:div>
    <w:div w:id="581570044">
      <w:bodyDiv w:val="1"/>
      <w:marLeft w:val="0"/>
      <w:marRight w:val="0"/>
      <w:marTop w:val="0"/>
      <w:marBottom w:val="0"/>
      <w:divBdr>
        <w:top w:val="none" w:sz="0" w:space="0" w:color="auto"/>
        <w:left w:val="none" w:sz="0" w:space="0" w:color="auto"/>
        <w:bottom w:val="none" w:sz="0" w:space="0" w:color="auto"/>
        <w:right w:val="none" w:sz="0" w:space="0" w:color="auto"/>
      </w:divBdr>
    </w:div>
    <w:div w:id="746225467">
      <w:bodyDiv w:val="1"/>
      <w:marLeft w:val="0"/>
      <w:marRight w:val="0"/>
      <w:marTop w:val="0"/>
      <w:marBottom w:val="0"/>
      <w:divBdr>
        <w:top w:val="none" w:sz="0" w:space="0" w:color="auto"/>
        <w:left w:val="none" w:sz="0" w:space="0" w:color="auto"/>
        <w:bottom w:val="none" w:sz="0" w:space="0" w:color="auto"/>
        <w:right w:val="none" w:sz="0" w:space="0" w:color="auto"/>
      </w:divBdr>
    </w:div>
    <w:div w:id="774057805">
      <w:bodyDiv w:val="1"/>
      <w:marLeft w:val="0"/>
      <w:marRight w:val="0"/>
      <w:marTop w:val="0"/>
      <w:marBottom w:val="0"/>
      <w:divBdr>
        <w:top w:val="none" w:sz="0" w:space="0" w:color="auto"/>
        <w:left w:val="none" w:sz="0" w:space="0" w:color="auto"/>
        <w:bottom w:val="none" w:sz="0" w:space="0" w:color="auto"/>
        <w:right w:val="none" w:sz="0" w:space="0" w:color="auto"/>
      </w:divBdr>
    </w:div>
    <w:div w:id="810369712">
      <w:bodyDiv w:val="1"/>
      <w:marLeft w:val="0"/>
      <w:marRight w:val="0"/>
      <w:marTop w:val="0"/>
      <w:marBottom w:val="0"/>
      <w:divBdr>
        <w:top w:val="none" w:sz="0" w:space="0" w:color="auto"/>
        <w:left w:val="none" w:sz="0" w:space="0" w:color="auto"/>
        <w:bottom w:val="none" w:sz="0" w:space="0" w:color="auto"/>
        <w:right w:val="none" w:sz="0" w:space="0" w:color="auto"/>
      </w:divBdr>
    </w:div>
    <w:div w:id="812454999">
      <w:bodyDiv w:val="1"/>
      <w:marLeft w:val="0"/>
      <w:marRight w:val="0"/>
      <w:marTop w:val="0"/>
      <w:marBottom w:val="0"/>
      <w:divBdr>
        <w:top w:val="none" w:sz="0" w:space="0" w:color="auto"/>
        <w:left w:val="none" w:sz="0" w:space="0" w:color="auto"/>
        <w:bottom w:val="none" w:sz="0" w:space="0" w:color="auto"/>
        <w:right w:val="none" w:sz="0" w:space="0" w:color="auto"/>
      </w:divBdr>
    </w:div>
    <w:div w:id="843132597">
      <w:bodyDiv w:val="1"/>
      <w:marLeft w:val="0"/>
      <w:marRight w:val="0"/>
      <w:marTop w:val="0"/>
      <w:marBottom w:val="0"/>
      <w:divBdr>
        <w:top w:val="none" w:sz="0" w:space="0" w:color="auto"/>
        <w:left w:val="none" w:sz="0" w:space="0" w:color="auto"/>
        <w:bottom w:val="none" w:sz="0" w:space="0" w:color="auto"/>
        <w:right w:val="none" w:sz="0" w:space="0" w:color="auto"/>
      </w:divBdr>
    </w:div>
    <w:div w:id="872234614">
      <w:bodyDiv w:val="1"/>
      <w:marLeft w:val="0"/>
      <w:marRight w:val="0"/>
      <w:marTop w:val="0"/>
      <w:marBottom w:val="0"/>
      <w:divBdr>
        <w:top w:val="none" w:sz="0" w:space="0" w:color="auto"/>
        <w:left w:val="none" w:sz="0" w:space="0" w:color="auto"/>
        <w:bottom w:val="none" w:sz="0" w:space="0" w:color="auto"/>
        <w:right w:val="none" w:sz="0" w:space="0" w:color="auto"/>
      </w:divBdr>
    </w:div>
    <w:div w:id="920483554">
      <w:bodyDiv w:val="1"/>
      <w:marLeft w:val="0"/>
      <w:marRight w:val="0"/>
      <w:marTop w:val="0"/>
      <w:marBottom w:val="0"/>
      <w:divBdr>
        <w:top w:val="none" w:sz="0" w:space="0" w:color="auto"/>
        <w:left w:val="none" w:sz="0" w:space="0" w:color="auto"/>
        <w:bottom w:val="none" w:sz="0" w:space="0" w:color="auto"/>
        <w:right w:val="none" w:sz="0" w:space="0" w:color="auto"/>
      </w:divBdr>
    </w:div>
    <w:div w:id="929851949">
      <w:bodyDiv w:val="1"/>
      <w:marLeft w:val="0"/>
      <w:marRight w:val="0"/>
      <w:marTop w:val="0"/>
      <w:marBottom w:val="0"/>
      <w:divBdr>
        <w:top w:val="none" w:sz="0" w:space="0" w:color="auto"/>
        <w:left w:val="none" w:sz="0" w:space="0" w:color="auto"/>
        <w:bottom w:val="none" w:sz="0" w:space="0" w:color="auto"/>
        <w:right w:val="none" w:sz="0" w:space="0" w:color="auto"/>
      </w:divBdr>
    </w:div>
    <w:div w:id="985626802">
      <w:bodyDiv w:val="1"/>
      <w:marLeft w:val="0"/>
      <w:marRight w:val="0"/>
      <w:marTop w:val="0"/>
      <w:marBottom w:val="0"/>
      <w:divBdr>
        <w:top w:val="none" w:sz="0" w:space="0" w:color="auto"/>
        <w:left w:val="none" w:sz="0" w:space="0" w:color="auto"/>
        <w:bottom w:val="none" w:sz="0" w:space="0" w:color="auto"/>
        <w:right w:val="none" w:sz="0" w:space="0" w:color="auto"/>
      </w:divBdr>
    </w:div>
    <w:div w:id="987170952">
      <w:bodyDiv w:val="1"/>
      <w:marLeft w:val="0"/>
      <w:marRight w:val="0"/>
      <w:marTop w:val="0"/>
      <w:marBottom w:val="0"/>
      <w:divBdr>
        <w:top w:val="none" w:sz="0" w:space="0" w:color="auto"/>
        <w:left w:val="none" w:sz="0" w:space="0" w:color="auto"/>
        <w:bottom w:val="none" w:sz="0" w:space="0" w:color="auto"/>
        <w:right w:val="none" w:sz="0" w:space="0" w:color="auto"/>
      </w:divBdr>
    </w:div>
    <w:div w:id="1110511353">
      <w:bodyDiv w:val="1"/>
      <w:marLeft w:val="0"/>
      <w:marRight w:val="0"/>
      <w:marTop w:val="0"/>
      <w:marBottom w:val="0"/>
      <w:divBdr>
        <w:top w:val="none" w:sz="0" w:space="0" w:color="auto"/>
        <w:left w:val="none" w:sz="0" w:space="0" w:color="auto"/>
        <w:bottom w:val="none" w:sz="0" w:space="0" w:color="auto"/>
        <w:right w:val="none" w:sz="0" w:space="0" w:color="auto"/>
      </w:divBdr>
    </w:div>
    <w:div w:id="1159275377">
      <w:bodyDiv w:val="1"/>
      <w:marLeft w:val="0"/>
      <w:marRight w:val="0"/>
      <w:marTop w:val="0"/>
      <w:marBottom w:val="0"/>
      <w:divBdr>
        <w:top w:val="none" w:sz="0" w:space="0" w:color="auto"/>
        <w:left w:val="none" w:sz="0" w:space="0" w:color="auto"/>
        <w:bottom w:val="none" w:sz="0" w:space="0" w:color="auto"/>
        <w:right w:val="none" w:sz="0" w:space="0" w:color="auto"/>
      </w:divBdr>
    </w:div>
    <w:div w:id="1161238210">
      <w:bodyDiv w:val="1"/>
      <w:marLeft w:val="0"/>
      <w:marRight w:val="0"/>
      <w:marTop w:val="0"/>
      <w:marBottom w:val="0"/>
      <w:divBdr>
        <w:top w:val="none" w:sz="0" w:space="0" w:color="auto"/>
        <w:left w:val="none" w:sz="0" w:space="0" w:color="auto"/>
        <w:bottom w:val="none" w:sz="0" w:space="0" w:color="auto"/>
        <w:right w:val="none" w:sz="0" w:space="0" w:color="auto"/>
      </w:divBdr>
    </w:div>
    <w:div w:id="1201551523">
      <w:bodyDiv w:val="1"/>
      <w:marLeft w:val="0"/>
      <w:marRight w:val="0"/>
      <w:marTop w:val="0"/>
      <w:marBottom w:val="0"/>
      <w:divBdr>
        <w:top w:val="none" w:sz="0" w:space="0" w:color="auto"/>
        <w:left w:val="none" w:sz="0" w:space="0" w:color="auto"/>
        <w:bottom w:val="none" w:sz="0" w:space="0" w:color="auto"/>
        <w:right w:val="none" w:sz="0" w:space="0" w:color="auto"/>
      </w:divBdr>
    </w:div>
    <w:div w:id="1220940928">
      <w:bodyDiv w:val="1"/>
      <w:marLeft w:val="0"/>
      <w:marRight w:val="0"/>
      <w:marTop w:val="0"/>
      <w:marBottom w:val="0"/>
      <w:divBdr>
        <w:top w:val="none" w:sz="0" w:space="0" w:color="auto"/>
        <w:left w:val="none" w:sz="0" w:space="0" w:color="auto"/>
        <w:bottom w:val="none" w:sz="0" w:space="0" w:color="auto"/>
        <w:right w:val="none" w:sz="0" w:space="0" w:color="auto"/>
      </w:divBdr>
    </w:div>
    <w:div w:id="1232884642">
      <w:bodyDiv w:val="1"/>
      <w:marLeft w:val="0"/>
      <w:marRight w:val="0"/>
      <w:marTop w:val="0"/>
      <w:marBottom w:val="0"/>
      <w:divBdr>
        <w:top w:val="none" w:sz="0" w:space="0" w:color="auto"/>
        <w:left w:val="none" w:sz="0" w:space="0" w:color="auto"/>
        <w:bottom w:val="none" w:sz="0" w:space="0" w:color="auto"/>
        <w:right w:val="none" w:sz="0" w:space="0" w:color="auto"/>
      </w:divBdr>
    </w:div>
    <w:div w:id="1313873630">
      <w:bodyDiv w:val="1"/>
      <w:marLeft w:val="0"/>
      <w:marRight w:val="0"/>
      <w:marTop w:val="0"/>
      <w:marBottom w:val="0"/>
      <w:divBdr>
        <w:top w:val="none" w:sz="0" w:space="0" w:color="auto"/>
        <w:left w:val="none" w:sz="0" w:space="0" w:color="auto"/>
        <w:bottom w:val="none" w:sz="0" w:space="0" w:color="auto"/>
        <w:right w:val="none" w:sz="0" w:space="0" w:color="auto"/>
      </w:divBdr>
    </w:div>
    <w:div w:id="1338922097">
      <w:bodyDiv w:val="1"/>
      <w:marLeft w:val="0"/>
      <w:marRight w:val="0"/>
      <w:marTop w:val="0"/>
      <w:marBottom w:val="0"/>
      <w:divBdr>
        <w:top w:val="none" w:sz="0" w:space="0" w:color="auto"/>
        <w:left w:val="none" w:sz="0" w:space="0" w:color="auto"/>
        <w:bottom w:val="none" w:sz="0" w:space="0" w:color="auto"/>
        <w:right w:val="none" w:sz="0" w:space="0" w:color="auto"/>
      </w:divBdr>
    </w:div>
    <w:div w:id="1354772169">
      <w:bodyDiv w:val="1"/>
      <w:marLeft w:val="0"/>
      <w:marRight w:val="0"/>
      <w:marTop w:val="0"/>
      <w:marBottom w:val="0"/>
      <w:divBdr>
        <w:top w:val="none" w:sz="0" w:space="0" w:color="auto"/>
        <w:left w:val="none" w:sz="0" w:space="0" w:color="auto"/>
        <w:bottom w:val="none" w:sz="0" w:space="0" w:color="auto"/>
        <w:right w:val="none" w:sz="0" w:space="0" w:color="auto"/>
      </w:divBdr>
    </w:div>
    <w:div w:id="1377118725">
      <w:bodyDiv w:val="1"/>
      <w:marLeft w:val="0"/>
      <w:marRight w:val="0"/>
      <w:marTop w:val="0"/>
      <w:marBottom w:val="0"/>
      <w:divBdr>
        <w:top w:val="none" w:sz="0" w:space="0" w:color="auto"/>
        <w:left w:val="none" w:sz="0" w:space="0" w:color="auto"/>
        <w:bottom w:val="none" w:sz="0" w:space="0" w:color="auto"/>
        <w:right w:val="none" w:sz="0" w:space="0" w:color="auto"/>
      </w:divBdr>
    </w:div>
    <w:div w:id="1478188858">
      <w:bodyDiv w:val="1"/>
      <w:marLeft w:val="0"/>
      <w:marRight w:val="0"/>
      <w:marTop w:val="0"/>
      <w:marBottom w:val="0"/>
      <w:divBdr>
        <w:top w:val="none" w:sz="0" w:space="0" w:color="auto"/>
        <w:left w:val="none" w:sz="0" w:space="0" w:color="auto"/>
        <w:bottom w:val="none" w:sz="0" w:space="0" w:color="auto"/>
        <w:right w:val="none" w:sz="0" w:space="0" w:color="auto"/>
      </w:divBdr>
    </w:div>
    <w:div w:id="1492595632">
      <w:bodyDiv w:val="1"/>
      <w:marLeft w:val="0"/>
      <w:marRight w:val="0"/>
      <w:marTop w:val="0"/>
      <w:marBottom w:val="0"/>
      <w:divBdr>
        <w:top w:val="none" w:sz="0" w:space="0" w:color="auto"/>
        <w:left w:val="none" w:sz="0" w:space="0" w:color="auto"/>
        <w:bottom w:val="none" w:sz="0" w:space="0" w:color="auto"/>
        <w:right w:val="none" w:sz="0" w:space="0" w:color="auto"/>
      </w:divBdr>
    </w:div>
    <w:div w:id="1550679867">
      <w:bodyDiv w:val="1"/>
      <w:marLeft w:val="0"/>
      <w:marRight w:val="0"/>
      <w:marTop w:val="0"/>
      <w:marBottom w:val="0"/>
      <w:divBdr>
        <w:top w:val="none" w:sz="0" w:space="0" w:color="auto"/>
        <w:left w:val="none" w:sz="0" w:space="0" w:color="auto"/>
        <w:bottom w:val="none" w:sz="0" w:space="0" w:color="auto"/>
        <w:right w:val="none" w:sz="0" w:space="0" w:color="auto"/>
      </w:divBdr>
    </w:div>
    <w:div w:id="1568295268">
      <w:bodyDiv w:val="1"/>
      <w:marLeft w:val="0"/>
      <w:marRight w:val="0"/>
      <w:marTop w:val="0"/>
      <w:marBottom w:val="0"/>
      <w:divBdr>
        <w:top w:val="none" w:sz="0" w:space="0" w:color="auto"/>
        <w:left w:val="none" w:sz="0" w:space="0" w:color="auto"/>
        <w:bottom w:val="none" w:sz="0" w:space="0" w:color="auto"/>
        <w:right w:val="none" w:sz="0" w:space="0" w:color="auto"/>
      </w:divBdr>
    </w:div>
    <w:div w:id="1810702941">
      <w:bodyDiv w:val="1"/>
      <w:marLeft w:val="0"/>
      <w:marRight w:val="0"/>
      <w:marTop w:val="0"/>
      <w:marBottom w:val="0"/>
      <w:divBdr>
        <w:top w:val="none" w:sz="0" w:space="0" w:color="auto"/>
        <w:left w:val="none" w:sz="0" w:space="0" w:color="auto"/>
        <w:bottom w:val="none" w:sz="0" w:space="0" w:color="auto"/>
        <w:right w:val="none" w:sz="0" w:space="0" w:color="auto"/>
      </w:divBdr>
    </w:div>
    <w:div w:id="1854496396">
      <w:bodyDiv w:val="1"/>
      <w:marLeft w:val="0"/>
      <w:marRight w:val="0"/>
      <w:marTop w:val="0"/>
      <w:marBottom w:val="0"/>
      <w:divBdr>
        <w:top w:val="none" w:sz="0" w:space="0" w:color="auto"/>
        <w:left w:val="none" w:sz="0" w:space="0" w:color="auto"/>
        <w:bottom w:val="none" w:sz="0" w:space="0" w:color="auto"/>
        <w:right w:val="none" w:sz="0" w:space="0" w:color="auto"/>
      </w:divBdr>
    </w:div>
    <w:div w:id="1962223660">
      <w:bodyDiv w:val="1"/>
      <w:marLeft w:val="0"/>
      <w:marRight w:val="0"/>
      <w:marTop w:val="0"/>
      <w:marBottom w:val="0"/>
      <w:divBdr>
        <w:top w:val="none" w:sz="0" w:space="0" w:color="auto"/>
        <w:left w:val="none" w:sz="0" w:space="0" w:color="auto"/>
        <w:bottom w:val="none" w:sz="0" w:space="0" w:color="auto"/>
        <w:right w:val="none" w:sz="0" w:space="0" w:color="auto"/>
      </w:divBdr>
    </w:div>
    <w:div w:id="2074083757">
      <w:bodyDiv w:val="1"/>
      <w:marLeft w:val="0"/>
      <w:marRight w:val="0"/>
      <w:marTop w:val="0"/>
      <w:marBottom w:val="0"/>
      <w:divBdr>
        <w:top w:val="none" w:sz="0" w:space="0" w:color="auto"/>
        <w:left w:val="none" w:sz="0" w:space="0" w:color="auto"/>
        <w:bottom w:val="none" w:sz="0" w:space="0" w:color="auto"/>
        <w:right w:val="none" w:sz="0" w:space="0" w:color="auto"/>
      </w:divBdr>
    </w:div>
    <w:div w:id="2084176416">
      <w:bodyDiv w:val="1"/>
      <w:marLeft w:val="0"/>
      <w:marRight w:val="0"/>
      <w:marTop w:val="0"/>
      <w:marBottom w:val="0"/>
      <w:divBdr>
        <w:top w:val="none" w:sz="0" w:space="0" w:color="auto"/>
        <w:left w:val="none" w:sz="0" w:space="0" w:color="auto"/>
        <w:bottom w:val="none" w:sz="0" w:space="0" w:color="auto"/>
        <w:right w:val="none" w:sz="0" w:space="0" w:color="auto"/>
      </w:divBdr>
    </w:div>
    <w:div w:id="2125881002">
      <w:bodyDiv w:val="1"/>
      <w:marLeft w:val="0"/>
      <w:marRight w:val="0"/>
      <w:marTop w:val="0"/>
      <w:marBottom w:val="0"/>
      <w:divBdr>
        <w:top w:val="none" w:sz="0" w:space="0" w:color="auto"/>
        <w:left w:val="none" w:sz="0" w:space="0" w:color="auto"/>
        <w:bottom w:val="none" w:sz="0" w:space="0" w:color="auto"/>
        <w:right w:val="none" w:sz="0" w:space="0" w:color="auto"/>
      </w:divBdr>
    </w:div>
    <w:div w:id="21473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31ADF-6F80-4ABF-934A-12BBF7851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4239</Words>
  <Characters>24167</Characters>
  <Application>Microsoft Office Word</Application>
  <DocSecurity>0</DocSecurity>
  <Lines>201</Lines>
  <Paragraphs>56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Oznamenie o vysledku</vt:lpstr>
      <vt:lpstr>Oznamenie o vysledku</vt:lpstr>
      <vt:lpstr/>
    </vt:vector>
  </TitlesOfParts>
  <Company>Your Company Name</Company>
  <LinksUpToDate>false</LinksUpToDate>
  <CharactersWithSpaces>28350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Oznamenie o vysledku</dc:title>
  <dc:creator>pj</dc:creator>
  <cp:lastModifiedBy>Morvayová Alena</cp:lastModifiedBy>
  <cp:revision>4</cp:revision>
  <cp:lastPrinted>2023-02-14T08:41:00Z</cp:lastPrinted>
  <dcterms:created xsi:type="dcterms:W3CDTF">2023-02-14T08:00:00Z</dcterms:created>
  <dcterms:modified xsi:type="dcterms:W3CDTF">2023-02-14T08:42:00Z</dcterms:modified>
</cp:coreProperties>
</file>