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05198" w14:textId="777B0FAC" w:rsidR="00741DDF" w:rsidRPr="00741DDF" w:rsidRDefault="00741DDF" w:rsidP="00741D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1DDF">
        <w:rPr>
          <w:rFonts w:ascii="Times New Roman" w:hAnsi="Times New Roman" w:cs="Times New Roman"/>
          <w:sz w:val="20"/>
          <w:szCs w:val="20"/>
        </w:rPr>
        <w:t>Príloha č.</w:t>
      </w:r>
      <w:r w:rsidR="00DE3BE1">
        <w:rPr>
          <w:rFonts w:ascii="Times New Roman" w:hAnsi="Times New Roman" w:cs="Times New Roman"/>
          <w:sz w:val="20"/>
          <w:szCs w:val="20"/>
        </w:rPr>
        <w:t>4</w:t>
      </w:r>
      <w:r w:rsidRPr="00741DD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B016E1">
        <w:rPr>
          <w:rFonts w:ascii="Times New Roman" w:hAnsi="Times New Roman" w:cs="Times New Roman"/>
          <w:sz w:val="20"/>
          <w:szCs w:val="20"/>
        </w:rPr>
        <w:t>Opis</w:t>
      </w:r>
      <w:r w:rsidRPr="00741DDF">
        <w:rPr>
          <w:rFonts w:ascii="Times New Roman" w:hAnsi="Times New Roman" w:cs="Times New Roman"/>
          <w:sz w:val="20"/>
          <w:szCs w:val="20"/>
        </w:rPr>
        <w:t xml:space="preserve"> predmetu zákazky</w:t>
      </w:r>
    </w:p>
    <w:p w14:paraId="59715FA8" w14:textId="405709F0" w:rsidR="001B6950" w:rsidRDefault="001B6950" w:rsidP="00741D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13EDB7" w14:textId="77777777" w:rsidR="005B30E1" w:rsidRDefault="005B30E1" w:rsidP="005B30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F04439" w14:textId="036126A3" w:rsidR="0003791C" w:rsidRPr="00340BD2" w:rsidRDefault="0003791C" w:rsidP="005B30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BD2">
        <w:rPr>
          <w:rFonts w:ascii="Times New Roman" w:hAnsi="Times New Roman" w:cs="Times New Roman"/>
          <w:b/>
          <w:bCs/>
          <w:sz w:val="24"/>
          <w:szCs w:val="24"/>
        </w:rPr>
        <w:t>Špecifikácia predmetu zákazky</w:t>
      </w:r>
    </w:p>
    <w:p w14:paraId="69F3926B" w14:textId="77777777" w:rsidR="00DE478A" w:rsidRPr="00340BD2" w:rsidRDefault="00DE478A" w:rsidP="005B30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2700BD" w14:textId="2BE049AE" w:rsidR="00DE478A" w:rsidRPr="00340BD2" w:rsidRDefault="0003791C" w:rsidP="005B30E1">
      <w:pPr>
        <w:spacing w:after="0" w:line="24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0BD2">
        <w:rPr>
          <w:rFonts w:ascii="Times New Roman" w:hAnsi="Times New Roman" w:cs="Times New Roman"/>
          <w:b/>
          <w:sz w:val="24"/>
          <w:szCs w:val="24"/>
          <w:u w:val="single"/>
        </w:rPr>
        <w:t xml:space="preserve">Názov zákazky: </w:t>
      </w:r>
      <w:r w:rsidR="00340BD2" w:rsidRPr="00340BD2">
        <w:rPr>
          <w:rFonts w:ascii="Times New Roman" w:hAnsi="Times New Roman" w:cs="Times New Roman"/>
          <w:b/>
          <w:sz w:val="24"/>
          <w:szCs w:val="24"/>
          <w:u w:val="single"/>
        </w:rPr>
        <w:t xml:space="preserve">Modernizácia SOŠ Pod </w:t>
      </w:r>
      <w:proofErr w:type="spellStart"/>
      <w:r w:rsidR="00340BD2" w:rsidRPr="00340BD2">
        <w:rPr>
          <w:rFonts w:ascii="Times New Roman" w:hAnsi="Times New Roman" w:cs="Times New Roman"/>
          <w:b/>
          <w:sz w:val="24"/>
          <w:szCs w:val="24"/>
          <w:u w:val="single"/>
        </w:rPr>
        <w:t>Bánošom</w:t>
      </w:r>
      <w:proofErr w:type="spellEnd"/>
      <w:r w:rsidR="00340BD2" w:rsidRPr="00340BD2">
        <w:rPr>
          <w:rFonts w:ascii="Times New Roman" w:hAnsi="Times New Roman" w:cs="Times New Roman"/>
          <w:b/>
          <w:sz w:val="24"/>
          <w:szCs w:val="24"/>
          <w:u w:val="single"/>
        </w:rPr>
        <w:t xml:space="preserve"> Banská Bystrica: Výkon stavebného dozoru pri rekonštrukcii a vybudovaní objektov školy</w:t>
      </w:r>
    </w:p>
    <w:p w14:paraId="00C560E7" w14:textId="5B540DA1" w:rsidR="0003791C" w:rsidRPr="00340BD2" w:rsidRDefault="0003791C" w:rsidP="005B30E1">
      <w:p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</w:p>
    <w:p w14:paraId="2F232781" w14:textId="718E6B37" w:rsidR="0003791C" w:rsidRPr="00340BD2" w:rsidRDefault="0003791C" w:rsidP="005B30E1">
      <w:p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340BD2">
        <w:rPr>
          <w:rFonts w:ascii="Times New Roman" w:hAnsi="Times New Roman" w:cs="Times New Roman"/>
          <w:b/>
          <w:sz w:val="24"/>
          <w:szCs w:val="24"/>
          <w:u w:val="single"/>
        </w:rPr>
        <w:t>Druh zákazky</w:t>
      </w:r>
      <w:r w:rsidRPr="00340BD2">
        <w:rPr>
          <w:rFonts w:ascii="Times New Roman" w:hAnsi="Times New Roman" w:cs="Times New Roman"/>
          <w:sz w:val="24"/>
          <w:szCs w:val="24"/>
        </w:rPr>
        <w:t>:     Zákazka na poskytnutie služby</w:t>
      </w:r>
    </w:p>
    <w:p w14:paraId="7FB417B6" w14:textId="3AFE8F56" w:rsidR="007A6C24" w:rsidRPr="00340BD2" w:rsidRDefault="007A6C24" w:rsidP="005B30E1">
      <w:p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</w:p>
    <w:p w14:paraId="505D0678" w14:textId="012B8C6E" w:rsidR="0003791C" w:rsidRPr="00340BD2" w:rsidRDefault="0003791C" w:rsidP="005B30E1">
      <w:pPr>
        <w:spacing w:after="0" w:line="24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0BD2">
        <w:rPr>
          <w:rFonts w:ascii="Times New Roman" w:hAnsi="Times New Roman" w:cs="Times New Roman"/>
          <w:b/>
          <w:sz w:val="24"/>
          <w:szCs w:val="24"/>
          <w:u w:val="single"/>
        </w:rPr>
        <w:t xml:space="preserve">Opis predmetu zákazky: </w:t>
      </w:r>
    </w:p>
    <w:p w14:paraId="33295E7C" w14:textId="551A95A2" w:rsidR="0003791C" w:rsidRPr="00340BD2" w:rsidRDefault="0003791C" w:rsidP="005B30E1">
      <w:pPr>
        <w:spacing w:after="0" w:line="24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0E0F5DB" w14:textId="7775AD2E" w:rsidR="00FD1B1E" w:rsidRDefault="0003791C" w:rsidP="005B30E1">
      <w:p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340BD2">
        <w:rPr>
          <w:rFonts w:ascii="Times New Roman" w:hAnsi="Times New Roman" w:cs="Times New Roman"/>
          <w:sz w:val="24"/>
          <w:szCs w:val="24"/>
        </w:rPr>
        <w:t xml:space="preserve">Predmetom zákazky je poskytnutie služieb </w:t>
      </w:r>
      <w:r w:rsidR="00A0171D" w:rsidRPr="00340BD2">
        <w:rPr>
          <w:rFonts w:ascii="Times New Roman" w:hAnsi="Times New Roman" w:cs="Times New Roman"/>
          <w:sz w:val="24"/>
          <w:szCs w:val="24"/>
        </w:rPr>
        <w:t>s</w:t>
      </w:r>
      <w:r w:rsidRPr="00340BD2">
        <w:rPr>
          <w:rFonts w:ascii="Times New Roman" w:hAnsi="Times New Roman" w:cs="Times New Roman"/>
          <w:sz w:val="24"/>
          <w:szCs w:val="24"/>
        </w:rPr>
        <w:t>tavebného dozoru minimálne v nasledovnom rozsahu:</w:t>
      </w:r>
    </w:p>
    <w:p w14:paraId="7881BEF6" w14:textId="15AA153C" w:rsidR="00A74E4E" w:rsidRDefault="00A74E4E" w:rsidP="005B30E1">
      <w:pPr>
        <w:spacing w:after="0" w:line="240" w:lineRule="auto"/>
        <w:ind w:left="284" w:right="-11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Zastupovanie stavebníka v procese realizácie stavebných prác po odbornej stránke, intenzívna komunikácia so stavebníkom vo veciach súvisiacich so stavbou, poskytovanie odborných </w:t>
      </w:r>
      <w:r w:rsidR="00243849">
        <w:rPr>
          <w:rFonts w:ascii="Times New Roman" w:hAnsi="Times New Roman" w:cs="Times New Roman"/>
          <w:sz w:val="24"/>
          <w:szCs w:val="24"/>
        </w:rPr>
        <w:t>vyjadrení stavebníkovi vo vzťahu k stavbe, postupom prác, použitým materiálom a pod.,</w:t>
      </w:r>
    </w:p>
    <w:p w14:paraId="08766DA9" w14:textId="6E18CA74" w:rsidR="00FD6A0C" w:rsidRPr="00340BD2" w:rsidRDefault="0003791C" w:rsidP="005B30E1">
      <w:pPr>
        <w:spacing w:after="0" w:line="240" w:lineRule="auto"/>
        <w:ind w:left="284" w:right="-11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0BD2">
        <w:rPr>
          <w:rFonts w:ascii="Times New Roman" w:hAnsi="Times New Roman" w:cs="Times New Roman"/>
          <w:sz w:val="24"/>
          <w:szCs w:val="24"/>
        </w:rPr>
        <w:t>-</w:t>
      </w:r>
      <w:r w:rsidR="00FD1B1E">
        <w:rPr>
          <w:rFonts w:ascii="Times New Roman" w:hAnsi="Times New Roman" w:cs="Times New Roman"/>
          <w:sz w:val="24"/>
          <w:szCs w:val="24"/>
        </w:rPr>
        <w:tab/>
      </w:r>
      <w:r w:rsidRPr="00340BD2">
        <w:rPr>
          <w:rFonts w:ascii="Times New Roman" w:hAnsi="Times New Roman" w:cs="Times New Roman"/>
          <w:sz w:val="24"/>
          <w:szCs w:val="24"/>
        </w:rPr>
        <w:t>Odovzdanie staveniska zhotoviteľovi alebo zhotoviteľom</w:t>
      </w:r>
      <w:r w:rsidR="00FD6A0C" w:rsidRPr="00340BD2">
        <w:rPr>
          <w:rFonts w:ascii="Times New Roman" w:hAnsi="Times New Roman" w:cs="Times New Roman"/>
          <w:sz w:val="24"/>
          <w:szCs w:val="24"/>
        </w:rPr>
        <w:t xml:space="preserve"> a zabezpečenie zápisu o tom do stavebného denníka</w:t>
      </w:r>
      <w:r w:rsidRPr="00340BD2">
        <w:rPr>
          <w:rFonts w:ascii="Times New Roman" w:hAnsi="Times New Roman" w:cs="Times New Roman"/>
          <w:sz w:val="24"/>
          <w:szCs w:val="24"/>
        </w:rPr>
        <w:t>.</w:t>
      </w:r>
    </w:p>
    <w:p w14:paraId="022DC43F" w14:textId="77777777" w:rsidR="000A19F6" w:rsidRDefault="00FD6A0C" w:rsidP="005B30E1">
      <w:pPr>
        <w:spacing w:after="0" w:line="240" w:lineRule="auto"/>
        <w:ind w:left="284" w:right="-11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0BD2">
        <w:rPr>
          <w:rFonts w:ascii="Times New Roman" w:hAnsi="Times New Roman" w:cs="Times New Roman"/>
          <w:sz w:val="24"/>
          <w:szCs w:val="24"/>
        </w:rPr>
        <w:t>-</w:t>
      </w:r>
      <w:r w:rsidR="00FD1B1E">
        <w:rPr>
          <w:rFonts w:ascii="Times New Roman" w:hAnsi="Times New Roman" w:cs="Times New Roman"/>
          <w:sz w:val="24"/>
          <w:szCs w:val="24"/>
        </w:rPr>
        <w:tab/>
      </w:r>
      <w:r w:rsidRPr="00340BD2">
        <w:rPr>
          <w:rFonts w:ascii="Times New Roman" w:hAnsi="Times New Roman" w:cs="Times New Roman"/>
          <w:sz w:val="24"/>
          <w:szCs w:val="24"/>
        </w:rPr>
        <w:t>Oboznámenie sa s podkladmi súvisiacimi s realizáciou stavby, najmä s projektom, obsahom zmlúv o dielo, obsahom stavebných povolení.</w:t>
      </w:r>
    </w:p>
    <w:p w14:paraId="049C408D" w14:textId="77777777" w:rsidR="000A19F6" w:rsidRDefault="0003791C" w:rsidP="005B30E1">
      <w:pPr>
        <w:spacing w:after="0" w:line="240" w:lineRule="auto"/>
        <w:ind w:left="284" w:right="-11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0BD2">
        <w:rPr>
          <w:rFonts w:ascii="Times New Roman" w:hAnsi="Times New Roman" w:cs="Times New Roman"/>
          <w:sz w:val="24"/>
          <w:szCs w:val="24"/>
        </w:rPr>
        <w:t>-</w:t>
      </w:r>
      <w:r w:rsidR="00FD1B1E">
        <w:rPr>
          <w:rFonts w:ascii="Times New Roman" w:hAnsi="Times New Roman" w:cs="Times New Roman"/>
          <w:sz w:val="24"/>
          <w:szCs w:val="24"/>
        </w:rPr>
        <w:tab/>
      </w:r>
      <w:r w:rsidRPr="00340BD2">
        <w:rPr>
          <w:rFonts w:ascii="Times New Roman" w:hAnsi="Times New Roman" w:cs="Times New Roman"/>
          <w:sz w:val="24"/>
          <w:szCs w:val="24"/>
        </w:rPr>
        <w:t>Účasť na kontrolnom zameraní terénu, ktoré vykoná zhotoviteľ pred začatím prác</w:t>
      </w:r>
      <w:r w:rsidR="00FD6A0C" w:rsidRPr="00340BD2">
        <w:rPr>
          <w:rFonts w:ascii="Times New Roman" w:hAnsi="Times New Roman" w:cs="Times New Roman"/>
          <w:sz w:val="24"/>
          <w:szCs w:val="24"/>
        </w:rPr>
        <w:t xml:space="preserve"> </w:t>
      </w:r>
      <w:r w:rsidR="00D35442" w:rsidRPr="00340BD2">
        <w:rPr>
          <w:rFonts w:ascii="Times New Roman" w:hAnsi="Times New Roman" w:cs="Times New Roman"/>
          <w:sz w:val="24"/>
          <w:szCs w:val="24"/>
        </w:rPr>
        <w:t>(ak relevantné)</w:t>
      </w:r>
      <w:r w:rsidRPr="00340BD2">
        <w:rPr>
          <w:rFonts w:ascii="Times New Roman" w:hAnsi="Times New Roman" w:cs="Times New Roman"/>
          <w:sz w:val="24"/>
          <w:szCs w:val="24"/>
        </w:rPr>
        <w:t>.</w:t>
      </w:r>
    </w:p>
    <w:p w14:paraId="2D080BD2" w14:textId="77777777" w:rsidR="000A19F6" w:rsidRDefault="0003791C" w:rsidP="005B30E1">
      <w:pPr>
        <w:spacing w:after="0" w:line="240" w:lineRule="auto"/>
        <w:ind w:left="284" w:right="-11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0BD2">
        <w:rPr>
          <w:rFonts w:ascii="Times New Roman" w:hAnsi="Times New Roman" w:cs="Times New Roman"/>
          <w:sz w:val="24"/>
          <w:szCs w:val="24"/>
        </w:rPr>
        <w:t>-</w:t>
      </w:r>
      <w:r w:rsidR="00FD1B1E">
        <w:rPr>
          <w:rFonts w:ascii="Times New Roman" w:hAnsi="Times New Roman" w:cs="Times New Roman"/>
          <w:sz w:val="24"/>
          <w:szCs w:val="24"/>
        </w:rPr>
        <w:tab/>
      </w:r>
      <w:r w:rsidRPr="00340BD2">
        <w:rPr>
          <w:rFonts w:ascii="Times New Roman" w:hAnsi="Times New Roman" w:cs="Times New Roman"/>
          <w:sz w:val="24"/>
          <w:szCs w:val="24"/>
        </w:rPr>
        <w:t>Dodržiavanie podmienok stavebných povolení potrebných pre výstavbu.</w:t>
      </w:r>
    </w:p>
    <w:p w14:paraId="265B1BA4" w14:textId="77777777" w:rsidR="000A19F6" w:rsidRDefault="0003791C" w:rsidP="005B30E1">
      <w:pPr>
        <w:spacing w:after="0" w:line="240" w:lineRule="auto"/>
        <w:ind w:left="284" w:right="-11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0BD2">
        <w:rPr>
          <w:rFonts w:ascii="Times New Roman" w:hAnsi="Times New Roman" w:cs="Times New Roman"/>
          <w:sz w:val="24"/>
          <w:szCs w:val="24"/>
        </w:rPr>
        <w:t>-</w:t>
      </w:r>
      <w:r w:rsidR="00FD1B1E">
        <w:rPr>
          <w:rFonts w:ascii="Times New Roman" w:hAnsi="Times New Roman" w:cs="Times New Roman"/>
          <w:sz w:val="24"/>
          <w:szCs w:val="24"/>
        </w:rPr>
        <w:tab/>
      </w:r>
      <w:r w:rsidRPr="00340BD2">
        <w:rPr>
          <w:rFonts w:ascii="Times New Roman" w:hAnsi="Times New Roman" w:cs="Times New Roman"/>
          <w:sz w:val="24"/>
          <w:szCs w:val="24"/>
        </w:rPr>
        <w:t>Plnenie opatrení štátneho stavebného dohľadu.</w:t>
      </w:r>
    </w:p>
    <w:p w14:paraId="3DC0038C" w14:textId="77777777" w:rsidR="000A19F6" w:rsidRDefault="0003791C" w:rsidP="005B30E1">
      <w:pPr>
        <w:spacing w:after="0" w:line="240" w:lineRule="auto"/>
        <w:ind w:left="284" w:right="-11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0BD2">
        <w:rPr>
          <w:rFonts w:ascii="Times New Roman" w:hAnsi="Times New Roman" w:cs="Times New Roman"/>
          <w:sz w:val="24"/>
          <w:szCs w:val="24"/>
        </w:rPr>
        <w:t>-</w:t>
      </w:r>
      <w:r w:rsidR="00FD1B1E">
        <w:rPr>
          <w:rFonts w:ascii="Times New Roman" w:hAnsi="Times New Roman" w:cs="Times New Roman"/>
          <w:sz w:val="24"/>
          <w:szCs w:val="24"/>
        </w:rPr>
        <w:tab/>
      </w:r>
      <w:r w:rsidRPr="00340BD2">
        <w:rPr>
          <w:rFonts w:ascii="Times New Roman" w:hAnsi="Times New Roman" w:cs="Times New Roman"/>
          <w:sz w:val="24"/>
          <w:szCs w:val="24"/>
        </w:rPr>
        <w:t>Odsúhlasenie dodatkov a zmien projektu, ktoré nezvyšujú cenu stavebného objektu alebo prevádzkového súboru, nepredlžujú lehotu výstavby nezhoršujú parametre stavby ani jej prevádzkové a úžitkové vlastnosti.</w:t>
      </w:r>
    </w:p>
    <w:p w14:paraId="38F331F0" w14:textId="526378E6" w:rsidR="000A19F6" w:rsidRDefault="0003791C" w:rsidP="005B30E1">
      <w:pPr>
        <w:spacing w:after="0" w:line="240" w:lineRule="auto"/>
        <w:ind w:left="284" w:right="-11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0BD2">
        <w:rPr>
          <w:rFonts w:ascii="Times New Roman" w:hAnsi="Times New Roman" w:cs="Times New Roman"/>
          <w:sz w:val="24"/>
          <w:szCs w:val="24"/>
        </w:rPr>
        <w:t>-</w:t>
      </w:r>
      <w:r w:rsidR="00FD1B1E">
        <w:rPr>
          <w:rFonts w:ascii="Times New Roman" w:hAnsi="Times New Roman" w:cs="Times New Roman"/>
          <w:sz w:val="24"/>
          <w:szCs w:val="24"/>
        </w:rPr>
        <w:tab/>
      </w:r>
      <w:r w:rsidRPr="00340BD2">
        <w:rPr>
          <w:rFonts w:ascii="Times New Roman" w:hAnsi="Times New Roman" w:cs="Times New Roman"/>
          <w:sz w:val="24"/>
          <w:szCs w:val="24"/>
        </w:rPr>
        <w:t xml:space="preserve">Kontrola vecnej a cenovej správnosti a úplnosti </w:t>
      </w:r>
      <w:r w:rsidR="00AA1F1C">
        <w:rPr>
          <w:rFonts w:ascii="Times New Roman" w:hAnsi="Times New Roman" w:cs="Times New Roman"/>
          <w:sz w:val="24"/>
          <w:szCs w:val="24"/>
        </w:rPr>
        <w:t>súpisov vykonaných prác</w:t>
      </w:r>
      <w:r w:rsidRPr="00340BD2">
        <w:rPr>
          <w:rFonts w:ascii="Times New Roman" w:hAnsi="Times New Roman" w:cs="Times New Roman"/>
          <w:sz w:val="24"/>
          <w:szCs w:val="24"/>
        </w:rPr>
        <w:t>.</w:t>
      </w:r>
    </w:p>
    <w:p w14:paraId="4173DCF8" w14:textId="77777777" w:rsidR="000A19F6" w:rsidRDefault="0003791C" w:rsidP="005B30E1">
      <w:pPr>
        <w:spacing w:after="0" w:line="240" w:lineRule="auto"/>
        <w:ind w:left="284" w:right="-11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0BD2">
        <w:rPr>
          <w:rFonts w:ascii="Times New Roman" w:hAnsi="Times New Roman" w:cs="Times New Roman"/>
          <w:sz w:val="24"/>
          <w:szCs w:val="24"/>
        </w:rPr>
        <w:t>-</w:t>
      </w:r>
      <w:r w:rsidR="00FD1B1E">
        <w:rPr>
          <w:rFonts w:ascii="Times New Roman" w:hAnsi="Times New Roman" w:cs="Times New Roman"/>
          <w:sz w:val="24"/>
          <w:szCs w:val="24"/>
        </w:rPr>
        <w:tab/>
      </w:r>
      <w:r w:rsidRPr="00340BD2">
        <w:rPr>
          <w:rFonts w:ascii="Times New Roman" w:hAnsi="Times New Roman" w:cs="Times New Roman"/>
          <w:sz w:val="24"/>
          <w:szCs w:val="24"/>
        </w:rPr>
        <w:t>Kontrola tých častí stavby, ktoré budú pri ďalšom postupe výstavby zakryté, alebo sa stanú neprístupnými.</w:t>
      </w:r>
    </w:p>
    <w:p w14:paraId="6A457306" w14:textId="7B7926C0" w:rsidR="00D35442" w:rsidRPr="00340BD2" w:rsidRDefault="0003791C" w:rsidP="005B30E1">
      <w:pPr>
        <w:spacing w:after="0" w:line="240" w:lineRule="auto"/>
        <w:ind w:left="284" w:right="-11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0BD2">
        <w:rPr>
          <w:rFonts w:ascii="Times New Roman" w:hAnsi="Times New Roman" w:cs="Times New Roman"/>
          <w:sz w:val="24"/>
          <w:szCs w:val="24"/>
        </w:rPr>
        <w:t>-</w:t>
      </w:r>
      <w:r w:rsidR="00FD1B1E">
        <w:rPr>
          <w:rFonts w:ascii="Times New Roman" w:hAnsi="Times New Roman" w:cs="Times New Roman"/>
          <w:sz w:val="24"/>
          <w:szCs w:val="24"/>
        </w:rPr>
        <w:tab/>
      </w:r>
      <w:r w:rsidRPr="00340BD2">
        <w:rPr>
          <w:rFonts w:ascii="Times New Roman" w:hAnsi="Times New Roman" w:cs="Times New Roman"/>
          <w:sz w:val="24"/>
          <w:szCs w:val="24"/>
        </w:rPr>
        <w:t>Spolupráca s geodetom zhotoviteľa pri dodržiavaní priestorového umiestnenia objektov</w:t>
      </w:r>
      <w:r w:rsidR="00C1128C" w:rsidRPr="00340BD2">
        <w:rPr>
          <w:rFonts w:ascii="Times New Roman" w:hAnsi="Times New Roman" w:cs="Times New Roman"/>
          <w:sz w:val="24"/>
          <w:szCs w:val="24"/>
        </w:rPr>
        <w:t xml:space="preserve"> </w:t>
      </w:r>
      <w:r w:rsidR="00D35442" w:rsidRPr="00340BD2">
        <w:rPr>
          <w:rFonts w:ascii="Times New Roman" w:hAnsi="Times New Roman" w:cs="Times New Roman"/>
          <w:sz w:val="24"/>
          <w:szCs w:val="24"/>
        </w:rPr>
        <w:t>(ak relevantné).</w:t>
      </w:r>
    </w:p>
    <w:p w14:paraId="1FE2AE5D" w14:textId="77777777" w:rsidR="000A19F6" w:rsidRDefault="0003791C" w:rsidP="005B30E1">
      <w:pPr>
        <w:spacing w:after="0" w:line="240" w:lineRule="auto"/>
        <w:ind w:left="284" w:right="-11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0BD2">
        <w:rPr>
          <w:rFonts w:ascii="Times New Roman" w:hAnsi="Times New Roman" w:cs="Times New Roman"/>
          <w:sz w:val="24"/>
          <w:szCs w:val="24"/>
        </w:rPr>
        <w:t>-</w:t>
      </w:r>
      <w:r w:rsidR="0021662F">
        <w:rPr>
          <w:rFonts w:ascii="Times New Roman" w:hAnsi="Times New Roman" w:cs="Times New Roman"/>
          <w:sz w:val="24"/>
          <w:szCs w:val="24"/>
        </w:rPr>
        <w:tab/>
      </w:r>
      <w:r w:rsidRPr="00340BD2">
        <w:rPr>
          <w:rFonts w:ascii="Times New Roman" w:hAnsi="Times New Roman" w:cs="Times New Roman"/>
          <w:sz w:val="24"/>
          <w:szCs w:val="24"/>
        </w:rPr>
        <w:t xml:space="preserve">Spolupráca s pracovníkmi, vykonávajúcimi autorský </w:t>
      </w:r>
      <w:r w:rsidR="00C1128C" w:rsidRPr="00340BD2">
        <w:rPr>
          <w:rFonts w:ascii="Times New Roman" w:hAnsi="Times New Roman" w:cs="Times New Roman"/>
          <w:sz w:val="24"/>
          <w:szCs w:val="24"/>
        </w:rPr>
        <w:t xml:space="preserve">dohľad </w:t>
      </w:r>
      <w:r w:rsidRPr="00340BD2">
        <w:rPr>
          <w:rFonts w:ascii="Times New Roman" w:hAnsi="Times New Roman" w:cs="Times New Roman"/>
          <w:sz w:val="24"/>
          <w:szCs w:val="24"/>
        </w:rPr>
        <w:t xml:space="preserve">a odborný autorský </w:t>
      </w:r>
      <w:r w:rsidR="00C1128C" w:rsidRPr="00340BD2">
        <w:rPr>
          <w:rFonts w:ascii="Times New Roman" w:hAnsi="Times New Roman" w:cs="Times New Roman"/>
          <w:sz w:val="24"/>
          <w:szCs w:val="24"/>
        </w:rPr>
        <w:t xml:space="preserve">dohľad </w:t>
      </w:r>
      <w:r w:rsidRPr="00340BD2">
        <w:rPr>
          <w:rFonts w:ascii="Times New Roman" w:hAnsi="Times New Roman" w:cs="Times New Roman"/>
          <w:sz w:val="24"/>
          <w:szCs w:val="24"/>
        </w:rPr>
        <w:t>pri zabezpečovaní súladu realizovanej stavby s projektom.</w:t>
      </w:r>
    </w:p>
    <w:p w14:paraId="440C94BE" w14:textId="77777777" w:rsidR="000A19F6" w:rsidRDefault="0003791C" w:rsidP="005B30E1">
      <w:pPr>
        <w:spacing w:after="0" w:line="240" w:lineRule="auto"/>
        <w:ind w:left="284" w:right="-11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0BD2">
        <w:rPr>
          <w:rFonts w:ascii="Times New Roman" w:hAnsi="Times New Roman" w:cs="Times New Roman"/>
          <w:sz w:val="24"/>
          <w:szCs w:val="24"/>
        </w:rPr>
        <w:t>-</w:t>
      </w:r>
      <w:r w:rsidR="0021662F">
        <w:rPr>
          <w:rFonts w:ascii="Times New Roman" w:hAnsi="Times New Roman" w:cs="Times New Roman"/>
          <w:sz w:val="24"/>
          <w:szCs w:val="24"/>
        </w:rPr>
        <w:tab/>
      </w:r>
      <w:r w:rsidRPr="00340BD2">
        <w:rPr>
          <w:rFonts w:ascii="Times New Roman" w:hAnsi="Times New Roman" w:cs="Times New Roman"/>
          <w:sz w:val="24"/>
          <w:szCs w:val="24"/>
        </w:rPr>
        <w:t>Spolupráca so spracovateľom projektu pre stavebné povolenie v náležitostiach realizačných projektov a so zhotoviteľmi pri navrhovaní opatrení na odstránenie prípadných chýb projektu.</w:t>
      </w:r>
    </w:p>
    <w:p w14:paraId="362F1C99" w14:textId="77777777" w:rsidR="000A19F6" w:rsidRDefault="0003791C" w:rsidP="005B30E1">
      <w:pPr>
        <w:spacing w:after="0" w:line="240" w:lineRule="auto"/>
        <w:ind w:left="284" w:right="-11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0BD2">
        <w:rPr>
          <w:rFonts w:ascii="Times New Roman" w:hAnsi="Times New Roman" w:cs="Times New Roman"/>
          <w:sz w:val="24"/>
          <w:szCs w:val="24"/>
        </w:rPr>
        <w:t>-</w:t>
      </w:r>
      <w:r w:rsidR="0021662F">
        <w:rPr>
          <w:rFonts w:ascii="Times New Roman" w:hAnsi="Times New Roman" w:cs="Times New Roman"/>
          <w:sz w:val="24"/>
          <w:szCs w:val="24"/>
        </w:rPr>
        <w:tab/>
      </w:r>
      <w:r w:rsidRPr="00340BD2">
        <w:rPr>
          <w:rFonts w:ascii="Times New Roman" w:hAnsi="Times New Roman" w:cs="Times New Roman"/>
          <w:sz w:val="24"/>
          <w:szCs w:val="24"/>
        </w:rPr>
        <w:t>Sledovanie či zhotovitelia vykonávajú skúšky materiálov, konštrukcií, zariadení a prác, kontrola výsledkov skúšok a evidovanie dokladov o výsledkoch týchto skúšok</w:t>
      </w:r>
      <w:r w:rsidR="00C1128C" w:rsidRPr="00340BD2">
        <w:rPr>
          <w:rFonts w:ascii="Times New Roman" w:hAnsi="Times New Roman" w:cs="Times New Roman"/>
          <w:sz w:val="24"/>
          <w:szCs w:val="24"/>
        </w:rPr>
        <w:t xml:space="preserve"> v súlade s PD a s STN</w:t>
      </w:r>
      <w:r w:rsidRPr="00340BD2">
        <w:rPr>
          <w:rFonts w:ascii="Times New Roman" w:hAnsi="Times New Roman" w:cs="Times New Roman"/>
          <w:sz w:val="24"/>
          <w:szCs w:val="24"/>
        </w:rPr>
        <w:t>.</w:t>
      </w:r>
    </w:p>
    <w:p w14:paraId="6FC38BA1" w14:textId="77777777" w:rsidR="000A19F6" w:rsidRDefault="0003791C" w:rsidP="005B30E1">
      <w:pPr>
        <w:spacing w:after="0" w:line="240" w:lineRule="auto"/>
        <w:ind w:left="284" w:right="-11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0BD2">
        <w:rPr>
          <w:rFonts w:ascii="Times New Roman" w:hAnsi="Times New Roman" w:cs="Times New Roman"/>
          <w:sz w:val="24"/>
          <w:szCs w:val="24"/>
        </w:rPr>
        <w:t>-</w:t>
      </w:r>
      <w:r w:rsidR="0021662F">
        <w:rPr>
          <w:rFonts w:ascii="Times New Roman" w:hAnsi="Times New Roman" w:cs="Times New Roman"/>
          <w:sz w:val="24"/>
          <w:szCs w:val="24"/>
        </w:rPr>
        <w:tab/>
      </w:r>
      <w:r w:rsidRPr="00340BD2">
        <w:rPr>
          <w:rFonts w:ascii="Times New Roman" w:hAnsi="Times New Roman" w:cs="Times New Roman"/>
          <w:sz w:val="24"/>
          <w:szCs w:val="24"/>
        </w:rPr>
        <w:t>Postupné vyžadovanie, evidovanie a archivovanie dokladov, preukazujúcich kvalitu diela.</w:t>
      </w:r>
    </w:p>
    <w:p w14:paraId="63170765" w14:textId="77777777" w:rsidR="000A19F6" w:rsidRDefault="0003791C" w:rsidP="005B30E1">
      <w:pPr>
        <w:spacing w:after="0" w:line="240" w:lineRule="auto"/>
        <w:ind w:left="284" w:right="-11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0BD2">
        <w:rPr>
          <w:rFonts w:ascii="Times New Roman" w:hAnsi="Times New Roman" w:cs="Times New Roman"/>
          <w:sz w:val="24"/>
          <w:szCs w:val="24"/>
        </w:rPr>
        <w:t>-</w:t>
      </w:r>
      <w:r w:rsidR="0021662F">
        <w:rPr>
          <w:rFonts w:ascii="Times New Roman" w:hAnsi="Times New Roman" w:cs="Times New Roman"/>
          <w:sz w:val="24"/>
          <w:szCs w:val="24"/>
        </w:rPr>
        <w:tab/>
      </w:r>
      <w:r w:rsidRPr="00340BD2">
        <w:rPr>
          <w:rFonts w:ascii="Times New Roman" w:hAnsi="Times New Roman" w:cs="Times New Roman"/>
          <w:sz w:val="24"/>
          <w:szCs w:val="24"/>
        </w:rPr>
        <w:t>Sledovanie vedenia stavebného denníka.</w:t>
      </w:r>
    </w:p>
    <w:p w14:paraId="49B216B3" w14:textId="4B85B253" w:rsidR="004E75F4" w:rsidRPr="00340BD2" w:rsidRDefault="0003791C" w:rsidP="005B30E1">
      <w:pPr>
        <w:spacing w:after="0" w:line="240" w:lineRule="auto"/>
        <w:ind w:left="284" w:right="-11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0BD2">
        <w:rPr>
          <w:rFonts w:ascii="Times New Roman" w:hAnsi="Times New Roman" w:cs="Times New Roman"/>
          <w:sz w:val="24"/>
          <w:szCs w:val="24"/>
        </w:rPr>
        <w:t>-</w:t>
      </w:r>
      <w:r w:rsidR="0021662F">
        <w:rPr>
          <w:rFonts w:ascii="Times New Roman" w:hAnsi="Times New Roman" w:cs="Times New Roman"/>
          <w:sz w:val="24"/>
          <w:szCs w:val="24"/>
        </w:rPr>
        <w:tab/>
      </w:r>
      <w:r w:rsidRPr="00340BD2">
        <w:rPr>
          <w:rFonts w:ascii="Times New Roman" w:hAnsi="Times New Roman" w:cs="Times New Roman"/>
          <w:sz w:val="24"/>
          <w:szCs w:val="24"/>
        </w:rPr>
        <w:t>Hlásenie archeologických nálezov.</w:t>
      </w:r>
    </w:p>
    <w:p w14:paraId="0CCD9415" w14:textId="77777777" w:rsidR="000A19F6" w:rsidRDefault="004E75F4" w:rsidP="005B30E1">
      <w:pPr>
        <w:spacing w:after="0" w:line="240" w:lineRule="auto"/>
        <w:ind w:left="284" w:right="-11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0BD2">
        <w:rPr>
          <w:rFonts w:ascii="Times New Roman" w:hAnsi="Times New Roman" w:cs="Times New Roman"/>
          <w:sz w:val="24"/>
          <w:szCs w:val="24"/>
        </w:rPr>
        <w:t>-</w:t>
      </w:r>
      <w:r w:rsidR="0021662F">
        <w:rPr>
          <w:rFonts w:ascii="Times New Roman" w:hAnsi="Times New Roman" w:cs="Times New Roman"/>
          <w:sz w:val="24"/>
          <w:szCs w:val="24"/>
        </w:rPr>
        <w:tab/>
      </w:r>
      <w:r w:rsidRPr="00340BD2">
        <w:rPr>
          <w:rFonts w:ascii="Times New Roman" w:hAnsi="Times New Roman" w:cs="Times New Roman"/>
          <w:sz w:val="24"/>
          <w:szCs w:val="24"/>
        </w:rPr>
        <w:t>Sledovanie spôsobu a postupu uskutočňovania stavby.</w:t>
      </w:r>
    </w:p>
    <w:p w14:paraId="21CD8725" w14:textId="08E40FED" w:rsidR="00195B9C" w:rsidRPr="00340BD2" w:rsidRDefault="0003791C" w:rsidP="005B30E1">
      <w:pPr>
        <w:spacing w:after="0" w:line="240" w:lineRule="auto"/>
        <w:ind w:left="284" w:right="-11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0BD2">
        <w:rPr>
          <w:rFonts w:ascii="Times New Roman" w:hAnsi="Times New Roman" w:cs="Times New Roman"/>
          <w:sz w:val="24"/>
          <w:szCs w:val="24"/>
        </w:rPr>
        <w:t>-</w:t>
      </w:r>
      <w:r w:rsidR="0021662F">
        <w:rPr>
          <w:rFonts w:ascii="Times New Roman" w:hAnsi="Times New Roman" w:cs="Times New Roman"/>
          <w:sz w:val="24"/>
          <w:szCs w:val="24"/>
        </w:rPr>
        <w:tab/>
      </w:r>
      <w:r w:rsidRPr="00340BD2">
        <w:rPr>
          <w:rFonts w:ascii="Times New Roman" w:hAnsi="Times New Roman" w:cs="Times New Roman"/>
          <w:sz w:val="24"/>
          <w:szCs w:val="24"/>
        </w:rPr>
        <w:t>Pravidelné vykonávanie a vypracovanie písomných správ o priebehu realizácie</w:t>
      </w:r>
      <w:r w:rsidR="00F82DE7" w:rsidRPr="00340BD2">
        <w:rPr>
          <w:rFonts w:ascii="Times New Roman" w:hAnsi="Times New Roman" w:cs="Times New Roman"/>
          <w:sz w:val="24"/>
          <w:szCs w:val="24"/>
        </w:rPr>
        <w:t xml:space="preserve"> prác, pravidelné informovanie poverených osôb objednávateľa</w:t>
      </w:r>
      <w:r w:rsidRPr="00340BD2">
        <w:rPr>
          <w:rFonts w:ascii="Times New Roman" w:hAnsi="Times New Roman" w:cs="Times New Roman"/>
          <w:sz w:val="24"/>
          <w:szCs w:val="24"/>
        </w:rPr>
        <w:t>.</w:t>
      </w:r>
    </w:p>
    <w:p w14:paraId="00FC26D6" w14:textId="77777777" w:rsidR="000A19F6" w:rsidRDefault="00195B9C" w:rsidP="005B30E1">
      <w:pPr>
        <w:spacing w:after="0" w:line="240" w:lineRule="auto"/>
        <w:ind w:left="284" w:right="-11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0BD2">
        <w:rPr>
          <w:rFonts w:ascii="Times New Roman" w:hAnsi="Times New Roman" w:cs="Times New Roman"/>
          <w:sz w:val="24"/>
          <w:szCs w:val="24"/>
        </w:rPr>
        <w:t>-</w:t>
      </w:r>
      <w:r w:rsidR="0021662F">
        <w:rPr>
          <w:rFonts w:ascii="Times New Roman" w:hAnsi="Times New Roman" w:cs="Times New Roman"/>
          <w:sz w:val="24"/>
          <w:szCs w:val="24"/>
        </w:rPr>
        <w:tab/>
      </w:r>
      <w:r w:rsidRPr="00340BD2">
        <w:rPr>
          <w:rFonts w:ascii="Times New Roman" w:hAnsi="Times New Roman" w:cs="Times New Roman"/>
          <w:sz w:val="24"/>
          <w:szCs w:val="24"/>
        </w:rPr>
        <w:t>Účasť na kontrole realizácie stavebných prác, komunikácia s kontrolnými subjektami.</w:t>
      </w:r>
    </w:p>
    <w:p w14:paraId="4B57DEA0" w14:textId="77777777" w:rsidR="000A19F6" w:rsidRDefault="0003791C" w:rsidP="005B30E1">
      <w:pPr>
        <w:spacing w:after="0" w:line="240" w:lineRule="auto"/>
        <w:ind w:left="284" w:right="-11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0BD2">
        <w:rPr>
          <w:rFonts w:ascii="Times New Roman" w:hAnsi="Times New Roman" w:cs="Times New Roman"/>
          <w:sz w:val="24"/>
          <w:szCs w:val="24"/>
        </w:rPr>
        <w:t>-</w:t>
      </w:r>
      <w:r w:rsidR="0021662F">
        <w:rPr>
          <w:rFonts w:ascii="Times New Roman" w:hAnsi="Times New Roman" w:cs="Times New Roman"/>
          <w:sz w:val="24"/>
          <w:szCs w:val="24"/>
        </w:rPr>
        <w:tab/>
      </w:r>
      <w:r w:rsidRPr="00340BD2">
        <w:rPr>
          <w:rFonts w:ascii="Times New Roman" w:hAnsi="Times New Roman" w:cs="Times New Roman"/>
          <w:sz w:val="24"/>
          <w:szCs w:val="24"/>
        </w:rPr>
        <w:t>Spolupráca s pracovníkmi zhotoviteľov pri vykonávaní opatrení na odvrátenie alebo na obmedzenie škôd pri ohrození zdravia alebo majetku na stavbe.</w:t>
      </w:r>
    </w:p>
    <w:p w14:paraId="311FA074" w14:textId="656E163C" w:rsidR="00980A90" w:rsidRPr="00340BD2" w:rsidRDefault="0003791C" w:rsidP="005B30E1">
      <w:pPr>
        <w:spacing w:after="0" w:line="240" w:lineRule="auto"/>
        <w:ind w:left="284" w:right="-11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0BD2">
        <w:rPr>
          <w:rFonts w:ascii="Times New Roman" w:hAnsi="Times New Roman" w:cs="Times New Roman"/>
          <w:sz w:val="24"/>
          <w:szCs w:val="24"/>
        </w:rPr>
        <w:t>-</w:t>
      </w:r>
      <w:r w:rsidR="0021662F">
        <w:rPr>
          <w:rFonts w:ascii="Times New Roman" w:hAnsi="Times New Roman" w:cs="Times New Roman"/>
          <w:sz w:val="24"/>
          <w:szCs w:val="24"/>
        </w:rPr>
        <w:tab/>
      </w:r>
      <w:r w:rsidRPr="00340BD2">
        <w:rPr>
          <w:rFonts w:ascii="Times New Roman" w:hAnsi="Times New Roman" w:cs="Times New Roman"/>
          <w:sz w:val="24"/>
          <w:szCs w:val="24"/>
        </w:rPr>
        <w:t>Kontrola postupu prác podľa harmonogramu, upozornenie zhotoviteľov na nedodržiavanie dohodnutých termínov a spolupráca pri prerokovaní návrhov opatrení zhotoviteľov, smerujúcich k odstráneniu vzniknutého oneskorenia postupu prác.</w:t>
      </w:r>
    </w:p>
    <w:p w14:paraId="32EA581E" w14:textId="77777777" w:rsidR="000A19F6" w:rsidRDefault="00980A90" w:rsidP="005B30E1">
      <w:pPr>
        <w:spacing w:after="0" w:line="240" w:lineRule="auto"/>
        <w:ind w:left="284" w:right="-11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0BD2">
        <w:rPr>
          <w:rFonts w:ascii="Times New Roman" w:hAnsi="Times New Roman" w:cs="Times New Roman"/>
          <w:sz w:val="24"/>
          <w:szCs w:val="24"/>
        </w:rPr>
        <w:t>-</w:t>
      </w:r>
      <w:r w:rsidR="0021662F">
        <w:rPr>
          <w:rFonts w:ascii="Times New Roman" w:hAnsi="Times New Roman" w:cs="Times New Roman"/>
          <w:sz w:val="24"/>
          <w:szCs w:val="24"/>
        </w:rPr>
        <w:tab/>
      </w:r>
      <w:r w:rsidRPr="00340BD2">
        <w:rPr>
          <w:rFonts w:ascii="Times New Roman" w:hAnsi="Times New Roman" w:cs="Times New Roman"/>
          <w:sz w:val="24"/>
          <w:szCs w:val="24"/>
        </w:rPr>
        <w:t>Bezodkladné informovanie stavebníka o všetkých závažných okolnostiach týkajúcich sa realizácie projektu.</w:t>
      </w:r>
    </w:p>
    <w:p w14:paraId="786467B2" w14:textId="77777777" w:rsidR="000A19F6" w:rsidRDefault="0003791C" w:rsidP="005B30E1">
      <w:pPr>
        <w:spacing w:after="0" w:line="240" w:lineRule="auto"/>
        <w:ind w:left="284" w:right="-11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0BD2">
        <w:rPr>
          <w:rFonts w:ascii="Times New Roman" w:hAnsi="Times New Roman" w:cs="Times New Roman"/>
          <w:sz w:val="24"/>
          <w:szCs w:val="24"/>
        </w:rPr>
        <w:t>-</w:t>
      </w:r>
      <w:r w:rsidR="0021662F">
        <w:rPr>
          <w:rFonts w:ascii="Times New Roman" w:hAnsi="Times New Roman" w:cs="Times New Roman"/>
          <w:sz w:val="24"/>
          <w:szCs w:val="24"/>
        </w:rPr>
        <w:tab/>
      </w:r>
      <w:r w:rsidRPr="00340BD2">
        <w:rPr>
          <w:rFonts w:ascii="Times New Roman" w:hAnsi="Times New Roman" w:cs="Times New Roman"/>
          <w:sz w:val="24"/>
          <w:szCs w:val="24"/>
        </w:rPr>
        <w:t>Príprava podkladov pre záverečné technicko-ekonomické vyhodnotenie stavby.</w:t>
      </w:r>
    </w:p>
    <w:p w14:paraId="21234651" w14:textId="77777777" w:rsidR="000A19F6" w:rsidRDefault="0003791C" w:rsidP="005B30E1">
      <w:pPr>
        <w:spacing w:after="0" w:line="240" w:lineRule="auto"/>
        <w:ind w:left="284" w:right="-11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0BD2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21662F">
        <w:rPr>
          <w:rFonts w:ascii="Times New Roman" w:hAnsi="Times New Roman" w:cs="Times New Roman"/>
          <w:sz w:val="24"/>
          <w:szCs w:val="24"/>
        </w:rPr>
        <w:tab/>
      </w:r>
      <w:r w:rsidRPr="00340BD2">
        <w:rPr>
          <w:rFonts w:ascii="Times New Roman" w:hAnsi="Times New Roman" w:cs="Times New Roman"/>
          <w:sz w:val="24"/>
          <w:szCs w:val="24"/>
        </w:rPr>
        <w:t xml:space="preserve">Kontrola podkladov </w:t>
      </w:r>
      <w:r w:rsidR="00195B9C" w:rsidRPr="00340BD2">
        <w:rPr>
          <w:rFonts w:ascii="Times New Roman" w:hAnsi="Times New Roman" w:cs="Times New Roman"/>
          <w:sz w:val="24"/>
          <w:szCs w:val="24"/>
        </w:rPr>
        <w:t xml:space="preserve">a dokladov </w:t>
      </w:r>
      <w:r w:rsidRPr="00340BD2">
        <w:rPr>
          <w:rFonts w:ascii="Times New Roman" w:hAnsi="Times New Roman" w:cs="Times New Roman"/>
          <w:sz w:val="24"/>
          <w:szCs w:val="24"/>
        </w:rPr>
        <w:t>pre odovzdanie a prevzatie stavby alebo jej čast</w:t>
      </w:r>
      <w:r w:rsidR="00980A90" w:rsidRPr="00340BD2">
        <w:rPr>
          <w:rFonts w:ascii="Times New Roman" w:hAnsi="Times New Roman" w:cs="Times New Roman"/>
          <w:sz w:val="24"/>
          <w:szCs w:val="24"/>
        </w:rPr>
        <w:t>i</w:t>
      </w:r>
      <w:r w:rsidRPr="00340BD2">
        <w:rPr>
          <w:rFonts w:ascii="Times New Roman" w:hAnsi="Times New Roman" w:cs="Times New Roman"/>
          <w:sz w:val="24"/>
          <w:szCs w:val="24"/>
        </w:rPr>
        <w:t xml:space="preserve"> a účasť na konaní o odovzdaní a prevzatí.</w:t>
      </w:r>
    </w:p>
    <w:p w14:paraId="751512E9" w14:textId="77777777" w:rsidR="000A19F6" w:rsidRDefault="0003791C" w:rsidP="005B30E1">
      <w:pPr>
        <w:spacing w:after="0" w:line="240" w:lineRule="auto"/>
        <w:ind w:left="284" w:right="-11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0BD2">
        <w:rPr>
          <w:rFonts w:ascii="Times New Roman" w:hAnsi="Times New Roman" w:cs="Times New Roman"/>
          <w:sz w:val="24"/>
          <w:szCs w:val="24"/>
        </w:rPr>
        <w:t>-</w:t>
      </w:r>
      <w:r w:rsidR="0021662F">
        <w:rPr>
          <w:rFonts w:ascii="Times New Roman" w:hAnsi="Times New Roman" w:cs="Times New Roman"/>
          <w:sz w:val="24"/>
          <w:szCs w:val="24"/>
        </w:rPr>
        <w:tab/>
      </w:r>
      <w:r w:rsidRPr="00340BD2">
        <w:rPr>
          <w:rFonts w:ascii="Times New Roman" w:hAnsi="Times New Roman" w:cs="Times New Roman"/>
          <w:sz w:val="24"/>
          <w:szCs w:val="24"/>
        </w:rPr>
        <w:t>Kontrola, či zhotoviteľ odstraňuje vady a nedorobky, zistené pri odovzdaní a prevzatí diela v dohodnutých lehotách a potvrdzovanie dokladov o odstránení vád a nedorobkov.</w:t>
      </w:r>
    </w:p>
    <w:p w14:paraId="6837BD3E" w14:textId="77777777" w:rsidR="000A19F6" w:rsidRDefault="0003791C" w:rsidP="005B30E1">
      <w:pPr>
        <w:spacing w:after="0" w:line="240" w:lineRule="auto"/>
        <w:ind w:left="284" w:right="-11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0BD2">
        <w:rPr>
          <w:rFonts w:ascii="Times New Roman" w:hAnsi="Times New Roman" w:cs="Times New Roman"/>
          <w:sz w:val="24"/>
          <w:szCs w:val="24"/>
        </w:rPr>
        <w:t>-</w:t>
      </w:r>
      <w:r w:rsidR="0021662F">
        <w:rPr>
          <w:rFonts w:ascii="Times New Roman" w:hAnsi="Times New Roman" w:cs="Times New Roman"/>
          <w:sz w:val="24"/>
          <w:szCs w:val="24"/>
        </w:rPr>
        <w:tab/>
      </w:r>
      <w:r w:rsidRPr="00340BD2">
        <w:rPr>
          <w:rFonts w:ascii="Times New Roman" w:hAnsi="Times New Roman" w:cs="Times New Roman"/>
          <w:sz w:val="24"/>
          <w:szCs w:val="24"/>
        </w:rPr>
        <w:t>Príprava dokladov pre kolaudačné konanie</w:t>
      </w:r>
      <w:r w:rsidR="00980A90" w:rsidRPr="00340BD2">
        <w:rPr>
          <w:rFonts w:ascii="Times New Roman" w:hAnsi="Times New Roman" w:cs="Times New Roman"/>
          <w:sz w:val="24"/>
          <w:szCs w:val="24"/>
        </w:rPr>
        <w:t xml:space="preserve">, prípadne </w:t>
      </w:r>
      <w:r w:rsidR="004E75F4" w:rsidRPr="00340BD2">
        <w:rPr>
          <w:rFonts w:ascii="Times New Roman" w:hAnsi="Times New Roman" w:cs="Times New Roman"/>
          <w:sz w:val="24"/>
          <w:szCs w:val="24"/>
        </w:rPr>
        <w:t xml:space="preserve">aj dokladov pre </w:t>
      </w:r>
      <w:r w:rsidR="00980A90" w:rsidRPr="00340BD2">
        <w:rPr>
          <w:rFonts w:ascii="Times New Roman" w:hAnsi="Times New Roman" w:cs="Times New Roman"/>
          <w:sz w:val="24"/>
          <w:szCs w:val="24"/>
        </w:rPr>
        <w:t>povoleni</w:t>
      </w:r>
      <w:r w:rsidR="004E75F4" w:rsidRPr="00340BD2">
        <w:rPr>
          <w:rFonts w:ascii="Times New Roman" w:hAnsi="Times New Roman" w:cs="Times New Roman"/>
          <w:sz w:val="24"/>
          <w:szCs w:val="24"/>
        </w:rPr>
        <w:t>e</w:t>
      </w:r>
      <w:r w:rsidR="00980A90" w:rsidRPr="00340BD2">
        <w:rPr>
          <w:rFonts w:ascii="Times New Roman" w:hAnsi="Times New Roman" w:cs="Times New Roman"/>
          <w:sz w:val="24"/>
          <w:szCs w:val="24"/>
        </w:rPr>
        <w:t xml:space="preserve"> na predčasné alebo dočasné prevádzkovanie stavby alebo jej časti</w:t>
      </w:r>
      <w:r w:rsidRPr="00340BD2">
        <w:rPr>
          <w:rFonts w:ascii="Times New Roman" w:hAnsi="Times New Roman" w:cs="Times New Roman"/>
          <w:sz w:val="24"/>
          <w:szCs w:val="24"/>
        </w:rPr>
        <w:t>.</w:t>
      </w:r>
    </w:p>
    <w:p w14:paraId="10EAE92A" w14:textId="00CD8A1A" w:rsidR="00980A90" w:rsidRPr="00340BD2" w:rsidRDefault="0003791C" w:rsidP="005B30E1">
      <w:pPr>
        <w:spacing w:after="0" w:line="240" w:lineRule="auto"/>
        <w:ind w:left="284" w:right="-11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0BD2">
        <w:rPr>
          <w:rFonts w:ascii="Times New Roman" w:hAnsi="Times New Roman" w:cs="Times New Roman"/>
          <w:sz w:val="24"/>
          <w:szCs w:val="24"/>
        </w:rPr>
        <w:t>-</w:t>
      </w:r>
      <w:r w:rsidR="0021662F">
        <w:rPr>
          <w:rFonts w:ascii="Times New Roman" w:hAnsi="Times New Roman" w:cs="Times New Roman"/>
          <w:sz w:val="24"/>
          <w:szCs w:val="24"/>
        </w:rPr>
        <w:tab/>
      </w:r>
      <w:r w:rsidRPr="00340BD2">
        <w:rPr>
          <w:rFonts w:ascii="Times New Roman" w:hAnsi="Times New Roman" w:cs="Times New Roman"/>
          <w:sz w:val="24"/>
          <w:szCs w:val="24"/>
        </w:rPr>
        <w:t>Účasť na kolaudačnom konaní.</w:t>
      </w:r>
    </w:p>
    <w:p w14:paraId="26F120CA" w14:textId="6BA522C9" w:rsidR="00980A90" w:rsidRPr="00340BD2" w:rsidRDefault="00980A90" w:rsidP="005B30E1">
      <w:pPr>
        <w:spacing w:after="0" w:line="240" w:lineRule="auto"/>
        <w:ind w:left="284" w:right="-11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0BD2">
        <w:rPr>
          <w:rFonts w:ascii="Times New Roman" w:hAnsi="Times New Roman" w:cs="Times New Roman"/>
          <w:sz w:val="24"/>
          <w:szCs w:val="24"/>
        </w:rPr>
        <w:t>-</w:t>
      </w:r>
      <w:r w:rsidR="0021662F">
        <w:rPr>
          <w:rFonts w:ascii="Times New Roman" w:hAnsi="Times New Roman" w:cs="Times New Roman"/>
          <w:sz w:val="24"/>
          <w:szCs w:val="24"/>
        </w:rPr>
        <w:tab/>
      </w:r>
      <w:r w:rsidRPr="00340BD2">
        <w:rPr>
          <w:rFonts w:ascii="Times New Roman" w:hAnsi="Times New Roman" w:cs="Times New Roman"/>
          <w:sz w:val="24"/>
          <w:szCs w:val="24"/>
        </w:rPr>
        <w:t>Spolupráca pri uplatňovaní požiadaviek vyplývajúcich z kolaudačných konaní.</w:t>
      </w:r>
    </w:p>
    <w:p w14:paraId="56E9EB15" w14:textId="77777777" w:rsidR="000A19F6" w:rsidRDefault="00980A90" w:rsidP="005B30E1">
      <w:pPr>
        <w:spacing w:after="0" w:line="240" w:lineRule="auto"/>
        <w:ind w:left="284" w:right="-11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0BD2">
        <w:rPr>
          <w:rFonts w:ascii="Times New Roman" w:hAnsi="Times New Roman" w:cs="Times New Roman"/>
          <w:sz w:val="24"/>
          <w:szCs w:val="24"/>
        </w:rPr>
        <w:t>-</w:t>
      </w:r>
      <w:r w:rsidR="0021662F">
        <w:rPr>
          <w:rFonts w:ascii="Times New Roman" w:hAnsi="Times New Roman" w:cs="Times New Roman"/>
          <w:sz w:val="24"/>
          <w:szCs w:val="24"/>
        </w:rPr>
        <w:tab/>
      </w:r>
      <w:r w:rsidRPr="00340BD2">
        <w:rPr>
          <w:rFonts w:ascii="Times New Roman" w:hAnsi="Times New Roman" w:cs="Times New Roman"/>
          <w:sz w:val="24"/>
          <w:szCs w:val="24"/>
        </w:rPr>
        <w:t>Účasť na skúšobnej prevádzke, ak relevantné.</w:t>
      </w:r>
    </w:p>
    <w:p w14:paraId="22EF1812" w14:textId="120B4F32" w:rsidR="0003791C" w:rsidRPr="00340BD2" w:rsidRDefault="0003791C" w:rsidP="005B30E1">
      <w:pPr>
        <w:spacing w:after="0" w:line="240" w:lineRule="auto"/>
        <w:ind w:left="284" w:right="-11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0BD2">
        <w:rPr>
          <w:rFonts w:ascii="Times New Roman" w:hAnsi="Times New Roman" w:cs="Times New Roman"/>
          <w:sz w:val="24"/>
          <w:szCs w:val="24"/>
        </w:rPr>
        <w:t>-</w:t>
      </w:r>
      <w:r w:rsidR="0021662F">
        <w:rPr>
          <w:rFonts w:ascii="Times New Roman" w:hAnsi="Times New Roman" w:cs="Times New Roman"/>
          <w:sz w:val="24"/>
          <w:szCs w:val="24"/>
        </w:rPr>
        <w:tab/>
      </w:r>
      <w:r w:rsidRPr="00340BD2">
        <w:rPr>
          <w:rFonts w:ascii="Times New Roman" w:hAnsi="Times New Roman" w:cs="Times New Roman"/>
          <w:sz w:val="24"/>
          <w:szCs w:val="24"/>
        </w:rPr>
        <w:t>Kontrola vypratania staveniska</w:t>
      </w:r>
      <w:r w:rsidR="009A5134" w:rsidRPr="00340BD2">
        <w:rPr>
          <w:rFonts w:ascii="Times New Roman" w:hAnsi="Times New Roman" w:cs="Times New Roman"/>
          <w:sz w:val="24"/>
          <w:szCs w:val="24"/>
        </w:rPr>
        <w:t>.</w:t>
      </w:r>
    </w:p>
    <w:p w14:paraId="083C244D" w14:textId="77777777" w:rsidR="006B725E" w:rsidRPr="00340BD2" w:rsidRDefault="006B725E" w:rsidP="005B30E1">
      <w:p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</w:p>
    <w:p w14:paraId="3C6DB49D" w14:textId="5E0D68BC" w:rsidR="007A4E22" w:rsidRPr="00340BD2" w:rsidRDefault="0003791C" w:rsidP="005B30E1">
      <w:pPr>
        <w:spacing w:after="0" w:line="240" w:lineRule="auto"/>
        <w:ind w:right="-11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0BD2">
        <w:rPr>
          <w:rFonts w:ascii="Times New Roman" w:hAnsi="Times New Roman" w:cs="Times New Roman"/>
          <w:b/>
          <w:bCs/>
          <w:sz w:val="24"/>
          <w:szCs w:val="24"/>
        </w:rPr>
        <w:t>Zákazka pozostáva z výkonu stavebného dozoru</w:t>
      </w:r>
      <w:r w:rsidR="00FD4FF3" w:rsidRPr="00340B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478A" w:rsidRPr="00340BD2">
        <w:rPr>
          <w:rFonts w:ascii="Times New Roman" w:hAnsi="Times New Roman" w:cs="Times New Roman"/>
          <w:b/>
          <w:bCs/>
          <w:sz w:val="24"/>
          <w:szCs w:val="24"/>
        </w:rPr>
        <w:t xml:space="preserve">výstavby </w:t>
      </w:r>
      <w:r w:rsidR="007A4E22" w:rsidRPr="00340BD2">
        <w:rPr>
          <w:rFonts w:ascii="Times New Roman" w:hAnsi="Times New Roman" w:cs="Times New Roman"/>
          <w:b/>
          <w:bCs/>
          <w:sz w:val="24"/>
          <w:szCs w:val="24"/>
        </w:rPr>
        <w:t>v súlade so zákonom</w:t>
      </w:r>
      <w:r w:rsidR="00340BD2" w:rsidRPr="00340BD2">
        <w:rPr>
          <w:rFonts w:ascii="Times New Roman" w:hAnsi="Times New Roman" w:cs="Times New Roman"/>
          <w:b/>
          <w:bCs/>
          <w:sz w:val="24"/>
          <w:szCs w:val="24"/>
        </w:rPr>
        <w:t xml:space="preserve"> NRSR</w:t>
      </w:r>
      <w:r w:rsidR="007A4E22" w:rsidRPr="00340BD2">
        <w:rPr>
          <w:rFonts w:ascii="Times New Roman" w:hAnsi="Times New Roman" w:cs="Times New Roman"/>
          <w:b/>
          <w:bCs/>
          <w:sz w:val="24"/>
          <w:szCs w:val="24"/>
        </w:rPr>
        <w:t xml:space="preserve"> č.</w:t>
      </w:r>
      <w:r w:rsidR="00340BD2" w:rsidRPr="00340B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4E22" w:rsidRPr="00340BD2">
        <w:rPr>
          <w:rFonts w:ascii="Times New Roman" w:hAnsi="Times New Roman" w:cs="Times New Roman"/>
          <w:b/>
          <w:bCs/>
          <w:sz w:val="24"/>
          <w:szCs w:val="24"/>
        </w:rPr>
        <w:t>138/</w:t>
      </w:r>
      <w:r w:rsidR="00340BD2" w:rsidRPr="00340BD2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7A4E22" w:rsidRPr="00340BD2">
        <w:rPr>
          <w:rFonts w:ascii="Times New Roman" w:hAnsi="Times New Roman" w:cs="Times New Roman"/>
          <w:b/>
          <w:bCs/>
          <w:sz w:val="24"/>
          <w:szCs w:val="24"/>
        </w:rPr>
        <w:t>92 Z.</w:t>
      </w:r>
      <w:r w:rsidR="00340BD2" w:rsidRPr="00340B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4E22" w:rsidRPr="00340BD2">
        <w:rPr>
          <w:rFonts w:ascii="Times New Roman" w:hAnsi="Times New Roman" w:cs="Times New Roman"/>
          <w:b/>
          <w:bCs/>
          <w:sz w:val="24"/>
          <w:szCs w:val="24"/>
        </w:rPr>
        <w:t xml:space="preserve">z. pre </w:t>
      </w:r>
      <w:r w:rsidR="007A4E22" w:rsidRPr="00340BD2">
        <w:rPr>
          <w:rFonts w:ascii="Times New Roman" w:hAnsi="Times New Roman" w:cs="Times New Roman"/>
          <w:sz w:val="24"/>
          <w:szCs w:val="24"/>
        </w:rPr>
        <w:t xml:space="preserve">projekt modernizácie </w:t>
      </w:r>
      <w:r w:rsidR="000A19F6">
        <w:rPr>
          <w:rFonts w:ascii="Times New Roman" w:hAnsi="Times New Roman" w:cs="Times New Roman"/>
          <w:sz w:val="24"/>
          <w:szCs w:val="24"/>
        </w:rPr>
        <w:t xml:space="preserve">Strednej odbornej školy Pod </w:t>
      </w:r>
      <w:proofErr w:type="spellStart"/>
      <w:r w:rsidR="000A19F6">
        <w:rPr>
          <w:rFonts w:ascii="Times New Roman" w:hAnsi="Times New Roman" w:cs="Times New Roman"/>
          <w:sz w:val="24"/>
          <w:szCs w:val="24"/>
        </w:rPr>
        <w:t>Bánošom</w:t>
      </w:r>
      <w:proofErr w:type="spellEnd"/>
      <w:r w:rsidR="000A19F6">
        <w:rPr>
          <w:rFonts w:ascii="Times New Roman" w:hAnsi="Times New Roman" w:cs="Times New Roman"/>
          <w:sz w:val="24"/>
          <w:szCs w:val="24"/>
        </w:rPr>
        <w:t xml:space="preserve"> Banská Bystrica</w:t>
      </w:r>
      <w:r w:rsidR="007A4E22" w:rsidRPr="00340BD2">
        <w:rPr>
          <w:rFonts w:ascii="Times New Roman" w:hAnsi="Times New Roman" w:cs="Times New Roman"/>
          <w:sz w:val="24"/>
          <w:szCs w:val="24"/>
        </w:rPr>
        <w:t xml:space="preserve"> v rámci iniciatívy </w:t>
      </w:r>
      <w:proofErr w:type="spellStart"/>
      <w:r w:rsidR="007A4E22" w:rsidRPr="00340BD2">
        <w:rPr>
          <w:rFonts w:ascii="Times New Roman" w:hAnsi="Times New Roman" w:cs="Times New Roman"/>
          <w:sz w:val="24"/>
          <w:szCs w:val="24"/>
        </w:rPr>
        <w:t>Cat</w:t>
      </w:r>
      <w:r w:rsidR="00340BD2" w:rsidRPr="00340BD2">
        <w:rPr>
          <w:rFonts w:ascii="Times New Roman" w:hAnsi="Times New Roman" w:cs="Times New Roman"/>
          <w:sz w:val="24"/>
          <w:szCs w:val="24"/>
        </w:rPr>
        <w:t>c</w:t>
      </w:r>
      <w:r w:rsidR="007A4E22" w:rsidRPr="00340BD2">
        <w:rPr>
          <w:rFonts w:ascii="Times New Roman" w:hAnsi="Times New Roman" w:cs="Times New Roman"/>
          <w:sz w:val="24"/>
          <w:szCs w:val="24"/>
        </w:rPr>
        <w:t>hing-up</w:t>
      </w:r>
      <w:proofErr w:type="spellEnd"/>
      <w:r w:rsidR="00340BD2" w:rsidRPr="00340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BD2" w:rsidRPr="00340BD2">
        <w:rPr>
          <w:rFonts w:ascii="Times New Roman" w:hAnsi="Times New Roman" w:cs="Times New Roman"/>
          <w:sz w:val="24"/>
          <w:szCs w:val="24"/>
        </w:rPr>
        <w:t>Regions</w:t>
      </w:r>
      <w:proofErr w:type="spellEnd"/>
      <w:r w:rsidR="007A4E22" w:rsidRPr="00340BD2">
        <w:rPr>
          <w:rFonts w:ascii="Times New Roman" w:hAnsi="Times New Roman" w:cs="Times New Roman"/>
          <w:sz w:val="24"/>
          <w:szCs w:val="24"/>
        </w:rPr>
        <w:t>, ktoré budú financované z nenávratného finančného príspevku IROP a rozpočtových prostriedkov obstarávateľa</w:t>
      </w:r>
      <w:r w:rsidR="002E253C">
        <w:rPr>
          <w:rFonts w:ascii="Times New Roman" w:hAnsi="Times New Roman" w:cs="Times New Roman"/>
          <w:sz w:val="24"/>
          <w:szCs w:val="24"/>
        </w:rPr>
        <w:t>.</w:t>
      </w:r>
    </w:p>
    <w:p w14:paraId="62040137" w14:textId="56E4541E" w:rsidR="007A4E22" w:rsidRPr="00340BD2" w:rsidRDefault="007A4E22" w:rsidP="005B30E1">
      <w:pPr>
        <w:spacing w:after="0" w:line="240" w:lineRule="auto"/>
        <w:ind w:right="-11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DDEB33" w14:textId="77777777" w:rsidR="00FF31C2" w:rsidRPr="00340BD2" w:rsidRDefault="00FF31C2" w:rsidP="005B30E1">
      <w:pPr>
        <w:spacing w:after="0" w:line="240" w:lineRule="auto"/>
        <w:ind w:right="-11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74E4CB" w14:textId="711C94D2" w:rsidR="00DA5E2B" w:rsidRPr="00340BD2" w:rsidRDefault="00DA5E2B" w:rsidP="005B30E1">
      <w:pPr>
        <w:spacing w:after="0" w:line="240" w:lineRule="auto"/>
        <w:ind w:right="-11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0BD2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340BD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projekt: </w:t>
      </w:r>
      <w:r w:rsidR="000A19F6" w:rsidRPr="00340BD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SOŠ Pod </w:t>
      </w:r>
      <w:proofErr w:type="spellStart"/>
      <w:r w:rsidR="000A19F6" w:rsidRPr="00340BD2">
        <w:rPr>
          <w:rFonts w:ascii="Times New Roman" w:hAnsi="Times New Roman" w:cs="Times New Roman"/>
          <w:b/>
          <w:bCs/>
          <w:sz w:val="24"/>
          <w:szCs w:val="24"/>
          <w:u w:val="single"/>
        </w:rPr>
        <w:t>Bánošom</w:t>
      </w:r>
      <w:proofErr w:type="spellEnd"/>
      <w:r w:rsidR="000A19F6" w:rsidRPr="00340BD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Banská Bystrica – Rodinná farma v horskom prostredí s realizáciou produkcie priamo na stôl</w:t>
      </w:r>
    </w:p>
    <w:p w14:paraId="10AA8464" w14:textId="24227E26" w:rsidR="00DA5E2B" w:rsidRPr="00340BD2" w:rsidRDefault="006334A8" w:rsidP="005B30E1">
      <w:p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340BD2">
        <w:rPr>
          <w:rFonts w:ascii="Times New Roman" w:hAnsi="Times New Roman" w:cs="Times New Roman"/>
          <w:sz w:val="24"/>
          <w:szCs w:val="24"/>
        </w:rPr>
        <w:t xml:space="preserve">Predmetom projektu je výstavba a rekonštrukcia viacerých objektov SOŠ Pod </w:t>
      </w:r>
      <w:proofErr w:type="spellStart"/>
      <w:r w:rsidRPr="00340BD2">
        <w:rPr>
          <w:rFonts w:ascii="Times New Roman" w:hAnsi="Times New Roman" w:cs="Times New Roman"/>
          <w:sz w:val="24"/>
          <w:szCs w:val="24"/>
        </w:rPr>
        <w:t>Bánošom</w:t>
      </w:r>
      <w:proofErr w:type="spellEnd"/>
      <w:r w:rsidRPr="00340BD2">
        <w:rPr>
          <w:rFonts w:ascii="Times New Roman" w:hAnsi="Times New Roman" w:cs="Times New Roman"/>
          <w:sz w:val="24"/>
          <w:szCs w:val="24"/>
        </w:rPr>
        <w:t xml:space="preserve"> 80, Banská Bystrica za účelom vybudovania a modernizácie pracovísk odborného praktického vyučovania. </w:t>
      </w:r>
      <w:r w:rsidR="003812A0" w:rsidRPr="00340BD2">
        <w:rPr>
          <w:rFonts w:ascii="Times New Roman" w:hAnsi="Times New Roman" w:cs="Times New Roman"/>
          <w:sz w:val="24"/>
          <w:szCs w:val="24"/>
        </w:rPr>
        <w:t>Objekty A1, A2</w:t>
      </w:r>
      <w:r w:rsidR="00A37A6F">
        <w:rPr>
          <w:rFonts w:ascii="Times New Roman" w:hAnsi="Times New Roman" w:cs="Times New Roman"/>
          <w:sz w:val="24"/>
          <w:szCs w:val="24"/>
        </w:rPr>
        <w:t xml:space="preserve">, </w:t>
      </w:r>
      <w:r w:rsidR="00A37A6F" w:rsidRPr="00887CB5">
        <w:rPr>
          <w:rFonts w:ascii="Times New Roman" w:hAnsi="Times New Roman" w:cs="Times New Roman"/>
          <w:sz w:val="24"/>
          <w:szCs w:val="24"/>
        </w:rPr>
        <w:t>A3</w:t>
      </w:r>
      <w:r w:rsidR="003812A0" w:rsidRPr="00A37A6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812A0" w:rsidRPr="00340BD2">
        <w:rPr>
          <w:rFonts w:ascii="Times New Roman" w:hAnsi="Times New Roman" w:cs="Times New Roman"/>
          <w:sz w:val="24"/>
          <w:szCs w:val="24"/>
        </w:rPr>
        <w:t xml:space="preserve">sú situované </w:t>
      </w:r>
      <w:r w:rsidR="0061551F">
        <w:rPr>
          <w:rFonts w:ascii="Times New Roman" w:hAnsi="Times New Roman" w:cs="Times New Roman"/>
          <w:sz w:val="24"/>
          <w:szCs w:val="24"/>
        </w:rPr>
        <w:t xml:space="preserve">v okrese </w:t>
      </w:r>
      <w:r w:rsidR="0061551F" w:rsidRPr="00340BD2">
        <w:rPr>
          <w:rFonts w:ascii="Times New Roman" w:hAnsi="Times New Roman" w:cs="Times New Roman"/>
          <w:sz w:val="24"/>
          <w:szCs w:val="24"/>
        </w:rPr>
        <w:t>Banská Bystrica</w:t>
      </w:r>
      <w:r w:rsidR="0061551F">
        <w:rPr>
          <w:rFonts w:ascii="Times New Roman" w:hAnsi="Times New Roman" w:cs="Times New Roman"/>
          <w:sz w:val="24"/>
          <w:szCs w:val="24"/>
        </w:rPr>
        <w:t>,</w:t>
      </w:r>
      <w:r w:rsidR="0061551F" w:rsidRPr="00340BD2">
        <w:rPr>
          <w:rFonts w:ascii="Times New Roman" w:hAnsi="Times New Roman" w:cs="Times New Roman"/>
          <w:sz w:val="24"/>
          <w:szCs w:val="24"/>
        </w:rPr>
        <w:t xml:space="preserve"> </w:t>
      </w:r>
      <w:r w:rsidR="003812A0" w:rsidRPr="00340BD2">
        <w:rPr>
          <w:rFonts w:ascii="Times New Roman" w:hAnsi="Times New Roman" w:cs="Times New Roman"/>
          <w:sz w:val="24"/>
          <w:szCs w:val="24"/>
        </w:rPr>
        <w:t xml:space="preserve">v katastrálnom území </w:t>
      </w:r>
      <w:r w:rsidR="008F21CD">
        <w:rPr>
          <w:rFonts w:ascii="Times New Roman" w:hAnsi="Times New Roman" w:cs="Times New Roman"/>
          <w:sz w:val="24"/>
          <w:szCs w:val="24"/>
        </w:rPr>
        <w:t>Sásová</w:t>
      </w:r>
      <w:r w:rsidR="0061551F">
        <w:rPr>
          <w:rFonts w:ascii="Times New Roman" w:hAnsi="Times New Roman" w:cs="Times New Roman"/>
          <w:sz w:val="24"/>
          <w:szCs w:val="24"/>
        </w:rPr>
        <w:t xml:space="preserve"> </w:t>
      </w:r>
      <w:r w:rsidR="00156C32" w:rsidRPr="00340BD2">
        <w:rPr>
          <w:rFonts w:ascii="Times New Roman" w:hAnsi="Times New Roman" w:cs="Times New Roman"/>
          <w:sz w:val="24"/>
          <w:szCs w:val="24"/>
        </w:rPr>
        <w:t xml:space="preserve">– </w:t>
      </w:r>
      <w:bookmarkStart w:id="0" w:name="_Hlk122345751"/>
      <w:r w:rsidR="00156C32" w:rsidRPr="00340BD2">
        <w:rPr>
          <w:rFonts w:ascii="Times New Roman" w:hAnsi="Times New Roman" w:cs="Times New Roman"/>
          <w:sz w:val="24"/>
          <w:szCs w:val="24"/>
        </w:rPr>
        <w:t xml:space="preserve">v areáli </w:t>
      </w:r>
      <w:r w:rsidR="0061551F">
        <w:rPr>
          <w:rFonts w:ascii="Times New Roman" w:hAnsi="Times New Roman" w:cs="Times New Roman"/>
          <w:sz w:val="24"/>
          <w:szCs w:val="24"/>
        </w:rPr>
        <w:t xml:space="preserve">Strednej odbornej </w:t>
      </w:r>
      <w:r w:rsidR="00156C32" w:rsidRPr="00340BD2">
        <w:rPr>
          <w:rFonts w:ascii="Times New Roman" w:hAnsi="Times New Roman" w:cs="Times New Roman"/>
          <w:sz w:val="24"/>
          <w:szCs w:val="24"/>
        </w:rPr>
        <w:t xml:space="preserve">školy Pod </w:t>
      </w:r>
      <w:proofErr w:type="spellStart"/>
      <w:r w:rsidR="00156C32" w:rsidRPr="00340BD2">
        <w:rPr>
          <w:rFonts w:ascii="Times New Roman" w:hAnsi="Times New Roman" w:cs="Times New Roman"/>
          <w:sz w:val="24"/>
          <w:szCs w:val="24"/>
        </w:rPr>
        <w:t>Bánošom</w:t>
      </w:r>
      <w:proofErr w:type="spellEnd"/>
      <w:r w:rsidR="00156C32" w:rsidRPr="00340BD2">
        <w:rPr>
          <w:rFonts w:ascii="Times New Roman" w:hAnsi="Times New Roman" w:cs="Times New Roman"/>
          <w:sz w:val="24"/>
          <w:szCs w:val="24"/>
        </w:rPr>
        <w:t xml:space="preserve"> 80</w:t>
      </w:r>
      <w:r w:rsidR="00C60412">
        <w:rPr>
          <w:rFonts w:ascii="Times New Roman" w:hAnsi="Times New Roman" w:cs="Times New Roman"/>
          <w:sz w:val="24"/>
          <w:szCs w:val="24"/>
        </w:rPr>
        <w:t>, Banská Bystrica</w:t>
      </w:r>
      <w:r w:rsidR="00156C32" w:rsidRPr="00340BD2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0"/>
    <w:p w14:paraId="7C076229" w14:textId="77777777" w:rsidR="00156C32" w:rsidRPr="00340BD2" w:rsidRDefault="00156C32" w:rsidP="005B30E1">
      <w:p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</w:p>
    <w:p w14:paraId="2C481AAB" w14:textId="77E38538" w:rsidR="006334A8" w:rsidRPr="00340BD2" w:rsidRDefault="006334A8" w:rsidP="005B30E1">
      <w:pPr>
        <w:spacing w:after="0" w:line="240" w:lineRule="auto"/>
        <w:ind w:right="-11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0BD2">
        <w:rPr>
          <w:rFonts w:ascii="Times New Roman" w:hAnsi="Times New Roman" w:cs="Times New Roman"/>
          <w:b/>
          <w:bCs/>
          <w:sz w:val="24"/>
          <w:szCs w:val="24"/>
        </w:rPr>
        <w:t xml:space="preserve">A1) Objekt pracoviska odborného vyučovania a prípravy </w:t>
      </w:r>
      <w:r w:rsidR="008226E2" w:rsidRPr="00340BD2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340B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0412">
        <w:rPr>
          <w:rFonts w:ascii="Times New Roman" w:hAnsi="Times New Roman" w:cs="Times New Roman"/>
          <w:b/>
          <w:bCs/>
          <w:sz w:val="24"/>
          <w:szCs w:val="24"/>
        </w:rPr>
        <w:t xml:space="preserve">Cvičné pracovisko - </w:t>
      </w:r>
      <w:proofErr w:type="spellStart"/>
      <w:r w:rsidRPr="00340BD2">
        <w:rPr>
          <w:rFonts w:ascii="Times New Roman" w:hAnsi="Times New Roman" w:cs="Times New Roman"/>
          <w:b/>
          <w:bCs/>
          <w:sz w:val="24"/>
          <w:szCs w:val="24"/>
        </w:rPr>
        <w:t>Agropenzión</w:t>
      </w:r>
      <w:proofErr w:type="spellEnd"/>
    </w:p>
    <w:p w14:paraId="458E85D8" w14:textId="2139CC95" w:rsidR="008226E2" w:rsidRPr="00340BD2" w:rsidRDefault="00484AD2" w:rsidP="005B30E1">
      <w:p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340BD2">
        <w:rPr>
          <w:rFonts w:ascii="Times New Roman" w:hAnsi="Times New Roman" w:cs="Times New Roman"/>
          <w:sz w:val="24"/>
          <w:szCs w:val="24"/>
        </w:rPr>
        <w:t>Novostavba má obdĺžnikový tvar 10,1x20m s bočným krídlom</w:t>
      </w:r>
      <w:r w:rsidR="0039582D" w:rsidRPr="00340BD2">
        <w:rPr>
          <w:rFonts w:ascii="Times New Roman" w:hAnsi="Times New Roman" w:cs="Times New Roman"/>
          <w:sz w:val="24"/>
          <w:szCs w:val="24"/>
        </w:rPr>
        <w:t xml:space="preserve"> </w:t>
      </w:r>
      <w:r w:rsidRPr="00340BD2">
        <w:rPr>
          <w:rFonts w:ascii="Times New Roman" w:hAnsi="Times New Roman" w:cs="Times New Roman"/>
          <w:sz w:val="24"/>
          <w:szCs w:val="24"/>
        </w:rPr>
        <w:t>10</w:t>
      </w:r>
      <w:r w:rsidR="0039582D" w:rsidRPr="00340BD2">
        <w:rPr>
          <w:rFonts w:ascii="Times New Roman" w:hAnsi="Times New Roman" w:cs="Times New Roman"/>
          <w:sz w:val="24"/>
          <w:szCs w:val="24"/>
        </w:rPr>
        <w:t xml:space="preserve"> </w:t>
      </w:r>
      <w:r w:rsidRPr="00340BD2">
        <w:rPr>
          <w:rFonts w:ascii="Times New Roman" w:hAnsi="Times New Roman" w:cs="Times New Roman"/>
          <w:sz w:val="24"/>
          <w:szCs w:val="24"/>
        </w:rPr>
        <w:t xml:space="preserve">x 4,8m so sedlovou strechou a </w:t>
      </w:r>
      <w:r w:rsidR="00C60412">
        <w:rPr>
          <w:rFonts w:ascii="Times New Roman" w:hAnsi="Times New Roman" w:cs="Times New Roman"/>
          <w:sz w:val="24"/>
          <w:szCs w:val="24"/>
        </w:rPr>
        <w:t>bud</w:t>
      </w:r>
      <w:r w:rsidRPr="00340BD2">
        <w:rPr>
          <w:rFonts w:ascii="Times New Roman" w:hAnsi="Times New Roman" w:cs="Times New Roman"/>
          <w:sz w:val="24"/>
          <w:szCs w:val="24"/>
        </w:rPr>
        <w:t xml:space="preserve">e osadená s orientáciou pozdĺžnej osi severozápad - juhovýchod. </w:t>
      </w:r>
    </w:p>
    <w:p w14:paraId="51B0A651" w14:textId="33473FBD" w:rsidR="00484AD2" w:rsidRPr="00340BD2" w:rsidRDefault="00484AD2" w:rsidP="005B30E1">
      <w:p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340BD2">
        <w:rPr>
          <w:rFonts w:ascii="Times New Roman" w:hAnsi="Times New Roman" w:cs="Times New Roman"/>
          <w:sz w:val="24"/>
          <w:szCs w:val="24"/>
        </w:rPr>
        <w:t xml:space="preserve">V hlavnej obdĺžnikovej časti sa </w:t>
      </w:r>
      <w:r w:rsidR="00C60412">
        <w:rPr>
          <w:rFonts w:ascii="Times New Roman" w:hAnsi="Times New Roman" w:cs="Times New Roman"/>
          <w:sz w:val="24"/>
          <w:szCs w:val="24"/>
        </w:rPr>
        <w:t xml:space="preserve">bude </w:t>
      </w:r>
      <w:r w:rsidRPr="00340BD2">
        <w:rPr>
          <w:rFonts w:ascii="Times New Roman" w:hAnsi="Times New Roman" w:cs="Times New Roman"/>
          <w:sz w:val="24"/>
          <w:szCs w:val="24"/>
        </w:rPr>
        <w:t>nachádza</w:t>
      </w:r>
      <w:r w:rsidR="00C60412">
        <w:rPr>
          <w:rFonts w:ascii="Times New Roman" w:hAnsi="Times New Roman" w:cs="Times New Roman"/>
          <w:sz w:val="24"/>
          <w:szCs w:val="24"/>
        </w:rPr>
        <w:t>ť</w:t>
      </w:r>
      <w:r w:rsidRPr="00340BD2">
        <w:rPr>
          <w:rFonts w:ascii="Times New Roman" w:hAnsi="Times New Roman" w:cs="Times New Roman"/>
          <w:sz w:val="24"/>
          <w:szCs w:val="24"/>
        </w:rPr>
        <w:t xml:space="preserve"> na prízemí odbytový a prípravný priestor výcvikového strediska, na poschodí cvičné ubytovacie apartmány. V bočnej krížovej osi </w:t>
      </w:r>
      <w:r w:rsidR="00C60412">
        <w:rPr>
          <w:rFonts w:ascii="Times New Roman" w:hAnsi="Times New Roman" w:cs="Times New Roman"/>
          <w:sz w:val="24"/>
          <w:szCs w:val="24"/>
        </w:rPr>
        <w:t>bud</w:t>
      </w:r>
      <w:r w:rsidRPr="00340BD2">
        <w:rPr>
          <w:rFonts w:ascii="Times New Roman" w:hAnsi="Times New Roman" w:cs="Times New Roman"/>
          <w:sz w:val="24"/>
          <w:szCs w:val="24"/>
        </w:rPr>
        <w:t xml:space="preserve">e umiestnené hygienické zázemie na prízemí a cvičný apartmán so skladom </w:t>
      </w:r>
      <w:proofErr w:type="spellStart"/>
      <w:r w:rsidRPr="00340BD2">
        <w:rPr>
          <w:rFonts w:ascii="Times New Roman" w:hAnsi="Times New Roman" w:cs="Times New Roman"/>
          <w:sz w:val="24"/>
          <w:szCs w:val="24"/>
        </w:rPr>
        <w:t>prádla</w:t>
      </w:r>
      <w:proofErr w:type="spellEnd"/>
      <w:r w:rsidRPr="00340BD2">
        <w:rPr>
          <w:rFonts w:ascii="Times New Roman" w:hAnsi="Times New Roman" w:cs="Times New Roman"/>
          <w:sz w:val="24"/>
          <w:szCs w:val="24"/>
        </w:rPr>
        <w:t xml:space="preserve"> na 2.</w:t>
      </w:r>
      <w:r w:rsidR="00C60412">
        <w:rPr>
          <w:rFonts w:ascii="Times New Roman" w:hAnsi="Times New Roman" w:cs="Times New Roman"/>
          <w:sz w:val="24"/>
          <w:szCs w:val="24"/>
        </w:rPr>
        <w:t xml:space="preserve"> </w:t>
      </w:r>
      <w:r w:rsidRPr="00340BD2">
        <w:rPr>
          <w:rFonts w:ascii="Times New Roman" w:hAnsi="Times New Roman" w:cs="Times New Roman"/>
          <w:sz w:val="24"/>
          <w:szCs w:val="24"/>
        </w:rPr>
        <w:t xml:space="preserve">NP. Objekt </w:t>
      </w:r>
      <w:r w:rsidR="00C60412">
        <w:rPr>
          <w:rFonts w:ascii="Times New Roman" w:hAnsi="Times New Roman" w:cs="Times New Roman"/>
          <w:sz w:val="24"/>
          <w:szCs w:val="24"/>
        </w:rPr>
        <w:t>bud</w:t>
      </w:r>
      <w:r w:rsidRPr="00340BD2">
        <w:rPr>
          <w:rFonts w:ascii="Times New Roman" w:hAnsi="Times New Roman" w:cs="Times New Roman"/>
          <w:sz w:val="24"/>
          <w:szCs w:val="24"/>
        </w:rPr>
        <w:t>e dvojpodlažný, s dvoma navzájom kolmými sedlovými strechami. 2.</w:t>
      </w:r>
      <w:r w:rsidR="00C60412">
        <w:rPr>
          <w:rFonts w:ascii="Times New Roman" w:hAnsi="Times New Roman" w:cs="Times New Roman"/>
          <w:sz w:val="24"/>
          <w:szCs w:val="24"/>
        </w:rPr>
        <w:t xml:space="preserve"> </w:t>
      </w:r>
      <w:r w:rsidRPr="00340BD2">
        <w:rPr>
          <w:rFonts w:ascii="Times New Roman" w:hAnsi="Times New Roman" w:cs="Times New Roman"/>
          <w:sz w:val="24"/>
          <w:szCs w:val="24"/>
        </w:rPr>
        <w:t xml:space="preserve">NP </w:t>
      </w:r>
      <w:r w:rsidR="00C60412">
        <w:rPr>
          <w:rFonts w:ascii="Times New Roman" w:hAnsi="Times New Roman" w:cs="Times New Roman"/>
          <w:sz w:val="24"/>
          <w:szCs w:val="24"/>
        </w:rPr>
        <w:t>bud</w:t>
      </w:r>
      <w:r w:rsidRPr="00340BD2">
        <w:rPr>
          <w:rFonts w:ascii="Times New Roman" w:hAnsi="Times New Roman" w:cs="Times New Roman"/>
          <w:sz w:val="24"/>
          <w:szCs w:val="24"/>
        </w:rPr>
        <w:t xml:space="preserve">e čiastočne podkrovným priestorom. Krov so sklonom 40° a 45° </w:t>
      </w:r>
      <w:r w:rsidR="00C60412">
        <w:rPr>
          <w:rFonts w:ascii="Times New Roman" w:hAnsi="Times New Roman" w:cs="Times New Roman"/>
          <w:sz w:val="24"/>
          <w:szCs w:val="24"/>
        </w:rPr>
        <w:t>bud</w:t>
      </w:r>
      <w:r w:rsidRPr="00340BD2">
        <w:rPr>
          <w:rFonts w:ascii="Times New Roman" w:hAnsi="Times New Roman" w:cs="Times New Roman"/>
          <w:sz w:val="24"/>
          <w:szCs w:val="24"/>
        </w:rPr>
        <w:t xml:space="preserve">e neobytný, nezateplený. Vstup objektu </w:t>
      </w:r>
      <w:r w:rsidR="00C60412">
        <w:rPr>
          <w:rFonts w:ascii="Times New Roman" w:hAnsi="Times New Roman" w:cs="Times New Roman"/>
          <w:sz w:val="24"/>
          <w:szCs w:val="24"/>
        </w:rPr>
        <w:t>bud</w:t>
      </w:r>
      <w:r w:rsidRPr="00340BD2">
        <w:rPr>
          <w:rFonts w:ascii="Times New Roman" w:hAnsi="Times New Roman" w:cs="Times New Roman"/>
          <w:sz w:val="24"/>
          <w:szCs w:val="24"/>
        </w:rPr>
        <w:t xml:space="preserve">e orientovaný na severozápad, lemovaný exteriérovou terasou. Na severozápadnej strane </w:t>
      </w:r>
      <w:r w:rsidR="00C60412">
        <w:rPr>
          <w:rFonts w:ascii="Times New Roman" w:hAnsi="Times New Roman" w:cs="Times New Roman"/>
          <w:sz w:val="24"/>
          <w:szCs w:val="24"/>
        </w:rPr>
        <w:t>bud</w:t>
      </w:r>
      <w:r w:rsidRPr="00340BD2">
        <w:rPr>
          <w:rFonts w:ascii="Times New Roman" w:hAnsi="Times New Roman" w:cs="Times New Roman"/>
          <w:sz w:val="24"/>
          <w:szCs w:val="24"/>
        </w:rPr>
        <w:t>e situovaná odbytová zóna s</w:t>
      </w:r>
      <w:r w:rsidR="00A030F6" w:rsidRPr="00340BD2">
        <w:rPr>
          <w:rFonts w:ascii="Times New Roman" w:hAnsi="Times New Roman" w:cs="Times New Roman"/>
          <w:sz w:val="24"/>
          <w:szCs w:val="24"/>
        </w:rPr>
        <w:t>o</w:t>
      </w:r>
      <w:r w:rsidRPr="00340BD2">
        <w:rPr>
          <w:rFonts w:ascii="Times New Roman" w:hAnsi="Times New Roman" w:cs="Times New Roman"/>
          <w:sz w:val="24"/>
          <w:szCs w:val="24"/>
        </w:rPr>
        <w:t xml:space="preserve"> 6 stolmi celkovo pre 24 hostí. Na ňu nadväzuje prípravné zázemie, kuchyňa, pekáreň pekárenských produktov, prípravňa mäsa a šalátov, príslušné sklady a umývanie riadu, sklad odpadu, šatne a hygienické zariadenia pre študentov. Na západnej strane sa nachádza hygienické zázemie pre hostí, predajné miesto farmárskych produktov, ktoré zároveň slúži ako recepcia pre návštevníkov </w:t>
      </w:r>
      <w:proofErr w:type="spellStart"/>
      <w:r w:rsidRPr="00340BD2">
        <w:rPr>
          <w:rFonts w:ascii="Times New Roman" w:hAnsi="Times New Roman" w:cs="Times New Roman"/>
          <w:sz w:val="24"/>
          <w:szCs w:val="24"/>
        </w:rPr>
        <w:t>apiterapie</w:t>
      </w:r>
      <w:proofErr w:type="spellEnd"/>
      <w:r w:rsidRPr="00340BD2">
        <w:rPr>
          <w:rFonts w:ascii="Times New Roman" w:hAnsi="Times New Roman" w:cs="Times New Roman"/>
          <w:sz w:val="24"/>
          <w:szCs w:val="24"/>
        </w:rPr>
        <w:t>. Dvojramenn</w:t>
      </w:r>
      <w:r w:rsidR="0061551F">
        <w:rPr>
          <w:rFonts w:ascii="Times New Roman" w:hAnsi="Times New Roman" w:cs="Times New Roman"/>
          <w:sz w:val="24"/>
          <w:szCs w:val="24"/>
        </w:rPr>
        <w:t>é</w:t>
      </w:r>
      <w:r w:rsidRPr="00340BD2">
        <w:rPr>
          <w:rFonts w:ascii="Times New Roman" w:hAnsi="Times New Roman" w:cs="Times New Roman"/>
          <w:sz w:val="24"/>
          <w:szCs w:val="24"/>
        </w:rPr>
        <w:t xml:space="preserve"> schodisko </w:t>
      </w:r>
      <w:r w:rsidR="0061551F">
        <w:rPr>
          <w:rFonts w:ascii="Times New Roman" w:hAnsi="Times New Roman" w:cs="Times New Roman"/>
          <w:sz w:val="24"/>
          <w:szCs w:val="24"/>
        </w:rPr>
        <w:t>bude viesť</w:t>
      </w:r>
      <w:r w:rsidRPr="00340BD2">
        <w:rPr>
          <w:rFonts w:ascii="Times New Roman" w:hAnsi="Times New Roman" w:cs="Times New Roman"/>
          <w:sz w:val="24"/>
          <w:szCs w:val="24"/>
        </w:rPr>
        <w:t xml:space="preserve"> na poschodie k cvičným ubytovacím jednotkám. Každý cvičný apartmán </w:t>
      </w:r>
      <w:r w:rsidR="0061551F">
        <w:rPr>
          <w:rFonts w:ascii="Times New Roman" w:hAnsi="Times New Roman" w:cs="Times New Roman"/>
          <w:sz w:val="24"/>
          <w:szCs w:val="24"/>
        </w:rPr>
        <w:t xml:space="preserve">bude </w:t>
      </w:r>
      <w:r w:rsidRPr="00340BD2">
        <w:rPr>
          <w:rFonts w:ascii="Times New Roman" w:hAnsi="Times New Roman" w:cs="Times New Roman"/>
          <w:sz w:val="24"/>
          <w:szCs w:val="24"/>
        </w:rPr>
        <w:t>m</w:t>
      </w:r>
      <w:r w:rsidR="0061551F">
        <w:rPr>
          <w:rFonts w:ascii="Times New Roman" w:hAnsi="Times New Roman" w:cs="Times New Roman"/>
          <w:sz w:val="24"/>
          <w:szCs w:val="24"/>
        </w:rPr>
        <w:t>ať</w:t>
      </w:r>
      <w:r w:rsidRPr="00340BD2">
        <w:rPr>
          <w:rFonts w:ascii="Times New Roman" w:hAnsi="Times New Roman" w:cs="Times New Roman"/>
          <w:sz w:val="24"/>
          <w:szCs w:val="24"/>
        </w:rPr>
        <w:t xml:space="preserve"> vlastnú kúpeľňu a balkón alebo terasu.</w:t>
      </w:r>
    </w:p>
    <w:p w14:paraId="10F28824" w14:textId="77777777" w:rsidR="00484AD2" w:rsidRPr="00340BD2" w:rsidRDefault="00484AD2" w:rsidP="005B30E1">
      <w:p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</w:p>
    <w:p w14:paraId="4D39B73F" w14:textId="09A097E4" w:rsidR="00645F11" w:rsidRPr="00340BD2" w:rsidRDefault="00645F11" w:rsidP="005B30E1">
      <w:p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340BD2">
        <w:rPr>
          <w:rFonts w:ascii="Times New Roman" w:hAnsi="Times New Roman" w:cs="Times New Roman"/>
          <w:sz w:val="24"/>
          <w:szCs w:val="24"/>
        </w:rPr>
        <w:t xml:space="preserve">Predpokladané investičné náklady: </w:t>
      </w:r>
      <w:r w:rsidR="00D70F86">
        <w:rPr>
          <w:rFonts w:ascii="Times New Roman" w:hAnsi="Times New Roman" w:cs="Times New Roman"/>
          <w:sz w:val="24"/>
          <w:szCs w:val="24"/>
        </w:rPr>
        <w:t>868 784,62</w:t>
      </w:r>
      <w:r w:rsidRPr="00340BD2">
        <w:rPr>
          <w:rFonts w:ascii="Times New Roman" w:hAnsi="Times New Roman" w:cs="Times New Roman"/>
          <w:sz w:val="24"/>
          <w:szCs w:val="24"/>
        </w:rPr>
        <w:t xml:space="preserve"> Eur </w:t>
      </w:r>
      <w:r w:rsidR="00D70F86">
        <w:rPr>
          <w:rFonts w:ascii="Times New Roman" w:hAnsi="Times New Roman" w:cs="Times New Roman"/>
          <w:sz w:val="24"/>
          <w:szCs w:val="24"/>
        </w:rPr>
        <w:t>bez</w:t>
      </w:r>
      <w:r w:rsidRPr="00340BD2">
        <w:rPr>
          <w:rFonts w:ascii="Times New Roman" w:hAnsi="Times New Roman" w:cs="Times New Roman"/>
          <w:sz w:val="24"/>
          <w:szCs w:val="24"/>
        </w:rPr>
        <w:t xml:space="preserve"> DPH</w:t>
      </w:r>
    </w:p>
    <w:p w14:paraId="3A37D550" w14:textId="1DADF42A" w:rsidR="00645F11" w:rsidRPr="00340BD2" w:rsidRDefault="00645F11" w:rsidP="005B30E1">
      <w:p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340BD2">
        <w:rPr>
          <w:rFonts w:ascii="Times New Roman" w:hAnsi="Times New Roman" w:cs="Times New Roman"/>
          <w:sz w:val="24"/>
          <w:szCs w:val="24"/>
        </w:rPr>
        <w:t>Predpokladaná lehota výstavby: 1</w:t>
      </w:r>
      <w:r w:rsidR="00DB3EFF">
        <w:rPr>
          <w:rFonts w:ascii="Times New Roman" w:hAnsi="Times New Roman" w:cs="Times New Roman"/>
          <w:sz w:val="24"/>
          <w:szCs w:val="24"/>
        </w:rPr>
        <w:t>0</w:t>
      </w:r>
      <w:r w:rsidRPr="00340BD2">
        <w:rPr>
          <w:rFonts w:ascii="Times New Roman" w:hAnsi="Times New Roman" w:cs="Times New Roman"/>
          <w:sz w:val="24"/>
          <w:szCs w:val="24"/>
        </w:rPr>
        <w:t xml:space="preserve"> mesiacov</w:t>
      </w:r>
    </w:p>
    <w:p w14:paraId="78401384" w14:textId="4B93E330" w:rsidR="00645F11" w:rsidRDefault="00645F11" w:rsidP="005B30E1">
      <w:pPr>
        <w:spacing w:after="0" w:line="240" w:lineRule="auto"/>
        <w:ind w:right="-11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7F843B" w14:textId="77777777" w:rsidR="00FF31C2" w:rsidRPr="00340BD2" w:rsidRDefault="00FF31C2" w:rsidP="005B30E1">
      <w:pPr>
        <w:spacing w:after="0" w:line="240" w:lineRule="auto"/>
        <w:ind w:right="-11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744425" w14:textId="609AC36D" w:rsidR="00AD611C" w:rsidRPr="00340BD2" w:rsidRDefault="006334A8" w:rsidP="005B30E1">
      <w:pPr>
        <w:spacing w:after="0" w:line="240" w:lineRule="auto"/>
        <w:ind w:right="-11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0BD2">
        <w:rPr>
          <w:rFonts w:ascii="Times New Roman" w:hAnsi="Times New Roman" w:cs="Times New Roman"/>
          <w:b/>
          <w:bCs/>
          <w:sz w:val="24"/>
          <w:szCs w:val="24"/>
        </w:rPr>
        <w:t xml:space="preserve">A2) </w:t>
      </w:r>
      <w:r w:rsidR="00AD611C" w:rsidRPr="00340BD2">
        <w:rPr>
          <w:rFonts w:ascii="Times New Roman" w:hAnsi="Times New Roman" w:cs="Times New Roman"/>
          <w:b/>
          <w:bCs/>
          <w:sz w:val="24"/>
          <w:szCs w:val="24"/>
        </w:rPr>
        <w:t>Objekty modelovej školskej farmy v areáli škol</w:t>
      </w:r>
      <w:r w:rsidR="004E63CD" w:rsidRPr="00340BD2">
        <w:rPr>
          <w:rFonts w:ascii="Times New Roman" w:hAnsi="Times New Roman" w:cs="Times New Roman"/>
          <w:b/>
          <w:bCs/>
          <w:sz w:val="24"/>
          <w:szCs w:val="24"/>
        </w:rPr>
        <w:t>y</w:t>
      </w:r>
    </w:p>
    <w:p w14:paraId="523B377A" w14:textId="55ADC6DB" w:rsidR="006334A8" w:rsidRPr="00340BD2" w:rsidRDefault="004E63CD" w:rsidP="005B30E1">
      <w:pPr>
        <w:spacing w:after="0" w:line="240" w:lineRule="auto"/>
        <w:ind w:right="-11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0BD2">
        <w:rPr>
          <w:rFonts w:ascii="Times New Roman" w:hAnsi="Times New Roman" w:cs="Times New Roman"/>
          <w:sz w:val="24"/>
          <w:szCs w:val="24"/>
        </w:rPr>
        <w:t>Jedná sa o novostavb</w:t>
      </w:r>
      <w:r w:rsidR="00D70F86">
        <w:rPr>
          <w:rFonts w:ascii="Times New Roman" w:hAnsi="Times New Roman" w:cs="Times New Roman"/>
          <w:sz w:val="24"/>
          <w:szCs w:val="24"/>
        </w:rPr>
        <w:t>y</w:t>
      </w:r>
      <w:r w:rsidRPr="00340BD2">
        <w:rPr>
          <w:rFonts w:ascii="Times New Roman" w:hAnsi="Times New Roman" w:cs="Times New Roman"/>
          <w:sz w:val="24"/>
          <w:szCs w:val="24"/>
        </w:rPr>
        <w:t xml:space="preserve"> </w:t>
      </w:r>
      <w:r w:rsidR="00D70F86">
        <w:rPr>
          <w:rFonts w:ascii="Times New Roman" w:hAnsi="Times New Roman" w:cs="Times New Roman"/>
          <w:sz w:val="24"/>
          <w:szCs w:val="24"/>
        </w:rPr>
        <w:t xml:space="preserve">5 </w:t>
      </w:r>
      <w:r w:rsidRPr="00340BD2">
        <w:rPr>
          <w:rFonts w:ascii="Times New Roman" w:hAnsi="Times New Roman" w:cs="Times New Roman"/>
          <w:sz w:val="24"/>
          <w:szCs w:val="24"/>
        </w:rPr>
        <w:t xml:space="preserve">objektov pre účely zabezpečenia praktického odborného vyučovania. Ide o novostavby v katastrálnom území mesta Banská Bystrica, časť Sásová. Stavby sú situované v areáli </w:t>
      </w:r>
      <w:r w:rsidR="00D70F86">
        <w:rPr>
          <w:rFonts w:ascii="Times New Roman" w:hAnsi="Times New Roman" w:cs="Times New Roman"/>
          <w:sz w:val="24"/>
          <w:szCs w:val="24"/>
        </w:rPr>
        <w:t xml:space="preserve">Strednej odbornej </w:t>
      </w:r>
      <w:r w:rsidRPr="00340BD2">
        <w:rPr>
          <w:rFonts w:ascii="Times New Roman" w:hAnsi="Times New Roman" w:cs="Times New Roman"/>
          <w:sz w:val="24"/>
          <w:szCs w:val="24"/>
        </w:rPr>
        <w:t xml:space="preserve">školy Pod </w:t>
      </w:r>
      <w:proofErr w:type="spellStart"/>
      <w:r w:rsidRPr="00340BD2">
        <w:rPr>
          <w:rFonts w:ascii="Times New Roman" w:hAnsi="Times New Roman" w:cs="Times New Roman"/>
          <w:sz w:val="24"/>
          <w:szCs w:val="24"/>
        </w:rPr>
        <w:t>Bánošom</w:t>
      </w:r>
      <w:proofErr w:type="spellEnd"/>
      <w:r w:rsidRPr="00340BD2">
        <w:rPr>
          <w:rFonts w:ascii="Times New Roman" w:hAnsi="Times New Roman" w:cs="Times New Roman"/>
          <w:sz w:val="24"/>
          <w:szCs w:val="24"/>
        </w:rPr>
        <w:t xml:space="preserve"> 80, </w:t>
      </w:r>
      <w:r w:rsidR="00D70F86">
        <w:rPr>
          <w:rFonts w:ascii="Times New Roman" w:hAnsi="Times New Roman" w:cs="Times New Roman"/>
          <w:sz w:val="24"/>
          <w:szCs w:val="24"/>
        </w:rPr>
        <w:t xml:space="preserve">Banská Bystrica, </w:t>
      </w:r>
      <w:r w:rsidRPr="00340BD2">
        <w:rPr>
          <w:rFonts w:ascii="Times New Roman" w:hAnsi="Times New Roman" w:cs="Times New Roman"/>
          <w:sz w:val="24"/>
          <w:szCs w:val="24"/>
        </w:rPr>
        <w:t>na mierne svahovitom pozemku</w:t>
      </w:r>
      <w:r w:rsidR="006334A8" w:rsidRPr="00340BD2">
        <w:rPr>
          <w:rFonts w:ascii="Times New Roman" w:hAnsi="Times New Roman" w:cs="Times New Roman"/>
          <w:sz w:val="24"/>
          <w:szCs w:val="24"/>
        </w:rPr>
        <w:t>.</w:t>
      </w:r>
      <w:r w:rsidR="008226E2" w:rsidRPr="00340BD2">
        <w:rPr>
          <w:rFonts w:ascii="Times New Roman" w:hAnsi="Times New Roman" w:cs="Times New Roman"/>
          <w:sz w:val="24"/>
          <w:szCs w:val="24"/>
        </w:rPr>
        <w:t xml:space="preserve"> </w:t>
      </w:r>
      <w:r w:rsidR="00D70F86">
        <w:rPr>
          <w:rFonts w:ascii="Times New Roman" w:hAnsi="Times New Roman" w:cs="Times New Roman"/>
          <w:sz w:val="24"/>
          <w:szCs w:val="24"/>
        </w:rPr>
        <w:t>S</w:t>
      </w:r>
      <w:r w:rsidR="008226E2" w:rsidRPr="00340BD2">
        <w:rPr>
          <w:rFonts w:ascii="Times New Roman" w:hAnsi="Times New Roman" w:cs="Times New Roman"/>
          <w:sz w:val="24"/>
          <w:szCs w:val="24"/>
        </w:rPr>
        <w:t>tavebné objekty:</w:t>
      </w:r>
    </w:p>
    <w:p w14:paraId="37187468" w14:textId="77777777" w:rsidR="005B30E1" w:rsidRDefault="005B30E1" w:rsidP="005B30E1">
      <w:p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9A13E8D" w14:textId="77777777" w:rsidR="002E253C" w:rsidRDefault="002E253C" w:rsidP="005B30E1">
      <w:p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33918BC" w14:textId="77777777" w:rsidR="002E253C" w:rsidRDefault="002E253C" w:rsidP="005B30E1">
      <w:p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0DCD3FC" w14:textId="69E9A3AD" w:rsidR="00AD611C" w:rsidRPr="00340BD2" w:rsidRDefault="00AD611C" w:rsidP="005B30E1">
      <w:p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0BD2">
        <w:rPr>
          <w:rFonts w:ascii="Times New Roman" w:hAnsi="Times New Roman" w:cs="Times New Roman"/>
          <w:sz w:val="24"/>
          <w:szCs w:val="24"/>
          <w:u w:val="single"/>
        </w:rPr>
        <w:lastRenderedPageBreak/>
        <w:t>SO 02 - Jazdiareň</w:t>
      </w:r>
    </w:p>
    <w:p w14:paraId="5E20C684" w14:textId="754F1A66" w:rsidR="00AD611C" w:rsidRPr="00340BD2" w:rsidRDefault="004E63CD" w:rsidP="005B30E1">
      <w:p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340BD2">
        <w:rPr>
          <w:rFonts w:ascii="Times New Roman" w:hAnsi="Times New Roman" w:cs="Times New Roman"/>
          <w:sz w:val="24"/>
          <w:szCs w:val="24"/>
        </w:rPr>
        <w:t>Budova je navrhovaná ako halový objekt v tvare mnohouholníka s pridružen</w:t>
      </w:r>
      <w:r w:rsidR="004F2A64">
        <w:rPr>
          <w:rFonts w:ascii="Times New Roman" w:hAnsi="Times New Roman" w:cs="Times New Roman"/>
          <w:sz w:val="24"/>
          <w:szCs w:val="24"/>
        </w:rPr>
        <w:t>ý</w:t>
      </w:r>
      <w:r w:rsidRPr="00340BD2">
        <w:rPr>
          <w:rFonts w:ascii="Times New Roman" w:hAnsi="Times New Roman" w:cs="Times New Roman"/>
          <w:sz w:val="24"/>
          <w:szCs w:val="24"/>
        </w:rPr>
        <w:t>m</w:t>
      </w:r>
      <w:r w:rsidR="004F2A64">
        <w:rPr>
          <w:rFonts w:ascii="Times New Roman" w:hAnsi="Times New Roman" w:cs="Times New Roman"/>
          <w:sz w:val="24"/>
          <w:szCs w:val="24"/>
        </w:rPr>
        <w:t>i</w:t>
      </w:r>
      <w:r w:rsidRPr="00340BD2">
        <w:rPr>
          <w:rFonts w:ascii="Times New Roman" w:hAnsi="Times New Roman" w:cs="Times New Roman"/>
          <w:sz w:val="24"/>
          <w:szCs w:val="24"/>
        </w:rPr>
        <w:t xml:space="preserve"> priestor</w:t>
      </w:r>
      <w:r w:rsidR="004F2A64">
        <w:rPr>
          <w:rFonts w:ascii="Times New Roman" w:hAnsi="Times New Roman" w:cs="Times New Roman"/>
          <w:sz w:val="24"/>
          <w:szCs w:val="24"/>
        </w:rPr>
        <w:t>mi</w:t>
      </w:r>
      <w:r w:rsidRPr="00340BD2">
        <w:rPr>
          <w:rFonts w:ascii="Times New Roman" w:hAnsi="Times New Roman" w:cs="Times New Roman"/>
          <w:sz w:val="24"/>
          <w:szCs w:val="24"/>
        </w:rPr>
        <w:t xml:space="preserve"> pre hygienu a sklad. Budova je rozdelená do dvoch častí. </w:t>
      </w:r>
      <w:r w:rsidR="004F2A64">
        <w:rPr>
          <w:rFonts w:ascii="Times New Roman" w:hAnsi="Times New Roman" w:cs="Times New Roman"/>
          <w:sz w:val="24"/>
          <w:szCs w:val="24"/>
        </w:rPr>
        <w:t>H</w:t>
      </w:r>
      <w:r w:rsidRPr="00340BD2">
        <w:rPr>
          <w:rFonts w:ascii="Times New Roman" w:hAnsi="Times New Roman" w:cs="Times New Roman"/>
          <w:sz w:val="24"/>
          <w:szCs w:val="24"/>
        </w:rPr>
        <w:t xml:space="preserve">lavná časť slúži pre nácvik jazdy na koni a vedenie koňa. Druhá, pomerne menšia časť slúži pre hygienu a sklad. Objekt je jednopodlažný, halová časť je zastrešená pomocou stanovej plechovej strechy. </w:t>
      </w:r>
      <w:r w:rsidR="00AD611C" w:rsidRPr="00340BD2">
        <w:rPr>
          <w:rFonts w:ascii="Times New Roman" w:hAnsi="Times New Roman" w:cs="Times New Roman"/>
          <w:sz w:val="24"/>
          <w:szCs w:val="24"/>
        </w:rPr>
        <w:t>Susediaci objekt školského internátu bude v tesnom kontakte s navrhovanou novostavbou, prevádzkovo naň ale nenadväzuje a na stene orientovanej k jazdiarni nemá žiadne vstupné ani okenné otvory. Funkčne jazdiareň bude nadväzovať na existujúcu stajňu koní v areáli školy. Novostavba má tvar mnohouholníka s dĺžkou hrany 4</w:t>
      </w:r>
      <w:r w:rsidR="00786B00">
        <w:rPr>
          <w:rFonts w:ascii="Times New Roman" w:hAnsi="Times New Roman" w:cs="Times New Roman"/>
          <w:sz w:val="24"/>
          <w:szCs w:val="24"/>
        </w:rPr>
        <w:t>,</w:t>
      </w:r>
      <w:r w:rsidR="00AD611C" w:rsidRPr="00340BD2">
        <w:rPr>
          <w:rFonts w:ascii="Times New Roman" w:hAnsi="Times New Roman" w:cs="Times New Roman"/>
          <w:sz w:val="24"/>
          <w:szCs w:val="24"/>
        </w:rPr>
        <w:t>860m s vnútorným priemerom 18</w:t>
      </w:r>
      <w:r w:rsidR="00786B00">
        <w:rPr>
          <w:rFonts w:ascii="Times New Roman" w:hAnsi="Times New Roman" w:cs="Times New Roman"/>
          <w:sz w:val="24"/>
          <w:szCs w:val="24"/>
        </w:rPr>
        <w:t>,</w:t>
      </w:r>
      <w:r w:rsidR="00AD611C" w:rsidRPr="00340BD2">
        <w:rPr>
          <w:rFonts w:ascii="Times New Roman" w:hAnsi="Times New Roman" w:cs="Times New Roman"/>
          <w:sz w:val="24"/>
          <w:szCs w:val="24"/>
        </w:rPr>
        <w:t xml:space="preserve">77m. </w:t>
      </w:r>
    </w:p>
    <w:p w14:paraId="069C6587" w14:textId="77777777" w:rsidR="005B30E1" w:rsidRDefault="005B30E1" w:rsidP="005B30E1">
      <w:p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388F0B8" w14:textId="40368516" w:rsidR="00AD611C" w:rsidRPr="00340BD2" w:rsidRDefault="00AD611C" w:rsidP="005B30E1">
      <w:p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0BD2">
        <w:rPr>
          <w:rFonts w:ascii="Times New Roman" w:hAnsi="Times New Roman" w:cs="Times New Roman"/>
          <w:sz w:val="24"/>
          <w:szCs w:val="24"/>
          <w:u w:val="single"/>
        </w:rPr>
        <w:t>SO 03 – Ovčín s hydinárňou</w:t>
      </w:r>
    </w:p>
    <w:p w14:paraId="231CE1AD" w14:textId="0FD6B569" w:rsidR="00AD611C" w:rsidRPr="00340BD2" w:rsidRDefault="004E63CD" w:rsidP="005B30E1">
      <w:p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340BD2">
        <w:rPr>
          <w:rFonts w:ascii="Times New Roman" w:hAnsi="Times New Roman" w:cs="Times New Roman"/>
          <w:sz w:val="24"/>
          <w:szCs w:val="24"/>
        </w:rPr>
        <w:t>Hospodársky objekt je prízemný s členením na drobnochov oviec na hlbokej podstielke a drobnochov hydiny</w:t>
      </w:r>
      <w:r w:rsidR="00786B00">
        <w:rPr>
          <w:rFonts w:ascii="Times New Roman" w:hAnsi="Times New Roman" w:cs="Times New Roman"/>
          <w:sz w:val="24"/>
          <w:szCs w:val="24"/>
        </w:rPr>
        <w:t>,</w:t>
      </w:r>
      <w:r w:rsidRPr="00340BD2">
        <w:rPr>
          <w:rFonts w:ascii="Times New Roman" w:hAnsi="Times New Roman" w:cs="Times New Roman"/>
          <w:sz w:val="24"/>
          <w:szCs w:val="24"/>
        </w:rPr>
        <w:t xml:space="preserve"> s príručnými skladmi krmiva. </w:t>
      </w:r>
    </w:p>
    <w:p w14:paraId="7AEF59AD" w14:textId="27FA38A2" w:rsidR="00AD611C" w:rsidRPr="00340BD2" w:rsidRDefault="004E63CD" w:rsidP="005B30E1">
      <w:p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340BD2">
        <w:rPr>
          <w:rFonts w:ascii="Times New Roman" w:hAnsi="Times New Roman" w:cs="Times New Roman"/>
          <w:sz w:val="24"/>
          <w:szCs w:val="24"/>
        </w:rPr>
        <w:t xml:space="preserve">Novostavba </w:t>
      </w:r>
      <w:r w:rsidR="00786B00">
        <w:rPr>
          <w:rFonts w:ascii="Times New Roman" w:hAnsi="Times New Roman" w:cs="Times New Roman"/>
          <w:sz w:val="24"/>
          <w:szCs w:val="24"/>
        </w:rPr>
        <w:t>bude mať</w:t>
      </w:r>
      <w:r w:rsidRPr="00340BD2">
        <w:rPr>
          <w:rFonts w:ascii="Times New Roman" w:hAnsi="Times New Roman" w:cs="Times New Roman"/>
          <w:sz w:val="24"/>
          <w:szCs w:val="24"/>
        </w:rPr>
        <w:t xml:space="preserve"> obdĺžnikový tvar 9,7 x 6,4 m so sedlovou strechou a </w:t>
      </w:r>
      <w:r w:rsidR="00786B00">
        <w:rPr>
          <w:rFonts w:ascii="Times New Roman" w:hAnsi="Times New Roman" w:cs="Times New Roman"/>
          <w:sz w:val="24"/>
          <w:szCs w:val="24"/>
        </w:rPr>
        <w:t>bud</w:t>
      </w:r>
      <w:r w:rsidRPr="00340BD2">
        <w:rPr>
          <w:rFonts w:ascii="Times New Roman" w:hAnsi="Times New Roman" w:cs="Times New Roman"/>
          <w:sz w:val="24"/>
          <w:szCs w:val="24"/>
        </w:rPr>
        <w:t>e osadená s orientáciou pozdĺžnej osi severozápad-juhovýchod. Susediace objekty nemajú väzbu na navrhovanú novostavbu. Jedná o jednoduchý hospodársky objekt s funkciou drobnochovu hospodárskych zvierat</w:t>
      </w:r>
      <w:r w:rsidR="00786B00">
        <w:rPr>
          <w:rFonts w:ascii="Times New Roman" w:hAnsi="Times New Roman" w:cs="Times New Roman"/>
          <w:sz w:val="24"/>
          <w:szCs w:val="24"/>
        </w:rPr>
        <w:t>.</w:t>
      </w:r>
      <w:r w:rsidRPr="00340BD2">
        <w:rPr>
          <w:rFonts w:ascii="Times New Roman" w:hAnsi="Times New Roman" w:cs="Times New Roman"/>
          <w:sz w:val="24"/>
          <w:szCs w:val="24"/>
        </w:rPr>
        <w:t xml:space="preserve"> </w:t>
      </w:r>
      <w:r w:rsidR="00786B00">
        <w:rPr>
          <w:rFonts w:ascii="Times New Roman" w:hAnsi="Times New Roman" w:cs="Times New Roman"/>
          <w:sz w:val="24"/>
          <w:szCs w:val="24"/>
        </w:rPr>
        <w:t>N</w:t>
      </w:r>
      <w:r w:rsidRPr="00340BD2">
        <w:rPr>
          <w:rFonts w:ascii="Times New Roman" w:hAnsi="Times New Roman" w:cs="Times New Roman"/>
          <w:sz w:val="24"/>
          <w:szCs w:val="24"/>
        </w:rPr>
        <w:t xml:space="preserve">ávrh </w:t>
      </w:r>
      <w:r w:rsidR="00786B00">
        <w:rPr>
          <w:rFonts w:ascii="Times New Roman" w:hAnsi="Times New Roman" w:cs="Times New Roman"/>
          <w:sz w:val="24"/>
          <w:szCs w:val="24"/>
        </w:rPr>
        <w:t xml:space="preserve">je </w:t>
      </w:r>
      <w:r w:rsidRPr="00340BD2">
        <w:rPr>
          <w:rFonts w:ascii="Times New Roman" w:hAnsi="Times New Roman" w:cs="Times New Roman"/>
          <w:sz w:val="24"/>
          <w:szCs w:val="24"/>
        </w:rPr>
        <w:t xml:space="preserve">koncipovaný ako jednoduchá prízemná, </w:t>
      </w:r>
      <w:proofErr w:type="spellStart"/>
      <w:r w:rsidRPr="00340BD2">
        <w:rPr>
          <w:rFonts w:ascii="Times New Roman" w:hAnsi="Times New Roman" w:cs="Times New Roman"/>
          <w:sz w:val="24"/>
          <w:szCs w:val="24"/>
        </w:rPr>
        <w:t>kubusová</w:t>
      </w:r>
      <w:proofErr w:type="spellEnd"/>
      <w:r w:rsidRPr="00340BD2">
        <w:rPr>
          <w:rFonts w:ascii="Times New Roman" w:hAnsi="Times New Roman" w:cs="Times New Roman"/>
          <w:sz w:val="24"/>
          <w:szCs w:val="24"/>
        </w:rPr>
        <w:t xml:space="preserve"> hmota so sedlovým zastrešením. V obdĺžnikovom priestore sa nachádza samostatný priestor pre ustajnenie oviec a samostatný priestor pre chov hydiny s oddelenými vstupmi a príručnými skladmi krmiva. Objekt je prízemný, so sedlovou strechou. Objekt má niekoľko vstupov, dva pre chovateľa, dva pre zvieratá a jeden pre malotraktor.</w:t>
      </w:r>
    </w:p>
    <w:p w14:paraId="5ACA8E5E" w14:textId="77777777" w:rsidR="005B30E1" w:rsidRDefault="005B30E1" w:rsidP="005B30E1">
      <w:p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53EB4E3" w14:textId="38EF98ED" w:rsidR="004E63CD" w:rsidRPr="00786B00" w:rsidRDefault="004E63CD" w:rsidP="005B30E1">
      <w:p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6B00">
        <w:rPr>
          <w:rFonts w:ascii="Times New Roman" w:hAnsi="Times New Roman" w:cs="Times New Roman"/>
          <w:sz w:val="24"/>
          <w:szCs w:val="24"/>
          <w:u w:val="single"/>
        </w:rPr>
        <w:t xml:space="preserve">SO 04 – </w:t>
      </w:r>
      <w:proofErr w:type="spellStart"/>
      <w:r w:rsidRPr="00786B00">
        <w:rPr>
          <w:rFonts w:ascii="Times New Roman" w:hAnsi="Times New Roman" w:cs="Times New Roman"/>
          <w:sz w:val="24"/>
          <w:szCs w:val="24"/>
          <w:u w:val="single"/>
        </w:rPr>
        <w:t>Voštináreň</w:t>
      </w:r>
      <w:proofErr w:type="spellEnd"/>
    </w:p>
    <w:p w14:paraId="75A5AC51" w14:textId="34609A2D" w:rsidR="006334A8" w:rsidRPr="00340BD2" w:rsidRDefault="006334A8" w:rsidP="005B30E1">
      <w:p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340BD2">
        <w:rPr>
          <w:rFonts w:ascii="Times New Roman" w:hAnsi="Times New Roman" w:cs="Times New Roman"/>
          <w:sz w:val="24"/>
          <w:szCs w:val="24"/>
        </w:rPr>
        <w:t>Na stavbu vymedzená časť pozemku je v súčasnosti prístupná z areálovej komunikácie a sú na nej umiestnené mobilné skladové bunky bez základových konštrukcií. Objekty je pred začiatkom výstavby potrebné odstrániť. Navrhovaný objekt priamo susedí s budovou dielní, prevádzkovo sa ale bude jednať o dva samostatné objekty s vlastnými vstupmi. Novostavba má obdĺžnikový tvar 6 x 16 m s pultovou strechou a je osadená s orientáciou pozdĺžnej osi severovýchod - juhozápad.</w:t>
      </w:r>
      <w:r w:rsidR="00510188">
        <w:rPr>
          <w:rFonts w:ascii="Times New Roman" w:hAnsi="Times New Roman" w:cs="Times New Roman"/>
          <w:sz w:val="24"/>
          <w:szCs w:val="24"/>
        </w:rPr>
        <w:t xml:space="preserve"> N</w:t>
      </w:r>
      <w:r w:rsidRPr="00340BD2">
        <w:rPr>
          <w:rFonts w:ascii="Times New Roman" w:hAnsi="Times New Roman" w:cs="Times New Roman"/>
          <w:sz w:val="24"/>
          <w:szCs w:val="24"/>
        </w:rPr>
        <w:t xml:space="preserve">ávrh </w:t>
      </w:r>
      <w:r w:rsidR="00510188">
        <w:rPr>
          <w:rFonts w:ascii="Times New Roman" w:hAnsi="Times New Roman" w:cs="Times New Roman"/>
          <w:sz w:val="24"/>
          <w:szCs w:val="24"/>
        </w:rPr>
        <w:t xml:space="preserve">je </w:t>
      </w:r>
      <w:r w:rsidRPr="00340BD2">
        <w:rPr>
          <w:rFonts w:ascii="Times New Roman" w:hAnsi="Times New Roman" w:cs="Times New Roman"/>
          <w:sz w:val="24"/>
          <w:szCs w:val="24"/>
        </w:rPr>
        <w:t xml:space="preserve">koncipovaný ako jednoduchá prízemná, </w:t>
      </w:r>
      <w:proofErr w:type="spellStart"/>
      <w:r w:rsidRPr="00340BD2">
        <w:rPr>
          <w:rFonts w:ascii="Times New Roman" w:hAnsi="Times New Roman" w:cs="Times New Roman"/>
          <w:sz w:val="24"/>
          <w:szCs w:val="24"/>
        </w:rPr>
        <w:t>kubusová</w:t>
      </w:r>
      <w:proofErr w:type="spellEnd"/>
      <w:r w:rsidRPr="00340BD2">
        <w:rPr>
          <w:rFonts w:ascii="Times New Roman" w:hAnsi="Times New Roman" w:cs="Times New Roman"/>
          <w:sz w:val="24"/>
          <w:szCs w:val="24"/>
        </w:rPr>
        <w:t xml:space="preserve"> hmota s pultovým zastrešením. V obdĺžnikovom priestore sa nachádza samostatný priestor chladeného skladu a samostatný </w:t>
      </w:r>
      <w:proofErr w:type="spellStart"/>
      <w:r w:rsidRPr="00340BD2">
        <w:rPr>
          <w:rFonts w:ascii="Times New Roman" w:hAnsi="Times New Roman" w:cs="Times New Roman"/>
          <w:sz w:val="24"/>
          <w:szCs w:val="24"/>
        </w:rPr>
        <w:t>prestrešený</w:t>
      </w:r>
      <w:proofErr w:type="spellEnd"/>
      <w:r w:rsidRPr="00340BD2">
        <w:rPr>
          <w:rFonts w:ascii="Times New Roman" w:hAnsi="Times New Roman" w:cs="Times New Roman"/>
          <w:sz w:val="24"/>
          <w:szCs w:val="24"/>
        </w:rPr>
        <w:t xml:space="preserve">, ale otvorený priestor pre prácu s voskom. Objekt je prízemný, strecha so sklonom 20° je otvorená k prístupovej komunikácii po celej dĺžke 16 m. Objekt má 3 vstupy (dva otvorené do otvoreného priestoru k práci s voskom a jeden skrz dverný otvor do chladeného skladu), zvislé konštrukcie tvoria murované steny, oceľové zvárané rámy a </w:t>
      </w:r>
      <w:proofErr w:type="spellStart"/>
      <w:r w:rsidRPr="00340BD2">
        <w:rPr>
          <w:rFonts w:ascii="Times New Roman" w:hAnsi="Times New Roman" w:cs="Times New Roman"/>
          <w:sz w:val="24"/>
          <w:szCs w:val="24"/>
        </w:rPr>
        <w:t>zavetrovacie</w:t>
      </w:r>
      <w:proofErr w:type="spellEnd"/>
      <w:r w:rsidRPr="00340BD2">
        <w:rPr>
          <w:rFonts w:ascii="Times New Roman" w:hAnsi="Times New Roman" w:cs="Times New Roman"/>
          <w:sz w:val="24"/>
          <w:szCs w:val="24"/>
        </w:rPr>
        <w:t xml:space="preserve"> steny, ktoré uzatvárajú oceľový skelet na dlhších (pozdĺžnych) stranách na kratších (priečnych/čelných) stranách objektu sú múry navrhnuté po stropnú konštrukciu podstrešného priestoru, následne sa nad múry vytyčuje / pokračuje oceľová rámová konštrukcia.</w:t>
      </w:r>
    </w:p>
    <w:p w14:paraId="3BDEAF5B" w14:textId="77777777" w:rsidR="005B30E1" w:rsidRDefault="005B30E1" w:rsidP="005B30E1">
      <w:p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78942AA" w14:textId="27C496EC" w:rsidR="006334A8" w:rsidRPr="00340BD2" w:rsidRDefault="006334A8" w:rsidP="005B30E1">
      <w:p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0BD2">
        <w:rPr>
          <w:rFonts w:ascii="Times New Roman" w:hAnsi="Times New Roman" w:cs="Times New Roman"/>
          <w:sz w:val="24"/>
          <w:szCs w:val="24"/>
          <w:u w:val="single"/>
        </w:rPr>
        <w:t>SO 05 – Stánky farmárskych trhov</w:t>
      </w:r>
    </w:p>
    <w:p w14:paraId="1EA95AC0" w14:textId="7E45353E" w:rsidR="006334A8" w:rsidRPr="00340BD2" w:rsidRDefault="006334A8" w:rsidP="005B30E1">
      <w:p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340BD2">
        <w:rPr>
          <w:rFonts w:ascii="Times New Roman" w:hAnsi="Times New Roman" w:cs="Times New Roman"/>
          <w:sz w:val="24"/>
          <w:szCs w:val="24"/>
        </w:rPr>
        <w:t>Na stavbu vymedzená časť pozemku je v súčasnosti prístupná z areálovej komunikácie a tvoria ju asfaltové spevnené plochy parkoviska. Na parkovacie plochy nadväzuje po celej dĺžke existujúci železobetónový terén</w:t>
      </w:r>
      <w:r w:rsidR="007C7C6C">
        <w:rPr>
          <w:rFonts w:ascii="Times New Roman" w:hAnsi="Times New Roman" w:cs="Times New Roman"/>
          <w:sz w:val="24"/>
          <w:szCs w:val="24"/>
        </w:rPr>
        <w:t>n</w:t>
      </w:r>
      <w:r w:rsidRPr="00340BD2">
        <w:rPr>
          <w:rFonts w:ascii="Times New Roman" w:hAnsi="Times New Roman" w:cs="Times New Roman"/>
          <w:sz w:val="24"/>
          <w:szCs w:val="24"/>
        </w:rPr>
        <w:t xml:space="preserve">y oporný múr. Novostavba pozostáva z 10 predajných miest, zastrešenia líniovým pultovým </w:t>
      </w:r>
      <w:proofErr w:type="spellStart"/>
      <w:r w:rsidRPr="00340BD2">
        <w:rPr>
          <w:rFonts w:ascii="Times New Roman" w:hAnsi="Times New Roman" w:cs="Times New Roman"/>
          <w:sz w:val="24"/>
          <w:szCs w:val="24"/>
        </w:rPr>
        <w:t>prestrešením</w:t>
      </w:r>
      <w:proofErr w:type="spellEnd"/>
      <w:r w:rsidRPr="00340BD2">
        <w:rPr>
          <w:rFonts w:ascii="Times New Roman" w:hAnsi="Times New Roman" w:cs="Times New Roman"/>
          <w:sz w:val="24"/>
          <w:szCs w:val="24"/>
        </w:rPr>
        <w:t xml:space="preserve">, ktoré je rozčlenené do 3 úsekov. Šírka </w:t>
      </w:r>
      <w:proofErr w:type="spellStart"/>
      <w:r w:rsidRPr="00340BD2">
        <w:rPr>
          <w:rFonts w:ascii="Times New Roman" w:hAnsi="Times New Roman" w:cs="Times New Roman"/>
          <w:sz w:val="24"/>
          <w:szCs w:val="24"/>
        </w:rPr>
        <w:t>prestrešenej</w:t>
      </w:r>
      <w:proofErr w:type="spellEnd"/>
      <w:r w:rsidRPr="00340BD2">
        <w:rPr>
          <w:rFonts w:ascii="Times New Roman" w:hAnsi="Times New Roman" w:cs="Times New Roman"/>
          <w:sz w:val="24"/>
          <w:szCs w:val="24"/>
        </w:rPr>
        <w:t xml:space="preserve"> plochy je 3,9m, dĺžka 10, 15 a 25m. Línia kopíruje areálovú cestnú komunikáciu. Návrh je koncipovaný ako jednoduchá pultová strecha nesená oceľovými zváranými rámami kotvený</w:t>
      </w:r>
      <w:r w:rsidR="007C7C6C">
        <w:rPr>
          <w:rFonts w:ascii="Times New Roman" w:hAnsi="Times New Roman" w:cs="Times New Roman"/>
          <w:sz w:val="24"/>
          <w:szCs w:val="24"/>
        </w:rPr>
        <w:t>mi</w:t>
      </w:r>
      <w:r w:rsidRPr="00340BD2">
        <w:rPr>
          <w:rFonts w:ascii="Times New Roman" w:hAnsi="Times New Roman" w:cs="Times New Roman"/>
          <w:sz w:val="24"/>
          <w:szCs w:val="24"/>
        </w:rPr>
        <w:t xml:space="preserve"> do oporného múrika a z čelnej strany podopretá radom oceľových stĺpov. Väčšinu roka bude plocha využívaná na parkovanie osobných áut ako v aktuálnej situáci</w:t>
      </w:r>
      <w:r w:rsidR="007C7C6C">
        <w:rPr>
          <w:rFonts w:ascii="Times New Roman" w:hAnsi="Times New Roman" w:cs="Times New Roman"/>
          <w:sz w:val="24"/>
          <w:szCs w:val="24"/>
        </w:rPr>
        <w:t>i</w:t>
      </w:r>
      <w:r w:rsidRPr="00340BD2">
        <w:rPr>
          <w:rFonts w:ascii="Times New Roman" w:hAnsi="Times New Roman" w:cs="Times New Roman"/>
          <w:sz w:val="24"/>
          <w:szCs w:val="24"/>
        </w:rPr>
        <w:t xml:space="preserve">. Pri príležitosti konania trhov sa prenesú na plochu mobilné predajné pulty. Línia </w:t>
      </w:r>
      <w:proofErr w:type="spellStart"/>
      <w:r w:rsidRPr="00340BD2">
        <w:rPr>
          <w:rFonts w:ascii="Times New Roman" w:hAnsi="Times New Roman" w:cs="Times New Roman"/>
          <w:sz w:val="24"/>
          <w:szCs w:val="24"/>
        </w:rPr>
        <w:t>prestrešenia</w:t>
      </w:r>
      <w:proofErr w:type="spellEnd"/>
      <w:r w:rsidRPr="00340BD2">
        <w:rPr>
          <w:rFonts w:ascii="Times New Roman" w:hAnsi="Times New Roman" w:cs="Times New Roman"/>
          <w:sz w:val="24"/>
          <w:szCs w:val="24"/>
        </w:rPr>
        <w:t xml:space="preserve"> je rozčlenená do 3 úsekov, vzhľadom na n</w:t>
      </w:r>
      <w:r w:rsidR="007C7C6C">
        <w:rPr>
          <w:rFonts w:ascii="Times New Roman" w:hAnsi="Times New Roman" w:cs="Times New Roman"/>
          <w:sz w:val="24"/>
          <w:szCs w:val="24"/>
        </w:rPr>
        <w:t>ad</w:t>
      </w:r>
      <w:r w:rsidRPr="00340BD2">
        <w:rPr>
          <w:rFonts w:ascii="Times New Roman" w:hAnsi="Times New Roman" w:cs="Times New Roman"/>
          <w:sz w:val="24"/>
          <w:szCs w:val="24"/>
        </w:rPr>
        <w:t>väznosť existujúcich schodov a chodníkov ku komunikácii. Objekt je prízemný, strecha so sklonom 15° je otvorená k prístupovej komunikácii po celej dĺžke. Zadnú stranu čiastočne uzatvára železobetónový oporný múr, nad ním je priestor otvorený, predná strana je opticky oddelená len líniou podporných oceľových stĺpov</w:t>
      </w:r>
      <w:r w:rsidR="008226E2" w:rsidRPr="00340BD2">
        <w:rPr>
          <w:rFonts w:ascii="Times New Roman" w:hAnsi="Times New Roman" w:cs="Times New Roman"/>
          <w:sz w:val="24"/>
          <w:szCs w:val="24"/>
        </w:rPr>
        <w:t>.</w:t>
      </w:r>
    </w:p>
    <w:p w14:paraId="5A974F5E" w14:textId="77777777" w:rsidR="005B30E1" w:rsidRDefault="005B30E1" w:rsidP="005B30E1">
      <w:p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879FE97" w14:textId="77777777" w:rsidR="002E253C" w:rsidRDefault="002E253C" w:rsidP="005B30E1">
      <w:p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6BCFB0E" w14:textId="77777777" w:rsidR="002E253C" w:rsidRDefault="002E253C" w:rsidP="005B30E1">
      <w:p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2D0264C" w14:textId="2B28C93D" w:rsidR="008226E2" w:rsidRPr="00340BD2" w:rsidRDefault="008226E2" w:rsidP="005B30E1">
      <w:p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0BD2">
        <w:rPr>
          <w:rFonts w:ascii="Times New Roman" w:hAnsi="Times New Roman" w:cs="Times New Roman"/>
          <w:sz w:val="24"/>
          <w:szCs w:val="24"/>
          <w:u w:val="single"/>
        </w:rPr>
        <w:lastRenderedPageBreak/>
        <w:t>SO 06 – Voliéra</w:t>
      </w:r>
    </w:p>
    <w:p w14:paraId="6CD588DE" w14:textId="053FD827" w:rsidR="008226E2" w:rsidRPr="00340BD2" w:rsidRDefault="008226E2" w:rsidP="005B30E1">
      <w:p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340BD2">
        <w:rPr>
          <w:rFonts w:ascii="Times New Roman" w:hAnsi="Times New Roman" w:cs="Times New Roman"/>
          <w:sz w:val="24"/>
          <w:szCs w:val="24"/>
        </w:rPr>
        <w:t xml:space="preserve">Hospodársky objekt adaptuje priestor súčasnej vrátnice na interiérovú časť vtáčej voliéry a do exteriéru dostavuje drôtenú klietku na zváranom ráme. Je teda dvojpriestorový, klietka je čiastočne </w:t>
      </w:r>
      <w:proofErr w:type="spellStart"/>
      <w:r w:rsidRPr="00340BD2">
        <w:rPr>
          <w:rFonts w:ascii="Times New Roman" w:hAnsi="Times New Roman" w:cs="Times New Roman"/>
          <w:sz w:val="24"/>
          <w:szCs w:val="24"/>
        </w:rPr>
        <w:t>prestrešená</w:t>
      </w:r>
      <w:proofErr w:type="spellEnd"/>
      <w:r w:rsidRPr="00340BD2">
        <w:rPr>
          <w:rFonts w:ascii="Times New Roman" w:hAnsi="Times New Roman" w:cs="Times New Roman"/>
          <w:sz w:val="24"/>
          <w:szCs w:val="24"/>
        </w:rPr>
        <w:t xml:space="preserve">. Ide o jednoduchý hospodársky objekt s funkciou chovu vtákov pri výučbe študentov. Návrh je koncipovaný ako jednoduchá prízemná, </w:t>
      </w:r>
      <w:proofErr w:type="spellStart"/>
      <w:r w:rsidRPr="00340BD2">
        <w:rPr>
          <w:rFonts w:ascii="Times New Roman" w:hAnsi="Times New Roman" w:cs="Times New Roman"/>
          <w:sz w:val="24"/>
          <w:szCs w:val="24"/>
        </w:rPr>
        <w:t>kubusová</w:t>
      </w:r>
      <w:proofErr w:type="spellEnd"/>
      <w:r w:rsidRPr="00340BD2">
        <w:rPr>
          <w:rFonts w:ascii="Times New Roman" w:hAnsi="Times New Roman" w:cs="Times New Roman"/>
          <w:sz w:val="24"/>
          <w:szCs w:val="24"/>
        </w:rPr>
        <w:t xml:space="preserve"> hmota čiastočne prekrytá s pultovým zastrešením. Klietka 3m vysoká s pôdorysným tvarom 4,3x4,6m, strieška kotvená do muriva existujúcej budovy. Sklonom 10°. Zváraná konštrukcia klietky pre vtáky je skrutkami upevnená do železobet</w:t>
      </w:r>
      <w:r w:rsidR="007C7C6C">
        <w:rPr>
          <w:rFonts w:ascii="Times New Roman" w:hAnsi="Times New Roman" w:cs="Times New Roman"/>
          <w:sz w:val="24"/>
          <w:szCs w:val="24"/>
        </w:rPr>
        <w:t>ó</w:t>
      </w:r>
      <w:r w:rsidRPr="00340BD2">
        <w:rPr>
          <w:rFonts w:ascii="Times New Roman" w:hAnsi="Times New Roman" w:cs="Times New Roman"/>
          <w:sz w:val="24"/>
          <w:szCs w:val="24"/>
        </w:rPr>
        <w:t>novej dosky, ktorá pokrýva celé dno. Rám je dvakrát opláštený pletivom.</w:t>
      </w:r>
    </w:p>
    <w:p w14:paraId="56F0A176" w14:textId="1C9531AD" w:rsidR="008226E2" w:rsidRPr="00340BD2" w:rsidRDefault="008226E2" w:rsidP="005B30E1">
      <w:p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340BD2">
        <w:rPr>
          <w:rFonts w:ascii="Times New Roman" w:hAnsi="Times New Roman" w:cs="Times New Roman"/>
          <w:sz w:val="24"/>
          <w:szCs w:val="24"/>
        </w:rPr>
        <w:t>Na adaptáciu interiérového priestoru je potrebn</w:t>
      </w:r>
      <w:r w:rsidR="007C7C6C">
        <w:rPr>
          <w:rFonts w:ascii="Times New Roman" w:hAnsi="Times New Roman" w:cs="Times New Roman"/>
          <w:sz w:val="24"/>
          <w:szCs w:val="24"/>
        </w:rPr>
        <w:t>á</w:t>
      </w:r>
      <w:r w:rsidRPr="00340BD2">
        <w:rPr>
          <w:rFonts w:ascii="Times New Roman" w:hAnsi="Times New Roman" w:cs="Times New Roman"/>
          <w:sz w:val="24"/>
          <w:szCs w:val="24"/>
        </w:rPr>
        <w:t xml:space="preserve"> výmena interiérovej zasklenej steny a výmena</w:t>
      </w:r>
    </w:p>
    <w:p w14:paraId="686F0C99" w14:textId="229F6A2E" w:rsidR="008226E2" w:rsidRPr="00340BD2" w:rsidRDefault="008226E2" w:rsidP="005B30E1">
      <w:p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340BD2">
        <w:rPr>
          <w:rFonts w:ascii="Times New Roman" w:hAnsi="Times New Roman" w:cs="Times New Roman"/>
          <w:sz w:val="24"/>
          <w:szCs w:val="24"/>
        </w:rPr>
        <w:t>exteriérového okna za dvere (na prechod z hniezdiska do vonkajšej voliéry).</w:t>
      </w:r>
      <w:r w:rsidR="007C7C6C">
        <w:rPr>
          <w:rFonts w:ascii="Times New Roman" w:hAnsi="Times New Roman" w:cs="Times New Roman"/>
          <w:sz w:val="24"/>
          <w:szCs w:val="24"/>
        </w:rPr>
        <w:t xml:space="preserve"> </w:t>
      </w:r>
      <w:r w:rsidRPr="00340BD2">
        <w:rPr>
          <w:rFonts w:ascii="Times New Roman" w:hAnsi="Times New Roman" w:cs="Times New Roman"/>
          <w:sz w:val="24"/>
          <w:szCs w:val="24"/>
        </w:rPr>
        <w:t>Vstup do hniezdiska</w:t>
      </w:r>
    </w:p>
    <w:p w14:paraId="1ACA1D8F" w14:textId="51580518" w:rsidR="008226E2" w:rsidRPr="00340BD2" w:rsidRDefault="008226E2" w:rsidP="005B30E1">
      <w:p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340BD2">
        <w:rPr>
          <w:rFonts w:ascii="Times New Roman" w:hAnsi="Times New Roman" w:cs="Times New Roman"/>
          <w:sz w:val="24"/>
          <w:szCs w:val="24"/>
        </w:rPr>
        <w:t>je z chodby školy a prechod do klietky vznikne výmenou fasádneho okna za dvere.</w:t>
      </w:r>
    </w:p>
    <w:p w14:paraId="38C8389E" w14:textId="7430E980" w:rsidR="008226E2" w:rsidRPr="00340BD2" w:rsidRDefault="008226E2" w:rsidP="005B30E1">
      <w:p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</w:p>
    <w:p w14:paraId="2EC2FF51" w14:textId="1EB87703" w:rsidR="008226E2" w:rsidRPr="00340BD2" w:rsidRDefault="008226E2" w:rsidP="005B30E1">
      <w:p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340BD2">
        <w:rPr>
          <w:rFonts w:ascii="Times New Roman" w:hAnsi="Times New Roman" w:cs="Times New Roman"/>
          <w:sz w:val="24"/>
          <w:szCs w:val="24"/>
        </w:rPr>
        <w:t xml:space="preserve">Predpokladané investičné náklady: </w:t>
      </w:r>
      <w:r w:rsidR="00CA16B2">
        <w:rPr>
          <w:rFonts w:ascii="Times New Roman" w:hAnsi="Times New Roman" w:cs="Times New Roman"/>
          <w:sz w:val="24"/>
          <w:szCs w:val="24"/>
        </w:rPr>
        <w:t>733 395,50</w:t>
      </w:r>
      <w:r w:rsidRPr="00340BD2">
        <w:rPr>
          <w:rFonts w:ascii="Times New Roman" w:hAnsi="Times New Roman" w:cs="Times New Roman"/>
          <w:sz w:val="24"/>
          <w:szCs w:val="24"/>
        </w:rPr>
        <w:t xml:space="preserve"> Eur </w:t>
      </w:r>
      <w:r w:rsidR="00CA16B2">
        <w:rPr>
          <w:rFonts w:ascii="Times New Roman" w:hAnsi="Times New Roman" w:cs="Times New Roman"/>
          <w:sz w:val="24"/>
          <w:szCs w:val="24"/>
        </w:rPr>
        <w:t>bez</w:t>
      </w:r>
      <w:r w:rsidRPr="00340BD2">
        <w:rPr>
          <w:rFonts w:ascii="Times New Roman" w:hAnsi="Times New Roman" w:cs="Times New Roman"/>
          <w:sz w:val="24"/>
          <w:szCs w:val="24"/>
        </w:rPr>
        <w:t xml:space="preserve"> DPH</w:t>
      </w:r>
    </w:p>
    <w:p w14:paraId="137AC71E" w14:textId="0E7B8FAC" w:rsidR="008226E2" w:rsidRPr="00340BD2" w:rsidRDefault="008226E2" w:rsidP="005B30E1">
      <w:p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340BD2">
        <w:rPr>
          <w:rFonts w:ascii="Times New Roman" w:hAnsi="Times New Roman" w:cs="Times New Roman"/>
          <w:sz w:val="24"/>
          <w:szCs w:val="24"/>
        </w:rPr>
        <w:t>Predpokladaná lehota výstavby</w:t>
      </w:r>
      <w:r w:rsidR="00CA16B2">
        <w:rPr>
          <w:rFonts w:ascii="Times New Roman" w:hAnsi="Times New Roman" w:cs="Times New Roman"/>
          <w:sz w:val="24"/>
          <w:szCs w:val="24"/>
        </w:rPr>
        <w:t xml:space="preserve"> 5 stavebných objektov</w:t>
      </w:r>
      <w:r w:rsidRPr="00340BD2">
        <w:rPr>
          <w:rFonts w:ascii="Times New Roman" w:hAnsi="Times New Roman" w:cs="Times New Roman"/>
          <w:sz w:val="24"/>
          <w:szCs w:val="24"/>
        </w:rPr>
        <w:t>: 1</w:t>
      </w:r>
      <w:r w:rsidR="00A37A6F">
        <w:rPr>
          <w:rFonts w:ascii="Times New Roman" w:hAnsi="Times New Roman" w:cs="Times New Roman"/>
          <w:sz w:val="24"/>
          <w:szCs w:val="24"/>
        </w:rPr>
        <w:t>0</w:t>
      </w:r>
      <w:r w:rsidRPr="00340BD2">
        <w:rPr>
          <w:rFonts w:ascii="Times New Roman" w:hAnsi="Times New Roman" w:cs="Times New Roman"/>
          <w:sz w:val="24"/>
          <w:szCs w:val="24"/>
        </w:rPr>
        <w:t xml:space="preserve"> mesiacov</w:t>
      </w:r>
    </w:p>
    <w:p w14:paraId="54BDF6E0" w14:textId="3670AB87" w:rsidR="00FD4FF3" w:rsidRDefault="00FD4FF3" w:rsidP="005B30E1">
      <w:p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</w:p>
    <w:p w14:paraId="1B713349" w14:textId="776CC093" w:rsidR="00A37A6F" w:rsidRPr="00CF7D6B" w:rsidRDefault="00A37A6F" w:rsidP="005B30E1">
      <w:pPr>
        <w:spacing w:after="0" w:line="240" w:lineRule="auto"/>
        <w:ind w:right="-11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F7D6B">
        <w:rPr>
          <w:rFonts w:ascii="Times New Roman" w:hAnsi="Times New Roman" w:cs="Times New Roman"/>
          <w:b/>
          <w:bCs/>
          <w:sz w:val="24"/>
          <w:szCs w:val="24"/>
          <w:u w:val="single"/>
        </w:rPr>
        <w:t>A3) - Stavebné úpravy a rekonštrukcia priestorov cukrárenskej a pekárenskej dielne</w:t>
      </w:r>
    </w:p>
    <w:p w14:paraId="6FD962F5" w14:textId="11D6511F" w:rsidR="00A37A6F" w:rsidRPr="005A2316" w:rsidRDefault="00A37A6F" w:rsidP="005B30E1">
      <w:p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5A2316">
        <w:rPr>
          <w:rFonts w:ascii="Times New Roman" w:hAnsi="Times New Roman" w:cs="Times New Roman"/>
          <w:sz w:val="24"/>
          <w:szCs w:val="24"/>
        </w:rPr>
        <w:t xml:space="preserve">Stavebné úpravy a rekonštrukcia existujúcich rozvodov elektrickej energie v pekárenskej a cukrárenskej dielni v budove SOŠ Pod </w:t>
      </w:r>
      <w:proofErr w:type="spellStart"/>
      <w:r w:rsidRPr="005A2316">
        <w:rPr>
          <w:rFonts w:ascii="Times New Roman" w:hAnsi="Times New Roman" w:cs="Times New Roman"/>
          <w:sz w:val="24"/>
          <w:szCs w:val="24"/>
        </w:rPr>
        <w:t>Bánoš</w:t>
      </w:r>
      <w:r w:rsidR="00887CB5">
        <w:rPr>
          <w:rFonts w:ascii="Times New Roman" w:hAnsi="Times New Roman" w:cs="Times New Roman"/>
          <w:sz w:val="24"/>
          <w:szCs w:val="24"/>
        </w:rPr>
        <w:t>om</w:t>
      </w:r>
      <w:proofErr w:type="spellEnd"/>
      <w:r w:rsidRPr="005A2316">
        <w:rPr>
          <w:rFonts w:ascii="Times New Roman" w:hAnsi="Times New Roman" w:cs="Times New Roman"/>
          <w:sz w:val="24"/>
          <w:szCs w:val="24"/>
        </w:rPr>
        <w:t xml:space="preserve"> </w:t>
      </w:r>
      <w:r w:rsidR="00261AEA" w:rsidRPr="005A2316">
        <w:rPr>
          <w:rFonts w:ascii="Times New Roman" w:hAnsi="Times New Roman" w:cs="Times New Roman"/>
          <w:sz w:val="24"/>
          <w:szCs w:val="24"/>
        </w:rPr>
        <w:t>a</w:t>
      </w:r>
      <w:r w:rsidRPr="005A2316">
        <w:rPr>
          <w:rFonts w:ascii="Times New Roman" w:hAnsi="Times New Roman" w:cs="Times New Roman"/>
          <w:sz w:val="24"/>
          <w:szCs w:val="24"/>
        </w:rPr>
        <w:t xml:space="preserve"> technické zhodnotenie existujúcich priestorov odborného výcviku</w:t>
      </w:r>
    </w:p>
    <w:p w14:paraId="2C4459AE" w14:textId="6212C8A0" w:rsidR="00A37A6F" w:rsidRDefault="00A37A6F" w:rsidP="005B30E1">
      <w:p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</w:p>
    <w:p w14:paraId="06AA34A1" w14:textId="72951CFB" w:rsidR="00A37A6F" w:rsidRPr="00340BD2" w:rsidRDefault="00A37A6F" w:rsidP="00A37A6F">
      <w:p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340BD2">
        <w:rPr>
          <w:rFonts w:ascii="Times New Roman" w:hAnsi="Times New Roman" w:cs="Times New Roman"/>
          <w:sz w:val="24"/>
          <w:szCs w:val="24"/>
        </w:rPr>
        <w:t xml:space="preserve">Predpokladané investičné náklady: </w:t>
      </w:r>
      <w:r w:rsidR="00251ED5">
        <w:rPr>
          <w:rFonts w:ascii="Times New Roman" w:hAnsi="Times New Roman" w:cs="Times New Roman"/>
          <w:sz w:val="24"/>
          <w:szCs w:val="24"/>
        </w:rPr>
        <w:t>118 952,34</w:t>
      </w:r>
      <w:r w:rsidRPr="00340BD2">
        <w:rPr>
          <w:rFonts w:ascii="Times New Roman" w:hAnsi="Times New Roman" w:cs="Times New Roman"/>
          <w:sz w:val="24"/>
          <w:szCs w:val="24"/>
        </w:rPr>
        <w:t xml:space="preserve"> Eur </w:t>
      </w:r>
      <w:r>
        <w:rPr>
          <w:rFonts w:ascii="Times New Roman" w:hAnsi="Times New Roman" w:cs="Times New Roman"/>
          <w:sz w:val="24"/>
          <w:szCs w:val="24"/>
        </w:rPr>
        <w:t>bez</w:t>
      </w:r>
      <w:r w:rsidRPr="00340BD2">
        <w:rPr>
          <w:rFonts w:ascii="Times New Roman" w:hAnsi="Times New Roman" w:cs="Times New Roman"/>
          <w:sz w:val="24"/>
          <w:szCs w:val="24"/>
        </w:rPr>
        <w:t xml:space="preserve"> DPH</w:t>
      </w:r>
    </w:p>
    <w:p w14:paraId="4AB1B378" w14:textId="2B338744" w:rsidR="00A37A6F" w:rsidRPr="00340BD2" w:rsidRDefault="00A37A6F" w:rsidP="00A37A6F">
      <w:p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340BD2">
        <w:rPr>
          <w:rFonts w:ascii="Times New Roman" w:hAnsi="Times New Roman" w:cs="Times New Roman"/>
          <w:sz w:val="24"/>
          <w:szCs w:val="24"/>
        </w:rPr>
        <w:t xml:space="preserve">Predpokladaná lehota </w:t>
      </w:r>
      <w:r w:rsidR="00676EF7">
        <w:rPr>
          <w:rFonts w:ascii="Times New Roman" w:hAnsi="Times New Roman" w:cs="Times New Roman"/>
          <w:sz w:val="24"/>
          <w:szCs w:val="24"/>
        </w:rPr>
        <w:t>rekonštrukcie</w:t>
      </w:r>
      <w:r>
        <w:rPr>
          <w:rFonts w:ascii="Times New Roman" w:hAnsi="Times New Roman" w:cs="Times New Roman"/>
          <w:sz w:val="24"/>
          <w:szCs w:val="24"/>
        </w:rPr>
        <w:t xml:space="preserve"> objektov</w:t>
      </w:r>
      <w:r w:rsidRPr="00340BD2">
        <w:rPr>
          <w:rFonts w:ascii="Times New Roman" w:hAnsi="Times New Roman" w:cs="Times New Roman"/>
          <w:sz w:val="24"/>
          <w:szCs w:val="24"/>
        </w:rPr>
        <w:t>: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40BD2">
        <w:rPr>
          <w:rFonts w:ascii="Times New Roman" w:hAnsi="Times New Roman" w:cs="Times New Roman"/>
          <w:sz w:val="24"/>
          <w:szCs w:val="24"/>
        </w:rPr>
        <w:t xml:space="preserve"> mesiacov</w:t>
      </w:r>
    </w:p>
    <w:p w14:paraId="05A7851C" w14:textId="77777777" w:rsidR="00A37A6F" w:rsidRPr="00340BD2" w:rsidRDefault="00A37A6F" w:rsidP="005B30E1">
      <w:p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</w:p>
    <w:p w14:paraId="77EB58D7" w14:textId="77777777" w:rsidR="0003791C" w:rsidRPr="00340BD2" w:rsidRDefault="0003791C" w:rsidP="005B30E1">
      <w:p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</w:p>
    <w:p w14:paraId="694672CB" w14:textId="77777777" w:rsidR="005B30E1" w:rsidRPr="00340BD2" w:rsidRDefault="005B30E1">
      <w:p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</w:p>
    <w:sectPr w:rsidR="005B30E1" w:rsidRPr="00340BD2" w:rsidSect="00FF31C2">
      <w:pgSz w:w="11906" w:h="16838"/>
      <w:pgMar w:top="993" w:right="1133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85EB6"/>
    <w:multiLevelType w:val="hybridMultilevel"/>
    <w:tmpl w:val="4B80F0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62916"/>
    <w:multiLevelType w:val="hybridMultilevel"/>
    <w:tmpl w:val="B84E3842"/>
    <w:lvl w:ilvl="0" w:tplc="EFF2C8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B347E"/>
    <w:multiLevelType w:val="hybridMultilevel"/>
    <w:tmpl w:val="E8C6AED4"/>
    <w:lvl w:ilvl="0" w:tplc="E5405750">
      <w:start w:val="2"/>
      <w:numFmt w:val="bullet"/>
      <w:lvlText w:val="-"/>
      <w:lvlJc w:val="left"/>
      <w:pPr>
        <w:ind w:left="19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9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</w:abstractNum>
  <w:abstractNum w:abstractNumId="3" w15:restartNumberingAfterBreak="0">
    <w:nsid w:val="7F3C7098"/>
    <w:multiLevelType w:val="hybridMultilevel"/>
    <w:tmpl w:val="D0B0AF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4235843">
    <w:abstractNumId w:val="0"/>
  </w:num>
  <w:num w:numId="2" w16cid:durableId="556673899">
    <w:abstractNumId w:val="3"/>
  </w:num>
  <w:num w:numId="3" w16cid:durableId="1043752217">
    <w:abstractNumId w:val="1"/>
  </w:num>
  <w:num w:numId="4" w16cid:durableId="19608428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91C"/>
    <w:rsid w:val="0003791C"/>
    <w:rsid w:val="000466AF"/>
    <w:rsid w:val="0008418C"/>
    <w:rsid w:val="000A19F6"/>
    <w:rsid w:val="000B19F9"/>
    <w:rsid w:val="000D5A6C"/>
    <w:rsid w:val="00156C32"/>
    <w:rsid w:val="00171EBE"/>
    <w:rsid w:val="00195B9C"/>
    <w:rsid w:val="001974D8"/>
    <w:rsid w:val="001A07EB"/>
    <w:rsid w:val="001B6950"/>
    <w:rsid w:val="001E1AFF"/>
    <w:rsid w:val="0021662F"/>
    <w:rsid w:val="00243849"/>
    <w:rsid w:val="00251ED5"/>
    <w:rsid w:val="00261AEA"/>
    <w:rsid w:val="002C3CED"/>
    <w:rsid w:val="002D5EF8"/>
    <w:rsid w:val="002E253C"/>
    <w:rsid w:val="0030524F"/>
    <w:rsid w:val="00340BD2"/>
    <w:rsid w:val="00352391"/>
    <w:rsid w:val="003812A0"/>
    <w:rsid w:val="00385593"/>
    <w:rsid w:val="00386CBC"/>
    <w:rsid w:val="0039582D"/>
    <w:rsid w:val="00404A59"/>
    <w:rsid w:val="00416800"/>
    <w:rsid w:val="00484AD2"/>
    <w:rsid w:val="00485070"/>
    <w:rsid w:val="004C7706"/>
    <w:rsid w:val="004E63CD"/>
    <w:rsid w:val="004E75F4"/>
    <w:rsid w:val="004F2A64"/>
    <w:rsid w:val="00510188"/>
    <w:rsid w:val="005110B1"/>
    <w:rsid w:val="00572E47"/>
    <w:rsid w:val="005A2316"/>
    <w:rsid w:val="005B30E1"/>
    <w:rsid w:val="005E07BC"/>
    <w:rsid w:val="0061551F"/>
    <w:rsid w:val="006334A8"/>
    <w:rsid w:val="00645F11"/>
    <w:rsid w:val="00673D56"/>
    <w:rsid w:val="00676EF7"/>
    <w:rsid w:val="00683EC7"/>
    <w:rsid w:val="006A69CB"/>
    <w:rsid w:val="006B725E"/>
    <w:rsid w:val="006C0781"/>
    <w:rsid w:val="006E6F05"/>
    <w:rsid w:val="00741DDF"/>
    <w:rsid w:val="0075259C"/>
    <w:rsid w:val="00786B00"/>
    <w:rsid w:val="007A4E22"/>
    <w:rsid w:val="007A6C24"/>
    <w:rsid w:val="007C7C6C"/>
    <w:rsid w:val="007F061C"/>
    <w:rsid w:val="00815112"/>
    <w:rsid w:val="00820BD7"/>
    <w:rsid w:val="008226E2"/>
    <w:rsid w:val="00836F8F"/>
    <w:rsid w:val="00883B69"/>
    <w:rsid w:val="00887CB5"/>
    <w:rsid w:val="008944F0"/>
    <w:rsid w:val="008E1824"/>
    <w:rsid w:val="008F21CD"/>
    <w:rsid w:val="00975270"/>
    <w:rsid w:val="00980A90"/>
    <w:rsid w:val="009A5134"/>
    <w:rsid w:val="00A0171D"/>
    <w:rsid w:val="00A030F6"/>
    <w:rsid w:val="00A37A6F"/>
    <w:rsid w:val="00A44DCE"/>
    <w:rsid w:val="00A71DD7"/>
    <w:rsid w:val="00A74E4E"/>
    <w:rsid w:val="00A82C96"/>
    <w:rsid w:val="00AA1F1C"/>
    <w:rsid w:val="00AD611C"/>
    <w:rsid w:val="00B016E1"/>
    <w:rsid w:val="00C1128C"/>
    <w:rsid w:val="00C60412"/>
    <w:rsid w:val="00C7364D"/>
    <w:rsid w:val="00C95546"/>
    <w:rsid w:val="00CA16B2"/>
    <w:rsid w:val="00CD005A"/>
    <w:rsid w:val="00CF7D6B"/>
    <w:rsid w:val="00D35442"/>
    <w:rsid w:val="00D70F86"/>
    <w:rsid w:val="00DA5E2B"/>
    <w:rsid w:val="00DB3EFF"/>
    <w:rsid w:val="00DD3036"/>
    <w:rsid w:val="00DE2592"/>
    <w:rsid w:val="00DE3BE1"/>
    <w:rsid w:val="00DE478A"/>
    <w:rsid w:val="00E0477E"/>
    <w:rsid w:val="00E16AD0"/>
    <w:rsid w:val="00E26F63"/>
    <w:rsid w:val="00EB3DE5"/>
    <w:rsid w:val="00ED7494"/>
    <w:rsid w:val="00F64A78"/>
    <w:rsid w:val="00F82DE7"/>
    <w:rsid w:val="00FA47A3"/>
    <w:rsid w:val="00FD1B1E"/>
    <w:rsid w:val="00FD4FF3"/>
    <w:rsid w:val="00FD6A0C"/>
    <w:rsid w:val="00FF0989"/>
    <w:rsid w:val="00FF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F7284"/>
  <w15:chartTrackingRefBased/>
  <w15:docId w15:val="{05F83790-4942-45C3-9D03-31F88ED4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37A6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3791C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41680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1680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1680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1680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16800"/>
    <w:rPr>
      <w:b/>
      <w:bCs/>
      <w:sz w:val="20"/>
      <w:szCs w:val="20"/>
    </w:rPr>
  </w:style>
  <w:style w:type="paragraph" w:customStyle="1" w:styleId="Default">
    <w:name w:val="Default"/>
    <w:rsid w:val="00CD00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CCB2B-042E-4E3B-901A-411766765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1761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Skalošová Marta</dc:creator>
  <cp:keywords/>
  <dc:description/>
  <cp:lastModifiedBy>Luptáková Silvia</cp:lastModifiedBy>
  <cp:revision>4</cp:revision>
  <cp:lastPrinted>2022-12-19T14:39:00Z</cp:lastPrinted>
  <dcterms:created xsi:type="dcterms:W3CDTF">2022-12-21T09:01:00Z</dcterms:created>
  <dcterms:modified xsi:type="dcterms:W3CDTF">2023-01-19T13:59:00Z</dcterms:modified>
</cp:coreProperties>
</file>