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9A4" w:rsidRDefault="000A5FFC" w:rsidP="006D59A4">
      <w:pPr>
        <w:suppressAutoHyphens/>
        <w:spacing w:line="218" w:lineRule="auto"/>
        <w:jc w:val="right"/>
        <w:rPr>
          <w:color w:val="000000"/>
        </w:rPr>
      </w:pPr>
      <w:proofErr w:type="spellStart"/>
      <w:r w:rsidRPr="000A5FFC">
        <w:rPr>
          <w:color w:val="000000"/>
        </w:rPr>
        <w:t>č.j</w:t>
      </w:r>
      <w:proofErr w:type="spellEnd"/>
      <w:r w:rsidRPr="000A5FFC">
        <w:rPr>
          <w:color w:val="000000"/>
        </w:rPr>
        <w:t>.</w:t>
      </w:r>
      <w:r w:rsidR="00A6010A">
        <w:rPr>
          <w:color w:val="000000"/>
        </w:rPr>
        <w:t xml:space="preserve"> </w:t>
      </w:r>
      <w:r w:rsidR="00435E80">
        <w:rPr>
          <w:color w:val="000000"/>
        </w:rPr>
        <w:t>................</w:t>
      </w:r>
      <w:r w:rsidRPr="000A5FFC">
        <w:rPr>
          <w:color w:val="000000"/>
        </w:rPr>
        <w:t>/202</w:t>
      </w:r>
      <w:r w:rsidR="009641CF">
        <w:rPr>
          <w:color w:val="000000"/>
        </w:rPr>
        <w:t>2</w:t>
      </w:r>
      <w:r w:rsidRPr="000A5FFC">
        <w:rPr>
          <w:color w:val="000000"/>
        </w:rPr>
        <w:t>/</w:t>
      </w:r>
      <w:proofErr w:type="spellStart"/>
      <w:r w:rsidRPr="000A5FFC">
        <w:rPr>
          <w:color w:val="000000"/>
        </w:rPr>
        <w:t>OVaR</w:t>
      </w:r>
      <w:proofErr w:type="spellEnd"/>
    </w:p>
    <w:p w:rsidR="000A5FFC" w:rsidRDefault="000A5FFC" w:rsidP="006D59A4">
      <w:pPr>
        <w:suppressAutoHyphens/>
        <w:spacing w:line="218" w:lineRule="auto"/>
        <w:jc w:val="right"/>
        <w:rPr>
          <w:b/>
          <w:color w:val="000000"/>
        </w:rPr>
      </w:pPr>
    </w:p>
    <w:p w:rsidR="00C41044" w:rsidRPr="004103CB" w:rsidRDefault="006D59A4" w:rsidP="006D59A4">
      <w:pPr>
        <w:suppressAutoHyphens/>
        <w:spacing w:before="120" w:after="120" w:line="218" w:lineRule="auto"/>
        <w:jc w:val="center"/>
        <w:rPr>
          <w:b/>
          <w:caps/>
          <w:color w:val="000000"/>
          <w:sz w:val="28"/>
          <w:szCs w:val="28"/>
        </w:rPr>
      </w:pPr>
      <w:r w:rsidRPr="008F38F7">
        <w:rPr>
          <w:b/>
          <w:color w:val="000000"/>
          <w:sz w:val="28"/>
          <w:szCs w:val="28"/>
        </w:rPr>
        <w:t>Zmluva o dielo</w:t>
      </w:r>
      <w:r w:rsidRPr="004103CB" w:rsidDel="006D59A4">
        <w:rPr>
          <w:b/>
          <w:color w:val="000000"/>
          <w:sz w:val="28"/>
          <w:szCs w:val="28"/>
        </w:rPr>
        <w:t xml:space="preserve"> </w:t>
      </w:r>
    </w:p>
    <w:p w:rsidR="00C41044" w:rsidRPr="000B7E4A" w:rsidRDefault="00C41044" w:rsidP="00C41044">
      <w:pPr>
        <w:suppressAutoHyphens/>
        <w:spacing w:line="219" w:lineRule="auto"/>
        <w:jc w:val="center"/>
        <w:rPr>
          <w:color w:val="000000"/>
        </w:rPr>
      </w:pPr>
      <w:r w:rsidRPr="00A11472">
        <w:rPr>
          <w:color w:val="000000"/>
        </w:rPr>
        <w:t xml:space="preserve">uzatvorená podľa § 536 a nasl. </w:t>
      </w:r>
      <w:r w:rsidR="0068718F">
        <w:rPr>
          <w:color w:val="000000"/>
        </w:rPr>
        <w:t xml:space="preserve">zákona </w:t>
      </w:r>
      <w:r w:rsidRPr="00A11472">
        <w:rPr>
          <w:color w:val="000000"/>
        </w:rPr>
        <w:t xml:space="preserve">č. 513/1991 Zb. </w:t>
      </w:r>
      <w:r w:rsidR="002374E8">
        <w:rPr>
          <w:color w:val="000000"/>
        </w:rPr>
        <w:t xml:space="preserve">Obchodného zákonníka </w:t>
      </w:r>
      <w:r w:rsidRPr="00A11472">
        <w:rPr>
          <w:color w:val="000000"/>
        </w:rPr>
        <w:t xml:space="preserve">v znení neskorších predpisov na </w:t>
      </w:r>
      <w:r w:rsidRPr="000B7E4A">
        <w:rPr>
          <w:color w:val="000000"/>
        </w:rPr>
        <w:t>projektovú dokumentáciu:</w:t>
      </w:r>
    </w:p>
    <w:p w:rsidR="00C41044" w:rsidRPr="004103CB" w:rsidRDefault="00C41044" w:rsidP="00C41044">
      <w:pPr>
        <w:suppressAutoHyphens/>
        <w:spacing w:line="219" w:lineRule="auto"/>
        <w:jc w:val="center"/>
        <w:rPr>
          <w:b/>
          <w:color w:val="000000"/>
        </w:rPr>
      </w:pPr>
      <w:r w:rsidRPr="004103CB">
        <w:rPr>
          <w:b/>
          <w:color w:val="000000"/>
        </w:rPr>
        <w:t>„</w:t>
      </w:r>
      <w:bookmarkStart w:id="0" w:name="_Hlk89948670"/>
      <w:r w:rsidR="00A3733D" w:rsidRPr="00A3733D">
        <w:rPr>
          <w:b/>
          <w:color w:val="000000"/>
        </w:rPr>
        <w:t xml:space="preserve">PD Centrum zdravia pre deti predškolského veku, </w:t>
      </w:r>
      <w:proofErr w:type="spellStart"/>
      <w:r w:rsidR="00A3733D" w:rsidRPr="00A3733D">
        <w:rPr>
          <w:b/>
          <w:color w:val="000000"/>
        </w:rPr>
        <w:t>Párovské</w:t>
      </w:r>
      <w:proofErr w:type="spellEnd"/>
      <w:r w:rsidR="00A3733D" w:rsidRPr="00A3733D">
        <w:rPr>
          <w:b/>
          <w:color w:val="000000"/>
        </w:rPr>
        <w:t xml:space="preserve"> Háje - stavebné úpravy</w:t>
      </w:r>
      <w:bookmarkEnd w:id="0"/>
      <w:r w:rsidRPr="00F46E1A">
        <w:rPr>
          <w:b/>
          <w:color w:val="000000"/>
        </w:rPr>
        <w:t xml:space="preserve">“ </w:t>
      </w:r>
    </w:p>
    <w:p w:rsidR="00C41044" w:rsidRPr="000B7E4A" w:rsidRDefault="00C41044" w:rsidP="00C41044">
      <w:pPr>
        <w:suppressAutoHyphens/>
        <w:spacing w:line="219" w:lineRule="auto"/>
        <w:jc w:val="center"/>
        <w:rPr>
          <w:b/>
          <w:color w:val="000000"/>
        </w:rPr>
      </w:pPr>
    </w:p>
    <w:p w:rsidR="00C41044" w:rsidRPr="000B7E4A" w:rsidRDefault="00C41044" w:rsidP="00C41044">
      <w:pPr>
        <w:suppressAutoHyphens/>
        <w:spacing w:line="219" w:lineRule="auto"/>
        <w:jc w:val="center"/>
        <w:rPr>
          <w:b/>
          <w:color w:val="000000"/>
        </w:rPr>
      </w:pP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Objednávateľ:</w:t>
      </w:r>
      <w:r w:rsidRPr="000B7E4A">
        <w:rPr>
          <w:color w:val="000000"/>
        </w:rPr>
        <w:tab/>
        <w:t>MESTO NITRA</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sídlo:                                                    </w:t>
      </w:r>
      <w:r>
        <w:rPr>
          <w:color w:val="000000"/>
        </w:rPr>
        <w:tab/>
      </w:r>
      <w:r w:rsidRPr="000B7E4A">
        <w:rPr>
          <w:color w:val="000000"/>
        </w:rPr>
        <w:t>Štefánikova tr. 60, 950 06 Nitra</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štatutárny zástupca:        </w:t>
      </w:r>
      <w:r>
        <w:rPr>
          <w:color w:val="000000"/>
        </w:rPr>
        <w:t xml:space="preserve">                      </w:t>
      </w:r>
      <w:r w:rsidRPr="000B7E4A">
        <w:rPr>
          <w:color w:val="000000"/>
        </w:rPr>
        <w:t>Marek Hattas, primátor</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IČO:                               </w:t>
      </w:r>
      <w:r>
        <w:rPr>
          <w:color w:val="000000"/>
        </w:rPr>
        <w:t xml:space="preserve">                      </w:t>
      </w:r>
      <w:r>
        <w:rPr>
          <w:color w:val="000000"/>
        </w:rPr>
        <w:tab/>
      </w:r>
      <w:r w:rsidRPr="000B7E4A">
        <w:rPr>
          <w:color w:val="000000"/>
        </w:rPr>
        <w:t>00 308 307</w:t>
      </w:r>
    </w:p>
    <w:p w:rsidR="00C41044" w:rsidRPr="000B7E4A" w:rsidRDefault="00C41044" w:rsidP="00C41044">
      <w:pPr>
        <w:tabs>
          <w:tab w:val="left" w:pos="709"/>
          <w:tab w:val="left" w:pos="3686"/>
        </w:tabs>
        <w:suppressAutoHyphens/>
        <w:spacing w:line="230" w:lineRule="auto"/>
        <w:jc w:val="both"/>
        <w:rPr>
          <w:color w:val="000000"/>
        </w:rPr>
      </w:pPr>
      <w:r>
        <w:rPr>
          <w:color w:val="000000"/>
        </w:rPr>
        <w:t>DIČ:</w:t>
      </w:r>
      <w:r>
        <w:rPr>
          <w:color w:val="000000"/>
        </w:rPr>
        <w:tab/>
      </w:r>
      <w:r>
        <w:rPr>
          <w:color w:val="000000"/>
        </w:rPr>
        <w:tab/>
      </w:r>
      <w:r w:rsidRPr="000B7E4A">
        <w:rPr>
          <w:color w:val="000000"/>
        </w:rPr>
        <w:t>202 110 2853</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I</w:t>
      </w:r>
      <w:r>
        <w:rPr>
          <w:color w:val="000000"/>
        </w:rPr>
        <w:t>Č DPH:</w:t>
      </w:r>
      <w:r>
        <w:rPr>
          <w:color w:val="000000"/>
        </w:rPr>
        <w:tab/>
      </w:r>
      <w:r w:rsidRPr="000B7E4A">
        <w:rPr>
          <w:color w:val="000000"/>
        </w:rPr>
        <w:t>SK 202 110 2853</w:t>
      </w:r>
    </w:p>
    <w:p w:rsidR="00C41044" w:rsidRPr="000B7E4A" w:rsidRDefault="00C41044" w:rsidP="00C41044">
      <w:pPr>
        <w:tabs>
          <w:tab w:val="left" w:pos="709"/>
          <w:tab w:val="left" w:pos="3686"/>
        </w:tabs>
        <w:suppressAutoHyphens/>
        <w:spacing w:line="230" w:lineRule="auto"/>
        <w:jc w:val="both"/>
        <w:rPr>
          <w:color w:val="000000"/>
        </w:rPr>
      </w:pPr>
      <w:r>
        <w:rPr>
          <w:color w:val="000000"/>
        </w:rPr>
        <w:t>bankové spojenie:</w:t>
      </w:r>
      <w:r>
        <w:rPr>
          <w:color w:val="000000"/>
        </w:rPr>
        <w:tab/>
      </w:r>
      <w:r w:rsidRPr="000B7E4A">
        <w:rPr>
          <w:color w:val="000000"/>
        </w:rPr>
        <w:t>Slovenská sporiteľňa, a.</w:t>
      </w:r>
      <w:r w:rsidR="00031720">
        <w:rPr>
          <w:color w:val="000000"/>
        </w:rPr>
        <w:t xml:space="preserve"> </w:t>
      </w:r>
      <w:r w:rsidRPr="000B7E4A">
        <w:rPr>
          <w:color w:val="000000"/>
        </w:rPr>
        <w:t xml:space="preserve">s.        </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IBAN:                                    </w:t>
      </w:r>
      <w:r w:rsidRPr="000B7E4A">
        <w:rPr>
          <w:color w:val="000000"/>
        </w:rPr>
        <w:tab/>
        <w:t>SK0409000000005028001139</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 ďalej len „ objednávateľ“) </w:t>
      </w:r>
    </w:p>
    <w:p w:rsidR="00C41044" w:rsidRPr="00A11472" w:rsidRDefault="00C41044" w:rsidP="00C41044">
      <w:pPr>
        <w:tabs>
          <w:tab w:val="left" w:pos="709"/>
          <w:tab w:val="left" w:pos="3686"/>
        </w:tabs>
        <w:suppressAutoHyphens/>
        <w:spacing w:line="230" w:lineRule="auto"/>
        <w:jc w:val="both"/>
        <w:rPr>
          <w:color w:val="000000"/>
        </w:rPr>
      </w:pPr>
    </w:p>
    <w:p w:rsidR="00C41044" w:rsidRPr="00A11472" w:rsidRDefault="00C41044" w:rsidP="00C41044">
      <w:pPr>
        <w:tabs>
          <w:tab w:val="left" w:pos="3686"/>
        </w:tabs>
        <w:suppressAutoHyphens/>
        <w:spacing w:line="230" w:lineRule="auto"/>
        <w:jc w:val="both"/>
        <w:rPr>
          <w:color w:val="000000"/>
        </w:rPr>
      </w:pPr>
      <w:r>
        <w:rPr>
          <w:color w:val="000000"/>
        </w:rPr>
        <w:t>a</w:t>
      </w:r>
    </w:p>
    <w:p w:rsidR="00C41044" w:rsidRPr="00A11472" w:rsidRDefault="00C41044" w:rsidP="00C41044">
      <w:pPr>
        <w:tabs>
          <w:tab w:val="left" w:pos="3686"/>
        </w:tabs>
        <w:suppressAutoHyphens/>
        <w:spacing w:line="230" w:lineRule="auto"/>
        <w:jc w:val="both"/>
        <w:rPr>
          <w:color w:val="000000"/>
        </w:rPr>
      </w:pPr>
    </w:p>
    <w:p w:rsidR="00553E7F" w:rsidRPr="00553E7F" w:rsidRDefault="00553E7F" w:rsidP="00354AE6">
      <w:pPr>
        <w:tabs>
          <w:tab w:val="left" w:pos="709"/>
          <w:tab w:val="left" w:pos="3686"/>
        </w:tabs>
        <w:suppressAutoHyphens/>
        <w:spacing w:line="230" w:lineRule="auto"/>
        <w:jc w:val="both"/>
        <w:rPr>
          <w:color w:val="000000"/>
        </w:rPr>
      </w:pPr>
      <w:r w:rsidRPr="00553E7F">
        <w:rPr>
          <w:color w:val="000000"/>
        </w:rPr>
        <w:t>Zhotoviteľ:</w:t>
      </w:r>
      <w:r w:rsidRPr="00553E7F">
        <w:rPr>
          <w:color w:val="000000"/>
        </w:rPr>
        <w:tab/>
      </w:r>
      <w:bookmarkStart w:id="1" w:name="_Hlk79584665"/>
    </w:p>
    <w:bookmarkEnd w:id="1"/>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 xml:space="preserve">sídlo:                                                    </w:t>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 xml:space="preserve">štatutárny zástupca:                             </w:t>
      </w:r>
      <w:r w:rsidR="00F86E4A">
        <w:rPr>
          <w:color w:val="000000"/>
        </w:rPr>
        <w:t xml:space="preserve"> </w:t>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 xml:space="preserve">IČO:                                                     </w:t>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DIČ:</w:t>
      </w:r>
      <w:r w:rsidRPr="00553E7F">
        <w:rPr>
          <w:color w:val="000000"/>
        </w:rPr>
        <w:tab/>
      </w:r>
      <w:r w:rsidRPr="00553E7F">
        <w:rPr>
          <w:color w:val="000000"/>
        </w:rPr>
        <w:tab/>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IČ DPH:</w:t>
      </w:r>
      <w:r w:rsidRPr="00553E7F">
        <w:rPr>
          <w:color w:val="000000"/>
        </w:rPr>
        <w:tab/>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bankové spojenie:</w:t>
      </w:r>
      <w:r w:rsidRPr="00553E7F">
        <w:rPr>
          <w:color w:val="000000"/>
        </w:rPr>
        <w:tab/>
      </w:r>
    </w:p>
    <w:p w:rsidR="00C41044" w:rsidRPr="000B7E4A" w:rsidRDefault="00553E7F" w:rsidP="00553E7F">
      <w:pPr>
        <w:tabs>
          <w:tab w:val="left" w:pos="709"/>
          <w:tab w:val="left" w:pos="3686"/>
        </w:tabs>
        <w:suppressAutoHyphens/>
        <w:spacing w:line="230" w:lineRule="auto"/>
        <w:jc w:val="both"/>
        <w:rPr>
          <w:color w:val="000000"/>
        </w:rPr>
      </w:pPr>
      <w:r w:rsidRPr="00553E7F">
        <w:rPr>
          <w:color w:val="000000"/>
        </w:rPr>
        <w:t xml:space="preserve">IBAN:                                   </w:t>
      </w:r>
    </w:p>
    <w:p w:rsidR="00C41044" w:rsidRDefault="00C41044" w:rsidP="00C41044">
      <w:pPr>
        <w:tabs>
          <w:tab w:val="left" w:pos="709"/>
          <w:tab w:val="left" w:pos="3686"/>
        </w:tabs>
        <w:suppressAutoHyphens/>
        <w:spacing w:line="230" w:lineRule="auto"/>
        <w:jc w:val="both"/>
        <w:rPr>
          <w:color w:val="000000"/>
        </w:rPr>
      </w:pPr>
    </w:p>
    <w:p w:rsidR="000F373E" w:rsidRPr="00A11472" w:rsidRDefault="000F373E" w:rsidP="00C41044">
      <w:pPr>
        <w:tabs>
          <w:tab w:val="left" w:pos="709"/>
          <w:tab w:val="left" w:pos="3686"/>
        </w:tabs>
        <w:suppressAutoHyphens/>
        <w:spacing w:line="230" w:lineRule="auto"/>
        <w:jc w:val="both"/>
        <w:rPr>
          <w:color w:val="000000"/>
        </w:rPr>
      </w:pPr>
    </w:p>
    <w:p w:rsidR="00C41044" w:rsidRDefault="00C41044" w:rsidP="00C41044">
      <w:pPr>
        <w:tabs>
          <w:tab w:val="left" w:pos="709"/>
          <w:tab w:val="left" w:pos="3686"/>
        </w:tabs>
        <w:suppressAutoHyphens/>
        <w:spacing w:line="230" w:lineRule="auto"/>
        <w:jc w:val="center"/>
        <w:rPr>
          <w:b/>
          <w:color w:val="000000"/>
        </w:rPr>
      </w:pPr>
      <w:r>
        <w:rPr>
          <w:b/>
          <w:color w:val="000000"/>
        </w:rPr>
        <w:t>Čl. I Úvodné ustanovenia</w:t>
      </w:r>
    </w:p>
    <w:p w:rsidR="00C41044" w:rsidRPr="000E4482" w:rsidRDefault="00C41044" w:rsidP="00C41044">
      <w:pPr>
        <w:tabs>
          <w:tab w:val="left" w:pos="709"/>
          <w:tab w:val="left" w:pos="3686"/>
        </w:tabs>
        <w:suppressAutoHyphens/>
        <w:spacing w:line="230" w:lineRule="auto"/>
        <w:jc w:val="center"/>
        <w:rPr>
          <w:color w:val="000000"/>
        </w:rPr>
      </w:pPr>
    </w:p>
    <w:p w:rsidR="00C41044" w:rsidRDefault="000C4B86" w:rsidP="00C41044">
      <w:pPr>
        <w:tabs>
          <w:tab w:val="left" w:pos="709"/>
          <w:tab w:val="left" w:pos="3686"/>
        </w:tabs>
        <w:suppressAutoHyphens/>
        <w:spacing w:line="230" w:lineRule="auto"/>
        <w:jc w:val="both"/>
        <w:rPr>
          <w:color w:val="000000"/>
        </w:rPr>
      </w:pPr>
      <w:r w:rsidRPr="000C4B86">
        <w:rPr>
          <w:color w:val="000000"/>
        </w:rPr>
        <w:t>Táto zmluva sa uzatvára ako výsledok verejného obstarávania s nízkou hodnotou na uskutočnenie služby na predmet: „</w:t>
      </w:r>
      <w:r w:rsidR="00A3733D" w:rsidRPr="00A3733D">
        <w:rPr>
          <w:color w:val="000000"/>
        </w:rPr>
        <w:t xml:space="preserve">PD Centrum zdravia pre deti predškolského veku, </w:t>
      </w:r>
      <w:proofErr w:type="spellStart"/>
      <w:r w:rsidR="00A3733D" w:rsidRPr="00A3733D">
        <w:rPr>
          <w:color w:val="000000"/>
        </w:rPr>
        <w:t>Párovské</w:t>
      </w:r>
      <w:proofErr w:type="spellEnd"/>
      <w:r w:rsidR="00A3733D" w:rsidRPr="00A3733D">
        <w:rPr>
          <w:color w:val="000000"/>
        </w:rPr>
        <w:t xml:space="preserve"> Háje - stavebné úpravy</w:t>
      </w:r>
      <w:r w:rsidRPr="000C4B86">
        <w:rPr>
          <w:color w:val="000000"/>
        </w:rPr>
        <w:t xml:space="preserve">“ uskutočnenej v zmysle § 117 a </w:t>
      </w:r>
      <w:proofErr w:type="spellStart"/>
      <w:r w:rsidRPr="000C4B86">
        <w:rPr>
          <w:color w:val="000000"/>
        </w:rPr>
        <w:t>nasl</w:t>
      </w:r>
      <w:proofErr w:type="spellEnd"/>
      <w:r w:rsidRPr="000C4B86">
        <w:rPr>
          <w:color w:val="000000"/>
        </w:rPr>
        <w:t xml:space="preserve">. zákona č. 343/2015 </w:t>
      </w:r>
      <w:proofErr w:type="spellStart"/>
      <w:r w:rsidR="00BB00B3">
        <w:rPr>
          <w:color w:val="000000"/>
        </w:rPr>
        <w:t>Z.z</w:t>
      </w:r>
      <w:proofErr w:type="spellEnd"/>
      <w:r w:rsidR="00BB00B3">
        <w:rPr>
          <w:color w:val="000000"/>
        </w:rPr>
        <w:t xml:space="preserve">. </w:t>
      </w:r>
      <w:r w:rsidRPr="000C4B86">
        <w:rPr>
          <w:color w:val="000000"/>
        </w:rPr>
        <w:t>o verejnom obstarávaní a o zmene a doplnení niektorých zákonov (ďalej len „zákon o verejnom obstarávaní“).</w:t>
      </w:r>
    </w:p>
    <w:p w:rsidR="007F087E" w:rsidRDefault="007F087E" w:rsidP="00C41044">
      <w:pPr>
        <w:tabs>
          <w:tab w:val="left" w:pos="709"/>
          <w:tab w:val="left" w:pos="3686"/>
        </w:tabs>
        <w:suppressAutoHyphens/>
        <w:spacing w:line="230" w:lineRule="auto"/>
        <w:rPr>
          <w:color w:val="000000"/>
        </w:rPr>
      </w:pPr>
    </w:p>
    <w:p w:rsidR="00C41044" w:rsidRPr="00A11472" w:rsidRDefault="00C41044" w:rsidP="00C41044">
      <w:pPr>
        <w:tabs>
          <w:tab w:val="left" w:pos="709"/>
          <w:tab w:val="left" w:pos="3686"/>
        </w:tabs>
        <w:suppressAutoHyphens/>
        <w:spacing w:line="230" w:lineRule="auto"/>
        <w:jc w:val="center"/>
        <w:rPr>
          <w:b/>
          <w:color w:val="000000"/>
        </w:rPr>
      </w:pPr>
      <w:r w:rsidRPr="00A07A12">
        <w:rPr>
          <w:b/>
          <w:color w:val="000000"/>
        </w:rPr>
        <w:t>Čl. II Predmet zmluvy</w:t>
      </w:r>
    </w:p>
    <w:p w:rsidR="00C41044" w:rsidRPr="00A11472" w:rsidRDefault="00C41044" w:rsidP="00C41044">
      <w:pPr>
        <w:suppressAutoHyphens/>
        <w:spacing w:line="230" w:lineRule="auto"/>
        <w:jc w:val="both"/>
        <w:rPr>
          <w:color w:val="000000"/>
        </w:rPr>
      </w:pPr>
    </w:p>
    <w:p w:rsidR="00C41044" w:rsidRPr="00A07A12" w:rsidRDefault="00C41044" w:rsidP="00C41044">
      <w:pPr>
        <w:pStyle w:val="Odsekzoznamu"/>
        <w:numPr>
          <w:ilvl w:val="0"/>
          <w:numId w:val="1"/>
        </w:numPr>
        <w:suppressAutoHyphens/>
        <w:spacing w:line="230" w:lineRule="auto"/>
        <w:ind w:left="284" w:right="40" w:hanging="284"/>
        <w:contextualSpacing w:val="0"/>
        <w:jc w:val="both"/>
        <w:rPr>
          <w:color w:val="000000"/>
        </w:rPr>
      </w:pPr>
      <w:r w:rsidRPr="00A07A12">
        <w:rPr>
          <w:color w:val="000000"/>
        </w:rPr>
        <w:t>Východiskové údaje:</w:t>
      </w:r>
    </w:p>
    <w:p w:rsidR="00C41044" w:rsidRPr="004103CB" w:rsidRDefault="00C41044" w:rsidP="00C41044">
      <w:pPr>
        <w:suppressAutoHyphens/>
        <w:ind w:left="2832" w:hanging="2532"/>
        <w:rPr>
          <w:b/>
        </w:rPr>
      </w:pPr>
      <w:r>
        <w:t>Názov diela:</w:t>
      </w:r>
      <w:r>
        <w:tab/>
      </w:r>
      <w:r w:rsidRPr="004103CB">
        <w:rPr>
          <w:b/>
        </w:rPr>
        <w:t>„</w:t>
      </w:r>
      <w:r w:rsidR="00A3733D" w:rsidRPr="00A3733D">
        <w:rPr>
          <w:b/>
        </w:rPr>
        <w:t xml:space="preserve">PD Centrum zdravia pre deti predškolského veku, </w:t>
      </w:r>
      <w:proofErr w:type="spellStart"/>
      <w:r w:rsidR="00A3733D" w:rsidRPr="00A3733D">
        <w:rPr>
          <w:b/>
        </w:rPr>
        <w:t>Párovské</w:t>
      </w:r>
      <w:proofErr w:type="spellEnd"/>
      <w:r w:rsidR="00A3733D" w:rsidRPr="00A3733D">
        <w:rPr>
          <w:b/>
        </w:rPr>
        <w:t xml:space="preserve"> Háje - stavebné úpravy</w:t>
      </w:r>
      <w:r w:rsidRPr="004103CB">
        <w:rPr>
          <w:b/>
        </w:rPr>
        <w:t xml:space="preserve">“ </w:t>
      </w:r>
    </w:p>
    <w:p w:rsidR="00ED24B3" w:rsidRDefault="00C41044" w:rsidP="00C41044">
      <w:pPr>
        <w:suppressAutoHyphens/>
      </w:pPr>
      <w:r>
        <w:t xml:space="preserve">     </w:t>
      </w:r>
      <w:r w:rsidRPr="00A11472">
        <w:t xml:space="preserve">Miesto stavby:    </w:t>
      </w:r>
      <w:r w:rsidRPr="00A11472">
        <w:tab/>
      </w:r>
      <w:r>
        <w:tab/>
      </w:r>
    </w:p>
    <w:p w:rsidR="00C41044" w:rsidRPr="00A11472" w:rsidRDefault="00A3733D" w:rsidP="00435E80">
      <w:pPr>
        <w:suppressAutoHyphens/>
        <w:ind w:left="2124" w:firstLine="708"/>
      </w:pPr>
      <w:r w:rsidRPr="00A3733D">
        <w:t>Hydinárska 20/39, 949 01 Nitra-</w:t>
      </w:r>
      <w:proofErr w:type="spellStart"/>
      <w:r w:rsidRPr="00A3733D">
        <w:t>Párovské</w:t>
      </w:r>
      <w:proofErr w:type="spellEnd"/>
      <w:r w:rsidRPr="00A3733D">
        <w:t xml:space="preserve"> Háje</w:t>
      </w:r>
    </w:p>
    <w:p w:rsidR="00C41044" w:rsidRPr="00A11472" w:rsidRDefault="00C41044" w:rsidP="00C41044">
      <w:pPr>
        <w:tabs>
          <w:tab w:val="left" w:pos="709"/>
        </w:tabs>
        <w:suppressAutoHyphens/>
        <w:spacing w:line="230" w:lineRule="auto"/>
        <w:ind w:right="40"/>
        <w:jc w:val="both"/>
        <w:rPr>
          <w:b/>
          <w:color w:val="000000"/>
        </w:rPr>
      </w:pPr>
      <w:r>
        <w:rPr>
          <w:color w:val="000000"/>
        </w:rPr>
        <w:t xml:space="preserve">     </w:t>
      </w:r>
      <w:r w:rsidRPr="00A11472">
        <w:rPr>
          <w:color w:val="000000"/>
        </w:rPr>
        <w:t>Investor:</w:t>
      </w:r>
      <w:r w:rsidRPr="00A11472">
        <w:rPr>
          <w:color w:val="000000"/>
        </w:rPr>
        <w:tab/>
        <w:t xml:space="preserve">    </w:t>
      </w:r>
      <w:r w:rsidRPr="00A11472">
        <w:rPr>
          <w:color w:val="000000"/>
        </w:rPr>
        <w:tab/>
      </w:r>
      <w:r>
        <w:rPr>
          <w:color w:val="000000"/>
        </w:rPr>
        <w:tab/>
        <w:t>mesto Nitra</w:t>
      </w:r>
    </w:p>
    <w:p w:rsidR="00C41044" w:rsidRDefault="00C41044" w:rsidP="00C41044">
      <w:pPr>
        <w:pStyle w:val="Odsekzoznamu"/>
        <w:numPr>
          <w:ilvl w:val="0"/>
          <w:numId w:val="1"/>
        </w:numPr>
        <w:suppressAutoHyphens/>
        <w:spacing w:line="230" w:lineRule="auto"/>
        <w:ind w:left="284" w:right="40" w:hanging="284"/>
        <w:contextualSpacing w:val="0"/>
        <w:jc w:val="both"/>
        <w:rPr>
          <w:color w:val="000000"/>
        </w:rPr>
      </w:pPr>
      <w:r w:rsidRPr="00C06A5E">
        <w:rPr>
          <w:color w:val="000000"/>
        </w:rPr>
        <w:t xml:space="preserve">Zhotoviteľ sa zaväzuje, že v rozsahu </w:t>
      </w:r>
      <w:r>
        <w:rPr>
          <w:color w:val="000000"/>
        </w:rPr>
        <w:t xml:space="preserve">predmetu </w:t>
      </w:r>
      <w:r w:rsidRPr="00C06A5E">
        <w:t>tejto zmluvy</w:t>
      </w:r>
      <w:r w:rsidRPr="00C06A5E">
        <w:rPr>
          <w:color w:val="000000"/>
        </w:rPr>
        <w:t xml:space="preserve"> a za podmienok dohodnutých v tejto zmluve (ďalej len „zmluva“) vypracuje vo vlastnom mene a na vlastnú zodpovednosť pre objednávateľa a odovzdá objednávateľovi nasledovný predmet zmluvy:</w:t>
      </w:r>
    </w:p>
    <w:p w:rsidR="00C41044" w:rsidRDefault="00ED24B3" w:rsidP="00C41044">
      <w:pPr>
        <w:ind w:left="284"/>
        <w:rPr>
          <w:color w:val="000000"/>
        </w:rPr>
      </w:pPr>
      <w:r>
        <w:rPr>
          <w:color w:val="000000"/>
        </w:rPr>
        <w:t>v</w:t>
      </w:r>
      <w:r w:rsidR="00C41044">
        <w:rPr>
          <w:color w:val="000000"/>
        </w:rPr>
        <w:t> rozsahu:</w:t>
      </w:r>
    </w:p>
    <w:p w:rsidR="00916A25" w:rsidRDefault="00916A25" w:rsidP="00C41044">
      <w:pPr>
        <w:ind w:left="284"/>
        <w:rPr>
          <w:b/>
        </w:rPr>
      </w:pPr>
    </w:p>
    <w:p w:rsidR="00916A25" w:rsidRPr="000A2C43" w:rsidRDefault="00916A25" w:rsidP="00C41044">
      <w:pPr>
        <w:ind w:left="284"/>
        <w:rPr>
          <w:b/>
        </w:rPr>
      </w:pPr>
      <w:r>
        <w:rPr>
          <w:b/>
        </w:rPr>
        <w:lastRenderedPageBreak/>
        <w:t>A.</w:t>
      </w:r>
      <w:r w:rsidR="00644A9F">
        <w:rPr>
          <w:b/>
        </w:rPr>
        <w:t xml:space="preserve"> </w:t>
      </w:r>
    </w:p>
    <w:p w:rsidR="00A3733D" w:rsidRPr="00A3733D" w:rsidRDefault="00A3733D" w:rsidP="00A3733D">
      <w:pPr>
        <w:pStyle w:val="Odsekzoznamu"/>
        <w:numPr>
          <w:ilvl w:val="0"/>
          <w:numId w:val="15"/>
        </w:numPr>
        <w:jc w:val="both"/>
        <w:rPr>
          <w:color w:val="000000"/>
        </w:rPr>
      </w:pPr>
      <w:bookmarkStart w:id="2" w:name="_Hlk93570954"/>
      <w:bookmarkStart w:id="3" w:name="_Hlk77865837"/>
      <w:r w:rsidRPr="00A3733D">
        <w:rPr>
          <w:color w:val="000000"/>
        </w:rPr>
        <w:t xml:space="preserve">Vypracovanie projektovej dokumentácie, na úrovni Projektovej </w:t>
      </w:r>
      <w:proofErr w:type="spellStart"/>
      <w:r w:rsidRPr="00A3733D">
        <w:rPr>
          <w:color w:val="000000"/>
        </w:rPr>
        <w:t>dokumnetácie</w:t>
      </w:r>
      <w:proofErr w:type="spellEnd"/>
      <w:r w:rsidRPr="00A3733D">
        <w:rPr>
          <w:color w:val="000000"/>
        </w:rPr>
        <w:t xml:space="preserve"> pre stavebné konanie v podrobnostiach realizačnej dokumentácie , v počte 6 </w:t>
      </w:r>
      <w:proofErr w:type="spellStart"/>
      <w:r w:rsidRPr="00A3733D">
        <w:rPr>
          <w:color w:val="000000"/>
        </w:rPr>
        <w:t>paré</w:t>
      </w:r>
      <w:proofErr w:type="spellEnd"/>
      <w:r w:rsidRPr="00A3733D">
        <w:rPr>
          <w:color w:val="000000"/>
        </w:rPr>
        <w:t xml:space="preserve"> a na digitálnom nosiči (CD/USB)</w:t>
      </w:r>
    </w:p>
    <w:p w:rsidR="00A3733D" w:rsidRPr="00A3733D" w:rsidRDefault="00A3733D" w:rsidP="00A3733D">
      <w:pPr>
        <w:pStyle w:val="Odsekzoznamu"/>
        <w:numPr>
          <w:ilvl w:val="0"/>
          <w:numId w:val="15"/>
        </w:numPr>
        <w:jc w:val="both"/>
        <w:rPr>
          <w:color w:val="000000"/>
        </w:rPr>
      </w:pPr>
      <w:r w:rsidRPr="00A3733D">
        <w:rPr>
          <w:color w:val="000000"/>
        </w:rPr>
        <w:t xml:space="preserve">Uvedenú akciu požadujeme vypracovať v zmysle návrhu nového dispozičného riešenia - (Alternatíva č. 3), vypracovaného spol. Ing. Jozef </w:t>
      </w:r>
      <w:proofErr w:type="spellStart"/>
      <w:r w:rsidRPr="00A3733D">
        <w:rPr>
          <w:color w:val="000000"/>
        </w:rPr>
        <w:t>Raček</w:t>
      </w:r>
      <w:proofErr w:type="spellEnd"/>
      <w:r w:rsidRPr="00A3733D">
        <w:rPr>
          <w:color w:val="000000"/>
        </w:rPr>
        <w:t>, s.r.o.</w:t>
      </w:r>
    </w:p>
    <w:p w:rsidR="00A3733D" w:rsidRPr="00A3733D" w:rsidRDefault="00A3733D" w:rsidP="00A3733D">
      <w:pPr>
        <w:pStyle w:val="Odsekzoznamu"/>
        <w:numPr>
          <w:ilvl w:val="0"/>
          <w:numId w:val="15"/>
        </w:numPr>
        <w:jc w:val="both"/>
        <w:rPr>
          <w:color w:val="000000"/>
        </w:rPr>
      </w:pPr>
      <w:r w:rsidRPr="00A3733D">
        <w:rPr>
          <w:color w:val="000000"/>
        </w:rPr>
        <w:t>Vypracovanie rozpočtu (2x) a Výkazu výmer (6x)</w:t>
      </w:r>
    </w:p>
    <w:p w:rsidR="00C344E4" w:rsidRPr="00C344E4" w:rsidRDefault="00A3733D" w:rsidP="00C344E4">
      <w:pPr>
        <w:pStyle w:val="Odsekzoznamu"/>
        <w:numPr>
          <w:ilvl w:val="0"/>
          <w:numId w:val="15"/>
        </w:numPr>
        <w:suppressAutoHyphens/>
        <w:spacing w:line="230" w:lineRule="auto"/>
        <w:ind w:right="40"/>
        <w:jc w:val="both"/>
        <w:rPr>
          <w:color w:val="000000"/>
        </w:rPr>
      </w:pPr>
      <w:bookmarkStart w:id="4" w:name="_GoBack"/>
      <w:bookmarkEnd w:id="4"/>
      <w:r w:rsidRPr="00A3733D">
        <w:rPr>
          <w:color w:val="000000"/>
        </w:rPr>
        <w:t>Poskytnutie súčinnosti pri vysvetľovaní opisu predmetu zákazky vo verejnom obstarávaní na stavebné práce podľa poskytnutej projektovej dokumentácie</w:t>
      </w:r>
      <w:bookmarkEnd w:id="2"/>
    </w:p>
    <w:p w:rsidR="00FB061B" w:rsidRDefault="00FB061B" w:rsidP="00D4241B">
      <w:pPr>
        <w:suppressAutoHyphens/>
        <w:spacing w:line="230" w:lineRule="auto"/>
        <w:ind w:right="40"/>
        <w:jc w:val="both"/>
        <w:rPr>
          <w:color w:val="000000"/>
        </w:rPr>
      </w:pPr>
    </w:p>
    <w:p w:rsidR="006C0BDE" w:rsidRPr="006C0BDE" w:rsidRDefault="0044192A" w:rsidP="006C0BDE">
      <w:pPr>
        <w:ind w:left="284"/>
        <w:rPr>
          <w:b/>
        </w:rPr>
      </w:pPr>
      <w:r w:rsidRPr="006C0BDE">
        <w:rPr>
          <w:b/>
        </w:rPr>
        <w:t>B</w:t>
      </w:r>
      <w:r w:rsidR="00FB061B" w:rsidRPr="006C0BDE">
        <w:rPr>
          <w:b/>
        </w:rPr>
        <w:t xml:space="preserve">. </w:t>
      </w:r>
    </w:p>
    <w:p w:rsidR="00FB061B" w:rsidRDefault="00D30C1C" w:rsidP="006C0BDE">
      <w:pPr>
        <w:pStyle w:val="Odsekzoznamu"/>
        <w:numPr>
          <w:ilvl w:val="0"/>
          <w:numId w:val="15"/>
        </w:numPr>
        <w:jc w:val="both"/>
        <w:rPr>
          <w:color w:val="000000"/>
        </w:rPr>
      </w:pPr>
      <w:r>
        <w:rPr>
          <w:color w:val="000000"/>
        </w:rPr>
        <w:t>Odborný autorský dohľad (ďalej „OAD“)</w:t>
      </w:r>
    </w:p>
    <w:p w:rsidR="00FB061B" w:rsidRPr="00D4241B" w:rsidRDefault="00FB061B" w:rsidP="00D4241B">
      <w:pPr>
        <w:suppressAutoHyphens/>
        <w:spacing w:line="230" w:lineRule="auto"/>
        <w:ind w:right="40"/>
        <w:jc w:val="both"/>
        <w:rPr>
          <w:color w:val="000000"/>
        </w:rPr>
      </w:pPr>
    </w:p>
    <w:p w:rsidR="002047DB" w:rsidRPr="00C344E4" w:rsidRDefault="002047DB" w:rsidP="006C0BDE">
      <w:pPr>
        <w:pStyle w:val="Odsekzoznamu"/>
        <w:suppressAutoHyphens/>
        <w:spacing w:line="230" w:lineRule="auto"/>
        <w:ind w:right="40"/>
        <w:jc w:val="both"/>
        <w:rPr>
          <w:color w:val="000000"/>
        </w:rPr>
      </w:pPr>
      <w:r w:rsidRPr="00C344E4">
        <w:rPr>
          <w:color w:val="000000"/>
        </w:rPr>
        <w:t>(ďalej len „dielo“ alebo „predmet zmluvy“)</w:t>
      </w:r>
    </w:p>
    <w:p w:rsidR="00D4241B" w:rsidRPr="00C344E4" w:rsidRDefault="00D4241B" w:rsidP="00C344E4">
      <w:pPr>
        <w:suppressAutoHyphens/>
        <w:spacing w:line="230" w:lineRule="auto"/>
        <w:ind w:right="40"/>
        <w:jc w:val="both"/>
        <w:rPr>
          <w:color w:val="000000"/>
        </w:rPr>
      </w:pPr>
    </w:p>
    <w:bookmarkEnd w:id="3"/>
    <w:p w:rsidR="00C41044" w:rsidRPr="002A046D" w:rsidRDefault="00C41044" w:rsidP="00C41044">
      <w:pPr>
        <w:pStyle w:val="Odsekzoznamu"/>
        <w:numPr>
          <w:ilvl w:val="0"/>
          <w:numId w:val="1"/>
        </w:numPr>
        <w:suppressAutoHyphens/>
        <w:spacing w:line="230" w:lineRule="auto"/>
        <w:ind w:left="284" w:hanging="284"/>
        <w:contextualSpacing w:val="0"/>
        <w:jc w:val="both"/>
        <w:rPr>
          <w:color w:val="000000"/>
        </w:rPr>
      </w:pPr>
      <w:r w:rsidRPr="002A046D">
        <w:rPr>
          <w:color w:val="000000"/>
        </w:rPr>
        <w:t xml:space="preserve">Dielo podľa ods. </w:t>
      </w:r>
      <w:r>
        <w:rPr>
          <w:color w:val="000000"/>
        </w:rPr>
        <w:t>1</w:t>
      </w:r>
      <w:r w:rsidRPr="002A046D">
        <w:rPr>
          <w:color w:val="000000"/>
        </w:rPr>
        <w:t xml:space="preserve">. a 2. odovzdá zhotoviteľ objednávateľovi ako celok v súlade s podmienkami uvedenými v tejto zmluve. </w:t>
      </w:r>
      <w:r w:rsidRPr="002A046D">
        <w:t>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w:t>
      </w:r>
    </w:p>
    <w:p w:rsidR="00C41044" w:rsidRPr="002374E8" w:rsidRDefault="00C41044" w:rsidP="00240B8F">
      <w:pPr>
        <w:pStyle w:val="Odsekzoznamu"/>
        <w:numPr>
          <w:ilvl w:val="0"/>
          <w:numId w:val="1"/>
        </w:numPr>
        <w:suppressAutoHyphens/>
        <w:spacing w:line="230" w:lineRule="auto"/>
        <w:ind w:left="284" w:right="40" w:hanging="284"/>
        <w:contextualSpacing w:val="0"/>
        <w:jc w:val="both"/>
        <w:rPr>
          <w:color w:val="000000"/>
        </w:rPr>
      </w:pPr>
      <w:r w:rsidRPr="00F15AD9">
        <w:rPr>
          <w:color w:val="000000"/>
        </w:rPr>
        <w:t xml:space="preserve">Predmet zmluvy musí byť spracovaný v súlade so </w:t>
      </w:r>
      <w:r w:rsidRPr="00F15AD9">
        <w:t>zákonom č. 50/</w:t>
      </w:r>
      <w:r w:rsidR="002374E8">
        <w:t>19</w:t>
      </w:r>
      <w:r w:rsidRPr="00F15AD9">
        <w:t xml:space="preserve">76 Zb. </w:t>
      </w:r>
      <w:r w:rsidR="002374E8">
        <w:t>o </w:t>
      </w:r>
      <w:r w:rsidR="00B136D4">
        <w:t>ú</w:t>
      </w:r>
      <w:r w:rsidR="002374E8">
        <w:t xml:space="preserve">zemnom plánovaní a stavebnom poriadku </w:t>
      </w:r>
      <w:r w:rsidRPr="00F15AD9">
        <w:t>v znení neskorších predpisov (Stavebný zákon) a vyhláškami MŽP SR č. 453/2000 Z. z.</w:t>
      </w:r>
      <w:r w:rsidR="002374E8">
        <w:t>, ktorou sa vykonávajú niektoré ustanovenia stavebného zákon</w:t>
      </w:r>
      <w:r w:rsidRPr="00F15AD9">
        <w:t>a č. 532/2002 Z. z</w:t>
      </w:r>
      <w:r w:rsidRPr="002374E8">
        <w:t>.,</w:t>
      </w:r>
      <w:r w:rsidR="002374E8" w:rsidRPr="002374E8">
        <w:t>,</w:t>
      </w:r>
      <w:r w:rsidR="002374E8" w:rsidRPr="00240B8F">
        <w:rPr>
          <w:bCs/>
          <w:color w:val="000000"/>
          <w:shd w:val="clear" w:color="auto" w:fill="FFFFFF"/>
        </w:rPr>
        <w:t xml:space="preserve"> ktorou sa ustanovujú podrobnosti o všeobecných technických požiadavkách na výstavbu a o všeobecných technických požiadavkách na stavby užívané osobami s obmedzenou schopnosťou pohybu a orientácie</w:t>
      </w:r>
      <w:r w:rsidR="002374E8">
        <w:t xml:space="preserve"> </w:t>
      </w:r>
      <w:r w:rsidR="002374E8" w:rsidRPr="00F15AD9">
        <w:t>príslušnými STN a všeobecno-technickými požiadavkami na výstavbu, ostatnými STN SR a</w:t>
      </w:r>
      <w:r w:rsidR="002374E8">
        <w:t> </w:t>
      </w:r>
      <w:r w:rsidR="002374E8" w:rsidRPr="00F15AD9">
        <w:t>EÚ</w:t>
      </w:r>
      <w:r w:rsidR="002374E8">
        <w:t>,</w:t>
      </w:r>
      <w:r w:rsidR="002374E8" w:rsidRPr="00F15AD9">
        <w:t xml:space="preserve"> vzťahujúcimi sa na predmet zmluvy a o zmene a doplnení niektorých zákonov</w:t>
      </w:r>
      <w:r w:rsidRPr="00904DC7">
        <w:t>.</w:t>
      </w:r>
    </w:p>
    <w:p w:rsidR="00C41044" w:rsidRPr="00745AD3" w:rsidRDefault="00C41044" w:rsidP="00C41044">
      <w:pPr>
        <w:pStyle w:val="Odsekzoznamu"/>
        <w:numPr>
          <w:ilvl w:val="0"/>
          <w:numId w:val="1"/>
        </w:numPr>
        <w:suppressAutoHyphens/>
        <w:spacing w:line="230" w:lineRule="auto"/>
        <w:ind w:left="284" w:right="40" w:hanging="284"/>
        <w:contextualSpacing w:val="0"/>
        <w:jc w:val="both"/>
        <w:rPr>
          <w:color w:val="000000"/>
        </w:rPr>
      </w:pPr>
      <w:r>
        <w:rPr>
          <w:color w:val="000000"/>
        </w:rPr>
        <w:t xml:space="preserve">Pri vypracovaní predmetu zmluvy </w:t>
      </w:r>
      <w:r w:rsidRPr="00904DC7">
        <w:rPr>
          <w:color w:val="000000"/>
        </w:rPr>
        <w:t xml:space="preserve">bude zhotoviteľ dodržiavať všetky ustanovenia tejto </w:t>
      </w:r>
      <w:r>
        <w:rPr>
          <w:color w:val="000000"/>
        </w:rPr>
        <w:t xml:space="preserve">zmluvy </w:t>
      </w:r>
      <w:r w:rsidRPr="00904DC7">
        <w:rPr>
          <w:color w:val="000000"/>
        </w:rPr>
        <w:t xml:space="preserve">a bude sa riadiť východiskovými podkladmi objednávateľa, odovzdanými </w:t>
      </w:r>
      <w:r>
        <w:rPr>
          <w:color w:val="000000"/>
        </w:rPr>
        <w:t>ku dňu uzatvorenia tejto zmluvy</w:t>
      </w:r>
      <w:r w:rsidRPr="00745AD3">
        <w:rPr>
          <w:color w:val="000000"/>
        </w:rPr>
        <w:t>.</w:t>
      </w:r>
    </w:p>
    <w:p w:rsidR="00C41044" w:rsidRPr="00F15AD9" w:rsidRDefault="00C41044" w:rsidP="00C41044">
      <w:pPr>
        <w:pStyle w:val="Odsekzoznamu"/>
        <w:numPr>
          <w:ilvl w:val="0"/>
          <w:numId w:val="1"/>
        </w:numPr>
        <w:suppressAutoHyphens/>
        <w:spacing w:line="230" w:lineRule="auto"/>
        <w:ind w:left="284" w:right="40" w:hanging="284"/>
        <w:contextualSpacing w:val="0"/>
        <w:jc w:val="both"/>
        <w:rPr>
          <w:color w:val="000000"/>
        </w:rPr>
      </w:pPr>
      <w:r w:rsidRPr="00F15AD9">
        <w:rPr>
          <w:color w:val="000000"/>
        </w:rPr>
        <w:t>Zhotoviteľ sa zaväzuje, že oprávnené pripomienky a požiadavky</w:t>
      </w:r>
      <w:r w:rsidRPr="00322E09">
        <w:rPr>
          <w:color w:val="FF0000"/>
        </w:rPr>
        <w:t> </w:t>
      </w:r>
      <w:r>
        <w:rPr>
          <w:color w:val="000000"/>
        </w:rPr>
        <w:t>objednávateľa</w:t>
      </w:r>
      <w:r w:rsidRPr="00F15AD9">
        <w:rPr>
          <w:color w:val="000000"/>
        </w:rPr>
        <w:t xml:space="preserve"> bez zbytočného odkladu</w:t>
      </w:r>
      <w:r>
        <w:rPr>
          <w:color w:val="000000"/>
        </w:rPr>
        <w:t>,</w:t>
      </w:r>
      <w:r w:rsidRPr="00F15AD9">
        <w:rPr>
          <w:color w:val="000000"/>
        </w:rPr>
        <w:t xml:space="preserve"> ako sa o nich dozvie zapracuje do predmetu zmluvy, ak v konkrétnom prípade nedôjde k inej dohode zmluvných strán tak, aby bol dodržaný termín</w:t>
      </w:r>
      <w:r>
        <w:rPr>
          <w:color w:val="000000"/>
        </w:rPr>
        <w:t xml:space="preserve"> plnenia podľa čl. III</w:t>
      </w:r>
      <w:r w:rsidRPr="00F15AD9">
        <w:rPr>
          <w:color w:val="000000"/>
        </w:rPr>
        <w:t xml:space="preserve"> tejto zmluvy.  </w:t>
      </w:r>
    </w:p>
    <w:p w:rsidR="00C41044" w:rsidRDefault="00C41044" w:rsidP="00C41044">
      <w:pPr>
        <w:pStyle w:val="Odsekzoznamu"/>
        <w:numPr>
          <w:ilvl w:val="0"/>
          <w:numId w:val="1"/>
        </w:numPr>
        <w:suppressAutoHyphens/>
        <w:spacing w:line="230" w:lineRule="auto"/>
        <w:ind w:left="284" w:right="40" w:hanging="284"/>
        <w:contextualSpacing w:val="0"/>
        <w:jc w:val="both"/>
        <w:rPr>
          <w:color w:val="000000"/>
        </w:rPr>
      </w:pPr>
      <w:r w:rsidRPr="00F15AD9">
        <w:rPr>
          <w:color w:val="000000"/>
        </w:rPr>
        <w:t>Objednávateľ sa zaväzuje, že riadne a včas dokončený predmet zmluvy prevezme, zaplatí za jeho zhotovenie dohodnutú cenu, v dohodnutom termíne a poskytne zhotoviteľovi dohodnuté spolupôsobenie.</w:t>
      </w:r>
    </w:p>
    <w:p w:rsidR="00C41044" w:rsidRPr="00240B8F" w:rsidRDefault="00C41044" w:rsidP="00240B8F">
      <w:pPr>
        <w:pStyle w:val="Odsekzoznamu"/>
        <w:numPr>
          <w:ilvl w:val="0"/>
          <w:numId w:val="1"/>
        </w:numPr>
        <w:suppressAutoHyphens/>
        <w:spacing w:line="230" w:lineRule="auto"/>
        <w:ind w:left="284" w:right="40" w:hanging="284"/>
        <w:contextualSpacing w:val="0"/>
        <w:jc w:val="both"/>
        <w:rPr>
          <w:color w:val="000000"/>
        </w:rPr>
      </w:pPr>
      <w:r w:rsidRPr="00240B8F">
        <w:rPr>
          <w:color w:val="000000"/>
        </w:rPr>
        <w:t>Zhotoviteľ je povinný spolupracovať s objednávateľom pri procese výberového konania na dodávateľa stavebného diela.</w:t>
      </w:r>
    </w:p>
    <w:p w:rsidR="002374E8" w:rsidRPr="002A046D" w:rsidRDefault="002374E8" w:rsidP="00C41044">
      <w:pPr>
        <w:pStyle w:val="Odsekzoznamu"/>
        <w:ind w:left="284" w:right="40"/>
        <w:jc w:val="both"/>
        <w:rPr>
          <w:color w:val="000000"/>
        </w:rPr>
      </w:pPr>
    </w:p>
    <w:p w:rsidR="00C41044" w:rsidRDefault="00C41044" w:rsidP="00C41044">
      <w:pPr>
        <w:suppressAutoHyphens/>
        <w:spacing w:line="230" w:lineRule="auto"/>
        <w:ind w:left="720"/>
        <w:jc w:val="center"/>
        <w:rPr>
          <w:b/>
          <w:color w:val="000000"/>
        </w:rPr>
      </w:pPr>
      <w:r>
        <w:rPr>
          <w:b/>
          <w:color w:val="000000"/>
        </w:rPr>
        <w:t>Čl. III</w:t>
      </w:r>
      <w:r w:rsidRPr="00745AD3">
        <w:rPr>
          <w:b/>
          <w:color w:val="000000"/>
        </w:rPr>
        <w:t xml:space="preserve"> Čas plnenia</w:t>
      </w:r>
      <w:r>
        <w:rPr>
          <w:b/>
          <w:color w:val="000000"/>
        </w:rPr>
        <w:t xml:space="preserve"> predmetu zmluvy</w:t>
      </w:r>
    </w:p>
    <w:p w:rsidR="00C41044" w:rsidRPr="00A11472" w:rsidRDefault="00C41044" w:rsidP="00C41044">
      <w:pPr>
        <w:suppressAutoHyphens/>
        <w:spacing w:line="230" w:lineRule="auto"/>
        <w:ind w:left="720"/>
        <w:jc w:val="both"/>
        <w:rPr>
          <w:b/>
          <w:color w:val="000000"/>
        </w:rPr>
      </w:pPr>
    </w:p>
    <w:p w:rsidR="00C41044" w:rsidRPr="00D3407C" w:rsidRDefault="00C41044" w:rsidP="00C41044">
      <w:pPr>
        <w:pStyle w:val="Odsekzoznamu"/>
        <w:numPr>
          <w:ilvl w:val="0"/>
          <w:numId w:val="2"/>
        </w:numPr>
        <w:suppressAutoHyphens/>
        <w:spacing w:line="230" w:lineRule="auto"/>
        <w:ind w:left="284" w:hanging="284"/>
        <w:contextualSpacing w:val="0"/>
        <w:jc w:val="both"/>
        <w:rPr>
          <w:color w:val="000000"/>
        </w:rPr>
      </w:pPr>
      <w:r w:rsidRPr="00D3407C">
        <w:rPr>
          <w:color w:val="000000"/>
        </w:rPr>
        <w:t>Zhotoviteľ sa zaväzuje, že vypracuje a dodá predmet z</w:t>
      </w:r>
      <w:r>
        <w:rPr>
          <w:color w:val="000000"/>
        </w:rPr>
        <w:t>mluvy dohodnutý v rozsahu čl. II</w:t>
      </w:r>
      <w:r w:rsidRPr="00D3407C">
        <w:rPr>
          <w:color w:val="000000"/>
        </w:rPr>
        <w:t xml:space="preserve"> tejto </w:t>
      </w:r>
      <w:r>
        <w:rPr>
          <w:color w:val="000000"/>
        </w:rPr>
        <w:t>zmluvy nasledovne</w:t>
      </w:r>
      <w:r w:rsidRPr="00D3407C">
        <w:rPr>
          <w:color w:val="000000"/>
        </w:rPr>
        <w:t xml:space="preserve">: </w:t>
      </w:r>
    </w:p>
    <w:p w:rsidR="00C41044" w:rsidRDefault="00C41044" w:rsidP="00240B8F">
      <w:pPr>
        <w:pStyle w:val="Odsekzoznamu"/>
        <w:tabs>
          <w:tab w:val="left" w:pos="9356"/>
        </w:tabs>
        <w:spacing w:before="120"/>
        <w:ind w:left="284" w:right="284"/>
        <w:jc w:val="both"/>
        <w:rPr>
          <w:color w:val="000000"/>
        </w:rPr>
      </w:pPr>
      <w:bookmarkStart w:id="5" w:name="_Hlk93493661"/>
      <w:r>
        <w:rPr>
          <w:color w:val="000000"/>
        </w:rPr>
        <w:t>a./ p</w:t>
      </w:r>
      <w:r w:rsidRPr="005B4039">
        <w:rPr>
          <w:color w:val="000000"/>
        </w:rPr>
        <w:t>redmet zm</w:t>
      </w:r>
      <w:r>
        <w:rPr>
          <w:color w:val="000000"/>
        </w:rPr>
        <w:t>luvy podľa čl. II ods. 2</w:t>
      </w:r>
      <w:r w:rsidR="002047DB">
        <w:rPr>
          <w:color w:val="000000"/>
        </w:rPr>
        <w:t>. A)</w:t>
      </w:r>
      <w:r>
        <w:rPr>
          <w:color w:val="000000"/>
        </w:rPr>
        <w:t xml:space="preserve"> (PD)</w:t>
      </w:r>
      <w:r w:rsidRPr="005B4039">
        <w:rPr>
          <w:color w:val="000000"/>
        </w:rPr>
        <w:t xml:space="preserve">:  </w:t>
      </w:r>
      <w:r w:rsidRPr="004103CB">
        <w:rPr>
          <w:color w:val="000000"/>
        </w:rPr>
        <w:t xml:space="preserve">do </w:t>
      </w:r>
      <w:r w:rsidR="00A3733D">
        <w:rPr>
          <w:color w:val="000000"/>
        </w:rPr>
        <w:t>45</w:t>
      </w:r>
      <w:r w:rsidR="00A3733D">
        <w:rPr>
          <w:color w:val="000000"/>
        </w:rPr>
        <w:t xml:space="preserve"> </w:t>
      </w:r>
      <w:r w:rsidR="00BF5086">
        <w:rPr>
          <w:color w:val="000000"/>
        </w:rPr>
        <w:t>dní</w:t>
      </w:r>
      <w:r w:rsidRPr="004103CB">
        <w:rPr>
          <w:color w:val="000000"/>
        </w:rPr>
        <w:t xml:space="preserve"> od účinnosti zmluvy,</w:t>
      </w:r>
      <w:r>
        <w:rPr>
          <w:color w:val="000000"/>
        </w:rPr>
        <w:t xml:space="preserve"> </w:t>
      </w:r>
      <w:r w:rsidRPr="001E3121">
        <w:rPr>
          <w:color w:val="000000"/>
        </w:rPr>
        <w:t>pričom termín zahájenia prác je 5 dní od účinnosti zmluvy</w:t>
      </w:r>
    </w:p>
    <w:bookmarkEnd w:id="5"/>
    <w:p w:rsidR="00C41044" w:rsidRPr="001E3121" w:rsidRDefault="00B6509A" w:rsidP="00C41044">
      <w:pPr>
        <w:pStyle w:val="Odsekzoznamu"/>
        <w:tabs>
          <w:tab w:val="left" w:pos="9356"/>
        </w:tabs>
        <w:spacing w:before="120"/>
        <w:ind w:left="284" w:right="284"/>
        <w:jc w:val="both"/>
        <w:rPr>
          <w:b/>
          <w:color w:val="000000"/>
        </w:rPr>
      </w:pPr>
      <w:r>
        <w:rPr>
          <w:color w:val="000000"/>
        </w:rPr>
        <w:t>b</w:t>
      </w:r>
      <w:r w:rsidR="00D30C1C">
        <w:rPr>
          <w:color w:val="000000"/>
        </w:rPr>
        <w:t>./ p</w:t>
      </w:r>
      <w:r w:rsidR="00D30C1C" w:rsidRPr="005B4039">
        <w:rPr>
          <w:color w:val="000000"/>
        </w:rPr>
        <w:t>redmet zm</w:t>
      </w:r>
      <w:r w:rsidR="00D30C1C">
        <w:rPr>
          <w:color w:val="000000"/>
        </w:rPr>
        <w:t xml:space="preserve">luvy podľa čl. II ods. 2. </w:t>
      </w:r>
      <w:r w:rsidR="0044192A">
        <w:rPr>
          <w:color w:val="000000"/>
        </w:rPr>
        <w:t>B</w:t>
      </w:r>
      <w:r w:rsidR="00D30C1C">
        <w:rPr>
          <w:color w:val="000000"/>
        </w:rPr>
        <w:t>) (OAD)</w:t>
      </w:r>
      <w:r w:rsidR="00D30C1C" w:rsidRPr="005B4039">
        <w:rPr>
          <w:color w:val="000000"/>
        </w:rPr>
        <w:t xml:space="preserve">:  </w:t>
      </w:r>
      <w:r w:rsidR="00D30C1C">
        <w:rPr>
          <w:color w:val="000000"/>
        </w:rPr>
        <w:t>počas realizácie stavby podľa vypracovanej projektovej dokumentácie až do nadobudnutia právoplatnosti kolaudačného rozhodnutia,</w:t>
      </w:r>
    </w:p>
    <w:p w:rsidR="00C41044" w:rsidRDefault="00C41044" w:rsidP="00C41044">
      <w:pPr>
        <w:pStyle w:val="Odsekzoznamu"/>
        <w:numPr>
          <w:ilvl w:val="0"/>
          <w:numId w:val="2"/>
        </w:numPr>
        <w:tabs>
          <w:tab w:val="left" w:pos="284"/>
        </w:tabs>
        <w:suppressAutoHyphens/>
        <w:spacing w:line="230" w:lineRule="auto"/>
        <w:ind w:left="284" w:hanging="284"/>
        <w:contextualSpacing w:val="0"/>
        <w:jc w:val="both"/>
        <w:rPr>
          <w:color w:val="000000"/>
        </w:rPr>
      </w:pPr>
      <w:r w:rsidRPr="00AA49E7">
        <w:rPr>
          <w:color w:val="000000"/>
        </w:rPr>
        <w:t xml:space="preserve">Dodržanie dohodnutých termínov je závislé od riadneho a včasného spolupôsobenia objednávateľa dohodnutého v tejto zmluve. Po dobu </w:t>
      </w:r>
      <w:r>
        <w:rPr>
          <w:color w:val="000000"/>
        </w:rPr>
        <w:t>o</w:t>
      </w:r>
      <w:r w:rsidRPr="00AA49E7">
        <w:rPr>
          <w:color w:val="000000"/>
        </w:rPr>
        <w:t xml:space="preserve">meškania objednávateľa </w:t>
      </w:r>
      <w:r w:rsidRPr="00AA49E7">
        <w:rPr>
          <w:color w:val="000000"/>
        </w:rPr>
        <w:lastRenderedPageBreak/>
        <w:t>s poskytnutím spolupôsobenia nie je zhotoviteľ v omeškaní so splnením povinností dodať predmet zmluvy v dohodnutom termíne.</w:t>
      </w:r>
    </w:p>
    <w:p w:rsidR="00C41044" w:rsidRDefault="00C41044" w:rsidP="00C41044">
      <w:pPr>
        <w:pStyle w:val="Odsekzoznamu"/>
        <w:numPr>
          <w:ilvl w:val="0"/>
          <w:numId w:val="2"/>
        </w:numPr>
        <w:tabs>
          <w:tab w:val="left" w:pos="284"/>
        </w:tabs>
        <w:suppressAutoHyphens/>
        <w:spacing w:line="230" w:lineRule="auto"/>
        <w:ind w:left="284" w:hanging="284"/>
        <w:contextualSpacing w:val="0"/>
        <w:jc w:val="both"/>
        <w:rPr>
          <w:color w:val="000000"/>
        </w:rPr>
      </w:pPr>
      <w:r>
        <w:rPr>
          <w:color w:val="000000"/>
        </w:rPr>
        <w:t xml:space="preserve">Predmet plnenia podľa čl. II ods.2 </w:t>
      </w:r>
      <w:r w:rsidRPr="00AA49E7">
        <w:rPr>
          <w:color w:val="000000"/>
        </w:rPr>
        <w:t xml:space="preserve">tejto zmluvy je splnený riadnym vypracovaním a odovzdaním predmetu zmluvy objednávateľovi. Odovzdaním predmetu zmluvy sa rozumie </w:t>
      </w:r>
      <w:r>
        <w:rPr>
          <w:color w:val="000000"/>
        </w:rPr>
        <w:t xml:space="preserve">protokolárne </w:t>
      </w:r>
      <w:r w:rsidRPr="00AA49E7">
        <w:rPr>
          <w:color w:val="000000"/>
        </w:rPr>
        <w:t xml:space="preserve">odovzdanie </w:t>
      </w:r>
      <w:r>
        <w:rPr>
          <w:color w:val="000000"/>
        </w:rPr>
        <w:t>predmetu zmluvy objednávateľovi</w:t>
      </w:r>
      <w:r w:rsidRPr="00AA49E7">
        <w:rPr>
          <w:color w:val="000000"/>
        </w:rPr>
        <w:t xml:space="preserve"> s potvrdením o prevzatí – pr</w:t>
      </w:r>
      <w:r>
        <w:rPr>
          <w:color w:val="000000"/>
        </w:rPr>
        <w:t>otokol o odovzdaní a prevzatí predmetu zmluvy.</w:t>
      </w:r>
      <w:r w:rsidRPr="00AA49E7">
        <w:rPr>
          <w:color w:val="000000"/>
        </w:rPr>
        <w:tab/>
      </w:r>
    </w:p>
    <w:p w:rsidR="00C41044" w:rsidRDefault="00C41044" w:rsidP="00C41044">
      <w:pPr>
        <w:pStyle w:val="Odsekzoznamu"/>
        <w:numPr>
          <w:ilvl w:val="0"/>
          <w:numId w:val="2"/>
        </w:numPr>
        <w:tabs>
          <w:tab w:val="left" w:pos="284"/>
        </w:tabs>
        <w:suppressAutoHyphens/>
        <w:spacing w:line="230" w:lineRule="auto"/>
        <w:ind w:left="284" w:hanging="284"/>
        <w:contextualSpacing w:val="0"/>
        <w:jc w:val="both"/>
        <w:rPr>
          <w:color w:val="000000"/>
        </w:rPr>
      </w:pPr>
      <w:r w:rsidRPr="005F5626">
        <w:rPr>
          <w:color w:val="000000"/>
        </w:rPr>
        <w:t>Zhotov</w:t>
      </w:r>
      <w:r>
        <w:rPr>
          <w:color w:val="000000"/>
        </w:rPr>
        <w:t xml:space="preserve">iteľ sa zaväzuje predmet zmluvy uvedený v čl. II ods. 2 tejto zmluvy </w:t>
      </w:r>
      <w:r w:rsidRPr="005F5626">
        <w:rPr>
          <w:color w:val="000000"/>
        </w:rPr>
        <w:t>riadne zh</w:t>
      </w:r>
      <w:r>
        <w:rPr>
          <w:color w:val="000000"/>
        </w:rPr>
        <w:t>otoviť</w:t>
      </w:r>
      <w:r w:rsidRPr="005F5626">
        <w:rPr>
          <w:color w:val="000000"/>
        </w:rPr>
        <w:t xml:space="preserve"> a v dohodnutom čase objednávateľovi odovzdať.</w:t>
      </w:r>
    </w:p>
    <w:p w:rsidR="00C41044" w:rsidRPr="00C06A5E" w:rsidRDefault="00C41044" w:rsidP="00C41044">
      <w:pPr>
        <w:pStyle w:val="Odsekzoznamu"/>
        <w:numPr>
          <w:ilvl w:val="0"/>
          <w:numId w:val="2"/>
        </w:numPr>
        <w:tabs>
          <w:tab w:val="left" w:pos="284"/>
        </w:tabs>
        <w:suppressAutoHyphens/>
        <w:spacing w:line="230" w:lineRule="auto"/>
        <w:ind w:left="284" w:hanging="284"/>
        <w:contextualSpacing w:val="0"/>
        <w:jc w:val="both"/>
        <w:rPr>
          <w:color w:val="000000"/>
        </w:rPr>
      </w:pPr>
      <w:r w:rsidRPr="00C06A5E">
        <w:rPr>
          <w:color w:val="000000"/>
        </w:rPr>
        <w:t>Predmet zmluvy</w:t>
      </w:r>
      <w:r>
        <w:rPr>
          <w:color w:val="000000"/>
        </w:rPr>
        <w:t xml:space="preserve"> uvedený v čl. II ods. 2 </w:t>
      </w:r>
      <w:r w:rsidRPr="00C06A5E">
        <w:rPr>
          <w:color w:val="000000"/>
        </w:rPr>
        <w:t xml:space="preserve">bude vypracovaný v slovenskom jazyku. Objednávateľ vyžaduje odovzdať grafickú i textovú časť: </w:t>
      </w:r>
    </w:p>
    <w:p w:rsidR="00C41044" w:rsidRPr="00C06A5E" w:rsidRDefault="00C41044" w:rsidP="00C41044">
      <w:pPr>
        <w:tabs>
          <w:tab w:val="left" w:pos="284"/>
        </w:tabs>
        <w:suppressAutoHyphens/>
        <w:spacing w:line="230" w:lineRule="auto"/>
        <w:ind w:left="284" w:hanging="284"/>
        <w:jc w:val="both"/>
      </w:pPr>
      <w:r w:rsidRPr="00C06A5E">
        <w:rPr>
          <w:color w:val="000000"/>
        </w:rPr>
        <w:tab/>
      </w:r>
      <w:r w:rsidRPr="00C06A5E">
        <w:t>•</w:t>
      </w:r>
      <w:r w:rsidRPr="00C06A5E">
        <w:tab/>
        <w:t>v tlačenej (papierovej) forme v počte 6 kompletných paré (výkresová a textová časť)</w:t>
      </w:r>
    </w:p>
    <w:p w:rsidR="00C41044" w:rsidRPr="00C06A5E" w:rsidRDefault="00C41044" w:rsidP="00C41044">
      <w:pPr>
        <w:tabs>
          <w:tab w:val="left" w:pos="284"/>
          <w:tab w:val="left" w:pos="709"/>
        </w:tabs>
        <w:ind w:left="284"/>
        <w:jc w:val="both"/>
      </w:pPr>
      <w:r w:rsidRPr="00C06A5E">
        <w:t>•</w:t>
      </w:r>
      <w:r w:rsidRPr="00C06A5E">
        <w:tab/>
        <w:t xml:space="preserve">digitálne spracovanie na CD nosiči </w:t>
      </w:r>
    </w:p>
    <w:p w:rsidR="00C41044" w:rsidRPr="005A2A92" w:rsidRDefault="00C41044" w:rsidP="00C41044">
      <w:pPr>
        <w:tabs>
          <w:tab w:val="left" w:pos="284"/>
          <w:tab w:val="left" w:pos="709"/>
        </w:tabs>
        <w:ind w:left="704" w:hanging="420"/>
        <w:jc w:val="both"/>
      </w:pPr>
      <w:r w:rsidRPr="00C06A5E">
        <w:t>•</w:t>
      </w:r>
      <w:r w:rsidRPr="005A2A92">
        <w:tab/>
        <w:t xml:space="preserve">výkresovú časť vo forme </w:t>
      </w:r>
      <w:r w:rsidRPr="00075204">
        <w:t>PDF</w:t>
      </w:r>
      <w:r w:rsidRPr="005A2A92">
        <w:t>, textovú časť vo formáte kompatibilnom s</w:t>
      </w:r>
      <w:r>
        <w:t xml:space="preserve"> </w:t>
      </w:r>
      <w:r w:rsidRPr="005A2A92">
        <w:t xml:space="preserve">MS Word (doc resp. docx)  a tabuľkovú časť formáte kompatibilnom s MS Excel (xls resp. xlsx) </w:t>
      </w:r>
    </w:p>
    <w:p w:rsidR="007F087E" w:rsidRDefault="007F087E" w:rsidP="00C41044">
      <w:pPr>
        <w:tabs>
          <w:tab w:val="left" w:pos="709"/>
        </w:tabs>
        <w:ind w:left="284"/>
        <w:jc w:val="center"/>
        <w:rPr>
          <w:b/>
        </w:rPr>
      </w:pPr>
    </w:p>
    <w:p w:rsidR="00C41044" w:rsidRDefault="00C41044" w:rsidP="00C41044">
      <w:pPr>
        <w:tabs>
          <w:tab w:val="left" w:pos="709"/>
        </w:tabs>
        <w:ind w:left="284"/>
        <w:jc w:val="center"/>
        <w:rPr>
          <w:b/>
        </w:rPr>
      </w:pPr>
      <w:r>
        <w:rPr>
          <w:b/>
        </w:rPr>
        <w:t>Čl. IV</w:t>
      </w:r>
      <w:r w:rsidRPr="005F5626">
        <w:rPr>
          <w:b/>
        </w:rPr>
        <w:t xml:space="preserve"> Cena </w:t>
      </w:r>
      <w:r>
        <w:rPr>
          <w:b/>
        </w:rPr>
        <w:t>za predmet zmluvy</w:t>
      </w:r>
    </w:p>
    <w:p w:rsidR="00C41044" w:rsidRDefault="00C41044" w:rsidP="00C41044">
      <w:pPr>
        <w:tabs>
          <w:tab w:val="left" w:pos="709"/>
        </w:tabs>
        <w:ind w:left="284"/>
        <w:jc w:val="center"/>
        <w:rPr>
          <w:b/>
        </w:rPr>
      </w:pPr>
    </w:p>
    <w:p w:rsidR="00C41044" w:rsidRPr="00C57F24" w:rsidRDefault="00C41044" w:rsidP="00C41044">
      <w:pPr>
        <w:pStyle w:val="Odsekzoznamu"/>
        <w:numPr>
          <w:ilvl w:val="0"/>
          <w:numId w:val="4"/>
        </w:numPr>
        <w:tabs>
          <w:tab w:val="left" w:pos="709"/>
        </w:tabs>
        <w:suppressAutoHyphens/>
        <w:ind w:left="284" w:hanging="284"/>
        <w:contextualSpacing w:val="0"/>
        <w:jc w:val="both"/>
      </w:pPr>
      <w:r w:rsidRPr="00B425DB">
        <w:rPr>
          <w:color w:val="000000"/>
        </w:rPr>
        <w:t xml:space="preserve">Cena Diela je stanovená dohodou zmluvných strán v súlade so zákonom č. 18/1996 Z. z. o cenách v znení neskorších predpisov a vyhláškou </w:t>
      </w:r>
      <w:r w:rsidR="00B136D4">
        <w:rPr>
          <w:color w:val="000000"/>
        </w:rPr>
        <w:t xml:space="preserve">Ministerstva financií Slovenskej republiky </w:t>
      </w:r>
      <w:r w:rsidRPr="00B425DB">
        <w:rPr>
          <w:color w:val="000000"/>
        </w:rPr>
        <w:t xml:space="preserve">č. 87/1996 Z. z., ktorou sa vykonáva </w:t>
      </w:r>
      <w:r w:rsidR="00B136D4" w:rsidRPr="00240B8F">
        <w:rPr>
          <w:bCs/>
          <w:color w:val="000000"/>
          <w:shd w:val="clear" w:color="auto" w:fill="FFFFFF"/>
        </w:rPr>
        <w:t>ktorou sa vykonáva zákon Národnej rady Slovenskej republiky č. </w:t>
      </w:r>
      <w:hyperlink r:id="rId8" w:tooltip="Odkaz na predpis alebo ustanovenie" w:history="1">
        <w:r w:rsidR="00B136D4" w:rsidRPr="00240B8F">
          <w:rPr>
            <w:rStyle w:val="Hypertextovprepojenie"/>
            <w:bCs/>
            <w:iCs/>
            <w:shd w:val="clear" w:color="auto" w:fill="FFFFFF"/>
          </w:rPr>
          <w:t>18/1996 Z. z.</w:t>
        </w:r>
      </w:hyperlink>
      <w:r w:rsidR="00B136D4" w:rsidRPr="00240B8F">
        <w:rPr>
          <w:bCs/>
          <w:color w:val="000000"/>
          <w:shd w:val="clear" w:color="auto" w:fill="FFFFFF"/>
        </w:rPr>
        <w:t> o cenách</w:t>
      </w:r>
      <w:r w:rsidRPr="00B425DB">
        <w:rPr>
          <w:color w:val="000000"/>
        </w:rPr>
        <w:t xml:space="preserve"> a predstavuje sumu:</w:t>
      </w:r>
    </w:p>
    <w:p w:rsidR="00C41044" w:rsidRPr="00C57F24" w:rsidRDefault="00C41044" w:rsidP="00C41044">
      <w:pPr>
        <w:pStyle w:val="Odsekzoznamu"/>
        <w:tabs>
          <w:tab w:val="left" w:pos="709"/>
        </w:tabs>
        <w:ind w:left="0"/>
        <w:jc w:val="both"/>
        <w:rPr>
          <w:sz w:val="12"/>
        </w:rPr>
      </w:pPr>
    </w:p>
    <w:p w:rsidR="00C41044" w:rsidRDefault="00C41044" w:rsidP="00C41044">
      <w:pPr>
        <w:numPr>
          <w:ilvl w:val="12"/>
          <w:numId w:val="0"/>
        </w:numPr>
        <w:suppressAutoHyphens/>
        <w:ind w:left="709" w:hanging="709"/>
        <w:jc w:val="both"/>
        <w:rPr>
          <w:color w:val="000000"/>
        </w:rPr>
      </w:pPr>
      <w:r w:rsidRPr="00A11472">
        <w:rPr>
          <w:b/>
          <w:color w:val="000000"/>
        </w:rPr>
        <w:t xml:space="preserve"> </w:t>
      </w:r>
      <w:r w:rsidRPr="00A11472">
        <w:rPr>
          <w:b/>
          <w:color w:val="000000"/>
        </w:rPr>
        <w:tab/>
        <w:t>Celk</w:t>
      </w:r>
      <w:r>
        <w:rPr>
          <w:b/>
          <w:color w:val="000000"/>
        </w:rPr>
        <w:t xml:space="preserve">ová zmluvná cena:   </w:t>
      </w:r>
      <w:r w:rsidRPr="00075204">
        <w:rPr>
          <w:b/>
        </w:rPr>
        <w:t>,-</w:t>
      </w:r>
      <w:r w:rsidRPr="00A11472">
        <w:rPr>
          <w:b/>
          <w:color w:val="000000"/>
        </w:rPr>
        <w:t xml:space="preserve"> </w:t>
      </w:r>
      <w:r>
        <w:rPr>
          <w:b/>
          <w:color w:val="000000"/>
        </w:rPr>
        <w:t xml:space="preserve"> </w:t>
      </w:r>
      <w:r w:rsidRPr="00A11472">
        <w:rPr>
          <w:b/>
          <w:color w:val="000000"/>
        </w:rPr>
        <w:t xml:space="preserve">eur </w:t>
      </w:r>
      <w:r>
        <w:rPr>
          <w:color w:val="000000"/>
        </w:rPr>
        <w:t>vrátane DPH,</w:t>
      </w:r>
    </w:p>
    <w:p w:rsidR="00C41044" w:rsidRPr="00A11472" w:rsidRDefault="00C41044" w:rsidP="00C41044">
      <w:pPr>
        <w:numPr>
          <w:ilvl w:val="12"/>
          <w:numId w:val="0"/>
        </w:numPr>
        <w:suppressAutoHyphens/>
        <w:ind w:left="709" w:hanging="1"/>
        <w:jc w:val="both"/>
        <w:rPr>
          <w:color w:val="000000"/>
        </w:rPr>
      </w:pPr>
      <w:r>
        <w:rPr>
          <w:color w:val="000000"/>
        </w:rPr>
        <w:t>Slovom :    eur</w:t>
      </w:r>
    </w:p>
    <w:p w:rsidR="00C41044" w:rsidRDefault="00C41044" w:rsidP="00C41044">
      <w:pPr>
        <w:numPr>
          <w:ilvl w:val="12"/>
          <w:numId w:val="0"/>
        </w:numPr>
        <w:suppressAutoHyphens/>
        <w:spacing w:line="230" w:lineRule="auto"/>
        <w:ind w:left="709" w:hanging="709"/>
        <w:jc w:val="both"/>
        <w:rPr>
          <w:b/>
          <w:color w:val="000000"/>
        </w:rPr>
      </w:pPr>
    </w:p>
    <w:tbl>
      <w:tblPr>
        <w:tblW w:w="8789" w:type="dxa"/>
        <w:tblInd w:w="738" w:type="dxa"/>
        <w:tblCellMar>
          <w:left w:w="70" w:type="dxa"/>
          <w:right w:w="70" w:type="dxa"/>
        </w:tblCellMar>
        <w:tblLook w:val="04A0" w:firstRow="1" w:lastRow="0" w:firstColumn="1" w:lastColumn="0" w:noHBand="0" w:noVBand="1"/>
      </w:tblPr>
      <w:tblGrid>
        <w:gridCol w:w="8789"/>
      </w:tblGrid>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 xml:space="preserve">Cena diela (čl. II ods. 2 písm. </w:t>
            </w:r>
            <w:r w:rsidRPr="00545542">
              <w:rPr>
                <w:b/>
              </w:rPr>
              <w:t>A)</w:t>
            </w:r>
          </w:p>
        </w:tc>
      </w:tr>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DPH 20%</w:t>
            </w:r>
          </w:p>
        </w:tc>
      </w:tr>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 xml:space="preserve">Cena diela (čl. II ods. 2 písm. </w:t>
            </w:r>
            <w:r w:rsidRPr="00545542">
              <w:rPr>
                <w:b/>
              </w:rPr>
              <w:t>A</w:t>
            </w:r>
            <w:r w:rsidRPr="00545542">
              <w:rPr>
                <w:b/>
                <w:bCs/>
              </w:rPr>
              <w:t>) s DPH</w:t>
            </w:r>
          </w:p>
        </w:tc>
      </w:tr>
    </w:tbl>
    <w:p w:rsidR="009E393A" w:rsidRPr="00545542" w:rsidRDefault="009E393A" w:rsidP="009E393A">
      <w:pPr>
        <w:tabs>
          <w:tab w:val="left" w:pos="709"/>
          <w:tab w:val="right" w:pos="6237"/>
          <w:tab w:val="right" w:pos="8505"/>
        </w:tabs>
        <w:suppressAutoHyphens/>
        <w:spacing w:line="230" w:lineRule="auto"/>
        <w:ind w:right="282"/>
      </w:pPr>
      <w:r w:rsidRPr="00545542">
        <w:tab/>
      </w:r>
    </w:p>
    <w:tbl>
      <w:tblPr>
        <w:tblW w:w="8789" w:type="dxa"/>
        <w:tblInd w:w="738" w:type="dxa"/>
        <w:tblCellMar>
          <w:left w:w="70" w:type="dxa"/>
          <w:right w:w="70" w:type="dxa"/>
        </w:tblCellMar>
        <w:tblLook w:val="04A0" w:firstRow="1" w:lastRow="0" w:firstColumn="1" w:lastColumn="0" w:noHBand="0" w:noVBand="1"/>
      </w:tblPr>
      <w:tblGrid>
        <w:gridCol w:w="8789"/>
      </w:tblGrid>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 xml:space="preserve">Cena diela (čl. II ods. 2 písm. </w:t>
            </w:r>
            <w:r w:rsidR="0044192A">
              <w:rPr>
                <w:b/>
                <w:bCs/>
              </w:rPr>
              <w:t>B</w:t>
            </w:r>
            <w:r w:rsidRPr="00545542">
              <w:rPr>
                <w:b/>
                <w:bCs/>
              </w:rPr>
              <w:t xml:space="preserve">) </w:t>
            </w:r>
            <w:r>
              <w:rPr>
                <w:b/>
                <w:bCs/>
              </w:rPr>
              <w:t>OAD bez DPH</w:t>
            </w:r>
          </w:p>
        </w:tc>
      </w:tr>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DPH 20%</w:t>
            </w:r>
          </w:p>
        </w:tc>
      </w:tr>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 xml:space="preserve">Cena diela (čl. II ods. 2 písm. </w:t>
            </w:r>
            <w:r w:rsidR="0044192A">
              <w:rPr>
                <w:b/>
                <w:bCs/>
              </w:rPr>
              <w:t>B</w:t>
            </w:r>
            <w:r w:rsidRPr="00545542">
              <w:rPr>
                <w:b/>
                <w:bCs/>
              </w:rPr>
              <w:t>) s DPH</w:t>
            </w:r>
          </w:p>
        </w:tc>
      </w:tr>
    </w:tbl>
    <w:p w:rsidR="009E393A" w:rsidRPr="00545542" w:rsidRDefault="009E393A" w:rsidP="009E393A">
      <w:pPr>
        <w:tabs>
          <w:tab w:val="left" w:pos="709"/>
        </w:tabs>
        <w:suppressAutoHyphens/>
        <w:spacing w:line="230" w:lineRule="auto"/>
        <w:ind w:right="282"/>
        <w:jc w:val="both"/>
      </w:pPr>
    </w:p>
    <w:tbl>
      <w:tblPr>
        <w:tblW w:w="8755" w:type="dxa"/>
        <w:tblInd w:w="738" w:type="dxa"/>
        <w:tblCellMar>
          <w:left w:w="70" w:type="dxa"/>
          <w:right w:w="70" w:type="dxa"/>
        </w:tblCellMar>
        <w:tblLook w:val="04A0" w:firstRow="1" w:lastRow="0" w:firstColumn="1" w:lastColumn="0" w:noHBand="0" w:noVBand="1"/>
      </w:tblPr>
      <w:tblGrid>
        <w:gridCol w:w="8755"/>
      </w:tblGrid>
      <w:tr w:rsidR="009E393A" w:rsidRPr="00545542" w:rsidTr="00D74887">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9E393A" w:rsidRPr="00545542" w:rsidRDefault="009E393A" w:rsidP="00D74887">
            <w:pPr>
              <w:suppressAutoHyphens/>
              <w:spacing w:line="230" w:lineRule="auto"/>
              <w:rPr>
                <w:bCs/>
              </w:rPr>
            </w:pPr>
            <w:r w:rsidRPr="00545542">
              <w:rPr>
                <w:bCs/>
              </w:rPr>
              <w:t>Celková cena za dielo bez DPH</w:t>
            </w:r>
          </w:p>
        </w:tc>
      </w:tr>
      <w:tr w:rsidR="009E393A" w:rsidRPr="00545542" w:rsidTr="00D74887">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9E393A" w:rsidRPr="00545542" w:rsidRDefault="009E393A" w:rsidP="00D74887">
            <w:pPr>
              <w:suppressAutoHyphens/>
              <w:spacing w:line="230" w:lineRule="auto"/>
            </w:pPr>
            <w:r w:rsidRPr="00545542">
              <w:t>DPH 20%</w:t>
            </w:r>
          </w:p>
        </w:tc>
      </w:tr>
      <w:tr w:rsidR="009E393A" w:rsidRPr="00545542" w:rsidTr="00D74887">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9E393A" w:rsidRPr="00545542" w:rsidRDefault="009E393A" w:rsidP="00D74887">
            <w:pPr>
              <w:suppressAutoHyphens/>
              <w:spacing w:line="230" w:lineRule="auto"/>
              <w:rPr>
                <w:b/>
                <w:bCs/>
                <w:iCs/>
              </w:rPr>
            </w:pPr>
            <w:r w:rsidRPr="00545542">
              <w:rPr>
                <w:b/>
                <w:bCs/>
                <w:iCs/>
              </w:rPr>
              <w:t>Celková cena diela celkom s DPH</w:t>
            </w:r>
          </w:p>
        </w:tc>
      </w:tr>
    </w:tbl>
    <w:p w:rsidR="009E393A" w:rsidRDefault="009E393A" w:rsidP="00C41044">
      <w:pPr>
        <w:numPr>
          <w:ilvl w:val="12"/>
          <w:numId w:val="0"/>
        </w:numPr>
        <w:suppressAutoHyphens/>
        <w:spacing w:line="230" w:lineRule="auto"/>
        <w:ind w:left="709" w:hanging="709"/>
        <w:jc w:val="both"/>
        <w:rPr>
          <w:b/>
          <w:color w:val="000000"/>
        </w:rPr>
      </w:pPr>
    </w:p>
    <w:p w:rsidR="00C41044" w:rsidRDefault="00C41044" w:rsidP="00C41044">
      <w:pPr>
        <w:pStyle w:val="Odsekzoznamu"/>
        <w:numPr>
          <w:ilvl w:val="0"/>
          <w:numId w:val="4"/>
        </w:numPr>
        <w:suppressAutoHyphens/>
        <w:spacing w:line="230" w:lineRule="auto"/>
        <w:ind w:left="284" w:right="282" w:hanging="284"/>
        <w:contextualSpacing w:val="0"/>
        <w:jc w:val="both"/>
        <w:rPr>
          <w:color w:val="000000"/>
        </w:rPr>
      </w:pPr>
      <w:r w:rsidRPr="00C3467D">
        <w:rPr>
          <w:color w:val="000000"/>
        </w:rPr>
        <w:t xml:space="preserve">Zhotoviteľ </w:t>
      </w:r>
      <w:r w:rsidR="00354AE6">
        <w:rPr>
          <w:color w:val="000000"/>
        </w:rPr>
        <w:t xml:space="preserve">je / </w:t>
      </w:r>
      <w:r w:rsidR="00F86E4A">
        <w:rPr>
          <w:color w:val="000000"/>
        </w:rPr>
        <w:t xml:space="preserve">nie </w:t>
      </w:r>
      <w:r w:rsidRPr="00C57F24">
        <w:rPr>
          <w:color w:val="000000"/>
        </w:rPr>
        <w:t>je</w:t>
      </w:r>
      <w:r w:rsidRPr="00C3467D">
        <w:rPr>
          <w:b/>
          <w:color w:val="000000"/>
        </w:rPr>
        <w:t xml:space="preserve"> </w:t>
      </w:r>
      <w:r w:rsidRPr="00C3467D">
        <w:rPr>
          <w:color w:val="000000"/>
        </w:rPr>
        <w:t>platcom DPH.</w:t>
      </w:r>
    </w:p>
    <w:p w:rsidR="00C41044" w:rsidRPr="001823DE" w:rsidRDefault="00C41044" w:rsidP="00C41044">
      <w:pPr>
        <w:pStyle w:val="Odsekzoznamu"/>
        <w:numPr>
          <w:ilvl w:val="0"/>
          <w:numId w:val="4"/>
        </w:numPr>
        <w:suppressAutoHyphens/>
        <w:spacing w:line="230" w:lineRule="auto"/>
        <w:ind w:left="284" w:right="282" w:hanging="284"/>
        <w:contextualSpacing w:val="0"/>
        <w:jc w:val="both"/>
        <w:rPr>
          <w:color w:val="000000"/>
        </w:rPr>
      </w:pPr>
      <w:r w:rsidRPr="001823DE">
        <w:rPr>
          <w:color w:val="000000"/>
        </w:rPr>
        <w:t>Cena za dielo je dokladovaná cenovou kalkuláciou, ktorá tvorí Prílohu č. 1</w:t>
      </w:r>
      <w:r>
        <w:rPr>
          <w:color w:val="000000"/>
        </w:rPr>
        <w:t xml:space="preserve"> </w:t>
      </w:r>
      <w:r w:rsidRPr="001823DE">
        <w:rPr>
          <w:color w:val="000000"/>
        </w:rPr>
        <w:t>tejto zmluvy.</w:t>
      </w:r>
    </w:p>
    <w:p w:rsidR="00C41044" w:rsidRDefault="00C41044" w:rsidP="00C41044">
      <w:pPr>
        <w:ind w:right="282"/>
        <w:jc w:val="center"/>
        <w:rPr>
          <w:b/>
          <w:color w:val="000000"/>
        </w:rPr>
      </w:pPr>
      <w:r>
        <w:rPr>
          <w:b/>
          <w:color w:val="000000"/>
        </w:rPr>
        <w:t>Čl. V</w:t>
      </w:r>
      <w:r w:rsidRPr="00C3467D">
        <w:rPr>
          <w:b/>
          <w:color w:val="000000"/>
        </w:rPr>
        <w:t xml:space="preserve"> Platobné podmienky</w:t>
      </w:r>
    </w:p>
    <w:p w:rsidR="007F087E" w:rsidRPr="00C3467D" w:rsidRDefault="007F087E" w:rsidP="00C41044">
      <w:pPr>
        <w:ind w:right="282"/>
        <w:jc w:val="center"/>
        <w:rPr>
          <w:b/>
          <w:color w:val="000000"/>
        </w:rPr>
      </w:pPr>
    </w:p>
    <w:p w:rsidR="00C41044" w:rsidRDefault="00C41044" w:rsidP="00C41044">
      <w:pPr>
        <w:pStyle w:val="Odsekzoznamu"/>
        <w:numPr>
          <w:ilvl w:val="0"/>
          <w:numId w:val="3"/>
        </w:numPr>
        <w:suppressAutoHyphens/>
        <w:spacing w:line="230" w:lineRule="auto"/>
        <w:ind w:left="284" w:hanging="284"/>
        <w:contextualSpacing w:val="0"/>
        <w:jc w:val="both"/>
        <w:rPr>
          <w:color w:val="000000"/>
        </w:rPr>
      </w:pPr>
      <w:r w:rsidRPr="001823DE">
        <w:rPr>
          <w:color w:val="000000"/>
        </w:rPr>
        <w:t xml:space="preserve">Podkladom pre úhradu ceny za </w:t>
      </w:r>
      <w:r>
        <w:rPr>
          <w:color w:val="000000"/>
        </w:rPr>
        <w:t xml:space="preserve">zhotovenie diela podľa čl. IV </w:t>
      </w:r>
      <w:r w:rsidRPr="001823DE">
        <w:rPr>
          <w:color w:val="000000"/>
        </w:rPr>
        <w:t xml:space="preserve">tejto zmluvy </w:t>
      </w:r>
      <w:r>
        <w:rPr>
          <w:color w:val="000000"/>
        </w:rPr>
        <w:t>je faktúra vystavená</w:t>
      </w:r>
      <w:r w:rsidRPr="001823DE">
        <w:rPr>
          <w:color w:val="000000"/>
        </w:rPr>
        <w:t xml:space="preserve"> zhotoviteľom po </w:t>
      </w:r>
      <w:r>
        <w:rPr>
          <w:color w:val="000000"/>
        </w:rPr>
        <w:t xml:space="preserve">odovzdaní </w:t>
      </w:r>
      <w:r w:rsidRPr="001823DE">
        <w:rPr>
          <w:color w:val="000000"/>
        </w:rPr>
        <w:t xml:space="preserve">predmetu </w:t>
      </w:r>
      <w:r>
        <w:rPr>
          <w:color w:val="000000"/>
        </w:rPr>
        <w:t>zmluvy.</w:t>
      </w:r>
    </w:p>
    <w:p w:rsidR="00710B2D" w:rsidRPr="00710B2D" w:rsidRDefault="00710B2D" w:rsidP="00F2398A">
      <w:pPr>
        <w:pStyle w:val="Odsekzoznamu"/>
        <w:numPr>
          <w:ilvl w:val="0"/>
          <w:numId w:val="3"/>
        </w:numPr>
        <w:suppressAutoHyphens/>
        <w:spacing w:line="230" w:lineRule="auto"/>
        <w:ind w:left="284" w:hanging="284"/>
        <w:contextualSpacing w:val="0"/>
        <w:jc w:val="both"/>
        <w:rPr>
          <w:color w:val="000000"/>
        </w:rPr>
      </w:pPr>
      <w:r w:rsidRPr="00710B2D">
        <w:rPr>
          <w:color w:val="000000"/>
        </w:rPr>
        <w:t>Zhotoviteľ bude oprávnený fakturovať cenu plnenia v dvoch častiach nasledovne:</w:t>
      </w:r>
    </w:p>
    <w:p w:rsidR="00710B2D" w:rsidRPr="00710B2D" w:rsidRDefault="00710B2D" w:rsidP="00240B8F">
      <w:pPr>
        <w:pStyle w:val="Odsekzoznamu"/>
        <w:suppressAutoHyphens/>
        <w:spacing w:line="230" w:lineRule="auto"/>
        <w:ind w:left="284"/>
        <w:jc w:val="both"/>
        <w:rPr>
          <w:color w:val="000000"/>
        </w:rPr>
      </w:pPr>
      <w:r w:rsidRPr="00710B2D">
        <w:rPr>
          <w:color w:val="000000"/>
        </w:rPr>
        <w:t>2.1 cenu prislúchajúcu za dodanie plnen</w:t>
      </w:r>
      <w:r w:rsidR="0044192A">
        <w:rPr>
          <w:color w:val="000000"/>
        </w:rPr>
        <w:t>ia</w:t>
      </w:r>
      <w:r w:rsidRPr="00710B2D">
        <w:rPr>
          <w:color w:val="000000"/>
        </w:rPr>
        <w:t xml:space="preserve"> </w:t>
      </w:r>
      <w:r w:rsidR="0044192A" w:rsidRPr="00710B2D">
        <w:rPr>
          <w:color w:val="000000"/>
        </w:rPr>
        <w:t>uveden</w:t>
      </w:r>
      <w:r w:rsidR="0044192A">
        <w:rPr>
          <w:color w:val="000000"/>
        </w:rPr>
        <w:t>ého</w:t>
      </w:r>
      <w:r w:rsidR="0044192A" w:rsidRPr="00710B2D">
        <w:rPr>
          <w:color w:val="000000"/>
        </w:rPr>
        <w:t xml:space="preserve"> </w:t>
      </w:r>
      <w:r w:rsidRPr="00710B2D">
        <w:rPr>
          <w:color w:val="000000"/>
        </w:rPr>
        <w:t xml:space="preserve">v čl. II ods. 2 písm. A) bude možné fakturovať až po odovzdaní plnenia podľa čl. II ods. 2 písm. A) na základe podpísaného </w:t>
      </w:r>
      <w:r w:rsidRPr="00710B2D">
        <w:rPr>
          <w:color w:val="000000"/>
        </w:rPr>
        <w:lastRenderedPageBreak/>
        <w:t>preberacieho protokolu, ktorým bude konštatované, že dielo bolo odovzdané a nevykazuje žiadne vady a nedostatky, resp. nedorobky.</w:t>
      </w:r>
    </w:p>
    <w:p w:rsidR="00C41044" w:rsidRDefault="00710B2D" w:rsidP="00240B8F">
      <w:pPr>
        <w:pStyle w:val="Odsekzoznamu"/>
        <w:suppressAutoHyphens/>
        <w:spacing w:line="230" w:lineRule="auto"/>
        <w:ind w:left="284"/>
        <w:jc w:val="both"/>
        <w:rPr>
          <w:color w:val="000000"/>
        </w:rPr>
      </w:pPr>
      <w:r w:rsidRPr="00710B2D">
        <w:rPr>
          <w:color w:val="000000"/>
        </w:rPr>
        <w:t xml:space="preserve">2.2 cenu prislúchajúcu za dodanie plnenia podľa čl. II ods. 2 písm. </w:t>
      </w:r>
      <w:r w:rsidR="0044192A">
        <w:rPr>
          <w:color w:val="000000"/>
        </w:rPr>
        <w:t>B</w:t>
      </w:r>
      <w:r w:rsidRPr="00710B2D">
        <w:rPr>
          <w:color w:val="000000"/>
        </w:rPr>
        <w:t xml:space="preserve">) (OAD) bude možné fakturovať až po podpísaní preberacieho protokolu deklarujúceho riadne ukončenie činnosti autorského dozoru a právoplatnosti kolaudačného rozhodnutia stavebného diela, najneskôr však do 60 dní od ukončenia činnosti autorského dohľadu. </w:t>
      </w:r>
    </w:p>
    <w:p w:rsidR="00C41044" w:rsidRDefault="00C41044" w:rsidP="00C41044">
      <w:pPr>
        <w:pStyle w:val="Odsekzoznamu"/>
        <w:numPr>
          <w:ilvl w:val="0"/>
          <w:numId w:val="3"/>
        </w:numPr>
        <w:suppressAutoHyphens/>
        <w:spacing w:line="230" w:lineRule="auto"/>
        <w:ind w:left="284" w:hanging="284"/>
        <w:contextualSpacing w:val="0"/>
        <w:jc w:val="both"/>
        <w:rPr>
          <w:color w:val="000000"/>
        </w:rPr>
      </w:pPr>
      <w:r w:rsidRPr="00E07991">
        <w:rPr>
          <w:color w:val="000000"/>
        </w:rPr>
        <w:t>Faktúra musí obsahovať všetky náležitosti</w:t>
      </w:r>
      <w:r>
        <w:rPr>
          <w:color w:val="000000"/>
        </w:rPr>
        <w:t xml:space="preserve"> daňového dokladu podľa z</w:t>
      </w:r>
      <w:r w:rsidRPr="00E07991">
        <w:rPr>
          <w:color w:val="000000"/>
        </w:rPr>
        <w:t xml:space="preserve">ákona </w:t>
      </w:r>
      <w:r>
        <w:rPr>
          <w:color w:val="000000"/>
        </w:rPr>
        <w:t xml:space="preserve">č. </w:t>
      </w:r>
      <w:r w:rsidRPr="00E07991">
        <w:rPr>
          <w:color w:val="000000"/>
        </w:rPr>
        <w:t>431/2002 Z. z. v znení neskorších predpisov</w:t>
      </w:r>
      <w:r>
        <w:rPr>
          <w:color w:val="000000"/>
        </w:rPr>
        <w:t xml:space="preserve">. </w:t>
      </w:r>
      <w:r w:rsidRPr="00E07991">
        <w:rPr>
          <w:color w:val="000000"/>
        </w:rPr>
        <w:t xml:space="preserve"> </w:t>
      </w:r>
      <w:r w:rsidR="00710B2D" w:rsidRPr="00710B2D">
        <w:rPr>
          <w:color w:val="000000"/>
        </w:rPr>
        <w:t>Prílohou faktúry musia byť obojstranne podpísané odovzdávacie protokoly uvedené v bodoch 2.1, a 2.2  tohto článku.</w:t>
      </w:r>
    </w:p>
    <w:p w:rsidR="00C41044" w:rsidRDefault="00C41044" w:rsidP="00C41044">
      <w:pPr>
        <w:pStyle w:val="Odsekzoznamu"/>
        <w:numPr>
          <w:ilvl w:val="0"/>
          <w:numId w:val="3"/>
        </w:numPr>
        <w:suppressAutoHyphens/>
        <w:spacing w:line="230" w:lineRule="auto"/>
        <w:ind w:left="284" w:hanging="284"/>
        <w:contextualSpacing w:val="0"/>
        <w:jc w:val="both"/>
        <w:rPr>
          <w:color w:val="000000"/>
        </w:rPr>
      </w:pPr>
      <w:r w:rsidRPr="00B32603">
        <w:rPr>
          <w:color w:val="000000"/>
        </w:rPr>
        <w:t>V prípade, že faktúra nebude obsahovať predpísané náležitosti, objednávateľ je oprávnený vrátiť ju zhotoviteľovi na doplnenie. V takom prípade sa preruší plynutie lehoty splatnosti a nová  lehota splatnosti začne plynúť dňom doručenia opr</w:t>
      </w:r>
      <w:r>
        <w:rPr>
          <w:color w:val="000000"/>
        </w:rPr>
        <w:t>avenej faktúry objednávateľovi.</w:t>
      </w:r>
    </w:p>
    <w:p w:rsidR="00C41044" w:rsidRDefault="00C41044" w:rsidP="00C41044">
      <w:pPr>
        <w:pStyle w:val="Odsekzoznamu"/>
        <w:numPr>
          <w:ilvl w:val="0"/>
          <w:numId w:val="3"/>
        </w:numPr>
        <w:suppressAutoHyphens/>
        <w:spacing w:line="230" w:lineRule="auto"/>
        <w:ind w:left="284" w:hanging="284"/>
        <w:contextualSpacing w:val="0"/>
        <w:jc w:val="both"/>
        <w:rPr>
          <w:color w:val="000000"/>
        </w:rPr>
      </w:pPr>
      <w:r w:rsidRPr="00B32603">
        <w:rPr>
          <w:color w:val="000000"/>
        </w:rPr>
        <w:t>Splatnosť faktúr</w:t>
      </w:r>
      <w:r>
        <w:rPr>
          <w:color w:val="000000"/>
        </w:rPr>
        <w:t>y</w:t>
      </w:r>
      <w:r w:rsidRPr="00B32603">
        <w:rPr>
          <w:color w:val="000000"/>
        </w:rPr>
        <w:t xml:space="preserve"> je 14 dní od doručenia faktúry objednávateľovi.</w:t>
      </w:r>
    </w:p>
    <w:p w:rsidR="007F087E" w:rsidRDefault="007F087E" w:rsidP="00C41044">
      <w:pPr>
        <w:pStyle w:val="Odsekzoznamu"/>
        <w:ind w:left="284"/>
        <w:jc w:val="both"/>
        <w:rPr>
          <w:color w:val="000000"/>
        </w:rPr>
      </w:pPr>
    </w:p>
    <w:p w:rsidR="00C41044" w:rsidRDefault="00C41044" w:rsidP="00C41044">
      <w:pPr>
        <w:jc w:val="center"/>
        <w:rPr>
          <w:b/>
          <w:color w:val="000000"/>
        </w:rPr>
      </w:pPr>
      <w:r w:rsidRPr="00B32603">
        <w:rPr>
          <w:b/>
          <w:color w:val="000000"/>
        </w:rPr>
        <w:t>Čl. VI Zodpovednosť za vady a</w:t>
      </w:r>
      <w:r w:rsidR="007F087E">
        <w:rPr>
          <w:b/>
          <w:color w:val="000000"/>
        </w:rPr>
        <w:t> </w:t>
      </w:r>
      <w:r w:rsidRPr="00B32603">
        <w:rPr>
          <w:b/>
          <w:color w:val="000000"/>
        </w:rPr>
        <w:t>záruka</w:t>
      </w:r>
    </w:p>
    <w:p w:rsidR="007F087E" w:rsidRPr="00B32603" w:rsidRDefault="007F087E" w:rsidP="00C41044">
      <w:pPr>
        <w:jc w:val="center"/>
        <w:rPr>
          <w:b/>
          <w:color w:val="000000"/>
        </w:rPr>
      </w:pPr>
    </w:p>
    <w:p w:rsidR="00C41044" w:rsidRPr="00F62244" w:rsidRDefault="00C41044" w:rsidP="00C41044">
      <w:pPr>
        <w:pStyle w:val="Odsekzoznamu"/>
        <w:numPr>
          <w:ilvl w:val="0"/>
          <w:numId w:val="5"/>
        </w:numPr>
        <w:suppressAutoHyphens/>
        <w:ind w:left="284" w:hanging="284"/>
        <w:contextualSpacing w:val="0"/>
        <w:jc w:val="both"/>
      </w:pPr>
      <w:bookmarkStart w:id="6" w:name="_Hlk93581224"/>
      <w:r w:rsidRPr="00A33AA7">
        <w:t>Zhotoviteľ zodpovedá za to, že predmet tejto zmluvy je zhotovený podľa tejto zmluvy</w:t>
      </w:r>
      <w:r w:rsidR="002A34DA">
        <w:t>,</w:t>
      </w:r>
      <w:r w:rsidRPr="00A33AA7">
        <w:t xml:space="preserve"> bude mať vlastnosti dojednané v tejto zmluve a bude spôsobilý na dohodnutý účel</w:t>
      </w:r>
      <w:bookmarkEnd w:id="6"/>
      <w:r w:rsidRPr="00A33AA7">
        <w:t xml:space="preserve">. </w:t>
      </w:r>
      <w:r w:rsidRPr="00F62244">
        <w:rPr>
          <w:color w:val="000000"/>
        </w:rPr>
        <w:t>Za vadu diela</w:t>
      </w:r>
      <w:r w:rsidRPr="00F62244">
        <w:t xml:space="preserve"> sa považuje k</w:t>
      </w:r>
      <w:r w:rsidRPr="00F62244">
        <w:rPr>
          <w:color w:val="000000"/>
        </w:rPr>
        <w:t xml:space="preserve">aždá zmena výkazu výmer zrealizovaná po odovzdaní a prevzatí diela a uhradení príslušnej časti ceny diela, ktorá má za následok </w:t>
      </w:r>
      <w:r w:rsidRPr="00F62244">
        <w:t>navýšenia</w:t>
      </w:r>
      <w:r w:rsidRPr="00F62244">
        <w:rPr>
          <w:color w:val="FF0000"/>
        </w:rPr>
        <w:t xml:space="preserve"> </w:t>
      </w:r>
      <w:r w:rsidRPr="00F62244">
        <w:rPr>
          <w:color w:val="000000"/>
        </w:rPr>
        <w:t xml:space="preserve">rozpočtu. Táto zodpovednosť je dohodnutá ako objektívna zodpovednosť zhotoviteľa. Ak však zmena výkazu výmer bude odôvodnená nepredvídateľnými okolnosťami, </w:t>
      </w:r>
      <w:proofErr w:type="spellStart"/>
      <w:r w:rsidR="00F86E4A">
        <w:rPr>
          <w:color w:val="000000"/>
        </w:rPr>
        <w:t>t.j</w:t>
      </w:r>
      <w:proofErr w:type="spellEnd"/>
      <w:r w:rsidR="00F86E4A">
        <w:rPr>
          <w:color w:val="000000"/>
        </w:rPr>
        <w:t>. nie sú súčasťou podkladov, sú dané vadami dodanej dokume</w:t>
      </w:r>
      <w:r w:rsidR="00354AE6">
        <w:rPr>
          <w:color w:val="000000"/>
        </w:rPr>
        <w:t>n</w:t>
      </w:r>
      <w:r w:rsidR="00F86E4A">
        <w:rPr>
          <w:color w:val="000000"/>
        </w:rPr>
        <w:t xml:space="preserve">tácie, resp. nebolo možné ich zistiť obhliadkou stavby, potom sa to </w:t>
      </w:r>
      <w:r w:rsidR="00F86E4A" w:rsidRPr="00F86E4A">
        <w:rPr>
          <w:color w:val="000000"/>
        </w:rPr>
        <w:t>nepovažuje za vadu diela</w:t>
      </w:r>
      <w:r w:rsidR="00F86E4A">
        <w:rPr>
          <w:color w:val="000000"/>
        </w:rPr>
        <w:t>.</w:t>
      </w:r>
    </w:p>
    <w:p w:rsidR="00C41044" w:rsidRDefault="00C41044" w:rsidP="00C41044">
      <w:pPr>
        <w:pStyle w:val="Odsekzoznamu"/>
        <w:numPr>
          <w:ilvl w:val="0"/>
          <w:numId w:val="5"/>
        </w:numPr>
        <w:suppressAutoHyphens/>
        <w:ind w:left="284" w:hanging="284"/>
        <w:contextualSpacing w:val="0"/>
        <w:jc w:val="both"/>
      </w:pPr>
      <w:r w:rsidRPr="004C0F29">
        <w:t>Zhotoviteľ zodpovedá za</w:t>
      </w:r>
      <w:r w:rsidR="000F373E">
        <w:t xml:space="preserve"> vady, ktoré má dielo v čase jeho</w:t>
      </w:r>
      <w:r w:rsidRPr="004C0F29">
        <w:t xml:space="preserve"> odovzdania objednávateľovi. Za vady vzniknuté po odovzdaní zodpovedá vtedy, ak boli spôsobené porušením jeho povinností a nedodržaním platných noriem.</w:t>
      </w:r>
    </w:p>
    <w:p w:rsidR="007F087E" w:rsidRPr="004C0F29" w:rsidRDefault="007F087E" w:rsidP="007F087E">
      <w:pPr>
        <w:pStyle w:val="Odsekzoznamu"/>
        <w:numPr>
          <w:ilvl w:val="0"/>
          <w:numId w:val="5"/>
        </w:numPr>
        <w:suppressAutoHyphens/>
        <w:ind w:left="284" w:hanging="284"/>
        <w:contextualSpacing w:val="0"/>
        <w:jc w:val="both"/>
      </w:pPr>
      <w:r w:rsidRPr="004C0F29">
        <w:t xml:space="preserve">Záručná doba </w:t>
      </w:r>
      <w:r>
        <w:t>na</w:t>
      </w:r>
      <w:r w:rsidRPr="004C0F29">
        <w:t xml:space="preserve"> projektovú dokumentáciu je </w:t>
      </w:r>
      <w:r w:rsidRPr="00C06A5E">
        <w:t>24 mesiacov</w:t>
      </w:r>
      <w:r w:rsidRPr="004C0F29">
        <w:t xml:space="preserve"> a začína plynúť odo dňa protokolárneho odovzdania diela objednávateľovi.</w:t>
      </w:r>
    </w:p>
    <w:p w:rsidR="00C41044" w:rsidRPr="004C0F29" w:rsidRDefault="00C41044" w:rsidP="00C41044">
      <w:pPr>
        <w:pStyle w:val="Odsekzoznamu"/>
        <w:numPr>
          <w:ilvl w:val="0"/>
          <w:numId w:val="5"/>
        </w:numPr>
        <w:suppressAutoHyphens/>
        <w:ind w:left="284" w:hanging="284"/>
        <w:contextualSpacing w:val="0"/>
        <w:jc w:val="both"/>
      </w:pPr>
      <w:r w:rsidRPr="004C0F29">
        <w:t xml:space="preserve">Zhotoviteľ vypracuje dielo </w:t>
      </w:r>
      <w:r w:rsidRPr="0027571E">
        <w:t>vo vlastnom mene a na vlastnú zodpovednosť a zároveň vyhlasuje, že má oprávnenie na všetky činnosti za účelom realizácie diela</w:t>
      </w:r>
      <w:r w:rsidRPr="004C0F29">
        <w:t xml:space="preserve"> v zmysle zákona 138/1992 Zb. o autorizovaných architektoch a autorizovaných stavebných inžinieroch v znení neskorších predpisov alebo rovnocenné oprávnenie podľa právneho poriadku EÚ, ktoré je akceptovateľné právnym poriadkom SR. Zhotoviteľ je povinný na vyžiadanie objednávateľa toto oprávnenie predložiť k nahliadnutiu. V prípade spracovania časti predmetu zmluvy v subdodávke zhotoviteľ zároveň ručí za to, že subdodávatelia budú mať rovnako všetky potrebné oprávnenia a je povinný na požiadanie objednávateľa predložiť aj oprávnenie konkrétnych subdodávateľov k nahliadnutiu objednávateľovi.</w:t>
      </w:r>
    </w:p>
    <w:p w:rsidR="00C41044" w:rsidRPr="004C0F29" w:rsidRDefault="00C41044" w:rsidP="00C41044">
      <w:pPr>
        <w:pStyle w:val="Odsekzoznamu"/>
        <w:numPr>
          <w:ilvl w:val="0"/>
          <w:numId w:val="5"/>
        </w:numPr>
        <w:suppressAutoHyphens/>
        <w:ind w:left="284" w:hanging="284"/>
        <w:contextualSpacing w:val="0"/>
        <w:jc w:val="both"/>
      </w:pPr>
      <w:r w:rsidRPr="004C0F29">
        <w:t xml:space="preserve">Zhotoviteľ nezodpovedá za vady diela, ktoré boli spôsobené použitím podkladov poskytnutých objednávateľom a zhotoviteľ ani pri vynaložení všetkej starostlivosti nemohol zistiť ich nevhodnosť, alebo na ne objednávateľa upozornil a objednávateľ na ich použití trval.    </w:t>
      </w:r>
    </w:p>
    <w:p w:rsidR="00C41044" w:rsidRPr="004C0F29" w:rsidRDefault="00C41044" w:rsidP="00C41044">
      <w:pPr>
        <w:pStyle w:val="Odsekzoznamu"/>
        <w:numPr>
          <w:ilvl w:val="0"/>
          <w:numId w:val="5"/>
        </w:numPr>
        <w:suppressAutoHyphens/>
        <w:ind w:left="284" w:hanging="284"/>
        <w:contextualSpacing w:val="0"/>
        <w:jc w:val="both"/>
      </w:pPr>
      <w:r w:rsidRPr="004C0F29">
        <w:t>Reklamáciu vady diela je objednávateľ povinný uplatniť u zhotoviteľa bezodkladne po zistení vady v písomnej forme (aj v elektronickej podobe – email).</w:t>
      </w:r>
    </w:p>
    <w:p w:rsidR="00C41044" w:rsidRPr="004C0F29" w:rsidRDefault="00C41044" w:rsidP="00C41044">
      <w:pPr>
        <w:pStyle w:val="Odsekzoznamu"/>
        <w:numPr>
          <w:ilvl w:val="0"/>
          <w:numId w:val="5"/>
        </w:numPr>
        <w:suppressAutoHyphens/>
        <w:ind w:left="284" w:hanging="284"/>
        <w:contextualSpacing w:val="0"/>
        <w:jc w:val="both"/>
      </w:pPr>
      <w:r w:rsidRPr="004C0F29">
        <w:t>Zhotoviteľ sa zaväzuje začať s odstraňovaním vád diela ihneď, najneskôr však do 7 dní  od           prijatia písomnej reklamácie a vady odstrániť v čo najkratšom čase, ktorého dĺžku dohodnú           zmluvné strany písomne.</w:t>
      </w:r>
    </w:p>
    <w:p w:rsidR="00C41044" w:rsidRPr="00A33AA7" w:rsidRDefault="00C41044" w:rsidP="00C41044">
      <w:pPr>
        <w:pStyle w:val="Odsekzoznamu"/>
        <w:numPr>
          <w:ilvl w:val="0"/>
          <w:numId w:val="5"/>
        </w:numPr>
        <w:suppressAutoHyphens/>
        <w:ind w:left="284" w:hanging="284"/>
        <w:contextualSpacing w:val="0"/>
        <w:jc w:val="both"/>
      </w:pPr>
      <w:r w:rsidRPr="00A33AA7">
        <w:rPr>
          <w:color w:val="000000"/>
        </w:rPr>
        <w:t>Zhotoviteľ vyhlasuje, že je poistený pre prípad zodpovednosti za škodu spôsobenú jeho činnosťou. Doklad o poistení objednávateľovi na vyžiadanie predloží.</w:t>
      </w:r>
    </w:p>
    <w:p w:rsidR="00C41044" w:rsidRPr="00C06A5E" w:rsidRDefault="00C41044" w:rsidP="00C41044">
      <w:pPr>
        <w:pStyle w:val="Odsekzoznamu"/>
        <w:numPr>
          <w:ilvl w:val="0"/>
          <w:numId w:val="5"/>
        </w:numPr>
        <w:suppressAutoHyphens/>
        <w:ind w:left="284" w:hanging="284"/>
        <w:contextualSpacing w:val="0"/>
        <w:jc w:val="both"/>
        <w:rPr>
          <w:color w:val="000000"/>
        </w:rPr>
      </w:pPr>
      <w:r w:rsidRPr="00C06A5E">
        <w:rPr>
          <w:color w:val="000000"/>
        </w:rPr>
        <w:t>Porušenie čl. VI sa považuje za podstatné porušenie zmluvy.</w:t>
      </w:r>
    </w:p>
    <w:p w:rsidR="007F087E" w:rsidRPr="00232892" w:rsidRDefault="007F087E" w:rsidP="00C41044">
      <w:pPr>
        <w:jc w:val="both"/>
      </w:pPr>
    </w:p>
    <w:p w:rsidR="00C41044" w:rsidRDefault="00C41044" w:rsidP="00C41044">
      <w:pPr>
        <w:jc w:val="center"/>
        <w:rPr>
          <w:b/>
        </w:rPr>
      </w:pPr>
      <w:r w:rsidRPr="00232892">
        <w:rPr>
          <w:b/>
        </w:rPr>
        <w:lastRenderedPageBreak/>
        <w:t>Čl. VII Zmluvné pokuty a náhrada škody</w:t>
      </w:r>
    </w:p>
    <w:p w:rsidR="007F087E" w:rsidRPr="00232892" w:rsidRDefault="007F087E" w:rsidP="00C41044">
      <w:pPr>
        <w:jc w:val="center"/>
        <w:rPr>
          <w:b/>
        </w:rPr>
      </w:pPr>
    </w:p>
    <w:p w:rsidR="00C41044" w:rsidRDefault="00C41044" w:rsidP="00C41044">
      <w:pPr>
        <w:pStyle w:val="Odsekzoznamu"/>
        <w:numPr>
          <w:ilvl w:val="0"/>
          <w:numId w:val="6"/>
        </w:numPr>
        <w:suppressAutoHyphens/>
        <w:spacing w:line="230" w:lineRule="auto"/>
        <w:ind w:left="284" w:hanging="284"/>
        <w:contextualSpacing w:val="0"/>
        <w:jc w:val="both"/>
        <w:rPr>
          <w:color w:val="000000"/>
        </w:rPr>
      </w:pPr>
      <w:r w:rsidRPr="00232892">
        <w:rPr>
          <w:color w:val="000000"/>
        </w:rPr>
        <w:t>V prípade, že zhotoviteľ nedodá predmet zmluvy v termíne podľa čl. III ods. 1 písm. a), objednávateľ má právo na zmluvnú pokutu vo výške 0,05% z</w:t>
      </w:r>
      <w:r>
        <w:rPr>
          <w:color w:val="000000"/>
        </w:rPr>
        <w:t> celkovej ceny za</w:t>
      </w:r>
      <w:r w:rsidRPr="00232892">
        <w:rPr>
          <w:color w:val="000000"/>
        </w:rPr>
        <w:t xml:space="preserve"> </w:t>
      </w:r>
      <w:r>
        <w:rPr>
          <w:color w:val="000000"/>
        </w:rPr>
        <w:t>dielo</w:t>
      </w:r>
      <w:r w:rsidR="00240B8F">
        <w:rPr>
          <w:color w:val="000000"/>
        </w:rPr>
        <w:t xml:space="preserve"> bez DPH</w:t>
      </w:r>
      <w:r w:rsidRPr="00232892">
        <w:rPr>
          <w:color w:val="000000"/>
        </w:rPr>
        <w:t xml:space="preserve"> denne do 14. dňa omeškania a vo výške 0,2% z</w:t>
      </w:r>
      <w:r>
        <w:rPr>
          <w:color w:val="000000"/>
        </w:rPr>
        <w:t xml:space="preserve"> celkovej </w:t>
      </w:r>
      <w:r w:rsidRPr="00232892">
        <w:rPr>
          <w:color w:val="000000"/>
        </w:rPr>
        <w:t>ceny</w:t>
      </w:r>
      <w:r>
        <w:rPr>
          <w:color w:val="000000"/>
        </w:rPr>
        <w:t xml:space="preserve"> za</w:t>
      </w:r>
      <w:r w:rsidRPr="00232892">
        <w:rPr>
          <w:color w:val="000000"/>
        </w:rPr>
        <w:t xml:space="preserve"> </w:t>
      </w:r>
      <w:r>
        <w:rPr>
          <w:color w:val="000000"/>
        </w:rPr>
        <w:t>dielo</w:t>
      </w:r>
      <w:r w:rsidR="00240B8F">
        <w:rPr>
          <w:color w:val="000000"/>
        </w:rPr>
        <w:t xml:space="preserve"> bez DPH</w:t>
      </w:r>
      <w:r w:rsidRPr="00232892">
        <w:rPr>
          <w:color w:val="000000"/>
        </w:rPr>
        <w:t xml:space="preserve"> denne počnúc 15. dňom omeškania. Počnúc 15. dňom omeškania v</w:t>
      </w:r>
      <w:r w:rsidR="00886B0F">
        <w:rPr>
          <w:color w:val="000000"/>
        </w:rPr>
        <w:t>z</w:t>
      </w:r>
      <w:r w:rsidRPr="00232892">
        <w:rPr>
          <w:color w:val="000000"/>
        </w:rPr>
        <w:t>niká súčasne objednávateľovi právo odstúpiť od zmluvy.</w:t>
      </w:r>
    </w:p>
    <w:p w:rsidR="00C41044" w:rsidRDefault="00C41044" w:rsidP="00C41044">
      <w:pPr>
        <w:pStyle w:val="Odsekzoznamu"/>
        <w:numPr>
          <w:ilvl w:val="0"/>
          <w:numId w:val="6"/>
        </w:numPr>
        <w:suppressAutoHyphens/>
        <w:spacing w:line="230" w:lineRule="auto"/>
        <w:ind w:left="284" w:hanging="284"/>
        <w:contextualSpacing w:val="0"/>
        <w:jc w:val="both"/>
        <w:rPr>
          <w:color w:val="000000"/>
        </w:rPr>
      </w:pPr>
      <w:r w:rsidRPr="009B4B26">
        <w:rPr>
          <w:color w:val="000000"/>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C41044" w:rsidRDefault="00C41044" w:rsidP="00C41044">
      <w:pPr>
        <w:pStyle w:val="Odsekzoznamu"/>
        <w:numPr>
          <w:ilvl w:val="0"/>
          <w:numId w:val="6"/>
        </w:numPr>
        <w:suppressAutoHyphens/>
        <w:spacing w:line="230" w:lineRule="auto"/>
        <w:ind w:left="284" w:hanging="284"/>
        <w:contextualSpacing w:val="0"/>
        <w:jc w:val="both"/>
        <w:rPr>
          <w:color w:val="000000"/>
        </w:rPr>
      </w:pPr>
      <w:r w:rsidRPr="009B4B26">
        <w:rPr>
          <w:color w:val="000000"/>
        </w:rPr>
        <w:t xml:space="preserve">Ak sa zhotoviteľ dostane do omeškania s odstránením vád diela podľa </w:t>
      </w:r>
      <w:r>
        <w:rPr>
          <w:color w:val="000000"/>
        </w:rPr>
        <w:t xml:space="preserve">čl.VI ods. </w:t>
      </w:r>
      <w:r w:rsidR="00886B0F">
        <w:rPr>
          <w:color w:val="000000"/>
        </w:rPr>
        <w:t xml:space="preserve">6 </w:t>
      </w:r>
      <w:r>
        <w:rPr>
          <w:color w:val="000000"/>
        </w:rPr>
        <w:t>zmluvy</w:t>
      </w:r>
      <w:r w:rsidRPr="009B4B26">
        <w:rPr>
          <w:color w:val="000000"/>
        </w:rPr>
        <w:t>, je objednávateľ oprávnený uplatniť voči zhotoviteľovi zmluvnú pokutu vo výške</w:t>
      </w:r>
      <w:r>
        <w:rPr>
          <w:color w:val="000000"/>
        </w:rPr>
        <w:t xml:space="preserve"> 0,05% z celkovej ceny za dielo</w:t>
      </w:r>
      <w:r w:rsidR="00240B8F">
        <w:rPr>
          <w:color w:val="000000"/>
        </w:rPr>
        <w:t xml:space="preserve"> bez DPH</w:t>
      </w:r>
      <w:r>
        <w:rPr>
          <w:color w:val="000000"/>
        </w:rPr>
        <w:t xml:space="preserve"> </w:t>
      </w:r>
      <w:r w:rsidRPr="009B4B26">
        <w:rPr>
          <w:color w:val="000000"/>
        </w:rPr>
        <w:t>za každý deň omeškania.</w:t>
      </w:r>
    </w:p>
    <w:p w:rsidR="00C41044" w:rsidRPr="009B4B26" w:rsidRDefault="00C41044" w:rsidP="00C41044">
      <w:pPr>
        <w:pStyle w:val="Odsekzoznamu"/>
        <w:numPr>
          <w:ilvl w:val="0"/>
          <w:numId w:val="6"/>
        </w:numPr>
        <w:suppressAutoHyphens/>
        <w:spacing w:line="230" w:lineRule="auto"/>
        <w:ind w:left="284" w:hanging="284"/>
        <w:contextualSpacing w:val="0"/>
        <w:jc w:val="both"/>
        <w:rPr>
          <w:color w:val="000000"/>
        </w:rPr>
      </w:pPr>
      <w:r w:rsidRPr="009B4B26">
        <w:rPr>
          <w:color w:val="000000"/>
        </w:rPr>
        <w:t>Zmluvné strany sa dohodli, že zmluvné sankcie dohodnuté v zmysle jed</w:t>
      </w:r>
      <w:r>
        <w:rPr>
          <w:color w:val="000000"/>
        </w:rPr>
        <w:t>notlivých bodov tohto článku zmluvy</w:t>
      </w:r>
      <w:r w:rsidRPr="009B4B26">
        <w:rPr>
          <w:color w:val="000000"/>
        </w:rPr>
        <w:t xml:space="preserve"> budú uplatnené vystavením samostatných faktúr stranou oprávnenou so splatnosťou 14 dní od ich vystavenia</w:t>
      </w:r>
      <w:r>
        <w:rPr>
          <w:color w:val="000000"/>
        </w:rPr>
        <w:t xml:space="preserve">. </w:t>
      </w:r>
      <w:r w:rsidRPr="009B4B26">
        <w:rPr>
          <w:color w:val="000000"/>
        </w:rPr>
        <w:t xml:space="preserve"> </w:t>
      </w:r>
    </w:p>
    <w:p w:rsidR="007F087E" w:rsidRDefault="007F087E" w:rsidP="00C41044">
      <w:pPr>
        <w:ind w:right="40"/>
        <w:jc w:val="both"/>
      </w:pPr>
    </w:p>
    <w:p w:rsidR="0062269C" w:rsidRPr="00545542" w:rsidRDefault="0062269C" w:rsidP="0062269C">
      <w:pPr>
        <w:suppressAutoHyphens/>
        <w:spacing w:line="230" w:lineRule="auto"/>
        <w:ind w:left="709" w:hanging="709"/>
        <w:jc w:val="center"/>
        <w:rPr>
          <w:b/>
        </w:rPr>
      </w:pPr>
      <w:r w:rsidRPr="00545542">
        <w:rPr>
          <w:b/>
        </w:rPr>
        <w:t>Čl. VIII Odborný autorský dohľad</w:t>
      </w:r>
    </w:p>
    <w:p w:rsidR="0062269C" w:rsidRPr="00545542" w:rsidRDefault="0062269C" w:rsidP="0062269C">
      <w:pPr>
        <w:suppressAutoHyphens/>
        <w:spacing w:line="230" w:lineRule="auto"/>
        <w:ind w:left="709" w:hanging="709"/>
        <w:jc w:val="center"/>
        <w:rPr>
          <w:b/>
        </w:rPr>
      </w:pPr>
    </w:p>
    <w:p w:rsidR="0062269C" w:rsidRPr="00545542" w:rsidRDefault="0062269C" w:rsidP="0062269C">
      <w:pPr>
        <w:pStyle w:val="Odsekzoznamu"/>
        <w:keepLines/>
        <w:numPr>
          <w:ilvl w:val="0"/>
          <w:numId w:val="18"/>
        </w:numPr>
        <w:suppressAutoHyphens/>
        <w:spacing w:line="230" w:lineRule="auto"/>
        <w:ind w:left="284" w:hanging="284"/>
        <w:contextualSpacing w:val="0"/>
        <w:jc w:val="both"/>
      </w:pPr>
      <w:r w:rsidRPr="00545542">
        <w:t xml:space="preserve">Výkon odborného autorského dohľadu </w:t>
      </w:r>
      <w:r w:rsidR="002374E8">
        <w:t>(</w:t>
      </w:r>
      <w:r w:rsidR="00BC7F64">
        <w:t>ďalej len „</w:t>
      </w:r>
      <w:r w:rsidR="002374E8">
        <w:t>OAD</w:t>
      </w:r>
      <w:r w:rsidR="00BC7F64">
        <w:t>“</w:t>
      </w:r>
      <w:r w:rsidR="002374E8">
        <w:t xml:space="preserve">) </w:t>
      </w:r>
      <w:r w:rsidRPr="00545542">
        <w:t xml:space="preserve">podľa tejto zmluvy je počas realizácie  stavebného diela  podľa vypracovaného predmetu zmluvy do nadobudnutia právoplatnosti kolaudačného rozhodnutia stavebného diela. Zhotoviteľ sa zaväzuje vykonať OAD na svoje náklady a na svoje nebezpečenstvo, podľa pokynov objednávateľa, </w:t>
      </w:r>
      <w:r w:rsidR="002374E8">
        <w:t xml:space="preserve">harmonizovaných noriem </w:t>
      </w:r>
      <w:r w:rsidRPr="00545542">
        <w:t>STN EN, všeobecných záväzných predpisov a v termíne realizácie stavebného diela alebo jeho časti.</w:t>
      </w:r>
    </w:p>
    <w:p w:rsidR="0062269C" w:rsidRPr="00545542" w:rsidRDefault="0062269C" w:rsidP="0062269C">
      <w:pPr>
        <w:pStyle w:val="Odsekzoznamu"/>
        <w:keepLines/>
        <w:numPr>
          <w:ilvl w:val="0"/>
          <w:numId w:val="18"/>
        </w:numPr>
        <w:suppressAutoHyphens/>
        <w:spacing w:line="230" w:lineRule="auto"/>
        <w:ind w:left="284" w:hanging="284"/>
        <w:contextualSpacing w:val="0"/>
        <w:jc w:val="both"/>
      </w:pPr>
      <w:r w:rsidRPr="00545542">
        <w:t>Zmluvné strany sa dohodli, že výkon OAD bude minimálne v rozsahu:</w:t>
      </w:r>
    </w:p>
    <w:p w:rsidR="0062269C" w:rsidRPr="00545542" w:rsidRDefault="0062269C" w:rsidP="0062269C">
      <w:pPr>
        <w:numPr>
          <w:ilvl w:val="0"/>
          <w:numId w:val="17"/>
        </w:numPr>
        <w:suppressAutoHyphens/>
        <w:spacing w:line="230" w:lineRule="auto"/>
        <w:ind w:left="639" w:right="40" w:hanging="639"/>
        <w:jc w:val="both"/>
      </w:pPr>
      <w:r w:rsidRPr="00545542">
        <w:t xml:space="preserve"> účasť na odovzdaní staveniska zhotoviteľovi stavby,</w:t>
      </w:r>
    </w:p>
    <w:p w:rsidR="0062269C" w:rsidRPr="00545542" w:rsidRDefault="0062269C" w:rsidP="0062269C">
      <w:pPr>
        <w:numPr>
          <w:ilvl w:val="0"/>
          <w:numId w:val="17"/>
        </w:numPr>
        <w:suppressAutoHyphens/>
        <w:spacing w:line="230" w:lineRule="auto"/>
        <w:ind w:left="639" w:right="40" w:hanging="639"/>
        <w:jc w:val="both"/>
      </w:pPr>
      <w:r w:rsidRPr="00545542">
        <w:t>dohľad nad dodržaním projektu s prihliadnutím na podmienky určené stavebným povolením s poskytovaním vysvetlení potrebných pre plynulosť stavebného diela,</w:t>
      </w:r>
    </w:p>
    <w:p w:rsidR="0062269C" w:rsidRPr="00545542" w:rsidRDefault="0062269C" w:rsidP="0062269C">
      <w:pPr>
        <w:numPr>
          <w:ilvl w:val="0"/>
          <w:numId w:val="17"/>
        </w:numPr>
        <w:suppressAutoHyphens/>
        <w:spacing w:line="230" w:lineRule="auto"/>
        <w:ind w:left="639" w:right="40" w:hanging="639"/>
        <w:jc w:val="both"/>
      </w:pPr>
      <w:r w:rsidRPr="00545542">
        <w:t>sledovanie postupu výstavby z technického hľadiska a z hľadiska časového plánu výstavby,</w:t>
      </w:r>
    </w:p>
    <w:p w:rsidR="0062269C" w:rsidRPr="00545542" w:rsidRDefault="0062269C" w:rsidP="0062269C">
      <w:pPr>
        <w:numPr>
          <w:ilvl w:val="0"/>
          <w:numId w:val="17"/>
        </w:numPr>
        <w:suppressAutoHyphens/>
        <w:spacing w:line="230" w:lineRule="auto"/>
        <w:ind w:left="639" w:right="40" w:hanging="639"/>
        <w:jc w:val="both"/>
      </w:pPr>
      <w:r w:rsidRPr="00545542">
        <w:t>posudzovanie návrhov zhotoviteľa stavebného diela na zmeny a odchýlky oproti projektovej dokumentácii z pohľadu dodržania technicko-ekonomických parametrov stavby, dodržania lehôt výstavby, prípadne ďalších ukazovateľov,</w:t>
      </w:r>
    </w:p>
    <w:p w:rsidR="0062269C" w:rsidRPr="00545542" w:rsidRDefault="0062269C" w:rsidP="0062269C">
      <w:pPr>
        <w:numPr>
          <w:ilvl w:val="0"/>
          <w:numId w:val="17"/>
        </w:numPr>
        <w:suppressAutoHyphens/>
        <w:spacing w:line="230" w:lineRule="auto"/>
        <w:ind w:left="639" w:right="40" w:hanging="639"/>
        <w:jc w:val="both"/>
      </w:pPr>
      <w:r w:rsidRPr="00545542">
        <w:t>vyjadrenia k požiadavkám o väčšie množstvo výrobkov a výkonov oproti prerokovanej dokumentácii,</w:t>
      </w:r>
    </w:p>
    <w:p w:rsidR="0062269C" w:rsidRPr="00545542" w:rsidRDefault="0062269C" w:rsidP="0062269C">
      <w:pPr>
        <w:numPr>
          <w:ilvl w:val="0"/>
          <w:numId w:val="17"/>
        </w:numPr>
        <w:suppressAutoHyphens/>
        <w:spacing w:line="230" w:lineRule="auto"/>
        <w:ind w:left="639" w:right="40" w:hanging="639"/>
        <w:jc w:val="both"/>
      </w:pPr>
      <w:r w:rsidRPr="00545542">
        <w:t>účasť na každom kontrolnom dni počas realizácie stavebného diela, prípadne aj mimoriadne podľa výzvy objednávateľa a zhotoviteľa stavebného diela,</w:t>
      </w:r>
    </w:p>
    <w:p w:rsidR="0062269C" w:rsidRPr="00545542" w:rsidRDefault="0062269C" w:rsidP="0062269C">
      <w:pPr>
        <w:numPr>
          <w:ilvl w:val="0"/>
          <w:numId w:val="17"/>
        </w:numPr>
        <w:suppressAutoHyphens/>
        <w:spacing w:line="230" w:lineRule="auto"/>
        <w:ind w:left="639" w:right="40" w:hanging="639"/>
        <w:jc w:val="both"/>
      </w:pPr>
      <w:r w:rsidRPr="00545542">
        <w:t>účasť na odovzdaní a prevzatí stavebného diela alebo jej časti,</w:t>
      </w:r>
    </w:p>
    <w:p w:rsidR="0062269C" w:rsidRPr="00545542" w:rsidRDefault="0062269C" w:rsidP="0062269C">
      <w:pPr>
        <w:numPr>
          <w:ilvl w:val="0"/>
          <w:numId w:val="17"/>
        </w:numPr>
        <w:suppressAutoHyphens/>
        <w:spacing w:line="230" w:lineRule="auto"/>
        <w:ind w:left="639" w:right="40" w:hanging="639"/>
        <w:jc w:val="both"/>
      </w:pPr>
      <w:r w:rsidRPr="00545542">
        <w:t>účasť na kolaudačnom konaní.</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t xml:space="preserve">Súčasťou OAD je tiež povinnosť zhotoviteľa spolupracovať pri vypracovaní kontrolného a skúšobného plánu s budúcim dodávateľom stavebného diela v zmysle § 12 ods. 1 písm. a) bod 3 zákona  č. 254/1998 Z. z. </w:t>
      </w:r>
      <w:r w:rsidR="002374E8">
        <w:t xml:space="preserve">o verejných prácach </w:t>
      </w:r>
      <w:r w:rsidRPr="00545542">
        <w:t>v znení neskorších predpisov.</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t xml:space="preserve">V rámci OAD musí byť investor – objednávateľ  informovaný o zisteniach o nedodržaní projektovej dokumentácie, právnych predpisov a technických noriem. </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t>Predmet plnenia OAD sa považuje za splnený potvrdením technického dozor</w:t>
      </w:r>
      <w:r w:rsidR="002374E8">
        <w:t>u</w:t>
      </w:r>
      <w:r w:rsidRPr="00545542">
        <w:t xml:space="preserve"> investora (objednávateľa) alebo iného povereného pracovníka objednávateľa o výkone odborného autorského dohľadu nad realizáciou stavby.</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t>Po nedodržaní rozsahu predmetu OAD v zmysle tejto zmluvy zhotoviteľom, si objednávateľ vyhradzuje právo cenu za OAD nevyplatiť, prípadne znížiť cenu za OAD podľa skutočnej spolupráce so zástupcami objednávateľa.</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lastRenderedPageBreak/>
        <w:t xml:space="preserve">Objednávateľ upozorňuje, že prípadné vady a chyby v projektovej dokumentácii je zhotoviteľ povinný odstrániť bezodplatne v rámci činnosti OAD. Cena OAD sa po realizácii diela vzájomnou dohodou objednávateľa a zhotoviteľa pomerne zníži, v závislosti od množstva a závažnosti vád projektovej dokumentácie. </w:t>
      </w:r>
    </w:p>
    <w:p w:rsidR="007F087E" w:rsidRDefault="007F087E" w:rsidP="00C41044">
      <w:pPr>
        <w:ind w:right="40"/>
        <w:jc w:val="both"/>
      </w:pPr>
    </w:p>
    <w:p w:rsidR="00C41044" w:rsidRDefault="003B2319" w:rsidP="00C41044">
      <w:pPr>
        <w:ind w:right="40"/>
        <w:jc w:val="center"/>
        <w:rPr>
          <w:b/>
        </w:rPr>
      </w:pPr>
      <w:r>
        <w:rPr>
          <w:b/>
        </w:rPr>
        <w:t xml:space="preserve">Čl. </w:t>
      </w:r>
      <w:r w:rsidR="0062269C">
        <w:rPr>
          <w:b/>
        </w:rPr>
        <w:t>IX</w:t>
      </w:r>
      <w:r w:rsidR="0062269C" w:rsidRPr="000625B1">
        <w:rPr>
          <w:b/>
        </w:rPr>
        <w:t xml:space="preserve"> </w:t>
      </w:r>
      <w:r w:rsidR="00C41044" w:rsidRPr="000625B1">
        <w:rPr>
          <w:b/>
        </w:rPr>
        <w:t>Spolupôsobenie zmluvných strán</w:t>
      </w:r>
    </w:p>
    <w:p w:rsidR="007F087E" w:rsidRPr="000625B1" w:rsidRDefault="007F087E" w:rsidP="00C41044">
      <w:pPr>
        <w:ind w:right="40"/>
        <w:jc w:val="center"/>
        <w:rPr>
          <w:b/>
        </w:rPr>
      </w:pPr>
    </w:p>
    <w:p w:rsidR="000F13CE" w:rsidRPr="007F087E" w:rsidRDefault="000F13CE" w:rsidP="007F087E">
      <w:pPr>
        <w:pStyle w:val="Odsekzoznamu"/>
        <w:numPr>
          <w:ilvl w:val="0"/>
          <w:numId w:val="15"/>
        </w:numPr>
        <w:suppressAutoHyphens/>
        <w:spacing w:line="230" w:lineRule="auto"/>
        <w:jc w:val="both"/>
        <w:rPr>
          <w:color w:val="000000"/>
        </w:rPr>
      </w:pPr>
    </w:p>
    <w:p w:rsidR="00C41044" w:rsidRDefault="00C41044" w:rsidP="00C41044">
      <w:pPr>
        <w:pStyle w:val="Odsekzoznamu"/>
        <w:numPr>
          <w:ilvl w:val="0"/>
          <w:numId w:val="7"/>
        </w:numPr>
        <w:suppressAutoHyphens/>
        <w:spacing w:line="230" w:lineRule="auto"/>
        <w:ind w:left="284" w:hanging="284"/>
        <w:contextualSpacing w:val="0"/>
        <w:jc w:val="both"/>
        <w:rPr>
          <w:color w:val="000000"/>
        </w:rPr>
      </w:pPr>
      <w:r w:rsidRPr="00487007">
        <w:rPr>
          <w:color w:val="000000"/>
        </w:rPr>
        <w:t>V prípade, že sa v priebehu zhotovenia diela vyskytne potreba podkladov alebo spolupráce, objednávateľ sa zaväzuje, že poskytne zhotoviteľovi primerané spolupôsobenie na základe písomnej výzvy zhotoviteľa tak, aby mohol zhotoviteľ do</w:t>
      </w:r>
      <w:r>
        <w:rPr>
          <w:color w:val="000000"/>
        </w:rPr>
        <w:t>držať termín plnenia podľa čl. III ods. 1 písm. a)</w:t>
      </w:r>
      <w:r w:rsidRPr="00487007">
        <w:rPr>
          <w:color w:val="000000"/>
        </w:rPr>
        <w:t xml:space="preserve"> tejto zmluvy.</w:t>
      </w:r>
    </w:p>
    <w:p w:rsidR="00C41044" w:rsidRPr="008D3C2F" w:rsidRDefault="00C41044" w:rsidP="00C41044">
      <w:pPr>
        <w:pStyle w:val="Odsekzoznamu"/>
        <w:numPr>
          <w:ilvl w:val="0"/>
          <w:numId w:val="7"/>
        </w:numPr>
        <w:suppressAutoHyphens/>
        <w:spacing w:line="230" w:lineRule="auto"/>
        <w:ind w:left="284" w:hanging="284"/>
        <w:contextualSpacing w:val="0"/>
        <w:jc w:val="both"/>
        <w:rPr>
          <w:color w:val="000000"/>
        </w:rPr>
      </w:pPr>
      <w:r w:rsidRPr="00F60EE3">
        <w:rPr>
          <w:color w:val="000000"/>
        </w:rPr>
        <w:t xml:space="preserve">Zhotoviteľ bude informovať objednávateľa o stave rozpracovanosti diela na pravidelných kontrolných poradách počas realizácie diela najmenej raz za </w:t>
      </w:r>
      <w:r w:rsidR="008A0661">
        <w:rPr>
          <w:color w:val="000000"/>
        </w:rPr>
        <w:t>7</w:t>
      </w:r>
      <w:r w:rsidR="008A0661" w:rsidRPr="00F60EE3">
        <w:rPr>
          <w:color w:val="000000"/>
        </w:rPr>
        <w:t xml:space="preserve"> </w:t>
      </w:r>
      <w:r w:rsidRPr="00F60EE3">
        <w:rPr>
          <w:color w:val="000000"/>
        </w:rPr>
        <w:t>dní. Záznamy z porád bude spracovávať zhotoviteľ, pričom ich musí zástupca objednávateľa odsúhlasiť, prípadne doplniť najneskôr do 3 pracovných dní. Kontrolnú poradu organizuje objednávateľ.</w:t>
      </w:r>
    </w:p>
    <w:p w:rsidR="007F087E" w:rsidRDefault="007F087E" w:rsidP="00C41044">
      <w:pPr>
        <w:jc w:val="center"/>
        <w:rPr>
          <w:b/>
          <w:color w:val="000000"/>
        </w:rPr>
      </w:pPr>
    </w:p>
    <w:p w:rsidR="00C41044" w:rsidRDefault="00C41044" w:rsidP="00C41044">
      <w:pPr>
        <w:jc w:val="center"/>
        <w:rPr>
          <w:b/>
          <w:color w:val="000000"/>
        </w:rPr>
      </w:pPr>
      <w:r w:rsidRPr="0004282C">
        <w:rPr>
          <w:b/>
          <w:color w:val="000000"/>
        </w:rPr>
        <w:t>Čl. X Odstúpenie od zmluvy</w:t>
      </w:r>
    </w:p>
    <w:p w:rsidR="007F087E" w:rsidRPr="0004282C" w:rsidRDefault="007F087E" w:rsidP="00C41044">
      <w:pPr>
        <w:jc w:val="center"/>
        <w:rPr>
          <w:b/>
          <w:color w:val="000000"/>
        </w:rPr>
      </w:pPr>
    </w:p>
    <w:p w:rsidR="00C41044" w:rsidRPr="0004282C" w:rsidRDefault="00C41044" w:rsidP="00C41044">
      <w:pPr>
        <w:pStyle w:val="Odsekzoznamu"/>
        <w:numPr>
          <w:ilvl w:val="0"/>
          <w:numId w:val="8"/>
        </w:numPr>
        <w:suppressAutoHyphens/>
        <w:spacing w:line="230" w:lineRule="auto"/>
        <w:ind w:left="284" w:hanging="284"/>
        <w:contextualSpacing w:val="0"/>
        <w:jc w:val="both"/>
        <w:rPr>
          <w:color w:val="000000"/>
        </w:rPr>
      </w:pPr>
      <w:r w:rsidRPr="0004282C">
        <w:rPr>
          <w:color w:val="000000"/>
        </w:rPr>
        <w:t xml:space="preserve">Objednávateľ je oprávnený odstúpiť </w:t>
      </w:r>
      <w:r>
        <w:rPr>
          <w:color w:val="000000"/>
        </w:rPr>
        <w:t xml:space="preserve">zmluvy </w:t>
      </w:r>
      <w:r w:rsidRPr="0004282C">
        <w:rPr>
          <w:color w:val="000000"/>
        </w:rPr>
        <w:t>v prípade podstatného porušenia tejto zmluvy zo strany zhotoviteľa. Zmluvné strany považujú za podstatné porušenie tejto zmluvy, ak zhotoviteľ:</w:t>
      </w:r>
    </w:p>
    <w:p w:rsidR="00C41044" w:rsidRDefault="00C41044" w:rsidP="00C41044">
      <w:pPr>
        <w:pStyle w:val="Odsekzoznamu"/>
        <w:numPr>
          <w:ilvl w:val="0"/>
          <w:numId w:val="9"/>
        </w:numPr>
        <w:tabs>
          <w:tab w:val="left" w:pos="709"/>
        </w:tabs>
        <w:suppressAutoHyphens/>
        <w:spacing w:line="230" w:lineRule="auto"/>
        <w:ind w:left="709" w:hanging="283"/>
        <w:contextualSpacing w:val="0"/>
        <w:jc w:val="both"/>
        <w:rPr>
          <w:color w:val="000000"/>
        </w:rPr>
      </w:pPr>
      <w:r w:rsidRPr="0004282C">
        <w:rPr>
          <w:color w:val="000000"/>
        </w:rPr>
        <w:t xml:space="preserve">bude </w:t>
      </w:r>
      <w:r>
        <w:rPr>
          <w:color w:val="000000"/>
        </w:rPr>
        <w:t>v omeškaní</w:t>
      </w:r>
      <w:r w:rsidRPr="00BF6DF9">
        <w:rPr>
          <w:color w:val="FF0000"/>
        </w:rPr>
        <w:t xml:space="preserve"> </w:t>
      </w:r>
      <w:r w:rsidRPr="0004282C">
        <w:rPr>
          <w:color w:val="000000"/>
        </w:rPr>
        <w:t xml:space="preserve">s termínom plnenia dohodnutým v čl. </w:t>
      </w:r>
      <w:r w:rsidR="0062269C">
        <w:rPr>
          <w:color w:val="000000"/>
        </w:rPr>
        <w:t>III</w:t>
      </w:r>
      <w:r w:rsidR="0062269C" w:rsidRPr="0004282C">
        <w:rPr>
          <w:color w:val="000000"/>
        </w:rPr>
        <w:t xml:space="preserve"> </w:t>
      </w:r>
      <w:r>
        <w:rPr>
          <w:color w:val="000000"/>
        </w:rPr>
        <w:t xml:space="preserve">ods. 1 písm. a) zmluvy o </w:t>
      </w:r>
      <w:r w:rsidRPr="0004282C">
        <w:rPr>
          <w:color w:val="000000"/>
        </w:rPr>
        <w:t>viac ako 15 dní,</w:t>
      </w:r>
    </w:p>
    <w:p w:rsidR="00C41044" w:rsidRDefault="00C41044" w:rsidP="00C41044">
      <w:pPr>
        <w:pStyle w:val="Odsekzoznamu"/>
        <w:numPr>
          <w:ilvl w:val="0"/>
          <w:numId w:val="9"/>
        </w:numPr>
        <w:tabs>
          <w:tab w:val="left" w:pos="709"/>
        </w:tabs>
        <w:suppressAutoHyphens/>
        <w:spacing w:line="230" w:lineRule="auto"/>
        <w:contextualSpacing w:val="0"/>
        <w:jc w:val="both"/>
        <w:rPr>
          <w:color w:val="000000"/>
        </w:rPr>
      </w:pPr>
      <w:r w:rsidRPr="0004282C">
        <w:rPr>
          <w:color w:val="000000"/>
        </w:rPr>
        <w:t>bude preukázateľne vykonávať</w:t>
      </w:r>
      <w:r>
        <w:rPr>
          <w:color w:val="000000"/>
        </w:rPr>
        <w:t xml:space="preserve"> dielo vadne, t. z. </w:t>
      </w:r>
      <w:r w:rsidRPr="0004282C">
        <w:rPr>
          <w:color w:val="000000"/>
        </w:rPr>
        <w:t xml:space="preserve"> v rozpore s podmienkami dohodnutými v tejto zmluve. </w:t>
      </w:r>
      <w:r>
        <w:rPr>
          <w:color w:val="000000"/>
        </w:rPr>
        <w:t xml:space="preserve">Ide o také vady diela, </w:t>
      </w:r>
      <w:r w:rsidRPr="0004282C">
        <w:rPr>
          <w:color w:val="000000"/>
        </w:rPr>
        <w:t xml:space="preserve">na ktoré bol zhotoviteľ objednávateľom v priebehu </w:t>
      </w:r>
      <w:r>
        <w:rPr>
          <w:color w:val="000000"/>
        </w:rPr>
        <w:t xml:space="preserve">realizácie </w:t>
      </w:r>
      <w:r w:rsidRPr="0004282C">
        <w:rPr>
          <w:color w:val="000000"/>
        </w:rPr>
        <w:t>diela písomne upozornený a ktoré napriek upozorneniu neodstránil v primeranej lehote</w:t>
      </w:r>
      <w:r>
        <w:rPr>
          <w:color w:val="000000"/>
        </w:rPr>
        <w:t xml:space="preserve"> na to určenej,</w:t>
      </w:r>
    </w:p>
    <w:p w:rsidR="00C41044" w:rsidRDefault="00C41044" w:rsidP="00C41044">
      <w:pPr>
        <w:pStyle w:val="Odsekzoznamu"/>
        <w:numPr>
          <w:ilvl w:val="0"/>
          <w:numId w:val="9"/>
        </w:numPr>
        <w:tabs>
          <w:tab w:val="left" w:pos="709"/>
        </w:tabs>
        <w:suppressAutoHyphens/>
        <w:spacing w:line="230" w:lineRule="auto"/>
        <w:contextualSpacing w:val="0"/>
        <w:jc w:val="both"/>
        <w:rPr>
          <w:color w:val="000000"/>
        </w:rPr>
      </w:pPr>
      <w:r w:rsidRPr="00A11472">
        <w:rPr>
          <w:color w:val="000000"/>
        </w:rPr>
        <w:t xml:space="preserve">v rozpore s ustanoveniami tejto zmluvy prestal vykonávať </w:t>
      </w:r>
      <w:r>
        <w:rPr>
          <w:color w:val="000000"/>
        </w:rPr>
        <w:t xml:space="preserve">dielo </w:t>
      </w:r>
      <w:r w:rsidRPr="00A11472">
        <w:rPr>
          <w:color w:val="000000"/>
        </w:rPr>
        <w:t xml:space="preserve">alebo inak prejavuje svoj úmysel nepokračovať v plnení </w:t>
      </w:r>
      <w:r>
        <w:rPr>
          <w:color w:val="000000"/>
        </w:rPr>
        <w:t xml:space="preserve">predmetu </w:t>
      </w:r>
      <w:r w:rsidRPr="00A11472">
        <w:rPr>
          <w:color w:val="000000"/>
        </w:rPr>
        <w:t>zmluvy,</w:t>
      </w:r>
    </w:p>
    <w:p w:rsidR="00C41044" w:rsidRPr="00545916" w:rsidRDefault="00C41044" w:rsidP="00C41044">
      <w:pPr>
        <w:pStyle w:val="Odsekzoznamu"/>
        <w:numPr>
          <w:ilvl w:val="0"/>
          <w:numId w:val="9"/>
        </w:numPr>
        <w:tabs>
          <w:tab w:val="left" w:pos="709"/>
        </w:tabs>
        <w:suppressAutoHyphens/>
        <w:spacing w:line="230" w:lineRule="auto"/>
        <w:contextualSpacing w:val="0"/>
        <w:jc w:val="both"/>
        <w:rPr>
          <w:color w:val="000000"/>
        </w:rPr>
      </w:pPr>
      <w:r w:rsidRPr="00545916">
        <w:rPr>
          <w:color w:val="000000"/>
        </w:rPr>
        <w:t xml:space="preserve">bez predchádzajúceho </w:t>
      </w:r>
      <w:r>
        <w:rPr>
          <w:color w:val="000000"/>
        </w:rPr>
        <w:t xml:space="preserve">písomného </w:t>
      </w:r>
      <w:r w:rsidRPr="00545916">
        <w:rPr>
          <w:color w:val="000000"/>
        </w:rPr>
        <w:t>súhlasu objednávateľa prevedie práva a záväzky vyplývajúce</w:t>
      </w:r>
      <w:r>
        <w:rPr>
          <w:color w:val="000000"/>
        </w:rPr>
        <w:t xml:space="preserve"> z tejto zmluvy na tretie osoby.</w:t>
      </w:r>
    </w:p>
    <w:p w:rsidR="00C41044" w:rsidRDefault="00C41044" w:rsidP="00C41044">
      <w:pPr>
        <w:pStyle w:val="Odsekzoznamu"/>
        <w:numPr>
          <w:ilvl w:val="0"/>
          <w:numId w:val="8"/>
        </w:numPr>
        <w:suppressAutoHyphens/>
        <w:spacing w:line="230" w:lineRule="auto"/>
        <w:ind w:left="284" w:hanging="284"/>
        <w:contextualSpacing w:val="0"/>
        <w:jc w:val="both"/>
        <w:rPr>
          <w:color w:val="000000"/>
        </w:rPr>
      </w:pPr>
      <w:r w:rsidRPr="00545916">
        <w:rPr>
          <w:color w:val="000000"/>
        </w:rPr>
        <w:t xml:space="preserve">Zhotoviteľ je oprávnený od zmluvy odstúpiť v prípade, že objednávateľ </w:t>
      </w:r>
      <w:r>
        <w:rPr>
          <w:color w:val="000000"/>
        </w:rPr>
        <w:t xml:space="preserve">preukázateľne </w:t>
      </w:r>
      <w:r w:rsidRPr="00545916">
        <w:rPr>
          <w:color w:val="000000"/>
        </w:rPr>
        <w:t xml:space="preserve">odmietne poskytnúť potrebné spolupôsobenie a plnenie podmienok dohodnutých </w:t>
      </w:r>
      <w:r>
        <w:rPr>
          <w:color w:val="000000"/>
        </w:rPr>
        <w:t>v tejto zmluve, ktoré podstatným spôsobom znemožňujú</w:t>
      </w:r>
      <w:r w:rsidRPr="00545916">
        <w:rPr>
          <w:color w:val="000000"/>
        </w:rPr>
        <w:t xml:space="preserve"> zhotoviteľovi plniť podmienky </w:t>
      </w:r>
      <w:r>
        <w:rPr>
          <w:color w:val="000000"/>
        </w:rPr>
        <w:t>tejto zmluvy</w:t>
      </w:r>
      <w:r w:rsidR="003B2319">
        <w:rPr>
          <w:color w:val="000000"/>
        </w:rPr>
        <w:t>.</w:t>
      </w:r>
      <w:r>
        <w:rPr>
          <w:color w:val="000000"/>
        </w:rPr>
        <w:t xml:space="preserve"> </w:t>
      </w:r>
      <w:r w:rsidRPr="00545916">
        <w:rPr>
          <w:color w:val="000000"/>
        </w:rPr>
        <w:t xml:space="preserve">Tieto okolnosti je zhotoviteľ </w:t>
      </w:r>
      <w:r w:rsidR="003B2319">
        <w:rPr>
          <w:color w:val="000000"/>
        </w:rPr>
        <w:t xml:space="preserve">povinný </w:t>
      </w:r>
      <w:r w:rsidRPr="00545916">
        <w:rPr>
          <w:color w:val="000000"/>
        </w:rPr>
        <w:t>podrobne dokladovať a špecifikovať.</w:t>
      </w:r>
    </w:p>
    <w:p w:rsidR="00C41044" w:rsidRDefault="00C41044" w:rsidP="00C41044">
      <w:pPr>
        <w:pStyle w:val="Odsekzoznamu"/>
        <w:numPr>
          <w:ilvl w:val="0"/>
          <w:numId w:val="8"/>
        </w:numPr>
        <w:suppressAutoHyphens/>
        <w:spacing w:line="230" w:lineRule="auto"/>
        <w:ind w:left="284" w:hanging="284"/>
        <w:contextualSpacing w:val="0"/>
        <w:jc w:val="both"/>
        <w:rPr>
          <w:color w:val="000000"/>
        </w:rPr>
      </w:pPr>
      <w:r>
        <w:rPr>
          <w:color w:val="000000"/>
        </w:rPr>
        <w:t>Odstúpením od zmluvy nezaniká nárok na náhradu škody.</w:t>
      </w:r>
    </w:p>
    <w:p w:rsidR="00C41044" w:rsidRDefault="00C41044" w:rsidP="00C41044">
      <w:pPr>
        <w:jc w:val="both"/>
        <w:rPr>
          <w:color w:val="000000"/>
        </w:rPr>
      </w:pPr>
    </w:p>
    <w:p w:rsidR="007F087E" w:rsidRDefault="007F087E" w:rsidP="00C41044">
      <w:pPr>
        <w:jc w:val="both"/>
        <w:rPr>
          <w:color w:val="000000"/>
        </w:rPr>
      </w:pPr>
    </w:p>
    <w:p w:rsidR="00C41044" w:rsidRDefault="003B2319" w:rsidP="00C41044">
      <w:pPr>
        <w:jc w:val="center"/>
        <w:rPr>
          <w:b/>
          <w:color w:val="000000"/>
        </w:rPr>
      </w:pPr>
      <w:r>
        <w:rPr>
          <w:b/>
          <w:color w:val="000000"/>
        </w:rPr>
        <w:t>Čl. X</w:t>
      </w:r>
      <w:r w:rsidR="0062269C">
        <w:rPr>
          <w:b/>
          <w:color w:val="000000"/>
        </w:rPr>
        <w:t>I</w:t>
      </w:r>
      <w:r w:rsidR="00C41044" w:rsidRPr="00FF1A48">
        <w:rPr>
          <w:b/>
          <w:color w:val="000000"/>
        </w:rPr>
        <w:t xml:space="preserve"> Ostatné ustanovenia</w:t>
      </w:r>
    </w:p>
    <w:p w:rsidR="007F087E" w:rsidRDefault="007F087E" w:rsidP="00C41044">
      <w:pPr>
        <w:jc w:val="center"/>
        <w:rPr>
          <w:b/>
          <w:color w:val="000000"/>
        </w:rPr>
      </w:pPr>
    </w:p>
    <w:p w:rsidR="00C41044" w:rsidRDefault="00C41044" w:rsidP="00C41044">
      <w:pPr>
        <w:pStyle w:val="Odsekzoznamu"/>
        <w:numPr>
          <w:ilvl w:val="0"/>
          <w:numId w:val="10"/>
        </w:numPr>
        <w:tabs>
          <w:tab w:val="left" w:pos="284"/>
        </w:tabs>
        <w:suppressAutoHyphens/>
        <w:spacing w:line="230" w:lineRule="auto"/>
        <w:ind w:left="284" w:hanging="284"/>
        <w:contextualSpacing w:val="0"/>
        <w:jc w:val="both"/>
        <w:rPr>
          <w:color w:val="000000"/>
        </w:rPr>
      </w:pPr>
      <w:r w:rsidRPr="00FF1A48">
        <w:rPr>
          <w:color w:val="000000"/>
        </w:rPr>
        <w:t xml:space="preserve">Zmluvné strany sa dohodli, že </w:t>
      </w:r>
      <w:r>
        <w:rPr>
          <w:color w:val="000000"/>
        </w:rPr>
        <w:t xml:space="preserve">zmeny tejto zmluvy </w:t>
      </w:r>
      <w:r w:rsidRPr="00FF1A48">
        <w:rPr>
          <w:color w:val="000000"/>
        </w:rPr>
        <w:t xml:space="preserve">vo </w:t>
      </w:r>
      <w:r>
        <w:rPr>
          <w:color w:val="000000"/>
        </w:rPr>
        <w:t>forme písomného dodatku k zmluve budú realizované v súlade s §</w:t>
      </w:r>
      <w:r w:rsidR="002374E8">
        <w:rPr>
          <w:color w:val="000000"/>
        </w:rPr>
        <w:t xml:space="preserve"> </w:t>
      </w:r>
      <w:r>
        <w:rPr>
          <w:color w:val="000000"/>
        </w:rPr>
        <w:t>18 zákona č. 343/2015 Z.z. o verejnom obstarávaní a o zmene a doplnení niektorých zákonov v znení neskorších predpisov, a to najmä v prípade ak:</w:t>
      </w:r>
    </w:p>
    <w:p w:rsidR="00C41044" w:rsidRDefault="00C41044" w:rsidP="00C41044">
      <w:pPr>
        <w:pStyle w:val="Odsekzoznamu"/>
        <w:numPr>
          <w:ilvl w:val="0"/>
          <w:numId w:val="11"/>
        </w:numPr>
        <w:tabs>
          <w:tab w:val="left" w:pos="284"/>
        </w:tabs>
        <w:suppressAutoHyphens/>
        <w:spacing w:line="230" w:lineRule="auto"/>
        <w:ind w:left="567" w:hanging="283"/>
        <w:contextualSpacing w:val="0"/>
        <w:jc w:val="both"/>
        <w:rPr>
          <w:color w:val="000000"/>
        </w:rPr>
      </w:pPr>
      <w:r>
        <w:rPr>
          <w:color w:val="000000"/>
        </w:rPr>
        <w:t>nastanú prekážky v plnení predmetu zmluvy na základe podnetu tretích osôb (napr. orgány štátnej správy, správcovia sietí, petície, atď.,</w:t>
      </w:r>
    </w:p>
    <w:p w:rsidR="00C41044" w:rsidRDefault="003B2319" w:rsidP="00C41044">
      <w:pPr>
        <w:pStyle w:val="Odsekzoznamu"/>
        <w:numPr>
          <w:ilvl w:val="0"/>
          <w:numId w:val="11"/>
        </w:numPr>
        <w:tabs>
          <w:tab w:val="left" w:pos="284"/>
        </w:tabs>
        <w:suppressAutoHyphens/>
        <w:spacing w:line="230" w:lineRule="auto"/>
        <w:ind w:left="567" w:hanging="283"/>
        <w:contextualSpacing w:val="0"/>
        <w:jc w:val="both"/>
        <w:rPr>
          <w:color w:val="000000"/>
        </w:rPr>
      </w:pPr>
      <w:r>
        <w:rPr>
          <w:color w:val="000000"/>
        </w:rPr>
        <w:t xml:space="preserve">nastanú </w:t>
      </w:r>
      <w:r w:rsidR="00C41044">
        <w:rPr>
          <w:color w:val="000000"/>
        </w:rPr>
        <w:t xml:space="preserve">udalosti nezávislé od vôle zmluvných strán znemožňujúce riadne plnenie predmetu zmluvy – vis </w:t>
      </w:r>
      <w:proofErr w:type="spellStart"/>
      <w:r w:rsidR="00C41044">
        <w:rPr>
          <w:color w:val="000000"/>
        </w:rPr>
        <w:t>ma</w:t>
      </w:r>
      <w:r w:rsidR="002374E8">
        <w:rPr>
          <w:color w:val="000000"/>
        </w:rPr>
        <w:t>i</w:t>
      </w:r>
      <w:r w:rsidR="00C41044">
        <w:rPr>
          <w:color w:val="000000"/>
        </w:rPr>
        <w:t>or</w:t>
      </w:r>
      <w:proofErr w:type="spellEnd"/>
      <w:r w:rsidR="00C41044">
        <w:rPr>
          <w:color w:val="000000"/>
        </w:rPr>
        <w:t xml:space="preserve"> (štrajk, mobilizácia, živelné pohromy, pandémia, atď</w:t>
      </w:r>
      <w:r>
        <w:rPr>
          <w:color w:val="000000"/>
        </w:rPr>
        <w:t>.</w:t>
      </w:r>
      <w:r w:rsidR="00C41044">
        <w:rPr>
          <w:color w:val="000000"/>
        </w:rPr>
        <w:t>),</w:t>
      </w:r>
    </w:p>
    <w:p w:rsidR="00C41044" w:rsidRDefault="00C41044" w:rsidP="00C41044">
      <w:pPr>
        <w:pStyle w:val="Odsekzoznamu"/>
        <w:numPr>
          <w:ilvl w:val="0"/>
          <w:numId w:val="11"/>
        </w:numPr>
        <w:tabs>
          <w:tab w:val="left" w:pos="284"/>
        </w:tabs>
        <w:suppressAutoHyphens/>
        <w:spacing w:line="230" w:lineRule="auto"/>
        <w:ind w:left="567" w:hanging="283"/>
        <w:contextualSpacing w:val="0"/>
        <w:jc w:val="both"/>
        <w:rPr>
          <w:color w:val="000000"/>
        </w:rPr>
      </w:pPr>
      <w:r>
        <w:rPr>
          <w:color w:val="000000"/>
        </w:rPr>
        <w:t xml:space="preserve"> </w:t>
      </w:r>
      <w:r w:rsidRPr="00C746CD">
        <w:rPr>
          <w:color w:val="000000"/>
        </w:rPr>
        <w:t xml:space="preserve">po uzavretí zmluvy </w:t>
      </w:r>
      <w:r>
        <w:rPr>
          <w:color w:val="000000"/>
        </w:rPr>
        <w:t xml:space="preserve">sa preukázateľne zásadne </w:t>
      </w:r>
      <w:r w:rsidRPr="00C746CD">
        <w:rPr>
          <w:color w:val="000000"/>
        </w:rPr>
        <w:t>zmenia východiskové podklady, rozhodujúce p</w:t>
      </w:r>
      <w:r>
        <w:rPr>
          <w:color w:val="000000"/>
        </w:rPr>
        <w:t>re uzavretie tejto zmluvy,</w:t>
      </w:r>
    </w:p>
    <w:p w:rsidR="00C41044" w:rsidRDefault="00C41044" w:rsidP="00C41044">
      <w:pPr>
        <w:pStyle w:val="Odsekzoznamu"/>
        <w:numPr>
          <w:ilvl w:val="0"/>
          <w:numId w:val="11"/>
        </w:numPr>
        <w:tabs>
          <w:tab w:val="left" w:pos="284"/>
        </w:tabs>
        <w:suppressAutoHyphens/>
        <w:spacing w:line="230" w:lineRule="auto"/>
        <w:ind w:left="567" w:hanging="283"/>
        <w:contextualSpacing w:val="0"/>
        <w:jc w:val="both"/>
        <w:rPr>
          <w:color w:val="000000"/>
        </w:rPr>
      </w:pPr>
      <w:r w:rsidRPr="00C746CD">
        <w:rPr>
          <w:color w:val="000000"/>
        </w:rPr>
        <w:t>vzniknú nové požiadavky objednávateľa.</w:t>
      </w:r>
    </w:p>
    <w:p w:rsidR="007F087E" w:rsidRDefault="007F087E" w:rsidP="00C41044">
      <w:pPr>
        <w:tabs>
          <w:tab w:val="left" w:pos="284"/>
        </w:tabs>
        <w:jc w:val="both"/>
        <w:rPr>
          <w:color w:val="000000"/>
        </w:rPr>
      </w:pPr>
    </w:p>
    <w:p w:rsidR="00C41044" w:rsidRDefault="00E13A67" w:rsidP="00C41044">
      <w:pPr>
        <w:tabs>
          <w:tab w:val="left" w:pos="284"/>
        </w:tabs>
        <w:jc w:val="center"/>
        <w:rPr>
          <w:b/>
          <w:color w:val="000000"/>
        </w:rPr>
      </w:pPr>
      <w:r>
        <w:rPr>
          <w:b/>
          <w:color w:val="000000"/>
        </w:rPr>
        <w:t>Čl. X</w:t>
      </w:r>
      <w:r w:rsidR="00C41044" w:rsidRPr="0033495D">
        <w:rPr>
          <w:b/>
          <w:color w:val="000000"/>
        </w:rPr>
        <w:t>I</w:t>
      </w:r>
      <w:r w:rsidR="0062269C">
        <w:rPr>
          <w:b/>
          <w:color w:val="000000"/>
        </w:rPr>
        <w:t>I</w:t>
      </w:r>
      <w:r w:rsidR="00C41044" w:rsidRPr="0033495D">
        <w:rPr>
          <w:b/>
          <w:color w:val="000000"/>
        </w:rPr>
        <w:t xml:space="preserve"> Autorské práva k predmetu zmluvy</w:t>
      </w:r>
    </w:p>
    <w:p w:rsidR="007F087E" w:rsidRPr="0033495D" w:rsidRDefault="007F087E" w:rsidP="00C41044">
      <w:pPr>
        <w:tabs>
          <w:tab w:val="left" w:pos="284"/>
        </w:tabs>
        <w:jc w:val="center"/>
        <w:rPr>
          <w:b/>
          <w:color w:val="000000"/>
        </w:rPr>
      </w:pPr>
    </w:p>
    <w:p w:rsidR="00C41044" w:rsidRDefault="00C41044" w:rsidP="00C41044">
      <w:pPr>
        <w:pStyle w:val="Zkladntext3"/>
        <w:numPr>
          <w:ilvl w:val="0"/>
          <w:numId w:val="12"/>
        </w:numPr>
        <w:spacing w:after="0"/>
        <w:ind w:left="284" w:hanging="284"/>
        <w:jc w:val="both"/>
        <w:rPr>
          <w:sz w:val="24"/>
          <w:szCs w:val="24"/>
        </w:rPr>
      </w:pPr>
      <w:r w:rsidRPr="0033495D">
        <w:rPr>
          <w:sz w:val="24"/>
          <w:szCs w:val="24"/>
        </w:rPr>
        <w:t xml:space="preserve">Vypracovanie projektovej dokumentácie (v každom stupni) predstavuje autorské dielo podľa § 3 zákona č. 185/2015 Z.z. Autorský zákon v znení neskorších predpisov. </w:t>
      </w:r>
    </w:p>
    <w:p w:rsidR="00C41044" w:rsidRDefault="00C41044" w:rsidP="00C41044">
      <w:pPr>
        <w:pStyle w:val="Zkladntext3"/>
        <w:numPr>
          <w:ilvl w:val="0"/>
          <w:numId w:val="12"/>
        </w:numPr>
        <w:spacing w:after="0"/>
        <w:ind w:left="284" w:hanging="284"/>
        <w:jc w:val="both"/>
        <w:rPr>
          <w:sz w:val="24"/>
          <w:szCs w:val="24"/>
        </w:rPr>
      </w:pPr>
      <w:r>
        <w:rPr>
          <w:sz w:val="24"/>
          <w:szCs w:val="24"/>
        </w:rPr>
        <w:t xml:space="preserve">Zhotoviteľ </w:t>
      </w:r>
      <w:r w:rsidRPr="003960F8">
        <w:rPr>
          <w:sz w:val="24"/>
          <w:szCs w:val="24"/>
        </w:rPr>
        <w:t>výlučne zodpovedá za nároky tretích osôb, ktoré vyplývajú alebo v budúcnosti môžu vyplynúť, existujú alebo v budúcnosti môžu vzniknúť v súvislosti s vytvorením architektonického diela, napr. nároky spoluautorov v zmysle zák. č. 185/2015 Z.z. Autorský zákon v znení neskorších predpisov a je povinný tieto práva vysporiadať na vlastný účet a vlastnú zodpovednosť. Vyplatenie odmeny tretím osobám (spoluautorom) za vytvorenie diela zn</w:t>
      </w:r>
      <w:r>
        <w:rPr>
          <w:sz w:val="24"/>
          <w:szCs w:val="24"/>
        </w:rPr>
        <w:t>áša v celom rozsahu zhotoviteľ</w:t>
      </w:r>
      <w:r w:rsidR="00E13A67">
        <w:rPr>
          <w:sz w:val="24"/>
          <w:szCs w:val="24"/>
        </w:rPr>
        <w:t>.</w:t>
      </w:r>
    </w:p>
    <w:p w:rsidR="00C41044" w:rsidRDefault="00C41044" w:rsidP="00C41044">
      <w:pPr>
        <w:pStyle w:val="Zkladntext3"/>
        <w:numPr>
          <w:ilvl w:val="0"/>
          <w:numId w:val="12"/>
        </w:numPr>
        <w:spacing w:after="0"/>
        <w:ind w:left="284" w:hanging="284"/>
        <w:jc w:val="both"/>
        <w:rPr>
          <w:sz w:val="24"/>
          <w:szCs w:val="24"/>
        </w:rPr>
      </w:pPr>
      <w:r>
        <w:rPr>
          <w:sz w:val="24"/>
          <w:szCs w:val="24"/>
        </w:rPr>
        <w:t xml:space="preserve">Zhotoviteľ </w:t>
      </w:r>
      <w:r w:rsidRPr="003960F8">
        <w:rPr>
          <w:sz w:val="24"/>
          <w:szCs w:val="24"/>
        </w:rPr>
        <w:t>súhlasí s tým, aby objednávateľ použil dielo pre všetky činnosti spojené s realizáciou stavby, ku ktorej sa</w:t>
      </w:r>
      <w:r>
        <w:rPr>
          <w:sz w:val="24"/>
          <w:szCs w:val="24"/>
        </w:rPr>
        <w:t xml:space="preserve"> projektová dokumentácia</w:t>
      </w:r>
      <w:r w:rsidR="00E13A67">
        <w:rPr>
          <w:sz w:val="24"/>
          <w:szCs w:val="24"/>
        </w:rPr>
        <w:t xml:space="preserve"> vzťahuje</w:t>
      </w:r>
      <w:r w:rsidRPr="00C06A5E">
        <w:rPr>
          <w:sz w:val="24"/>
          <w:szCs w:val="24"/>
        </w:rPr>
        <w:t>, najmä na prezentáciu tohto investičného zámeru, ako podklad pre prípravu výrobnej, technickej, dielenskej dokumentácie, podklad pre výber zhotoviteľa stavby. Za tým účelom je objednávateľ</w:t>
      </w:r>
      <w:r w:rsidRPr="003960F8">
        <w:rPr>
          <w:sz w:val="24"/>
          <w:szCs w:val="24"/>
        </w:rPr>
        <w:t xml:space="preserve"> oprávnený dodanú </w:t>
      </w:r>
      <w:r>
        <w:rPr>
          <w:sz w:val="24"/>
          <w:szCs w:val="24"/>
        </w:rPr>
        <w:t xml:space="preserve">projektovú dokumentáciu </w:t>
      </w:r>
      <w:r w:rsidRPr="003960F8">
        <w:rPr>
          <w:sz w:val="24"/>
          <w:szCs w:val="24"/>
        </w:rPr>
        <w:t xml:space="preserve">alebo jej časti rozmnožovať, verejne vystavovať a prezentovať ako aj zaradiť do databázy. Objednávateľ je oprávnený poskytnúť originál </w:t>
      </w:r>
      <w:r>
        <w:rPr>
          <w:sz w:val="24"/>
          <w:szCs w:val="24"/>
        </w:rPr>
        <w:t xml:space="preserve">projektovej dokumentácie </w:t>
      </w:r>
      <w:r w:rsidRPr="003960F8">
        <w:rPr>
          <w:sz w:val="24"/>
          <w:szCs w:val="24"/>
        </w:rPr>
        <w:t>alebo jej rozmnoženinu tretím osobám, ale len za účelom, pre ktorý je dokumentácia určená, najmä pre potreby vykonania ďalších postupov vedúcich k realizač</w:t>
      </w:r>
      <w:r>
        <w:rPr>
          <w:sz w:val="24"/>
          <w:szCs w:val="24"/>
        </w:rPr>
        <w:t xml:space="preserve">nej fáze stavebného diela. </w:t>
      </w:r>
      <w:r w:rsidRPr="003960F8">
        <w:rPr>
          <w:sz w:val="24"/>
          <w:szCs w:val="24"/>
        </w:rPr>
        <w:t xml:space="preserve">Licenciu na použitie diela v rozsahu a spôsobom uvedeným v tomto odseku zmluvy udeľuje </w:t>
      </w:r>
      <w:r>
        <w:rPr>
          <w:sz w:val="24"/>
          <w:szCs w:val="24"/>
        </w:rPr>
        <w:t xml:space="preserve">zhotoviteľ </w:t>
      </w:r>
      <w:r w:rsidRPr="003960F8">
        <w:rPr>
          <w:sz w:val="24"/>
          <w:szCs w:val="24"/>
        </w:rPr>
        <w:t xml:space="preserve">objednávateľovi na časovo neobmedzené obdobie. </w:t>
      </w:r>
    </w:p>
    <w:p w:rsidR="00C41044" w:rsidRDefault="00C41044" w:rsidP="00C41044">
      <w:pPr>
        <w:pStyle w:val="Zkladntext3"/>
        <w:numPr>
          <w:ilvl w:val="0"/>
          <w:numId w:val="12"/>
        </w:numPr>
        <w:spacing w:after="0"/>
        <w:ind w:left="284" w:hanging="284"/>
        <w:jc w:val="both"/>
        <w:rPr>
          <w:sz w:val="24"/>
          <w:szCs w:val="24"/>
        </w:rPr>
      </w:pPr>
      <w:r w:rsidRPr="003960F8">
        <w:rPr>
          <w:sz w:val="24"/>
          <w:szCs w:val="24"/>
        </w:rPr>
        <w:t xml:space="preserve">Zhotoviteľ vypracoval dielo výhradne pre objednávateľa a jeho potreby a z tohto dôvodu sa zaväzuje dielo neposkytnúť tretím osobám ani tretím osobám neudeliť súhlas na jeho použitie akýmkoľvek spôsobom. Autor sám je však oprávnený dielo použiť, avšak výhradne len na prezentačné účely svojej tvorivej činnosti v oblasti architektúry. </w:t>
      </w:r>
    </w:p>
    <w:p w:rsidR="00C41044" w:rsidRDefault="00C41044" w:rsidP="00C41044">
      <w:pPr>
        <w:pStyle w:val="Zkladntext3"/>
        <w:numPr>
          <w:ilvl w:val="0"/>
          <w:numId w:val="12"/>
        </w:numPr>
        <w:spacing w:after="0"/>
        <w:ind w:left="284" w:hanging="284"/>
        <w:jc w:val="both"/>
        <w:rPr>
          <w:sz w:val="24"/>
          <w:szCs w:val="24"/>
        </w:rPr>
      </w:pPr>
      <w:r w:rsidRPr="00B22A0D">
        <w:rPr>
          <w:sz w:val="24"/>
          <w:szCs w:val="24"/>
        </w:rPr>
        <w:t xml:space="preserve">Odmena </w:t>
      </w:r>
      <w:r>
        <w:rPr>
          <w:sz w:val="24"/>
          <w:szCs w:val="24"/>
        </w:rPr>
        <w:t xml:space="preserve">zhotoviteľa </w:t>
      </w:r>
      <w:r w:rsidRPr="00B22A0D">
        <w:rPr>
          <w:sz w:val="24"/>
          <w:szCs w:val="24"/>
        </w:rPr>
        <w:t xml:space="preserve">za udelenie licencie na použitie diela v rozsahu uvedenom v ods. 3 tohto článku je zahrnutá v cene za </w:t>
      </w:r>
      <w:r>
        <w:rPr>
          <w:sz w:val="24"/>
          <w:szCs w:val="24"/>
        </w:rPr>
        <w:t>dielo uvedenej v </w:t>
      </w:r>
      <w:r w:rsidR="002374E8">
        <w:rPr>
          <w:sz w:val="24"/>
          <w:szCs w:val="24"/>
        </w:rPr>
        <w:t>č</w:t>
      </w:r>
      <w:r>
        <w:rPr>
          <w:sz w:val="24"/>
          <w:szCs w:val="24"/>
        </w:rPr>
        <w:t>l. IV</w:t>
      </w:r>
      <w:r w:rsidRPr="00B22A0D">
        <w:rPr>
          <w:sz w:val="24"/>
          <w:szCs w:val="24"/>
        </w:rPr>
        <w:t xml:space="preserve"> ods. 1 tejto zmluvy. </w:t>
      </w:r>
    </w:p>
    <w:p w:rsidR="00C41044" w:rsidRPr="00B22A0D" w:rsidRDefault="00C41044" w:rsidP="00C41044">
      <w:pPr>
        <w:pStyle w:val="Zkladntext3"/>
        <w:numPr>
          <w:ilvl w:val="0"/>
          <w:numId w:val="12"/>
        </w:numPr>
        <w:spacing w:after="0"/>
        <w:ind w:left="284" w:hanging="284"/>
        <w:jc w:val="both"/>
        <w:rPr>
          <w:sz w:val="24"/>
          <w:szCs w:val="24"/>
        </w:rPr>
      </w:pPr>
      <w:r w:rsidRPr="00B22A0D">
        <w:rPr>
          <w:sz w:val="24"/>
          <w:szCs w:val="24"/>
        </w:rPr>
        <w:t xml:space="preserve">K vzniku oprávnenia objednávateľa na použitie </w:t>
      </w:r>
      <w:r>
        <w:rPr>
          <w:sz w:val="24"/>
          <w:szCs w:val="24"/>
        </w:rPr>
        <w:t xml:space="preserve">diela dochádza v okamihu jeho protokolárneho </w:t>
      </w:r>
      <w:r w:rsidRPr="00B22A0D">
        <w:rPr>
          <w:sz w:val="24"/>
          <w:szCs w:val="24"/>
        </w:rPr>
        <w:t xml:space="preserve"> odovzdania </w:t>
      </w:r>
      <w:r>
        <w:rPr>
          <w:sz w:val="24"/>
          <w:szCs w:val="24"/>
        </w:rPr>
        <w:t xml:space="preserve">zhotoviteľom </w:t>
      </w:r>
      <w:r w:rsidRPr="00B22A0D">
        <w:rPr>
          <w:sz w:val="24"/>
          <w:szCs w:val="24"/>
        </w:rPr>
        <w:t xml:space="preserve">objednávateľovi. </w:t>
      </w:r>
    </w:p>
    <w:p w:rsidR="007F087E" w:rsidRDefault="007F087E" w:rsidP="00C41044">
      <w:pPr>
        <w:jc w:val="center"/>
        <w:rPr>
          <w:b/>
          <w:color w:val="000000"/>
        </w:rPr>
      </w:pPr>
    </w:p>
    <w:p w:rsidR="00C41044" w:rsidRDefault="00E13A67" w:rsidP="00C41044">
      <w:pPr>
        <w:jc w:val="center"/>
        <w:rPr>
          <w:b/>
          <w:color w:val="000000"/>
        </w:rPr>
      </w:pPr>
      <w:r>
        <w:rPr>
          <w:b/>
          <w:color w:val="000000"/>
        </w:rPr>
        <w:t>Čl. XI</w:t>
      </w:r>
      <w:r w:rsidR="00C41044" w:rsidRPr="006461DC">
        <w:rPr>
          <w:b/>
          <w:color w:val="000000"/>
        </w:rPr>
        <w:t>I</w:t>
      </w:r>
      <w:r w:rsidR="0062269C">
        <w:rPr>
          <w:b/>
          <w:color w:val="000000"/>
        </w:rPr>
        <w:t>I</w:t>
      </w:r>
      <w:r w:rsidR="00C41044" w:rsidRPr="006461DC">
        <w:rPr>
          <w:b/>
          <w:color w:val="000000"/>
        </w:rPr>
        <w:t xml:space="preserve"> Záverečné ustanovenia</w:t>
      </w:r>
    </w:p>
    <w:p w:rsidR="007F087E" w:rsidRDefault="007F087E" w:rsidP="00C41044">
      <w:pPr>
        <w:jc w:val="center"/>
        <w:rPr>
          <w:b/>
          <w:color w:val="000000"/>
        </w:rPr>
      </w:pPr>
    </w:p>
    <w:p w:rsidR="00C41044" w:rsidRPr="003960F8" w:rsidRDefault="00C41044" w:rsidP="00C41044">
      <w:pPr>
        <w:pStyle w:val="Zkladntext3"/>
        <w:numPr>
          <w:ilvl w:val="0"/>
          <w:numId w:val="14"/>
        </w:numPr>
        <w:spacing w:after="0"/>
        <w:ind w:left="284" w:hanging="284"/>
        <w:jc w:val="both"/>
        <w:rPr>
          <w:sz w:val="24"/>
          <w:szCs w:val="24"/>
        </w:rPr>
      </w:pPr>
      <w:r w:rsidRPr="003960F8">
        <w:rPr>
          <w:sz w:val="24"/>
          <w:szCs w:val="24"/>
        </w:rPr>
        <w:t>Túto zmluvu je možné meniť iba písomnými dodatkami podpísanými štatutárnymi zástupcami zmluvných strán.</w:t>
      </w:r>
    </w:p>
    <w:p w:rsidR="00C41044" w:rsidRPr="003960F8" w:rsidRDefault="00C41044" w:rsidP="00C41044">
      <w:pPr>
        <w:pStyle w:val="Zkladntext3"/>
        <w:numPr>
          <w:ilvl w:val="0"/>
          <w:numId w:val="14"/>
        </w:numPr>
        <w:spacing w:after="0"/>
        <w:ind w:left="284" w:hanging="284"/>
        <w:jc w:val="both"/>
        <w:rPr>
          <w:sz w:val="24"/>
          <w:szCs w:val="24"/>
        </w:rPr>
      </w:pPr>
      <w:r w:rsidRPr="003960F8">
        <w:rPr>
          <w:sz w:val="24"/>
          <w:szCs w:val="24"/>
        </w:rPr>
        <w:t>Zmluva nadobúda platnosť dňom podpisu obidvoma zmluvnými stranami.</w:t>
      </w:r>
    </w:p>
    <w:p w:rsidR="00C41044" w:rsidRPr="003960F8" w:rsidRDefault="00C41044" w:rsidP="00C41044">
      <w:pPr>
        <w:pStyle w:val="Zkladntext3"/>
        <w:numPr>
          <w:ilvl w:val="0"/>
          <w:numId w:val="14"/>
        </w:numPr>
        <w:spacing w:after="0"/>
        <w:ind w:left="284" w:hanging="284"/>
        <w:jc w:val="both"/>
        <w:rPr>
          <w:sz w:val="24"/>
          <w:szCs w:val="24"/>
        </w:rPr>
      </w:pPr>
      <w:r w:rsidRPr="003960F8">
        <w:rPr>
          <w:sz w:val="24"/>
          <w:szCs w:val="24"/>
        </w:rPr>
        <w:t>Túto zmluvu v zmysle § 5a zákona č. 211/2000 Z.z. o slobodnom prístupe k informáciám a o zmene a doplnení niektorých zákonov (zákon o slobode informácií) v platnom znení</w:t>
      </w:r>
    </w:p>
    <w:p w:rsidR="00C41044" w:rsidRPr="003960F8" w:rsidRDefault="00C41044" w:rsidP="00C41044">
      <w:pPr>
        <w:pStyle w:val="Odsekzoznamu1"/>
        <w:numPr>
          <w:ilvl w:val="0"/>
          <w:numId w:val="13"/>
        </w:numPr>
        <w:ind w:left="284" w:firstLine="0"/>
        <w:jc w:val="both"/>
        <w:rPr>
          <w:sz w:val="24"/>
          <w:szCs w:val="24"/>
        </w:rPr>
      </w:pPr>
      <w:r w:rsidRPr="003960F8">
        <w:rPr>
          <w:sz w:val="24"/>
          <w:szCs w:val="24"/>
        </w:rPr>
        <w:t xml:space="preserve">Mesto Nitra zverejní </w:t>
      </w:r>
      <w:r w:rsidR="00BF5086">
        <w:rPr>
          <w:sz w:val="24"/>
          <w:szCs w:val="24"/>
        </w:rPr>
        <w:t>v Centrálnom registri zmlúv</w:t>
      </w:r>
      <w:r w:rsidRPr="003960F8">
        <w:rPr>
          <w:sz w:val="24"/>
          <w:szCs w:val="24"/>
        </w:rPr>
        <w:t>, alebo</w:t>
      </w:r>
    </w:p>
    <w:p w:rsidR="00C41044" w:rsidRPr="003960F8" w:rsidRDefault="00C41044" w:rsidP="00C41044">
      <w:pPr>
        <w:pStyle w:val="Odsekzoznamu1"/>
        <w:numPr>
          <w:ilvl w:val="0"/>
          <w:numId w:val="13"/>
        </w:numPr>
        <w:ind w:left="284" w:firstLine="0"/>
        <w:jc w:val="both"/>
        <w:rPr>
          <w:sz w:val="24"/>
          <w:szCs w:val="24"/>
        </w:rPr>
      </w:pPr>
      <w:r w:rsidRPr="003960F8">
        <w:rPr>
          <w:sz w:val="24"/>
          <w:szCs w:val="24"/>
        </w:rPr>
        <w:t>ak zmluva nie je zverejnená podľa písm. a) tohto ods. do 7 dní odo dňa jej uzatvorenia, môže účastník zmluvy podať návrh na zverejnenie zmluvy v Obchodnom vestníku.</w:t>
      </w:r>
    </w:p>
    <w:p w:rsidR="00C41044" w:rsidRPr="003960F8" w:rsidRDefault="00C41044" w:rsidP="00C41044">
      <w:pPr>
        <w:pStyle w:val="Odsekzoznamu1"/>
        <w:numPr>
          <w:ilvl w:val="0"/>
          <w:numId w:val="14"/>
        </w:numPr>
        <w:ind w:left="284" w:hanging="284"/>
        <w:jc w:val="both"/>
        <w:rPr>
          <w:sz w:val="24"/>
          <w:szCs w:val="24"/>
        </w:rPr>
      </w:pPr>
      <w:r w:rsidRPr="003960F8">
        <w:rPr>
          <w:sz w:val="24"/>
          <w:szCs w:val="24"/>
        </w:rPr>
        <w:t>Táto zmluva nadobúda účinnosť dňom nasledujúcim po dni jej zverejnenia (s odkazom na § 47a ods. 1 Občianskeho zákonníka).</w:t>
      </w:r>
    </w:p>
    <w:p w:rsidR="00C41044" w:rsidRPr="003960F8" w:rsidRDefault="00C41044" w:rsidP="00C41044">
      <w:pPr>
        <w:pStyle w:val="Odsekzoznamu1"/>
        <w:numPr>
          <w:ilvl w:val="0"/>
          <w:numId w:val="14"/>
        </w:numPr>
        <w:ind w:left="284" w:hanging="284"/>
        <w:jc w:val="both"/>
        <w:rPr>
          <w:sz w:val="24"/>
          <w:szCs w:val="24"/>
        </w:rPr>
      </w:pPr>
      <w:r w:rsidRPr="003960F8">
        <w:rPr>
          <w:sz w:val="24"/>
          <w:szCs w:val="24"/>
        </w:rPr>
        <w:t>O nadobudnutí účinnosti zmluvy svedčí písomné potvrdenie o zverejnení zmluvy. Mesto Nitra vydá účastníkovi zmluvy na požiadanie potvrdenie o zverejnení zmluvy.</w:t>
      </w:r>
    </w:p>
    <w:p w:rsidR="00C41044" w:rsidRDefault="00C41044" w:rsidP="00C41044">
      <w:pPr>
        <w:pStyle w:val="Odsekzoznamu1"/>
        <w:numPr>
          <w:ilvl w:val="0"/>
          <w:numId w:val="14"/>
        </w:numPr>
        <w:ind w:left="284" w:hanging="284"/>
        <w:jc w:val="both"/>
        <w:rPr>
          <w:sz w:val="24"/>
          <w:szCs w:val="24"/>
        </w:rPr>
      </w:pPr>
      <w:r>
        <w:rPr>
          <w:sz w:val="24"/>
          <w:szCs w:val="24"/>
        </w:rPr>
        <w:t>Súčasťou zmluvy je:</w:t>
      </w:r>
    </w:p>
    <w:p w:rsidR="00C41044" w:rsidRDefault="00C41044" w:rsidP="00C41044">
      <w:pPr>
        <w:pStyle w:val="Odsekzoznamu1"/>
        <w:ind w:left="284"/>
        <w:jc w:val="both"/>
        <w:rPr>
          <w:sz w:val="24"/>
          <w:szCs w:val="24"/>
        </w:rPr>
      </w:pPr>
      <w:r>
        <w:rPr>
          <w:sz w:val="24"/>
          <w:szCs w:val="24"/>
        </w:rPr>
        <w:t xml:space="preserve">Príloha č. 1 – Cenová ponuka zhotoviteľa zo dňa </w:t>
      </w:r>
    </w:p>
    <w:p w:rsidR="00C41044" w:rsidRPr="003960F8" w:rsidRDefault="00C41044" w:rsidP="00C41044">
      <w:pPr>
        <w:pStyle w:val="Odsekzoznamu1"/>
        <w:numPr>
          <w:ilvl w:val="0"/>
          <w:numId w:val="14"/>
        </w:numPr>
        <w:ind w:left="284" w:hanging="284"/>
        <w:jc w:val="both"/>
        <w:rPr>
          <w:sz w:val="24"/>
          <w:szCs w:val="24"/>
        </w:rPr>
      </w:pPr>
      <w:r w:rsidRPr="003960F8">
        <w:rPr>
          <w:sz w:val="24"/>
          <w:szCs w:val="24"/>
        </w:rPr>
        <w:t>Táto zmluva je vyhotovená v štyroch vyhotoveniach, z ktorých 3</w:t>
      </w:r>
      <w:r>
        <w:rPr>
          <w:sz w:val="24"/>
          <w:szCs w:val="24"/>
        </w:rPr>
        <w:t xml:space="preserve"> sú určené pre</w:t>
      </w:r>
      <w:r w:rsidRPr="003960F8">
        <w:rPr>
          <w:sz w:val="24"/>
          <w:szCs w:val="24"/>
        </w:rPr>
        <w:t xml:space="preserve"> objednávateľ</w:t>
      </w:r>
      <w:r>
        <w:rPr>
          <w:sz w:val="24"/>
          <w:szCs w:val="24"/>
        </w:rPr>
        <w:t>a</w:t>
      </w:r>
      <w:r w:rsidRPr="003960F8">
        <w:rPr>
          <w:sz w:val="24"/>
          <w:szCs w:val="24"/>
        </w:rPr>
        <w:t xml:space="preserve"> a 1 </w:t>
      </w:r>
      <w:r>
        <w:rPr>
          <w:sz w:val="24"/>
          <w:szCs w:val="24"/>
        </w:rPr>
        <w:t xml:space="preserve">pre zhotoviteľa. </w:t>
      </w:r>
    </w:p>
    <w:p w:rsidR="00C41044" w:rsidRPr="003960F8" w:rsidRDefault="00C41044" w:rsidP="00C41044">
      <w:pPr>
        <w:pStyle w:val="Odsekzoznamu1"/>
        <w:numPr>
          <w:ilvl w:val="0"/>
          <w:numId w:val="14"/>
        </w:numPr>
        <w:ind w:left="284" w:hanging="284"/>
        <w:jc w:val="both"/>
        <w:rPr>
          <w:sz w:val="24"/>
          <w:szCs w:val="24"/>
        </w:rPr>
      </w:pPr>
      <w:r w:rsidRPr="003960F8">
        <w:rPr>
          <w:sz w:val="24"/>
          <w:szCs w:val="24"/>
        </w:rPr>
        <w:lastRenderedPageBreak/>
        <w:t xml:space="preserve">Zmluvné strany podpisom tejto zmluvy vyjadrujú súhlas s jej obsahom a vyhlasujú, že ju uzatvárajú slobodne a vážne, nie v tiesni a nie za nápadne nevýhodných podmienok.  </w:t>
      </w:r>
    </w:p>
    <w:p w:rsidR="00C41044" w:rsidRDefault="00C41044" w:rsidP="00C41044">
      <w:pPr>
        <w:jc w:val="both"/>
      </w:pPr>
    </w:p>
    <w:p w:rsidR="007F087E" w:rsidRPr="003960F8" w:rsidRDefault="007F087E" w:rsidP="00C41044">
      <w:pPr>
        <w:jc w:val="both"/>
      </w:pPr>
    </w:p>
    <w:p w:rsidR="00C41044" w:rsidRPr="003960F8" w:rsidRDefault="00C41044" w:rsidP="00C41044">
      <w:pPr>
        <w:jc w:val="both"/>
      </w:pPr>
      <w:r w:rsidRPr="003960F8">
        <w:t>Objednávateľ</w:t>
      </w:r>
      <w:r>
        <w:t xml:space="preserve"> </w:t>
      </w:r>
      <w:r w:rsidRPr="003960F8">
        <w:t>:</w:t>
      </w:r>
      <w:r w:rsidRPr="003960F8">
        <w:tab/>
      </w:r>
      <w:r w:rsidRPr="003960F8">
        <w:tab/>
      </w:r>
      <w:r w:rsidRPr="003960F8">
        <w:tab/>
      </w:r>
      <w:r w:rsidRPr="003960F8">
        <w:tab/>
      </w:r>
      <w:r w:rsidRPr="003960F8">
        <w:tab/>
      </w:r>
      <w:r>
        <w:t>Zhotoviteľ :</w:t>
      </w:r>
    </w:p>
    <w:p w:rsidR="00C41044" w:rsidRDefault="00C41044" w:rsidP="00C41044">
      <w:pPr>
        <w:jc w:val="both"/>
      </w:pPr>
    </w:p>
    <w:p w:rsidR="007F087E" w:rsidRPr="003960F8" w:rsidRDefault="007F087E" w:rsidP="00C41044">
      <w:pPr>
        <w:jc w:val="both"/>
      </w:pPr>
    </w:p>
    <w:p w:rsidR="00C41044" w:rsidRPr="003960F8" w:rsidRDefault="00C41044" w:rsidP="00C41044">
      <w:pPr>
        <w:jc w:val="both"/>
      </w:pPr>
      <w:r w:rsidRPr="003960F8">
        <w:t>V Nitre,</w:t>
      </w:r>
      <w:r>
        <w:t xml:space="preserve"> dňa</w:t>
      </w:r>
      <w:r>
        <w:tab/>
      </w:r>
      <w:r>
        <w:tab/>
      </w:r>
      <w:r>
        <w:tab/>
      </w:r>
      <w:r w:rsidR="00F86E4A">
        <w:tab/>
      </w:r>
      <w:r w:rsidR="00354AE6">
        <w:tab/>
      </w:r>
      <w:r w:rsidR="00354AE6">
        <w:tab/>
      </w:r>
      <w:r w:rsidRPr="003960F8">
        <w:t xml:space="preserve">, dňa  </w:t>
      </w:r>
    </w:p>
    <w:p w:rsidR="00C41044" w:rsidRDefault="00C41044" w:rsidP="00C41044">
      <w:pPr>
        <w:jc w:val="both"/>
      </w:pPr>
    </w:p>
    <w:p w:rsidR="007F087E" w:rsidRPr="003960F8" w:rsidRDefault="007F087E" w:rsidP="00C41044">
      <w:pPr>
        <w:jc w:val="both"/>
      </w:pPr>
    </w:p>
    <w:p w:rsidR="00C41044" w:rsidRPr="003960F8" w:rsidRDefault="00C41044" w:rsidP="00C41044">
      <w:pPr>
        <w:jc w:val="both"/>
      </w:pPr>
    </w:p>
    <w:p w:rsidR="00C41044" w:rsidRDefault="00C41044" w:rsidP="00C41044">
      <w:pPr>
        <w:jc w:val="both"/>
      </w:pPr>
      <w:r w:rsidRPr="003960F8">
        <w:t>.......................</w:t>
      </w:r>
      <w:r>
        <w:t>............................</w:t>
      </w:r>
      <w:r>
        <w:tab/>
      </w:r>
      <w:r>
        <w:tab/>
      </w:r>
      <w:r w:rsidR="00F86E4A">
        <w:t xml:space="preserve">          </w:t>
      </w:r>
      <w:r w:rsidRPr="003960F8">
        <w:t>..................................................</w:t>
      </w:r>
      <w:r>
        <w:t>....</w:t>
      </w:r>
    </w:p>
    <w:p w:rsidR="00C41044" w:rsidRPr="00131DCE" w:rsidRDefault="00C41044" w:rsidP="00C41044">
      <w:pPr>
        <w:jc w:val="both"/>
      </w:pPr>
      <w:r>
        <w:t>Marek Hattas</w:t>
      </w:r>
      <w:r>
        <w:tab/>
      </w:r>
      <w:r>
        <w:tab/>
      </w:r>
      <w:r>
        <w:tab/>
      </w:r>
      <w:r>
        <w:tab/>
      </w:r>
      <w:r>
        <w:tab/>
      </w:r>
    </w:p>
    <w:p w:rsidR="00C41044" w:rsidRPr="00131DCE" w:rsidRDefault="00E13A67" w:rsidP="00C41044">
      <w:pPr>
        <w:jc w:val="both"/>
      </w:pPr>
      <w:r>
        <w:t>primátor mesta Nitra</w:t>
      </w:r>
      <w:r w:rsidR="00C41044">
        <w:rPr>
          <w:bCs/>
        </w:rPr>
        <w:tab/>
      </w:r>
      <w:r w:rsidR="00C41044">
        <w:rPr>
          <w:bCs/>
        </w:rPr>
        <w:tab/>
      </w:r>
      <w:r w:rsidR="00C41044">
        <w:rPr>
          <w:bCs/>
        </w:rPr>
        <w:tab/>
      </w:r>
      <w:r w:rsidR="00C41044">
        <w:rPr>
          <w:bCs/>
        </w:rPr>
        <w:tab/>
      </w:r>
      <w:r w:rsidR="00F86E4A">
        <w:rPr>
          <w:bCs/>
        </w:rPr>
        <w:t xml:space="preserve">          </w:t>
      </w:r>
    </w:p>
    <w:p w:rsidR="00F82C77" w:rsidRDefault="00F82C77" w:rsidP="006D59A4"/>
    <w:sectPr w:rsidR="00F82C77" w:rsidSect="004D458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23F" w:rsidRDefault="00BE323F" w:rsidP="00C41044">
      <w:r>
        <w:separator/>
      </w:r>
    </w:p>
  </w:endnote>
  <w:endnote w:type="continuationSeparator" w:id="0">
    <w:p w:rsidR="00BE323F" w:rsidRDefault="00BE323F" w:rsidP="00C4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23F" w:rsidRDefault="00BE323F" w:rsidP="00C41044">
      <w:r>
        <w:separator/>
      </w:r>
    </w:p>
  </w:footnote>
  <w:footnote w:type="continuationSeparator" w:id="0">
    <w:p w:rsidR="00BE323F" w:rsidRDefault="00BE323F" w:rsidP="00C4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586" w:rsidRPr="00240067" w:rsidRDefault="004D4586" w:rsidP="004D4586">
    <w:pPr>
      <w:pStyle w:val="Hlavika"/>
      <w:tabs>
        <w:tab w:val="clear" w:pos="4536"/>
        <w:tab w:val="clear" w:pos="9072"/>
        <w:tab w:val="left" w:pos="6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725"/>
    <w:multiLevelType w:val="multilevel"/>
    <w:tmpl w:val="EAECE26A"/>
    <w:lvl w:ilvl="0">
      <w:start w:val="1"/>
      <w:numFmt w:val="decimal"/>
      <w:lvlText w:val="%1."/>
      <w:lvlJc w:val="left"/>
      <w:pPr>
        <w:ind w:left="72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2277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34334B"/>
    <w:multiLevelType w:val="hybridMultilevel"/>
    <w:tmpl w:val="52CEFC78"/>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C04E0"/>
    <w:multiLevelType w:val="hybridMultilevel"/>
    <w:tmpl w:val="5A12D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055FA7"/>
    <w:multiLevelType w:val="hybridMultilevel"/>
    <w:tmpl w:val="861C5E1E"/>
    <w:lvl w:ilvl="0" w:tplc="F440DE8E">
      <w:start w:val="12"/>
      <w:numFmt w:val="bullet"/>
      <w:lvlText w:val="-"/>
      <w:lvlJc w:val="left"/>
      <w:pPr>
        <w:ind w:left="369" w:hanging="360"/>
      </w:pPr>
      <w:rPr>
        <w:rFonts w:ascii="Times New Roman" w:eastAsia="Times New Roman" w:hAnsi="Times New Roman" w:cs="Times New Roman" w:hint="default"/>
      </w:rPr>
    </w:lvl>
    <w:lvl w:ilvl="1" w:tplc="041B0003" w:tentative="1">
      <w:start w:val="1"/>
      <w:numFmt w:val="bullet"/>
      <w:lvlText w:val="o"/>
      <w:lvlJc w:val="left"/>
      <w:pPr>
        <w:ind w:left="1089" w:hanging="360"/>
      </w:pPr>
      <w:rPr>
        <w:rFonts w:ascii="Courier New" w:hAnsi="Courier New" w:cs="Courier New" w:hint="default"/>
      </w:rPr>
    </w:lvl>
    <w:lvl w:ilvl="2" w:tplc="041B0005" w:tentative="1">
      <w:start w:val="1"/>
      <w:numFmt w:val="bullet"/>
      <w:lvlText w:val=""/>
      <w:lvlJc w:val="left"/>
      <w:pPr>
        <w:ind w:left="1809" w:hanging="360"/>
      </w:pPr>
      <w:rPr>
        <w:rFonts w:ascii="Wingdings" w:hAnsi="Wingdings" w:hint="default"/>
      </w:rPr>
    </w:lvl>
    <w:lvl w:ilvl="3" w:tplc="041B0001" w:tentative="1">
      <w:start w:val="1"/>
      <w:numFmt w:val="bullet"/>
      <w:lvlText w:val=""/>
      <w:lvlJc w:val="left"/>
      <w:pPr>
        <w:ind w:left="2529" w:hanging="360"/>
      </w:pPr>
      <w:rPr>
        <w:rFonts w:ascii="Symbol" w:hAnsi="Symbol" w:hint="default"/>
      </w:rPr>
    </w:lvl>
    <w:lvl w:ilvl="4" w:tplc="041B0003" w:tentative="1">
      <w:start w:val="1"/>
      <w:numFmt w:val="bullet"/>
      <w:lvlText w:val="o"/>
      <w:lvlJc w:val="left"/>
      <w:pPr>
        <w:ind w:left="3249" w:hanging="360"/>
      </w:pPr>
      <w:rPr>
        <w:rFonts w:ascii="Courier New" w:hAnsi="Courier New" w:cs="Courier New" w:hint="default"/>
      </w:rPr>
    </w:lvl>
    <w:lvl w:ilvl="5" w:tplc="041B0005" w:tentative="1">
      <w:start w:val="1"/>
      <w:numFmt w:val="bullet"/>
      <w:lvlText w:val=""/>
      <w:lvlJc w:val="left"/>
      <w:pPr>
        <w:ind w:left="3969" w:hanging="360"/>
      </w:pPr>
      <w:rPr>
        <w:rFonts w:ascii="Wingdings" w:hAnsi="Wingdings" w:hint="default"/>
      </w:rPr>
    </w:lvl>
    <w:lvl w:ilvl="6" w:tplc="041B0001" w:tentative="1">
      <w:start w:val="1"/>
      <w:numFmt w:val="bullet"/>
      <w:lvlText w:val=""/>
      <w:lvlJc w:val="left"/>
      <w:pPr>
        <w:ind w:left="4689" w:hanging="360"/>
      </w:pPr>
      <w:rPr>
        <w:rFonts w:ascii="Symbol" w:hAnsi="Symbol" w:hint="default"/>
      </w:rPr>
    </w:lvl>
    <w:lvl w:ilvl="7" w:tplc="041B0003" w:tentative="1">
      <w:start w:val="1"/>
      <w:numFmt w:val="bullet"/>
      <w:lvlText w:val="o"/>
      <w:lvlJc w:val="left"/>
      <w:pPr>
        <w:ind w:left="5409" w:hanging="360"/>
      </w:pPr>
      <w:rPr>
        <w:rFonts w:ascii="Courier New" w:hAnsi="Courier New" w:cs="Courier New" w:hint="default"/>
      </w:rPr>
    </w:lvl>
    <w:lvl w:ilvl="8" w:tplc="041B0005" w:tentative="1">
      <w:start w:val="1"/>
      <w:numFmt w:val="bullet"/>
      <w:lvlText w:val=""/>
      <w:lvlJc w:val="left"/>
      <w:pPr>
        <w:ind w:left="6129" w:hanging="360"/>
      </w:pPr>
      <w:rPr>
        <w:rFonts w:ascii="Wingdings" w:hAnsi="Wingdings" w:hint="default"/>
      </w:rPr>
    </w:lvl>
  </w:abstractNum>
  <w:abstractNum w:abstractNumId="5" w15:restartNumberingAfterBreak="0">
    <w:nsid w:val="129A5D8C"/>
    <w:multiLevelType w:val="hybridMultilevel"/>
    <w:tmpl w:val="AEEE7E96"/>
    <w:lvl w:ilvl="0" w:tplc="90045ADA">
      <w:start w:val="2"/>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D6132D"/>
    <w:multiLevelType w:val="hybridMultilevel"/>
    <w:tmpl w:val="AAE6D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46494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58259D"/>
    <w:multiLevelType w:val="hybridMultilevel"/>
    <w:tmpl w:val="F322F9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82489F"/>
    <w:multiLevelType w:val="hybridMultilevel"/>
    <w:tmpl w:val="9A6A408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4C6A5357"/>
    <w:multiLevelType w:val="hybridMultilevel"/>
    <w:tmpl w:val="08FE5B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055E03"/>
    <w:multiLevelType w:val="hybridMultilevel"/>
    <w:tmpl w:val="9CF87774"/>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534244D1"/>
    <w:multiLevelType w:val="hybridMultilevel"/>
    <w:tmpl w:val="9612A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53C37EF"/>
    <w:multiLevelType w:val="hybridMultilevel"/>
    <w:tmpl w:val="F1EA26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7E64AFF"/>
    <w:multiLevelType w:val="hybridMultilevel"/>
    <w:tmpl w:val="553C78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5722B3"/>
    <w:multiLevelType w:val="hybridMultilevel"/>
    <w:tmpl w:val="18A6E9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F9436D"/>
    <w:multiLevelType w:val="hybridMultilevel"/>
    <w:tmpl w:val="99C0D162"/>
    <w:lvl w:ilvl="0" w:tplc="202EE9D2">
      <w:start w:val="11"/>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8" w15:restartNumberingAfterBreak="0">
    <w:nsid w:val="631F66B7"/>
    <w:multiLevelType w:val="hybridMultilevel"/>
    <w:tmpl w:val="ADC4AF1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2"/>
  </w:num>
  <w:num w:numId="2">
    <w:abstractNumId w:val="6"/>
  </w:num>
  <w:num w:numId="3">
    <w:abstractNumId w:val="8"/>
  </w:num>
  <w:num w:numId="4">
    <w:abstractNumId w:val="9"/>
  </w:num>
  <w:num w:numId="5">
    <w:abstractNumId w:val="3"/>
  </w:num>
  <w:num w:numId="6">
    <w:abstractNumId w:val="15"/>
  </w:num>
  <w:num w:numId="7">
    <w:abstractNumId w:val="14"/>
  </w:num>
  <w:num w:numId="8">
    <w:abstractNumId w:val="0"/>
  </w:num>
  <w:num w:numId="9">
    <w:abstractNumId w:val="13"/>
  </w:num>
  <w:num w:numId="10">
    <w:abstractNumId w:val="7"/>
  </w:num>
  <w:num w:numId="11">
    <w:abstractNumId w:val="18"/>
  </w:num>
  <w:num w:numId="12">
    <w:abstractNumId w:val="1"/>
  </w:num>
  <w:num w:numId="13">
    <w:abstractNumId w:val="12"/>
  </w:num>
  <w:num w:numId="14">
    <w:abstractNumId w:val="10"/>
  </w:num>
  <w:num w:numId="15">
    <w:abstractNumId w:val="5"/>
  </w:num>
  <w:num w:numId="16">
    <w:abstractNumId w:val="17"/>
  </w:num>
  <w:num w:numId="17">
    <w:abstractNumId w:val="11"/>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44"/>
    <w:rsid w:val="00031720"/>
    <w:rsid w:val="0006356F"/>
    <w:rsid w:val="00097745"/>
    <w:rsid w:val="000A5FFC"/>
    <w:rsid w:val="000B5B7F"/>
    <w:rsid w:val="000C4B86"/>
    <w:rsid w:val="000C5544"/>
    <w:rsid w:val="000E4482"/>
    <w:rsid w:val="000F13CE"/>
    <w:rsid w:val="000F373E"/>
    <w:rsid w:val="0018177B"/>
    <w:rsid w:val="001C2B94"/>
    <w:rsid w:val="002047DB"/>
    <w:rsid w:val="00216785"/>
    <w:rsid w:val="002225E5"/>
    <w:rsid w:val="002374E8"/>
    <w:rsid w:val="00240B8F"/>
    <w:rsid w:val="00265EEA"/>
    <w:rsid w:val="0027571E"/>
    <w:rsid w:val="002906CC"/>
    <w:rsid w:val="00292D97"/>
    <w:rsid w:val="002A34DA"/>
    <w:rsid w:val="002D3C06"/>
    <w:rsid w:val="002F76C8"/>
    <w:rsid w:val="00354AE6"/>
    <w:rsid w:val="0037635F"/>
    <w:rsid w:val="00386CB1"/>
    <w:rsid w:val="003B2319"/>
    <w:rsid w:val="003C5A0F"/>
    <w:rsid w:val="003F398A"/>
    <w:rsid w:val="003F3F23"/>
    <w:rsid w:val="00431571"/>
    <w:rsid w:val="00435E80"/>
    <w:rsid w:val="0044192A"/>
    <w:rsid w:val="004670DF"/>
    <w:rsid w:val="00475C3F"/>
    <w:rsid w:val="0048371F"/>
    <w:rsid w:val="004A1670"/>
    <w:rsid w:val="004B2AEE"/>
    <w:rsid w:val="004B44A2"/>
    <w:rsid w:val="004D4586"/>
    <w:rsid w:val="005120EB"/>
    <w:rsid w:val="00552099"/>
    <w:rsid w:val="005523BA"/>
    <w:rsid w:val="00553E7F"/>
    <w:rsid w:val="00567FF7"/>
    <w:rsid w:val="005D11EE"/>
    <w:rsid w:val="005E00A9"/>
    <w:rsid w:val="005F6614"/>
    <w:rsid w:val="0062269C"/>
    <w:rsid w:val="00644A9F"/>
    <w:rsid w:val="006702B3"/>
    <w:rsid w:val="0068718F"/>
    <w:rsid w:val="006C0BDE"/>
    <w:rsid w:val="006D1208"/>
    <w:rsid w:val="006D59A4"/>
    <w:rsid w:val="0070454B"/>
    <w:rsid w:val="00710B2D"/>
    <w:rsid w:val="00714632"/>
    <w:rsid w:val="00716E9E"/>
    <w:rsid w:val="007667D1"/>
    <w:rsid w:val="00774C0D"/>
    <w:rsid w:val="007F087E"/>
    <w:rsid w:val="00814874"/>
    <w:rsid w:val="00877377"/>
    <w:rsid w:val="00886B0F"/>
    <w:rsid w:val="008A0661"/>
    <w:rsid w:val="008C16AA"/>
    <w:rsid w:val="008C7D28"/>
    <w:rsid w:val="008E427C"/>
    <w:rsid w:val="00904E18"/>
    <w:rsid w:val="00916A25"/>
    <w:rsid w:val="009641CF"/>
    <w:rsid w:val="009C234E"/>
    <w:rsid w:val="009E393A"/>
    <w:rsid w:val="009E76F0"/>
    <w:rsid w:val="00A20D6E"/>
    <w:rsid w:val="00A3733D"/>
    <w:rsid w:val="00A47840"/>
    <w:rsid w:val="00A6010A"/>
    <w:rsid w:val="00A806E4"/>
    <w:rsid w:val="00AD4574"/>
    <w:rsid w:val="00B1145B"/>
    <w:rsid w:val="00B136D4"/>
    <w:rsid w:val="00B33C36"/>
    <w:rsid w:val="00B6509A"/>
    <w:rsid w:val="00BB00B3"/>
    <w:rsid w:val="00BC7F64"/>
    <w:rsid w:val="00BE323F"/>
    <w:rsid w:val="00BF5086"/>
    <w:rsid w:val="00C33BBD"/>
    <w:rsid w:val="00C344E4"/>
    <w:rsid w:val="00C4054F"/>
    <w:rsid w:val="00C41044"/>
    <w:rsid w:val="00C53FCC"/>
    <w:rsid w:val="00C634BD"/>
    <w:rsid w:val="00CC6379"/>
    <w:rsid w:val="00CD2C0D"/>
    <w:rsid w:val="00CD3162"/>
    <w:rsid w:val="00D01F20"/>
    <w:rsid w:val="00D30C1C"/>
    <w:rsid w:val="00D4241B"/>
    <w:rsid w:val="00D66230"/>
    <w:rsid w:val="00D74887"/>
    <w:rsid w:val="00DC1DAD"/>
    <w:rsid w:val="00DF2056"/>
    <w:rsid w:val="00DF3F0F"/>
    <w:rsid w:val="00E13A67"/>
    <w:rsid w:val="00E31FCB"/>
    <w:rsid w:val="00E46D3F"/>
    <w:rsid w:val="00E8428D"/>
    <w:rsid w:val="00ED24B3"/>
    <w:rsid w:val="00F2398A"/>
    <w:rsid w:val="00F52B34"/>
    <w:rsid w:val="00F82C77"/>
    <w:rsid w:val="00F83AE6"/>
    <w:rsid w:val="00F86E4A"/>
    <w:rsid w:val="00FB061B"/>
    <w:rsid w:val="00FD3B2A"/>
    <w:rsid w:val="00FF03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0084"/>
  <w15:chartTrackingRefBased/>
  <w15:docId w15:val="{41883B1C-6D05-467B-9512-AB77E12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4104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C41044"/>
    <w:pPr>
      <w:tabs>
        <w:tab w:val="center" w:pos="4536"/>
        <w:tab w:val="right" w:pos="9072"/>
      </w:tabs>
    </w:pPr>
  </w:style>
  <w:style w:type="character" w:customStyle="1" w:styleId="HlavikaChar">
    <w:name w:val="Hlavička Char"/>
    <w:basedOn w:val="Predvolenpsmoodseku"/>
    <w:link w:val="Hlavika"/>
    <w:semiHidden/>
    <w:rsid w:val="00C41044"/>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41044"/>
    <w:pPr>
      <w:ind w:left="720"/>
      <w:contextualSpacing/>
    </w:pPr>
  </w:style>
  <w:style w:type="paragraph" w:customStyle="1" w:styleId="Odsekzoznamu1">
    <w:name w:val="Odsek zoznamu1"/>
    <w:basedOn w:val="Normlny"/>
    <w:rsid w:val="00C41044"/>
    <w:pPr>
      <w:ind w:left="720"/>
      <w:contextualSpacing/>
    </w:pPr>
    <w:rPr>
      <w:rFonts w:eastAsia="Calibri"/>
      <w:sz w:val="20"/>
      <w:szCs w:val="20"/>
    </w:rPr>
  </w:style>
  <w:style w:type="paragraph" w:styleId="Zkladntext3">
    <w:name w:val="Body Text 3"/>
    <w:basedOn w:val="Normlny"/>
    <w:link w:val="Zkladntext3Char"/>
    <w:uiPriority w:val="99"/>
    <w:semiHidden/>
    <w:unhideWhenUsed/>
    <w:rsid w:val="00C41044"/>
    <w:pPr>
      <w:spacing w:after="120"/>
    </w:pPr>
    <w:rPr>
      <w:sz w:val="16"/>
      <w:szCs w:val="16"/>
    </w:rPr>
  </w:style>
  <w:style w:type="character" w:customStyle="1" w:styleId="Zkladntext3Char">
    <w:name w:val="Základný text 3 Char"/>
    <w:basedOn w:val="Predvolenpsmoodseku"/>
    <w:link w:val="Zkladntext3"/>
    <w:uiPriority w:val="99"/>
    <w:semiHidden/>
    <w:rsid w:val="00C41044"/>
    <w:rPr>
      <w:rFonts w:ascii="Times New Roman" w:eastAsia="Times New Roman" w:hAnsi="Times New Roman" w:cs="Times New Roman"/>
      <w:sz w:val="16"/>
      <w:szCs w:val="16"/>
      <w:lang w:eastAsia="sk-SK"/>
    </w:rPr>
  </w:style>
  <w:style w:type="paragraph" w:styleId="Pta">
    <w:name w:val="footer"/>
    <w:basedOn w:val="Normlny"/>
    <w:link w:val="PtaChar"/>
    <w:uiPriority w:val="99"/>
    <w:unhideWhenUsed/>
    <w:rsid w:val="00C41044"/>
    <w:pPr>
      <w:tabs>
        <w:tab w:val="center" w:pos="4536"/>
        <w:tab w:val="right" w:pos="9072"/>
      </w:tabs>
    </w:pPr>
  </w:style>
  <w:style w:type="character" w:customStyle="1" w:styleId="PtaChar">
    <w:name w:val="Päta Char"/>
    <w:basedOn w:val="Predvolenpsmoodseku"/>
    <w:link w:val="Pta"/>
    <w:uiPriority w:val="99"/>
    <w:rsid w:val="00C4104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670D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70DF"/>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B136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7A735-32A6-4622-9184-008D2330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3117</Words>
  <Characters>17769</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Matula</dc:creator>
  <cp:keywords/>
  <dc:description/>
  <cp:lastModifiedBy>Samuel Matula</cp:lastModifiedBy>
  <cp:revision>4</cp:revision>
  <cp:lastPrinted>2022-01-19T14:02:00Z</cp:lastPrinted>
  <dcterms:created xsi:type="dcterms:W3CDTF">2022-08-14T21:13:00Z</dcterms:created>
  <dcterms:modified xsi:type="dcterms:W3CDTF">2022-08-15T22:29:00Z</dcterms:modified>
</cp:coreProperties>
</file>