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nasl.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MESTO  PREŠOV</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t>Hlavná 73, 080 01 Prešov</w:t>
      </w:r>
    </w:p>
    <w:p w:rsidR="00E80B5D" w:rsidRPr="00F93047" w:rsidRDefault="00E80B5D" w:rsidP="00E80B5D">
      <w:pPr>
        <w:ind w:left="3402" w:hanging="3458"/>
        <w:rPr>
          <w:color w:val="000000"/>
        </w:rPr>
      </w:pPr>
      <w:r w:rsidRPr="00F93047">
        <w:rPr>
          <w:color w:val="000000"/>
        </w:rPr>
        <w:t>Štatutárny orgán:</w:t>
      </w:r>
      <w:r w:rsidRPr="00F93047">
        <w:rPr>
          <w:color w:val="000000"/>
        </w:rPr>
        <w:tab/>
        <w:t>Ing. Andrea Turčanová, primátorka mesta</w:t>
      </w:r>
    </w:p>
    <w:p w:rsidR="00E80B5D" w:rsidRPr="00F93047" w:rsidRDefault="00E80B5D" w:rsidP="00E80B5D">
      <w:pPr>
        <w:ind w:left="3402" w:hanging="3458"/>
        <w:rPr>
          <w:color w:val="000000"/>
        </w:rPr>
      </w:pPr>
      <w:r w:rsidRPr="00F93047">
        <w:rPr>
          <w:color w:val="000000"/>
        </w:rPr>
        <w:t xml:space="preserve">IČO:                                     </w:t>
      </w:r>
      <w:r w:rsidRPr="00F93047">
        <w:rPr>
          <w:color w:val="000000"/>
        </w:rPr>
        <w:tab/>
        <w:t>00 327 646</w:t>
      </w:r>
    </w:p>
    <w:p w:rsidR="00E80B5D" w:rsidRPr="00F93047" w:rsidRDefault="00E80B5D" w:rsidP="00E80B5D">
      <w:pPr>
        <w:ind w:left="3402" w:hanging="3458"/>
        <w:rPr>
          <w:color w:val="000000"/>
        </w:rPr>
      </w:pPr>
      <w:r w:rsidRPr="00F93047">
        <w:rPr>
          <w:color w:val="000000"/>
        </w:rPr>
        <w:t xml:space="preserve">DIČ:                                      </w:t>
      </w:r>
      <w:r w:rsidRPr="00F93047">
        <w:rPr>
          <w:color w:val="000000"/>
        </w:rPr>
        <w:tab/>
        <w:t>2021225679</w:t>
      </w:r>
    </w:p>
    <w:p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Ing. Magdaléna Artimová, vedúca Odboru strategického rozvoja MsÚ v Prešove </w:t>
      </w:r>
    </w:p>
    <w:p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t>Ing. Jana Vrteľová, vedúca Oddelenia riadenia projektov MsÚ v</w:t>
      </w:r>
      <w:r w:rsidR="00E66BBF">
        <w:rPr>
          <w:color w:val="000000"/>
        </w:rPr>
        <w:t> </w:t>
      </w:r>
      <w:r w:rsidR="00E80B5D" w:rsidRPr="00F93047">
        <w:rPr>
          <w:color w:val="000000"/>
        </w:rPr>
        <w:t>Prešove</w:t>
      </w:r>
    </w:p>
    <w:p w:rsidR="00E66BBF" w:rsidRDefault="001402DB" w:rsidP="00E66BBF">
      <w:pPr>
        <w:ind w:left="3402" w:hanging="3458"/>
        <w:rPr>
          <w:color w:val="000000"/>
        </w:rPr>
      </w:pPr>
      <w:r>
        <w:t>Bežný účet</w:t>
      </w:r>
      <w:r w:rsidR="00E66BBF">
        <w:t>:</w:t>
      </w:r>
      <w:r w:rsidR="00E66BBF">
        <w:rPr>
          <w:b/>
        </w:rPr>
        <w:tab/>
      </w:r>
      <w:r>
        <w:t>ČSOB, a.s., pobočka Prešov</w:t>
      </w:r>
    </w:p>
    <w:p w:rsidR="00E66BBF" w:rsidRDefault="00E66BBF" w:rsidP="00E66BBF">
      <w:pPr>
        <w:ind w:left="3402" w:hanging="3458"/>
        <w:rPr>
          <w:color w:val="000000"/>
        </w:rPr>
      </w:pPr>
      <w:r>
        <w:t>IBAN:</w:t>
      </w:r>
      <w:r>
        <w:tab/>
        <w:t>SK12 7500 0000 0040 0854 9274</w:t>
      </w:r>
    </w:p>
    <w:p w:rsidR="00E66BBF" w:rsidRPr="00E66BBF" w:rsidRDefault="001402DB" w:rsidP="00E66BBF">
      <w:pPr>
        <w:ind w:left="3402" w:hanging="3458"/>
        <w:rPr>
          <w:color w:val="000000"/>
        </w:rPr>
      </w:pPr>
      <w:r>
        <w:t>Bankový účet určený pre projekt</w:t>
      </w:r>
      <w:r w:rsidR="00E66BBF">
        <w:t>:</w:t>
      </w:r>
      <w:r w:rsidR="00E66BBF">
        <w:rPr>
          <w:b/>
        </w:rPr>
        <w:tab/>
      </w:r>
      <w:r>
        <w:t>ČSOB, a.s.</w:t>
      </w:r>
      <w:r w:rsidR="0019010C">
        <w:t>,</w:t>
      </w:r>
      <w:r>
        <w:t xml:space="preserve"> pobočka Prešov</w:t>
      </w:r>
      <w:r w:rsidR="00E66BBF">
        <w:t xml:space="preserve"> </w:t>
      </w:r>
    </w:p>
    <w:p w:rsidR="00E66BBF" w:rsidRDefault="00E66BBF" w:rsidP="00E66BBF">
      <w:pPr>
        <w:ind w:left="3402" w:hanging="3458"/>
      </w:pPr>
      <w:r>
        <w:t>IBAN:</w:t>
      </w:r>
      <w:r>
        <w:tab/>
        <w:t>SK</w:t>
      </w:r>
      <w:r w:rsidR="00AA04D1">
        <w:t>6</w:t>
      </w:r>
      <w:r w:rsidR="001402DB">
        <w:t>6 7500 0000 0040 26</w:t>
      </w:r>
      <w:r w:rsidR="00AA04D1">
        <w:t>59</w:t>
      </w:r>
      <w:r w:rsidR="001402DB">
        <w:t xml:space="preserve"> </w:t>
      </w:r>
      <w:r w:rsidR="00AA04D1">
        <w:t>1660</w:t>
      </w:r>
    </w:p>
    <w:p w:rsidR="00E80B5D" w:rsidRPr="00F93047" w:rsidRDefault="00E80B5D" w:rsidP="00E66BBF">
      <w:pPr>
        <w:ind w:left="3402" w:hanging="3458"/>
        <w:rPr>
          <w:color w:val="000000"/>
        </w:rPr>
      </w:pPr>
      <w:r w:rsidRPr="00F93047">
        <w:rPr>
          <w:color w:val="000000"/>
        </w:rPr>
        <w:t xml:space="preserve">Telefón:                          </w:t>
      </w:r>
      <w:r w:rsidRPr="00F93047">
        <w:rPr>
          <w:color w:val="000000"/>
        </w:rPr>
        <w:tab/>
        <w:t>051/3100135</w:t>
      </w:r>
    </w:p>
    <w:p w:rsidR="00F93047" w:rsidRDefault="00E80B5D" w:rsidP="00F93047">
      <w:pPr>
        <w:ind w:left="3402" w:hanging="3458"/>
        <w:rPr>
          <w:color w:val="000000"/>
        </w:rPr>
      </w:pPr>
      <w:r w:rsidRPr="00F93047">
        <w:rPr>
          <w:color w:val="000000"/>
        </w:rPr>
        <w:t xml:space="preserve">e-mail:                                 </w:t>
      </w:r>
      <w:r w:rsidRPr="00F93047">
        <w:rPr>
          <w:color w:val="000000"/>
        </w:rPr>
        <w:tab/>
      </w:r>
      <w:hyperlink r:id="rId9" w:history="1">
        <w:r w:rsidRPr="00F93047">
          <w:rPr>
            <w:rStyle w:val="Hypertextovprepojenie"/>
          </w:rPr>
          <w:t>jana.vrtelova</w:t>
        </w:r>
        <w:r w:rsidRPr="00F93047">
          <w:rPr>
            <w:rStyle w:val="Hypertextovprepojenie"/>
            <w:lang w:val="en-US"/>
          </w:rPr>
          <w:t>@</w:t>
        </w:r>
        <w:r w:rsidRPr="00F93047">
          <w:rPr>
            <w:rStyle w:val="Hypertextovprepojenie"/>
          </w:rPr>
          <w:t>presov.sk</w:t>
        </w:r>
      </w:hyperlink>
    </w:p>
    <w:p w:rsidR="00E80B5D" w:rsidRPr="00F93047" w:rsidRDefault="00E80B5D" w:rsidP="00F93047">
      <w:pPr>
        <w:ind w:left="3402" w:hanging="3458"/>
        <w:rPr>
          <w:color w:val="000000"/>
        </w:rPr>
      </w:pPr>
      <w:r w:rsidRPr="00F93047">
        <w:t>(ďalej len „</w:t>
      </w:r>
      <w:r w:rsidRPr="00F93047">
        <w:rPr>
          <w:b/>
        </w:rPr>
        <w:t>kupujúci</w:t>
      </w:r>
      <w:r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lastRenderedPageBreak/>
        <w:t>ÚVODNÉ USTANOVENIA</w:t>
      </w:r>
    </w:p>
    <w:p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ust.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„ZŠ </w:t>
      </w:r>
      <w:r w:rsidR="00A32D0F">
        <w:t>v Prešove</w:t>
      </w:r>
      <w:r w:rsidR="00AA04D1">
        <w:t xml:space="preserve"> </w:t>
      </w:r>
      <w:r w:rsidRPr="00B650E2">
        <w:t>- zr</w:t>
      </w:r>
      <w:r w:rsidR="0017037B">
        <w:t>iadenie špecializovaných učební“</w:t>
      </w:r>
      <w:r w:rsidRPr="00B650E2">
        <w:t>,</w:t>
      </w:r>
      <w:r w:rsidRPr="00B650E2">
        <w:rPr>
          <w:b/>
          <w:bCs/>
          <w:color w:val="FF0000"/>
        </w:rPr>
        <w:t xml:space="preserve"> </w:t>
      </w:r>
      <w:r w:rsidRPr="00983431">
        <w:rPr>
          <w:b/>
          <w:bCs/>
        </w:rPr>
        <w:t xml:space="preserve">Časť </w:t>
      </w:r>
      <w:r w:rsidR="00A32D0F">
        <w:rPr>
          <w:b/>
          <w:bCs/>
        </w:rPr>
        <w:t>A</w:t>
      </w:r>
      <w:r w:rsidRPr="00983431">
        <w:rPr>
          <w:b/>
          <w:bCs/>
        </w:rPr>
        <w:t>1: Didaktické pomôcky</w:t>
      </w:r>
      <w:r w:rsidR="00A32D0F">
        <w:rPr>
          <w:b/>
          <w:bCs/>
        </w:rPr>
        <w:t xml:space="preserve"> ZŠ Bajkalská</w:t>
      </w:r>
    </w:p>
    <w:p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C92A84" w:rsidRPr="00B650E2">
        <w:rPr>
          <w:b/>
        </w:rPr>
        <w:t>didaktické pomôcky</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p w:rsidR="00531006" w:rsidRDefault="00531006" w:rsidP="00B321D0">
      <w:pPr>
        <w:spacing w:before="120"/>
        <w:ind w:left="703" w:hanging="703"/>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
        <w:gridCol w:w="5683"/>
        <w:gridCol w:w="992"/>
        <w:gridCol w:w="1701"/>
      </w:tblGrid>
      <w:tr w:rsidR="00531006" w:rsidRPr="00CA76D1" w:rsidTr="00531006">
        <w:trPr>
          <w:trHeight w:val="308"/>
        </w:trPr>
        <w:tc>
          <w:tcPr>
            <w:tcW w:w="483" w:type="dxa"/>
            <w:shd w:val="clear" w:color="auto" w:fill="auto"/>
            <w:vAlign w:val="bottom"/>
          </w:tcPr>
          <w:p w:rsidR="00531006" w:rsidRPr="00B650E2" w:rsidRDefault="00531006" w:rsidP="00531006">
            <w:pPr>
              <w:rPr>
                <w:b/>
                <w:bCs/>
                <w:sz w:val="22"/>
                <w:szCs w:val="22"/>
              </w:rPr>
            </w:pPr>
            <w:r w:rsidRPr="00B650E2">
              <w:rPr>
                <w:b/>
                <w:bCs/>
                <w:sz w:val="22"/>
                <w:szCs w:val="22"/>
              </w:rPr>
              <w:t>P.č.</w:t>
            </w:r>
          </w:p>
        </w:tc>
        <w:tc>
          <w:tcPr>
            <w:tcW w:w="5683" w:type="dxa"/>
            <w:shd w:val="clear" w:color="auto" w:fill="auto"/>
            <w:vAlign w:val="bottom"/>
          </w:tcPr>
          <w:p w:rsidR="00531006" w:rsidRPr="00B650E2" w:rsidRDefault="00531006" w:rsidP="00531006">
            <w:pPr>
              <w:jc w:val="center"/>
              <w:rPr>
                <w:b/>
                <w:bCs/>
                <w:sz w:val="22"/>
                <w:szCs w:val="22"/>
              </w:rPr>
            </w:pPr>
            <w:r w:rsidRPr="00B650E2">
              <w:rPr>
                <w:b/>
                <w:bCs/>
                <w:sz w:val="22"/>
                <w:szCs w:val="22"/>
              </w:rPr>
              <w:t>Popis - tovar</w:t>
            </w:r>
          </w:p>
        </w:tc>
        <w:tc>
          <w:tcPr>
            <w:tcW w:w="992" w:type="dxa"/>
            <w:shd w:val="clear" w:color="auto" w:fill="auto"/>
            <w:vAlign w:val="bottom"/>
          </w:tcPr>
          <w:p w:rsidR="00531006" w:rsidRPr="00B650E2" w:rsidRDefault="00531006" w:rsidP="002C1385">
            <w:pPr>
              <w:jc w:val="center"/>
              <w:rPr>
                <w:b/>
                <w:bCs/>
                <w:sz w:val="22"/>
                <w:szCs w:val="22"/>
              </w:rPr>
            </w:pPr>
            <w:r w:rsidRPr="00B650E2">
              <w:rPr>
                <w:b/>
                <w:bCs/>
                <w:sz w:val="22"/>
                <w:szCs w:val="22"/>
              </w:rPr>
              <w:t>MJ</w:t>
            </w:r>
          </w:p>
        </w:tc>
        <w:tc>
          <w:tcPr>
            <w:tcW w:w="1701" w:type="dxa"/>
            <w:shd w:val="clear" w:color="auto" w:fill="auto"/>
            <w:vAlign w:val="bottom"/>
          </w:tcPr>
          <w:p w:rsidR="00531006" w:rsidRPr="00B650E2" w:rsidRDefault="00531006" w:rsidP="002C1385">
            <w:pPr>
              <w:jc w:val="center"/>
              <w:rPr>
                <w:b/>
                <w:bCs/>
                <w:sz w:val="22"/>
                <w:szCs w:val="22"/>
              </w:rPr>
            </w:pPr>
            <w:r w:rsidRPr="00B650E2">
              <w:rPr>
                <w:b/>
                <w:bCs/>
                <w:sz w:val="22"/>
                <w:szCs w:val="22"/>
              </w:rPr>
              <w:t>Množstvo</w:t>
            </w:r>
          </w:p>
        </w:tc>
      </w:tr>
      <w:tr w:rsidR="000019BF" w:rsidRPr="00CA76D1" w:rsidTr="00531006">
        <w:trPr>
          <w:trHeight w:hRule="exact" w:val="567"/>
        </w:trPr>
        <w:tc>
          <w:tcPr>
            <w:tcW w:w="483" w:type="dxa"/>
            <w:shd w:val="clear" w:color="auto" w:fill="auto"/>
            <w:noWrap/>
            <w:vAlign w:val="center"/>
          </w:tcPr>
          <w:p w:rsidR="000019BF" w:rsidRPr="000019BF" w:rsidRDefault="000019BF" w:rsidP="00531006">
            <w:pPr>
              <w:jc w:val="center"/>
              <w:rPr>
                <w:sz w:val="22"/>
                <w:szCs w:val="22"/>
              </w:rPr>
            </w:pPr>
            <w:r w:rsidRPr="000019BF">
              <w:rPr>
                <w:sz w:val="22"/>
                <w:szCs w:val="22"/>
              </w:rPr>
              <w:t>1</w:t>
            </w:r>
          </w:p>
        </w:tc>
        <w:tc>
          <w:tcPr>
            <w:tcW w:w="5683" w:type="dxa"/>
            <w:shd w:val="clear" w:color="auto" w:fill="auto"/>
            <w:vAlign w:val="center"/>
          </w:tcPr>
          <w:p w:rsidR="000019BF" w:rsidRPr="00E3459E" w:rsidRDefault="000019BF">
            <w:pPr>
              <w:rPr>
                <w:sz w:val="22"/>
                <w:szCs w:val="22"/>
              </w:rPr>
            </w:pPr>
            <w:r w:rsidRPr="00E3459E">
              <w:rPr>
                <w:sz w:val="22"/>
                <w:szCs w:val="22"/>
              </w:rPr>
              <w:t>Chemický kahan s príslušenstvom</w:t>
            </w:r>
          </w:p>
        </w:tc>
        <w:tc>
          <w:tcPr>
            <w:tcW w:w="992" w:type="dxa"/>
            <w:shd w:val="clear" w:color="auto" w:fill="auto"/>
            <w:vAlign w:val="center"/>
          </w:tcPr>
          <w:p w:rsidR="000019BF" w:rsidRPr="00E3459E" w:rsidRDefault="000019BF">
            <w:pPr>
              <w:jc w:val="center"/>
              <w:rPr>
                <w:sz w:val="22"/>
                <w:szCs w:val="22"/>
              </w:rPr>
            </w:pPr>
            <w:r w:rsidRPr="00E3459E">
              <w:rPr>
                <w:sz w:val="22"/>
                <w:szCs w:val="22"/>
              </w:rPr>
              <w:t>ks</w:t>
            </w:r>
          </w:p>
        </w:tc>
        <w:tc>
          <w:tcPr>
            <w:tcW w:w="1701" w:type="dxa"/>
            <w:shd w:val="clear" w:color="auto" w:fill="auto"/>
            <w:noWrap/>
            <w:vAlign w:val="center"/>
          </w:tcPr>
          <w:p w:rsidR="000019BF" w:rsidRPr="00E3459E" w:rsidRDefault="000019BF" w:rsidP="000019BF">
            <w:pPr>
              <w:jc w:val="center"/>
              <w:rPr>
                <w:sz w:val="22"/>
                <w:szCs w:val="22"/>
              </w:rPr>
            </w:pPr>
            <w:r w:rsidRPr="00E3459E">
              <w:rPr>
                <w:sz w:val="22"/>
                <w:szCs w:val="22"/>
              </w:rPr>
              <w:t>10,000</w:t>
            </w:r>
          </w:p>
        </w:tc>
      </w:tr>
      <w:tr w:rsidR="000019BF" w:rsidRPr="00CA76D1" w:rsidTr="00531006">
        <w:trPr>
          <w:trHeight w:hRule="exact" w:val="567"/>
        </w:trPr>
        <w:tc>
          <w:tcPr>
            <w:tcW w:w="483" w:type="dxa"/>
            <w:shd w:val="clear" w:color="auto" w:fill="auto"/>
            <w:noWrap/>
            <w:vAlign w:val="center"/>
          </w:tcPr>
          <w:p w:rsidR="000019BF" w:rsidRPr="000019BF" w:rsidRDefault="000019BF" w:rsidP="00531006">
            <w:pPr>
              <w:jc w:val="center"/>
              <w:rPr>
                <w:sz w:val="22"/>
                <w:szCs w:val="22"/>
              </w:rPr>
            </w:pPr>
            <w:r w:rsidRPr="000019BF">
              <w:rPr>
                <w:sz w:val="22"/>
                <w:szCs w:val="22"/>
              </w:rPr>
              <w:t>2</w:t>
            </w:r>
          </w:p>
        </w:tc>
        <w:tc>
          <w:tcPr>
            <w:tcW w:w="5683" w:type="dxa"/>
            <w:shd w:val="clear" w:color="auto" w:fill="auto"/>
            <w:vAlign w:val="center"/>
          </w:tcPr>
          <w:p w:rsidR="000019BF" w:rsidRPr="00E3459E" w:rsidRDefault="000019BF">
            <w:pPr>
              <w:rPr>
                <w:sz w:val="22"/>
                <w:szCs w:val="22"/>
              </w:rPr>
            </w:pPr>
            <w:r w:rsidRPr="00E3459E">
              <w:rPr>
                <w:sz w:val="22"/>
                <w:szCs w:val="22"/>
              </w:rPr>
              <w:t>Triedna sada nástenných chemických tabúľ</w:t>
            </w:r>
          </w:p>
        </w:tc>
        <w:tc>
          <w:tcPr>
            <w:tcW w:w="992" w:type="dxa"/>
            <w:shd w:val="clear" w:color="auto" w:fill="auto"/>
            <w:vAlign w:val="center"/>
          </w:tcPr>
          <w:p w:rsidR="000019BF" w:rsidRPr="00E3459E" w:rsidRDefault="000019BF">
            <w:pPr>
              <w:jc w:val="center"/>
              <w:rPr>
                <w:sz w:val="22"/>
                <w:szCs w:val="22"/>
              </w:rPr>
            </w:pPr>
            <w:r w:rsidRPr="00E3459E">
              <w:rPr>
                <w:sz w:val="22"/>
                <w:szCs w:val="22"/>
              </w:rPr>
              <w:t>sada</w:t>
            </w:r>
          </w:p>
        </w:tc>
        <w:tc>
          <w:tcPr>
            <w:tcW w:w="1701" w:type="dxa"/>
            <w:shd w:val="clear" w:color="auto" w:fill="auto"/>
            <w:noWrap/>
            <w:vAlign w:val="center"/>
          </w:tcPr>
          <w:p w:rsidR="000019BF" w:rsidRPr="00E3459E" w:rsidRDefault="000019BF" w:rsidP="000019BF">
            <w:pPr>
              <w:jc w:val="center"/>
              <w:rPr>
                <w:sz w:val="22"/>
                <w:szCs w:val="22"/>
              </w:rPr>
            </w:pPr>
            <w:r w:rsidRPr="00E3459E">
              <w:rPr>
                <w:sz w:val="22"/>
                <w:szCs w:val="22"/>
              </w:rPr>
              <w:t>1,000</w:t>
            </w:r>
          </w:p>
        </w:tc>
      </w:tr>
      <w:tr w:rsidR="000019BF" w:rsidRPr="00CA76D1" w:rsidTr="00531006">
        <w:trPr>
          <w:trHeight w:hRule="exact" w:val="567"/>
        </w:trPr>
        <w:tc>
          <w:tcPr>
            <w:tcW w:w="483" w:type="dxa"/>
            <w:shd w:val="clear" w:color="auto" w:fill="auto"/>
            <w:noWrap/>
            <w:vAlign w:val="center"/>
          </w:tcPr>
          <w:p w:rsidR="000019BF" w:rsidRPr="000019BF" w:rsidRDefault="000019BF" w:rsidP="00531006">
            <w:pPr>
              <w:jc w:val="center"/>
              <w:rPr>
                <w:sz w:val="22"/>
                <w:szCs w:val="22"/>
              </w:rPr>
            </w:pPr>
            <w:r w:rsidRPr="000019BF">
              <w:rPr>
                <w:sz w:val="22"/>
                <w:szCs w:val="22"/>
              </w:rPr>
              <w:t>3</w:t>
            </w:r>
          </w:p>
        </w:tc>
        <w:tc>
          <w:tcPr>
            <w:tcW w:w="5683" w:type="dxa"/>
            <w:shd w:val="clear" w:color="auto" w:fill="auto"/>
            <w:vAlign w:val="center"/>
          </w:tcPr>
          <w:p w:rsidR="000019BF" w:rsidRPr="00E3459E" w:rsidRDefault="000019BF">
            <w:pPr>
              <w:rPr>
                <w:sz w:val="22"/>
                <w:szCs w:val="22"/>
              </w:rPr>
            </w:pPr>
            <w:r w:rsidRPr="00E3459E">
              <w:rPr>
                <w:sz w:val="22"/>
                <w:szCs w:val="22"/>
              </w:rPr>
              <w:t>Prístroj na určenie pH s príslušenstvom</w:t>
            </w:r>
          </w:p>
        </w:tc>
        <w:tc>
          <w:tcPr>
            <w:tcW w:w="992" w:type="dxa"/>
            <w:shd w:val="clear" w:color="auto" w:fill="auto"/>
            <w:vAlign w:val="center"/>
          </w:tcPr>
          <w:p w:rsidR="000019BF" w:rsidRPr="00E3459E" w:rsidRDefault="000019BF">
            <w:pPr>
              <w:jc w:val="center"/>
              <w:rPr>
                <w:sz w:val="22"/>
                <w:szCs w:val="22"/>
              </w:rPr>
            </w:pPr>
            <w:r w:rsidRPr="00E3459E">
              <w:rPr>
                <w:sz w:val="22"/>
                <w:szCs w:val="22"/>
              </w:rPr>
              <w:t>ks</w:t>
            </w:r>
          </w:p>
        </w:tc>
        <w:tc>
          <w:tcPr>
            <w:tcW w:w="1701" w:type="dxa"/>
            <w:shd w:val="clear" w:color="auto" w:fill="auto"/>
            <w:noWrap/>
            <w:vAlign w:val="center"/>
          </w:tcPr>
          <w:p w:rsidR="000019BF" w:rsidRPr="00E3459E" w:rsidRDefault="000019BF" w:rsidP="000019BF">
            <w:pPr>
              <w:jc w:val="center"/>
              <w:rPr>
                <w:sz w:val="22"/>
                <w:szCs w:val="22"/>
              </w:rPr>
            </w:pPr>
            <w:r w:rsidRPr="00E3459E">
              <w:rPr>
                <w:sz w:val="22"/>
                <w:szCs w:val="22"/>
              </w:rPr>
              <w:t>1,000</w:t>
            </w:r>
          </w:p>
        </w:tc>
      </w:tr>
      <w:tr w:rsidR="000019BF" w:rsidRPr="00CA76D1" w:rsidTr="00531006">
        <w:trPr>
          <w:trHeight w:hRule="exact" w:val="567"/>
        </w:trPr>
        <w:tc>
          <w:tcPr>
            <w:tcW w:w="483" w:type="dxa"/>
            <w:shd w:val="clear" w:color="auto" w:fill="auto"/>
            <w:noWrap/>
            <w:vAlign w:val="center"/>
          </w:tcPr>
          <w:p w:rsidR="000019BF" w:rsidRPr="000019BF" w:rsidRDefault="000019BF" w:rsidP="00531006">
            <w:pPr>
              <w:jc w:val="center"/>
              <w:rPr>
                <w:sz w:val="22"/>
                <w:szCs w:val="22"/>
              </w:rPr>
            </w:pPr>
            <w:r w:rsidRPr="000019BF">
              <w:rPr>
                <w:sz w:val="22"/>
                <w:szCs w:val="22"/>
              </w:rPr>
              <w:t>4</w:t>
            </w:r>
          </w:p>
        </w:tc>
        <w:tc>
          <w:tcPr>
            <w:tcW w:w="5683" w:type="dxa"/>
            <w:shd w:val="clear" w:color="auto" w:fill="auto"/>
            <w:vAlign w:val="center"/>
          </w:tcPr>
          <w:p w:rsidR="000019BF" w:rsidRPr="00E3459E" w:rsidRDefault="000019BF">
            <w:pPr>
              <w:rPr>
                <w:sz w:val="22"/>
                <w:szCs w:val="22"/>
              </w:rPr>
            </w:pPr>
            <w:r w:rsidRPr="00E3459E">
              <w:rPr>
                <w:sz w:val="22"/>
                <w:szCs w:val="22"/>
              </w:rPr>
              <w:t>Sada laboratórnych stojanov s príslušenstvom</w:t>
            </w:r>
          </w:p>
        </w:tc>
        <w:tc>
          <w:tcPr>
            <w:tcW w:w="992" w:type="dxa"/>
            <w:shd w:val="clear" w:color="auto" w:fill="auto"/>
            <w:vAlign w:val="center"/>
          </w:tcPr>
          <w:p w:rsidR="000019BF" w:rsidRPr="00E3459E" w:rsidRDefault="000019BF">
            <w:pPr>
              <w:jc w:val="center"/>
              <w:rPr>
                <w:sz w:val="22"/>
                <w:szCs w:val="22"/>
              </w:rPr>
            </w:pPr>
            <w:r w:rsidRPr="00E3459E">
              <w:rPr>
                <w:sz w:val="22"/>
                <w:szCs w:val="22"/>
              </w:rPr>
              <w:t>ks</w:t>
            </w:r>
          </w:p>
        </w:tc>
        <w:tc>
          <w:tcPr>
            <w:tcW w:w="1701" w:type="dxa"/>
            <w:shd w:val="clear" w:color="auto" w:fill="auto"/>
            <w:noWrap/>
            <w:vAlign w:val="center"/>
          </w:tcPr>
          <w:p w:rsidR="000019BF" w:rsidRPr="00E3459E" w:rsidRDefault="000019BF" w:rsidP="000019BF">
            <w:pPr>
              <w:jc w:val="center"/>
              <w:rPr>
                <w:sz w:val="22"/>
                <w:szCs w:val="22"/>
              </w:rPr>
            </w:pPr>
            <w:r w:rsidRPr="00E3459E">
              <w:rPr>
                <w:sz w:val="22"/>
                <w:szCs w:val="22"/>
              </w:rPr>
              <w:t>1,000</w:t>
            </w:r>
          </w:p>
        </w:tc>
      </w:tr>
      <w:tr w:rsidR="00E3459E" w:rsidRPr="00CA76D1" w:rsidTr="00531006">
        <w:trPr>
          <w:trHeight w:hRule="exact" w:val="567"/>
        </w:trPr>
        <w:tc>
          <w:tcPr>
            <w:tcW w:w="483" w:type="dxa"/>
            <w:shd w:val="clear" w:color="auto" w:fill="auto"/>
            <w:noWrap/>
            <w:vAlign w:val="center"/>
          </w:tcPr>
          <w:p w:rsidR="00E3459E" w:rsidRPr="00E3459E" w:rsidRDefault="00E3459E" w:rsidP="00531006">
            <w:pPr>
              <w:jc w:val="center"/>
              <w:rPr>
                <w:sz w:val="22"/>
                <w:szCs w:val="22"/>
              </w:rPr>
            </w:pPr>
            <w:r w:rsidRPr="00E3459E">
              <w:rPr>
                <w:sz w:val="22"/>
                <w:szCs w:val="22"/>
              </w:rPr>
              <w:t>5</w:t>
            </w:r>
          </w:p>
        </w:tc>
        <w:tc>
          <w:tcPr>
            <w:tcW w:w="5683" w:type="dxa"/>
            <w:shd w:val="clear" w:color="auto" w:fill="auto"/>
            <w:vAlign w:val="center"/>
          </w:tcPr>
          <w:p w:rsidR="00E3459E" w:rsidRPr="00E3459E" w:rsidRDefault="00E3459E">
            <w:pPr>
              <w:rPr>
                <w:sz w:val="22"/>
                <w:szCs w:val="22"/>
              </w:rPr>
            </w:pPr>
            <w:r w:rsidRPr="00E3459E">
              <w:rPr>
                <w:sz w:val="22"/>
                <w:szCs w:val="22"/>
              </w:rPr>
              <w:t>Ručné náradie s príslušenstvom</w:t>
            </w:r>
          </w:p>
        </w:tc>
        <w:tc>
          <w:tcPr>
            <w:tcW w:w="992" w:type="dxa"/>
            <w:shd w:val="clear" w:color="auto" w:fill="auto"/>
            <w:vAlign w:val="center"/>
          </w:tcPr>
          <w:p w:rsidR="00E3459E" w:rsidRPr="00E3459E" w:rsidRDefault="00E3459E">
            <w:pPr>
              <w:jc w:val="center"/>
              <w:rPr>
                <w:sz w:val="22"/>
                <w:szCs w:val="22"/>
              </w:rPr>
            </w:pPr>
            <w:r w:rsidRPr="00E3459E">
              <w:rPr>
                <w:sz w:val="22"/>
                <w:szCs w:val="22"/>
              </w:rPr>
              <w:t>sada</w:t>
            </w:r>
          </w:p>
        </w:tc>
        <w:tc>
          <w:tcPr>
            <w:tcW w:w="1701" w:type="dxa"/>
            <w:shd w:val="clear" w:color="auto" w:fill="auto"/>
            <w:noWrap/>
            <w:vAlign w:val="center"/>
          </w:tcPr>
          <w:p w:rsidR="00E3459E" w:rsidRPr="00E3459E" w:rsidRDefault="00E3459E">
            <w:pPr>
              <w:jc w:val="center"/>
              <w:rPr>
                <w:sz w:val="22"/>
                <w:szCs w:val="22"/>
              </w:rPr>
            </w:pPr>
            <w:r w:rsidRPr="00E3459E">
              <w:rPr>
                <w:sz w:val="22"/>
                <w:szCs w:val="22"/>
              </w:rPr>
              <w:t>9,000</w:t>
            </w:r>
          </w:p>
        </w:tc>
      </w:tr>
      <w:tr w:rsidR="00E3459E" w:rsidRPr="00CA76D1" w:rsidTr="00531006">
        <w:trPr>
          <w:trHeight w:hRule="exact" w:val="567"/>
        </w:trPr>
        <w:tc>
          <w:tcPr>
            <w:tcW w:w="483" w:type="dxa"/>
            <w:shd w:val="clear" w:color="auto" w:fill="auto"/>
            <w:noWrap/>
            <w:vAlign w:val="center"/>
          </w:tcPr>
          <w:p w:rsidR="00E3459E" w:rsidRPr="00B650E2" w:rsidRDefault="00E3459E" w:rsidP="00531006">
            <w:pPr>
              <w:jc w:val="center"/>
              <w:rPr>
                <w:sz w:val="22"/>
                <w:szCs w:val="22"/>
              </w:rPr>
            </w:pPr>
            <w:r w:rsidRPr="00B650E2">
              <w:rPr>
                <w:sz w:val="22"/>
                <w:szCs w:val="22"/>
              </w:rPr>
              <w:t>6</w:t>
            </w:r>
          </w:p>
        </w:tc>
        <w:tc>
          <w:tcPr>
            <w:tcW w:w="5683" w:type="dxa"/>
            <w:shd w:val="clear" w:color="auto" w:fill="auto"/>
            <w:vAlign w:val="center"/>
          </w:tcPr>
          <w:p w:rsidR="00E3459E" w:rsidRPr="00E3459E" w:rsidRDefault="00E3459E">
            <w:pPr>
              <w:rPr>
                <w:sz w:val="22"/>
                <w:szCs w:val="22"/>
              </w:rPr>
            </w:pPr>
            <w:r w:rsidRPr="00E3459E">
              <w:rPr>
                <w:sz w:val="22"/>
                <w:szCs w:val="22"/>
              </w:rPr>
              <w:t>Akumulátorové náradie</w:t>
            </w:r>
          </w:p>
        </w:tc>
        <w:tc>
          <w:tcPr>
            <w:tcW w:w="992" w:type="dxa"/>
            <w:shd w:val="clear" w:color="auto" w:fill="auto"/>
            <w:vAlign w:val="center"/>
          </w:tcPr>
          <w:p w:rsidR="00E3459E" w:rsidRPr="00E3459E" w:rsidRDefault="00E3459E">
            <w:pPr>
              <w:jc w:val="center"/>
              <w:rPr>
                <w:sz w:val="22"/>
                <w:szCs w:val="22"/>
              </w:rPr>
            </w:pPr>
            <w:r w:rsidRPr="00E3459E">
              <w:rPr>
                <w:sz w:val="22"/>
                <w:szCs w:val="22"/>
              </w:rPr>
              <w:t>sada</w:t>
            </w:r>
          </w:p>
        </w:tc>
        <w:tc>
          <w:tcPr>
            <w:tcW w:w="1701" w:type="dxa"/>
            <w:shd w:val="clear" w:color="auto" w:fill="auto"/>
            <w:noWrap/>
            <w:vAlign w:val="center"/>
          </w:tcPr>
          <w:p w:rsidR="00E3459E" w:rsidRPr="00E3459E" w:rsidRDefault="00E3459E">
            <w:pPr>
              <w:jc w:val="center"/>
              <w:rPr>
                <w:sz w:val="22"/>
                <w:szCs w:val="22"/>
              </w:rPr>
            </w:pPr>
            <w:r w:rsidRPr="00E3459E">
              <w:rPr>
                <w:sz w:val="22"/>
                <w:szCs w:val="22"/>
              </w:rPr>
              <w:t>4,000</w:t>
            </w:r>
          </w:p>
        </w:tc>
      </w:tr>
      <w:tr w:rsidR="00E3459E" w:rsidRPr="00CA76D1" w:rsidTr="00531006">
        <w:trPr>
          <w:trHeight w:hRule="exact" w:val="567"/>
        </w:trPr>
        <w:tc>
          <w:tcPr>
            <w:tcW w:w="483" w:type="dxa"/>
            <w:shd w:val="clear" w:color="auto" w:fill="auto"/>
            <w:noWrap/>
            <w:vAlign w:val="center"/>
          </w:tcPr>
          <w:p w:rsidR="00E3459E" w:rsidRPr="00B650E2" w:rsidRDefault="00E3459E" w:rsidP="00531006">
            <w:pPr>
              <w:jc w:val="center"/>
              <w:rPr>
                <w:sz w:val="22"/>
                <w:szCs w:val="22"/>
              </w:rPr>
            </w:pPr>
            <w:r w:rsidRPr="00B650E2">
              <w:rPr>
                <w:sz w:val="22"/>
                <w:szCs w:val="22"/>
              </w:rPr>
              <w:t>7</w:t>
            </w:r>
          </w:p>
        </w:tc>
        <w:tc>
          <w:tcPr>
            <w:tcW w:w="5683" w:type="dxa"/>
            <w:shd w:val="clear" w:color="auto" w:fill="auto"/>
            <w:vAlign w:val="center"/>
          </w:tcPr>
          <w:p w:rsidR="00E3459E" w:rsidRPr="00E3459E" w:rsidRDefault="00E3459E">
            <w:pPr>
              <w:rPr>
                <w:sz w:val="22"/>
                <w:szCs w:val="22"/>
              </w:rPr>
            </w:pPr>
            <w:r w:rsidRPr="00E3459E">
              <w:rPr>
                <w:sz w:val="22"/>
                <w:szCs w:val="22"/>
              </w:rPr>
              <w:t>Náradia pre elektroniku s príslušenstvom</w:t>
            </w:r>
          </w:p>
        </w:tc>
        <w:tc>
          <w:tcPr>
            <w:tcW w:w="992" w:type="dxa"/>
            <w:shd w:val="clear" w:color="auto" w:fill="auto"/>
            <w:vAlign w:val="center"/>
          </w:tcPr>
          <w:p w:rsidR="00E3459E" w:rsidRPr="00E3459E" w:rsidRDefault="00E3459E">
            <w:pPr>
              <w:jc w:val="center"/>
              <w:rPr>
                <w:sz w:val="22"/>
                <w:szCs w:val="22"/>
              </w:rPr>
            </w:pPr>
            <w:r w:rsidRPr="00E3459E">
              <w:rPr>
                <w:sz w:val="22"/>
                <w:szCs w:val="22"/>
              </w:rPr>
              <w:t>sada</w:t>
            </w:r>
          </w:p>
        </w:tc>
        <w:tc>
          <w:tcPr>
            <w:tcW w:w="1701" w:type="dxa"/>
            <w:shd w:val="clear" w:color="auto" w:fill="auto"/>
            <w:noWrap/>
            <w:vAlign w:val="center"/>
          </w:tcPr>
          <w:p w:rsidR="00E3459E" w:rsidRPr="00E3459E" w:rsidRDefault="00E3459E">
            <w:pPr>
              <w:jc w:val="center"/>
              <w:rPr>
                <w:sz w:val="22"/>
                <w:szCs w:val="22"/>
              </w:rPr>
            </w:pPr>
            <w:r w:rsidRPr="00E3459E">
              <w:rPr>
                <w:sz w:val="22"/>
                <w:szCs w:val="22"/>
              </w:rPr>
              <w:t>2,000</w:t>
            </w:r>
          </w:p>
        </w:tc>
      </w:tr>
      <w:tr w:rsidR="00E3459E" w:rsidRPr="00CA76D1" w:rsidTr="00531006">
        <w:trPr>
          <w:trHeight w:hRule="exact" w:val="567"/>
        </w:trPr>
        <w:tc>
          <w:tcPr>
            <w:tcW w:w="483" w:type="dxa"/>
            <w:shd w:val="clear" w:color="auto" w:fill="auto"/>
            <w:noWrap/>
            <w:vAlign w:val="center"/>
          </w:tcPr>
          <w:p w:rsidR="00E3459E" w:rsidRPr="00B650E2" w:rsidRDefault="00E3459E" w:rsidP="00531006">
            <w:pPr>
              <w:jc w:val="center"/>
              <w:rPr>
                <w:sz w:val="22"/>
                <w:szCs w:val="22"/>
              </w:rPr>
            </w:pPr>
            <w:r w:rsidRPr="00B650E2">
              <w:rPr>
                <w:sz w:val="22"/>
                <w:szCs w:val="22"/>
              </w:rPr>
              <w:t>8</w:t>
            </w:r>
          </w:p>
        </w:tc>
        <w:tc>
          <w:tcPr>
            <w:tcW w:w="5683" w:type="dxa"/>
            <w:shd w:val="clear" w:color="auto" w:fill="auto"/>
            <w:vAlign w:val="center"/>
          </w:tcPr>
          <w:p w:rsidR="00E3459E" w:rsidRPr="00E3459E" w:rsidRDefault="00E3459E">
            <w:pPr>
              <w:rPr>
                <w:sz w:val="22"/>
                <w:szCs w:val="22"/>
              </w:rPr>
            </w:pPr>
            <w:r w:rsidRPr="00E3459E">
              <w:rPr>
                <w:sz w:val="22"/>
                <w:szCs w:val="22"/>
              </w:rPr>
              <w:t xml:space="preserve">Mikrospájkovačka s príslušenstvom </w:t>
            </w:r>
          </w:p>
        </w:tc>
        <w:tc>
          <w:tcPr>
            <w:tcW w:w="992" w:type="dxa"/>
            <w:shd w:val="clear" w:color="auto" w:fill="auto"/>
            <w:vAlign w:val="center"/>
          </w:tcPr>
          <w:p w:rsidR="00E3459E" w:rsidRPr="00E3459E" w:rsidRDefault="00E3459E">
            <w:pPr>
              <w:jc w:val="center"/>
              <w:rPr>
                <w:sz w:val="22"/>
                <w:szCs w:val="22"/>
              </w:rPr>
            </w:pPr>
            <w:r w:rsidRPr="00E3459E">
              <w:rPr>
                <w:sz w:val="22"/>
                <w:szCs w:val="22"/>
              </w:rPr>
              <w:t>ks</w:t>
            </w:r>
          </w:p>
        </w:tc>
        <w:tc>
          <w:tcPr>
            <w:tcW w:w="1701" w:type="dxa"/>
            <w:shd w:val="clear" w:color="auto" w:fill="auto"/>
            <w:noWrap/>
            <w:vAlign w:val="center"/>
          </w:tcPr>
          <w:p w:rsidR="00E3459E" w:rsidRPr="00E3459E" w:rsidRDefault="00E3459E">
            <w:pPr>
              <w:jc w:val="center"/>
              <w:rPr>
                <w:sz w:val="22"/>
                <w:szCs w:val="22"/>
              </w:rPr>
            </w:pPr>
            <w:r w:rsidRPr="00E3459E">
              <w:rPr>
                <w:sz w:val="22"/>
                <w:szCs w:val="22"/>
              </w:rPr>
              <w:t>3,000</w:t>
            </w:r>
          </w:p>
        </w:tc>
      </w:tr>
      <w:tr w:rsidR="00E3459E" w:rsidRPr="00CA76D1" w:rsidTr="00531006">
        <w:trPr>
          <w:trHeight w:hRule="exact" w:val="567"/>
        </w:trPr>
        <w:tc>
          <w:tcPr>
            <w:tcW w:w="483" w:type="dxa"/>
            <w:shd w:val="clear" w:color="auto" w:fill="auto"/>
            <w:noWrap/>
            <w:vAlign w:val="center"/>
          </w:tcPr>
          <w:p w:rsidR="00E3459E" w:rsidRPr="00B650E2" w:rsidRDefault="00E3459E" w:rsidP="00531006">
            <w:pPr>
              <w:jc w:val="center"/>
              <w:rPr>
                <w:sz w:val="22"/>
                <w:szCs w:val="22"/>
              </w:rPr>
            </w:pPr>
            <w:r w:rsidRPr="00B650E2">
              <w:rPr>
                <w:sz w:val="22"/>
                <w:szCs w:val="22"/>
              </w:rPr>
              <w:t>9</w:t>
            </w:r>
          </w:p>
        </w:tc>
        <w:tc>
          <w:tcPr>
            <w:tcW w:w="5683" w:type="dxa"/>
            <w:shd w:val="clear" w:color="auto" w:fill="auto"/>
            <w:vAlign w:val="center"/>
          </w:tcPr>
          <w:p w:rsidR="00E3459E" w:rsidRPr="00E3459E" w:rsidRDefault="00E3459E">
            <w:pPr>
              <w:rPr>
                <w:sz w:val="22"/>
                <w:szCs w:val="22"/>
              </w:rPr>
            </w:pPr>
            <w:r w:rsidRPr="00E3459E">
              <w:rPr>
                <w:sz w:val="22"/>
                <w:szCs w:val="22"/>
              </w:rPr>
              <w:t>Nožnice na strihanie plechu s príslušenstvom</w:t>
            </w:r>
          </w:p>
        </w:tc>
        <w:tc>
          <w:tcPr>
            <w:tcW w:w="992" w:type="dxa"/>
            <w:shd w:val="clear" w:color="auto" w:fill="auto"/>
            <w:vAlign w:val="center"/>
          </w:tcPr>
          <w:p w:rsidR="00E3459E" w:rsidRPr="00E3459E" w:rsidRDefault="00E3459E">
            <w:pPr>
              <w:jc w:val="center"/>
              <w:rPr>
                <w:sz w:val="22"/>
                <w:szCs w:val="22"/>
              </w:rPr>
            </w:pPr>
            <w:r w:rsidRPr="00E3459E">
              <w:rPr>
                <w:sz w:val="22"/>
                <w:szCs w:val="22"/>
              </w:rPr>
              <w:t>sada</w:t>
            </w:r>
          </w:p>
        </w:tc>
        <w:tc>
          <w:tcPr>
            <w:tcW w:w="1701" w:type="dxa"/>
            <w:shd w:val="clear" w:color="auto" w:fill="auto"/>
            <w:noWrap/>
            <w:vAlign w:val="center"/>
          </w:tcPr>
          <w:p w:rsidR="00E3459E" w:rsidRPr="00E3459E" w:rsidRDefault="00E3459E">
            <w:pPr>
              <w:jc w:val="center"/>
              <w:rPr>
                <w:sz w:val="22"/>
                <w:szCs w:val="22"/>
              </w:rPr>
            </w:pPr>
            <w:r w:rsidRPr="00E3459E">
              <w:rPr>
                <w:sz w:val="22"/>
                <w:szCs w:val="22"/>
              </w:rPr>
              <w:t>3,000</w:t>
            </w:r>
          </w:p>
        </w:tc>
      </w:tr>
      <w:tr w:rsidR="00E3459E" w:rsidRPr="00CA76D1" w:rsidTr="00531006">
        <w:trPr>
          <w:trHeight w:hRule="exact" w:val="567"/>
        </w:trPr>
        <w:tc>
          <w:tcPr>
            <w:tcW w:w="483" w:type="dxa"/>
            <w:shd w:val="clear" w:color="auto" w:fill="auto"/>
            <w:noWrap/>
            <w:vAlign w:val="center"/>
          </w:tcPr>
          <w:p w:rsidR="00E3459E" w:rsidRPr="00B650E2" w:rsidRDefault="00E3459E" w:rsidP="00531006">
            <w:pPr>
              <w:jc w:val="center"/>
              <w:rPr>
                <w:sz w:val="22"/>
                <w:szCs w:val="22"/>
              </w:rPr>
            </w:pPr>
            <w:r w:rsidRPr="00B650E2">
              <w:rPr>
                <w:sz w:val="22"/>
                <w:szCs w:val="22"/>
              </w:rPr>
              <w:t>10</w:t>
            </w:r>
          </w:p>
        </w:tc>
        <w:tc>
          <w:tcPr>
            <w:tcW w:w="5683" w:type="dxa"/>
            <w:shd w:val="clear" w:color="auto" w:fill="auto"/>
            <w:vAlign w:val="center"/>
          </w:tcPr>
          <w:p w:rsidR="00E3459E" w:rsidRPr="00E3459E" w:rsidRDefault="00E3459E">
            <w:pPr>
              <w:rPr>
                <w:sz w:val="22"/>
                <w:szCs w:val="22"/>
              </w:rPr>
            </w:pPr>
            <w:r w:rsidRPr="00E3459E">
              <w:rPr>
                <w:sz w:val="22"/>
                <w:szCs w:val="22"/>
              </w:rPr>
              <w:t>Teplovzdušná pištoľ s príslušenstvom</w:t>
            </w:r>
          </w:p>
        </w:tc>
        <w:tc>
          <w:tcPr>
            <w:tcW w:w="992" w:type="dxa"/>
            <w:shd w:val="clear" w:color="auto" w:fill="auto"/>
            <w:vAlign w:val="center"/>
          </w:tcPr>
          <w:p w:rsidR="00E3459E" w:rsidRPr="00E3459E" w:rsidRDefault="00E3459E">
            <w:pPr>
              <w:jc w:val="center"/>
              <w:rPr>
                <w:sz w:val="22"/>
                <w:szCs w:val="22"/>
              </w:rPr>
            </w:pPr>
            <w:r w:rsidRPr="00E3459E">
              <w:rPr>
                <w:sz w:val="22"/>
                <w:szCs w:val="22"/>
              </w:rPr>
              <w:t>sada</w:t>
            </w:r>
          </w:p>
        </w:tc>
        <w:tc>
          <w:tcPr>
            <w:tcW w:w="1701" w:type="dxa"/>
            <w:shd w:val="clear" w:color="auto" w:fill="auto"/>
            <w:noWrap/>
            <w:vAlign w:val="center"/>
          </w:tcPr>
          <w:p w:rsidR="00E3459E" w:rsidRPr="00E3459E" w:rsidRDefault="00E3459E">
            <w:pPr>
              <w:jc w:val="center"/>
              <w:rPr>
                <w:sz w:val="22"/>
                <w:szCs w:val="22"/>
              </w:rPr>
            </w:pPr>
            <w:r w:rsidRPr="00E3459E">
              <w:rPr>
                <w:sz w:val="22"/>
                <w:szCs w:val="22"/>
              </w:rPr>
              <w:t>3,000</w:t>
            </w:r>
          </w:p>
        </w:tc>
      </w:tr>
      <w:tr w:rsidR="00E3459E" w:rsidRPr="00CA76D1" w:rsidTr="00531006">
        <w:trPr>
          <w:trHeight w:hRule="exact" w:val="567"/>
        </w:trPr>
        <w:tc>
          <w:tcPr>
            <w:tcW w:w="483" w:type="dxa"/>
            <w:shd w:val="clear" w:color="auto" w:fill="auto"/>
            <w:noWrap/>
            <w:vAlign w:val="center"/>
          </w:tcPr>
          <w:p w:rsidR="00E3459E" w:rsidRPr="00B650E2" w:rsidRDefault="00E3459E" w:rsidP="00531006">
            <w:pPr>
              <w:jc w:val="center"/>
              <w:rPr>
                <w:sz w:val="22"/>
                <w:szCs w:val="22"/>
              </w:rPr>
            </w:pPr>
            <w:r>
              <w:rPr>
                <w:sz w:val="22"/>
                <w:szCs w:val="22"/>
              </w:rPr>
              <w:t>11</w:t>
            </w:r>
          </w:p>
        </w:tc>
        <w:tc>
          <w:tcPr>
            <w:tcW w:w="5683" w:type="dxa"/>
            <w:shd w:val="clear" w:color="auto" w:fill="auto"/>
            <w:vAlign w:val="center"/>
          </w:tcPr>
          <w:p w:rsidR="00E3459E" w:rsidRPr="00E3459E" w:rsidRDefault="00E3459E">
            <w:pPr>
              <w:rPr>
                <w:color w:val="000000"/>
                <w:sz w:val="22"/>
                <w:szCs w:val="22"/>
              </w:rPr>
            </w:pPr>
            <w:r w:rsidRPr="00E3459E">
              <w:rPr>
                <w:color w:val="000000"/>
                <w:sz w:val="22"/>
                <w:szCs w:val="22"/>
              </w:rPr>
              <w:t>Vypalovačka do dreva</w:t>
            </w:r>
          </w:p>
        </w:tc>
        <w:tc>
          <w:tcPr>
            <w:tcW w:w="992" w:type="dxa"/>
            <w:shd w:val="clear" w:color="auto" w:fill="auto"/>
            <w:vAlign w:val="center"/>
          </w:tcPr>
          <w:p w:rsidR="00E3459E" w:rsidRPr="00E3459E" w:rsidRDefault="00E3459E">
            <w:pPr>
              <w:jc w:val="center"/>
              <w:rPr>
                <w:sz w:val="22"/>
                <w:szCs w:val="22"/>
              </w:rPr>
            </w:pPr>
            <w:r w:rsidRPr="00E3459E">
              <w:rPr>
                <w:sz w:val="22"/>
                <w:szCs w:val="22"/>
              </w:rPr>
              <w:t>ks</w:t>
            </w:r>
          </w:p>
        </w:tc>
        <w:tc>
          <w:tcPr>
            <w:tcW w:w="1701" w:type="dxa"/>
            <w:shd w:val="clear" w:color="auto" w:fill="auto"/>
            <w:noWrap/>
            <w:vAlign w:val="center"/>
          </w:tcPr>
          <w:p w:rsidR="00E3459E" w:rsidRPr="00E3459E" w:rsidRDefault="00E3459E">
            <w:pPr>
              <w:jc w:val="center"/>
              <w:rPr>
                <w:sz w:val="22"/>
                <w:szCs w:val="22"/>
              </w:rPr>
            </w:pPr>
            <w:r w:rsidRPr="00E3459E">
              <w:rPr>
                <w:sz w:val="22"/>
                <w:szCs w:val="22"/>
              </w:rPr>
              <w:t>9,000</w:t>
            </w:r>
          </w:p>
        </w:tc>
      </w:tr>
      <w:tr w:rsidR="00E3459E" w:rsidRPr="00CA76D1" w:rsidTr="00531006">
        <w:trPr>
          <w:trHeight w:hRule="exact" w:val="567"/>
        </w:trPr>
        <w:tc>
          <w:tcPr>
            <w:tcW w:w="483" w:type="dxa"/>
            <w:shd w:val="clear" w:color="auto" w:fill="auto"/>
            <w:noWrap/>
            <w:vAlign w:val="center"/>
          </w:tcPr>
          <w:p w:rsidR="00E3459E" w:rsidRPr="00B650E2" w:rsidRDefault="00E3459E" w:rsidP="00531006">
            <w:pPr>
              <w:jc w:val="center"/>
              <w:rPr>
                <w:sz w:val="22"/>
                <w:szCs w:val="22"/>
              </w:rPr>
            </w:pPr>
            <w:r w:rsidRPr="00B650E2">
              <w:rPr>
                <w:sz w:val="22"/>
                <w:szCs w:val="22"/>
              </w:rPr>
              <w:t>1</w:t>
            </w:r>
            <w:r>
              <w:rPr>
                <w:sz w:val="22"/>
                <w:szCs w:val="22"/>
              </w:rPr>
              <w:t>2</w:t>
            </w:r>
          </w:p>
        </w:tc>
        <w:tc>
          <w:tcPr>
            <w:tcW w:w="5683" w:type="dxa"/>
            <w:shd w:val="clear" w:color="auto" w:fill="auto"/>
            <w:vAlign w:val="center"/>
          </w:tcPr>
          <w:p w:rsidR="00E3459E" w:rsidRPr="00E3459E" w:rsidRDefault="00E3459E">
            <w:pPr>
              <w:rPr>
                <w:sz w:val="22"/>
                <w:szCs w:val="22"/>
              </w:rPr>
            </w:pPr>
            <w:r w:rsidRPr="00E3459E">
              <w:rPr>
                <w:sz w:val="22"/>
                <w:szCs w:val="22"/>
              </w:rPr>
              <w:t>Zverák s príslušenstvom</w:t>
            </w:r>
          </w:p>
        </w:tc>
        <w:tc>
          <w:tcPr>
            <w:tcW w:w="992" w:type="dxa"/>
            <w:shd w:val="clear" w:color="auto" w:fill="auto"/>
            <w:vAlign w:val="center"/>
          </w:tcPr>
          <w:p w:rsidR="00E3459E" w:rsidRPr="00E3459E" w:rsidRDefault="00E3459E">
            <w:pPr>
              <w:jc w:val="center"/>
              <w:rPr>
                <w:sz w:val="22"/>
                <w:szCs w:val="22"/>
              </w:rPr>
            </w:pPr>
            <w:r w:rsidRPr="00E3459E">
              <w:rPr>
                <w:sz w:val="22"/>
                <w:szCs w:val="22"/>
              </w:rPr>
              <w:t>sada</w:t>
            </w:r>
          </w:p>
        </w:tc>
        <w:tc>
          <w:tcPr>
            <w:tcW w:w="1701" w:type="dxa"/>
            <w:shd w:val="clear" w:color="auto" w:fill="auto"/>
            <w:noWrap/>
            <w:vAlign w:val="center"/>
          </w:tcPr>
          <w:p w:rsidR="00E3459E" w:rsidRPr="00E3459E" w:rsidRDefault="00E3459E">
            <w:pPr>
              <w:jc w:val="center"/>
              <w:rPr>
                <w:sz w:val="22"/>
                <w:szCs w:val="22"/>
              </w:rPr>
            </w:pPr>
            <w:r w:rsidRPr="00E3459E">
              <w:rPr>
                <w:sz w:val="22"/>
                <w:szCs w:val="22"/>
              </w:rPr>
              <w:t>9,000</w:t>
            </w:r>
          </w:p>
        </w:tc>
      </w:tr>
      <w:tr w:rsidR="00E3459E" w:rsidRPr="00CA76D1" w:rsidTr="00531006">
        <w:trPr>
          <w:trHeight w:hRule="exact" w:val="567"/>
        </w:trPr>
        <w:tc>
          <w:tcPr>
            <w:tcW w:w="483" w:type="dxa"/>
            <w:shd w:val="clear" w:color="auto" w:fill="auto"/>
            <w:noWrap/>
            <w:vAlign w:val="center"/>
          </w:tcPr>
          <w:p w:rsidR="00E3459E" w:rsidRPr="00B650E2" w:rsidRDefault="00E3459E" w:rsidP="00531006">
            <w:pPr>
              <w:jc w:val="center"/>
              <w:rPr>
                <w:sz w:val="22"/>
                <w:szCs w:val="22"/>
              </w:rPr>
            </w:pPr>
            <w:r>
              <w:rPr>
                <w:sz w:val="22"/>
                <w:szCs w:val="22"/>
              </w:rPr>
              <w:t>13</w:t>
            </w:r>
          </w:p>
        </w:tc>
        <w:tc>
          <w:tcPr>
            <w:tcW w:w="5683" w:type="dxa"/>
            <w:shd w:val="clear" w:color="auto" w:fill="auto"/>
            <w:vAlign w:val="center"/>
          </w:tcPr>
          <w:p w:rsidR="00E3459E" w:rsidRPr="00E3459E" w:rsidRDefault="00E3459E">
            <w:pPr>
              <w:rPr>
                <w:sz w:val="22"/>
                <w:szCs w:val="22"/>
              </w:rPr>
            </w:pPr>
            <w:r w:rsidRPr="00E3459E">
              <w:rPr>
                <w:sz w:val="22"/>
                <w:szCs w:val="22"/>
              </w:rPr>
              <w:t xml:space="preserve">Sada univerzálnych meracích prístrojov </w:t>
            </w:r>
          </w:p>
        </w:tc>
        <w:tc>
          <w:tcPr>
            <w:tcW w:w="992" w:type="dxa"/>
            <w:shd w:val="clear" w:color="auto" w:fill="auto"/>
            <w:vAlign w:val="center"/>
          </w:tcPr>
          <w:p w:rsidR="00E3459E" w:rsidRPr="00E3459E" w:rsidRDefault="00E3459E">
            <w:pPr>
              <w:jc w:val="center"/>
              <w:rPr>
                <w:sz w:val="22"/>
                <w:szCs w:val="22"/>
              </w:rPr>
            </w:pPr>
            <w:r w:rsidRPr="00E3459E">
              <w:rPr>
                <w:sz w:val="22"/>
                <w:szCs w:val="22"/>
              </w:rPr>
              <w:t>sada</w:t>
            </w:r>
          </w:p>
        </w:tc>
        <w:tc>
          <w:tcPr>
            <w:tcW w:w="1701" w:type="dxa"/>
            <w:shd w:val="clear" w:color="auto" w:fill="auto"/>
            <w:noWrap/>
            <w:vAlign w:val="center"/>
          </w:tcPr>
          <w:p w:rsidR="00E3459E" w:rsidRPr="00E3459E" w:rsidRDefault="00E3459E">
            <w:pPr>
              <w:jc w:val="center"/>
              <w:rPr>
                <w:sz w:val="22"/>
                <w:szCs w:val="22"/>
              </w:rPr>
            </w:pPr>
            <w:r w:rsidRPr="00E3459E">
              <w:rPr>
                <w:sz w:val="22"/>
                <w:szCs w:val="22"/>
              </w:rPr>
              <w:t>9,000</w:t>
            </w:r>
          </w:p>
        </w:tc>
      </w:tr>
      <w:tr w:rsidR="00E3459E" w:rsidRPr="00CA76D1" w:rsidTr="00531006">
        <w:trPr>
          <w:trHeight w:hRule="exact" w:val="567"/>
        </w:trPr>
        <w:tc>
          <w:tcPr>
            <w:tcW w:w="483" w:type="dxa"/>
            <w:shd w:val="clear" w:color="auto" w:fill="auto"/>
            <w:noWrap/>
            <w:vAlign w:val="center"/>
          </w:tcPr>
          <w:p w:rsidR="00E3459E" w:rsidRPr="00B650E2" w:rsidRDefault="00E3459E" w:rsidP="00531006">
            <w:pPr>
              <w:jc w:val="center"/>
              <w:rPr>
                <w:sz w:val="22"/>
                <w:szCs w:val="22"/>
              </w:rPr>
            </w:pPr>
            <w:r w:rsidRPr="00B650E2">
              <w:rPr>
                <w:sz w:val="22"/>
                <w:szCs w:val="22"/>
              </w:rPr>
              <w:lastRenderedPageBreak/>
              <w:t>1</w:t>
            </w:r>
            <w:r>
              <w:rPr>
                <w:sz w:val="22"/>
                <w:szCs w:val="22"/>
              </w:rPr>
              <w:t>4</w:t>
            </w:r>
          </w:p>
        </w:tc>
        <w:tc>
          <w:tcPr>
            <w:tcW w:w="5683" w:type="dxa"/>
            <w:shd w:val="clear" w:color="auto" w:fill="auto"/>
            <w:vAlign w:val="center"/>
          </w:tcPr>
          <w:p w:rsidR="00E3459E" w:rsidRPr="00E3459E" w:rsidRDefault="00E3459E">
            <w:pPr>
              <w:rPr>
                <w:color w:val="000000"/>
                <w:sz w:val="22"/>
                <w:szCs w:val="22"/>
              </w:rPr>
            </w:pPr>
            <w:r w:rsidRPr="00E3459E">
              <w:rPr>
                <w:color w:val="000000"/>
                <w:sz w:val="22"/>
                <w:szCs w:val="22"/>
              </w:rPr>
              <w:t>Sada na meranie spotreby el. energie</w:t>
            </w:r>
          </w:p>
        </w:tc>
        <w:tc>
          <w:tcPr>
            <w:tcW w:w="992" w:type="dxa"/>
            <w:shd w:val="clear" w:color="auto" w:fill="auto"/>
            <w:vAlign w:val="center"/>
          </w:tcPr>
          <w:p w:rsidR="00E3459E" w:rsidRPr="00E3459E" w:rsidRDefault="00E3459E">
            <w:pPr>
              <w:jc w:val="center"/>
              <w:rPr>
                <w:sz w:val="22"/>
                <w:szCs w:val="22"/>
              </w:rPr>
            </w:pPr>
            <w:r w:rsidRPr="00E3459E">
              <w:rPr>
                <w:sz w:val="22"/>
                <w:szCs w:val="22"/>
              </w:rPr>
              <w:t>sada</w:t>
            </w:r>
          </w:p>
        </w:tc>
        <w:tc>
          <w:tcPr>
            <w:tcW w:w="1701" w:type="dxa"/>
            <w:shd w:val="clear" w:color="auto" w:fill="auto"/>
            <w:noWrap/>
            <w:vAlign w:val="center"/>
          </w:tcPr>
          <w:p w:rsidR="00E3459E" w:rsidRPr="00E3459E" w:rsidRDefault="00E3459E">
            <w:pPr>
              <w:jc w:val="center"/>
              <w:rPr>
                <w:sz w:val="22"/>
                <w:szCs w:val="22"/>
              </w:rPr>
            </w:pPr>
            <w:r w:rsidRPr="00E3459E">
              <w:rPr>
                <w:sz w:val="22"/>
                <w:szCs w:val="22"/>
              </w:rPr>
              <w:t>1,000</w:t>
            </w:r>
          </w:p>
        </w:tc>
      </w:tr>
      <w:tr w:rsidR="00E3459E" w:rsidRPr="00CA76D1" w:rsidTr="00531006">
        <w:trPr>
          <w:trHeight w:hRule="exact" w:val="567"/>
        </w:trPr>
        <w:tc>
          <w:tcPr>
            <w:tcW w:w="483" w:type="dxa"/>
            <w:shd w:val="clear" w:color="auto" w:fill="auto"/>
            <w:noWrap/>
            <w:vAlign w:val="center"/>
          </w:tcPr>
          <w:p w:rsidR="00E3459E" w:rsidRPr="00B650E2" w:rsidRDefault="00E3459E" w:rsidP="00531006">
            <w:pPr>
              <w:jc w:val="center"/>
              <w:rPr>
                <w:sz w:val="22"/>
                <w:szCs w:val="22"/>
              </w:rPr>
            </w:pPr>
            <w:r w:rsidRPr="00B650E2">
              <w:rPr>
                <w:sz w:val="22"/>
                <w:szCs w:val="22"/>
              </w:rPr>
              <w:t>1</w:t>
            </w:r>
            <w:r>
              <w:rPr>
                <w:sz w:val="22"/>
                <w:szCs w:val="22"/>
              </w:rPr>
              <w:t>5</w:t>
            </w:r>
          </w:p>
        </w:tc>
        <w:tc>
          <w:tcPr>
            <w:tcW w:w="5683" w:type="dxa"/>
            <w:shd w:val="clear" w:color="auto" w:fill="auto"/>
            <w:vAlign w:val="center"/>
          </w:tcPr>
          <w:p w:rsidR="00E3459E" w:rsidRPr="00E3459E" w:rsidRDefault="00E3459E">
            <w:pPr>
              <w:rPr>
                <w:color w:val="000000"/>
                <w:sz w:val="22"/>
                <w:szCs w:val="22"/>
              </w:rPr>
            </w:pPr>
            <w:r w:rsidRPr="00E3459E">
              <w:rPr>
                <w:color w:val="000000"/>
                <w:sz w:val="22"/>
                <w:szCs w:val="22"/>
              </w:rPr>
              <w:t>Sada na znázornenie pravouhlého premietania</w:t>
            </w:r>
          </w:p>
        </w:tc>
        <w:tc>
          <w:tcPr>
            <w:tcW w:w="992" w:type="dxa"/>
            <w:shd w:val="clear" w:color="auto" w:fill="auto"/>
            <w:vAlign w:val="center"/>
          </w:tcPr>
          <w:p w:rsidR="00E3459E" w:rsidRPr="00E3459E" w:rsidRDefault="00E3459E">
            <w:pPr>
              <w:jc w:val="center"/>
              <w:rPr>
                <w:sz w:val="22"/>
                <w:szCs w:val="22"/>
              </w:rPr>
            </w:pPr>
            <w:r w:rsidRPr="00E3459E">
              <w:rPr>
                <w:sz w:val="22"/>
                <w:szCs w:val="22"/>
              </w:rPr>
              <w:t>sada</w:t>
            </w:r>
          </w:p>
        </w:tc>
        <w:tc>
          <w:tcPr>
            <w:tcW w:w="1701" w:type="dxa"/>
            <w:shd w:val="clear" w:color="auto" w:fill="auto"/>
            <w:noWrap/>
            <w:vAlign w:val="center"/>
          </w:tcPr>
          <w:p w:rsidR="00E3459E" w:rsidRPr="00E3459E" w:rsidRDefault="00E3459E">
            <w:pPr>
              <w:jc w:val="center"/>
              <w:rPr>
                <w:sz w:val="22"/>
                <w:szCs w:val="22"/>
              </w:rPr>
            </w:pPr>
            <w:r w:rsidRPr="00E3459E">
              <w:rPr>
                <w:sz w:val="22"/>
                <w:szCs w:val="22"/>
              </w:rPr>
              <w:t>1,000</w:t>
            </w:r>
          </w:p>
        </w:tc>
      </w:tr>
      <w:tr w:rsidR="00E3459E" w:rsidRPr="00CA76D1" w:rsidTr="00531006">
        <w:trPr>
          <w:trHeight w:hRule="exact" w:val="567"/>
        </w:trPr>
        <w:tc>
          <w:tcPr>
            <w:tcW w:w="483" w:type="dxa"/>
            <w:shd w:val="clear" w:color="auto" w:fill="auto"/>
            <w:noWrap/>
            <w:vAlign w:val="center"/>
          </w:tcPr>
          <w:p w:rsidR="00E3459E" w:rsidRPr="00B650E2" w:rsidRDefault="00E3459E" w:rsidP="00531006">
            <w:pPr>
              <w:jc w:val="center"/>
              <w:rPr>
                <w:sz w:val="22"/>
                <w:szCs w:val="22"/>
              </w:rPr>
            </w:pPr>
            <w:r w:rsidRPr="00B650E2">
              <w:rPr>
                <w:sz w:val="22"/>
                <w:szCs w:val="22"/>
              </w:rPr>
              <w:t>1</w:t>
            </w:r>
            <w:r>
              <w:rPr>
                <w:sz w:val="22"/>
                <w:szCs w:val="22"/>
              </w:rPr>
              <w:t>6</w:t>
            </w:r>
          </w:p>
        </w:tc>
        <w:tc>
          <w:tcPr>
            <w:tcW w:w="5683" w:type="dxa"/>
            <w:shd w:val="clear" w:color="auto" w:fill="auto"/>
            <w:vAlign w:val="center"/>
          </w:tcPr>
          <w:p w:rsidR="00E3459E" w:rsidRPr="00E3459E" w:rsidRDefault="00E3459E">
            <w:pPr>
              <w:rPr>
                <w:color w:val="000000"/>
                <w:sz w:val="22"/>
                <w:szCs w:val="22"/>
              </w:rPr>
            </w:pPr>
            <w:r w:rsidRPr="00E3459E">
              <w:rPr>
                <w:color w:val="000000"/>
                <w:sz w:val="22"/>
                <w:szCs w:val="22"/>
              </w:rPr>
              <w:t>Sada základných druhov mechanizmov, pohonov a prevodov</w:t>
            </w:r>
          </w:p>
        </w:tc>
        <w:tc>
          <w:tcPr>
            <w:tcW w:w="992" w:type="dxa"/>
            <w:shd w:val="clear" w:color="auto" w:fill="auto"/>
            <w:vAlign w:val="center"/>
          </w:tcPr>
          <w:p w:rsidR="00E3459E" w:rsidRPr="00E3459E" w:rsidRDefault="00E3459E">
            <w:pPr>
              <w:jc w:val="center"/>
              <w:rPr>
                <w:sz w:val="22"/>
                <w:szCs w:val="22"/>
              </w:rPr>
            </w:pPr>
            <w:r w:rsidRPr="00E3459E">
              <w:rPr>
                <w:sz w:val="22"/>
                <w:szCs w:val="22"/>
              </w:rPr>
              <w:t>sada</w:t>
            </w:r>
          </w:p>
        </w:tc>
        <w:tc>
          <w:tcPr>
            <w:tcW w:w="1701" w:type="dxa"/>
            <w:shd w:val="clear" w:color="auto" w:fill="auto"/>
            <w:noWrap/>
            <w:vAlign w:val="center"/>
          </w:tcPr>
          <w:p w:rsidR="00E3459E" w:rsidRPr="00E3459E" w:rsidRDefault="00E3459E">
            <w:pPr>
              <w:jc w:val="center"/>
              <w:rPr>
                <w:sz w:val="22"/>
                <w:szCs w:val="22"/>
              </w:rPr>
            </w:pPr>
            <w:r w:rsidRPr="00E3459E">
              <w:rPr>
                <w:sz w:val="22"/>
                <w:szCs w:val="22"/>
              </w:rPr>
              <w:t>1,000</w:t>
            </w:r>
          </w:p>
        </w:tc>
      </w:tr>
      <w:tr w:rsidR="00E3459E" w:rsidRPr="00CA76D1" w:rsidTr="00531006">
        <w:trPr>
          <w:trHeight w:hRule="exact" w:val="567"/>
        </w:trPr>
        <w:tc>
          <w:tcPr>
            <w:tcW w:w="483" w:type="dxa"/>
            <w:shd w:val="clear" w:color="auto" w:fill="auto"/>
            <w:noWrap/>
            <w:vAlign w:val="center"/>
          </w:tcPr>
          <w:p w:rsidR="00E3459E" w:rsidRPr="00B650E2" w:rsidRDefault="00E3459E" w:rsidP="00531006">
            <w:pPr>
              <w:jc w:val="center"/>
              <w:rPr>
                <w:sz w:val="22"/>
                <w:szCs w:val="22"/>
              </w:rPr>
            </w:pPr>
            <w:r w:rsidRPr="00B650E2">
              <w:rPr>
                <w:sz w:val="22"/>
                <w:szCs w:val="22"/>
              </w:rPr>
              <w:t>1</w:t>
            </w:r>
            <w:r>
              <w:rPr>
                <w:sz w:val="22"/>
                <w:szCs w:val="22"/>
              </w:rPr>
              <w:t>7</w:t>
            </w:r>
          </w:p>
        </w:tc>
        <w:tc>
          <w:tcPr>
            <w:tcW w:w="5683" w:type="dxa"/>
            <w:shd w:val="clear" w:color="auto" w:fill="auto"/>
            <w:vAlign w:val="center"/>
          </w:tcPr>
          <w:p w:rsidR="00E3459E" w:rsidRPr="00E3459E" w:rsidRDefault="00E3459E">
            <w:pPr>
              <w:rPr>
                <w:color w:val="000000"/>
                <w:sz w:val="22"/>
                <w:szCs w:val="22"/>
              </w:rPr>
            </w:pPr>
            <w:r w:rsidRPr="00E3459E">
              <w:rPr>
                <w:color w:val="000000"/>
                <w:sz w:val="22"/>
                <w:szCs w:val="22"/>
              </w:rPr>
              <w:t>Triedna sada nástenných tabúľ pre polytechniku</w:t>
            </w:r>
          </w:p>
        </w:tc>
        <w:tc>
          <w:tcPr>
            <w:tcW w:w="992" w:type="dxa"/>
            <w:shd w:val="clear" w:color="auto" w:fill="auto"/>
            <w:vAlign w:val="center"/>
          </w:tcPr>
          <w:p w:rsidR="00E3459E" w:rsidRPr="00E3459E" w:rsidRDefault="00E3459E">
            <w:pPr>
              <w:jc w:val="center"/>
              <w:rPr>
                <w:sz w:val="22"/>
                <w:szCs w:val="22"/>
              </w:rPr>
            </w:pPr>
            <w:r w:rsidRPr="00E3459E">
              <w:rPr>
                <w:sz w:val="22"/>
                <w:szCs w:val="22"/>
              </w:rPr>
              <w:t>sada</w:t>
            </w:r>
          </w:p>
        </w:tc>
        <w:tc>
          <w:tcPr>
            <w:tcW w:w="1701" w:type="dxa"/>
            <w:shd w:val="clear" w:color="auto" w:fill="auto"/>
            <w:noWrap/>
            <w:vAlign w:val="center"/>
          </w:tcPr>
          <w:p w:rsidR="00E3459E" w:rsidRPr="00E3459E" w:rsidRDefault="00E3459E">
            <w:pPr>
              <w:jc w:val="center"/>
              <w:rPr>
                <w:sz w:val="22"/>
                <w:szCs w:val="22"/>
              </w:rPr>
            </w:pPr>
            <w:r w:rsidRPr="00E3459E">
              <w:rPr>
                <w:sz w:val="22"/>
                <w:szCs w:val="22"/>
              </w:rPr>
              <w:t>1,000</w:t>
            </w:r>
          </w:p>
        </w:tc>
      </w:tr>
      <w:tr w:rsidR="00E3459E" w:rsidRPr="00CA76D1" w:rsidTr="00531006">
        <w:trPr>
          <w:trHeight w:hRule="exact" w:val="567"/>
        </w:trPr>
        <w:tc>
          <w:tcPr>
            <w:tcW w:w="483" w:type="dxa"/>
            <w:shd w:val="clear" w:color="auto" w:fill="auto"/>
            <w:noWrap/>
            <w:vAlign w:val="center"/>
          </w:tcPr>
          <w:p w:rsidR="00E3459E" w:rsidRPr="00B650E2" w:rsidRDefault="00E3459E" w:rsidP="00531006">
            <w:pPr>
              <w:jc w:val="center"/>
              <w:rPr>
                <w:sz w:val="22"/>
                <w:szCs w:val="22"/>
              </w:rPr>
            </w:pPr>
            <w:r w:rsidRPr="00B650E2">
              <w:rPr>
                <w:sz w:val="22"/>
                <w:szCs w:val="22"/>
              </w:rPr>
              <w:t>1</w:t>
            </w:r>
            <w:r>
              <w:rPr>
                <w:sz w:val="22"/>
                <w:szCs w:val="22"/>
              </w:rPr>
              <w:t>8</w:t>
            </w:r>
          </w:p>
        </w:tc>
        <w:tc>
          <w:tcPr>
            <w:tcW w:w="5683" w:type="dxa"/>
            <w:shd w:val="clear" w:color="auto" w:fill="auto"/>
            <w:vAlign w:val="center"/>
          </w:tcPr>
          <w:p w:rsidR="00E3459E" w:rsidRPr="00E3459E" w:rsidRDefault="00E3459E">
            <w:pPr>
              <w:rPr>
                <w:sz w:val="22"/>
                <w:szCs w:val="22"/>
              </w:rPr>
            </w:pPr>
            <w:r w:rsidRPr="00E3459E">
              <w:rPr>
                <w:sz w:val="22"/>
                <w:szCs w:val="22"/>
              </w:rPr>
              <w:t>Sada na obrábanie dreva s príslušenstvom</w:t>
            </w:r>
          </w:p>
        </w:tc>
        <w:tc>
          <w:tcPr>
            <w:tcW w:w="992" w:type="dxa"/>
            <w:shd w:val="clear" w:color="auto" w:fill="auto"/>
            <w:vAlign w:val="center"/>
          </w:tcPr>
          <w:p w:rsidR="00E3459E" w:rsidRPr="00E3459E" w:rsidRDefault="00E3459E">
            <w:pPr>
              <w:jc w:val="center"/>
              <w:rPr>
                <w:sz w:val="22"/>
                <w:szCs w:val="22"/>
              </w:rPr>
            </w:pPr>
            <w:r w:rsidRPr="00E3459E">
              <w:rPr>
                <w:sz w:val="22"/>
                <w:szCs w:val="22"/>
              </w:rPr>
              <w:t>sada</w:t>
            </w:r>
          </w:p>
        </w:tc>
        <w:tc>
          <w:tcPr>
            <w:tcW w:w="1701" w:type="dxa"/>
            <w:shd w:val="clear" w:color="auto" w:fill="auto"/>
            <w:noWrap/>
            <w:vAlign w:val="center"/>
          </w:tcPr>
          <w:p w:rsidR="00E3459E" w:rsidRPr="00E3459E" w:rsidRDefault="00E3459E">
            <w:pPr>
              <w:jc w:val="center"/>
              <w:rPr>
                <w:sz w:val="22"/>
                <w:szCs w:val="22"/>
              </w:rPr>
            </w:pPr>
            <w:r w:rsidRPr="00E3459E">
              <w:rPr>
                <w:sz w:val="22"/>
                <w:szCs w:val="22"/>
              </w:rPr>
              <w:t>3,000</w:t>
            </w:r>
          </w:p>
        </w:tc>
      </w:tr>
      <w:tr w:rsidR="00E3459E" w:rsidRPr="00CA76D1" w:rsidTr="00531006">
        <w:trPr>
          <w:trHeight w:hRule="exact" w:val="567"/>
        </w:trPr>
        <w:tc>
          <w:tcPr>
            <w:tcW w:w="483" w:type="dxa"/>
            <w:shd w:val="clear" w:color="auto" w:fill="auto"/>
            <w:noWrap/>
            <w:vAlign w:val="center"/>
          </w:tcPr>
          <w:p w:rsidR="00E3459E" w:rsidRPr="00B650E2" w:rsidRDefault="00E3459E" w:rsidP="00531006">
            <w:pPr>
              <w:jc w:val="center"/>
              <w:rPr>
                <w:sz w:val="22"/>
                <w:szCs w:val="22"/>
              </w:rPr>
            </w:pPr>
            <w:r w:rsidRPr="00B650E2">
              <w:rPr>
                <w:sz w:val="22"/>
                <w:szCs w:val="22"/>
              </w:rPr>
              <w:t>1</w:t>
            </w:r>
            <w:r>
              <w:rPr>
                <w:sz w:val="22"/>
                <w:szCs w:val="22"/>
              </w:rPr>
              <w:t>9</w:t>
            </w:r>
          </w:p>
        </w:tc>
        <w:tc>
          <w:tcPr>
            <w:tcW w:w="5683" w:type="dxa"/>
            <w:shd w:val="clear" w:color="auto" w:fill="auto"/>
            <w:vAlign w:val="center"/>
          </w:tcPr>
          <w:p w:rsidR="00E3459E" w:rsidRPr="00E3459E" w:rsidRDefault="00E3459E">
            <w:pPr>
              <w:rPr>
                <w:sz w:val="22"/>
                <w:szCs w:val="22"/>
              </w:rPr>
            </w:pPr>
            <w:r w:rsidRPr="00E3459E">
              <w:rPr>
                <w:sz w:val="22"/>
                <w:szCs w:val="22"/>
              </w:rPr>
              <w:t>Sada na obrábanie kovu a plastov s príslušenstvom</w:t>
            </w:r>
          </w:p>
        </w:tc>
        <w:tc>
          <w:tcPr>
            <w:tcW w:w="992" w:type="dxa"/>
            <w:shd w:val="clear" w:color="auto" w:fill="auto"/>
            <w:vAlign w:val="center"/>
          </w:tcPr>
          <w:p w:rsidR="00E3459E" w:rsidRPr="00E3459E" w:rsidRDefault="00E3459E">
            <w:pPr>
              <w:jc w:val="center"/>
              <w:rPr>
                <w:sz w:val="22"/>
                <w:szCs w:val="22"/>
              </w:rPr>
            </w:pPr>
            <w:r w:rsidRPr="00E3459E">
              <w:rPr>
                <w:sz w:val="22"/>
                <w:szCs w:val="22"/>
              </w:rPr>
              <w:t>sada</w:t>
            </w:r>
          </w:p>
        </w:tc>
        <w:tc>
          <w:tcPr>
            <w:tcW w:w="1701" w:type="dxa"/>
            <w:shd w:val="clear" w:color="auto" w:fill="auto"/>
            <w:noWrap/>
            <w:vAlign w:val="center"/>
          </w:tcPr>
          <w:p w:rsidR="00E3459E" w:rsidRPr="00E3459E" w:rsidRDefault="00E3459E">
            <w:pPr>
              <w:jc w:val="center"/>
              <w:rPr>
                <w:sz w:val="22"/>
                <w:szCs w:val="22"/>
              </w:rPr>
            </w:pPr>
            <w:r w:rsidRPr="00E3459E">
              <w:rPr>
                <w:sz w:val="22"/>
                <w:szCs w:val="22"/>
              </w:rPr>
              <w:t>3,000</w:t>
            </w:r>
          </w:p>
        </w:tc>
      </w:tr>
      <w:tr w:rsidR="00E3459E" w:rsidRPr="00CA76D1" w:rsidTr="00531006">
        <w:trPr>
          <w:trHeight w:hRule="exact" w:val="567"/>
        </w:trPr>
        <w:tc>
          <w:tcPr>
            <w:tcW w:w="483" w:type="dxa"/>
            <w:shd w:val="clear" w:color="auto" w:fill="auto"/>
            <w:noWrap/>
            <w:vAlign w:val="center"/>
          </w:tcPr>
          <w:p w:rsidR="00E3459E" w:rsidRPr="00B650E2" w:rsidRDefault="00E3459E" w:rsidP="00531006">
            <w:pPr>
              <w:jc w:val="center"/>
              <w:rPr>
                <w:sz w:val="22"/>
                <w:szCs w:val="22"/>
              </w:rPr>
            </w:pPr>
            <w:r>
              <w:rPr>
                <w:sz w:val="22"/>
                <w:szCs w:val="22"/>
              </w:rPr>
              <w:t>20</w:t>
            </w:r>
          </w:p>
        </w:tc>
        <w:tc>
          <w:tcPr>
            <w:tcW w:w="5683" w:type="dxa"/>
            <w:shd w:val="clear" w:color="auto" w:fill="auto"/>
            <w:vAlign w:val="center"/>
          </w:tcPr>
          <w:p w:rsidR="00E3459E" w:rsidRPr="00E3459E" w:rsidRDefault="00E3459E">
            <w:pPr>
              <w:rPr>
                <w:color w:val="000000"/>
                <w:sz w:val="22"/>
                <w:szCs w:val="22"/>
              </w:rPr>
            </w:pPr>
            <w:r w:rsidRPr="00E3459E">
              <w:rPr>
                <w:color w:val="000000"/>
                <w:sz w:val="22"/>
                <w:szCs w:val="22"/>
              </w:rPr>
              <w:t>Sada pre robotické programovanie</w:t>
            </w:r>
          </w:p>
        </w:tc>
        <w:tc>
          <w:tcPr>
            <w:tcW w:w="992" w:type="dxa"/>
            <w:shd w:val="clear" w:color="auto" w:fill="auto"/>
            <w:vAlign w:val="center"/>
          </w:tcPr>
          <w:p w:rsidR="00E3459E" w:rsidRPr="00E3459E" w:rsidRDefault="00E3459E">
            <w:pPr>
              <w:jc w:val="center"/>
              <w:rPr>
                <w:sz w:val="22"/>
                <w:szCs w:val="22"/>
              </w:rPr>
            </w:pPr>
            <w:r w:rsidRPr="00E3459E">
              <w:rPr>
                <w:sz w:val="22"/>
                <w:szCs w:val="22"/>
              </w:rPr>
              <w:t>ks</w:t>
            </w:r>
          </w:p>
        </w:tc>
        <w:tc>
          <w:tcPr>
            <w:tcW w:w="1701" w:type="dxa"/>
            <w:shd w:val="clear" w:color="auto" w:fill="auto"/>
            <w:noWrap/>
            <w:vAlign w:val="center"/>
          </w:tcPr>
          <w:p w:rsidR="00E3459E" w:rsidRPr="00E3459E" w:rsidRDefault="00E3459E">
            <w:pPr>
              <w:jc w:val="center"/>
              <w:rPr>
                <w:sz w:val="22"/>
                <w:szCs w:val="22"/>
              </w:rPr>
            </w:pPr>
            <w:r w:rsidRPr="00E3459E">
              <w:rPr>
                <w:sz w:val="22"/>
                <w:szCs w:val="22"/>
              </w:rPr>
              <w:t>1,000</w:t>
            </w:r>
          </w:p>
        </w:tc>
      </w:tr>
      <w:tr w:rsidR="00E3459E" w:rsidRPr="00CA76D1" w:rsidTr="00531006">
        <w:trPr>
          <w:trHeight w:hRule="exact" w:val="567"/>
        </w:trPr>
        <w:tc>
          <w:tcPr>
            <w:tcW w:w="483" w:type="dxa"/>
            <w:shd w:val="clear" w:color="auto" w:fill="auto"/>
            <w:noWrap/>
            <w:vAlign w:val="center"/>
          </w:tcPr>
          <w:p w:rsidR="00E3459E" w:rsidRPr="00B650E2" w:rsidRDefault="00E3459E" w:rsidP="00531006">
            <w:pPr>
              <w:jc w:val="center"/>
              <w:rPr>
                <w:sz w:val="22"/>
                <w:szCs w:val="22"/>
              </w:rPr>
            </w:pPr>
            <w:r w:rsidRPr="00B650E2">
              <w:rPr>
                <w:sz w:val="22"/>
                <w:szCs w:val="22"/>
              </w:rPr>
              <w:t>2</w:t>
            </w:r>
            <w:r>
              <w:rPr>
                <w:sz w:val="22"/>
                <w:szCs w:val="22"/>
              </w:rPr>
              <w:t>1</w:t>
            </w:r>
          </w:p>
        </w:tc>
        <w:tc>
          <w:tcPr>
            <w:tcW w:w="5683" w:type="dxa"/>
            <w:shd w:val="clear" w:color="auto" w:fill="auto"/>
            <w:vAlign w:val="center"/>
          </w:tcPr>
          <w:p w:rsidR="00E3459E" w:rsidRPr="00E3459E" w:rsidRDefault="00E3459E">
            <w:pPr>
              <w:rPr>
                <w:color w:val="000000"/>
                <w:sz w:val="22"/>
                <w:szCs w:val="22"/>
              </w:rPr>
            </w:pPr>
            <w:r w:rsidRPr="00E3459E">
              <w:rPr>
                <w:color w:val="000000"/>
                <w:sz w:val="22"/>
                <w:szCs w:val="22"/>
              </w:rPr>
              <w:t xml:space="preserve">Vzorkovnice základných druhov technických materiálov </w:t>
            </w:r>
          </w:p>
        </w:tc>
        <w:tc>
          <w:tcPr>
            <w:tcW w:w="992" w:type="dxa"/>
            <w:shd w:val="clear" w:color="auto" w:fill="auto"/>
            <w:vAlign w:val="center"/>
          </w:tcPr>
          <w:p w:rsidR="00E3459E" w:rsidRPr="00E3459E" w:rsidRDefault="00E3459E">
            <w:pPr>
              <w:jc w:val="center"/>
              <w:rPr>
                <w:sz w:val="22"/>
                <w:szCs w:val="22"/>
              </w:rPr>
            </w:pPr>
            <w:r w:rsidRPr="00E3459E">
              <w:rPr>
                <w:sz w:val="22"/>
                <w:szCs w:val="22"/>
              </w:rPr>
              <w:t>sada</w:t>
            </w:r>
          </w:p>
        </w:tc>
        <w:tc>
          <w:tcPr>
            <w:tcW w:w="1701" w:type="dxa"/>
            <w:shd w:val="clear" w:color="auto" w:fill="auto"/>
            <w:noWrap/>
            <w:vAlign w:val="center"/>
          </w:tcPr>
          <w:p w:rsidR="00E3459E" w:rsidRPr="00E3459E" w:rsidRDefault="00E3459E">
            <w:pPr>
              <w:jc w:val="center"/>
              <w:rPr>
                <w:sz w:val="22"/>
                <w:szCs w:val="22"/>
              </w:rPr>
            </w:pPr>
            <w:r w:rsidRPr="00E3459E">
              <w:rPr>
                <w:sz w:val="22"/>
                <w:szCs w:val="22"/>
              </w:rPr>
              <w:t>1,000</w:t>
            </w:r>
          </w:p>
        </w:tc>
      </w:tr>
      <w:tr w:rsidR="00E3459E" w:rsidRPr="00CA76D1" w:rsidTr="00531006">
        <w:trPr>
          <w:trHeight w:hRule="exact" w:val="567"/>
        </w:trPr>
        <w:tc>
          <w:tcPr>
            <w:tcW w:w="483" w:type="dxa"/>
            <w:shd w:val="clear" w:color="auto" w:fill="auto"/>
            <w:noWrap/>
            <w:vAlign w:val="center"/>
          </w:tcPr>
          <w:p w:rsidR="00E3459E" w:rsidRPr="00B650E2" w:rsidRDefault="00E3459E" w:rsidP="00531006">
            <w:pPr>
              <w:jc w:val="center"/>
              <w:rPr>
                <w:sz w:val="22"/>
                <w:szCs w:val="22"/>
              </w:rPr>
            </w:pPr>
            <w:r w:rsidRPr="00B650E2">
              <w:rPr>
                <w:sz w:val="22"/>
                <w:szCs w:val="22"/>
              </w:rPr>
              <w:t>2</w:t>
            </w:r>
            <w:r>
              <w:rPr>
                <w:sz w:val="22"/>
                <w:szCs w:val="22"/>
              </w:rPr>
              <w:t>2</w:t>
            </w:r>
          </w:p>
        </w:tc>
        <w:tc>
          <w:tcPr>
            <w:tcW w:w="5683" w:type="dxa"/>
            <w:shd w:val="clear" w:color="auto" w:fill="auto"/>
            <w:vAlign w:val="center"/>
          </w:tcPr>
          <w:p w:rsidR="00E3459E" w:rsidRPr="00E3459E" w:rsidRDefault="00E3459E" w:rsidP="00531006">
            <w:pPr>
              <w:rPr>
                <w:sz w:val="22"/>
                <w:szCs w:val="22"/>
              </w:rPr>
            </w:pPr>
            <w:r w:rsidRPr="00E3459E">
              <w:rPr>
                <w:sz w:val="22"/>
                <w:szCs w:val="22"/>
              </w:rPr>
              <w:t>Vizualizér</w:t>
            </w:r>
          </w:p>
        </w:tc>
        <w:tc>
          <w:tcPr>
            <w:tcW w:w="992" w:type="dxa"/>
            <w:shd w:val="clear" w:color="auto" w:fill="auto"/>
            <w:vAlign w:val="center"/>
          </w:tcPr>
          <w:p w:rsidR="00E3459E" w:rsidRPr="00E3459E" w:rsidRDefault="00E3459E" w:rsidP="00AA04D1">
            <w:pPr>
              <w:jc w:val="center"/>
              <w:rPr>
                <w:sz w:val="22"/>
                <w:szCs w:val="22"/>
              </w:rPr>
            </w:pPr>
            <w:r w:rsidRPr="00E3459E">
              <w:rPr>
                <w:sz w:val="22"/>
                <w:szCs w:val="22"/>
              </w:rPr>
              <w:t>ks</w:t>
            </w:r>
          </w:p>
        </w:tc>
        <w:tc>
          <w:tcPr>
            <w:tcW w:w="1701" w:type="dxa"/>
            <w:shd w:val="clear" w:color="auto" w:fill="auto"/>
            <w:noWrap/>
            <w:vAlign w:val="center"/>
          </w:tcPr>
          <w:p w:rsidR="00E3459E" w:rsidRPr="00E3459E" w:rsidRDefault="00E3459E" w:rsidP="00AA04D1">
            <w:pPr>
              <w:jc w:val="center"/>
              <w:rPr>
                <w:sz w:val="22"/>
                <w:szCs w:val="22"/>
              </w:rPr>
            </w:pPr>
            <w:r w:rsidRPr="00E3459E">
              <w:rPr>
                <w:sz w:val="22"/>
                <w:szCs w:val="22"/>
              </w:rPr>
              <w:t>1,000</w:t>
            </w:r>
          </w:p>
        </w:tc>
      </w:tr>
    </w:tbl>
    <w:p w:rsidR="00531006" w:rsidRDefault="00531006" w:rsidP="00B321D0">
      <w:pPr>
        <w:spacing w:before="120"/>
        <w:ind w:left="703" w:hanging="703"/>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B321D0" w:rsidRDefault="00B321D0" w:rsidP="001F1467">
      <w:pPr>
        <w:ind w:left="1440"/>
        <w:jc w:val="both"/>
        <w:rPr>
          <w:bCs/>
        </w:rPr>
      </w:pP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tovar nie je zaťažený žiadnymi právami tretích osôb, najmä záložným právom, nájomným vzťahom, predkupným právom alebo inými zabezpečovacími </w:t>
      </w:r>
      <w:r w:rsidRPr="00B650E2">
        <w:rPr>
          <w:rFonts w:cs="Times New Roman"/>
        </w:rPr>
        <w:lastRenderedPageBreak/>
        <w:t>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AA5DC9" w:rsidRPr="00A377D1" w:rsidRDefault="001F1467" w:rsidP="00B321D0">
      <w:pPr>
        <w:numPr>
          <w:ilvl w:val="1"/>
          <w:numId w:val="16"/>
        </w:numPr>
        <w:spacing w:before="120"/>
        <w:ind w:left="709" w:hanging="709"/>
        <w:jc w:val="both"/>
        <w:rPr>
          <w:bCs/>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AA5DC9" w:rsidRPr="00B650E2">
        <w:rPr>
          <w:bCs/>
        </w:rPr>
        <w:t>Z</w:t>
      </w:r>
      <w:r w:rsidR="00A377D1">
        <w:rPr>
          <w:bCs/>
        </w:rPr>
        <w:t>ákladná škola</w:t>
      </w:r>
      <w:r w:rsidR="00AA5DC9" w:rsidRPr="00B650E2">
        <w:rPr>
          <w:bCs/>
        </w:rPr>
        <w:t xml:space="preserve"> </w:t>
      </w:r>
      <w:r w:rsidR="00E3459E">
        <w:rPr>
          <w:bCs/>
        </w:rPr>
        <w:t>Bajkalská 29</w:t>
      </w:r>
      <w:r w:rsidR="00AA5DC9" w:rsidRPr="00B650E2">
        <w:rPr>
          <w:bCs/>
        </w:rPr>
        <w:t xml:space="preserve">, </w:t>
      </w:r>
      <w:r w:rsidR="00AA5DC9" w:rsidRPr="00A377D1">
        <w:rPr>
          <w:bCs/>
        </w:rPr>
        <w:t>080 01 Prešov</w:t>
      </w:r>
      <w:r w:rsidR="00B650E2" w:rsidRPr="00A377D1">
        <w:rPr>
          <w:bCs/>
        </w:rPr>
        <w:t>.</w:t>
      </w:r>
      <w:r w:rsidR="00AA5DC9" w:rsidRPr="00A377D1">
        <w:rPr>
          <w:bCs/>
        </w:rPr>
        <w:t xml:space="preserve"> </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E34B60">
        <w:rPr>
          <w:bCs/>
        </w:rPr>
        <w:t>4</w:t>
      </w:r>
      <w:bookmarkStart w:id="3" w:name="_GoBack"/>
      <w:bookmarkEnd w:id="3"/>
      <w:r w:rsidR="00AA5DC9" w:rsidRPr="00B650E2">
        <w:rPr>
          <w:bCs/>
        </w:rPr>
        <w:t xml:space="preserve">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bezvadný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30 dní </w:t>
      </w:r>
      <w:bookmarkEnd w:id="4"/>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Mesto Prešov</w:t>
      </w:r>
    </w:p>
    <w:p w:rsidR="00892BBC" w:rsidRPr="008C26F5" w:rsidRDefault="00892BBC" w:rsidP="00892BBC">
      <w:pPr>
        <w:ind w:left="2835"/>
        <w:jc w:val="both"/>
        <w:rPr>
          <w:rStyle w:val="ra"/>
        </w:rPr>
      </w:pPr>
      <w:r>
        <w:rPr>
          <w:rStyle w:val="ra"/>
        </w:rPr>
        <w:t>Odbor strategického rozvoja</w:t>
      </w:r>
    </w:p>
    <w:p w:rsidR="00892BBC" w:rsidRDefault="00892BBC" w:rsidP="00892BBC">
      <w:pPr>
        <w:ind w:left="2835" w:hanging="3"/>
        <w:jc w:val="both"/>
      </w:pPr>
      <w:r>
        <w:rPr>
          <w:rStyle w:val="ra"/>
        </w:rPr>
        <w:t>Hlavná 73</w:t>
      </w:r>
      <w:r w:rsidRPr="008C26F5">
        <w:rPr>
          <w:rStyle w:val="ra"/>
        </w:rPr>
        <w:t>, 080 01 Prešov</w:t>
      </w:r>
    </w:p>
    <w:p w:rsidR="00892BBC" w:rsidRPr="007C5343" w:rsidRDefault="00892BBC" w:rsidP="00617CDD">
      <w:pPr>
        <w:ind w:left="2831" w:hanging="1980"/>
        <w:jc w:val="both"/>
      </w:pPr>
      <w:r w:rsidRPr="008C26F5">
        <w:t>kontaktné osoby:</w:t>
      </w:r>
      <w:r w:rsidRPr="008C26F5">
        <w:tab/>
      </w:r>
      <w:r w:rsidRPr="007C5343">
        <w:t xml:space="preserve">Ing. </w:t>
      </w:r>
      <w:r>
        <w:t>Magdaléna Artimová, vedúca odboru</w:t>
      </w:r>
      <w:r w:rsidR="00617CDD">
        <w:t xml:space="preserve"> strategického rozvoja</w:t>
      </w:r>
    </w:p>
    <w:p w:rsidR="00892BBC" w:rsidRDefault="00892BBC" w:rsidP="00892BBC">
      <w:pPr>
        <w:ind w:left="2831"/>
      </w:pPr>
      <w:r>
        <w:t xml:space="preserve">tel.: </w:t>
      </w:r>
      <w:r w:rsidRPr="007C5343">
        <w:t>051/</w:t>
      </w:r>
      <w:r>
        <w:t xml:space="preserve">3100161 </w:t>
      </w:r>
    </w:p>
    <w:p w:rsidR="00892BBC" w:rsidRPr="007C5343" w:rsidRDefault="00892BBC" w:rsidP="00892BBC">
      <w:pPr>
        <w:ind w:left="2831"/>
        <w:rPr>
          <w:u w:val="single"/>
        </w:rPr>
      </w:pPr>
      <w:r w:rsidRPr="007C5343">
        <w:t xml:space="preserve">e-mail: </w:t>
      </w:r>
      <w:hyperlink r:id="rId10" w:history="1">
        <w:r w:rsidRPr="008E39F0">
          <w:rPr>
            <w:rStyle w:val="Hypertextovprepojenie"/>
          </w:rPr>
          <w:t>magdalena.artimova@presov.sk</w:t>
        </w:r>
      </w:hyperlink>
      <w:r>
        <w:rPr>
          <w:u w:val="single"/>
        </w:rPr>
        <w:t xml:space="preserve"> </w:t>
      </w:r>
    </w:p>
    <w:p w:rsidR="00892BBC" w:rsidRDefault="00892BBC" w:rsidP="00617CDD">
      <w:pPr>
        <w:spacing w:before="120"/>
        <w:ind w:left="2835"/>
        <w:jc w:val="both"/>
        <w:rPr>
          <w:rStyle w:val="ra"/>
          <w:b/>
        </w:rPr>
      </w:pPr>
      <w:r>
        <w:rPr>
          <w:rStyle w:val="ra"/>
          <w:b/>
        </w:rPr>
        <w:t>Mesto Prešov</w:t>
      </w:r>
    </w:p>
    <w:p w:rsidR="00892BBC" w:rsidRDefault="00892BBC" w:rsidP="00892BBC">
      <w:pPr>
        <w:ind w:left="2835"/>
        <w:jc w:val="both"/>
        <w:rPr>
          <w:rStyle w:val="ra"/>
        </w:rPr>
      </w:pPr>
      <w:r>
        <w:rPr>
          <w:rStyle w:val="ra"/>
        </w:rPr>
        <w:t>Odbor strategického rozvoja</w:t>
      </w:r>
    </w:p>
    <w:p w:rsidR="00892BBC" w:rsidRPr="008C26F5" w:rsidRDefault="00892BBC" w:rsidP="00892BBC">
      <w:pPr>
        <w:ind w:left="2835"/>
        <w:jc w:val="both"/>
        <w:rPr>
          <w:rStyle w:val="ra"/>
        </w:rPr>
      </w:pPr>
      <w:r>
        <w:rPr>
          <w:rStyle w:val="ra"/>
        </w:rPr>
        <w:t>Oddelenie riadenia projektov</w:t>
      </w:r>
    </w:p>
    <w:p w:rsidR="00892BBC" w:rsidRDefault="00892BBC" w:rsidP="00892BBC">
      <w:pPr>
        <w:ind w:left="2835" w:hanging="3"/>
        <w:jc w:val="both"/>
      </w:pPr>
      <w:r>
        <w:rPr>
          <w:rStyle w:val="ra"/>
        </w:rPr>
        <w:t>Hlavná 73</w:t>
      </w:r>
      <w:r w:rsidRPr="008C26F5">
        <w:rPr>
          <w:rStyle w:val="ra"/>
        </w:rPr>
        <w:t>, 080 01 Prešov</w:t>
      </w:r>
    </w:p>
    <w:p w:rsidR="00892BBC" w:rsidRPr="007C5343" w:rsidRDefault="00892BBC" w:rsidP="00892BBC">
      <w:pPr>
        <w:ind w:left="2835"/>
        <w:jc w:val="both"/>
      </w:pPr>
      <w:r w:rsidRPr="007C5343">
        <w:t xml:space="preserve">Ing. </w:t>
      </w:r>
      <w:r>
        <w:t>Jana Vrteľová</w:t>
      </w:r>
      <w:r w:rsidR="00617CDD">
        <w:t>, vedúca oddelenia riadenia projektov</w:t>
      </w:r>
    </w:p>
    <w:p w:rsidR="00892BBC" w:rsidRDefault="00892BBC" w:rsidP="00892BBC">
      <w:pPr>
        <w:ind w:left="2831"/>
      </w:pPr>
      <w:r>
        <w:t xml:space="preserve">tel.: </w:t>
      </w:r>
      <w:r w:rsidRPr="007C5343">
        <w:t>051/</w:t>
      </w:r>
      <w:r>
        <w:t xml:space="preserve">3100135 </w:t>
      </w:r>
    </w:p>
    <w:p w:rsidR="00892BBC" w:rsidRPr="007C5343" w:rsidRDefault="00892BBC" w:rsidP="00892BBC">
      <w:pPr>
        <w:ind w:left="2831"/>
        <w:rPr>
          <w:u w:val="single"/>
        </w:rPr>
      </w:pPr>
      <w:r w:rsidRPr="007C5343">
        <w:t xml:space="preserve">e-mail: </w:t>
      </w:r>
      <w:hyperlink r:id="rId11" w:history="1">
        <w:r w:rsidRPr="008E39F0">
          <w:rPr>
            <w:rStyle w:val="Hypertextovprepojenie"/>
          </w:rPr>
          <w:t>jana.vrtelova@presov.sk</w:t>
        </w:r>
      </w:hyperlink>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r>
        <w:t xml:space="preserve">tel: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709"/>
        <w:jc w:val="both"/>
      </w:pPr>
    </w:p>
    <w:p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CA6FC0" w:rsidRPr="00207DBE" w:rsidRDefault="00CA6FC0" w:rsidP="00CA6FC0">
      <w:pPr>
        <w:spacing w:before="120"/>
        <w:ind w:left="709"/>
        <w:jc w:val="both"/>
      </w:pPr>
    </w:p>
    <w:p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CA6FC0" w:rsidRPr="00207DBE" w:rsidRDefault="00CA6FC0" w:rsidP="00CA6FC0">
      <w:pPr>
        <w:spacing w:before="120"/>
        <w:jc w:val="both"/>
      </w:pPr>
    </w:p>
    <w:p w:rsidR="00CA6FC0" w:rsidRPr="00207DBE" w:rsidRDefault="00CA6FC0" w:rsidP="00CA6FC0">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F376E3">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F376E3">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sidRPr="00207DBE">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F376E3">
        <w:t xml:space="preserve">   </w:t>
      </w:r>
      <w:r w:rsidRPr="00207DBE">
        <w:t xml:space="preserve">v registri partnerov verejného sektora. Predávajúci kupujúcemu spolu s oznámením </w:t>
      </w:r>
      <w:r w:rsidR="00F376E3">
        <w:t xml:space="preserve">    </w:t>
      </w:r>
      <w:r w:rsidRPr="00207DBE">
        <w:t xml:space="preserve">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rsidR="00CA6FC0" w:rsidRPr="00207DBE" w:rsidRDefault="00CA6FC0" w:rsidP="00CA6FC0">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rsidR="00CA6FC0" w:rsidRPr="00207DBE" w:rsidRDefault="00CA6FC0" w:rsidP="00CA6FC0">
      <w:pPr>
        <w:spacing w:before="120"/>
        <w:ind w:left="709"/>
        <w:jc w:val="both"/>
      </w:pPr>
    </w:p>
    <w:p w:rsidR="00CA6FC0" w:rsidRDefault="00CA6FC0" w:rsidP="00CA6FC0">
      <w:pPr>
        <w:spacing w:before="120"/>
        <w:ind w:left="567" w:hanging="567"/>
        <w:jc w:val="both"/>
      </w:pPr>
      <w:r>
        <w:t>9.5 Kupujúci sa zaväzuje pri plnení predmetu Kúpnej zmluvy poskytnúť predávajúcemu potrebnú súčinnosť, ktorá je nevyhnutná na dosiahnutie účelu splnenia predmetu Kúpnej zmluvy.</w:t>
      </w:r>
    </w:p>
    <w:p w:rsidR="00CA6FC0" w:rsidRPr="00892BBC" w:rsidRDefault="00CA6FC0" w:rsidP="00CA6FC0">
      <w:pPr>
        <w:spacing w:before="120"/>
        <w:jc w:val="both"/>
        <w:rPr>
          <w:bCs/>
        </w:rPr>
      </w:pPr>
    </w:p>
    <w:p w:rsidR="00CA6FC0" w:rsidRDefault="00CA6FC0" w:rsidP="00CA6FC0">
      <w:pPr>
        <w:ind w:left="709"/>
        <w:jc w:val="both"/>
      </w:pPr>
    </w:p>
    <w:p w:rsidR="00CA6FC0" w:rsidRPr="00B650E2" w:rsidRDefault="00CA6FC0" w:rsidP="00CA6FC0">
      <w:pPr>
        <w:jc w:val="both"/>
        <w:rPr>
          <w:b/>
          <w:bCs/>
        </w:rPr>
      </w:pPr>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Default="00CA6FC0" w:rsidP="00CA6FC0">
      <w:pPr>
        <w:autoSpaceDE w:val="0"/>
        <w:autoSpaceDN w:val="0"/>
        <w:adjustRightInd w:val="0"/>
        <w:ind w:left="709"/>
        <w:jc w:val="both"/>
        <w:rPr>
          <w:color w:val="000000"/>
        </w:rPr>
      </w:pP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CA6FC0" w:rsidRPr="005F30EB" w:rsidRDefault="00CA6FC0" w:rsidP="00CA6FC0">
      <w:pPr>
        <w:autoSpaceDE w:val="0"/>
        <w:autoSpaceDN w:val="0"/>
        <w:adjustRightInd w:val="0"/>
        <w:jc w:val="both"/>
        <w:rPr>
          <w:color w:val="000000"/>
        </w:rPr>
      </w:pP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t.j.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Pr="00B650E2">
        <w:rPr>
          <w:bCs/>
        </w:rPr>
        <w:t xml:space="preserve">Cenový formulár </w:t>
      </w:r>
      <w:r>
        <w:rPr>
          <w:bCs/>
        </w:rPr>
        <w:t xml:space="preserve">     </w:t>
      </w:r>
      <w:r w:rsidRPr="00B650E2">
        <w:rPr>
          <w:bCs/>
        </w:rPr>
        <w:t>a Špecifikáciu predmetu zákazky.</w:t>
      </w:r>
    </w:p>
    <w:p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 Prešove,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t xml:space="preserve">Za </w:t>
      </w:r>
      <w:r>
        <w:rPr>
          <w:b/>
        </w:rPr>
        <w:t>Mesto Prešov</w:t>
      </w:r>
      <w:r>
        <w:t>:</w:t>
      </w:r>
      <w:r>
        <w:tab/>
      </w:r>
      <w:r w:rsidRPr="00B12A96">
        <w:t xml:space="preserve">Za </w:t>
      </w:r>
      <w:r>
        <w:rPr>
          <w:b/>
        </w:rPr>
        <w:t>........................................... :</w:t>
      </w: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t>Ing. Andrea Turčanová</w:t>
      </w:r>
      <w:r>
        <w:tab/>
      </w:r>
      <w:r>
        <w:tab/>
      </w:r>
      <w:r>
        <w:tab/>
      </w:r>
      <w:r>
        <w:tab/>
      </w:r>
      <w:r>
        <w:tab/>
      </w:r>
    </w:p>
    <w:p w:rsidR="0053375D" w:rsidRPr="00B650E2" w:rsidRDefault="00A377D1" w:rsidP="00892BBC">
      <w:pPr>
        <w:jc w:val="both"/>
      </w:pPr>
      <w:r>
        <w:t xml:space="preserve">        </w:t>
      </w:r>
      <w:r w:rsidR="00892BBC">
        <w:t>primátorka mesta Prešov</w:t>
      </w:r>
    </w:p>
    <w:p w:rsidR="00892BBC" w:rsidRDefault="00892BBC" w:rsidP="00A32D0F">
      <w:pPr>
        <w:spacing w:beforeLines="60" w:before="144"/>
      </w:pPr>
    </w:p>
    <w:p w:rsidR="00892BBC" w:rsidRDefault="00892BBC" w:rsidP="00A32D0F">
      <w:pPr>
        <w:spacing w:beforeLines="60" w:before="144"/>
      </w:pPr>
    </w:p>
    <w:p w:rsidR="00892BBC" w:rsidRDefault="00892BBC" w:rsidP="00A32D0F">
      <w:pPr>
        <w:spacing w:beforeLines="60" w:before="144"/>
      </w:pPr>
    </w:p>
    <w:p w:rsidR="00993F09" w:rsidRDefault="00993F09" w:rsidP="00A32D0F">
      <w:pPr>
        <w:spacing w:beforeLines="60" w:before="144"/>
      </w:pPr>
      <w:r w:rsidRPr="00B650E2">
        <w:t>Príloha č. 1 špecifikácia predmetu zákazky, Cenový formulár</w:t>
      </w:r>
    </w:p>
    <w:p w:rsidR="00BF6380" w:rsidRPr="00BF6380" w:rsidRDefault="00BF6380" w:rsidP="00A32D0F">
      <w:pPr>
        <w:spacing w:beforeLines="60" w:before="144"/>
      </w:pPr>
      <w:r w:rsidRPr="00BF6380">
        <w:t>Príloha č. 2  – Zoznam známych subdodávateľov (vypĺňa a predkladá len úspešný uchádzač -zhotoviteľ pri podpise zmluvy)</w:t>
      </w:r>
    </w:p>
    <w:p w:rsidR="00993F09" w:rsidRDefault="00993F09" w:rsidP="001F1467">
      <w:pPr>
        <w:autoSpaceDE w:val="0"/>
        <w:autoSpaceDN w:val="0"/>
        <w:adjustRightInd w:val="0"/>
        <w:rPr>
          <w:rFonts w:ascii="Calibri" w:hAnsi="Calibri"/>
          <w:sz w:val="22"/>
          <w:szCs w:val="22"/>
        </w:rPr>
      </w:pPr>
    </w:p>
    <w:p w:rsidR="0082305B" w:rsidRDefault="0082305B"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Pr="00861C12" w:rsidRDefault="0054336A" w:rsidP="0054336A">
      <w:pPr>
        <w:shd w:val="clear" w:color="auto" w:fill="FFFFFF"/>
        <w:spacing w:line="280" w:lineRule="atLeast"/>
        <w:ind w:left="720" w:right="66"/>
        <w:jc w:val="right"/>
      </w:pPr>
      <w:r w:rsidRPr="00861C12">
        <w:t>Príloha č.2</w:t>
      </w:r>
    </w:p>
    <w:p w:rsidR="0054336A" w:rsidRPr="00861C12" w:rsidRDefault="0054336A" w:rsidP="0054336A">
      <w:pPr>
        <w:shd w:val="clear" w:color="auto" w:fill="FFFFFF"/>
        <w:spacing w:line="280" w:lineRule="atLeast"/>
        <w:ind w:left="720" w:right="66"/>
        <w:jc w:val="both"/>
      </w:pPr>
    </w:p>
    <w:p w:rsidR="0054336A" w:rsidRDefault="0054336A" w:rsidP="0054336A">
      <w:pPr>
        <w:shd w:val="clear" w:color="auto" w:fill="FFFFFF"/>
        <w:spacing w:line="280" w:lineRule="atLeast"/>
        <w:ind w:right="66"/>
        <w:jc w:val="both"/>
        <w:rPr>
          <w:b/>
          <w:sz w:val="28"/>
          <w:szCs w:val="28"/>
        </w:rPr>
      </w:pPr>
    </w:p>
    <w:p w:rsidR="0054336A" w:rsidRDefault="0054336A" w:rsidP="0054336A">
      <w:pPr>
        <w:shd w:val="clear" w:color="auto" w:fill="FFFFFF"/>
        <w:spacing w:line="280" w:lineRule="atLeast"/>
        <w:ind w:right="66"/>
        <w:jc w:val="both"/>
        <w:rPr>
          <w:b/>
          <w:sz w:val="28"/>
          <w:szCs w:val="28"/>
        </w:rPr>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rsidR="0054336A" w:rsidRPr="00861C12" w:rsidRDefault="0054336A" w:rsidP="0054336A">
      <w:pPr>
        <w:shd w:val="clear" w:color="auto" w:fill="FFFFFF"/>
        <w:spacing w:line="280" w:lineRule="atLeast"/>
        <w:ind w:right="66"/>
        <w:jc w:val="both"/>
        <w:rPr>
          <w:b/>
          <w:sz w:val="28"/>
          <w:szCs w:val="28"/>
        </w:rPr>
      </w:pPr>
    </w:p>
    <w:p w:rsidR="0054336A" w:rsidRPr="00861C12" w:rsidRDefault="0054336A" w:rsidP="0054336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Subdodávateľ</w:t>
            </w:r>
          </w:p>
          <w:p w:rsidR="0054336A" w:rsidRPr="002D66BA" w:rsidRDefault="0054336A"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Kontaktná osoba</w:t>
            </w:r>
          </w:p>
          <w:p w:rsidR="0054336A" w:rsidRPr="002D66BA" w:rsidRDefault="0054336A" w:rsidP="00531006">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b/>
                <w:lang w:eastAsia="en-US"/>
              </w:rPr>
            </w:pPr>
            <w:r w:rsidRPr="002D66BA">
              <w:rPr>
                <w:b/>
                <w:lang w:eastAsia="en-US"/>
              </w:rPr>
              <w:t>Popis prác vykonávaných</w:t>
            </w:r>
          </w:p>
          <w:p w:rsidR="0054336A" w:rsidRPr="002D66BA" w:rsidRDefault="0054336A" w:rsidP="00531006">
            <w:pPr>
              <w:spacing w:line="280" w:lineRule="atLeast"/>
              <w:ind w:right="66"/>
              <w:rPr>
                <w:b/>
                <w:lang w:eastAsia="en-US"/>
              </w:rPr>
            </w:pPr>
            <w:r w:rsidRPr="002D66BA">
              <w:rPr>
                <w:b/>
                <w:lang w:eastAsia="en-US"/>
              </w:rPr>
              <w:t>subdodávateľom</w:t>
            </w:r>
          </w:p>
          <w:p w:rsidR="0054336A" w:rsidRPr="002D66BA" w:rsidRDefault="0054336A" w:rsidP="00531006">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lang w:eastAsia="en-US"/>
              </w:rPr>
            </w:pPr>
            <w:r w:rsidRPr="002D66BA">
              <w:rPr>
                <w:b/>
                <w:lang w:eastAsia="en-US"/>
              </w:rPr>
              <w:t>Podiel plnenia zmluvy</w:t>
            </w:r>
            <w:r w:rsidRPr="002D66BA">
              <w:rPr>
                <w:lang w:eastAsia="en-US"/>
              </w:rPr>
              <w:t xml:space="preserve"> vo finan.</w:t>
            </w:r>
          </w:p>
          <w:p w:rsidR="0054336A" w:rsidRPr="002D66BA" w:rsidRDefault="0054336A" w:rsidP="00531006">
            <w:pPr>
              <w:spacing w:line="280" w:lineRule="atLeast"/>
              <w:ind w:right="66"/>
              <w:rPr>
                <w:lang w:eastAsia="en-US"/>
              </w:rPr>
            </w:pPr>
            <w:r w:rsidRPr="002D66BA">
              <w:rPr>
                <w:lang w:eastAsia="en-US"/>
              </w:rPr>
              <w:t>vyjadrení v EUR bez DPH</w:t>
            </w: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bl>
    <w:p w:rsidR="0054336A" w:rsidRPr="00861C12" w:rsidRDefault="0054336A" w:rsidP="0054336A">
      <w:pPr>
        <w:shd w:val="clear" w:color="auto" w:fill="FFFFFF"/>
        <w:spacing w:line="280" w:lineRule="atLeast"/>
        <w:ind w:left="720" w:right="66"/>
        <w:jc w:val="both"/>
      </w:pPr>
    </w:p>
    <w:p w:rsidR="0054336A" w:rsidRPr="00861C12" w:rsidRDefault="0054336A" w:rsidP="0054336A"/>
    <w:p w:rsidR="0054336A" w:rsidRPr="00905F1D" w:rsidRDefault="0054336A" w:rsidP="0054336A"/>
    <w:p w:rsidR="0054336A" w:rsidRPr="00CA76D1" w:rsidRDefault="0054336A" w:rsidP="001F1467">
      <w:pPr>
        <w:autoSpaceDE w:val="0"/>
        <w:autoSpaceDN w:val="0"/>
        <w:adjustRightInd w:val="0"/>
        <w:rPr>
          <w:rFonts w:ascii="Calibri" w:hAnsi="Calibri"/>
          <w:sz w:val="22"/>
          <w:szCs w:val="22"/>
        </w:rPr>
      </w:pPr>
    </w:p>
    <w:sectPr w:rsidR="0054336A" w:rsidRPr="00CA76D1" w:rsidSect="00401E9B">
      <w:headerReference w:type="default" r:id="rId12"/>
      <w:footerReference w:type="default" r:id="rId13"/>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5B9" w:rsidRDefault="000555B9" w:rsidP="007717A9">
      <w:r>
        <w:separator/>
      </w:r>
    </w:p>
  </w:endnote>
  <w:endnote w:type="continuationSeparator" w:id="0">
    <w:p w:rsidR="000555B9" w:rsidRDefault="000555B9"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4D1" w:rsidRPr="00CA76D1" w:rsidRDefault="00AA04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E34B60">
      <w:rPr>
        <w:rFonts w:ascii="Calibri" w:hAnsi="Calibri"/>
        <w:noProof/>
        <w:sz w:val="18"/>
        <w:szCs w:val="18"/>
      </w:rPr>
      <w:t>4</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5B9" w:rsidRDefault="000555B9" w:rsidP="007717A9">
      <w:r>
        <w:separator/>
      </w:r>
    </w:p>
  </w:footnote>
  <w:footnote w:type="continuationSeparator" w:id="0">
    <w:p w:rsidR="000555B9" w:rsidRDefault="000555B9" w:rsidP="00771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18"/>
      <w:gridCol w:w="7229"/>
      <w:gridCol w:w="1276"/>
    </w:tblGrid>
    <w:tr w:rsidR="00AA04D1" w:rsidRPr="00300945" w:rsidTr="00E80B5D">
      <w:trPr>
        <w:trHeight w:val="665"/>
      </w:trPr>
      <w:tc>
        <w:tcPr>
          <w:tcW w:w="1418" w:type="dxa"/>
          <w:vMerge w:val="restart"/>
        </w:tcPr>
        <w:p w:rsidR="00AA04D1" w:rsidRPr="0019388A" w:rsidRDefault="00AA04D1" w:rsidP="00E80B5D">
          <w:pPr>
            <w:pStyle w:val="Hlavika"/>
            <w:ind w:left="-108" w:right="-108"/>
            <w:jc w:val="center"/>
            <w:rPr>
              <w:sz w:val="28"/>
              <w:szCs w:val="28"/>
            </w:rPr>
          </w:pPr>
          <w:r>
            <w:rPr>
              <w:noProof/>
              <w:sz w:val="28"/>
              <w:szCs w:val="28"/>
            </w:rPr>
            <w:drawing>
              <wp:anchor distT="0" distB="0" distL="114300" distR="114300" simplePos="0" relativeHeight="251659264" behindDoc="0" locked="0" layoutInCell="1" allowOverlap="1">
                <wp:simplePos x="0" y="0"/>
                <wp:positionH relativeFrom="column">
                  <wp:posOffset>128342</wp:posOffset>
                </wp:positionH>
                <wp:positionV relativeFrom="paragraph">
                  <wp:posOffset>123681</wp:posOffset>
                </wp:positionV>
                <wp:extent cx="386391" cy="448574"/>
                <wp:effectExtent l="19050" t="0" r="0" b="0"/>
                <wp:wrapNone/>
                <wp:docPr id="2" name="Obrázok 1" descr="ERB_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ERB_PO"/>
                        <pic:cNvPicPr>
                          <a:picLocks noChangeAspect="1" noChangeArrowheads="1"/>
                        </pic:cNvPicPr>
                      </pic:nvPicPr>
                      <pic:blipFill>
                        <a:blip r:embed="rId1"/>
                        <a:srcRect/>
                        <a:stretch>
                          <a:fillRect/>
                        </a:stretch>
                      </pic:blipFill>
                      <pic:spPr bwMode="auto">
                        <a:xfrm>
                          <a:off x="0" y="0"/>
                          <a:ext cx="386391" cy="448574"/>
                        </a:xfrm>
                        <a:prstGeom prst="rect">
                          <a:avLst/>
                        </a:prstGeom>
                        <a:noFill/>
                        <a:ln w="9525">
                          <a:noFill/>
                          <a:miter lim="800000"/>
                          <a:headEnd/>
                          <a:tailEnd/>
                        </a:ln>
                      </pic:spPr>
                    </pic:pic>
                  </a:graphicData>
                </a:graphic>
              </wp:anchor>
            </w:drawing>
          </w:r>
        </w:p>
        <w:p w:rsidR="00AA04D1" w:rsidRDefault="00AA04D1" w:rsidP="00E80B5D">
          <w:pPr>
            <w:pStyle w:val="Hlavika"/>
            <w:ind w:left="-108" w:right="-108"/>
            <w:jc w:val="center"/>
          </w:pPr>
        </w:p>
        <w:p w:rsidR="00AA04D1" w:rsidRPr="00A46A34" w:rsidRDefault="00AA04D1" w:rsidP="00E80B5D">
          <w:pPr>
            <w:pStyle w:val="Hlavika"/>
            <w:ind w:left="-174" w:right="-128"/>
            <w:jc w:val="center"/>
            <w:rPr>
              <w:sz w:val="16"/>
              <w:szCs w:val="16"/>
            </w:rPr>
          </w:pPr>
        </w:p>
        <w:p w:rsidR="00AA04D1" w:rsidRPr="00793DCC" w:rsidRDefault="00AA04D1" w:rsidP="00E80B5D">
          <w:pPr>
            <w:pStyle w:val="Hlavika"/>
            <w:jc w:val="center"/>
            <w:rPr>
              <w:sz w:val="20"/>
              <w:szCs w:val="20"/>
            </w:rPr>
          </w:pPr>
        </w:p>
        <w:p w:rsidR="00AA04D1" w:rsidRPr="00B45FEF" w:rsidRDefault="00AA04D1" w:rsidP="00E80B5D">
          <w:pPr>
            <w:pStyle w:val="Hlavika"/>
            <w:ind w:left="-32" w:right="-128" w:hanging="76"/>
            <w:jc w:val="center"/>
            <w:rPr>
              <w:sz w:val="20"/>
              <w:szCs w:val="20"/>
            </w:rPr>
          </w:pPr>
          <w:r w:rsidRPr="00B45FEF">
            <w:rPr>
              <w:sz w:val="20"/>
              <w:szCs w:val="20"/>
            </w:rPr>
            <w:t>Mesto Prešov</w:t>
          </w:r>
        </w:p>
      </w:tc>
      <w:tc>
        <w:tcPr>
          <w:tcW w:w="7229" w:type="dxa"/>
          <w:vMerge w:val="restart"/>
          <w:shd w:val="clear" w:color="auto" w:fill="auto"/>
          <w:vAlign w:val="center"/>
        </w:tcPr>
        <w:p w:rsidR="00AA04D1" w:rsidRDefault="00AA04D1" w:rsidP="00E80B5D">
          <w:pPr>
            <w:jc w:val="center"/>
            <w:rPr>
              <w:b/>
            </w:rPr>
          </w:pPr>
          <w:r>
            <w:rPr>
              <w:b/>
            </w:rPr>
            <w:t>K Ú P N A   Z M L U V A</w:t>
          </w:r>
        </w:p>
        <w:p w:rsidR="00AA04D1" w:rsidRPr="00DD7A72" w:rsidRDefault="00AA04D1" w:rsidP="00E80B5D">
          <w:pPr>
            <w:jc w:val="center"/>
            <w:rPr>
              <w:sz w:val="22"/>
              <w:szCs w:val="22"/>
            </w:rPr>
          </w:pPr>
          <w:r w:rsidRPr="00DD7A72">
            <w:rPr>
              <w:sz w:val="22"/>
              <w:szCs w:val="22"/>
            </w:rPr>
            <w:t>uzatvorená podľa § 409 a nasl. Obchodného zákonníka č. 513/1991 Zb.</w:t>
          </w:r>
        </w:p>
        <w:p w:rsidR="00AA04D1" w:rsidRDefault="00AA04D1" w:rsidP="00E80B5D">
          <w:pPr>
            <w:jc w:val="center"/>
          </w:pPr>
          <w:r w:rsidRPr="00DD7A72">
            <w:rPr>
              <w:sz w:val="22"/>
              <w:szCs w:val="22"/>
            </w:rPr>
            <w:t>v znení neskorších predpisov</w:t>
          </w:r>
          <w:r w:rsidRPr="003F3C26">
            <w:t xml:space="preserve"> </w:t>
          </w:r>
        </w:p>
        <w:p w:rsidR="00AA04D1" w:rsidRDefault="00AA04D1" w:rsidP="00E80B5D">
          <w:pPr>
            <w:jc w:val="center"/>
          </w:pPr>
          <w:r w:rsidRPr="00E80B5D">
            <w:rPr>
              <w:b/>
            </w:rPr>
            <w:t>na</w:t>
          </w:r>
          <w:r>
            <w:t xml:space="preserve"> </w:t>
          </w:r>
          <w:r>
            <w:rPr>
              <w:b/>
            </w:rPr>
            <w:t>nákup didaktických pomôcok pre projekt s názvom</w:t>
          </w:r>
        </w:p>
        <w:p w:rsidR="00AA04D1" w:rsidRPr="00E80B5D" w:rsidRDefault="00AA04D1" w:rsidP="000019BF">
          <w:pPr>
            <w:jc w:val="both"/>
            <w:rPr>
              <w:rFonts w:ascii="Calibri" w:hAnsi="Calibri"/>
              <w:sz w:val="22"/>
              <w:szCs w:val="22"/>
            </w:rPr>
          </w:pPr>
          <w:r>
            <w:rPr>
              <w:b/>
            </w:rPr>
            <w:t>„ZŠ Bajkalská – zriadenie špecializovaných učební“</w:t>
          </w:r>
        </w:p>
      </w:tc>
      <w:tc>
        <w:tcPr>
          <w:tcW w:w="1276" w:type="dxa"/>
          <w:vAlign w:val="center"/>
        </w:tcPr>
        <w:p w:rsidR="00AA04D1" w:rsidRPr="00300945" w:rsidRDefault="00AA04D1" w:rsidP="00E80B5D">
          <w:pPr>
            <w:jc w:val="center"/>
            <w:rPr>
              <w:sz w:val="16"/>
              <w:szCs w:val="16"/>
            </w:rPr>
          </w:pPr>
        </w:p>
      </w:tc>
    </w:tr>
    <w:tr w:rsidR="00AA04D1" w:rsidRPr="00A46A34" w:rsidTr="00E80B5D">
      <w:trPr>
        <w:trHeight w:val="699"/>
      </w:trPr>
      <w:tc>
        <w:tcPr>
          <w:tcW w:w="1418" w:type="dxa"/>
          <w:vMerge/>
        </w:tcPr>
        <w:p w:rsidR="00AA04D1" w:rsidRPr="0019388A" w:rsidRDefault="00AA04D1" w:rsidP="00E80B5D">
          <w:pPr>
            <w:pStyle w:val="Hlavika"/>
            <w:jc w:val="center"/>
            <w:rPr>
              <w:sz w:val="28"/>
              <w:szCs w:val="28"/>
            </w:rPr>
          </w:pPr>
        </w:p>
      </w:tc>
      <w:tc>
        <w:tcPr>
          <w:tcW w:w="7229" w:type="dxa"/>
          <w:vMerge/>
          <w:shd w:val="clear" w:color="auto" w:fill="auto"/>
          <w:vAlign w:val="center"/>
        </w:tcPr>
        <w:p w:rsidR="00AA04D1" w:rsidRPr="00793DCC" w:rsidRDefault="00AA04D1" w:rsidP="00E80B5D">
          <w:pPr>
            <w:pStyle w:val="Hlavika"/>
            <w:jc w:val="center"/>
            <w:rPr>
              <w:b/>
              <w:sz w:val="28"/>
              <w:szCs w:val="28"/>
            </w:rPr>
          </w:pPr>
        </w:p>
      </w:tc>
      <w:tc>
        <w:tcPr>
          <w:tcW w:w="1276" w:type="dxa"/>
          <w:vAlign w:val="center"/>
        </w:tcPr>
        <w:p w:rsidR="00AA04D1" w:rsidRDefault="00AA04D1" w:rsidP="00E80B5D">
          <w:pPr>
            <w:jc w:val="center"/>
            <w:rPr>
              <w:sz w:val="22"/>
              <w:szCs w:val="22"/>
            </w:rPr>
          </w:pPr>
          <w:r w:rsidRPr="00A46A34">
            <w:rPr>
              <w:sz w:val="22"/>
              <w:szCs w:val="22"/>
            </w:rPr>
            <w:t>Strana</w:t>
          </w:r>
        </w:p>
        <w:p w:rsidR="00AA04D1" w:rsidRPr="00E80B5D" w:rsidRDefault="00AA04D1" w:rsidP="00F376E3">
          <w:pPr>
            <w:jc w:val="center"/>
            <w:rPr>
              <w:sz w:val="22"/>
              <w:szCs w:val="22"/>
            </w:rPr>
          </w:pPr>
          <w:r w:rsidRPr="00E80B5D">
            <w:rPr>
              <w:rStyle w:val="slostrany"/>
              <w:rFonts w:eastAsia="Calibri"/>
              <w:sz w:val="22"/>
              <w:szCs w:val="22"/>
            </w:rPr>
            <w:fldChar w:fldCharType="begin"/>
          </w:r>
          <w:r w:rsidRPr="00E80B5D">
            <w:rPr>
              <w:rStyle w:val="slostrany"/>
              <w:rFonts w:eastAsia="Calibri"/>
              <w:sz w:val="22"/>
              <w:szCs w:val="22"/>
            </w:rPr>
            <w:instrText xml:space="preserve"> PAGE </w:instrText>
          </w:r>
          <w:r w:rsidRPr="00E80B5D">
            <w:rPr>
              <w:rStyle w:val="slostrany"/>
              <w:rFonts w:eastAsia="Calibri"/>
              <w:sz w:val="22"/>
              <w:szCs w:val="22"/>
            </w:rPr>
            <w:fldChar w:fldCharType="separate"/>
          </w:r>
          <w:r w:rsidR="00E34B60">
            <w:rPr>
              <w:rStyle w:val="slostrany"/>
              <w:rFonts w:eastAsia="Calibri"/>
              <w:noProof/>
              <w:sz w:val="22"/>
              <w:szCs w:val="22"/>
            </w:rPr>
            <w:t>4</w:t>
          </w:r>
          <w:r w:rsidRPr="00E80B5D">
            <w:rPr>
              <w:rStyle w:val="slostrany"/>
              <w:rFonts w:eastAsia="Calibri"/>
              <w:sz w:val="22"/>
              <w:szCs w:val="22"/>
            </w:rPr>
            <w:fldChar w:fldCharType="end"/>
          </w:r>
          <w:r w:rsidRPr="00E80B5D">
            <w:rPr>
              <w:sz w:val="22"/>
              <w:szCs w:val="22"/>
            </w:rPr>
            <w:t>/</w:t>
          </w:r>
          <w:r>
            <w:rPr>
              <w:sz w:val="22"/>
              <w:szCs w:val="22"/>
            </w:rPr>
            <w:t>12</w:t>
          </w:r>
        </w:p>
      </w:tc>
    </w:tr>
  </w:tbl>
  <w:p w:rsidR="00AA04D1" w:rsidRDefault="00AA04D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1F1467"/>
    <w:rsid w:val="000019BF"/>
    <w:rsid w:val="000036BB"/>
    <w:rsid w:val="00040B61"/>
    <w:rsid w:val="00040ED9"/>
    <w:rsid w:val="000442B8"/>
    <w:rsid w:val="000478DE"/>
    <w:rsid w:val="000555B9"/>
    <w:rsid w:val="000739A9"/>
    <w:rsid w:val="0008785B"/>
    <w:rsid w:val="0009141F"/>
    <w:rsid w:val="000936F6"/>
    <w:rsid w:val="000C5E1C"/>
    <w:rsid w:val="000D0072"/>
    <w:rsid w:val="000D3E97"/>
    <w:rsid w:val="00122AFF"/>
    <w:rsid w:val="001263A3"/>
    <w:rsid w:val="00137541"/>
    <w:rsid w:val="001402DB"/>
    <w:rsid w:val="00142120"/>
    <w:rsid w:val="00146C16"/>
    <w:rsid w:val="00146F2C"/>
    <w:rsid w:val="00151BFD"/>
    <w:rsid w:val="0017037B"/>
    <w:rsid w:val="0017263F"/>
    <w:rsid w:val="00177FC0"/>
    <w:rsid w:val="00182538"/>
    <w:rsid w:val="00182D5E"/>
    <w:rsid w:val="0019010C"/>
    <w:rsid w:val="001A4A7D"/>
    <w:rsid w:val="001C5274"/>
    <w:rsid w:val="001E07E7"/>
    <w:rsid w:val="001E096D"/>
    <w:rsid w:val="001E198D"/>
    <w:rsid w:val="001E33F8"/>
    <w:rsid w:val="001E68B1"/>
    <w:rsid w:val="001F1467"/>
    <w:rsid w:val="001F5783"/>
    <w:rsid w:val="00206452"/>
    <w:rsid w:val="00207398"/>
    <w:rsid w:val="00211650"/>
    <w:rsid w:val="002131BA"/>
    <w:rsid w:val="00277984"/>
    <w:rsid w:val="00283457"/>
    <w:rsid w:val="00295FE9"/>
    <w:rsid w:val="002B58FD"/>
    <w:rsid w:val="002C1385"/>
    <w:rsid w:val="002F6EB8"/>
    <w:rsid w:val="00302C58"/>
    <w:rsid w:val="00306564"/>
    <w:rsid w:val="00306B1E"/>
    <w:rsid w:val="003130F4"/>
    <w:rsid w:val="0033157F"/>
    <w:rsid w:val="003340BE"/>
    <w:rsid w:val="00364276"/>
    <w:rsid w:val="00372619"/>
    <w:rsid w:val="00392EAB"/>
    <w:rsid w:val="003A2ECF"/>
    <w:rsid w:val="003A484C"/>
    <w:rsid w:val="003B7DCD"/>
    <w:rsid w:val="003F25CD"/>
    <w:rsid w:val="00401277"/>
    <w:rsid w:val="00401E9B"/>
    <w:rsid w:val="00402BC4"/>
    <w:rsid w:val="00403429"/>
    <w:rsid w:val="00407046"/>
    <w:rsid w:val="00412D9E"/>
    <w:rsid w:val="00415621"/>
    <w:rsid w:val="004252C6"/>
    <w:rsid w:val="0042577C"/>
    <w:rsid w:val="0042683C"/>
    <w:rsid w:val="00456EC9"/>
    <w:rsid w:val="00462FE9"/>
    <w:rsid w:val="004631C5"/>
    <w:rsid w:val="004723C6"/>
    <w:rsid w:val="00474B12"/>
    <w:rsid w:val="004826F8"/>
    <w:rsid w:val="004911C3"/>
    <w:rsid w:val="00495261"/>
    <w:rsid w:val="004B50BC"/>
    <w:rsid w:val="004E5B30"/>
    <w:rsid w:val="00511D2D"/>
    <w:rsid w:val="00513579"/>
    <w:rsid w:val="005141FC"/>
    <w:rsid w:val="00516BDB"/>
    <w:rsid w:val="0052418D"/>
    <w:rsid w:val="00531006"/>
    <w:rsid w:val="0053375D"/>
    <w:rsid w:val="00533979"/>
    <w:rsid w:val="0054336A"/>
    <w:rsid w:val="0055261B"/>
    <w:rsid w:val="00581752"/>
    <w:rsid w:val="005A1FE0"/>
    <w:rsid w:val="005D1ECC"/>
    <w:rsid w:val="005E1A55"/>
    <w:rsid w:val="005E642C"/>
    <w:rsid w:val="00606E6E"/>
    <w:rsid w:val="00617CDD"/>
    <w:rsid w:val="0063343A"/>
    <w:rsid w:val="006470C4"/>
    <w:rsid w:val="006648CF"/>
    <w:rsid w:val="00675634"/>
    <w:rsid w:val="006C1AE5"/>
    <w:rsid w:val="006F1C1F"/>
    <w:rsid w:val="00714BC4"/>
    <w:rsid w:val="00747091"/>
    <w:rsid w:val="00750F03"/>
    <w:rsid w:val="00751414"/>
    <w:rsid w:val="007717A9"/>
    <w:rsid w:val="00775E0B"/>
    <w:rsid w:val="007876F2"/>
    <w:rsid w:val="0079279D"/>
    <w:rsid w:val="00794D43"/>
    <w:rsid w:val="007A45AE"/>
    <w:rsid w:val="007C49E5"/>
    <w:rsid w:val="008027BE"/>
    <w:rsid w:val="00803BCD"/>
    <w:rsid w:val="0082305B"/>
    <w:rsid w:val="00892BBC"/>
    <w:rsid w:val="008A297C"/>
    <w:rsid w:val="008A5AEC"/>
    <w:rsid w:val="008B13B0"/>
    <w:rsid w:val="008C0D92"/>
    <w:rsid w:val="008C1FEA"/>
    <w:rsid w:val="008C3ADA"/>
    <w:rsid w:val="008E092C"/>
    <w:rsid w:val="008E7C4E"/>
    <w:rsid w:val="009176CD"/>
    <w:rsid w:val="00945B68"/>
    <w:rsid w:val="00962558"/>
    <w:rsid w:val="009655DB"/>
    <w:rsid w:val="00983431"/>
    <w:rsid w:val="00993F09"/>
    <w:rsid w:val="009E0956"/>
    <w:rsid w:val="00A00B60"/>
    <w:rsid w:val="00A0579D"/>
    <w:rsid w:val="00A0731C"/>
    <w:rsid w:val="00A12E2A"/>
    <w:rsid w:val="00A2012D"/>
    <w:rsid w:val="00A32235"/>
    <w:rsid w:val="00A32D0F"/>
    <w:rsid w:val="00A377D1"/>
    <w:rsid w:val="00A409B6"/>
    <w:rsid w:val="00A65721"/>
    <w:rsid w:val="00A8225B"/>
    <w:rsid w:val="00A824CE"/>
    <w:rsid w:val="00A951C1"/>
    <w:rsid w:val="00AA04D1"/>
    <w:rsid w:val="00AA2740"/>
    <w:rsid w:val="00AA5DC9"/>
    <w:rsid w:val="00AF7608"/>
    <w:rsid w:val="00B22BB6"/>
    <w:rsid w:val="00B30EB1"/>
    <w:rsid w:val="00B321D0"/>
    <w:rsid w:val="00B50737"/>
    <w:rsid w:val="00B6022C"/>
    <w:rsid w:val="00B650E2"/>
    <w:rsid w:val="00B67E99"/>
    <w:rsid w:val="00B73719"/>
    <w:rsid w:val="00B74B42"/>
    <w:rsid w:val="00B7621D"/>
    <w:rsid w:val="00B76A84"/>
    <w:rsid w:val="00B92A94"/>
    <w:rsid w:val="00B9464A"/>
    <w:rsid w:val="00BB3C73"/>
    <w:rsid w:val="00BD0474"/>
    <w:rsid w:val="00BD6A25"/>
    <w:rsid w:val="00BF6380"/>
    <w:rsid w:val="00BF6522"/>
    <w:rsid w:val="00C05452"/>
    <w:rsid w:val="00C06BA2"/>
    <w:rsid w:val="00C22714"/>
    <w:rsid w:val="00C37160"/>
    <w:rsid w:val="00C52C30"/>
    <w:rsid w:val="00C56EDF"/>
    <w:rsid w:val="00C6100C"/>
    <w:rsid w:val="00C72B61"/>
    <w:rsid w:val="00C92A84"/>
    <w:rsid w:val="00CA6FC0"/>
    <w:rsid w:val="00CA76D1"/>
    <w:rsid w:val="00CB3973"/>
    <w:rsid w:val="00CD12A6"/>
    <w:rsid w:val="00CD7082"/>
    <w:rsid w:val="00CE79BD"/>
    <w:rsid w:val="00D0367E"/>
    <w:rsid w:val="00D12D7B"/>
    <w:rsid w:val="00D204CB"/>
    <w:rsid w:val="00D20C6A"/>
    <w:rsid w:val="00D24EC3"/>
    <w:rsid w:val="00D33A6F"/>
    <w:rsid w:val="00D3722A"/>
    <w:rsid w:val="00D4180A"/>
    <w:rsid w:val="00D471C6"/>
    <w:rsid w:val="00DD0D8C"/>
    <w:rsid w:val="00E02001"/>
    <w:rsid w:val="00E3459E"/>
    <w:rsid w:val="00E34B60"/>
    <w:rsid w:val="00E43E59"/>
    <w:rsid w:val="00E66BBF"/>
    <w:rsid w:val="00E80B5D"/>
    <w:rsid w:val="00E84A95"/>
    <w:rsid w:val="00EC23FA"/>
    <w:rsid w:val="00ED70DE"/>
    <w:rsid w:val="00ED765B"/>
    <w:rsid w:val="00EF5D6F"/>
    <w:rsid w:val="00F11AE0"/>
    <w:rsid w:val="00F21296"/>
    <w:rsid w:val="00F22016"/>
    <w:rsid w:val="00F352DB"/>
    <w:rsid w:val="00F376E3"/>
    <w:rsid w:val="00F46995"/>
    <w:rsid w:val="00F7089D"/>
    <w:rsid w:val="00F7265F"/>
    <w:rsid w:val="00F761FC"/>
    <w:rsid w:val="00F93047"/>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a.vrtelova@presov.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agdalena.artimova@presov.sk" TargetMode="External"/><Relationship Id="rId4" Type="http://schemas.microsoft.com/office/2007/relationships/stylesWithEffects" Target="stylesWithEffects.xml"/><Relationship Id="rId9" Type="http://schemas.openxmlformats.org/officeDocument/2006/relationships/hyperlink" Target="mailto:jana.vrtelova@pres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A2190-7421-47BF-9B1D-293A8CDBD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3827</Words>
  <Characters>21816</Characters>
  <Application>Microsoft Office Word</Application>
  <DocSecurity>0</DocSecurity>
  <Lines>181</Lines>
  <Paragraphs>51</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2</cp:revision>
  <cp:lastPrinted>2018-10-15T09:03:00Z</cp:lastPrinted>
  <dcterms:created xsi:type="dcterms:W3CDTF">2020-04-30T14:57:00Z</dcterms:created>
  <dcterms:modified xsi:type="dcterms:W3CDTF">2020-04-30T14:57:00Z</dcterms:modified>
</cp:coreProperties>
</file>