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70"/>
        <w:tblW w:w="82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2"/>
      </w:tblGrid>
      <w:tr w:rsidR="00E83071" w:rsidRPr="00D11FB9" w14:paraId="147442EE" w14:textId="77777777" w:rsidTr="00625FB6">
        <w:trPr>
          <w:trHeight w:val="1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3295F" w14:textId="77777777" w:rsidR="000361B6" w:rsidRPr="00D11FB9" w:rsidRDefault="000361B6" w:rsidP="000361B6">
            <w:pPr>
              <w:jc w:val="center"/>
              <w:rPr>
                <w:rFonts w:ascii="Arial Narrow" w:hAnsi="Arial Narrow"/>
                <w:b/>
              </w:rPr>
            </w:pPr>
            <w:r w:rsidRPr="00D11FB9">
              <w:rPr>
                <w:rFonts w:ascii="Arial Narrow" w:hAnsi="Arial Narrow"/>
                <w:b/>
              </w:rPr>
              <w:t>OPIS PREDMETU ZÁKAZKY</w:t>
            </w:r>
          </w:p>
          <w:p w14:paraId="6C9B14A7" w14:textId="3E31C4AE" w:rsidR="00E83071" w:rsidRPr="00D11FB9" w:rsidRDefault="00E83071" w:rsidP="000361B6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0361B6" w:rsidRPr="00D11FB9" w14:paraId="516B1E5A" w14:textId="77777777" w:rsidTr="00625FB6">
        <w:trPr>
          <w:trHeight w:val="1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386C77" w14:textId="4ABCC20F" w:rsidR="000361B6" w:rsidRPr="00D11FB9" w:rsidRDefault="00625FB6" w:rsidP="00D11FB9">
            <w:p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</w:rPr>
              <w:t>Predmet zákazky</w:t>
            </w:r>
            <w:r w:rsidR="00D11FB9" w:rsidRPr="00D11FB9">
              <w:rPr>
                <w:rFonts w:ascii="Arial Narrow" w:hAnsi="Arial Narrow"/>
                <w:b/>
              </w:rPr>
              <w:t xml:space="preserve">: </w:t>
            </w:r>
            <w:r>
              <w:t xml:space="preserve"> </w:t>
            </w:r>
            <w:r w:rsidRPr="00625FB6">
              <w:rPr>
                <w:rFonts w:ascii="Arial Narrow" w:hAnsi="Arial Narrow"/>
                <w:b/>
              </w:rPr>
              <w:t>Asanácia objektov kasární v Kremnici pre výstavbu</w:t>
            </w:r>
            <w:r>
              <w:rPr>
                <w:rFonts w:ascii="Arial Narrow" w:hAnsi="Arial Narrow"/>
                <w:b/>
              </w:rPr>
              <w:t xml:space="preserve"> detenčného ústavu</w:t>
            </w:r>
          </w:p>
        </w:tc>
      </w:tr>
      <w:tr w:rsidR="000361B6" w:rsidRPr="00D11FB9" w14:paraId="13AD3A8F" w14:textId="77777777" w:rsidTr="00625FB6">
        <w:trPr>
          <w:trHeight w:val="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84AD9" w14:textId="63A9C60C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625FB6" w:rsidRPr="00D11FB9" w14:paraId="7EFCF9C7" w14:textId="77777777" w:rsidTr="00625FB6">
        <w:trPr>
          <w:trHeight w:val="5519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D9D4E7" w14:textId="77777777" w:rsidR="00625FB6" w:rsidRDefault="00625FB6" w:rsidP="00625FB6">
            <w:pPr>
              <w:spacing w:before="120" w:after="0" w:line="240" w:lineRule="auto"/>
              <w:ind w:left="360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Asanácia objektov kasární v Kremnici na základe projektovej dokumentácie pre búracie práce v areáli PN Kremnica pre prípravu územia na výstavbu Detenčného ústavu II. v Kremnici.</w:t>
            </w:r>
          </w:p>
          <w:p w14:paraId="56C961AE" w14:textId="77777777" w:rsidR="00625FB6" w:rsidRPr="00F0333E" w:rsidRDefault="00625FB6" w:rsidP="00625FB6">
            <w:pPr>
              <w:spacing w:before="120" w:after="0" w:line="240" w:lineRule="auto"/>
              <w:ind w:left="360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Asanácia prebehne na základe Rozhodnutia Stavebného úradu mesta Kremnica z 13.10.2022, ktoré povoľuje odstránenie stavieb nachádzajúcich sa na ul. Československej armády v bývalom areáli vojenského útvaru / teraz areál Psychiatrickej nemocnice Kremnica /.</w:t>
            </w:r>
          </w:p>
          <w:p w14:paraId="06B54028" w14:textId="77777777" w:rsidR="00625FB6" w:rsidRPr="00FD6C1D" w:rsidRDefault="00625FB6" w:rsidP="00625FB6">
            <w:pPr>
              <w:pStyle w:val="Odsekzoznamu"/>
              <w:numPr>
                <w:ilvl w:val="0"/>
                <w:numId w:val="8"/>
              </w:numPr>
              <w:spacing w:before="120" w:after="200" w:line="276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Sklad jednoposchodový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– súpisné číslo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1414,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parc. č.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C-KN 1179/9</w:t>
            </w:r>
          </w:p>
          <w:p w14:paraId="726B003E" w14:textId="77777777" w:rsidR="00625FB6" w:rsidRPr="00FD6C1D" w:rsidRDefault="00625FB6" w:rsidP="00625FB6">
            <w:pPr>
              <w:pStyle w:val="Odsekzoznamu"/>
              <w:numPr>
                <w:ilvl w:val="0"/>
                <w:numId w:val="8"/>
              </w:numPr>
              <w:spacing w:before="120" w:after="200" w:line="276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Sklad jednoposchodový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– súpisné číslo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1415,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parc. č.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C-KN 1179/8</w:t>
            </w:r>
          </w:p>
          <w:p w14:paraId="0DF52FD4" w14:textId="77777777" w:rsidR="00625FB6" w:rsidRPr="00FD6C1D" w:rsidRDefault="00625FB6" w:rsidP="00625FB6">
            <w:pPr>
              <w:pStyle w:val="Odsekzoznamu"/>
              <w:numPr>
                <w:ilvl w:val="0"/>
                <w:numId w:val="8"/>
              </w:numPr>
              <w:spacing w:before="120" w:after="200" w:line="276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Sklad prízemný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– súpisné číslo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1416,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parc. č.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C-KN 1179/7</w:t>
            </w:r>
          </w:p>
          <w:p w14:paraId="1238A1AC" w14:textId="77777777" w:rsidR="00625FB6" w:rsidRPr="00FD6C1D" w:rsidRDefault="00625FB6" w:rsidP="00625FB6">
            <w:pPr>
              <w:pStyle w:val="Odsekzoznamu"/>
              <w:numPr>
                <w:ilvl w:val="0"/>
                <w:numId w:val="8"/>
              </w:numPr>
              <w:spacing w:before="120" w:after="200" w:line="276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Oceľový prístrešok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– súpisné číslo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1417,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parc. č.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C-KN 1179/6</w:t>
            </w:r>
          </w:p>
          <w:p w14:paraId="219F0C2B" w14:textId="77777777" w:rsidR="00625FB6" w:rsidRPr="00FD6C1D" w:rsidRDefault="00625FB6" w:rsidP="00625FB6">
            <w:pPr>
              <w:pStyle w:val="Odsekzoznamu"/>
              <w:numPr>
                <w:ilvl w:val="0"/>
                <w:numId w:val="8"/>
              </w:numPr>
              <w:spacing w:before="120" w:after="200" w:line="276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Sklad prízemný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– súpisné číslo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1418,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parc. č.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C-KN 1179/5</w:t>
            </w:r>
          </w:p>
          <w:p w14:paraId="6DA28870" w14:textId="77777777" w:rsidR="00625FB6" w:rsidRPr="00FD6C1D" w:rsidRDefault="00625FB6" w:rsidP="00625FB6">
            <w:pPr>
              <w:pStyle w:val="Odsekzoznamu"/>
              <w:numPr>
                <w:ilvl w:val="0"/>
                <w:numId w:val="8"/>
              </w:numPr>
              <w:spacing w:before="120" w:after="200" w:line="276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Garáže a sklad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– súpisné číslo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1419,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parc. č.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C-KN 1179/4</w:t>
            </w:r>
          </w:p>
          <w:p w14:paraId="0F592115" w14:textId="77777777" w:rsidR="00625FB6" w:rsidRPr="00FD6C1D" w:rsidRDefault="00625FB6" w:rsidP="00625FB6">
            <w:pPr>
              <w:pStyle w:val="Odsekzoznamu"/>
              <w:numPr>
                <w:ilvl w:val="0"/>
                <w:numId w:val="8"/>
              </w:numPr>
              <w:spacing w:before="120" w:after="200" w:line="276" w:lineRule="auto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Dielňa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– súpisné číslo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 xml:space="preserve">1420, </w:t>
            </w: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parc. č.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C-KN 1179/3</w:t>
            </w:r>
          </w:p>
          <w:p w14:paraId="6956E7C9" w14:textId="77777777" w:rsidR="00625FB6" w:rsidRPr="00FD6C1D" w:rsidRDefault="00625FB6" w:rsidP="00625FB6">
            <w:pPr>
              <w:pStyle w:val="Odsekzoznamu"/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v katastrálnom území </w:t>
            </w:r>
            <w:r w:rsidRPr="00FD6C1D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Kremnica,</w:t>
            </w:r>
          </w:p>
          <w:p w14:paraId="4606FCF6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Popis stavieb navrhnutých na odstránenie:</w:t>
            </w:r>
          </w:p>
          <w:p w14:paraId="15233546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SO 001.1 – Sklad jednoposchodový – súpisné číslo 1414, parc. č. C-KN 1179/9 – dvojpodlažný objekt</w:t>
            </w:r>
          </w:p>
          <w:p w14:paraId="02BF71FC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 pôdorysnými rozmermi 45,25 m x 14,05 m, s výškou plochej pultovej strechy cca 7,5 m; obvodové a vnútorné steny pozostávajú z kombinácie pálených tehál, resp. tehál CDm a PP; objekt je vybavený rozvodmi vody, kanalizácie a elektrickej energie s napojením na areálové rozvody technickej infraštruktúry;</w:t>
            </w:r>
          </w:p>
          <w:p w14:paraId="058482D4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odstránenie stavby bude v celom rozsahu, vrátane prípojok inžinierskych sietí a okolitých spevnených plôch.</w:t>
            </w:r>
          </w:p>
          <w:p w14:paraId="479BADEC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SO 001.2 – Sklad jednoposchodový – súpisné číslo 1415, parc. č. C-KN 1179/8 – dvojpodlažný objekt</w:t>
            </w:r>
          </w:p>
          <w:p w14:paraId="3A6C1C54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 pôdorysnými rozmermi 45,25 m x 14,05 m, s výškou plochej pultovej strechy cca 7,5 m; obvodové a vnútorné steny pozostávajú z kombinácie pálených tehál, resp. tehál CDm a PP; objekt je vybavený rozvodmi vody, kanalizácie a elektrickej energie s napojením na areálové rozvody technickej infraštruktúry;</w:t>
            </w:r>
          </w:p>
          <w:p w14:paraId="608798C2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odstránenie stavby bude v celom rozsahu, vrátane prípojok inžinierskych sietí a okolitých spevnených plôch.</w:t>
            </w:r>
          </w:p>
          <w:p w14:paraId="4CFC26F0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SO 001.3 – Sklad prízemný – súpisné číslo 1416, parc. č. C-KN 1179/7 – jednopodlažný objekt</w:t>
            </w:r>
          </w:p>
          <w:p w14:paraId="006EA493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 pôdorysnými rozmermi 78,95 m x 11,80 m, s výškou sedlovej strechy cca 7,5 m a s okrajovými dvojpodlažnými prístavbami s plochou pultovou strechou; obvodové a vnútorné steny pozostávajú</w:t>
            </w:r>
          </w:p>
          <w:p w14:paraId="2FAC57A5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z kombinácie pálených tehál, resp. tehál CDm a PP; objekt je vybavený rozvodmi vody, kanalizácie</w:t>
            </w:r>
          </w:p>
          <w:p w14:paraId="01AB3049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a elektrickej energie s napojením na areálové rozvody technickej infraštruktúry; odstránenie stavby bude v celom rozsahu, vrátane prípojok inžinierskych sietí a okolitých spevnených plôch.</w:t>
            </w:r>
          </w:p>
          <w:p w14:paraId="1F68093F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SO 001.4 – Oceľový prístrešok – súpisné číslo 1417, parc. č. C-KN 1179/6 – jednopodlažný objekt</w:t>
            </w:r>
          </w:p>
          <w:p w14:paraId="753771DE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 pôdorysnými rozmermi 27,15 m x 12,30 m, s výškou pultovej strechy cca 7,5 m; obvodové steny pozostávajú z kombinácie oceľovej rámovej konštrukcie opláštenej vlnitým plechom; objekt nie je napojený na areálové rozvody technickej infraštruktúry; odstránenie stavby bude v celom rozsahu, vrátane okolitých</w:t>
            </w:r>
          </w:p>
          <w:p w14:paraId="6B183EC7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spevnených plôch.</w:t>
            </w:r>
          </w:p>
          <w:p w14:paraId="1C2D5AE5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SO 001.5 – Sklad prízemný – súpisné číslo 1418, parc. č. C-KN 1179/5 – jednopodlažný objekt</w:t>
            </w:r>
          </w:p>
          <w:p w14:paraId="1304CDC0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 pôdorysnými rozmermi 52,25 m x 11,80 m, s výškou sedlovej strechy cca 7,5 m a s okrajovými dvojpodlažnými prístavbami s plochou pultovou strechou; obvodové a vnútorné steny pozostávajú</w:t>
            </w:r>
          </w:p>
          <w:p w14:paraId="0CB09E77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z kombinácie pálených tehál, resp. tehál CDm a PP; objekt je vybavený rozvodmi vody, kanalizácie</w:t>
            </w:r>
          </w:p>
          <w:p w14:paraId="6EBBE364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a elektrickej energie s napojením na areálové rozvody technickej infraštruktúry; odstránenie stavby bude v celom rozsahu, vrátane prípojok inžinierskych sietí a okolitých spevnených plôch.</w:t>
            </w:r>
          </w:p>
          <w:p w14:paraId="390F5AF4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SO 001.6 – Garáže a sklad – súpisné číslo 1419, parc. č. C-KN 1179/4 – jednopodlažný objekt</w:t>
            </w:r>
          </w:p>
          <w:p w14:paraId="1D212493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 pôdorysnými rozmermi 61,70 m x 11,80 m, s výškou sedlovej strechy cca 7,5 m a s okrajovými dvojpodlažnými prístavbami s plochou pultovou strechou; obvodové a vnútorné steny pozostávajú</w:t>
            </w:r>
          </w:p>
          <w:p w14:paraId="1B84DE64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z kombinácie pálených tehál, resp. tehál CDm a PP; objekt je vybavený rozvodmi vody, kanalizácie</w:t>
            </w:r>
          </w:p>
          <w:p w14:paraId="535464A4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a elektrickej energie s napojením na areálové rozvody technickej infraštruktúry; odstránenie stavby bude v celom rozsahu, vrátane prípojok inžinierskych sietí a okolitých spevnených plôch.</w:t>
            </w:r>
          </w:p>
          <w:p w14:paraId="67A5B7E6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SO 001.7 – Dielňa – súpisné číslo 1420, parc. č. C-KN 1179/3 – jednopodlažný objekt s pôdorysnými rozmermi 13,60 m x 6,75 m, s výškou pultovej strechy cca 7,5 m; obvodové a vnútorné steny pozostávajú</w:t>
            </w:r>
          </w:p>
          <w:p w14:paraId="5B8CE7F7" w14:textId="77777777" w:rsidR="00625FB6" w:rsidRPr="00FD6C1D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z kombinácie pálených tehál, resp. tehál CDm a PP; objekt je vybavený rozvodmi vody, kanalizácie</w:t>
            </w:r>
          </w:p>
          <w:p w14:paraId="47ABE0C5" w14:textId="77777777" w:rsidR="00625FB6" w:rsidRDefault="00625FB6" w:rsidP="00625FB6">
            <w:pPr>
              <w:spacing w:before="12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D6C1D">
              <w:rPr>
                <w:rFonts w:ascii="Times New Roman" w:eastAsia="Times New Roman" w:hAnsi="Times New Roman"/>
                <w:i/>
                <w:sz w:val="20"/>
                <w:szCs w:val="20"/>
              </w:rPr>
              <w:t>a elektrickej energie s napojením na areálové rozvody technickej infraštruktúry; odstránenie stavby bude v celom rozsahu, vrátane prípojok inžinierskych sietí a okolitých spevnených plôch.</w:t>
            </w:r>
          </w:p>
          <w:p w14:paraId="00E0F368" w14:textId="77777777" w:rsidR="00625FB6" w:rsidRPr="00123DF2" w:rsidRDefault="00625FB6" w:rsidP="00E83071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</w:p>
          <w:p w14:paraId="43C1DB0A" w14:textId="3DE723BA" w:rsidR="00123DF2" w:rsidRPr="00D11FB9" w:rsidRDefault="00123DF2" w:rsidP="00E83071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123DF2">
              <w:rPr>
                <w:b/>
              </w:rPr>
              <w:t xml:space="preserve">Predmet zákazky </w:t>
            </w:r>
            <w:bookmarkStart w:id="0" w:name="_GoBack"/>
            <w:bookmarkEnd w:id="0"/>
            <w:r w:rsidRPr="00123DF2">
              <w:rPr>
                <w:b/>
              </w:rPr>
              <w:t>musí byť realizovaný v súlade s Projektovou dokumentáciou, ktorá je prílohou č. 11 súťažných podkladov.</w:t>
            </w:r>
          </w:p>
        </w:tc>
      </w:tr>
      <w:tr w:rsidR="00170227" w:rsidRPr="00D11FB9" w14:paraId="49E22843" w14:textId="77777777" w:rsidTr="00170227">
        <w:trPr>
          <w:trHeight w:val="41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C68EC" w14:textId="2FAC146D" w:rsidR="00170227" w:rsidRPr="00F01DD0" w:rsidRDefault="00170227" w:rsidP="00170227">
            <w:pPr>
              <w:spacing w:before="120"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01DD0">
              <w:rPr>
                <w:rFonts w:ascii="Times New Roman" w:hAnsi="Times New Roman" w:cs="Times New Roman"/>
                <w:b/>
                <w:sz w:val="20"/>
              </w:rPr>
              <w:lastRenderedPageBreak/>
              <w:t>Miesto plnenia:</w:t>
            </w:r>
            <w:r w:rsidRPr="00F01DD0">
              <w:rPr>
                <w:rFonts w:ascii="Times New Roman" w:hAnsi="Times New Roman" w:cs="Times New Roman"/>
                <w:sz w:val="20"/>
              </w:rPr>
              <w:t xml:space="preserve">  Sídlo zhotoviteľa, sídlo verejného obstarávateľa a areál Psychiatrickej nemocnice v Kremnici</w:t>
            </w:r>
          </w:p>
        </w:tc>
      </w:tr>
    </w:tbl>
    <w:p w14:paraId="348025B7" w14:textId="370F1044" w:rsidR="007866B1" w:rsidRPr="006B3E9A" w:rsidRDefault="007866B1" w:rsidP="00625FB6">
      <w:pPr>
        <w:rPr>
          <w:rFonts w:ascii="Arial Narrow" w:hAnsi="Arial Narrow" w:cs="Times New Roman"/>
        </w:rPr>
      </w:pPr>
    </w:p>
    <w:sectPr w:rsidR="007866B1" w:rsidRPr="006B3E9A" w:rsidSect="006B3E9A">
      <w:headerReference w:type="default" r:id="rId8"/>
      <w:pgSz w:w="11906" w:h="16838"/>
      <w:pgMar w:top="141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77CC8" w14:textId="77777777" w:rsidR="00E673E2" w:rsidRDefault="00E673E2" w:rsidP="000361B6">
      <w:pPr>
        <w:spacing w:after="0" w:line="240" w:lineRule="auto"/>
      </w:pPr>
      <w:r>
        <w:separator/>
      </w:r>
    </w:p>
  </w:endnote>
  <w:endnote w:type="continuationSeparator" w:id="0">
    <w:p w14:paraId="24F0EB94" w14:textId="77777777" w:rsidR="00E673E2" w:rsidRDefault="00E673E2" w:rsidP="0003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521FD" w14:textId="77777777" w:rsidR="00E673E2" w:rsidRDefault="00E673E2" w:rsidP="000361B6">
      <w:pPr>
        <w:spacing w:after="0" w:line="240" w:lineRule="auto"/>
      </w:pPr>
      <w:r>
        <w:separator/>
      </w:r>
    </w:p>
  </w:footnote>
  <w:footnote w:type="continuationSeparator" w:id="0">
    <w:p w14:paraId="4760A237" w14:textId="77777777" w:rsidR="00E673E2" w:rsidRDefault="00E673E2" w:rsidP="0003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538" w14:textId="77777777" w:rsidR="000361B6" w:rsidRDefault="000361B6" w:rsidP="000361B6">
    <w:pPr>
      <w:jc w:val="right"/>
      <w:rPr>
        <w:rFonts w:ascii="Arial Narrow" w:hAnsi="Arial Narrow" w:cs="Arial"/>
        <w:b/>
      </w:rPr>
    </w:pPr>
    <w:r w:rsidRPr="0043436F">
      <w:rPr>
        <w:rFonts w:ascii="Arial Narrow" w:hAnsi="Arial Narrow"/>
      </w:rPr>
      <w:t>Príloha č.</w:t>
    </w:r>
    <w:r>
      <w:rPr>
        <w:rFonts w:ascii="Arial Narrow" w:hAnsi="Arial Narrow"/>
      </w:rPr>
      <w:t xml:space="preserve">1 </w:t>
    </w:r>
    <w:r w:rsidRPr="0043436F">
      <w:rPr>
        <w:rFonts w:ascii="Arial Narrow" w:hAnsi="Arial Narrow"/>
      </w:rPr>
      <w:t>súťažných podkladov</w:t>
    </w:r>
  </w:p>
  <w:p w14:paraId="08653446" w14:textId="77777777" w:rsidR="000361B6" w:rsidRDefault="000361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493E"/>
    <w:multiLevelType w:val="hybridMultilevel"/>
    <w:tmpl w:val="BA90BD32"/>
    <w:lvl w:ilvl="0" w:tplc="7180DD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0BA7"/>
    <w:multiLevelType w:val="multilevel"/>
    <w:tmpl w:val="6C764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275B3"/>
    <w:multiLevelType w:val="hybridMultilevel"/>
    <w:tmpl w:val="D4E8697E"/>
    <w:lvl w:ilvl="0" w:tplc="15468C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43AD8"/>
    <w:multiLevelType w:val="hybridMultilevel"/>
    <w:tmpl w:val="CDB8C84A"/>
    <w:lvl w:ilvl="0" w:tplc="FB3CB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5728"/>
    <w:multiLevelType w:val="hybridMultilevel"/>
    <w:tmpl w:val="BF4C6F24"/>
    <w:lvl w:ilvl="0" w:tplc="8FC88D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11485"/>
    <w:multiLevelType w:val="hybridMultilevel"/>
    <w:tmpl w:val="5CDAB3E6"/>
    <w:lvl w:ilvl="0" w:tplc="BD9232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558D3"/>
    <w:multiLevelType w:val="hybridMultilevel"/>
    <w:tmpl w:val="DC0EB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773DB"/>
    <w:multiLevelType w:val="multilevel"/>
    <w:tmpl w:val="D6FC1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56"/>
    <w:rsid w:val="00013030"/>
    <w:rsid w:val="000261E4"/>
    <w:rsid w:val="00030667"/>
    <w:rsid w:val="0003406B"/>
    <w:rsid w:val="000361B6"/>
    <w:rsid w:val="00041833"/>
    <w:rsid w:val="00052AAA"/>
    <w:rsid w:val="000576E1"/>
    <w:rsid w:val="00061507"/>
    <w:rsid w:val="0006308A"/>
    <w:rsid w:val="00082147"/>
    <w:rsid w:val="00087BE5"/>
    <w:rsid w:val="00090307"/>
    <w:rsid w:val="000A0002"/>
    <w:rsid w:val="000A3516"/>
    <w:rsid w:val="000B1A94"/>
    <w:rsid w:val="000D110F"/>
    <w:rsid w:val="000F4702"/>
    <w:rsid w:val="0010476D"/>
    <w:rsid w:val="00106E06"/>
    <w:rsid w:val="001125D8"/>
    <w:rsid w:val="001138D9"/>
    <w:rsid w:val="00115D6D"/>
    <w:rsid w:val="00116DCF"/>
    <w:rsid w:val="00123DF2"/>
    <w:rsid w:val="00125A84"/>
    <w:rsid w:val="0013022A"/>
    <w:rsid w:val="00131D62"/>
    <w:rsid w:val="00134D8F"/>
    <w:rsid w:val="00143E14"/>
    <w:rsid w:val="00156AC1"/>
    <w:rsid w:val="00166A1E"/>
    <w:rsid w:val="00170227"/>
    <w:rsid w:val="00174F94"/>
    <w:rsid w:val="00183AC8"/>
    <w:rsid w:val="00190204"/>
    <w:rsid w:val="001A225C"/>
    <w:rsid w:val="001B256E"/>
    <w:rsid w:val="001B595F"/>
    <w:rsid w:val="001B62D6"/>
    <w:rsid w:val="001C2EBF"/>
    <w:rsid w:val="001E5A80"/>
    <w:rsid w:val="001E5BBB"/>
    <w:rsid w:val="002024F4"/>
    <w:rsid w:val="002057F3"/>
    <w:rsid w:val="00210E7C"/>
    <w:rsid w:val="00212F4C"/>
    <w:rsid w:val="00213B08"/>
    <w:rsid w:val="00221209"/>
    <w:rsid w:val="0022137A"/>
    <w:rsid w:val="00221A0D"/>
    <w:rsid w:val="002366F4"/>
    <w:rsid w:val="00237C76"/>
    <w:rsid w:val="002406CE"/>
    <w:rsid w:val="00243FDB"/>
    <w:rsid w:val="00247191"/>
    <w:rsid w:val="002536D3"/>
    <w:rsid w:val="0025403F"/>
    <w:rsid w:val="002558E8"/>
    <w:rsid w:val="002615EB"/>
    <w:rsid w:val="002663D3"/>
    <w:rsid w:val="00266C24"/>
    <w:rsid w:val="0026797F"/>
    <w:rsid w:val="002726FA"/>
    <w:rsid w:val="00276557"/>
    <w:rsid w:val="002832A6"/>
    <w:rsid w:val="00285A92"/>
    <w:rsid w:val="0029270F"/>
    <w:rsid w:val="002A1CB6"/>
    <w:rsid w:val="002B011D"/>
    <w:rsid w:val="002C2811"/>
    <w:rsid w:val="002C2E05"/>
    <w:rsid w:val="002C455A"/>
    <w:rsid w:val="002C7F8B"/>
    <w:rsid w:val="002E03E4"/>
    <w:rsid w:val="002F04F1"/>
    <w:rsid w:val="002F3691"/>
    <w:rsid w:val="002F4061"/>
    <w:rsid w:val="002F4382"/>
    <w:rsid w:val="002F490C"/>
    <w:rsid w:val="00311EA5"/>
    <w:rsid w:val="00322BFE"/>
    <w:rsid w:val="003344CB"/>
    <w:rsid w:val="00342919"/>
    <w:rsid w:val="00343498"/>
    <w:rsid w:val="0034500E"/>
    <w:rsid w:val="00347324"/>
    <w:rsid w:val="00347E79"/>
    <w:rsid w:val="00353A71"/>
    <w:rsid w:val="00353E35"/>
    <w:rsid w:val="00372B92"/>
    <w:rsid w:val="003A2942"/>
    <w:rsid w:val="003A2A85"/>
    <w:rsid w:val="003A7440"/>
    <w:rsid w:val="003B03E6"/>
    <w:rsid w:val="003B1A59"/>
    <w:rsid w:val="003C6B95"/>
    <w:rsid w:val="003C7868"/>
    <w:rsid w:val="003D7C54"/>
    <w:rsid w:val="003E7242"/>
    <w:rsid w:val="003F580F"/>
    <w:rsid w:val="00404A7A"/>
    <w:rsid w:val="00410F83"/>
    <w:rsid w:val="00426E4E"/>
    <w:rsid w:val="00445761"/>
    <w:rsid w:val="00447E3E"/>
    <w:rsid w:val="00455B53"/>
    <w:rsid w:val="00461920"/>
    <w:rsid w:val="00467519"/>
    <w:rsid w:val="00482119"/>
    <w:rsid w:val="00490E1A"/>
    <w:rsid w:val="0049131C"/>
    <w:rsid w:val="00491ACC"/>
    <w:rsid w:val="00492029"/>
    <w:rsid w:val="004B5E6C"/>
    <w:rsid w:val="004B6E9A"/>
    <w:rsid w:val="004B7706"/>
    <w:rsid w:val="004C00F3"/>
    <w:rsid w:val="004C1AF3"/>
    <w:rsid w:val="004D50A1"/>
    <w:rsid w:val="004E286D"/>
    <w:rsid w:val="00500594"/>
    <w:rsid w:val="00501CA5"/>
    <w:rsid w:val="00504F8F"/>
    <w:rsid w:val="00510396"/>
    <w:rsid w:val="00520F83"/>
    <w:rsid w:val="00532148"/>
    <w:rsid w:val="00534D74"/>
    <w:rsid w:val="00537471"/>
    <w:rsid w:val="005439E7"/>
    <w:rsid w:val="00546868"/>
    <w:rsid w:val="005500B7"/>
    <w:rsid w:val="00553407"/>
    <w:rsid w:val="00555774"/>
    <w:rsid w:val="0056598C"/>
    <w:rsid w:val="005715CA"/>
    <w:rsid w:val="005722B8"/>
    <w:rsid w:val="00574CC7"/>
    <w:rsid w:val="00576069"/>
    <w:rsid w:val="00580F27"/>
    <w:rsid w:val="0059355C"/>
    <w:rsid w:val="00593958"/>
    <w:rsid w:val="005C3919"/>
    <w:rsid w:val="005C3FE9"/>
    <w:rsid w:val="005C44A7"/>
    <w:rsid w:val="005D270D"/>
    <w:rsid w:val="006241E3"/>
    <w:rsid w:val="00625FB6"/>
    <w:rsid w:val="00637FBC"/>
    <w:rsid w:val="00641D94"/>
    <w:rsid w:val="00643D93"/>
    <w:rsid w:val="00644700"/>
    <w:rsid w:val="00650581"/>
    <w:rsid w:val="006507C7"/>
    <w:rsid w:val="006576EF"/>
    <w:rsid w:val="00696D0D"/>
    <w:rsid w:val="006B38B8"/>
    <w:rsid w:val="006B3BDC"/>
    <w:rsid w:val="006B3E9A"/>
    <w:rsid w:val="006B6B92"/>
    <w:rsid w:val="006C5E1F"/>
    <w:rsid w:val="006D5E60"/>
    <w:rsid w:val="006E2EBC"/>
    <w:rsid w:val="006E61EF"/>
    <w:rsid w:val="006F0AFE"/>
    <w:rsid w:val="006F39BF"/>
    <w:rsid w:val="006F55D2"/>
    <w:rsid w:val="0070150B"/>
    <w:rsid w:val="00702004"/>
    <w:rsid w:val="0070437D"/>
    <w:rsid w:val="00713D53"/>
    <w:rsid w:val="007157CD"/>
    <w:rsid w:val="00717982"/>
    <w:rsid w:val="00731D14"/>
    <w:rsid w:val="00733A30"/>
    <w:rsid w:val="00747C83"/>
    <w:rsid w:val="007503BE"/>
    <w:rsid w:val="00770F36"/>
    <w:rsid w:val="007714FD"/>
    <w:rsid w:val="0078048C"/>
    <w:rsid w:val="007866B1"/>
    <w:rsid w:val="007C31BF"/>
    <w:rsid w:val="007C6561"/>
    <w:rsid w:val="007C7A86"/>
    <w:rsid w:val="007D3824"/>
    <w:rsid w:val="007D3D55"/>
    <w:rsid w:val="007E1450"/>
    <w:rsid w:val="007E25D1"/>
    <w:rsid w:val="007E5290"/>
    <w:rsid w:val="007F0889"/>
    <w:rsid w:val="0080606D"/>
    <w:rsid w:val="00826F79"/>
    <w:rsid w:val="00827BF8"/>
    <w:rsid w:val="00827F66"/>
    <w:rsid w:val="00833160"/>
    <w:rsid w:val="00833273"/>
    <w:rsid w:val="00841193"/>
    <w:rsid w:val="00860E9D"/>
    <w:rsid w:val="0086689F"/>
    <w:rsid w:val="00867541"/>
    <w:rsid w:val="00872623"/>
    <w:rsid w:val="00893A6A"/>
    <w:rsid w:val="008966EE"/>
    <w:rsid w:val="008A0EE1"/>
    <w:rsid w:val="008C5800"/>
    <w:rsid w:val="008D08AE"/>
    <w:rsid w:val="008D1753"/>
    <w:rsid w:val="008D2A76"/>
    <w:rsid w:val="008E76CC"/>
    <w:rsid w:val="008F4119"/>
    <w:rsid w:val="00904D19"/>
    <w:rsid w:val="009052F7"/>
    <w:rsid w:val="00915179"/>
    <w:rsid w:val="00942C47"/>
    <w:rsid w:val="00960F78"/>
    <w:rsid w:val="00977E5B"/>
    <w:rsid w:val="00983DE6"/>
    <w:rsid w:val="009976A6"/>
    <w:rsid w:val="009A15BA"/>
    <w:rsid w:val="009B0265"/>
    <w:rsid w:val="009B1819"/>
    <w:rsid w:val="009B44A9"/>
    <w:rsid w:val="009B7138"/>
    <w:rsid w:val="009C74CA"/>
    <w:rsid w:val="009D3467"/>
    <w:rsid w:val="009E4611"/>
    <w:rsid w:val="009F156D"/>
    <w:rsid w:val="009F34A5"/>
    <w:rsid w:val="00A008E1"/>
    <w:rsid w:val="00A00EB3"/>
    <w:rsid w:val="00A03663"/>
    <w:rsid w:val="00A05FC2"/>
    <w:rsid w:val="00A078E1"/>
    <w:rsid w:val="00A2230E"/>
    <w:rsid w:val="00A40664"/>
    <w:rsid w:val="00A42B02"/>
    <w:rsid w:val="00A53BA7"/>
    <w:rsid w:val="00A56344"/>
    <w:rsid w:val="00A63774"/>
    <w:rsid w:val="00A70041"/>
    <w:rsid w:val="00A717DA"/>
    <w:rsid w:val="00A93FE7"/>
    <w:rsid w:val="00AA2E2A"/>
    <w:rsid w:val="00AB3623"/>
    <w:rsid w:val="00AB4521"/>
    <w:rsid w:val="00AB4BD1"/>
    <w:rsid w:val="00AD2932"/>
    <w:rsid w:val="00AD4ACF"/>
    <w:rsid w:val="00AD7F64"/>
    <w:rsid w:val="00AE19F0"/>
    <w:rsid w:val="00AE587F"/>
    <w:rsid w:val="00AE78FD"/>
    <w:rsid w:val="00AF4AA3"/>
    <w:rsid w:val="00B00A69"/>
    <w:rsid w:val="00B01757"/>
    <w:rsid w:val="00B17E09"/>
    <w:rsid w:val="00B229B4"/>
    <w:rsid w:val="00B42EC8"/>
    <w:rsid w:val="00B509C0"/>
    <w:rsid w:val="00B6537F"/>
    <w:rsid w:val="00B66327"/>
    <w:rsid w:val="00B665E4"/>
    <w:rsid w:val="00B705B2"/>
    <w:rsid w:val="00B76973"/>
    <w:rsid w:val="00B82F36"/>
    <w:rsid w:val="00B9141C"/>
    <w:rsid w:val="00B91598"/>
    <w:rsid w:val="00BA48A3"/>
    <w:rsid w:val="00BA56EA"/>
    <w:rsid w:val="00BA617E"/>
    <w:rsid w:val="00BA746E"/>
    <w:rsid w:val="00BB0B90"/>
    <w:rsid w:val="00BB1E3D"/>
    <w:rsid w:val="00BB506E"/>
    <w:rsid w:val="00BD0C37"/>
    <w:rsid w:val="00BD335C"/>
    <w:rsid w:val="00BE0F19"/>
    <w:rsid w:val="00BE5E9C"/>
    <w:rsid w:val="00BF0C34"/>
    <w:rsid w:val="00C219B4"/>
    <w:rsid w:val="00C2373A"/>
    <w:rsid w:val="00C36842"/>
    <w:rsid w:val="00C47456"/>
    <w:rsid w:val="00C61755"/>
    <w:rsid w:val="00C61D31"/>
    <w:rsid w:val="00C6242D"/>
    <w:rsid w:val="00C674ED"/>
    <w:rsid w:val="00C70F2C"/>
    <w:rsid w:val="00C71BF1"/>
    <w:rsid w:val="00C75859"/>
    <w:rsid w:val="00CA08F2"/>
    <w:rsid w:val="00CA26A9"/>
    <w:rsid w:val="00CB0AD6"/>
    <w:rsid w:val="00CB217B"/>
    <w:rsid w:val="00CB5973"/>
    <w:rsid w:val="00CB77A6"/>
    <w:rsid w:val="00CC3B80"/>
    <w:rsid w:val="00CC66F0"/>
    <w:rsid w:val="00CD6BFC"/>
    <w:rsid w:val="00CE3566"/>
    <w:rsid w:val="00CE723F"/>
    <w:rsid w:val="00CE74A6"/>
    <w:rsid w:val="00CF18AC"/>
    <w:rsid w:val="00CF288D"/>
    <w:rsid w:val="00CF3FA6"/>
    <w:rsid w:val="00D004AE"/>
    <w:rsid w:val="00D02EFC"/>
    <w:rsid w:val="00D03AEA"/>
    <w:rsid w:val="00D11FB9"/>
    <w:rsid w:val="00D12F71"/>
    <w:rsid w:val="00D13107"/>
    <w:rsid w:val="00D158A8"/>
    <w:rsid w:val="00D174CD"/>
    <w:rsid w:val="00D426D8"/>
    <w:rsid w:val="00D50EB2"/>
    <w:rsid w:val="00D57984"/>
    <w:rsid w:val="00D7064E"/>
    <w:rsid w:val="00D7445C"/>
    <w:rsid w:val="00D74E72"/>
    <w:rsid w:val="00D80BA3"/>
    <w:rsid w:val="00D80CC8"/>
    <w:rsid w:val="00D86E16"/>
    <w:rsid w:val="00DA052A"/>
    <w:rsid w:val="00DA4AEF"/>
    <w:rsid w:val="00DA670A"/>
    <w:rsid w:val="00DC0B3F"/>
    <w:rsid w:val="00DC7922"/>
    <w:rsid w:val="00DE4980"/>
    <w:rsid w:val="00DF6943"/>
    <w:rsid w:val="00E038D6"/>
    <w:rsid w:val="00E04286"/>
    <w:rsid w:val="00E12BE2"/>
    <w:rsid w:val="00E247D0"/>
    <w:rsid w:val="00E311BB"/>
    <w:rsid w:val="00E326F2"/>
    <w:rsid w:val="00E37CD9"/>
    <w:rsid w:val="00E444A0"/>
    <w:rsid w:val="00E51CBB"/>
    <w:rsid w:val="00E5562E"/>
    <w:rsid w:val="00E57338"/>
    <w:rsid w:val="00E673E2"/>
    <w:rsid w:val="00E75018"/>
    <w:rsid w:val="00E80679"/>
    <w:rsid w:val="00E8145F"/>
    <w:rsid w:val="00E81F36"/>
    <w:rsid w:val="00E83071"/>
    <w:rsid w:val="00E86538"/>
    <w:rsid w:val="00EA5652"/>
    <w:rsid w:val="00EB77FF"/>
    <w:rsid w:val="00EC6D65"/>
    <w:rsid w:val="00ED12C2"/>
    <w:rsid w:val="00ED2487"/>
    <w:rsid w:val="00EE123B"/>
    <w:rsid w:val="00EE6A76"/>
    <w:rsid w:val="00F00D15"/>
    <w:rsid w:val="00F01DD0"/>
    <w:rsid w:val="00F0415F"/>
    <w:rsid w:val="00F0553D"/>
    <w:rsid w:val="00F05896"/>
    <w:rsid w:val="00F07E96"/>
    <w:rsid w:val="00F25913"/>
    <w:rsid w:val="00F32BBF"/>
    <w:rsid w:val="00F3579A"/>
    <w:rsid w:val="00F3732B"/>
    <w:rsid w:val="00F42820"/>
    <w:rsid w:val="00F60398"/>
    <w:rsid w:val="00F64BA9"/>
    <w:rsid w:val="00F66D02"/>
    <w:rsid w:val="00F7525B"/>
    <w:rsid w:val="00F8188A"/>
    <w:rsid w:val="00F82F8E"/>
    <w:rsid w:val="00F93DE5"/>
    <w:rsid w:val="00FA2FB2"/>
    <w:rsid w:val="00FA4961"/>
    <w:rsid w:val="00FA5BAA"/>
    <w:rsid w:val="00FA7C23"/>
    <w:rsid w:val="00FC00AB"/>
    <w:rsid w:val="00FC3ECC"/>
    <w:rsid w:val="00FC7F80"/>
    <w:rsid w:val="00FD31C3"/>
    <w:rsid w:val="00FD4BD0"/>
    <w:rsid w:val="00FE1658"/>
    <w:rsid w:val="00FE7A4E"/>
    <w:rsid w:val="00FF1C57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E7C0"/>
  <w15:docId w15:val="{B376FB9F-B256-459E-8EFB-10EBAE3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18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7BF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8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BA3"/>
    <w:rPr>
      <w:rFonts w:ascii="Segoe UI" w:hAnsi="Segoe UI" w:cs="Segoe UI"/>
      <w:sz w:val="18"/>
      <w:szCs w:val="18"/>
    </w:rPr>
  </w:style>
  <w:style w:type="character" w:customStyle="1" w:styleId="st1">
    <w:name w:val="st1"/>
    <w:basedOn w:val="Predvolenpsmoodseku"/>
    <w:rsid w:val="00FF2085"/>
  </w:style>
  <w:style w:type="character" w:styleId="Odkaznakomentr">
    <w:name w:val="annotation reference"/>
    <w:basedOn w:val="Predvolenpsmoodseku"/>
    <w:uiPriority w:val="99"/>
    <w:semiHidden/>
    <w:unhideWhenUsed/>
    <w:rsid w:val="009D34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34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34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3467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210E7C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03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61B6"/>
  </w:style>
  <w:style w:type="paragraph" w:styleId="Pta">
    <w:name w:val="footer"/>
    <w:basedOn w:val="Normlny"/>
    <w:link w:val="PtaChar"/>
    <w:uiPriority w:val="99"/>
    <w:unhideWhenUsed/>
    <w:rsid w:val="0003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A17DD-1A1C-4FBE-A102-136275DC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kuruc</dc:creator>
  <cp:lastModifiedBy>Ščitov Fedor</cp:lastModifiedBy>
  <cp:revision>12</cp:revision>
  <cp:lastPrinted>2022-07-20T08:37:00Z</cp:lastPrinted>
  <dcterms:created xsi:type="dcterms:W3CDTF">2022-07-20T11:51:00Z</dcterms:created>
  <dcterms:modified xsi:type="dcterms:W3CDTF">2023-01-31T13:19:00Z</dcterms:modified>
</cp:coreProperties>
</file>