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E993DB" w14:textId="77777777" w:rsidR="00C12BB9" w:rsidRDefault="00C12BB9" w:rsidP="009058A3">
      <w:pPr>
        <w:pStyle w:val="Nadpis7"/>
        <w:numPr>
          <w:ilvl w:val="0"/>
          <w:numId w:val="0"/>
        </w:numPr>
      </w:pPr>
    </w:p>
    <w:p w14:paraId="78D9F972" w14:textId="77777777" w:rsidR="00C12BB9" w:rsidRDefault="00C12BB9">
      <w:pPr>
        <w:jc w:val="both"/>
        <w:rPr>
          <w:szCs w:val="24"/>
        </w:rPr>
      </w:pPr>
    </w:p>
    <w:p w14:paraId="5D4386CA" w14:textId="77777777" w:rsidR="00C12BB9" w:rsidRDefault="00C12BB9">
      <w:pPr>
        <w:jc w:val="both"/>
        <w:rPr>
          <w:szCs w:val="24"/>
        </w:rPr>
      </w:pPr>
    </w:p>
    <w:p w14:paraId="0296D9D0" w14:textId="77777777" w:rsidR="00C12BB9" w:rsidRDefault="00C12BB9">
      <w:pPr>
        <w:jc w:val="both"/>
        <w:rPr>
          <w:szCs w:val="24"/>
        </w:rPr>
      </w:pPr>
    </w:p>
    <w:p w14:paraId="62A39785" w14:textId="77777777" w:rsidR="000177BB" w:rsidRPr="007B2971" w:rsidRDefault="000177BB" w:rsidP="007B2971">
      <w:pPr>
        <w:jc w:val="right"/>
        <w:rPr>
          <w:b/>
          <w:sz w:val="48"/>
        </w:rPr>
      </w:pPr>
    </w:p>
    <w:p w14:paraId="59FDF68D" w14:textId="3F8E7818" w:rsidR="00CE14CF" w:rsidRDefault="00237A02" w:rsidP="00173324">
      <w:pPr>
        <w:pStyle w:val="Zkladntext31"/>
        <w:jc w:val="right"/>
        <w:rPr>
          <w:sz w:val="56"/>
          <w:szCs w:val="24"/>
        </w:rPr>
      </w:pPr>
      <w:r w:rsidRPr="00237A02">
        <w:rPr>
          <w:sz w:val="56"/>
          <w:szCs w:val="24"/>
        </w:rPr>
        <w:t xml:space="preserve">Rekonštrukcia komunikácie </w:t>
      </w:r>
      <w:r w:rsidR="00F907FF">
        <w:rPr>
          <w:sz w:val="56"/>
          <w:szCs w:val="24"/>
        </w:rPr>
        <w:t>Partizánska</w:t>
      </w:r>
    </w:p>
    <w:p w14:paraId="22293DA2" w14:textId="25C6E088" w:rsidR="00237A02" w:rsidRDefault="00FC4CC5" w:rsidP="007B2971">
      <w:pPr>
        <w:pStyle w:val="Zkladntext31"/>
        <w:jc w:val="right"/>
        <w:rPr>
          <w:sz w:val="40"/>
        </w:rPr>
      </w:pPr>
      <w:r w:rsidRPr="00FC4CC5">
        <w:rPr>
          <w:sz w:val="40"/>
        </w:rPr>
        <w:t>v úseku od Radlinského po Zámockú</w:t>
      </w:r>
    </w:p>
    <w:p w14:paraId="011495B3" w14:textId="77777777" w:rsidR="00FC4CC5" w:rsidRDefault="00FC4CC5" w:rsidP="007B2971">
      <w:pPr>
        <w:pStyle w:val="Zkladntext31"/>
        <w:jc w:val="right"/>
        <w:rPr>
          <w:sz w:val="40"/>
        </w:rPr>
      </w:pPr>
    </w:p>
    <w:p w14:paraId="457BC86C" w14:textId="77777777" w:rsidR="00237A02" w:rsidRDefault="00237A02" w:rsidP="007B2971">
      <w:pPr>
        <w:jc w:val="right"/>
        <w:rPr>
          <w:b/>
          <w:sz w:val="28"/>
        </w:rPr>
      </w:pPr>
      <w:r w:rsidRPr="00237A02">
        <w:rPr>
          <w:b/>
          <w:sz w:val="28"/>
        </w:rPr>
        <w:t>Projekt pre stavebné povolenie</w:t>
      </w:r>
    </w:p>
    <w:p w14:paraId="6E8D4344" w14:textId="77777777" w:rsidR="00237A02" w:rsidRDefault="00237A02" w:rsidP="007B2971">
      <w:pPr>
        <w:jc w:val="right"/>
        <w:rPr>
          <w:b/>
          <w:sz w:val="28"/>
        </w:rPr>
      </w:pPr>
    </w:p>
    <w:p w14:paraId="0AEE00CC" w14:textId="38C4BCD7" w:rsidR="00C12BB9" w:rsidRDefault="00C12BB9" w:rsidP="007B2971">
      <w:pPr>
        <w:jc w:val="right"/>
        <w:rPr>
          <w:b/>
          <w:sz w:val="48"/>
        </w:rPr>
      </w:pPr>
      <w:r>
        <w:rPr>
          <w:b/>
          <w:sz w:val="48"/>
        </w:rPr>
        <w:t>Technická správa</w:t>
      </w:r>
    </w:p>
    <w:p w14:paraId="67A15AA3" w14:textId="77777777" w:rsidR="008925A4" w:rsidRDefault="00B863AB" w:rsidP="007B2971">
      <w:pPr>
        <w:jc w:val="right"/>
        <w:rPr>
          <w:b/>
          <w:sz w:val="48"/>
        </w:rPr>
      </w:pPr>
      <w:r w:rsidRPr="00B863AB">
        <w:rPr>
          <w:b/>
          <w:sz w:val="48"/>
        </w:rPr>
        <w:t>SO spevnené plochy a dopravné</w:t>
      </w:r>
      <w:r>
        <w:rPr>
          <w:rFonts w:ascii="ArialMT" w:hAnsi="ArialMT" w:cs="ArialMT"/>
          <w:sz w:val="26"/>
          <w:szCs w:val="26"/>
          <w:lang w:eastAsia="sk-SK"/>
        </w:rPr>
        <w:t xml:space="preserve"> </w:t>
      </w:r>
      <w:r w:rsidRPr="00B863AB">
        <w:rPr>
          <w:b/>
          <w:sz w:val="48"/>
        </w:rPr>
        <w:t>riešenie</w:t>
      </w:r>
      <w:r>
        <w:rPr>
          <w:b/>
          <w:sz w:val="48"/>
        </w:rPr>
        <w:t xml:space="preserve"> </w:t>
      </w:r>
    </w:p>
    <w:p w14:paraId="341F18D3" w14:textId="77777777" w:rsidR="00C12BB9" w:rsidRDefault="00C12BB9">
      <w:pPr>
        <w:jc w:val="center"/>
        <w:rPr>
          <w:b/>
          <w:sz w:val="48"/>
        </w:rPr>
      </w:pPr>
    </w:p>
    <w:p w14:paraId="280828ED" w14:textId="77777777" w:rsidR="00C12BB9" w:rsidRDefault="00C12BB9">
      <w:pPr>
        <w:jc w:val="center"/>
        <w:rPr>
          <w:b/>
          <w:szCs w:val="24"/>
        </w:rPr>
      </w:pPr>
    </w:p>
    <w:p w14:paraId="5C16D081" w14:textId="77777777" w:rsidR="00C12BB9" w:rsidRDefault="00C12BB9">
      <w:pPr>
        <w:jc w:val="center"/>
        <w:rPr>
          <w:color w:val="FFFFFF"/>
          <w:szCs w:val="24"/>
        </w:rPr>
      </w:pPr>
    </w:p>
    <w:p w14:paraId="7249DED8" w14:textId="77777777" w:rsidR="009058A3" w:rsidRDefault="009058A3">
      <w:pPr>
        <w:jc w:val="center"/>
        <w:rPr>
          <w:color w:val="FFFFFF"/>
          <w:szCs w:val="24"/>
        </w:rPr>
      </w:pPr>
    </w:p>
    <w:p w14:paraId="16F6F996" w14:textId="77777777" w:rsidR="00C12BB9" w:rsidRDefault="00C12BB9">
      <w:pPr>
        <w:jc w:val="center"/>
        <w:rPr>
          <w:color w:val="FFFFFF"/>
          <w:szCs w:val="24"/>
        </w:rPr>
      </w:pPr>
      <w:bookmarkStart w:id="0" w:name="_1012136631"/>
    </w:p>
    <w:p w14:paraId="1BD19F60" w14:textId="77777777" w:rsidR="00C12BB9" w:rsidRDefault="00C12BB9">
      <w:pPr>
        <w:jc w:val="center"/>
        <w:rPr>
          <w:color w:val="FFFFFF"/>
          <w:szCs w:val="24"/>
        </w:rPr>
      </w:pPr>
    </w:p>
    <w:p w14:paraId="53DBDBF9" w14:textId="5DEBDD0F" w:rsidR="007B2971" w:rsidRPr="00EF356A" w:rsidRDefault="007B2971" w:rsidP="007B2971">
      <w:pPr>
        <w:jc w:val="both"/>
        <w:rPr>
          <w:b/>
          <w:szCs w:val="24"/>
        </w:rPr>
      </w:pPr>
      <w:r>
        <w:rPr>
          <w:b/>
          <w:szCs w:val="24"/>
        </w:rPr>
        <w:t>Objednávateľ:</w:t>
      </w:r>
      <w:r>
        <w:rPr>
          <w:b/>
          <w:szCs w:val="24"/>
        </w:rPr>
        <w:tab/>
      </w:r>
      <w:r>
        <w:rPr>
          <w:b/>
          <w:szCs w:val="24"/>
        </w:rPr>
        <w:tab/>
      </w:r>
      <w:r>
        <w:rPr>
          <w:b/>
          <w:szCs w:val="24"/>
        </w:rPr>
        <w:tab/>
      </w:r>
      <w:r>
        <w:rPr>
          <w:b/>
          <w:szCs w:val="24"/>
        </w:rPr>
        <w:tab/>
      </w:r>
      <w:r>
        <w:rPr>
          <w:b/>
          <w:szCs w:val="24"/>
        </w:rPr>
        <w:tab/>
      </w:r>
      <w:r>
        <w:rPr>
          <w:b/>
          <w:szCs w:val="24"/>
        </w:rPr>
        <w:tab/>
      </w:r>
      <w:r w:rsidR="00FC1503">
        <w:rPr>
          <w:b/>
          <w:szCs w:val="24"/>
        </w:rPr>
        <w:tab/>
      </w:r>
      <w:r w:rsidR="00FC1503" w:rsidRPr="00FC1503">
        <w:rPr>
          <w:b/>
          <w:szCs w:val="24"/>
        </w:rPr>
        <w:t xml:space="preserve">MESTO MALACKY, </w:t>
      </w:r>
    </w:p>
    <w:p w14:paraId="3492BED7" w14:textId="77777777" w:rsidR="007B2971" w:rsidRDefault="007B2971" w:rsidP="007B2971">
      <w:pPr>
        <w:jc w:val="right"/>
      </w:pPr>
    </w:p>
    <w:p w14:paraId="7CB020B5" w14:textId="77777777" w:rsidR="007B2971" w:rsidRDefault="007B2971" w:rsidP="007B2971">
      <w:pPr>
        <w:jc w:val="right"/>
        <w:rPr>
          <w:rFonts w:cs="Arial"/>
          <w:noProof/>
          <w:szCs w:val="24"/>
        </w:rPr>
      </w:pPr>
    </w:p>
    <w:p w14:paraId="0BE3C175" w14:textId="77777777" w:rsidR="007B2971" w:rsidRDefault="007B2971" w:rsidP="007B2971">
      <w:pPr>
        <w:jc w:val="right"/>
        <w:rPr>
          <w:rFonts w:cs="Arial"/>
          <w:noProof/>
          <w:szCs w:val="24"/>
        </w:rPr>
      </w:pPr>
    </w:p>
    <w:p w14:paraId="3B81692A" w14:textId="77777777" w:rsidR="007B2971" w:rsidRDefault="007B2971" w:rsidP="007B2971">
      <w:pPr>
        <w:jc w:val="right"/>
        <w:rPr>
          <w:rFonts w:cs="Arial"/>
          <w:noProof/>
          <w:szCs w:val="24"/>
        </w:rPr>
      </w:pPr>
    </w:p>
    <w:p w14:paraId="6EAC4AEB" w14:textId="77777777" w:rsidR="007B2971" w:rsidRDefault="007B2971" w:rsidP="007B2971">
      <w:pPr>
        <w:jc w:val="right"/>
        <w:rPr>
          <w:rFonts w:cs="Arial"/>
          <w:noProof/>
          <w:szCs w:val="24"/>
        </w:rPr>
      </w:pPr>
    </w:p>
    <w:p w14:paraId="62C31154" w14:textId="77777777" w:rsidR="007B2971" w:rsidRDefault="007B2971" w:rsidP="007B2971">
      <w:pPr>
        <w:jc w:val="right"/>
        <w:rPr>
          <w:rFonts w:cs="Arial"/>
          <w:noProof/>
          <w:szCs w:val="24"/>
        </w:rPr>
      </w:pPr>
    </w:p>
    <w:p w14:paraId="7C538830" w14:textId="77777777" w:rsidR="007B2971" w:rsidRDefault="007B2971" w:rsidP="007B2971">
      <w:pPr>
        <w:jc w:val="right"/>
        <w:rPr>
          <w:rFonts w:cs="Arial"/>
          <w:noProof/>
          <w:szCs w:val="24"/>
        </w:rPr>
      </w:pPr>
    </w:p>
    <w:p w14:paraId="2B9C870F" w14:textId="77777777" w:rsidR="007B2971" w:rsidRDefault="007B2971" w:rsidP="007B2971">
      <w:pPr>
        <w:jc w:val="right"/>
        <w:rPr>
          <w:rFonts w:cs="Arial"/>
          <w:noProof/>
          <w:szCs w:val="24"/>
        </w:rPr>
      </w:pPr>
    </w:p>
    <w:p w14:paraId="2EF61A66" w14:textId="39AA337F" w:rsidR="00AC77BE" w:rsidRDefault="00AC77BE" w:rsidP="007B2971">
      <w:pPr>
        <w:jc w:val="right"/>
        <w:rPr>
          <w:rFonts w:cs="Arial"/>
          <w:noProof/>
          <w:szCs w:val="24"/>
        </w:rPr>
      </w:pPr>
    </w:p>
    <w:p w14:paraId="5186672D" w14:textId="77777777" w:rsidR="00240017" w:rsidRDefault="00240017" w:rsidP="007B2971">
      <w:pPr>
        <w:jc w:val="right"/>
        <w:rPr>
          <w:rFonts w:cs="Arial"/>
          <w:noProof/>
          <w:szCs w:val="24"/>
        </w:rPr>
      </w:pPr>
    </w:p>
    <w:p w14:paraId="325F8DA0" w14:textId="77777777" w:rsidR="007B2971" w:rsidRDefault="007B2971" w:rsidP="007B2971">
      <w:pPr>
        <w:jc w:val="right"/>
        <w:rPr>
          <w:rFonts w:cs="Arial"/>
          <w:noProof/>
          <w:szCs w:val="24"/>
        </w:rPr>
      </w:pPr>
    </w:p>
    <w:p w14:paraId="16C91369" w14:textId="77777777" w:rsidR="0049205A" w:rsidRDefault="0049205A" w:rsidP="007B2971">
      <w:pPr>
        <w:jc w:val="right"/>
        <w:rPr>
          <w:rFonts w:cs="Arial"/>
          <w:noProof/>
          <w:szCs w:val="24"/>
        </w:rPr>
      </w:pPr>
    </w:p>
    <w:p w14:paraId="3AFA6648" w14:textId="77777777" w:rsidR="0049205A" w:rsidRDefault="0049205A" w:rsidP="007B2971">
      <w:pPr>
        <w:jc w:val="right"/>
        <w:rPr>
          <w:rFonts w:cs="Arial"/>
          <w:noProof/>
          <w:szCs w:val="24"/>
        </w:rPr>
      </w:pPr>
    </w:p>
    <w:p w14:paraId="3332A868" w14:textId="77777777" w:rsidR="0049205A" w:rsidRDefault="0049205A" w:rsidP="007B2971">
      <w:pPr>
        <w:jc w:val="right"/>
        <w:rPr>
          <w:rFonts w:cs="Arial"/>
          <w:noProof/>
          <w:szCs w:val="24"/>
        </w:rPr>
      </w:pPr>
    </w:p>
    <w:p w14:paraId="397365DD" w14:textId="77777777" w:rsidR="007B2971" w:rsidRDefault="007B2971" w:rsidP="007B2971">
      <w:pPr>
        <w:jc w:val="right"/>
        <w:rPr>
          <w:rFonts w:cs="Arial"/>
          <w:noProof/>
          <w:szCs w:val="24"/>
        </w:rPr>
      </w:pPr>
    </w:p>
    <w:p w14:paraId="1B179F16" w14:textId="77777777" w:rsidR="007B2971" w:rsidRPr="00F0153B" w:rsidRDefault="007B2971" w:rsidP="007B2971">
      <w:pPr>
        <w:jc w:val="both"/>
        <w:rPr>
          <w:szCs w:val="24"/>
        </w:rPr>
      </w:pPr>
      <w:r>
        <w:rPr>
          <w:szCs w:val="24"/>
        </w:rPr>
        <w:t>Spracovateľ:</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VA-project s.r.o.</w:t>
      </w:r>
    </w:p>
    <w:p w14:paraId="743ED3A0" w14:textId="77777777" w:rsidR="007B2971" w:rsidRPr="00F0153B" w:rsidRDefault="007B2971" w:rsidP="007B2971">
      <w:pPr>
        <w:jc w:val="both"/>
        <w:rPr>
          <w:szCs w:val="24"/>
        </w:rPr>
      </w:pPr>
      <w:r w:rsidRPr="00F0153B">
        <w:rPr>
          <w:szCs w:val="24"/>
        </w:rPr>
        <w:t>Zodpovedný projektant:</w:t>
      </w:r>
      <w:r w:rsidRPr="00F0153B">
        <w:rPr>
          <w:szCs w:val="24"/>
        </w:rPr>
        <w:tab/>
      </w:r>
      <w:r w:rsidRPr="00F0153B">
        <w:rPr>
          <w:szCs w:val="24"/>
        </w:rPr>
        <w:tab/>
      </w:r>
      <w:r w:rsidRPr="00F0153B">
        <w:rPr>
          <w:szCs w:val="24"/>
        </w:rPr>
        <w:tab/>
      </w:r>
      <w:r w:rsidRPr="00F0153B">
        <w:rPr>
          <w:szCs w:val="24"/>
        </w:rPr>
        <w:tab/>
      </w:r>
      <w:r w:rsidRPr="00F0153B">
        <w:rPr>
          <w:szCs w:val="24"/>
        </w:rPr>
        <w:tab/>
      </w:r>
      <w:r>
        <w:rPr>
          <w:szCs w:val="24"/>
        </w:rPr>
        <w:tab/>
        <w:t xml:space="preserve">     </w:t>
      </w:r>
      <w:r w:rsidRPr="00F0153B">
        <w:rPr>
          <w:szCs w:val="24"/>
        </w:rPr>
        <w:t>Ing. An</w:t>
      </w:r>
      <w:r w:rsidR="008925A4">
        <w:rPr>
          <w:szCs w:val="24"/>
        </w:rPr>
        <w:t>d</w:t>
      </w:r>
      <w:r w:rsidRPr="00F0153B">
        <w:rPr>
          <w:szCs w:val="24"/>
        </w:rPr>
        <w:t>rej Vachaja</w:t>
      </w:r>
    </w:p>
    <w:p w14:paraId="294989A7" w14:textId="47A06484" w:rsidR="007B2971" w:rsidRDefault="007B2971" w:rsidP="007B2971">
      <w:pPr>
        <w:jc w:val="both"/>
        <w:rPr>
          <w:szCs w:val="24"/>
        </w:rPr>
      </w:pPr>
      <w:bookmarkStart w:id="1" w:name="_Hlk26849572"/>
      <w:r w:rsidRPr="00F0153B">
        <w:rPr>
          <w:szCs w:val="24"/>
        </w:rPr>
        <w:t>Dátum:</w:t>
      </w:r>
      <w:r w:rsidRPr="00F0153B">
        <w:rPr>
          <w:szCs w:val="24"/>
        </w:rPr>
        <w:tab/>
      </w:r>
      <w:r w:rsidRPr="00F0153B">
        <w:rPr>
          <w:szCs w:val="24"/>
        </w:rPr>
        <w:tab/>
      </w:r>
      <w:r w:rsidRPr="00F0153B">
        <w:rPr>
          <w:szCs w:val="24"/>
        </w:rPr>
        <w:tab/>
      </w:r>
      <w:r w:rsidRPr="00F0153B">
        <w:rPr>
          <w:szCs w:val="24"/>
        </w:rPr>
        <w:tab/>
      </w:r>
      <w:r w:rsidRPr="00F0153B">
        <w:rPr>
          <w:szCs w:val="24"/>
        </w:rPr>
        <w:tab/>
      </w:r>
      <w:r w:rsidRPr="00F0153B">
        <w:rPr>
          <w:szCs w:val="24"/>
        </w:rPr>
        <w:tab/>
      </w:r>
      <w:r w:rsidRPr="00F0153B">
        <w:rPr>
          <w:szCs w:val="24"/>
        </w:rPr>
        <w:tab/>
      </w:r>
      <w:r>
        <w:rPr>
          <w:szCs w:val="24"/>
        </w:rPr>
        <w:tab/>
      </w:r>
      <w:r>
        <w:rPr>
          <w:szCs w:val="24"/>
        </w:rPr>
        <w:tab/>
      </w:r>
      <w:r w:rsidR="00994D1C">
        <w:rPr>
          <w:szCs w:val="24"/>
        </w:rPr>
        <w:t xml:space="preserve">   </w:t>
      </w:r>
      <w:r w:rsidR="001D6DB9">
        <w:rPr>
          <w:szCs w:val="24"/>
        </w:rPr>
        <w:t>December</w:t>
      </w:r>
      <w:r w:rsidR="00240017">
        <w:rPr>
          <w:szCs w:val="24"/>
        </w:rPr>
        <w:t xml:space="preserve"> 2021</w:t>
      </w:r>
    </w:p>
    <w:p w14:paraId="05328E22" w14:textId="27D5E1BC" w:rsidR="007B2971" w:rsidRDefault="007B2971" w:rsidP="007B2971">
      <w:pPr>
        <w:jc w:val="both"/>
        <w:rPr>
          <w:szCs w:val="24"/>
        </w:rPr>
      </w:pPr>
      <w:r>
        <w:rPr>
          <w:szCs w:val="24"/>
        </w:rPr>
        <w:t>Archívne číslo</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20</w:t>
      </w:r>
      <w:r w:rsidR="0049205A">
        <w:rPr>
          <w:szCs w:val="24"/>
        </w:rPr>
        <w:t>2</w:t>
      </w:r>
      <w:r w:rsidR="00240017">
        <w:rPr>
          <w:szCs w:val="24"/>
        </w:rPr>
        <w:t>1-</w:t>
      </w:r>
      <w:r w:rsidR="001D6DB9">
        <w:rPr>
          <w:szCs w:val="24"/>
        </w:rPr>
        <w:t>10</w:t>
      </w:r>
      <w:r w:rsidR="00FC1503">
        <w:rPr>
          <w:szCs w:val="24"/>
        </w:rPr>
        <w:t>8</w:t>
      </w:r>
    </w:p>
    <w:p w14:paraId="3E0AE214" w14:textId="77777777" w:rsidR="00240017" w:rsidRDefault="00240017" w:rsidP="007B2971">
      <w:pPr>
        <w:jc w:val="both"/>
        <w:rPr>
          <w:szCs w:val="24"/>
        </w:rPr>
      </w:pPr>
    </w:p>
    <w:bookmarkEnd w:id="1"/>
    <w:p w14:paraId="57D7E4BD" w14:textId="77777777" w:rsidR="00C12BB9" w:rsidRPr="008925A4" w:rsidRDefault="00C12BB9">
      <w:pPr>
        <w:jc w:val="both"/>
        <w:rPr>
          <w:rFonts w:cs="Arial"/>
          <w:szCs w:val="24"/>
        </w:rPr>
        <w:sectPr w:rsidR="00C12BB9" w:rsidRPr="008925A4">
          <w:headerReference w:type="default" r:id="rId8"/>
          <w:footerReference w:type="default" r:id="rId9"/>
          <w:pgSz w:w="11906" w:h="16838"/>
          <w:pgMar w:top="1537" w:right="1418" w:bottom="1418" w:left="1418" w:header="993" w:footer="851" w:gutter="0"/>
          <w:cols w:space="708"/>
          <w:docGrid w:linePitch="360"/>
        </w:sectPr>
      </w:pPr>
      <w:r w:rsidRPr="008925A4">
        <w:rPr>
          <w:rFonts w:cs="Arial"/>
          <w:szCs w:val="24"/>
        </w:rPr>
        <w:t>Obsah</w:t>
      </w:r>
    </w:p>
    <w:p w14:paraId="1416DE4D" w14:textId="15A5C97F" w:rsidR="00401AD4" w:rsidRDefault="005B15E3">
      <w:pPr>
        <w:pStyle w:val="Obsah1"/>
        <w:tabs>
          <w:tab w:val="left" w:pos="480"/>
          <w:tab w:val="right" w:leader="dot" w:pos="9060"/>
        </w:tabs>
        <w:rPr>
          <w:rFonts w:asciiTheme="minorHAnsi" w:eastAsiaTheme="minorEastAsia" w:hAnsiTheme="minorHAnsi" w:cstheme="minorBidi"/>
          <w:b w:val="0"/>
          <w:caps w:val="0"/>
          <w:noProof/>
          <w:sz w:val="22"/>
          <w:szCs w:val="22"/>
          <w:lang w:eastAsia="sk-SK"/>
        </w:rPr>
      </w:pPr>
      <w:r w:rsidRPr="008925A4">
        <w:rPr>
          <w:rStyle w:val="Nzovknihy"/>
          <w:b w:val="0"/>
        </w:rPr>
        <w:fldChar w:fldCharType="begin"/>
      </w:r>
      <w:r w:rsidR="00C12BB9" w:rsidRPr="008925A4">
        <w:rPr>
          <w:rStyle w:val="Nzovknihy"/>
          <w:b w:val="0"/>
        </w:rPr>
        <w:instrText xml:space="preserve"> TOC </w:instrText>
      </w:r>
      <w:r w:rsidRPr="008925A4">
        <w:rPr>
          <w:rStyle w:val="Nzovknihy"/>
          <w:b w:val="0"/>
        </w:rPr>
        <w:fldChar w:fldCharType="separate"/>
      </w:r>
      <w:r w:rsidR="00401AD4" w:rsidRPr="00A655A6">
        <w:rPr>
          <w:bCs/>
          <w:noProof/>
        </w:rPr>
        <w:t>1</w:t>
      </w:r>
      <w:r w:rsidR="00401AD4">
        <w:rPr>
          <w:rFonts w:asciiTheme="minorHAnsi" w:eastAsiaTheme="minorEastAsia" w:hAnsiTheme="minorHAnsi" w:cstheme="minorBidi"/>
          <w:b w:val="0"/>
          <w:caps w:val="0"/>
          <w:noProof/>
          <w:sz w:val="22"/>
          <w:szCs w:val="22"/>
          <w:lang w:eastAsia="sk-SK"/>
        </w:rPr>
        <w:tab/>
      </w:r>
      <w:r w:rsidR="00401AD4">
        <w:rPr>
          <w:noProof/>
        </w:rPr>
        <w:t>Identifikačné údaje stavby a investora</w:t>
      </w:r>
      <w:r w:rsidR="00401AD4">
        <w:rPr>
          <w:noProof/>
        </w:rPr>
        <w:tab/>
      </w:r>
      <w:r w:rsidR="00401AD4">
        <w:rPr>
          <w:noProof/>
        </w:rPr>
        <w:fldChar w:fldCharType="begin"/>
      </w:r>
      <w:r w:rsidR="00401AD4">
        <w:rPr>
          <w:noProof/>
        </w:rPr>
        <w:instrText xml:space="preserve"> PAGEREF _Toc94769108 \h </w:instrText>
      </w:r>
      <w:r w:rsidR="00401AD4">
        <w:rPr>
          <w:noProof/>
        </w:rPr>
      </w:r>
      <w:r w:rsidR="00401AD4">
        <w:rPr>
          <w:noProof/>
        </w:rPr>
        <w:fldChar w:fldCharType="separate"/>
      </w:r>
      <w:r w:rsidR="00401AD4">
        <w:rPr>
          <w:noProof/>
        </w:rPr>
        <w:t>3</w:t>
      </w:r>
      <w:r w:rsidR="00401AD4">
        <w:rPr>
          <w:noProof/>
        </w:rPr>
        <w:fldChar w:fldCharType="end"/>
      </w:r>
    </w:p>
    <w:p w14:paraId="4C5AE34C" w14:textId="090B210B" w:rsidR="00401AD4" w:rsidRDefault="00401AD4">
      <w:pPr>
        <w:pStyle w:val="Obsah1"/>
        <w:tabs>
          <w:tab w:val="left" w:pos="480"/>
          <w:tab w:val="right" w:leader="dot" w:pos="9060"/>
        </w:tabs>
        <w:rPr>
          <w:rFonts w:asciiTheme="minorHAnsi" w:eastAsiaTheme="minorEastAsia" w:hAnsiTheme="minorHAnsi" w:cstheme="minorBidi"/>
          <w:b w:val="0"/>
          <w:caps w:val="0"/>
          <w:noProof/>
          <w:sz w:val="22"/>
          <w:szCs w:val="22"/>
          <w:lang w:eastAsia="sk-SK"/>
        </w:rPr>
      </w:pPr>
      <w:r w:rsidRPr="00A655A6">
        <w:rPr>
          <w:bCs/>
          <w:noProof/>
        </w:rPr>
        <w:t>2</w:t>
      </w:r>
      <w:r>
        <w:rPr>
          <w:rFonts w:asciiTheme="minorHAnsi" w:eastAsiaTheme="minorEastAsia" w:hAnsiTheme="minorHAnsi" w:cstheme="minorBidi"/>
          <w:b w:val="0"/>
          <w:caps w:val="0"/>
          <w:noProof/>
          <w:sz w:val="22"/>
          <w:szCs w:val="22"/>
          <w:lang w:eastAsia="sk-SK"/>
        </w:rPr>
        <w:tab/>
      </w:r>
      <w:r>
        <w:rPr>
          <w:noProof/>
        </w:rPr>
        <w:t>Podklady</w:t>
      </w:r>
      <w:r>
        <w:rPr>
          <w:noProof/>
        </w:rPr>
        <w:tab/>
      </w:r>
      <w:r>
        <w:rPr>
          <w:noProof/>
        </w:rPr>
        <w:fldChar w:fldCharType="begin"/>
      </w:r>
      <w:r>
        <w:rPr>
          <w:noProof/>
        </w:rPr>
        <w:instrText xml:space="preserve"> PAGEREF _Toc94769109 \h </w:instrText>
      </w:r>
      <w:r>
        <w:rPr>
          <w:noProof/>
        </w:rPr>
      </w:r>
      <w:r>
        <w:rPr>
          <w:noProof/>
        </w:rPr>
        <w:fldChar w:fldCharType="separate"/>
      </w:r>
      <w:r>
        <w:rPr>
          <w:noProof/>
        </w:rPr>
        <w:t>3</w:t>
      </w:r>
      <w:r>
        <w:rPr>
          <w:noProof/>
        </w:rPr>
        <w:fldChar w:fldCharType="end"/>
      </w:r>
    </w:p>
    <w:p w14:paraId="55CEC4B5" w14:textId="028AFBC7" w:rsidR="00401AD4" w:rsidRDefault="00401AD4">
      <w:pPr>
        <w:pStyle w:val="Obsah1"/>
        <w:tabs>
          <w:tab w:val="left" w:pos="480"/>
          <w:tab w:val="right" w:leader="dot" w:pos="9060"/>
        </w:tabs>
        <w:rPr>
          <w:rFonts w:asciiTheme="minorHAnsi" w:eastAsiaTheme="minorEastAsia" w:hAnsiTheme="minorHAnsi" w:cstheme="minorBidi"/>
          <w:b w:val="0"/>
          <w:caps w:val="0"/>
          <w:noProof/>
          <w:sz w:val="22"/>
          <w:szCs w:val="22"/>
          <w:lang w:eastAsia="sk-SK"/>
        </w:rPr>
      </w:pPr>
      <w:r w:rsidRPr="00A655A6">
        <w:rPr>
          <w:bCs/>
          <w:noProof/>
        </w:rPr>
        <w:t>3</w:t>
      </w:r>
      <w:r>
        <w:rPr>
          <w:rFonts w:asciiTheme="minorHAnsi" w:eastAsiaTheme="minorEastAsia" w:hAnsiTheme="minorHAnsi" w:cstheme="minorBidi"/>
          <w:b w:val="0"/>
          <w:caps w:val="0"/>
          <w:noProof/>
          <w:sz w:val="22"/>
          <w:szCs w:val="22"/>
          <w:lang w:eastAsia="sk-SK"/>
        </w:rPr>
        <w:tab/>
      </w:r>
      <w:r>
        <w:rPr>
          <w:noProof/>
        </w:rPr>
        <w:t>Širšie vzťahy</w:t>
      </w:r>
      <w:r>
        <w:rPr>
          <w:noProof/>
        </w:rPr>
        <w:tab/>
      </w:r>
      <w:r>
        <w:rPr>
          <w:noProof/>
        </w:rPr>
        <w:fldChar w:fldCharType="begin"/>
      </w:r>
      <w:r>
        <w:rPr>
          <w:noProof/>
        </w:rPr>
        <w:instrText xml:space="preserve"> PAGEREF _Toc94769110 \h </w:instrText>
      </w:r>
      <w:r>
        <w:rPr>
          <w:noProof/>
        </w:rPr>
      </w:r>
      <w:r>
        <w:rPr>
          <w:noProof/>
        </w:rPr>
        <w:fldChar w:fldCharType="separate"/>
      </w:r>
      <w:r>
        <w:rPr>
          <w:noProof/>
        </w:rPr>
        <w:t>3</w:t>
      </w:r>
      <w:r>
        <w:rPr>
          <w:noProof/>
        </w:rPr>
        <w:fldChar w:fldCharType="end"/>
      </w:r>
    </w:p>
    <w:p w14:paraId="785D3562" w14:textId="27D4663C" w:rsidR="00401AD4" w:rsidRDefault="00401AD4">
      <w:pPr>
        <w:pStyle w:val="Obsah1"/>
        <w:tabs>
          <w:tab w:val="left" w:pos="480"/>
          <w:tab w:val="right" w:leader="dot" w:pos="9060"/>
        </w:tabs>
        <w:rPr>
          <w:rFonts w:asciiTheme="minorHAnsi" w:eastAsiaTheme="minorEastAsia" w:hAnsiTheme="minorHAnsi" w:cstheme="minorBidi"/>
          <w:b w:val="0"/>
          <w:caps w:val="0"/>
          <w:noProof/>
          <w:sz w:val="22"/>
          <w:szCs w:val="22"/>
          <w:lang w:eastAsia="sk-SK"/>
        </w:rPr>
      </w:pPr>
      <w:r w:rsidRPr="00A655A6">
        <w:rPr>
          <w:bCs/>
          <w:noProof/>
        </w:rPr>
        <w:t>4</w:t>
      </w:r>
      <w:r>
        <w:rPr>
          <w:rFonts w:asciiTheme="minorHAnsi" w:eastAsiaTheme="minorEastAsia" w:hAnsiTheme="minorHAnsi" w:cstheme="minorBidi"/>
          <w:b w:val="0"/>
          <w:caps w:val="0"/>
          <w:noProof/>
          <w:sz w:val="22"/>
          <w:szCs w:val="22"/>
          <w:lang w:eastAsia="sk-SK"/>
        </w:rPr>
        <w:tab/>
      </w:r>
      <w:r>
        <w:rPr>
          <w:noProof/>
        </w:rPr>
        <w:t>Dopravné riešenie</w:t>
      </w:r>
      <w:r>
        <w:rPr>
          <w:noProof/>
        </w:rPr>
        <w:tab/>
      </w:r>
      <w:r>
        <w:rPr>
          <w:noProof/>
        </w:rPr>
        <w:fldChar w:fldCharType="begin"/>
      </w:r>
      <w:r>
        <w:rPr>
          <w:noProof/>
        </w:rPr>
        <w:instrText xml:space="preserve"> PAGEREF _Toc94769111 \h </w:instrText>
      </w:r>
      <w:r>
        <w:rPr>
          <w:noProof/>
        </w:rPr>
      </w:r>
      <w:r>
        <w:rPr>
          <w:noProof/>
        </w:rPr>
        <w:fldChar w:fldCharType="separate"/>
      </w:r>
      <w:r>
        <w:rPr>
          <w:noProof/>
        </w:rPr>
        <w:t>3</w:t>
      </w:r>
      <w:r>
        <w:rPr>
          <w:noProof/>
        </w:rPr>
        <w:fldChar w:fldCharType="end"/>
      </w:r>
    </w:p>
    <w:p w14:paraId="2AD5E471" w14:textId="5D728282" w:rsidR="00401AD4" w:rsidRDefault="00401AD4">
      <w:pPr>
        <w:pStyle w:val="Obsah1"/>
        <w:tabs>
          <w:tab w:val="left" w:pos="480"/>
          <w:tab w:val="right" w:leader="dot" w:pos="9060"/>
        </w:tabs>
        <w:rPr>
          <w:rFonts w:asciiTheme="minorHAnsi" w:eastAsiaTheme="minorEastAsia" w:hAnsiTheme="minorHAnsi" w:cstheme="minorBidi"/>
          <w:b w:val="0"/>
          <w:caps w:val="0"/>
          <w:noProof/>
          <w:sz w:val="22"/>
          <w:szCs w:val="22"/>
          <w:lang w:eastAsia="sk-SK"/>
        </w:rPr>
      </w:pPr>
      <w:r w:rsidRPr="00A655A6">
        <w:rPr>
          <w:bCs/>
          <w:noProof/>
        </w:rPr>
        <w:t>5</w:t>
      </w:r>
      <w:r>
        <w:rPr>
          <w:rFonts w:asciiTheme="minorHAnsi" w:eastAsiaTheme="minorEastAsia" w:hAnsiTheme="minorHAnsi" w:cstheme="minorBidi"/>
          <w:b w:val="0"/>
          <w:caps w:val="0"/>
          <w:noProof/>
          <w:sz w:val="22"/>
          <w:szCs w:val="22"/>
          <w:lang w:eastAsia="sk-SK"/>
        </w:rPr>
        <w:tab/>
      </w:r>
      <w:r>
        <w:rPr>
          <w:noProof/>
        </w:rPr>
        <w:t>Technické riešenie</w:t>
      </w:r>
      <w:r>
        <w:rPr>
          <w:noProof/>
        </w:rPr>
        <w:tab/>
      </w:r>
      <w:r>
        <w:rPr>
          <w:noProof/>
        </w:rPr>
        <w:fldChar w:fldCharType="begin"/>
      </w:r>
      <w:r>
        <w:rPr>
          <w:noProof/>
        </w:rPr>
        <w:instrText xml:space="preserve"> PAGEREF _Toc94769112 \h </w:instrText>
      </w:r>
      <w:r>
        <w:rPr>
          <w:noProof/>
        </w:rPr>
      </w:r>
      <w:r>
        <w:rPr>
          <w:noProof/>
        </w:rPr>
        <w:fldChar w:fldCharType="separate"/>
      </w:r>
      <w:r>
        <w:rPr>
          <w:noProof/>
        </w:rPr>
        <w:t>3</w:t>
      </w:r>
      <w:r>
        <w:rPr>
          <w:noProof/>
        </w:rPr>
        <w:fldChar w:fldCharType="end"/>
      </w:r>
    </w:p>
    <w:p w14:paraId="6AA995FE" w14:textId="2BEEF296" w:rsidR="00401AD4" w:rsidRDefault="00401AD4">
      <w:pPr>
        <w:pStyle w:val="Obsah2"/>
        <w:tabs>
          <w:tab w:val="left" w:pos="720"/>
          <w:tab w:val="right" w:leader="dot" w:pos="9060"/>
        </w:tabs>
        <w:rPr>
          <w:rFonts w:asciiTheme="minorHAnsi" w:eastAsiaTheme="minorEastAsia" w:hAnsiTheme="minorHAnsi" w:cstheme="minorBidi"/>
          <w:smallCaps w:val="0"/>
          <w:noProof/>
          <w:sz w:val="22"/>
          <w:szCs w:val="22"/>
          <w:lang w:eastAsia="sk-SK"/>
        </w:rPr>
      </w:pPr>
      <w:r w:rsidRPr="00A655A6">
        <w:rPr>
          <w:bCs/>
          <w:iCs/>
          <w:noProof/>
        </w:rPr>
        <w:t>5.1</w:t>
      </w:r>
      <w:r>
        <w:rPr>
          <w:rFonts w:asciiTheme="minorHAnsi" w:eastAsiaTheme="minorEastAsia" w:hAnsiTheme="minorHAnsi" w:cstheme="minorBidi"/>
          <w:smallCaps w:val="0"/>
          <w:noProof/>
          <w:sz w:val="22"/>
          <w:szCs w:val="22"/>
          <w:lang w:eastAsia="sk-SK"/>
        </w:rPr>
        <w:tab/>
      </w:r>
      <w:r>
        <w:rPr>
          <w:noProof/>
        </w:rPr>
        <w:t>Pešia doprava</w:t>
      </w:r>
      <w:r>
        <w:rPr>
          <w:noProof/>
        </w:rPr>
        <w:tab/>
      </w:r>
      <w:r>
        <w:rPr>
          <w:noProof/>
        </w:rPr>
        <w:fldChar w:fldCharType="begin"/>
      </w:r>
      <w:r>
        <w:rPr>
          <w:noProof/>
        </w:rPr>
        <w:instrText xml:space="preserve"> PAGEREF _Toc94769113 \h </w:instrText>
      </w:r>
      <w:r>
        <w:rPr>
          <w:noProof/>
        </w:rPr>
      </w:r>
      <w:r>
        <w:rPr>
          <w:noProof/>
        </w:rPr>
        <w:fldChar w:fldCharType="separate"/>
      </w:r>
      <w:r>
        <w:rPr>
          <w:noProof/>
        </w:rPr>
        <w:t>3</w:t>
      </w:r>
      <w:r>
        <w:rPr>
          <w:noProof/>
        </w:rPr>
        <w:fldChar w:fldCharType="end"/>
      </w:r>
    </w:p>
    <w:p w14:paraId="06EC3467" w14:textId="29D29E62" w:rsidR="00401AD4" w:rsidRDefault="00401AD4">
      <w:pPr>
        <w:pStyle w:val="Obsah2"/>
        <w:tabs>
          <w:tab w:val="left" w:pos="720"/>
          <w:tab w:val="right" w:leader="dot" w:pos="9060"/>
        </w:tabs>
        <w:rPr>
          <w:rFonts w:asciiTheme="minorHAnsi" w:eastAsiaTheme="minorEastAsia" w:hAnsiTheme="minorHAnsi" w:cstheme="minorBidi"/>
          <w:smallCaps w:val="0"/>
          <w:noProof/>
          <w:sz w:val="22"/>
          <w:szCs w:val="22"/>
          <w:lang w:eastAsia="sk-SK"/>
        </w:rPr>
      </w:pPr>
      <w:r w:rsidRPr="00A655A6">
        <w:rPr>
          <w:bCs/>
          <w:iCs/>
          <w:noProof/>
        </w:rPr>
        <w:t>5.2</w:t>
      </w:r>
      <w:r>
        <w:rPr>
          <w:rFonts w:asciiTheme="minorHAnsi" w:eastAsiaTheme="minorEastAsia" w:hAnsiTheme="minorHAnsi" w:cstheme="minorBidi"/>
          <w:smallCaps w:val="0"/>
          <w:noProof/>
          <w:sz w:val="22"/>
          <w:szCs w:val="22"/>
          <w:lang w:eastAsia="sk-SK"/>
        </w:rPr>
        <w:tab/>
      </w:r>
      <w:r>
        <w:rPr>
          <w:noProof/>
        </w:rPr>
        <w:t>Šírkové vedenie</w:t>
      </w:r>
      <w:r>
        <w:rPr>
          <w:noProof/>
        </w:rPr>
        <w:tab/>
      </w:r>
      <w:r>
        <w:rPr>
          <w:noProof/>
        </w:rPr>
        <w:fldChar w:fldCharType="begin"/>
      </w:r>
      <w:r>
        <w:rPr>
          <w:noProof/>
        </w:rPr>
        <w:instrText xml:space="preserve"> PAGEREF _Toc94769114 \h </w:instrText>
      </w:r>
      <w:r>
        <w:rPr>
          <w:noProof/>
        </w:rPr>
      </w:r>
      <w:r>
        <w:rPr>
          <w:noProof/>
        </w:rPr>
        <w:fldChar w:fldCharType="separate"/>
      </w:r>
      <w:r>
        <w:rPr>
          <w:noProof/>
        </w:rPr>
        <w:t>4</w:t>
      </w:r>
      <w:r>
        <w:rPr>
          <w:noProof/>
        </w:rPr>
        <w:fldChar w:fldCharType="end"/>
      </w:r>
    </w:p>
    <w:p w14:paraId="2EA301F3" w14:textId="3C990BDA" w:rsidR="00401AD4" w:rsidRDefault="00401AD4">
      <w:pPr>
        <w:pStyle w:val="Obsah2"/>
        <w:tabs>
          <w:tab w:val="left" w:pos="720"/>
          <w:tab w:val="right" w:leader="dot" w:pos="9060"/>
        </w:tabs>
        <w:rPr>
          <w:rFonts w:asciiTheme="minorHAnsi" w:eastAsiaTheme="minorEastAsia" w:hAnsiTheme="minorHAnsi" w:cstheme="minorBidi"/>
          <w:smallCaps w:val="0"/>
          <w:noProof/>
          <w:sz w:val="22"/>
          <w:szCs w:val="22"/>
          <w:lang w:eastAsia="sk-SK"/>
        </w:rPr>
      </w:pPr>
      <w:r w:rsidRPr="00A655A6">
        <w:rPr>
          <w:bCs/>
          <w:iCs/>
          <w:noProof/>
        </w:rPr>
        <w:t>5.3</w:t>
      </w:r>
      <w:r>
        <w:rPr>
          <w:rFonts w:asciiTheme="minorHAnsi" w:eastAsiaTheme="minorEastAsia" w:hAnsiTheme="minorHAnsi" w:cstheme="minorBidi"/>
          <w:smallCaps w:val="0"/>
          <w:noProof/>
          <w:sz w:val="22"/>
          <w:szCs w:val="22"/>
          <w:lang w:eastAsia="sk-SK"/>
        </w:rPr>
        <w:tab/>
      </w:r>
      <w:r>
        <w:rPr>
          <w:noProof/>
        </w:rPr>
        <w:t>Výškové vedenie</w:t>
      </w:r>
      <w:r>
        <w:rPr>
          <w:noProof/>
        </w:rPr>
        <w:tab/>
      </w:r>
      <w:r>
        <w:rPr>
          <w:noProof/>
        </w:rPr>
        <w:fldChar w:fldCharType="begin"/>
      </w:r>
      <w:r>
        <w:rPr>
          <w:noProof/>
        </w:rPr>
        <w:instrText xml:space="preserve"> PAGEREF _Toc94769115 \h </w:instrText>
      </w:r>
      <w:r>
        <w:rPr>
          <w:noProof/>
        </w:rPr>
      </w:r>
      <w:r>
        <w:rPr>
          <w:noProof/>
        </w:rPr>
        <w:fldChar w:fldCharType="separate"/>
      </w:r>
      <w:r>
        <w:rPr>
          <w:noProof/>
        </w:rPr>
        <w:t>4</w:t>
      </w:r>
      <w:r>
        <w:rPr>
          <w:noProof/>
        </w:rPr>
        <w:fldChar w:fldCharType="end"/>
      </w:r>
    </w:p>
    <w:p w14:paraId="3E8E9966" w14:textId="005F38D0" w:rsidR="00401AD4" w:rsidRDefault="00401AD4">
      <w:pPr>
        <w:pStyle w:val="Obsah2"/>
        <w:tabs>
          <w:tab w:val="left" w:pos="720"/>
          <w:tab w:val="right" w:leader="dot" w:pos="9060"/>
        </w:tabs>
        <w:rPr>
          <w:rFonts w:asciiTheme="minorHAnsi" w:eastAsiaTheme="minorEastAsia" w:hAnsiTheme="minorHAnsi" w:cstheme="minorBidi"/>
          <w:smallCaps w:val="0"/>
          <w:noProof/>
          <w:sz w:val="22"/>
          <w:szCs w:val="22"/>
          <w:lang w:eastAsia="sk-SK"/>
        </w:rPr>
      </w:pPr>
      <w:r w:rsidRPr="00A655A6">
        <w:rPr>
          <w:bCs/>
          <w:iCs/>
          <w:noProof/>
        </w:rPr>
        <w:t>5.4</w:t>
      </w:r>
      <w:r>
        <w:rPr>
          <w:rFonts w:asciiTheme="minorHAnsi" w:eastAsiaTheme="minorEastAsia" w:hAnsiTheme="minorHAnsi" w:cstheme="minorBidi"/>
          <w:smallCaps w:val="0"/>
          <w:noProof/>
          <w:sz w:val="22"/>
          <w:szCs w:val="22"/>
          <w:lang w:eastAsia="sk-SK"/>
        </w:rPr>
        <w:tab/>
      </w:r>
      <w:r>
        <w:rPr>
          <w:noProof/>
        </w:rPr>
        <w:t>Smerové vedenie</w:t>
      </w:r>
      <w:r>
        <w:rPr>
          <w:noProof/>
        </w:rPr>
        <w:tab/>
      </w:r>
      <w:r>
        <w:rPr>
          <w:noProof/>
        </w:rPr>
        <w:fldChar w:fldCharType="begin"/>
      </w:r>
      <w:r>
        <w:rPr>
          <w:noProof/>
        </w:rPr>
        <w:instrText xml:space="preserve"> PAGEREF _Toc94769116 \h </w:instrText>
      </w:r>
      <w:r>
        <w:rPr>
          <w:noProof/>
        </w:rPr>
      </w:r>
      <w:r>
        <w:rPr>
          <w:noProof/>
        </w:rPr>
        <w:fldChar w:fldCharType="separate"/>
      </w:r>
      <w:r>
        <w:rPr>
          <w:noProof/>
        </w:rPr>
        <w:t>4</w:t>
      </w:r>
      <w:r>
        <w:rPr>
          <w:noProof/>
        </w:rPr>
        <w:fldChar w:fldCharType="end"/>
      </w:r>
    </w:p>
    <w:p w14:paraId="7F9FBAE3" w14:textId="592B2F39" w:rsidR="00401AD4" w:rsidRDefault="00401AD4">
      <w:pPr>
        <w:pStyle w:val="Obsah2"/>
        <w:tabs>
          <w:tab w:val="left" w:pos="720"/>
          <w:tab w:val="right" w:leader="dot" w:pos="9060"/>
        </w:tabs>
        <w:rPr>
          <w:rFonts w:asciiTheme="minorHAnsi" w:eastAsiaTheme="minorEastAsia" w:hAnsiTheme="minorHAnsi" w:cstheme="minorBidi"/>
          <w:smallCaps w:val="0"/>
          <w:noProof/>
          <w:sz w:val="22"/>
          <w:szCs w:val="22"/>
          <w:lang w:eastAsia="sk-SK"/>
        </w:rPr>
      </w:pPr>
      <w:r w:rsidRPr="00A655A6">
        <w:rPr>
          <w:bCs/>
          <w:iCs/>
          <w:noProof/>
        </w:rPr>
        <w:t>5.5</w:t>
      </w:r>
      <w:r>
        <w:rPr>
          <w:rFonts w:asciiTheme="minorHAnsi" w:eastAsiaTheme="minorEastAsia" w:hAnsiTheme="minorHAnsi" w:cstheme="minorBidi"/>
          <w:smallCaps w:val="0"/>
          <w:noProof/>
          <w:sz w:val="22"/>
          <w:szCs w:val="22"/>
          <w:lang w:eastAsia="sk-SK"/>
        </w:rPr>
        <w:tab/>
      </w:r>
      <w:r>
        <w:rPr>
          <w:noProof/>
        </w:rPr>
        <w:t>Konštrukcia vrstiev komunikácii a chodníkov</w:t>
      </w:r>
      <w:r>
        <w:rPr>
          <w:noProof/>
        </w:rPr>
        <w:tab/>
      </w:r>
      <w:r>
        <w:rPr>
          <w:noProof/>
        </w:rPr>
        <w:fldChar w:fldCharType="begin"/>
      </w:r>
      <w:r>
        <w:rPr>
          <w:noProof/>
        </w:rPr>
        <w:instrText xml:space="preserve"> PAGEREF _Toc94769117 \h </w:instrText>
      </w:r>
      <w:r>
        <w:rPr>
          <w:noProof/>
        </w:rPr>
      </w:r>
      <w:r>
        <w:rPr>
          <w:noProof/>
        </w:rPr>
        <w:fldChar w:fldCharType="separate"/>
      </w:r>
      <w:r>
        <w:rPr>
          <w:noProof/>
        </w:rPr>
        <w:t>4</w:t>
      </w:r>
      <w:r>
        <w:rPr>
          <w:noProof/>
        </w:rPr>
        <w:fldChar w:fldCharType="end"/>
      </w:r>
    </w:p>
    <w:p w14:paraId="2DD198B1" w14:textId="16766F39" w:rsidR="00401AD4" w:rsidRDefault="00401AD4">
      <w:pPr>
        <w:pStyle w:val="Obsah2"/>
        <w:tabs>
          <w:tab w:val="left" w:pos="720"/>
          <w:tab w:val="right" w:leader="dot" w:pos="9060"/>
        </w:tabs>
        <w:rPr>
          <w:rFonts w:asciiTheme="minorHAnsi" w:eastAsiaTheme="minorEastAsia" w:hAnsiTheme="minorHAnsi" w:cstheme="minorBidi"/>
          <w:smallCaps w:val="0"/>
          <w:noProof/>
          <w:sz w:val="22"/>
          <w:szCs w:val="22"/>
          <w:lang w:eastAsia="sk-SK"/>
        </w:rPr>
      </w:pPr>
      <w:r w:rsidRPr="00A655A6">
        <w:rPr>
          <w:bCs/>
          <w:iCs/>
          <w:noProof/>
        </w:rPr>
        <w:t>5.6</w:t>
      </w:r>
      <w:r>
        <w:rPr>
          <w:rFonts w:asciiTheme="minorHAnsi" w:eastAsiaTheme="minorEastAsia" w:hAnsiTheme="minorHAnsi" w:cstheme="minorBidi"/>
          <w:smallCaps w:val="0"/>
          <w:noProof/>
          <w:sz w:val="22"/>
          <w:szCs w:val="22"/>
          <w:lang w:eastAsia="sk-SK"/>
        </w:rPr>
        <w:tab/>
      </w:r>
      <w:r>
        <w:rPr>
          <w:noProof/>
        </w:rPr>
        <w:t>Obrubníky</w:t>
      </w:r>
      <w:r>
        <w:rPr>
          <w:noProof/>
        </w:rPr>
        <w:tab/>
      </w:r>
      <w:r>
        <w:rPr>
          <w:noProof/>
        </w:rPr>
        <w:fldChar w:fldCharType="begin"/>
      </w:r>
      <w:r>
        <w:rPr>
          <w:noProof/>
        </w:rPr>
        <w:instrText xml:space="preserve"> PAGEREF _Toc94769118 \h </w:instrText>
      </w:r>
      <w:r>
        <w:rPr>
          <w:noProof/>
        </w:rPr>
      </w:r>
      <w:r>
        <w:rPr>
          <w:noProof/>
        </w:rPr>
        <w:fldChar w:fldCharType="separate"/>
      </w:r>
      <w:r>
        <w:rPr>
          <w:noProof/>
        </w:rPr>
        <w:t>4</w:t>
      </w:r>
      <w:r>
        <w:rPr>
          <w:noProof/>
        </w:rPr>
        <w:fldChar w:fldCharType="end"/>
      </w:r>
    </w:p>
    <w:p w14:paraId="5CDB8C73" w14:textId="7BBED774" w:rsidR="00401AD4" w:rsidRDefault="00401AD4">
      <w:pPr>
        <w:pStyle w:val="Obsah2"/>
        <w:tabs>
          <w:tab w:val="left" w:pos="720"/>
          <w:tab w:val="right" w:leader="dot" w:pos="9060"/>
        </w:tabs>
        <w:rPr>
          <w:rFonts w:asciiTheme="minorHAnsi" w:eastAsiaTheme="minorEastAsia" w:hAnsiTheme="minorHAnsi" w:cstheme="minorBidi"/>
          <w:smallCaps w:val="0"/>
          <w:noProof/>
          <w:sz w:val="22"/>
          <w:szCs w:val="22"/>
          <w:lang w:eastAsia="sk-SK"/>
        </w:rPr>
      </w:pPr>
      <w:r w:rsidRPr="00A655A6">
        <w:rPr>
          <w:bCs/>
          <w:iCs/>
          <w:noProof/>
        </w:rPr>
        <w:t>5.7</w:t>
      </w:r>
      <w:r>
        <w:rPr>
          <w:rFonts w:asciiTheme="minorHAnsi" w:eastAsiaTheme="minorEastAsia" w:hAnsiTheme="minorHAnsi" w:cstheme="minorBidi"/>
          <w:smallCaps w:val="0"/>
          <w:noProof/>
          <w:sz w:val="22"/>
          <w:szCs w:val="22"/>
          <w:lang w:eastAsia="sk-SK"/>
        </w:rPr>
        <w:tab/>
      </w:r>
      <w:r>
        <w:rPr>
          <w:noProof/>
        </w:rPr>
        <w:t>Odfrézovanie + prekrytie asfaltovej komunikácie</w:t>
      </w:r>
      <w:r>
        <w:rPr>
          <w:noProof/>
        </w:rPr>
        <w:tab/>
      </w:r>
      <w:r>
        <w:rPr>
          <w:noProof/>
        </w:rPr>
        <w:fldChar w:fldCharType="begin"/>
      </w:r>
      <w:r>
        <w:rPr>
          <w:noProof/>
        </w:rPr>
        <w:instrText xml:space="preserve"> PAGEREF _Toc94769119 \h </w:instrText>
      </w:r>
      <w:r>
        <w:rPr>
          <w:noProof/>
        </w:rPr>
      </w:r>
      <w:r>
        <w:rPr>
          <w:noProof/>
        </w:rPr>
        <w:fldChar w:fldCharType="separate"/>
      </w:r>
      <w:r>
        <w:rPr>
          <w:noProof/>
        </w:rPr>
        <w:t>4</w:t>
      </w:r>
      <w:r>
        <w:rPr>
          <w:noProof/>
        </w:rPr>
        <w:fldChar w:fldCharType="end"/>
      </w:r>
    </w:p>
    <w:p w14:paraId="6DA802EC" w14:textId="6AA99419" w:rsidR="00401AD4" w:rsidRDefault="00401AD4">
      <w:pPr>
        <w:pStyle w:val="Obsah2"/>
        <w:tabs>
          <w:tab w:val="left" w:pos="720"/>
          <w:tab w:val="right" w:leader="dot" w:pos="9060"/>
        </w:tabs>
        <w:rPr>
          <w:rFonts w:asciiTheme="minorHAnsi" w:eastAsiaTheme="minorEastAsia" w:hAnsiTheme="minorHAnsi" w:cstheme="minorBidi"/>
          <w:smallCaps w:val="0"/>
          <w:noProof/>
          <w:sz w:val="22"/>
          <w:szCs w:val="22"/>
          <w:lang w:eastAsia="sk-SK"/>
        </w:rPr>
      </w:pPr>
      <w:r w:rsidRPr="00A655A6">
        <w:rPr>
          <w:bCs/>
          <w:iCs/>
          <w:noProof/>
        </w:rPr>
        <w:t>5.8</w:t>
      </w:r>
      <w:r>
        <w:rPr>
          <w:rFonts w:asciiTheme="minorHAnsi" w:eastAsiaTheme="minorEastAsia" w:hAnsiTheme="minorHAnsi" w:cstheme="minorBidi"/>
          <w:smallCaps w:val="0"/>
          <w:noProof/>
          <w:sz w:val="22"/>
          <w:szCs w:val="22"/>
          <w:lang w:eastAsia="sk-SK"/>
        </w:rPr>
        <w:tab/>
      </w:r>
      <w:r>
        <w:rPr>
          <w:noProof/>
        </w:rPr>
        <w:t>Úprava podložia</w:t>
      </w:r>
      <w:r>
        <w:rPr>
          <w:noProof/>
        </w:rPr>
        <w:tab/>
      </w:r>
      <w:r>
        <w:rPr>
          <w:noProof/>
        </w:rPr>
        <w:fldChar w:fldCharType="begin"/>
      </w:r>
      <w:r>
        <w:rPr>
          <w:noProof/>
        </w:rPr>
        <w:instrText xml:space="preserve"> PAGEREF _Toc94769120 \h </w:instrText>
      </w:r>
      <w:r>
        <w:rPr>
          <w:noProof/>
        </w:rPr>
      </w:r>
      <w:r>
        <w:rPr>
          <w:noProof/>
        </w:rPr>
        <w:fldChar w:fldCharType="separate"/>
      </w:r>
      <w:r>
        <w:rPr>
          <w:noProof/>
        </w:rPr>
        <w:t>4</w:t>
      </w:r>
      <w:r>
        <w:rPr>
          <w:noProof/>
        </w:rPr>
        <w:fldChar w:fldCharType="end"/>
      </w:r>
    </w:p>
    <w:p w14:paraId="61850E32" w14:textId="47529753" w:rsidR="00401AD4" w:rsidRDefault="00401AD4">
      <w:pPr>
        <w:pStyle w:val="Obsah1"/>
        <w:tabs>
          <w:tab w:val="left" w:pos="480"/>
          <w:tab w:val="right" w:leader="dot" w:pos="9060"/>
        </w:tabs>
        <w:rPr>
          <w:rFonts w:asciiTheme="minorHAnsi" w:eastAsiaTheme="minorEastAsia" w:hAnsiTheme="minorHAnsi" w:cstheme="minorBidi"/>
          <w:b w:val="0"/>
          <w:caps w:val="0"/>
          <w:noProof/>
          <w:sz w:val="22"/>
          <w:szCs w:val="22"/>
          <w:lang w:eastAsia="sk-SK"/>
        </w:rPr>
      </w:pPr>
      <w:r w:rsidRPr="00A655A6">
        <w:rPr>
          <w:bCs/>
          <w:noProof/>
        </w:rPr>
        <w:t>6</w:t>
      </w:r>
      <w:r>
        <w:rPr>
          <w:rFonts w:asciiTheme="minorHAnsi" w:eastAsiaTheme="minorEastAsia" w:hAnsiTheme="minorHAnsi" w:cstheme="minorBidi"/>
          <w:b w:val="0"/>
          <w:caps w:val="0"/>
          <w:noProof/>
          <w:sz w:val="22"/>
          <w:szCs w:val="22"/>
          <w:lang w:eastAsia="sk-SK"/>
        </w:rPr>
        <w:tab/>
      </w:r>
      <w:r>
        <w:rPr>
          <w:noProof/>
        </w:rPr>
        <w:t>Odvodenie</w:t>
      </w:r>
      <w:r>
        <w:rPr>
          <w:noProof/>
        </w:rPr>
        <w:tab/>
      </w:r>
      <w:r>
        <w:rPr>
          <w:noProof/>
        </w:rPr>
        <w:fldChar w:fldCharType="begin"/>
      </w:r>
      <w:r>
        <w:rPr>
          <w:noProof/>
        </w:rPr>
        <w:instrText xml:space="preserve"> PAGEREF _Toc94769121 \h </w:instrText>
      </w:r>
      <w:r>
        <w:rPr>
          <w:noProof/>
        </w:rPr>
      </w:r>
      <w:r>
        <w:rPr>
          <w:noProof/>
        </w:rPr>
        <w:fldChar w:fldCharType="separate"/>
      </w:r>
      <w:r>
        <w:rPr>
          <w:noProof/>
        </w:rPr>
        <w:t>5</w:t>
      </w:r>
      <w:r>
        <w:rPr>
          <w:noProof/>
        </w:rPr>
        <w:fldChar w:fldCharType="end"/>
      </w:r>
    </w:p>
    <w:p w14:paraId="487E74BF" w14:textId="56A5D4C8" w:rsidR="00401AD4" w:rsidRDefault="00401AD4">
      <w:pPr>
        <w:pStyle w:val="Obsah2"/>
        <w:tabs>
          <w:tab w:val="left" w:pos="720"/>
          <w:tab w:val="right" w:leader="dot" w:pos="9060"/>
        </w:tabs>
        <w:rPr>
          <w:rFonts w:asciiTheme="minorHAnsi" w:eastAsiaTheme="minorEastAsia" w:hAnsiTheme="minorHAnsi" w:cstheme="minorBidi"/>
          <w:smallCaps w:val="0"/>
          <w:noProof/>
          <w:sz w:val="22"/>
          <w:szCs w:val="22"/>
          <w:lang w:eastAsia="sk-SK"/>
        </w:rPr>
      </w:pPr>
      <w:r w:rsidRPr="00A655A6">
        <w:rPr>
          <w:bCs/>
          <w:iCs/>
          <w:noProof/>
        </w:rPr>
        <w:t>6.1</w:t>
      </w:r>
      <w:r>
        <w:rPr>
          <w:rFonts w:asciiTheme="minorHAnsi" w:eastAsiaTheme="minorEastAsia" w:hAnsiTheme="minorHAnsi" w:cstheme="minorBidi"/>
          <w:smallCaps w:val="0"/>
          <w:noProof/>
          <w:sz w:val="22"/>
          <w:szCs w:val="22"/>
          <w:lang w:eastAsia="sk-SK"/>
        </w:rPr>
        <w:tab/>
      </w:r>
      <w:r>
        <w:rPr>
          <w:noProof/>
        </w:rPr>
        <w:t>Odvodnenie komunikácie</w:t>
      </w:r>
      <w:r>
        <w:rPr>
          <w:noProof/>
        </w:rPr>
        <w:tab/>
      </w:r>
      <w:r>
        <w:rPr>
          <w:noProof/>
        </w:rPr>
        <w:fldChar w:fldCharType="begin"/>
      </w:r>
      <w:r>
        <w:rPr>
          <w:noProof/>
        </w:rPr>
        <w:instrText xml:space="preserve"> PAGEREF _Toc94769122 \h </w:instrText>
      </w:r>
      <w:r>
        <w:rPr>
          <w:noProof/>
        </w:rPr>
      </w:r>
      <w:r>
        <w:rPr>
          <w:noProof/>
        </w:rPr>
        <w:fldChar w:fldCharType="separate"/>
      </w:r>
      <w:r>
        <w:rPr>
          <w:noProof/>
        </w:rPr>
        <w:t>5</w:t>
      </w:r>
      <w:r>
        <w:rPr>
          <w:noProof/>
        </w:rPr>
        <w:fldChar w:fldCharType="end"/>
      </w:r>
    </w:p>
    <w:p w14:paraId="3651A266" w14:textId="76B13662" w:rsidR="00401AD4" w:rsidRDefault="00401AD4">
      <w:pPr>
        <w:pStyle w:val="Obsah2"/>
        <w:tabs>
          <w:tab w:val="left" w:pos="720"/>
          <w:tab w:val="right" w:leader="dot" w:pos="9060"/>
        </w:tabs>
        <w:rPr>
          <w:rFonts w:asciiTheme="minorHAnsi" w:eastAsiaTheme="minorEastAsia" w:hAnsiTheme="minorHAnsi" w:cstheme="minorBidi"/>
          <w:smallCaps w:val="0"/>
          <w:noProof/>
          <w:sz w:val="22"/>
          <w:szCs w:val="22"/>
          <w:lang w:eastAsia="sk-SK"/>
        </w:rPr>
      </w:pPr>
      <w:r w:rsidRPr="00A655A6">
        <w:rPr>
          <w:bCs/>
          <w:iCs/>
          <w:noProof/>
        </w:rPr>
        <w:t>6.2</w:t>
      </w:r>
      <w:r>
        <w:rPr>
          <w:rFonts w:asciiTheme="minorHAnsi" w:eastAsiaTheme="minorEastAsia" w:hAnsiTheme="minorHAnsi" w:cstheme="minorBidi"/>
          <w:smallCaps w:val="0"/>
          <w:noProof/>
          <w:sz w:val="22"/>
          <w:szCs w:val="22"/>
          <w:lang w:eastAsia="sk-SK"/>
        </w:rPr>
        <w:tab/>
      </w:r>
      <w:r>
        <w:rPr>
          <w:noProof/>
        </w:rPr>
        <w:t>Odvodnenie chodníka</w:t>
      </w:r>
      <w:r>
        <w:rPr>
          <w:noProof/>
        </w:rPr>
        <w:tab/>
      </w:r>
      <w:r>
        <w:rPr>
          <w:noProof/>
        </w:rPr>
        <w:fldChar w:fldCharType="begin"/>
      </w:r>
      <w:r>
        <w:rPr>
          <w:noProof/>
        </w:rPr>
        <w:instrText xml:space="preserve"> PAGEREF _Toc94769123 \h </w:instrText>
      </w:r>
      <w:r>
        <w:rPr>
          <w:noProof/>
        </w:rPr>
      </w:r>
      <w:r>
        <w:rPr>
          <w:noProof/>
        </w:rPr>
        <w:fldChar w:fldCharType="separate"/>
      </w:r>
      <w:r>
        <w:rPr>
          <w:noProof/>
        </w:rPr>
        <w:t>5</w:t>
      </w:r>
      <w:r>
        <w:rPr>
          <w:noProof/>
        </w:rPr>
        <w:fldChar w:fldCharType="end"/>
      </w:r>
    </w:p>
    <w:p w14:paraId="74CFE2D1" w14:textId="5F19164F" w:rsidR="00401AD4" w:rsidRDefault="00401AD4">
      <w:pPr>
        <w:pStyle w:val="Obsah2"/>
        <w:tabs>
          <w:tab w:val="left" w:pos="720"/>
          <w:tab w:val="right" w:leader="dot" w:pos="9060"/>
        </w:tabs>
        <w:rPr>
          <w:rFonts w:asciiTheme="minorHAnsi" w:eastAsiaTheme="minorEastAsia" w:hAnsiTheme="minorHAnsi" w:cstheme="minorBidi"/>
          <w:smallCaps w:val="0"/>
          <w:noProof/>
          <w:sz w:val="22"/>
          <w:szCs w:val="22"/>
          <w:lang w:eastAsia="sk-SK"/>
        </w:rPr>
      </w:pPr>
      <w:r w:rsidRPr="00A655A6">
        <w:rPr>
          <w:bCs/>
          <w:iCs/>
          <w:noProof/>
        </w:rPr>
        <w:t>6.3</w:t>
      </w:r>
      <w:r>
        <w:rPr>
          <w:rFonts w:asciiTheme="minorHAnsi" w:eastAsiaTheme="minorEastAsia" w:hAnsiTheme="minorHAnsi" w:cstheme="minorBidi"/>
          <w:smallCaps w:val="0"/>
          <w:noProof/>
          <w:sz w:val="22"/>
          <w:szCs w:val="22"/>
          <w:lang w:eastAsia="sk-SK"/>
        </w:rPr>
        <w:tab/>
      </w:r>
      <w:r>
        <w:rPr>
          <w:noProof/>
        </w:rPr>
        <w:t>Odvodnenie zemnej pláne</w:t>
      </w:r>
      <w:r>
        <w:rPr>
          <w:noProof/>
        </w:rPr>
        <w:tab/>
      </w:r>
      <w:r>
        <w:rPr>
          <w:noProof/>
        </w:rPr>
        <w:fldChar w:fldCharType="begin"/>
      </w:r>
      <w:r>
        <w:rPr>
          <w:noProof/>
        </w:rPr>
        <w:instrText xml:space="preserve"> PAGEREF _Toc94769124 \h </w:instrText>
      </w:r>
      <w:r>
        <w:rPr>
          <w:noProof/>
        </w:rPr>
      </w:r>
      <w:r>
        <w:rPr>
          <w:noProof/>
        </w:rPr>
        <w:fldChar w:fldCharType="separate"/>
      </w:r>
      <w:r>
        <w:rPr>
          <w:noProof/>
        </w:rPr>
        <w:t>5</w:t>
      </w:r>
      <w:r>
        <w:rPr>
          <w:noProof/>
        </w:rPr>
        <w:fldChar w:fldCharType="end"/>
      </w:r>
    </w:p>
    <w:p w14:paraId="663D5BDE" w14:textId="3ABEAC8D" w:rsidR="00401AD4" w:rsidRDefault="00401AD4">
      <w:pPr>
        <w:pStyle w:val="Obsah1"/>
        <w:tabs>
          <w:tab w:val="left" w:pos="480"/>
          <w:tab w:val="right" w:leader="dot" w:pos="9060"/>
        </w:tabs>
        <w:rPr>
          <w:rFonts w:asciiTheme="minorHAnsi" w:eastAsiaTheme="minorEastAsia" w:hAnsiTheme="minorHAnsi" w:cstheme="minorBidi"/>
          <w:b w:val="0"/>
          <w:caps w:val="0"/>
          <w:noProof/>
          <w:sz w:val="22"/>
          <w:szCs w:val="22"/>
          <w:lang w:eastAsia="sk-SK"/>
        </w:rPr>
      </w:pPr>
      <w:r w:rsidRPr="00A655A6">
        <w:rPr>
          <w:bCs/>
          <w:noProof/>
        </w:rPr>
        <w:t>7</w:t>
      </w:r>
      <w:r>
        <w:rPr>
          <w:rFonts w:asciiTheme="minorHAnsi" w:eastAsiaTheme="minorEastAsia" w:hAnsiTheme="minorHAnsi" w:cstheme="minorBidi"/>
          <w:b w:val="0"/>
          <w:caps w:val="0"/>
          <w:noProof/>
          <w:sz w:val="22"/>
          <w:szCs w:val="22"/>
          <w:lang w:eastAsia="sk-SK"/>
        </w:rPr>
        <w:tab/>
      </w:r>
      <w:r>
        <w:rPr>
          <w:noProof/>
        </w:rPr>
        <w:t>Organizácia dopravy</w:t>
      </w:r>
      <w:r>
        <w:rPr>
          <w:noProof/>
        </w:rPr>
        <w:tab/>
      </w:r>
      <w:r>
        <w:rPr>
          <w:noProof/>
        </w:rPr>
        <w:fldChar w:fldCharType="begin"/>
      </w:r>
      <w:r>
        <w:rPr>
          <w:noProof/>
        </w:rPr>
        <w:instrText xml:space="preserve"> PAGEREF _Toc94769125 \h </w:instrText>
      </w:r>
      <w:r>
        <w:rPr>
          <w:noProof/>
        </w:rPr>
      </w:r>
      <w:r>
        <w:rPr>
          <w:noProof/>
        </w:rPr>
        <w:fldChar w:fldCharType="separate"/>
      </w:r>
      <w:r>
        <w:rPr>
          <w:noProof/>
        </w:rPr>
        <w:t>5</w:t>
      </w:r>
      <w:r>
        <w:rPr>
          <w:noProof/>
        </w:rPr>
        <w:fldChar w:fldCharType="end"/>
      </w:r>
    </w:p>
    <w:p w14:paraId="5AFA3BDF" w14:textId="38BF64FB" w:rsidR="00401AD4" w:rsidRDefault="00401AD4">
      <w:pPr>
        <w:pStyle w:val="Obsah1"/>
        <w:tabs>
          <w:tab w:val="left" w:pos="480"/>
          <w:tab w:val="right" w:leader="dot" w:pos="9060"/>
        </w:tabs>
        <w:rPr>
          <w:rFonts w:asciiTheme="minorHAnsi" w:eastAsiaTheme="minorEastAsia" w:hAnsiTheme="minorHAnsi" w:cstheme="minorBidi"/>
          <w:b w:val="0"/>
          <w:caps w:val="0"/>
          <w:noProof/>
          <w:sz w:val="22"/>
          <w:szCs w:val="22"/>
          <w:lang w:eastAsia="sk-SK"/>
        </w:rPr>
      </w:pPr>
      <w:r w:rsidRPr="00A655A6">
        <w:rPr>
          <w:bCs/>
          <w:noProof/>
        </w:rPr>
        <w:t>8</w:t>
      </w:r>
      <w:r>
        <w:rPr>
          <w:rFonts w:asciiTheme="minorHAnsi" w:eastAsiaTheme="minorEastAsia" w:hAnsiTheme="minorHAnsi" w:cstheme="minorBidi"/>
          <w:b w:val="0"/>
          <w:caps w:val="0"/>
          <w:noProof/>
          <w:sz w:val="22"/>
          <w:szCs w:val="22"/>
          <w:lang w:eastAsia="sk-SK"/>
        </w:rPr>
        <w:tab/>
      </w:r>
      <w:r>
        <w:rPr>
          <w:noProof/>
        </w:rPr>
        <w:t>Búracie práce</w:t>
      </w:r>
      <w:r>
        <w:rPr>
          <w:noProof/>
        </w:rPr>
        <w:tab/>
      </w:r>
      <w:r>
        <w:rPr>
          <w:noProof/>
        </w:rPr>
        <w:fldChar w:fldCharType="begin"/>
      </w:r>
      <w:r>
        <w:rPr>
          <w:noProof/>
        </w:rPr>
        <w:instrText xml:space="preserve"> PAGEREF _Toc94769126 \h </w:instrText>
      </w:r>
      <w:r>
        <w:rPr>
          <w:noProof/>
        </w:rPr>
      </w:r>
      <w:r>
        <w:rPr>
          <w:noProof/>
        </w:rPr>
        <w:fldChar w:fldCharType="separate"/>
      </w:r>
      <w:r>
        <w:rPr>
          <w:noProof/>
        </w:rPr>
        <w:t>5</w:t>
      </w:r>
      <w:r>
        <w:rPr>
          <w:noProof/>
        </w:rPr>
        <w:fldChar w:fldCharType="end"/>
      </w:r>
    </w:p>
    <w:p w14:paraId="4CD7CD40" w14:textId="6D6941EA" w:rsidR="00401AD4" w:rsidRDefault="00401AD4">
      <w:pPr>
        <w:pStyle w:val="Obsah1"/>
        <w:tabs>
          <w:tab w:val="left" w:pos="480"/>
          <w:tab w:val="right" w:leader="dot" w:pos="9060"/>
        </w:tabs>
        <w:rPr>
          <w:rFonts w:asciiTheme="minorHAnsi" w:eastAsiaTheme="minorEastAsia" w:hAnsiTheme="minorHAnsi" w:cstheme="minorBidi"/>
          <w:b w:val="0"/>
          <w:caps w:val="0"/>
          <w:noProof/>
          <w:sz w:val="22"/>
          <w:szCs w:val="22"/>
          <w:lang w:eastAsia="sk-SK"/>
        </w:rPr>
      </w:pPr>
      <w:r w:rsidRPr="00A655A6">
        <w:rPr>
          <w:bCs/>
          <w:noProof/>
        </w:rPr>
        <w:t>9</w:t>
      </w:r>
      <w:r>
        <w:rPr>
          <w:rFonts w:asciiTheme="minorHAnsi" w:eastAsiaTheme="minorEastAsia" w:hAnsiTheme="minorHAnsi" w:cstheme="minorBidi"/>
          <w:b w:val="0"/>
          <w:caps w:val="0"/>
          <w:noProof/>
          <w:sz w:val="22"/>
          <w:szCs w:val="22"/>
          <w:lang w:eastAsia="sk-SK"/>
        </w:rPr>
        <w:tab/>
      </w:r>
      <w:r>
        <w:rPr>
          <w:noProof/>
        </w:rPr>
        <w:t>Zemné práce</w:t>
      </w:r>
      <w:r>
        <w:rPr>
          <w:noProof/>
        </w:rPr>
        <w:tab/>
      </w:r>
      <w:r>
        <w:rPr>
          <w:noProof/>
        </w:rPr>
        <w:fldChar w:fldCharType="begin"/>
      </w:r>
      <w:r>
        <w:rPr>
          <w:noProof/>
        </w:rPr>
        <w:instrText xml:space="preserve"> PAGEREF _Toc94769127 \h </w:instrText>
      </w:r>
      <w:r>
        <w:rPr>
          <w:noProof/>
        </w:rPr>
      </w:r>
      <w:r>
        <w:rPr>
          <w:noProof/>
        </w:rPr>
        <w:fldChar w:fldCharType="separate"/>
      </w:r>
      <w:r>
        <w:rPr>
          <w:noProof/>
        </w:rPr>
        <w:t>5</w:t>
      </w:r>
      <w:r>
        <w:rPr>
          <w:noProof/>
        </w:rPr>
        <w:fldChar w:fldCharType="end"/>
      </w:r>
    </w:p>
    <w:p w14:paraId="0DE9F807" w14:textId="38508F32" w:rsidR="00401AD4" w:rsidRDefault="00401AD4">
      <w:pPr>
        <w:pStyle w:val="Obsah1"/>
        <w:tabs>
          <w:tab w:val="left" w:pos="480"/>
          <w:tab w:val="right" w:leader="dot" w:pos="9060"/>
        </w:tabs>
        <w:rPr>
          <w:rFonts w:asciiTheme="minorHAnsi" w:eastAsiaTheme="minorEastAsia" w:hAnsiTheme="minorHAnsi" w:cstheme="minorBidi"/>
          <w:b w:val="0"/>
          <w:caps w:val="0"/>
          <w:noProof/>
          <w:sz w:val="22"/>
          <w:szCs w:val="22"/>
          <w:lang w:eastAsia="sk-SK"/>
        </w:rPr>
      </w:pPr>
      <w:r w:rsidRPr="00A655A6">
        <w:rPr>
          <w:bCs/>
          <w:noProof/>
        </w:rPr>
        <w:t>10</w:t>
      </w:r>
      <w:r>
        <w:rPr>
          <w:rFonts w:asciiTheme="minorHAnsi" w:eastAsiaTheme="minorEastAsia" w:hAnsiTheme="minorHAnsi" w:cstheme="minorBidi"/>
          <w:b w:val="0"/>
          <w:caps w:val="0"/>
          <w:noProof/>
          <w:sz w:val="22"/>
          <w:szCs w:val="22"/>
          <w:lang w:eastAsia="sk-SK"/>
        </w:rPr>
        <w:tab/>
      </w:r>
      <w:r>
        <w:rPr>
          <w:noProof/>
        </w:rPr>
        <w:t>Podmienky realizácie</w:t>
      </w:r>
      <w:r>
        <w:rPr>
          <w:noProof/>
        </w:rPr>
        <w:tab/>
      </w:r>
      <w:r>
        <w:rPr>
          <w:noProof/>
        </w:rPr>
        <w:fldChar w:fldCharType="begin"/>
      </w:r>
      <w:r>
        <w:rPr>
          <w:noProof/>
        </w:rPr>
        <w:instrText xml:space="preserve"> PAGEREF _Toc94769128 \h </w:instrText>
      </w:r>
      <w:r>
        <w:rPr>
          <w:noProof/>
        </w:rPr>
      </w:r>
      <w:r>
        <w:rPr>
          <w:noProof/>
        </w:rPr>
        <w:fldChar w:fldCharType="separate"/>
      </w:r>
      <w:r>
        <w:rPr>
          <w:noProof/>
        </w:rPr>
        <w:t>6</w:t>
      </w:r>
      <w:r>
        <w:rPr>
          <w:noProof/>
        </w:rPr>
        <w:fldChar w:fldCharType="end"/>
      </w:r>
    </w:p>
    <w:p w14:paraId="63DCEDF9" w14:textId="597F2996" w:rsidR="00401AD4" w:rsidRDefault="00401AD4">
      <w:pPr>
        <w:pStyle w:val="Obsah2"/>
        <w:tabs>
          <w:tab w:val="left" w:pos="960"/>
          <w:tab w:val="right" w:leader="dot" w:pos="9060"/>
        </w:tabs>
        <w:rPr>
          <w:rFonts w:asciiTheme="minorHAnsi" w:eastAsiaTheme="minorEastAsia" w:hAnsiTheme="minorHAnsi" w:cstheme="minorBidi"/>
          <w:smallCaps w:val="0"/>
          <w:noProof/>
          <w:sz w:val="22"/>
          <w:szCs w:val="22"/>
          <w:lang w:eastAsia="sk-SK"/>
        </w:rPr>
      </w:pPr>
      <w:r w:rsidRPr="00A655A6">
        <w:rPr>
          <w:bCs/>
          <w:iCs/>
          <w:noProof/>
        </w:rPr>
        <w:t>10.1</w:t>
      </w:r>
      <w:r>
        <w:rPr>
          <w:rFonts w:asciiTheme="minorHAnsi" w:eastAsiaTheme="minorEastAsia" w:hAnsiTheme="minorHAnsi" w:cstheme="minorBidi"/>
          <w:smallCaps w:val="0"/>
          <w:noProof/>
          <w:sz w:val="22"/>
          <w:szCs w:val="22"/>
          <w:lang w:eastAsia="sk-SK"/>
        </w:rPr>
        <w:tab/>
      </w:r>
      <w:r>
        <w:rPr>
          <w:noProof/>
        </w:rPr>
        <w:t>Hlavné zásady postupu výstavby</w:t>
      </w:r>
      <w:r>
        <w:rPr>
          <w:noProof/>
        </w:rPr>
        <w:tab/>
      </w:r>
      <w:r>
        <w:rPr>
          <w:noProof/>
        </w:rPr>
        <w:fldChar w:fldCharType="begin"/>
      </w:r>
      <w:r>
        <w:rPr>
          <w:noProof/>
        </w:rPr>
        <w:instrText xml:space="preserve"> PAGEREF _Toc94769129 \h </w:instrText>
      </w:r>
      <w:r>
        <w:rPr>
          <w:noProof/>
        </w:rPr>
      </w:r>
      <w:r>
        <w:rPr>
          <w:noProof/>
        </w:rPr>
        <w:fldChar w:fldCharType="separate"/>
      </w:r>
      <w:r>
        <w:rPr>
          <w:noProof/>
        </w:rPr>
        <w:t>6</w:t>
      </w:r>
      <w:r>
        <w:rPr>
          <w:noProof/>
        </w:rPr>
        <w:fldChar w:fldCharType="end"/>
      </w:r>
    </w:p>
    <w:p w14:paraId="2DA24399" w14:textId="71750FB4" w:rsidR="00401AD4" w:rsidRDefault="00401AD4">
      <w:pPr>
        <w:pStyle w:val="Obsah2"/>
        <w:tabs>
          <w:tab w:val="left" w:pos="960"/>
          <w:tab w:val="right" w:leader="dot" w:pos="9060"/>
        </w:tabs>
        <w:rPr>
          <w:rFonts w:asciiTheme="minorHAnsi" w:eastAsiaTheme="minorEastAsia" w:hAnsiTheme="minorHAnsi" w:cstheme="minorBidi"/>
          <w:smallCaps w:val="0"/>
          <w:noProof/>
          <w:sz w:val="22"/>
          <w:szCs w:val="22"/>
          <w:lang w:eastAsia="sk-SK"/>
        </w:rPr>
      </w:pPr>
      <w:r w:rsidRPr="00A655A6">
        <w:rPr>
          <w:bCs/>
          <w:iCs/>
          <w:noProof/>
        </w:rPr>
        <w:t>10.2</w:t>
      </w:r>
      <w:r>
        <w:rPr>
          <w:rFonts w:asciiTheme="minorHAnsi" w:eastAsiaTheme="minorEastAsia" w:hAnsiTheme="minorHAnsi" w:cstheme="minorBidi"/>
          <w:smallCaps w:val="0"/>
          <w:noProof/>
          <w:sz w:val="22"/>
          <w:szCs w:val="22"/>
          <w:lang w:eastAsia="sk-SK"/>
        </w:rPr>
        <w:tab/>
      </w:r>
      <w:r>
        <w:rPr>
          <w:noProof/>
        </w:rPr>
        <w:t>Použitie materiálov a konštrukcií</w:t>
      </w:r>
      <w:r>
        <w:rPr>
          <w:noProof/>
        </w:rPr>
        <w:tab/>
      </w:r>
      <w:r>
        <w:rPr>
          <w:noProof/>
        </w:rPr>
        <w:fldChar w:fldCharType="begin"/>
      </w:r>
      <w:r>
        <w:rPr>
          <w:noProof/>
        </w:rPr>
        <w:instrText xml:space="preserve"> PAGEREF _Toc94769130 \h </w:instrText>
      </w:r>
      <w:r>
        <w:rPr>
          <w:noProof/>
        </w:rPr>
      </w:r>
      <w:r>
        <w:rPr>
          <w:noProof/>
        </w:rPr>
        <w:fldChar w:fldCharType="separate"/>
      </w:r>
      <w:r>
        <w:rPr>
          <w:noProof/>
        </w:rPr>
        <w:t>6</w:t>
      </w:r>
      <w:r>
        <w:rPr>
          <w:noProof/>
        </w:rPr>
        <w:fldChar w:fldCharType="end"/>
      </w:r>
    </w:p>
    <w:p w14:paraId="45080BC4" w14:textId="1A194F47" w:rsidR="00401AD4" w:rsidRDefault="00401AD4">
      <w:pPr>
        <w:pStyle w:val="Obsah1"/>
        <w:tabs>
          <w:tab w:val="left" w:pos="480"/>
          <w:tab w:val="right" w:leader="dot" w:pos="9060"/>
        </w:tabs>
        <w:rPr>
          <w:rFonts w:asciiTheme="minorHAnsi" w:eastAsiaTheme="minorEastAsia" w:hAnsiTheme="minorHAnsi" w:cstheme="minorBidi"/>
          <w:b w:val="0"/>
          <w:caps w:val="0"/>
          <w:noProof/>
          <w:sz w:val="22"/>
          <w:szCs w:val="22"/>
          <w:lang w:eastAsia="sk-SK"/>
        </w:rPr>
      </w:pPr>
      <w:r w:rsidRPr="00A655A6">
        <w:rPr>
          <w:bCs/>
          <w:noProof/>
        </w:rPr>
        <w:t>11</w:t>
      </w:r>
      <w:r>
        <w:rPr>
          <w:rFonts w:asciiTheme="minorHAnsi" w:eastAsiaTheme="minorEastAsia" w:hAnsiTheme="minorHAnsi" w:cstheme="minorBidi"/>
          <w:b w:val="0"/>
          <w:caps w:val="0"/>
          <w:noProof/>
          <w:sz w:val="22"/>
          <w:szCs w:val="22"/>
          <w:lang w:eastAsia="sk-SK"/>
        </w:rPr>
        <w:tab/>
      </w:r>
      <w:r>
        <w:rPr>
          <w:noProof/>
        </w:rPr>
        <w:t>Bezpečnosť pri práci</w:t>
      </w:r>
      <w:r>
        <w:rPr>
          <w:noProof/>
        </w:rPr>
        <w:tab/>
      </w:r>
      <w:r>
        <w:rPr>
          <w:noProof/>
        </w:rPr>
        <w:fldChar w:fldCharType="begin"/>
      </w:r>
      <w:r>
        <w:rPr>
          <w:noProof/>
        </w:rPr>
        <w:instrText xml:space="preserve"> PAGEREF _Toc94769131 \h </w:instrText>
      </w:r>
      <w:r>
        <w:rPr>
          <w:noProof/>
        </w:rPr>
      </w:r>
      <w:r>
        <w:rPr>
          <w:noProof/>
        </w:rPr>
        <w:fldChar w:fldCharType="separate"/>
      </w:r>
      <w:r>
        <w:rPr>
          <w:noProof/>
        </w:rPr>
        <w:t>7</w:t>
      </w:r>
      <w:r>
        <w:rPr>
          <w:noProof/>
        </w:rPr>
        <w:fldChar w:fldCharType="end"/>
      </w:r>
    </w:p>
    <w:p w14:paraId="0A7079AE" w14:textId="60B8271B" w:rsidR="00C12BB9" w:rsidRPr="008925A4" w:rsidRDefault="005B15E3">
      <w:pPr>
        <w:pStyle w:val="Obsah1"/>
        <w:tabs>
          <w:tab w:val="right" w:leader="dot" w:pos="9070"/>
        </w:tabs>
        <w:rPr>
          <w:rStyle w:val="Nzovknihy"/>
          <w:b w:val="0"/>
        </w:rPr>
        <w:sectPr w:rsidR="00C12BB9" w:rsidRPr="008925A4">
          <w:type w:val="continuous"/>
          <w:pgSz w:w="11906" w:h="16838"/>
          <w:pgMar w:top="1537" w:right="1418" w:bottom="1418" w:left="1418" w:header="993" w:footer="851" w:gutter="0"/>
          <w:cols w:space="708"/>
          <w:docGrid w:linePitch="360"/>
        </w:sectPr>
      </w:pPr>
      <w:r w:rsidRPr="008925A4">
        <w:rPr>
          <w:rStyle w:val="Nzovknihy"/>
          <w:b w:val="0"/>
        </w:rPr>
        <w:fldChar w:fldCharType="end"/>
      </w:r>
    </w:p>
    <w:p w14:paraId="17F8C50E" w14:textId="77777777" w:rsidR="009058A3" w:rsidRDefault="009058A3" w:rsidP="009058A3">
      <w:pPr>
        <w:pStyle w:val="Nadpis1"/>
        <w:numPr>
          <w:ilvl w:val="0"/>
          <w:numId w:val="0"/>
        </w:numPr>
      </w:pPr>
    </w:p>
    <w:p w14:paraId="3DAC7072" w14:textId="77777777" w:rsidR="009058A3" w:rsidRDefault="009058A3" w:rsidP="009058A3"/>
    <w:p w14:paraId="1B628E66" w14:textId="77777777" w:rsidR="009058A3" w:rsidRDefault="009058A3" w:rsidP="009058A3"/>
    <w:p w14:paraId="2EFD8F63" w14:textId="062C02A1" w:rsidR="009058A3" w:rsidRDefault="009058A3" w:rsidP="009058A3"/>
    <w:p w14:paraId="616D87E5" w14:textId="5FA99900" w:rsidR="00E87C9B" w:rsidRDefault="00E87C9B" w:rsidP="009058A3"/>
    <w:p w14:paraId="085F7177" w14:textId="50909B40" w:rsidR="00E87C9B" w:rsidRDefault="00E87C9B" w:rsidP="009058A3"/>
    <w:p w14:paraId="56A0C8DB" w14:textId="714654E5" w:rsidR="00E87C9B" w:rsidRDefault="00E87C9B" w:rsidP="009058A3"/>
    <w:p w14:paraId="3233BF24" w14:textId="06389BED" w:rsidR="00E87C9B" w:rsidRDefault="00E87C9B" w:rsidP="009058A3"/>
    <w:p w14:paraId="44C29064" w14:textId="772A1621" w:rsidR="00E87C9B" w:rsidRDefault="00E87C9B" w:rsidP="009058A3"/>
    <w:p w14:paraId="249FECF8" w14:textId="2652BF09" w:rsidR="00E87C9B" w:rsidRDefault="00E87C9B" w:rsidP="009058A3"/>
    <w:p w14:paraId="4F77870C" w14:textId="3784BBD7" w:rsidR="00E87C9B" w:rsidRDefault="00E87C9B" w:rsidP="009058A3"/>
    <w:p w14:paraId="7A26F0D5" w14:textId="42F21164" w:rsidR="00E87C9B" w:rsidRDefault="00E87C9B" w:rsidP="009058A3"/>
    <w:p w14:paraId="5B920676" w14:textId="77777777" w:rsidR="00E87C9B" w:rsidRDefault="00E87C9B" w:rsidP="009058A3"/>
    <w:p w14:paraId="50728282" w14:textId="77777777" w:rsidR="009058A3" w:rsidRDefault="009058A3" w:rsidP="009058A3"/>
    <w:p w14:paraId="5405A23F" w14:textId="77777777" w:rsidR="009058A3" w:rsidRDefault="009058A3" w:rsidP="009058A3"/>
    <w:p w14:paraId="772E2FBD" w14:textId="77777777" w:rsidR="009058A3" w:rsidRDefault="009058A3" w:rsidP="009058A3"/>
    <w:p w14:paraId="41EA523B" w14:textId="77777777" w:rsidR="009058A3" w:rsidRDefault="009058A3" w:rsidP="009058A3"/>
    <w:p w14:paraId="1EA935AF" w14:textId="77777777" w:rsidR="009058A3" w:rsidRDefault="009058A3" w:rsidP="009058A3"/>
    <w:p w14:paraId="5C7D48A6" w14:textId="77777777" w:rsidR="009058A3" w:rsidRDefault="009058A3" w:rsidP="009058A3"/>
    <w:p w14:paraId="4D58EC7C" w14:textId="77777777" w:rsidR="009058A3" w:rsidRPr="009058A3" w:rsidRDefault="009058A3" w:rsidP="009058A3"/>
    <w:p w14:paraId="67752544" w14:textId="77777777" w:rsidR="00C12BB9" w:rsidRPr="00AF4C0E" w:rsidRDefault="00C12BB9" w:rsidP="00216238">
      <w:pPr>
        <w:pStyle w:val="Nadpis1"/>
      </w:pPr>
      <w:bookmarkStart w:id="4" w:name="_Toc94769108"/>
      <w:r w:rsidRPr="00AF4C0E">
        <w:t>Identifikačné údaje stavby a investora</w:t>
      </w:r>
      <w:bookmarkEnd w:id="4"/>
    </w:p>
    <w:p w14:paraId="142381D7" w14:textId="7FDA91D7" w:rsidR="00642876" w:rsidRDefault="00C12BB9" w:rsidP="004871DF">
      <w:pPr>
        <w:jc w:val="both"/>
        <w:rPr>
          <w:szCs w:val="24"/>
        </w:rPr>
      </w:pPr>
      <w:r>
        <w:rPr>
          <w:szCs w:val="24"/>
        </w:rPr>
        <w:t>Názov stavby :</w:t>
      </w:r>
      <w:r>
        <w:rPr>
          <w:szCs w:val="24"/>
        </w:rPr>
        <w:tab/>
      </w:r>
      <w:r w:rsidR="004871DF">
        <w:rPr>
          <w:szCs w:val="24"/>
        </w:rPr>
        <w:tab/>
      </w:r>
      <w:r w:rsidR="004871DF" w:rsidRPr="004871DF">
        <w:rPr>
          <w:szCs w:val="24"/>
        </w:rPr>
        <w:t xml:space="preserve">Rekonštrukcia komunikácie </w:t>
      </w:r>
      <w:r w:rsidR="00F907FF">
        <w:rPr>
          <w:szCs w:val="24"/>
        </w:rPr>
        <w:t>Partizánska</w:t>
      </w:r>
    </w:p>
    <w:p w14:paraId="3138CA4E" w14:textId="77777777" w:rsidR="00C12BB9" w:rsidRDefault="00C12BB9">
      <w:pPr>
        <w:jc w:val="both"/>
        <w:rPr>
          <w:szCs w:val="24"/>
        </w:rPr>
      </w:pPr>
      <w:r>
        <w:rPr>
          <w:szCs w:val="24"/>
        </w:rPr>
        <w:t>Objekt:</w:t>
      </w:r>
      <w:r>
        <w:rPr>
          <w:szCs w:val="24"/>
        </w:rPr>
        <w:tab/>
      </w:r>
      <w:r>
        <w:rPr>
          <w:szCs w:val="24"/>
        </w:rPr>
        <w:tab/>
      </w:r>
      <w:r>
        <w:rPr>
          <w:szCs w:val="24"/>
        </w:rPr>
        <w:tab/>
      </w:r>
      <w:r w:rsidR="00B863AB">
        <w:rPr>
          <w:szCs w:val="24"/>
        </w:rPr>
        <w:t xml:space="preserve">SO </w:t>
      </w:r>
      <w:r>
        <w:rPr>
          <w:szCs w:val="24"/>
        </w:rPr>
        <w:t>spevnené plochy</w:t>
      </w:r>
      <w:r w:rsidR="00B863AB">
        <w:rPr>
          <w:szCs w:val="24"/>
        </w:rPr>
        <w:t xml:space="preserve"> a dopravné riešenie</w:t>
      </w:r>
    </w:p>
    <w:p w14:paraId="03558358" w14:textId="1ED26135" w:rsidR="001D6DB9" w:rsidRPr="001D6DB9" w:rsidRDefault="00C12BB9" w:rsidP="001D6DB9">
      <w:pPr>
        <w:jc w:val="both"/>
        <w:rPr>
          <w:szCs w:val="24"/>
        </w:rPr>
      </w:pPr>
      <w:r>
        <w:rPr>
          <w:szCs w:val="24"/>
        </w:rPr>
        <w:t>Miesto stavby:</w:t>
      </w:r>
      <w:r w:rsidR="00516D1E">
        <w:rPr>
          <w:szCs w:val="24"/>
        </w:rPr>
        <w:tab/>
      </w:r>
      <w:r w:rsidR="001D6DB9">
        <w:rPr>
          <w:szCs w:val="24"/>
        </w:rPr>
        <w:tab/>
      </w:r>
      <w:r w:rsidR="00F907FF">
        <w:rPr>
          <w:szCs w:val="24"/>
        </w:rPr>
        <w:t>Partizánska</w:t>
      </w:r>
      <w:r w:rsidR="004871DF">
        <w:rPr>
          <w:szCs w:val="24"/>
        </w:rPr>
        <w:t xml:space="preserve"> ulica</w:t>
      </w:r>
      <w:r w:rsidR="001D6DB9" w:rsidRPr="001D6DB9">
        <w:rPr>
          <w:szCs w:val="24"/>
        </w:rPr>
        <w:t> </w:t>
      </w:r>
    </w:p>
    <w:p w14:paraId="5FFE8E59" w14:textId="6078AEF4" w:rsidR="00C12BB9" w:rsidRDefault="00F20089">
      <w:pPr>
        <w:jc w:val="both"/>
        <w:rPr>
          <w:szCs w:val="24"/>
        </w:rPr>
      </w:pPr>
      <w:r>
        <w:rPr>
          <w:szCs w:val="24"/>
        </w:rPr>
        <w:t>Okres:</w:t>
      </w:r>
      <w:r>
        <w:rPr>
          <w:szCs w:val="24"/>
        </w:rPr>
        <w:tab/>
      </w:r>
      <w:r>
        <w:rPr>
          <w:szCs w:val="24"/>
        </w:rPr>
        <w:tab/>
      </w:r>
      <w:r>
        <w:rPr>
          <w:szCs w:val="24"/>
        </w:rPr>
        <w:tab/>
      </w:r>
      <w:r>
        <w:rPr>
          <w:szCs w:val="24"/>
        </w:rPr>
        <w:tab/>
      </w:r>
      <w:r w:rsidR="005C44CD">
        <w:rPr>
          <w:szCs w:val="24"/>
        </w:rPr>
        <w:t>Malacky</w:t>
      </w:r>
      <w:r w:rsidR="00392FF5">
        <w:rPr>
          <w:szCs w:val="24"/>
        </w:rPr>
        <w:t>.</w:t>
      </w:r>
    </w:p>
    <w:p w14:paraId="43A7C32D" w14:textId="2B0418F0" w:rsidR="00C12BB9" w:rsidRDefault="00392FF5">
      <w:pPr>
        <w:jc w:val="both"/>
        <w:rPr>
          <w:szCs w:val="24"/>
        </w:rPr>
      </w:pPr>
      <w:r>
        <w:rPr>
          <w:szCs w:val="24"/>
        </w:rPr>
        <w:t>Obec:</w:t>
      </w:r>
      <w:r>
        <w:rPr>
          <w:szCs w:val="24"/>
        </w:rPr>
        <w:tab/>
      </w:r>
      <w:r>
        <w:rPr>
          <w:szCs w:val="24"/>
        </w:rPr>
        <w:tab/>
      </w:r>
      <w:r>
        <w:rPr>
          <w:szCs w:val="24"/>
        </w:rPr>
        <w:tab/>
      </w:r>
      <w:r>
        <w:rPr>
          <w:szCs w:val="24"/>
        </w:rPr>
        <w:tab/>
      </w:r>
      <w:r w:rsidR="004871DF" w:rsidRPr="004871DF">
        <w:rPr>
          <w:szCs w:val="24"/>
        </w:rPr>
        <w:t>Malacky</w:t>
      </w:r>
    </w:p>
    <w:p w14:paraId="1352825E" w14:textId="7D8F86C9" w:rsidR="004871DF" w:rsidRPr="004871DF" w:rsidRDefault="00C12BB9" w:rsidP="004B5BE6">
      <w:pPr>
        <w:ind w:left="2832" w:hanging="2832"/>
        <w:jc w:val="both"/>
        <w:rPr>
          <w:szCs w:val="24"/>
        </w:rPr>
      </w:pPr>
      <w:r>
        <w:rPr>
          <w:szCs w:val="24"/>
        </w:rPr>
        <w:t xml:space="preserve">Investor </w:t>
      </w:r>
      <w:r>
        <w:rPr>
          <w:szCs w:val="24"/>
        </w:rPr>
        <w:tab/>
      </w:r>
      <w:r w:rsidR="004B5BE6" w:rsidRPr="004B5BE6">
        <w:rPr>
          <w:szCs w:val="24"/>
        </w:rPr>
        <w:t>Mesto Malacky, MSÚ Bernolákova 5188/1a, 901 01 Malacky</w:t>
      </w:r>
    </w:p>
    <w:p w14:paraId="22F82F79" w14:textId="0DEFCAB9" w:rsidR="004B5BE6" w:rsidRPr="004871DF" w:rsidRDefault="00C12BB9" w:rsidP="004B5BE6">
      <w:pPr>
        <w:jc w:val="both"/>
        <w:rPr>
          <w:szCs w:val="24"/>
        </w:rPr>
      </w:pPr>
      <w:r>
        <w:rPr>
          <w:szCs w:val="24"/>
        </w:rPr>
        <w:t>Stupeň:</w:t>
      </w:r>
      <w:r>
        <w:rPr>
          <w:szCs w:val="24"/>
        </w:rPr>
        <w:tab/>
      </w:r>
      <w:r w:rsidR="004B5BE6">
        <w:rPr>
          <w:szCs w:val="24"/>
        </w:rPr>
        <w:tab/>
      </w:r>
      <w:r w:rsidR="004B5BE6">
        <w:rPr>
          <w:szCs w:val="24"/>
        </w:rPr>
        <w:tab/>
      </w:r>
      <w:r w:rsidR="004B5BE6" w:rsidRPr="004871DF">
        <w:rPr>
          <w:szCs w:val="24"/>
        </w:rPr>
        <w:t>Projekt pre stavebné povolenie</w:t>
      </w:r>
    </w:p>
    <w:p w14:paraId="4DB115CB" w14:textId="2641FE2A" w:rsidR="000177BB" w:rsidRDefault="000177BB" w:rsidP="004871DF">
      <w:pPr>
        <w:jc w:val="both"/>
        <w:rPr>
          <w:szCs w:val="24"/>
        </w:rPr>
      </w:pPr>
    </w:p>
    <w:p w14:paraId="4F6725DC" w14:textId="77777777" w:rsidR="008925A4" w:rsidRDefault="008925A4" w:rsidP="008925A4">
      <w:pPr>
        <w:pStyle w:val="Nadpis1"/>
        <w:spacing w:before="0"/>
        <w:ind w:left="432" w:hanging="432"/>
      </w:pPr>
      <w:bookmarkStart w:id="5" w:name="_Toc472504130"/>
      <w:bookmarkStart w:id="6" w:name="_Toc94769109"/>
      <w:bookmarkEnd w:id="0"/>
      <w:r w:rsidRPr="00AF4C0E">
        <w:t>Podklady</w:t>
      </w:r>
      <w:bookmarkEnd w:id="5"/>
      <w:bookmarkEnd w:id="6"/>
    </w:p>
    <w:p w14:paraId="4324477B" w14:textId="77777777" w:rsidR="008925A4" w:rsidRDefault="008925A4" w:rsidP="008925A4">
      <w:pPr>
        <w:numPr>
          <w:ilvl w:val="0"/>
          <w:numId w:val="6"/>
        </w:numPr>
        <w:suppressAutoHyphens w:val="0"/>
        <w:jc w:val="both"/>
      </w:pPr>
      <w:r>
        <w:t>situácia súčasného stavu</w:t>
      </w:r>
    </w:p>
    <w:p w14:paraId="61D71C5D" w14:textId="77777777" w:rsidR="008925A4" w:rsidRDefault="008925A4" w:rsidP="008925A4">
      <w:pPr>
        <w:numPr>
          <w:ilvl w:val="0"/>
          <w:numId w:val="6"/>
        </w:numPr>
        <w:suppressAutoHyphens w:val="0"/>
        <w:jc w:val="both"/>
      </w:pPr>
      <w:r>
        <w:t>obhliadka terénu</w:t>
      </w:r>
    </w:p>
    <w:p w14:paraId="1467FE18" w14:textId="77777777" w:rsidR="008925A4" w:rsidRDefault="008925A4" w:rsidP="008925A4">
      <w:pPr>
        <w:numPr>
          <w:ilvl w:val="0"/>
          <w:numId w:val="6"/>
        </w:numPr>
        <w:suppressAutoHyphens w:val="0"/>
        <w:jc w:val="both"/>
      </w:pPr>
      <w:r>
        <w:t>príslušné normy a predpisy</w:t>
      </w:r>
    </w:p>
    <w:p w14:paraId="748B9E2E" w14:textId="77777777" w:rsidR="008925A4" w:rsidRDefault="008925A4" w:rsidP="008925A4">
      <w:pPr>
        <w:suppressAutoHyphens w:val="0"/>
        <w:ind w:left="360"/>
        <w:jc w:val="both"/>
      </w:pPr>
    </w:p>
    <w:p w14:paraId="2B404525" w14:textId="77777777" w:rsidR="008925A4" w:rsidRDefault="008925A4" w:rsidP="008925A4">
      <w:pPr>
        <w:pStyle w:val="Nadpis1"/>
        <w:spacing w:before="0"/>
        <w:ind w:left="432" w:hanging="432"/>
      </w:pPr>
      <w:bookmarkStart w:id="7" w:name="_Toc472504131"/>
      <w:bookmarkStart w:id="8" w:name="_Toc94769110"/>
      <w:bookmarkStart w:id="9" w:name="_Hlk532664744"/>
      <w:r>
        <w:t xml:space="preserve">Širšie </w:t>
      </w:r>
      <w:r w:rsidRPr="00AF4C0E">
        <w:t>vzťahy</w:t>
      </w:r>
      <w:bookmarkEnd w:id="7"/>
      <w:bookmarkEnd w:id="8"/>
    </w:p>
    <w:p w14:paraId="130FF1F1" w14:textId="67A1C31F" w:rsidR="008372A3" w:rsidRDefault="008372A3" w:rsidP="0049205A">
      <w:pPr>
        <w:ind w:firstLine="432"/>
        <w:jc w:val="both"/>
      </w:pPr>
      <w:r>
        <w:t xml:space="preserve">Projektová dokumentácia </w:t>
      </w:r>
      <w:r w:rsidR="00A10050">
        <w:t>dopĺňa</w:t>
      </w:r>
      <w:r>
        <w:t xml:space="preserve"> </w:t>
      </w:r>
      <w:r w:rsidR="00A10050">
        <w:t>ďalšie</w:t>
      </w:r>
      <w:r>
        <w:t xml:space="preserve"> projektové </w:t>
      </w:r>
      <w:r w:rsidR="00A10050">
        <w:t>dokumentácie</w:t>
      </w:r>
      <w:r>
        <w:t xml:space="preserve"> v danom území a násl</w:t>
      </w:r>
      <w:r w:rsidR="00A10050">
        <w:t>e</w:t>
      </w:r>
      <w:r>
        <w:t xml:space="preserve">dne vytvorí celok pre </w:t>
      </w:r>
      <w:r w:rsidR="00A10050">
        <w:t>široké</w:t>
      </w:r>
      <w:r>
        <w:t xml:space="preserve"> spektrum </w:t>
      </w:r>
      <w:r w:rsidR="00A10050">
        <w:t>dopravy</w:t>
      </w:r>
      <w:r>
        <w:t xml:space="preserve">. </w:t>
      </w:r>
      <w:r w:rsidR="00A10050">
        <w:t>Celkovo</w:t>
      </w:r>
      <w:r>
        <w:t xml:space="preserve"> bude </w:t>
      </w:r>
      <w:r w:rsidR="00A10050">
        <w:t>vytvorený</w:t>
      </w:r>
      <w:r w:rsidR="00701FDF">
        <w:t xml:space="preserve"> moderný dopravný </w:t>
      </w:r>
      <w:r w:rsidR="00A10050">
        <w:t>priestor</w:t>
      </w:r>
      <w:r w:rsidR="00701FDF">
        <w:t xml:space="preserve">, ktorý </w:t>
      </w:r>
      <w:r w:rsidR="00A10050">
        <w:t>zohľadňuje</w:t>
      </w:r>
      <w:r w:rsidR="00701FDF">
        <w:t xml:space="preserve"> rôzne formy dopravy. Hlavný dôraz sa dáva na</w:t>
      </w:r>
      <w:r w:rsidR="00A10050">
        <w:t xml:space="preserve"> </w:t>
      </w:r>
      <w:r w:rsidR="00701FDF">
        <w:t>pešiu dopravu</w:t>
      </w:r>
      <w:r w:rsidR="00A10050">
        <w:t>, cyklistickú dopravu a automobilovú dopravu.</w:t>
      </w:r>
    </w:p>
    <w:p w14:paraId="5BA96EC9" w14:textId="6D68FD81" w:rsidR="008925A4" w:rsidRDefault="008925A4" w:rsidP="0049205A">
      <w:pPr>
        <w:ind w:firstLine="432"/>
        <w:jc w:val="both"/>
      </w:pPr>
      <w:r w:rsidRPr="000177BB">
        <w:t xml:space="preserve">Predmetom tejto časti stavby je </w:t>
      </w:r>
      <w:r>
        <w:t>r</w:t>
      </w:r>
      <w:r w:rsidRPr="000177BB">
        <w:t xml:space="preserve">iešenie </w:t>
      </w:r>
      <w:r w:rsidR="00180AE6">
        <w:t xml:space="preserve">rekonštrukcie komunikácie </w:t>
      </w:r>
      <w:r w:rsidR="00F907FF">
        <w:t>Partizánska</w:t>
      </w:r>
      <w:r w:rsidR="00180AE6">
        <w:t>. Komunikácia má degradovaný povrch</w:t>
      </w:r>
      <w:r w:rsidR="00CF70EE">
        <w:t xml:space="preserve"> a </w:t>
      </w:r>
      <w:r w:rsidR="00A10050">
        <w:t>nefunkčné</w:t>
      </w:r>
      <w:r w:rsidR="00CF70EE">
        <w:t xml:space="preserve"> odvodenie. </w:t>
      </w:r>
      <w:r w:rsidR="00E54CE7">
        <w:t>Vozovka, vstupy sú degradované a na viacero miestach jej povrch opravovaný vplyvom výstavby prípojok kanalizácie, vodovodu a pod.. Okolitá zástavba pozostáva prevažne z bytových domov.</w:t>
      </w:r>
    </w:p>
    <w:p w14:paraId="0E0C06C4" w14:textId="77777777" w:rsidR="008925A4" w:rsidRDefault="008925A4" w:rsidP="008925A4">
      <w:pPr>
        <w:pStyle w:val="Default"/>
        <w:ind w:firstLine="432"/>
        <w:jc w:val="both"/>
      </w:pPr>
    </w:p>
    <w:p w14:paraId="7E6C3656" w14:textId="77777777" w:rsidR="0070597F" w:rsidRDefault="0070597F" w:rsidP="0070597F">
      <w:pPr>
        <w:pStyle w:val="Nadpis1"/>
      </w:pPr>
      <w:bookmarkStart w:id="10" w:name="_Toc518567050"/>
      <w:bookmarkStart w:id="11" w:name="_Toc94769111"/>
      <w:r>
        <w:t xml:space="preserve">Dopravné </w:t>
      </w:r>
      <w:r w:rsidRPr="00216238">
        <w:t>riešenie</w:t>
      </w:r>
      <w:bookmarkEnd w:id="10"/>
      <w:bookmarkEnd w:id="11"/>
    </w:p>
    <w:p w14:paraId="186D76BC" w14:textId="6D249BD3" w:rsidR="0070597F" w:rsidRDefault="0070597F" w:rsidP="0070597F">
      <w:pPr>
        <w:jc w:val="both"/>
      </w:pPr>
      <w:r>
        <w:rPr>
          <w:sz w:val="22"/>
          <w:szCs w:val="22"/>
        </w:rPr>
        <w:tab/>
      </w:r>
      <w:r>
        <w:t xml:space="preserve">Dokumentácia rieši </w:t>
      </w:r>
      <w:r w:rsidR="003246D0">
        <w:t>návrh</w:t>
      </w:r>
      <w:r w:rsidR="00E54CE7">
        <w:t xml:space="preserve"> rekonštrukcie vozovky</w:t>
      </w:r>
      <w:r w:rsidR="0049205A">
        <w:t xml:space="preserve"> a chodníka. V rámci komunikácie bude vyb</w:t>
      </w:r>
      <w:r w:rsidR="003246D0">
        <w:t>ud</w:t>
      </w:r>
      <w:r w:rsidR="0049205A">
        <w:t xml:space="preserve">ovaný </w:t>
      </w:r>
      <w:r w:rsidR="003246D0">
        <w:t>chodník</w:t>
      </w:r>
      <w:r w:rsidR="000A6CB0">
        <w:t xml:space="preserve">, cyklochodník a </w:t>
      </w:r>
      <w:r w:rsidR="0049205A">
        <w:t>s vjazdami na pozemky.</w:t>
      </w:r>
    </w:p>
    <w:p w14:paraId="3A70B695" w14:textId="0318D5F2" w:rsidR="0070597F" w:rsidRDefault="0070597F" w:rsidP="0070597F">
      <w:pPr>
        <w:numPr>
          <w:ilvl w:val="0"/>
          <w:numId w:val="23"/>
        </w:numPr>
        <w:jc w:val="both"/>
      </w:pPr>
      <w:r>
        <w:t>vozovk</w:t>
      </w:r>
      <w:r w:rsidR="0049205A">
        <w:t>a</w:t>
      </w:r>
      <w:r>
        <w:t xml:space="preserve"> v šírke </w:t>
      </w:r>
      <w:r w:rsidR="00B327AF">
        <w:t>6,0</w:t>
      </w:r>
      <w:r w:rsidR="00994D1C">
        <w:t>m</w:t>
      </w:r>
    </w:p>
    <w:p w14:paraId="11193305" w14:textId="5F1DC632" w:rsidR="009A3B7D" w:rsidRDefault="009A3B7D" w:rsidP="0070597F">
      <w:pPr>
        <w:numPr>
          <w:ilvl w:val="0"/>
          <w:numId w:val="23"/>
        </w:numPr>
        <w:jc w:val="both"/>
      </w:pPr>
      <w:r>
        <w:t xml:space="preserve">chodník </w:t>
      </w:r>
      <w:r w:rsidR="00A864AE">
        <w:t>pravo</w:t>
      </w:r>
      <w:r>
        <w:t xml:space="preserve">stranný v šírke </w:t>
      </w:r>
      <w:r w:rsidR="00240017">
        <w:t>2,0m</w:t>
      </w:r>
    </w:p>
    <w:p w14:paraId="14496733" w14:textId="23B2D466" w:rsidR="00190946" w:rsidRDefault="00190946" w:rsidP="0070597F">
      <w:pPr>
        <w:numPr>
          <w:ilvl w:val="0"/>
          <w:numId w:val="23"/>
        </w:numPr>
        <w:jc w:val="both"/>
      </w:pPr>
      <w:r>
        <w:t>zeleň 2,0m</w:t>
      </w:r>
    </w:p>
    <w:p w14:paraId="0EC705D6" w14:textId="77777777" w:rsidR="009A3B7D" w:rsidRDefault="009A3B7D" w:rsidP="009A3B7D">
      <w:pPr>
        <w:jc w:val="both"/>
        <w:rPr>
          <w:sz w:val="22"/>
          <w:szCs w:val="22"/>
        </w:rPr>
      </w:pPr>
    </w:p>
    <w:p w14:paraId="23767DC4" w14:textId="77777777" w:rsidR="0049205A" w:rsidRDefault="0049205A" w:rsidP="0049205A">
      <w:pPr>
        <w:pStyle w:val="Nadpis1"/>
        <w:spacing w:before="0"/>
        <w:ind w:left="432" w:hanging="432"/>
      </w:pPr>
      <w:bookmarkStart w:id="12" w:name="_Toc522562854"/>
      <w:bookmarkStart w:id="13" w:name="_Toc94769112"/>
      <w:bookmarkEnd w:id="9"/>
      <w:r w:rsidRPr="00F86C1C">
        <w:t>Technické riešenie</w:t>
      </w:r>
      <w:bookmarkEnd w:id="12"/>
      <w:bookmarkEnd w:id="13"/>
    </w:p>
    <w:p w14:paraId="4D334C9A" w14:textId="430EA972" w:rsidR="00931D0F" w:rsidRDefault="00CF37BF" w:rsidP="00FC4CC5">
      <w:pPr>
        <w:ind w:firstLine="432"/>
        <w:jc w:val="both"/>
      </w:pPr>
      <w:r>
        <w:t xml:space="preserve">Komunikácia </w:t>
      </w:r>
      <w:r w:rsidR="00240017">
        <w:t xml:space="preserve">C3 MOU </w:t>
      </w:r>
      <w:r w:rsidR="00B327AF">
        <w:t>7</w:t>
      </w:r>
      <w:r w:rsidR="00240017">
        <w:t>,</w:t>
      </w:r>
      <w:r w:rsidR="000D457D">
        <w:t>0</w:t>
      </w:r>
      <w:r w:rsidR="00240017">
        <w:t>/30</w:t>
      </w:r>
      <w:r w:rsidR="00B863AB">
        <w:t xml:space="preserve"> bude tvoriť hlavný </w:t>
      </w:r>
      <w:r w:rsidR="00431CC9">
        <w:t>dopravný</w:t>
      </w:r>
      <w:r w:rsidR="00B863AB">
        <w:t xml:space="preserve"> prístup</w:t>
      </w:r>
      <w:r>
        <w:t xml:space="preserve"> do </w:t>
      </w:r>
      <w:r w:rsidR="00994D1C">
        <w:t>na</w:t>
      </w:r>
      <w:r w:rsidR="00724A55">
        <w:t>vrhovaného</w:t>
      </w:r>
      <w:r w:rsidR="00994D1C">
        <w:t xml:space="preserve"> súboru</w:t>
      </w:r>
      <w:r>
        <w:t xml:space="preserve"> k navrhovaným rodinným domom. </w:t>
      </w:r>
      <w:bookmarkStart w:id="14" w:name="_Toc522562855"/>
      <w:r w:rsidR="00931D0F">
        <w:t>Komunikácie je navrhovaná v pôvodnej šírke medzi obrubníkmi. Chodník je vedený v zeleni a je priamo napojený na pešie ťahy v okolí. Chodník bude tvoriť novú spojnicu pre peších a bude aj oddychovou funkciou. Pri rekonštrukcii komunikácie sa riešia aj výškové a konštrukčné opravy plynových, vodovodných šupátok, vstupných šachiet a uličných vpustov.</w:t>
      </w:r>
    </w:p>
    <w:p w14:paraId="64553350" w14:textId="77777777" w:rsidR="00931D0F" w:rsidRDefault="00931D0F" w:rsidP="00931D0F">
      <w:pPr>
        <w:jc w:val="both"/>
        <w:rPr>
          <w:sz w:val="22"/>
          <w:szCs w:val="22"/>
        </w:rPr>
      </w:pPr>
    </w:p>
    <w:p w14:paraId="339E6FBC" w14:textId="77777777" w:rsidR="00931D0F" w:rsidRDefault="00931D0F" w:rsidP="00931D0F">
      <w:pPr>
        <w:pStyle w:val="Nadpis2"/>
        <w:spacing w:before="0"/>
      </w:pPr>
      <w:bookmarkStart w:id="15" w:name="_Toc469567683"/>
      <w:bookmarkStart w:id="16" w:name="_Toc26849528"/>
      <w:bookmarkStart w:id="17" w:name="_Toc30016213"/>
      <w:bookmarkStart w:id="18" w:name="_Toc43449889"/>
      <w:bookmarkStart w:id="19" w:name="_Toc94769113"/>
      <w:r>
        <w:t>Pešia doprava</w:t>
      </w:r>
      <w:bookmarkEnd w:id="15"/>
      <w:bookmarkEnd w:id="16"/>
      <w:bookmarkEnd w:id="17"/>
      <w:bookmarkEnd w:id="18"/>
      <w:bookmarkEnd w:id="19"/>
      <w:r>
        <w:t xml:space="preserve"> </w:t>
      </w:r>
    </w:p>
    <w:p w14:paraId="603159CF" w14:textId="77777777" w:rsidR="00931D0F" w:rsidRDefault="00931D0F" w:rsidP="00931D0F">
      <w:pPr>
        <w:ind w:firstLine="432"/>
        <w:jc w:val="both"/>
      </w:pPr>
      <w:r>
        <w:t>Pešie trasy sú navrhované na spevnenej ploche.</w:t>
      </w:r>
    </w:p>
    <w:p w14:paraId="604F4439" w14:textId="77777777" w:rsidR="00931D0F" w:rsidRDefault="00931D0F" w:rsidP="00931D0F">
      <w:pPr>
        <w:ind w:firstLine="432"/>
        <w:jc w:val="both"/>
      </w:pPr>
      <w:r>
        <w:lastRenderedPageBreak/>
        <w:t>Všetky navrhované pešie trasy a priestory budú realizované v bezbariérovom prevedení a s farebným a povrchovým odlíšením podľa potrieb slabozrakých a nevidiacich.</w:t>
      </w:r>
    </w:p>
    <w:p w14:paraId="5BF9195E" w14:textId="77777777" w:rsidR="00931D0F" w:rsidRDefault="00931D0F" w:rsidP="00931D0F">
      <w:pPr>
        <w:jc w:val="both"/>
        <w:rPr>
          <w:b/>
          <w:sz w:val="22"/>
          <w:szCs w:val="22"/>
        </w:rPr>
      </w:pPr>
    </w:p>
    <w:p w14:paraId="2FFAEE0E" w14:textId="77777777" w:rsidR="00931D0F" w:rsidRDefault="00931D0F" w:rsidP="00931D0F">
      <w:pPr>
        <w:pStyle w:val="Nadpis2"/>
        <w:spacing w:before="0"/>
      </w:pPr>
      <w:bookmarkStart w:id="20" w:name="_Toc469567686"/>
      <w:bookmarkStart w:id="21" w:name="_Toc26849531"/>
      <w:bookmarkStart w:id="22" w:name="_Toc30016216"/>
      <w:bookmarkStart w:id="23" w:name="_Toc43449891"/>
      <w:bookmarkStart w:id="24" w:name="_Toc94769114"/>
      <w:r>
        <w:t>Šírkové vedenie</w:t>
      </w:r>
      <w:bookmarkEnd w:id="20"/>
      <w:bookmarkEnd w:id="21"/>
      <w:bookmarkEnd w:id="22"/>
      <w:bookmarkEnd w:id="23"/>
      <w:bookmarkEnd w:id="24"/>
    </w:p>
    <w:p w14:paraId="488B5E96" w14:textId="76A6D40F" w:rsidR="00931D0F" w:rsidRDefault="00931D0F" w:rsidP="00931D0F">
      <w:pPr>
        <w:ind w:firstLine="708"/>
        <w:jc w:val="both"/>
      </w:pPr>
      <w:r>
        <w:t xml:space="preserve">šírka komunikácie je </w:t>
      </w:r>
      <w:r w:rsidR="00B327AF">
        <w:t>6</w:t>
      </w:r>
      <w:r>
        <w:t>,</w:t>
      </w:r>
      <w:r w:rsidR="000D457D">
        <w:t>0</w:t>
      </w:r>
      <w:r>
        <w:t>m bez vodiacich čiar.</w:t>
      </w:r>
    </w:p>
    <w:p w14:paraId="25B86F9E" w14:textId="20B4BC26" w:rsidR="00931D0F" w:rsidRDefault="00931D0F" w:rsidP="00931D0F">
      <w:pPr>
        <w:ind w:firstLine="708"/>
        <w:jc w:val="both"/>
      </w:pPr>
      <w:r>
        <w:t xml:space="preserve">Šírka chodníka </w:t>
      </w:r>
      <w:r w:rsidR="00480618">
        <w:t xml:space="preserve">a cyklochodníka </w:t>
      </w:r>
      <w:r>
        <w:t>je podľa situácie..</w:t>
      </w:r>
    </w:p>
    <w:p w14:paraId="2F9ED30C" w14:textId="77777777" w:rsidR="00931D0F" w:rsidRDefault="00931D0F" w:rsidP="00931D0F">
      <w:pPr>
        <w:jc w:val="both"/>
        <w:rPr>
          <w:sz w:val="22"/>
          <w:szCs w:val="22"/>
        </w:rPr>
      </w:pPr>
      <w:r>
        <w:rPr>
          <w:sz w:val="22"/>
          <w:szCs w:val="22"/>
        </w:rPr>
        <w:tab/>
      </w:r>
    </w:p>
    <w:p w14:paraId="7B13343E" w14:textId="77777777" w:rsidR="00931D0F" w:rsidRDefault="00931D0F" w:rsidP="00931D0F">
      <w:pPr>
        <w:pStyle w:val="Nadpis2"/>
        <w:spacing w:before="0"/>
      </w:pPr>
      <w:bookmarkStart w:id="25" w:name="_Toc469567687"/>
      <w:bookmarkStart w:id="26" w:name="_Toc43449892"/>
      <w:bookmarkStart w:id="27" w:name="_Toc94769115"/>
      <w:r>
        <w:t>Výškové vedenie</w:t>
      </w:r>
      <w:bookmarkEnd w:id="25"/>
      <w:bookmarkEnd w:id="26"/>
      <w:bookmarkEnd w:id="27"/>
    </w:p>
    <w:p w14:paraId="2AC83A44" w14:textId="6BD2A56F" w:rsidR="00931D0F" w:rsidRDefault="00931D0F" w:rsidP="00931D0F">
      <w:pPr>
        <w:ind w:firstLine="708"/>
        <w:jc w:val="both"/>
      </w:pPr>
      <w:r>
        <w:t xml:space="preserve">Výškové vedenie vozovky a chodníka dodržiava </w:t>
      </w:r>
      <w:r w:rsidR="00480618">
        <w:t>morfológiu terénu. Pri rekonštrukcii je dôležité dodržať minimálny sklon 0,3% so smerom do uličných vpustí tak aby voda odtekala.</w:t>
      </w:r>
    </w:p>
    <w:p w14:paraId="3F8E1059" w14:textId="77777777" w:rsidR="00480618" w:rsidRDefault="00480618" w:rsidP="00931D0F">
      <w:pPr>
        <w:ind w:firstLine="708"/>
        <w:jc w:val="both"/>
      </w:pPr>
    </w:p>
    <w:p w14:paraId="06A5F93F" w14:textId="5E701366" w:rsidR="0049205A" w:rsidRPr="00F86C1C" w:rsidRDefault="0049205A" w:rsidP="00480618">
      <w:pPr>
        <w:pStyle w:val="Nadpis2"/>
        <w:spacing w:before="0"/>
      </w:pPr>
      <w:bookmarkStart w:id="28" w:name="_Toc94769116"/>
      <w:r w:rsidRPr="00F86C1C">
        <w:t>Smerové vedenie</w:t>
      </w:r>
      <w:bookmarkEnd w:id="14"/>
      <w:bookmarkEnd w:id="28"/>
    </w:p>
    <w:p w14:paraId="28579FBC" w14:textId="591CD478" w:rsidR="0049205A" w:rsidRDefault="0049205A" w:rsidP="0049205A">
      <w:pPr>
        <w:ind w:firstLine="708"/>
        <w:jc w:val="both"/>
      </w:pPr>
      <w:r w:rsidRPr="00F86C1C">
        <w:t xml:space="preserve">Smerové vedenie komunikácie </w:t>
      </w:r>
      <w:r w:rsidR="00CF37BF">
        <w:t xml:space="preserve"> je </w:t>
      </w:r>
      <w:r w:rsidR="00431CC9">
        <w:t>nasledovné</w:t>
      </w:r>
      <w:r w:rsidR="00CF37BF">
        <w:t>:</w:t>
      </w:r>
    </w:p>
    <w:p w14:paraId="420FD77C" w14:textId="36127817" w:rsidR="00190946" w:rsidRDefault="00190946" w:rsidP="0049205A">
      <w:pPr>
        <w:ind w:firstLine="708"/>
        <w:jc w:val="both"/>
      </w:pPr>
      <w:r>
        <w:t xml:space="preserve">Trasa </w:t>
      </w:r>
      <w:r w:rsidR="00F907FF">
        <w:t>Partizánska</w:t>
      </w:r>
      <w:r>
        <w:tab/>
      </w:r>
      <w:r>
        <w:tab/>
      </w:r>
      <w:r w:rsidR="00FC4CC5">
        <w:t>302,80</w:t>
      </w:r>
      <w:r>
        <w:t xml:space="preserve"> m</w:t>
      </w:r>
    </w:p>
    <w:p w14:paraId="4497AB77" w14:textId="7D95CEC3" w:rsidR="00A864AE" w:rsidRDefault="00A864AE" w:rsidP="00A864AE">
      <w:pPr>
        <w:ind w:firstLine="708"/>
        <w:jc w:val="both"/>
      </w:pPr>
      <w:r>
        <w:t>Km 0,</w:t>
      </w:r>
      <w:r w:rsidR="00FC4CC5">
        <w:t>000 00</w:t>
      </w:r>
      <w:r>
        <w:t>– km 0,</w:t>
      </w:r>
      <w:r w:rsidR="00FC4CC5">
        <w:t>302 80</w:t>
      </w:r>
      <w:r w:rsidR="00CF37BF">
        <w:tab/>
        <w:t>pr</w:t>
      </w:r>
      <w:r w:rsidRPr="00F86C1C">
        <w:t>iam</w:t>
      </w:r>
      <w:r>
        <w:t>a</w:t>
      </w:r>
    </w:p>
    <w:p w14:paraId="7332BC55" w14:textId="42042C6B" w:rsidR="00FD47E6" w:rsidRDefault="00FD47E6" w:rsidP="00521118">
      <w:pPr>
        <w:pStyle w:val="Nadpis2"/>
      </w:pPr>
      <w:bookmarkStart w:id="29" w:name="_Toc94769117"/>
      <w:r>
        <w:t xml:space="preserve">Konštrukcia vrstiev </w:t>
      </w:r>
      <w:r w:rsidR="003170DE">
        <w:t>komunikácii</w:t>
      </w:r>
      <w:r>
        <w:t xml:space="preserve"> a chodníkov</w:t>
      </w:r>
      <w:bookmarkEnd w:id="29"/>
    </w:p>
    <w:p w14:paraId="63FD10CF" w14:textId="35ECBABE" w:rsidR="0049205A" w:rsidRPr="00F86C1C" w:rsidRDefault="00010DF4" w:rsidP="00010DF4">
      <w:pPr>
        <w:ind w:left="576"/>
      </w:pPr>
      <w:r>
        <w:t>Konštrukcia chodníkov a </w:t>
      </w:r>
      <w:r w:rsidR="003170DE">
        <w:t>komunikácii</w:t>
      </w:r>
      <w:r>
        <w:t xml:space="preserve"> je popísaná vo vzorovom priečnom reze.</w:t>
      </w:r>
    </w:p>
    <w:p w14:paraId="260EBFEA" w14:textId="76FA19A1" w:rsidR="0049205A" w:rsidRDefault="0049205A" w:rsidP="0049205A"/>
    <w:p w14:paraId="79F13220" w14:textId="77777777" w:rsidR="0049205A" w:rsidRPr="00F86C1C" w:rsidRDefault="0049205A" w:rsidP="0049205A">
      <w:pPr>
        <w:pStyle w:val="Nadpis2"/>
        <w:spacing w:before="0"/>
        <w:rPr>
          <w:sz w:val="22"/>
          <w:szCs w:val="22"/>
        </w:rPr>
      </w:pPr>
      <w:bookmarkStart w:id="30" w:name="_Toc522562862"/>
      <w:bookmarkStart w:id="31" w:name="_Toc94769118"/>
      <w:r w:rsidRPr="00F86C1C">
        <w:t>Obrubníky</w:t>
      </w:r>
      <w:bookmarkEnd w:id="30"/>
      <w:bookmarkEnd w:id="31"/>
    </w:p>
    <w:p w14:paraId="351CF288" w14:textId="77777777" w:rsidR="0049205A" w:rsidRPr="00F86C1C" w:rsidRDefault="0049205A" w:rsidP="0049205A">
      <w:pPr>
        <w:ind w:right="23" w:firstLine="576"/>
        <w:jc w:val="both"/>
      </w:pPr>
      <w:r>
        <w:t>Komunikácia je</w:t>
      </w:r>
      <w:r w:rsidRPr="00F86C1C">
        <w:t xml:space="preserve"> na krátkom úseku obrúben</w:t>
      </w:r>
      <w:r>
        <w:t>á</w:t>
      </w:r>
      <w:r w:rsidRPr="00F86C1C">
        <w:t xml:space="preserve"> vysokým obrubníkom a na zvyšnej časti zapusteným obrubníkom uloženým do lôžka z betónu C 12/15 X0 (SK). Prevýšenie obrubníka voči komunikácii je 100 mm.</w:t>
      </w:r>
    </w:p>
    <w:p w14:paraId="32911D74" w14:textId="77777777" w:rsidR="009A3B7D" w:rsidRPr="00E1421C" w:rsidRDefault="0049205A" w:rsidP="0049205A">
      <w:pPr>
        <w:rPr>
          <w:szCs w:val="22"/>
        </w:rPr>
      </w:pPr>
      <w:r w:rsidRPr="00F86C1C">
        <w:t>Vjazdy sú obrúbené zapusteným obrubníkom do lôžka z betónu C 12/15 X0</w:t>
      </w:r>
    </w:p>
    <w:p w14:paraId="0423C103" w14:textId="77777777" w:rsidR="009A3B7D" w:rsidRDefault="009A3B7D" w:rsidP="009A3B7D">
      <w:pPr>
        <w:ind w:right="23" w:firstLine="708"/>
        <w:jc w:val="both"/>
      </w:pPr>
      <w:r>
        <w:t xml:space="preserve">Vjazdy sú obrúbené nábehovým obrubníkom zo strany komunikácie. </w:t>
      </w:r>
      <w:r w:rsidRPr="00FF009B">
        <w:t xml:space="preserve">Prevýšenie obrubníka voči komunikácií je </w:t>
      </w:r>
      <w:r>
        <w:t>20-</w:t>
      </w:r>
      <w:r w:rsidRPr="00FF009B">
        <w:t>100mm.</w:t>
      </w:r>
    </w:p>
    <w:p w14:paraId="6AB049B5" w14:textId="1DC38B27" w:rsidR="009A3B7D" w:rsidRDefault="009A3B7D" w:rsidP="009A3B7D">
      <w:pPr>
        <w:ind w:right="23" w:firstLine="708"/>
        <w:jc w:val="both"/>
      </w:pPr>
      <w:r>
        <w:t xml:space="preserve">Bezbariérová úprava je tvorená zapusteným obrubníkom s prevýšením max 20mm voči vozovke. </w:t>
      </w:r>
    </w:p>
    <w:p w14:paraId="711B7B9E" w14:textId="193740DB" w:rsidR="00E87C9B" w:rsidRDefault="00F56641" w:rsidP="009A3B7D">
      <w:pPr>
        <w:ind w:right="23" w:firstLine="708"/>
        <w:jc w:val="both"/>
      </w:pPr>
      <w:r>
        <w:t>.</w:t>
      </w:r>
    </w:p>
    <w:p w14:paraId="080898BF" w14:textId="77777777" w:rsidR="009A3B7D" w:rsidRPr="00D8422C" w:rsidRDefault="009A3B7D" w:rsidP="009A3B7D">
      <w:pPr>
        <w:pStyle w:val="Nadpis2"/>
        <w:spacing w:before="0"/>
      </w:pPr>
      <w:bookmarkStart w:id="32" w:name="_Toc452463200"/>
      <w:bookmarkStart w:id="33" w:name="_Toc469567692"/>
      <w:bookmarkStart w:id="34" w:name="_Toc94769119"/>
      <w:r w:rsidRPr="008D742C">
        <w:t>Odfrézovanie</w:t>
      </w:r>
      <w:r>
        <w:t xml:space="preserve"> </w:t>
      </w:r>
      <w:r w:rsidRPr="008D742C">
        <w:t>+</w:t>
      </w:r>
      <w:r>
        <w:t xml:space="preserve"> </w:t>
      </w:r>
      <w:r w:rsidRPr="008D742C">
        <w:t>prekrytie asfaltovej komunikácie</w:t>
      </w:r>
      <w:bookmarkEnd w:id="32"/>
      <w:bookmarkEnd w:id="33"/>
      <w:bookmarkEnd w:id="34"/>
    </w:p>
    <w:p w14:paraId="4CD891C1" w14:textId="77777777" w:rsidR="009A3B7D" w:rsidRDefault="009A3B7D" w:rsidP="009A3B7D">
      <w:pPr>
        <w:ind w:firstLine="426"/>
        <w:jc w:val="both"/>
        <w:rPr>
          <w:b/>
        </w:rPr>
      </w:pPr>
      <w:r>
        <w:t xml:space="preserve">Pri napojení navrhovanej plochy na existujúcu je potrebné odfrézovať obrusnú vrstvy a prekryť. Výmena je v minimálnej miere max 0,5m od novej polohy obrubníka. Výmena </w:t>
      </w:r>
      <w:r w:rsidRPr="00D8422C">
        <w:t>je navrhnut</w:t>
      </w:r>
      <w:r>
        <w:t>á z</w:t>
      </w:r>
      <w:r w:rsidRPr="00D8422C">
        <w:t xml:space="preserve"> asfaltobetónu a konštrukcia je nasledovná </w:t>
      </w:r>
      <w:r w:rsidRPr="00D8422C">
        <w:rPr>
          <w:b/>
        </w:rPr>
        <w:t>typ</w:t>
      </w:r>
      <w:r>
        <w:rPr>
          <w:b/>
        </w:rPr>
        <w:t xml:space="preserve"> </w:t>
      </w:r>
      <w:r w:rsidR="000D5C88">
        <w:rPr>
          <w:b/>
        </w:rPr>
        <w:t>C</w:t>
      </w:r>
      <w:r w:rsidRPr="00D8422C">
        <w:rPr>
          <w:b/>
        </w:rPr>
        <w:t>:</w:t>
      </w:r>
    </w:p>
    <w:p w14:paraId="2B5C8610" w14:textId="77777777" w:rsidR="009A3B7D" w:rsidRPr="00D8422C" w:rsidRDefault="009A3B7D" w:rsidP="009A3B7D">
      <w:pPr>
        <w:ind w:firstLine="426"/>
        <w:jc w:val="both"/>
        <w:rPr>
          <w:b/>
        </w:rPr>
      </w:pPr>
    </w:p>
    <w:p w14:paraId="178FCB56" w14:textId="77777777" w:rsidR="009A3B7D" w:rsidRPr="00D8422C" w:rsidRDefault="00724A55" w:rsidP="009A3B7D">
      <w:pPr>
        <w:numPr>
          <w:ilvl w:val="0"/>
          <w:numId w:val="34"/>
        </w:numPr>
        <w:tabs>
          <w:tab w:val="clear" w:pos="720"/>
          <w:tab w:val="num" w:pos="426"/>
          <w:tab w:val="left" w:pos="851"/>
        </w:tabs>
        <w:suppressAutoHyphens w:val="0"/>
        <w:ind w:left="426"/>
        <w:jc w:val="both"/>
      </w:pPr>
      <w:r w:rsidRPr="008D742C">
        <w:t>Asfaltobetónu</w:t>
      </w:r>
      <w:r w:rsidR="009A3B7D" w:rsidRPr="008D742C">
        <w:t xml:space="preserve"> ACO 11; PMB 45/80-55; I</w:t>
      </w:r>
      <w:r w:rsidR="009A3B7D">
        <w:tab/>
      </w:r>
      <w:r w:rsidR="009A3B7D" w:rsidRPr="00D8422C">
        <w:tab/>
        <w:t>STN EN 13108-1</w:t>
      </w:r>
      <w:r w:rsidR="009A3B7D" w:rsidRPr="00D8422C">
        <w:tab/>
        <w:t>40 mm</w:t>
      </w:r>
    </w:p>
    <w:p w14:paraId="02786C93" w14:textId="77777777" w:rsidR="009A3B7D" w:rsidRPr="00D8422C" w:rsidRDefault="009A3B7D" w:rsidP="009A3B7D">
      <w:pPr>
        <w:numPr>
          <w:ilvl w:val="0"/>
          <w:numId w:val="34"/>
        </w:numPr>
        <w:tabs>
          <w:tab w:val="clear" w:pos="720"/>
          <w:tab w:val="num" w:pos="426"/>
          <w:tab w:val="left" w:pos="851"/>
        </w:tabs>
        <w:suppressAutoHyphens w:val="0"/>
        <w:ind w:left="426"/>
        <w:jc w:val="both"/>
      </w:pPr>
      <w:r>
        <w:t>infiltračný postrek</w:t>
      </w:r>
      <w:r>
        <w:tab/>
      </w:r>
      <w:r>
        <w:tab/>
      </w:r>
      <w:r>
        <w:tab/>
      </w:r>
      <w:r>
        <w:tab/>
      </w:r>
      <w:r>
        <w:tab/>
        <w:t>0,6km/m</w:t>
      </w:r>
      <w:r w:rsidRPr="006A1D45">
        <w:rPr>
          <w:vertAlign w:val="superscript"/>
        </w:rPr>
        <w:t>2</w:t>
      </w:r>
    </w:p>
    <w:p w14:paraId="60E9FE12" w14:textId="04DF2210" w:rsidR="009A3B7D" w:rsidRDefault="009A3B7D" w:rsidP="009A3B7D">
      <w:pPr>
        <w:numPr>
          <w:ilvl w:val="0"/>
          <w:numId w:val="34"/>
        </w:numPr>
        <w:tabs>
          <w:tab w:val="clear" w:pos="720"/>
          <w:tab w:val="num" w:pos="426"/>
          <w:tab w:val="left" w:pos="851"/>
        </w:tabs>
        <w:suppressAutoHyphens w:val="0"/>
        <w:ind w:left="426"/>
        <w:jc w:val="both"/>
      </w:pPr>
      <w:r>
        <w:t>existujúce podkladné vrstvy</w:t>
      </w:r>
    </w:p>
    <w:p w14:paraId="7F2A6F63" w14:textId="77777777" w:rsidR="00E87C9B" w:rsidRPr="00D8422C" w:rsidRDefault="00E87C9B" w:rsidP="00E87C9B">
      <w:pPr>
        <w:tabs>
          <w:tab w:val="left" w:pos="851"/>
        </w:tabs>
        <w:suppressAutoHyphens w:val="0"/>
        <w:jc w:val="both"/>
      </w:pPr>
    </w:p>
    <w:p w14:paraId="4280ECA1" w14:textId="6D26A4E6" w:rsidR="00E87C9B" w:rsidRPr="00D8422C" w:rsidRDefault="00E87C9B" w:rsidP="00E87C9B">
      <w:pPr>
        <w:pStyle w:val="Nadpis2"/>
        <w:spacing w:before="0"/>
      </w:pPr>
      <w:bookmarkStart w:id="35" w:name="_Toc94769120"/>
      <w:r>
        <w:t>Úprava podložia</w:t>
      </w:r>
      <w:bookmarkEnd w:id="35"/>
    </w:p>
    <w:p w14:paraId="0CA9A548" w14:textId="596789CC" w:rsidR="00E87C9B" w:rsidRPr="00D8422C" w:rsidRDefault="00641159" w:rsidP="00E87C9B">
      <w:pPr>
        <w:ind w:firstLine="426"/>
        <w:jc w:val="both"/>
      </w:pPr>
      <w:r>
        <w:t xml:space="preserve">Pri rekonštrukcii je nutné zmerať </w:t>
      </w:r>
      <w:r w:rsidR="003170DE">
        <w:t>únosnosť</w:t>
      </w:r>
      <w:r>
        <w:t xml:space="preserve"> zemnej pláne pri </w:t>
      </w:r>
      <w:r w:rsidR="003170DE">
        <w:t>obnažení</w:t>
      </w:r>
      <w:r>
        <w:t xml:space="preserve">. V prípade nedostatočnej </w:t>
      </w:r>
      <w:r w:rsidR="003170DE">
        <w:t>únosnosti</w:t>
      </w:r>
      <w:r>
        <w:t xml:space="preserve"> je nutné zlepšiť </w:t>
      </w:r>
      <w:r w:rsidR="003170DE">
        <w:t>únosnosť</w:t>
      </w:r>
      <w:r>
        <w:t xml:space="preserve"> vhodným opatrením. </w:t>
      </w:r>
      <w:r w:rsidR="00E87C9B">
        <w:t xml:space="preserve">Zlepšenie bude </w:t>
      </w:r>
      <w:r w:rsidR="003170DE">
        <w:t>navrhnuté</w:t>
      </w:r>
      <w:r w:rsidR="000F5CD0">
        <w:t xml:space="preserve"> priamo pri rekonštrukcii</w:t>
      </w:r>
      <w:r w:rsidR="00127E7A">
        <w:t xml:space="preserve"> po odhalení </w:t>
      </w:r>
      <w:r w:rsidR="005D12B1">
        <w:t>zemnej</w:t>
      </w:r>
      <w:r w:rsidR="00127E7A">
        <w:t xml:space="preserve"> pláne a vykonanými skúškami </w:t>
      </w:r>
      <w:r w:rsidR="005D12B1">
        <w:t>únosnosti.</w:t>
      </w:r>
    </w:p>
    <w:p w14:paraId="0BC4DB00" w14:textId="77777777" w:rsidR="009A3B7D" w:rsidRPr="00D8422C" w:rsidRDefault="009A3B7D" w:rsidP="009A3B7D">
      <w:pPr>
        <w:jc w:val="both"/>
      </w:pPr>
    </w:p>
    <w:p w14:paraId="17F43D64" w14:textId="77777777" w:rsidR="008E4732" w:rsidRPr="00E1421C" w:rsidRDefault="008E4732" w:rsidP="008E4732">
      <w:pPr>
        <w:pStyle w:val="Nadpis1"/>
        <w:spacing w:before="0"/>
        <w:ind w:left="432" w:hanging="432"/>
      </w:pPr>
      <w:bookmarkStart w:id="36" w:name="_Toc452463201"/>
      <w:bookmarkStart w:id="37" w:name="_Toc472504133"/>
      <w:bookmarkStart w:id="38" w:name="_Toc532664778"/>
      <w:bookmarkStart w:id="39" w:name="_Toc42393078"/>
      <w:bookmarkStart w:id="40" w:name="_Toc138691367"/>
      <w:bookmarkStart w:id="41" w:name="_Toc149495183"/>
      <w:bookmarkStart w:id="42" w:name="_Toc334523343"/>
      <w:r w:rsidRPr="00E1421C">
        <w:lastRenderedPageBreak/>
        <w:t>Odvodenie</w:t>
      </w:r>
      <w:bookmarkEnd w:id="36"/>
      <w:bookmarkEnd w:id="37"/>
      <w:bookmarkEnd w:id="38"/>
    </w:p>
    <w:p w14:paraId="0FE3ED7D" w14:textId="77777777" w:rsidR="008E4732" w:rsidRPr="00D8422C" w:rsidRDefault="008E4732" w:rsidP="008E4732">
      <w:pPr>
        <w:pStyle w:val="Nadpis2"/>
        <w:spacing w:before="0"/>
      </w:pPr>
      <w:bookmarkStart w:id="43" w:name="_Toc452463202"/>
      <w:bookmarkStart w:id="44" w:name="_Toc472504134"/>
      <w:bookmarkStart w:id="45" w:name="_Toc532664779"/>
      <w:r w:rsidRPr="00D8422C">
        <w:t xml:space="preserve">Odvodnenie </w:t>
      </w:r>
      <w:r>
        <w:t>komunikácie</w:t>
      </w:r>
      <w:bookmarkEnd w:id="43"/>
      <w:bookmarkEnd w:id="44"/>
      <w:bookmarkEnd w:id="45"/>
    </w:p>
    <w:p w14:paraId="361A84D1" w14:textId="77777777" w:rsidR="008E4732" w:rsidRDefault="008E4732" w:rsidP="008E4732">
      <w:pPr>
        <w:ind w:firstLine="576"/>
        <w:jc w:val="both"/>
      </w:pPr>
      <w:r w:rsidRPr="00D8422C">
        <w:t>Odvodenie spevnených plôch je priečnym a pozdĺžnym sklonom do uličných vpustí s max sklonom 2% a minimálnym sklonom 0,</w:t>
      </w:r>
      <w:r>
        <w:t>5</w:t>
      </w:r>
      <w:r w:rsidRPr="00D8422C">
        <w:t>%. Uličné vpuste musia byť pre ťažkú dopravu s liatinovou mrežou uzatvárateľnou v smere jazdy.</w:t>
      </w:r>
    </w:p>
    <w:p w14:paraId="32660671" w14:textId="77777777" w:rsidR="008E4732" w:rsidRDefault="008E4732" w:rsidP="008E4732">
      <w:pPr>
        <w:ind w:firstLine="576"/>
        <w:jc w:val="both"/>
      </w:pPr>
      <w:r>
        <w:t>Je potrebné vymeniť aj existujúce vpuste, vodovodné a plynové šupátka, vstupné šachty a výškovo ich upraviť / viď. prílohy /.</w:t>
      </w:r>
    </w:p>
    <w:p w14:paraId="58F0EAA8" w14:textId="0EB64753" w:rsidR="0087328D" w:rsidRPr="00D8422C" w:rsidRDefault="0087328D" w:rsidP="008E4732">
      <w:pPr>
        <w:ind w:firstLine="576"/>
        <w:jc w:val="both"/>
      </w:pPr>
      <w:r>
        <w:t>Uličné vpuste sú na</w:t>
      </w:r>
      <w:r w:rsidR="00623C81">
        <w:t>vrhované</w:t>
      </w:r>
      <w:r>
        <w:t xml:space="preserve"> v</w:t>
      </w:r>
      <w:r w:rsidR="003C475E">
        <w:t> </w:t>
      </w:r>
      <w:r w:rsidR="00623C81">
        <w:t>existujúcom</w:t>
      </w:r>
      <w:r w:rsidR="003C475E">
        <w:t xml:space="preserve"> počte na komunikácii. Pôvodné puste sa vymenia za nové a pripoja sa do pôvodnej prípojky</w:t>
      </w:r>
      <w:r w:rsidR="00623C81">
        <w:t xml:space="preserve">. V prípade posunu vpuste sa vpust napojí v priamom pokračovaní </w:t>
      </w:r>
      <w:r w:rsidR="00F65BF3">
        <w:t>prípojky</w:t>
      </w:r>
      <w:r w:rsidR="00623C81">
        <w:t xml:space="preserve"> tak aby nevznikali zalomenia.</w:t>
      </w:r>
      <w:r w:rsidR="00F65BF3">
        <w:t xml:space="preserve"> V </w:t>
      </w:r>
      <w:r w:rsidR="00EB0370">
        <w:t>prípade</w:t>
      </w:r>
      <w:r w:rsidR="00F65BF3">
        <w:t xml:space="preserve"> pridania vpuste na vozovku kolmo na os sa </w:t>
      </w:r>
      <w:r w:rsidR="0072308C">
        <w:t>vpuste</w:t>
      </w:r>
      <w:r w:rsidR="00F65BF3">
        <w:t xml:space="preserve"> spoja navzájom</w:t>
      </w:r>
      <w:r w:rsidR="0072308C">
        <w:t>, v </w:t>
      </w:r>
      <w:r w:rsidR="00EB0370">
        <w:t>tomto prípade</w:t>
      </w:r>
      <w:r w:rsidR="0072308C">
        <w:t xml:space="preserve"> musí sa prípojka zväčšiť o rád dimenzie.</w:t>
      </w:r>
      <w:r w:rsidR="00EB0370">
        <w:t xml:space="preserve"> Uličná vpusť bude osadená podľa technického listu výrobcu</w:t>
      </w:r>
      <w:r w:rsidR="0072578A">
        <w:t xml:space="preserve">. Sklon vozovky musí smerovať do </w:t>
      </w:r>
      <w:r w:rsidR="00DE4B17">
        <w:t>uličnej</w:t>
      </w:r>
      <w:r w:rsidR="0072578A">
        <w:t xml:space="preserve"> vpuste a výška vpuste, mreže má byť 10mm pod niveletou vozovky.</w:t>
      </w:r>
    </w:p>
    <w:p w14:paraId="0F11DF97" w14:textId="77777777" w:rsidR="008E4732" w:rsidRPr="00D8422C" w:rsidRDefault="008E4732" w:rsidP="008E4732">
      <w:pPr>
        <w:ind w:firstLine="576"/>
        <w:jc w:val="both"/>
      </w:pPr>
    </w:p>
    <w:p w14:paraId="3BBB62B9" w14:textId="77777777" w:rsidR="008E4732" w:rsidRPr="00D8422C" w:rsidRDefault="008E4732" w:rsidP="008E4732">
      <w:pPr>
        <w:pStyle w:val="Nadpis2"/>
        <w:spacing w:before="0"/>
      </w:pPr>
      <w:bookmarkStart w:id="46" w:name="_Toc472504135"/>
      <w:bookmarkStart w:id="47" w:name="_Toc532664780"/>
      <w:bookmarkStart w:id="48" w:name="_Toc452463203"/>
      <w:r w:rsidRPr="00D8422C">
        <w:t xml:space="preserve">Odvodnenie </w:t>
      </w:r>
      <w:r>
        <w:t>chodníka</w:t>
      </w:r>
      <w:bookmarkEnd w:id="46"/>
      <w:bookmarkEnd w:id="47"/>
    </w:p>
    <w:p w14:paraId="1EC715E5" w14:textId="77777777" w:rsidR="008E4732" w:rsidRDefault="008E4732" w:rsidP="008E4732">
      <w:pPr>
        <w:ind w:firstLine="576"/>
        <w:jc w:val="both"/>
      </w:pPr>
      <w:r w:rsidRPr="00D8422C">
        <w:t xml:space="preserve">Odvodenie </w:t>
      </w:r>
      <w:r>
        <w:t>chodníka je 2% priečnym sklonom do komunikácie a následne do uličných vpustov umiestnených vo vozovke</w:t>
      </w:r>
      <w:bookmarkEnd w:id="39"/>
      <w:bookmarkEnd w:id="40"/>
      <w:bookmarkEnd w:id="41"/>
      <w:bookmarkEnd w:id="42"/>
      <w:bookmarkEnd w:id="48"/>
      <w:r>
        <w:t>.</w:t>
      </w:r>
    </w:p>
    <w:p w14:paraId="569FBEFE" w14:textId="77777777" w:rsidR="008E4732" w:rsidRDefault="008E4732" w:rsidP="008E4732">
      <w:pPr>
        <w:ind w:firstLine="576"/>
        <w:jc w:val="both"/>
      </w:pPr>
    </w:p>
    <w:p w14:paraId="496EF715" w14:textId="77777777" w:rsidR="008E4732" w:rsidRDefault="008E4732" w:rsidP="008E4732">
      <w:pPr>
        <w:pStyle w:val="Nadpis2"/>
        <w:spacing w:before="0"/>
      </w:pPr>
      <w:bookmarkStart w:id="49" w:name="_Toc472504136"/>
      <w:bookmarkStart w:id="50" w:name="_Toc532664781"/>
      <w:bookmarkStart w:id="51" w:name="_Toc452463210"/>
      <w:r>
        <w:t>Všeobecný popis – materiál, montáž, skúšky</w:t>
      </w:r>
      <w:bookmarkEnd w:id="49"/>
      <w:bookmarkEnd w:id="50"/>
    </w:p>
    <w:p w14:paraId="4109AE2E" w14:textId="77777777" w:rsidR="008E4732" w:rsidRPr="00E758E9" w:rsidRDefault="008E4732" w:rsidP="008E4732">
      <w:pPr>
        <w:pStyle w:val="Nadpis3"/>
      </w:pPr>
      <w:bookmarkStart w:id="52" w:name="_Toc472504137"/>
      <w:bookmarkStart w:id="53" w:name="_Toc532664782"/>
      <w:r>
        <w:t>Materiál</w:t>
      </w:r>
      <w:bookmarkEnd w:id="52"/>
      <w:bookmarkEnd w:id="53"/>
    </w:p>
    <w:p w14:paraId="2B6BF47A" w14:textId="77777777" w:rsidR="008E4732" w:rsidRDefault="008E4732" w:rsidP="008E4732">
      <w:pPr>
        <w:ind w:firstLine="576"/>
        <w:jc w:val="both"/>
      </w:pPr>
      <w:r>
        <w:t>Potrubia  sú  navrhnuté  z  kanalizačných  trubiek hrdlových z PVC , trieda kruhovej tuhosti SN8 podľa EN 1401. Kanalizačné vpusty sú navrhnuté betónové s liatinovou vtokovou mrežou pre zaťaženie D 400 kN /rozmerové podklady podľa výrobkov fy Klartec</w:t>
      </w:r>
    </w:p>
    <w:p w14:paraId="678EB706" w14:textId="77777777" w:rsidR="008E4732" w:rsidRDefault="008E4732" w:rsidP="008E4732">
      <w:pPr>
        <w:pStyle w:val="Normlnysozarkami"/>
        <w:ind w:left="0"/>
      </w:pPr>
    </w:p>
    <w:p w14:paraId="69103EB0" w14:textId="77777777" w:rsidR="008E4732" w:rsidRPr="00E758E9" w:rsidRDefault="008E4732" w:rsidP="008E4732">
      <w:pPr>
        <w:pStyle w:val="Nadpis3"/>
      </w:pPr>
      <w:bookmarkStart w:id="54" w:name="_Toc472504138"/>
      <w:bookmarkStart w:id="55" w:name="_Toc532664783"/>
      <w:r>
        <w:t>Montáž</w:t>
      </w:r>
      <w:bookmarkEnd w:id="54"/>
      <w:bookmarkEnd w:id="55"/>
    </w:p>
    <w:p w14:paraId="2F41DA27" w14:textId="77777777" w:rsidR="008E4732" w:rsidRDefault="008E4732" w:rsidP="008E4732">
      <w:pPr>
        <w:ind w:firstLine="708"/>
        <w:jc w:val="both"/>
      </w:pPr>
      <w:r>
        <w:t>Montáž potrubí vonkajšej kanalizácie sa zrealizuje podľa technických a montážnych predpisov výrobcu daného potrubia a v súlade so smernicou č. N 05-526-821-02, ktorú vypracoval „VUIS“ v roku 1994 a tiež podľa STN EN  1610.</w:t>
      </w:r>
    </w:p>
    <w:p w14:paraId="0C5AD972" w14:textId="77777777" w:rsidR="008E4732" w:rsidRDefault="008E4732" w:rsidP="008E4732">
      <w:pPr>
        <w:pStyle w:val="Normlnysozarkami"/>
        <w:ind w:left="0"/>
        <w:rPr>
          <w:b/>
          <w:bCs/>
        </w:rPr>
      </w:pPr>
    </w:p>
    <w:p w14:paraId="1454A4A3" w14:textId="77777777" w:rsidR="008E4732" w:rsidRPr="00E758E9" w:rsidRDefault="008E4732" w:rsidP="008E4732">
      <w:pPr>
        <w:pStyle w:val="Nadpis3"/>
      </w:pPr>
      <w:bookmarkStart w:id="56" w:name="_Toc472504139"/>
      <w:bookmarkStart w:id="57" w:name="_Toc532664784"/>
      <w:r>
        <w:t>Skúšky</w:t>
      </w:r>
      <w:bookmarkEnd w:id="56"/>
      <w:bookmarkEnd w:id="57"/>
    </w:p>
    <w:p w14:paraId="0E3CB9DD" w14:textId="77777777" w:rsidR="008E4732" w:rsidRDefault="008E4732" w:rsidP="008E4732">
      <w:pPr>
        <w:ind w:firstLine="576"/>
        <w:jc w:val="both"/>
      </w:pPr>
      <w:r>
        <w:t xml:space="preserve">Skúšky vodotesnosti kanalizácie  sa vykonajú  podľa STN EN  1610 /nahrádza pôvodnú STN  736716/. Skúšanie tesnosti potrubí a vstupných šachiet sa musí vykonať buď vzduchom /metóda L/, alebo vodou /metóda W/. Môže sa vykonať aj kombinované skúšanie napr. potrubie a tvarovky vzduchom a šachty vodou. Ak sa hladina podzemnej vody počas skúšky nachádza nad vrcholom potrubia môže sa použiť infiltračná skúška. Prvé skúšanie sa môže vykonať pred urobením bočného zásypu. Pri konečnom prevzatí potrubia musí byť potrubie zasypané a musí byť odstránené paženie, až potom sa môže spraviť  konečná skúška vodotesnosti kanalizácie. </w:t>
      </w:r>
    </w:p>
    <w:p w14:paraId="4AB3130C" w14:textId="77777777" w:rsidR="008E4732" w:rsidRPr="009042B9" w:rsidRDefault="008E4732" w:rsidP="008E4732"/>
    <w:p w14:paraId="52EEA34D" w14:textId="77777777" w:rsidR="008E4732" w:rsidRDefault="008E4732" w:rsidP="008E4732">
      <w:pPr>
        <w:pStyle w:val="Nadpis2"/>
        <w:spacing w:before="0"/>
      </w:pPr>
      <w:bookmarkStart w:id="58" w:name="_Toc472504140"/>
      <w:bookmarkStart w:id="59" w:name="_Toc532664785"/>
      <w:r>
        <w:t>Zemné práce</w:t>
      </w:r>
      <w:bookmarkEnd w:id="51"/>
      <w:bookmarkEnd w:id="58"/>
      <w:bookmarkEnd w:id="59"/>
    </w:p>
    <w:p w14:paraId="27FBA90D" w14:textId="77777777" w:rsidR="008E4732" w:rsidRDefault="008E4732" w:rsidP="008E4732">
      <w:pPr>
        <w:ind w:firstLine="576"/>
        <w:jc w:val="both"/>
      </w:pPr>
      <w:r w:rsidRPr="00B45B87">
        <w:t xml:space="preserve">Výkopové práce je navrhnuté realizovať ručným výkopom. Zemné  práce budú  realizované podľa  STN EN 1610. Potrubie navrhujeme uložiť  do ryhy. Uvažujeme  so zeminou 3. triedy ťažiteľnosti, v čase realizácie kladenia potrubia bez prítomnosti </w:t>
      </w:r>
      <w:r w:rsidRPr="00B45B87">
        <w:lastRenderedPageBreak/>
        <w:t>podzemnej vody. Pred  začatím prác investor zabezpečí vytýčenie všetkých  existujúcich podzemných vedení v súbehu a v  mieste križovania  s navrhnutými vodovodným potrubím. Výkopové práce v mieste križovania s inými podzemnými vedeniami budú prevádzané ručným výkopom.  V mieste súbehu treba dodržať predpísané vzdialenosti STN EN. Prebytočný výkopový materiál sa použije na úpravu terénu v trase výstavby potrubia. Vrchná časť ryhy bude upravená podľa projektu spevnených plôch. Výkop ryhy pri hĺbke nad 1,50 m musí byť hneď pažený. Po hrubom výkope sa dno ryhy vyrovná do predpísaného spádu tak, aby rúra spočívala celou dĺžkou na dne ryhy. Prehĺbené miesta na dne ryhy sa vyplnia štrkopieskom a zhutnia. Potrubie navrhujem uložiť do lôžka zo zhutneného ťaženého piesku (zrno max. 4 mm),miera zhutnenia, t.j. relatívna uľahlosť Ip = 0,80. Lôžko bude mať po zhutnení hrúbku 150 mm - viď výkres vzorové uloženie potrubia v zemi. S potrubím z PVC sa môže manipulovať /zvárať/ len pri teplotách nad +5oC. Rúry sa pred uložením prekontrolujú, či nie sú poškodené. Skontroluje sa tiež dno ryhy (lôžko) a odstráni sa hrubozrnný materiál padnutý do výkopu. Rúry sa ukladajú tak, aby po celej dĺžke ležali na dne ryhy. Bodové podopretie nie je prípustné. Uložené potrubie z PE sa musí pred intenzívnym slnečným žiarením a proti poškodeniu chrániť (napr. obsypom, slamenými rohožami). Obsyp potrubia (300mm nad vrchol rúry) bude urobený z ťaženého piesku (zrno max. 4 mm). Obsyp potrubia bude zhutňovaný po vrstvách hrubých 150 mm. Zhutňovať sa môže len po stranách potrubia, nie nad rúrou. Materiál na obsyp sa rozprestrie po oboch stranách potrubia vo vrstvách 150 mm hrubých a zhutňuje sa súmerne  po oboch stranách rúry. Obsyp potrubia má byť zhutnený na min. 95% PS pri  nesúdržných zeminách a na min. 92% PS pri súdržných zeminách. Nad potrubím sa obsyp nesmie zhutňovať. Zásyp ryhy nad obsypom v upravenom teréne sa zhotoví z vyťaženej prehodenej zeminy, pod spevnenými plochami /komunikácie, parkoviská/  zo štrkopiesku(zrno max. 63 mm), po vrstvách hrubých 300 mm a zároveň sa zhutní. Miera zhutnenia každej pracovnej vrstvy bude na min. 95 % PS. Stavebný dozor zabezpečí pravidelnú kontrolu mechanických vlastností zemín a kvalitu prevedených prác. Paženie z ryhy bude vyťahované postupne tak, ako bude ryha po vrstvách zasypávaná a hutnená. Musí sa dosiahnuť predpísané zhutnenie zásypu v celom výkope, t.j. aj pod pažením.</w:t>
      </w:r>
      <w:r>
        <w:t xml:space="preserve"> </w:t>
      </w:r>
    </w:p>
    <w:p w14:paraId="7C9116A9" w14:textId="77777777" w:rsidR="008E4732" w:rsidRDefault="008E4732" w:rsidP="008E4732">
      <w:pPr>
        <w:ind w:firstLine="576"/>
        <w:jc w:val="both"/>
      </w:pPr>
    </w:p>
    <w:p w14:paraId="651F4169" w14:textId="77777777" w:rsidR="008E4732" w:rsidRDefault="008E4732" w:rsidP="008E4732">
      <w:pPr>
        <w:pStyle w:val="Nadpis2"/>
        <w:spacing w:before="0"/>
      </w:pPr>
      <w:r>
        <w:t xml:space="preserve"> </w:t>
      </w:r>
      <w:bookmarkStart w:id="60" w:name="_Toc452463211"/>
      <w:bookmarkStart w:id="61" w:name="_Toc472504141"/>
      <w:bookmarkStart w:id="62" w:name="_Toc532664786"/>
      <w:r w:rsidRPr="00A269FB">
        <w:t>Bezpečnosť a ochrana zdravia pri práci</w:t>
      </w:r>
      <w:bookmarkEnd w:id="60"/>
      <w:bookmarkEnd w:id="61"/>
      <w:bookmarkEnd w:id="62"/>
    </w:p>
    <w:p w14:paraId="7B1D4843" w14:textId="77777777" w:rsidR="008E4732" w:rsidRDefault="008E4732" w:rsidP="008E4732">
      <w:pPr>
        <w:ind w:firstLine="576"/>
        <w:jc w:val="both"/>
      </w:pPr>
      <w:r>
        <w:t xml:space="preserve">Pri stavebných prácach je potrebné aby dodávateľ – realizátor stavby dodržiaval zákon č.147/2013 Z.z. a tiež zákon č.124/2006 Z.z. o BOZP v znení č.154/2013 Z.z.. Počas  prác  sa  musia dodržiavať platné normy,  predpisy  a  ustanovenia  o  bezpečnosti  a  ochrane zdravia  pri  práci.  </w:t>
      </w:r>
    </w:p>
    <w:p w14:paraId="2D6A1A7E" w14:textId="77777777" w:rsidR="008E4732" w:rsidRDefault="008E4732" w:rsidP="008E4732">
      <w:pPr>
        <w:ind w:firstLine="576"/>
        <w:jc w:val="both"/>
      </w:pPr>
      <w:r>
        <w:t>Pred  začatím  prác investor zabezpečí vytýčenie všetkých  existujúcich podzemných vedení  v súbehu a v  mieste križovania  s navrhnutými  rozvodmi, aby nedošlo k ich prípadnému porušeniu pri  výkope. Obzvlášť dbať pri VN a NN vedení.</w:t>
      </w:r>
    </w:p>
    <w:p w14:paraId="5A8719D5" w14:textId="77777777" w:rsidR="008E4732" w:rsidRDefault="008E4732" w:rsidP="008E4732">
      <w:pPr>
        <w:ind w:firstLine="576"/>
        <w:jc w:val="both"/>
      </w:pPr>
    </w:p>
    <w:p w14:paraId="7218E44A" w14:textId="77777777" w:rsidR="00024301" w:rsidRPr="00EC7296" w:rsidRDefault="00024301" w:rsidP="00024301">
      <w:pPr>
        <w:pStyle w:val="Nadpis1"/>
      </w:pPr>
      <w:bookmarkStart w:id="63" w:name="_Toc93321635"/>
      <w:bookmarkStart w:id="64" w:name="_Toc94769125"/>
      <w:bookmarkStart w:id="65" w:name="_Toc469567700"/>
      <w:r w:rsidRPr="00EC7296">
        <w:t>Organizácia dopravy</w:t>
      </w:r>
      <w:bookmarkEnd w:id="63"/>
      <w:bookmarkEnd w:id="64"/>
    </w:p>
    <w:p w14:paraId="3FFAD44F" w14:textId="13FE5B8D" w:rsidR="00024301" w:rsidRPr="00EC7296" w:rsidRDefault="00024301" w:rsidP="00024301">
      <w:pPr>
        <w:pStyle w:val="Zarkazkladnhotextu21"/>
        <w:jc w:val="both"/>
        <w:rPr>
          <w:szCs w:val="24"/>
        </w:rPr>
      </w:pPr>
      <w:r w:rsidRPr="00EC7296">
        <w:rPr>
          <w:szCs w:val="24"/>
        </w:rPr>
        <w:t xml:space="preserve">Vodorovné a  zvislé trvalé dopravné značenie je navrhnuté v samostatných prílohách a je potrebné po vyjadrení polície prerokovať a odsúhlasiť </w:t>
      </w:r>
      <w:r w:rsidR="00401AD4">
        <w:rPr>
          <w:szCs w:val="24"/>
        </w:rPr>
        <w:t>na OK PZ SR Malacky a správca komunikácie</w:t>
      </w:r>
      <w:r w:rsidRPr="00EC7296">
        <w:rPr>
          <w:szCs w:val="24"/>
        </w:rPr>
        <w:t>.</w:t>
      </w:r>
    </w:p>
    <w:p w14:paraId="14AFA40F" w14:textId="084D11EB" w:rsidR="00024301" w:rsidRDefault="00024301" w:rsidP="00024301">
      <w:pPr>
        <w:pStyle w:val="Zarkazkladnhotextu"/>
        <w:spacing w:line="240" w:lineRule="auto"/>
        <w:rPr>
          <w:szCs w:val="24"/>
        </w:rPr>
      </w:pPr>
      <w:r>
        <w:rPr>
          <w:szCs w:val="24"/>
        </w:rPr>
        <w:t xml:space="preserve">Prenosné dopravné značenie bude spracované podľa postupu výstavby a umiestnenia stavebného dvora pre jednotlivé časti. Predpoklad výstavby je </w:t>
      </w:r>
      <w:r w:rsidR="00401AD4">
        <w:rPr>
          <w:szCs w:val="24"/>
        </w:rPr>
        <w:lastRenderedPageBreak/>
        <w:t>v uzavretí celej komunikácie a prislúchajúcich plôch</w:t>
      </w:r>
      <w:r>
        <w:rPr>
          <w:szCs w:val="24"/>
        </w:rPr>
        <w:t xml:space="preserve"> tak aby boli minimalizované presuny hmôt a materiálov.</w:t>
      </w:r>
    </w:p>
    <w:p w14:paraId="31358042" w14:textId="77777777" w:rsidR="00024301" w:rsidRDefault="00024301" w:rsidP="00024301">
      <w:pPr>
        <w:pStyle w:val="Zarkazkladnhotextu"/>
        <w:spacing w:line="240" w:lineRule="auto"/>
        <w:rPr>
          <w:szCs w:val="24"/>
        </w:rPr>
      </w:pPr>
      <w:r>
        <w:rPr>
          <w:szCs w:val="24"/>
        </w:rPr>
        <w:t>Vyznačenie cyklotrás</w:t>
      </w:r>
    </w:p>
    <w:p w14:paraId="6C862F47" w14:textId="77777777" w:rsidR="00024301" w:rsidRDefault="00024301" w:rsidP="00024301">
      <w:pPr>
        <w:pStyle w:val="Zarkazkladnhotextu"/>
        <w:spacing w:line="240" w:lineRule="auto"/>
        <w:rPr>
          <w:szCs w:val="24"/>
        </w:rPr>
      </w:pPr>
      <w:r>
        <w:rPr>
          <w:szCs w:val="24"/>
        </w:rPr>
        <w:t xml:space="preserve">V rámci návrhu sú použité prvky pre cyklistov. V rámci vodorovného značenia budú v križovatkových úsekoch nastriekané farbou cyklopiktogrami. </w:t>
      </w:r>
    </w:p>
    <w:p w14:paraId="5197E0E7" w14:textId="77777777" w:rsidR="00401AD4" w:rsidRPr="00EC7296" w:rsidRDefault="00401AD4" w:rsidP="00024301">
      <w:pPr>
        <w:pStyle w:val="Zarkazkladnhotextu"/>
        <w:spacing w:line="240" w:lineRule="auto"/>
        <w:rPr>
          <w:szCs w:val="24"/>
        </w:rPr>
      </w:pPr>
    </w:p>
    <w:p w14:paraId="05F6E2F8" w14:textId="38D09FC2" w:rsidR="009A3B7D" w:rsidRDefault="009A3B7D" w:rsidP="009A3B7D">
      <w:pPr>
        <w:pStyle w:val="Nadpis1"/>
        <w:spacing w:before="0"/>
        <w:ind w:left="432" w:hanging="432"/>
      </w:pPr>
      <w:bookmarkStart w:id="66" w:name="_Toc94769126"/>
      <w:r>
        <w:t>Búracie práce</w:t>
      </w:r>
      <w:bookmarkEnd w:id="65"/>
      <w:bookmarkEnd w:id="66"/>
    </w:p>
    <w:p w14:paraId="3216BFFD" w14:textId="77777777" w:rsidR="002141B9" w:rsidRPr="00EC7296" w:rsidRDefault="002141B9" w:rsidP="002141B9">
      <w:pPr>
        <w:ind w:firstLine="708"/>
        <w:jc w:val="both"/>
        <w:rPr>
          <w:color w:val="000000"/>
          <w:szCs w:val="24"/>
        </w:rPr>
      </w:pPr>
      <w:r w:rsidRPr="00EC7296">
        <w:rPr>
          <w:color w:val="000000"/>
          <w:szCs w:val="24"/>
        </w:rPr>
        <w:t>V rámci búracích prác budú realizované  práce v zmysle príslušnej prílohy a nasledovné činnosti:</w:t>
      </w:r>
    </w:p>
    <w:p w14:paraId="2DD02C38" w14:textId="4B7CA483" w:rsidR="002141B9" w:rsidRPr="00EC7296" w:rsidRDefault="002141B9" w:rsidP="002141B9">
      <w:pPr>
        <w:numPr>
          <w:ilvl w:val="0"/>
          <w:numId w:val="2"/>
        </w:numPr>
        <w:jc w:val="both"/>
        <w:rPr>
          <w:color w:val="000000"/>
          <w:szCs w:val="24"/>
        </w:rPr>
      </w:pPr>
      <w:r w:rsidRPr="00EC7296">
        <w:rPr>
          <w:color w:val="000000"/>
          <w:szCs w:val="24"/>
        </w:rPr>
        <w:t>Výkop zeminy</w:t>
      </w:r>
      <w:r w:rsidRPr="00EC7296">
        <w:rPr>
          <w:color w:val="000000"/>
          <w:szCs w:val="24"/>
        </w:rPr>
        <w:tab/>
      </w:r>
      <w:r w:rsidRPr="00EC7296">
        <w:rPr>
          <w:color w:val="000000"/>
          <w:szCs w:val="24"/>
        </w:rPr>
        <w:tab/>
      </w:r>
      <w:r w:rsidRPr="00EC7296">
        <w:rPr>
          <w:color w:val="000000"/>
          <w:szCs w:val="24"/>
        </w:rPr>
        <w:tab/>
        <w:t>17 05 06</w:t>
      </w:r>
      <w:r>
        <w:rPr>
          <w:color w:val="000000"/>
          <w:szCs w:val="24"/>
        </w:rPr>
        <w:tab/>
        <w:t xml:space="preserve"> bude použitá na úpravy terénu v okolí </w:t>
      </w:r>
    </w:p>
    <w:p w14:paraId="263D3BFC" w14:textId="77777777" w:rsidR="002141B9" w:rsidRDefault="002141B9" w:rsidP="002141B9">
      <w:pPr>
        <w:numPr>
          <w:ilvl w:val="0"/>
          <w:numId w:val="2"/>
        </w:numPr>
        <w:jc w:val="both"/>
        <w:rPr>
          <w:color w:val="000000"/>
          <w:szCs w:val="24"/>
        </w:rPr>
      </w:pPr>
      <w:r w:rsidRPr="00EC7296">
        <w:rPr>
          <w:color w:val="000000"/>
          <w:szCs w:val="24"/>
        </w:rPr>
        <w:t>bitúmenové zmesi</w:t>
      </w:r>
      <w:r w:rsidRPr="00EC7296">
        <w:rPr>
          <w:color w:val="000000"/>
          <w:szCs w:val="24"/>
        </w:rPr>
        <w:tab/>
      </w:r>
      <w:r w:rsidRPr="00EC7296">
        <w:rPr>
          <w:color w:val="000000"/>
          <w:szCs w:val="24"/>
        </w:rPr>
        <w:tab/>
        <w:t>17 03 01</w:t>
      </w:r>
      <w:r>
        <w:rPr>
          <w:color w:val="000000"/>
          <w:szCs w:val="24"/>
        </w:rPr>
        <w:tab/>
        <w:t>frézovanie bude použité do podkladu</w:t>
      </w:r>
    </w:p>
    <w:p w14:paraId="1632EBA5" w14:textId="77777777" w:rsidR="002141B9" w:rsidRPr="00EC7296" w:rsidRDefault="002141B9" w:rsidP="002141B9">
      <w:pPr>
        <w:ind w:left="4608" w:firstLine="348"/>
        <w:jc w:val="both"/>
        <w:rPr>
          <w:color w:val="000000"/>
          <w:szCs w:val="24"/>
        </w:rPr>
      </w:pPr>
      <w:r>
        <w:rPr>
          <w:color w:val="000000"/>
          <w:szCs w:val="24"/>
        </w:rPr>
        <w:t xml:space="preserve"> ako náhrada za štrkodrvu</w:t>
      </w:r>
    </w:p>
    <w:p w14:paraId="3A86DC27" w14:textId="77777777" w:rsidR="002141B9" w:rsidRDefault="002141B9" w:rsidP="002141B9">
      <w:pPr>
        <w:numPr>
          <w:ilvl w:val="0"/>
          <w:numId w:val="2"/>
        </w:numPr>
        <w:jc w:val="both"/>
        <w:rPr>
          <w:color w:val="000000"/>
          <w:szCs w:val="24"/>
        </w:rPr>
      </w:pPr>
      <w:r w:rsidRPr="00EC7296">
        <w:rPr>
          <w:color w:val="000000"/>
          <w:szCs w:val="24"/>
        </w:rPr>
        <w:t>betón</w:t>
      </w:r>
      <w:r w:rsidRPr="00EC7296">
        <w:rPr>
          <w:color w:val="000000"/>
          <w:szCs w:val="24"/>
        </w:rPr>
        <w:tab/>
      </w:r>
      <w:r w:rsidRPr="00EC7296">
        <w:rPr>
          <w:color w:val="000000"/>
          <w:szCs w:val="24"/>
        </w:rPr>
        <w:tab/>
      </w:r>
      <w:r w:rsidRPr="00EC7296">
        <w:rPr>
          <w:color w:val="000000"/>
          <w:szCs w:val="24"/>
        </w:rPr>
        <w:tab/>
      </w:r>
      <w:r w:rsidRPr="00EC7296">
        <w:rPr>
          <w:color w:val="000000"/>
          <w:szCs w:val="24"/>
        </w:rPr>
        <w:tab/>
        <w:t>17 01 01</w:t>
      </w:r>
      <w:r>
        <w:rPr>
          <w:color w:val="000000"/>
          <w:szCs w:val="24"/>
        </w:rPr>
        <w:tab/>
        <w:t xml:space="preserve">po rozdrvení sa použije do podkladu </w:t>
      </w:r>
    </w:p>
    <w:p w14:paraId="62B89B62" w14:textId="77777777" w:rsidR="002141B9" w:rsidRPr="00EC7296" w:rsidRDefault="002141B9" w:rsidP="002141B9">
      <w:pPr>
        <w:ind w:left="4608" w:firstLine="348"/>
        <w:jc w:val="both"/>
        <w:rPr>
          <w:color w:val="000000"/>
          <w:szCs w:val="24"/>
        </w:rPr>
      </w:pPr>
      <w:r>
        <w:rPr>
          <w:color w:val="000000"/>
          <w:szCs w:val="24"/>
        </w:rPr>
        <w:t>ako náhrada za štrkodrvu</w:t>
      </w:r>
    </w:p>
    <w:p w14:paraId="5F2DE8EC" w14:textId="07C00D69" w:rsidR="002141B9" w:rsidRDefault="002141B9" w:rsidP="002141B9">
      <w:pPr>
        <w:ind w:firstLine="360"/>
        <w:jc w:val="both"/>
        <w:rPr>
          <w:szCs w:val="24"/>
        </w:rPr>
      </w:pPr>
      <w:r w:rsidRPr="00EC7296">
        <w:rPr>
          <w:szCs w:val="24"/>
        </w:rPr>
        <w:t xml:space="preserve">Odstránený humus bude </w:t>
      </w:r>
      <w:r>
        <w:rPr>
          <w:szCs w:val="24"/>
        </w:rPr>
        <w:t xml:space="preserve">následne použitý na finálnu úpravu v okolí </w:t>
      </w:r>
      <w:r w:rsidRPr="00EC7296">
        <w:rPr>
          <w:szCs w:val="24"/>
        </w:rPr>
        <w:t xml:space="preserve">v rámci zahumusovania a dokončovacích prác. </w:t>
      </w:r>
    </w:p>
    <w:p w14:paraId="4E725E72" w14:textId="365BD8E8" w:rsidR="009066E4" w:rsidRPr="00EC7296" w:rsidRDefault="009066E4" w:rsidP="002141B9">
      <w:pPr>
        <w:ind w:firstLine="360"/>
        <w:jc w:val="both"/>
        <w:rPr>
          <w:szCs w:val="24"/>
        </w:rPr>
      </w:pPr>
      <w:r>
        <w:rPr>
          <w:szCs w:val="24"/>
        </w:rPr>
        <w:t>Vybúraný materiál je potrebné v najväčšej miere zhod</w:t>
      </w:r>
      <w:r w:rsidR="00437746">
        <w:rPr>
          <w:szCs w:val="24"/>
        </w:rPr>
        <w:t>not</w:t>
      </w:r>
      <w:r>
        <w:rPr>
          <w:szCs w:val="24"/>
        </w:rPr>
        <w:t>iť a </w:t>
      </w:r>
      <w:r w:rsidR="00437746">
        <w:rPr>
          <w:szCs w:val="24"/>
        </w:rPr>
        <w:t>použiť</w:t>
      </w:r>
      <w:r>
        <w:rPr>
          <w:szCs w:val="24"/>
        </w:rPr>
        <w:t xml:space="preserve"> pri rekonštrukcii vozovky</w:t>
      </w:r>
      <w:r w:rsidR="00774FFB">
        <w:rPr>
          <w:szCs w:val="24"/>
        </w:rPr>
        <w:t xml:space="preserve"> opätovným </w:t>
      </w:r>
      <w:r w:rsidR="002326B0">
        <w:rPr>
          <w:szCs w:val="24"/>
        </w:rPr>
        <w:t>použitím</w:t>
      </w:r>
      <w:r w:rsidR="00774FFB">
        <w:rPr>
          <w:szCs w:val="24"/>
        </w:rPr>
        <w:t>. Pri vybúraní materiálu sa zhodnotí jeho kvalita</w:t>
      </w:r>
      <w:r w:rsidR="00CC54B8">
        <w:rPr>
          <w:szCs w:val="24"/>
        </w:rPr>
        <w:t xml:space="preserve"> </w:t>
      </w:r>
      <w:r w:rsidR="00774FFB">
        <w:rPr>
          <w:szCs w:val="24"/>
        </w:rPr>
        <w:t xml:space="preserve">a ekonomické </w:t>
      </w:r>
      <w:r w:rsidR="002326B0">
        <w:rPr>
          <w:szCs w:val="24"/>
        </w:rPr>
        <w:t>hľadisko</w:t>
      </w:r>
      <w:r w:rsidR="003B6100">
        <w:rPr>
          <w:szCs w:val="24"/>
        </w:rPr>
        <w:t xml:space="preserve">. Spätným použitím sa zníži počet jázd vozidiel stavby a ukladanie na skládke. </w:t>
      </w:r>
      <w:r w:rsidR="00F92203">
        <w:rPr>
          <w:szCs w:val="24"/>
        </w:rPr>
        <w:t>Vybúraný m</w:t>
      </w:r>
      <w:r w:rsidR="003B6100">
        <w:rPr>
          <w:szCs w:val="24"/>
        </w:rPr>
        <w:t xml:space="preserve">ateriál je </w:t>
      </w:r>
      <w:r w:rsidR="00F92203">
        <w:rPr>
          <w:szCs w:val="24"/>
        </w:rPr>
        <w:t xml:space="preserve">nutné </w:t>
      </w:r>
      <w:r w:rsidR="0064647E">
        <w:rPr>
          <w:szCs w:val="24"/>
        </w:rPr>
        <w:t>použiť</w:t>
      </w:r>
      <w:r w:rsidR="00F92203">
        <w:rPr>
          <w:szCs w:val="24"/>
        </w:rPr>
        <w:t xml:space="preserve"> do po</w:t>
      </w:r>
      <w:r w:rsidR="00BE79F0">
        <w:rPr>
          <w:szCs w:val="24"/>
        </w:rPr>
        <w:t xml:space="preserve">dkladných vrstiev. Do vozovky namiesto štrkodrvy, </w:t>
      </w:r>
      <w:r w:rsidR="002326B0">
        <w:rPr>
          <w:szCs w:val="24"/>
        </w:rPr>
        <w:t>vyrovnanie</w:t>
      </w:r>
      <w:r w:rsidR="00BE79F0">
        <w:rPr>
          <w:szCs w:val="24"/>
        </w:rPr>
        <w:t xml:space="preserve"> zemnej </w:t>
      </w:r>
      <w:r w:rsidR="002326B0">
        <w:rPr>
          <w:szCs w:val="24"/>
        </w:rPr>
        <w:t>pláne</w:t>
      </w:r>
      <w:r w:rsidR="00BE79F0">
        <w:rPr>
          <w:szCs w:val="24"/>
        </w:rPr>
        <w:t xml:space="preserve"> a v </w:t>
      </w:r>
      <w:r w:rsidR="002326B0">
        <w:rPr>
          <w:szCs w:val="24"/>
        </w:rPr>
        <w:t>prípade</w:t>
      </w:r>
      <w:r w:rsidR="00BE79F0">
        <w:rPr>
          <w:szCs w:val="24"/>
        </w:rPr>
        <w:t xml:space="preserve"> potreby na zlepšenie únos</w:t>
      </w:r>
      <w:r w:rsidR="002326B0">
        <w:rPr>
          <w:szCs w:val="24"/>
        </w:rPr>
        <w:t>nosti</w:t>
      </w:r>
      <w:r w:rsidR="00BE79F0">
        <w:rPr>
          <w:szCs w:val="24"/>
        </w:rPr>
        <w:t xml:space="preserve"> </w:t>
      </w:r>
      <w:r w:rsidR="002326B0">
        <w:rPr>
          <w:szCs w:val="24"/>
        </w:rPr>
        <w:t>zemnej</w:t>
      </w:r>
      <w:r w:rsidR="00BE79F0">
        <w:rPr>
          <w:szCs w:val="24"/>
        </w:rPr>
        <w:t xml:space="preserve"> pláne</w:t>
      </w:r>
      <w:r w:rsidR="002326B0">
        <w:rPr>
          <w:szCs w:val="24"/>
        </w:rPr>
        <w:t>.</w:t>
      </w:r>
    </w:p>
    <w:p w14:paraId="181E43B0" w14:textId="77777777" w:rsidR="00D34EF8" w:rsidRDefault="00D34EF8" w:rsidP="009A3B7D">
      <w:pPr>
        <w:ind w:firstLine="360"/>
        <w:jc w:val="both"/>
        <w:rPr>
          <w:szCs w:val="24"/>
        </w:rPr>
      </w:pPr>
    </w:p>
    <w:p w14:paraId="3BA32DE6" w14:textId="77777777" w:rsidR="009A3B7D" w:rsidRPr="007B5B6B" w:rsidRDefault="009A3B7D" w:rsidP="009A3B7D">
      <w:pPr>
        <w:pStyle w:val="Nadpis1"/>
        <w:spacing w:before="0"/>
        <w:ind w:left="432" w:hanging="432"/>
      </w:pPr>
      <w:bookmarkStart w:id="67" w:name="_Toc404258317"/>
      <w:bookmarkStart w:id="68" w:name="_Toc404943572"/>
      <w:bookmarkStart w:id="69" w:name="_Toc469567701"/>
      <w:bookmarkStart w:id="70" w:name="_Toc94769127"/>
      <w:r w:rsidRPr="007B5B6B">
        <w:t>Zemné práce</w:t>
      </w:r>
      <w:bookmarkEnd w:id="67"/>
      <w:bookmarkEnd w:id="68"/>
      <w:bookmarkEnd w:id="69"/>
      <w:bookmarkEnd w:id="70"/>
    </w:p>
    <w:p w14:paraId="7E24AD2A" w14:textId="77777777" w:rsidR="009A3B7D" w:rsidRPr="00F25552" w:rsidRDefault="009A3B7D" w:rsidP="009A3B7D">
      <w:pPr>
        <w:jc w:val="both"/>
      </w:pPr>
      <w:r w:rsidRPr="00F25552">
        <w:tab/>
        <w:t>Zemné práce zahrnujú:</w:t>
      </w:r>
    </w:p>
    <w:p w14:paraId="60141194" w14:textId="77777777" w:rsidR="009A3B7D" w:rsidRPr="00AF4C0E" w:rsidRDefault="009A3B7D" w:rsidP="009A3B7D">
      <w:pPr>
        <w:pStyle w:val="odrka"/>
        <w:numPr>
          <w:ilvl w:val="0"/>
          <w:numId w:val="15"/>
        </w:numPr>
        <w:rPr>
          <w:rFonts w:cs="Times New Roman"/>
        </w:rPr>
      </w:pPr>
      <w:r w:rsidRPr="00AF4C0E">
        <w:rPr>
          <w:rFonts w:cs="Times New Roman"/>
        </w:rPr>
        <w:t>odvoz skládkového materiálu na dohodnutú skládku</w:t>
      </w:r>
    </w:p>
    <w:p w14:paraId="7CF33533" w14:textId="79B7733A" w:rsidR="009A3B7D" w:rsidRPr="00AF4C0E" w:rsidRDefault="009A3B7D" w:rsidP="009A3B7D">
      <w:pPr>
        <w:pStyle w:val="odrka"/>
        <w:numPr>
          <w:ilvl w:val="0"/>
          <w:numId w:val="15"/>
        </w:numPr>
        <w:rPr>
          <w:rFonts w:cs="Times New Roman"/>
        </w:rPr>
      </w:pPr>
      <w:r w:rsidRPr="00AF4C0E">
        <w:rPr>
          <w:rFonts w:cs="Times New Roman"/>
        </w:rPr>
        <w:t xml:space="preserve">Podložie pod chodníky upravené na Edef,2 min. </w:t>
      </w:r>
      <w:r w:rsidR="00401AD4">
        <w:rPr>
          <w:rFonts w:cs="Times New Roman"/>
        </w:rPr>
        <w:t>60</w:t>
      </w:r>
      <w:r w:rsidRPr="00AF4C0E">
        <w:rPr>
          <w:rFonts w:cs="Times New Roman"/>
        </w:rPr>
        <w:t xml:space="preserve"> MPa. </w:t>
      </w:r>
    </w:p>
    <w:p w14:paraId="194CEEF3" w14:textId="77777777" w:rsidR="009A3B7D" w:rsidRDefault="009A3B7D" w:rsidP="009A3B7D">
      <w:pPr>
        <w:pStyle w:val="odrka"/>
        <w:numPr>
          <w:ilvl w:val="0"/>
          <w:numId w:val="15"/>
        </w:numPr>
        <w:rPr>
          <w:rFonts w:cs="Times New Roman"/>
        </w:rPr>
      </w:pPr>
      <w:r w:rsidRPr="00AF4C0E">
        <w:rPr>
          <w:rFonts w:cs="Times New Roman"/>
        </w:rPr>
        <w:t>úprava pláne pod chodníkom so zhutnením 98 % PS, resp. na relatívnu hutnosť 0,8 podľa druhu zeminy</w:t>
      </w:r>
    </w:p>
    <w:p w14:paraId="0851C215" w14:textId="77777777" w:rsidR="00D34EF8" w:rsidRDefault="00D34EF8" w:rsidP="00D34EF8">
      <w:pPr>
        <w:pStyle w:val="odrka"/>
        <w:tabs>
          <w:tab w:val="clear" w:pos="720"/>
        </w:tabs>
        <w:rPr>
          <w:rFonts w:cs="Times New Roman"/>
        </w:rPr>
      </w:pPr>
    </w:p>
    <w:p w14:paraId="36325E42" w14:textId="77777777" w:rsidR="00D34EF8" w:rsidRPr="007B5B6B" w:rsidRDefault="00D34EF8" w:rsidP="00D34EF8">
      <w:pPr>
        <w:pStyle w:val="Nadpis1"/>
        <w:spacing w:before="0"/>
        <w:ind w:left="432" w:hanging="432"/>
      </w:pPr>
      <w:bookmarkStart w:id="71" w:name="_Toc404258319"/>
      <w:bookmarkStart w:id="72" w:name="_Toc404943574"/>
      <w:bookmarkStart w:id="73" w:name="_Toc469567703"/>
      <w:bookmarkStart w:id="74" w:name="_Toc43449906"/>
      <w:bookmarkStart w:id="75" w:name="_Toc94769128"/>
      <w:r w:rsidRPr="007B5B6B">
        <w:t>Podmienky realizácie</w:t>
      </w:r>
      <w:bookmarkEnd w:id="71"/>
      <w:bookmarkEnd w:id="72"/>
      <w:bookmarkEnd w:id="73"/>
      <w:bookmarkEnd w:id="74"/>
      <w:bookmarkEnd w:id="75"/>
    </w:p>
    <w:p w14:paraId="4556E311" w14:textId="77777777" w:rsidR="00D34EF8" w:rsidRPr="007B5B6B" w:rsidRDefault="00D34EF8" w:rsidP="00D34EF8">
      <w:pPr>
        <w:pStyle w:val="Nadpis2"/>
        <w:spacing w:before="0"/>
      </w:pPr>
      <w:bookmarkStart w:id="76" w:name="_Toc404258321"/>
      <w:bookmarkStart w:id="77" w:name="_Toc404943576"/>
      <w:bookmarkStart w:id="78" w:name="_Toc469567705"/>
      <w:bookmarkStart w:id="79" w:name="_Toc43449907"/>
      <w:bookmarkStart w:id="80" w:name="_Toc94769129"/>
      <w:r w:rsidRPr="007B5B6B">
        <w:t>Hlavné zásady postupu výstavby</w:t>
      </w:r>
      <w:bookmarkEnd w:id="76"/>
      <w:bookmarkEnd w:id="77"/>
      <w:bookmarkEnd w:id="78"/>
      <w:bookmarkEnd w:id="79"/>
      <w:bookmarkEnd w:id="80"/>
    </w:p>
    <w:p w14:paraId="3151DBE4" w14:textId="77777777" w:rsidR="00D34EF8" w:rsidRPr="00F25552" w:rsidRDefault="00D34EF8" w:rsidP="00D34EF8">
      <w:pPr>
        <w:tabs>
          <w:tab w:val="left" w:pos="1418"/>
          <w:tab w:val="left" w:pos="4820"/>
          <w:tab w:val="right" w:pos="6804"/>
        </w:tabs>
        <w:ind w:firstLine="709"/>
        <w:jc w:val="both"/>
      </w:pPr>
      <w:r w:rsidRPr="00F25552">
        <w:t>V rámci stavebného dvora budú vytvorené podmienky pre očistenie všetkých vozidiel od nečistôt pred vjazdom na verejnú komunikačnú sieť.</w:t>
      </w:r>
    </w:p>
    <w:p w14:paraId="2C6D9611" w14:textId="77777777" w:rsidR="00D34EF8" w:rsidRPr="00F25552" w:rsidRDefault="00D34EF8" w:rsidP="00D34EF8">
      <w:pPr>
        <w:tabs>
          <w:tab w:val="left" w:pos="1418"/>
          <w:tab w:val="left" w:pos="4820"/>
          <w:tab w:val="right" w:pos="6804"/>
        </w:tabs>
        <w:ind w:firstLine="709"/>
        <w:jc w:val="both"/>
      </w:pPr>
      <w:r w:rsidRPr="00F25552">
        <w:t>Pred začatím prác na objekte je nutné vytýčiť všetky inžinierske siete ich správcami a  v prípade ich preložiek je  spôsob a miesto preloženia a zabezpečenie ich ochrany konzultovať s príslušnými správcami sietí.</w:t>
      </w:r>
    </w:p>
    <w:p w14:paraId="0322D4A9" w14:textId="77777777" w:rsidR="00D34EF8" w:rsidRDefault="00D34EF8" w:rsidP="00D34EF8">
      <w:pPr>
        <w:ind w:firstLine="709"/>
        <w:jc w:val="both"/>
      </w:pPr>
    </w:p>
    <w:p w14:paraId="6A44F9A2" w14:textId="77777777" w:rsidR="00D34EF8" w:rsidRPr="00A21EC9" w:rsidRDefault="00D34EF8" w:rsidP="00D34EF8">
      <w:pPr>
        <w:pStyle w:val="Nadpis2"/>
        <w:spacing w:before="0"/>
      </w:pPr>
      <w:bookmarkStart w:id="81" w:name="_Toc404258322"/>
      <w:bookmarkStart w:id="82" w:name="_Toc404943577"/>
      <w:bookmarkStart w:id="83" w:name="_Toc469567706"/>
      <w:bookmarkStart w:id="84" w:name="_Toc43449908"/>
      <w:bookmarkStart w:id="85" w:name="_Toc94769130"/>
      <w:r w:rsidRPr="00A21EC9">
        <w:t>Použitie materiálov a konštrukcií</w:t>
      </w:r>
      <w:bookmarkEnd w:id="81"/>
      <w:bookmarkEnd w:id="82"/>
      <w:bookmarkEnd w:id="83"/>
      <w:bookmarkEnd w:id="84"/>
      <w:bookmarkEnd w:id="85"/>
    </w:p>
    <w:p w14:paraId="7329BC6E" w14:textId="494B69BF" w:rsidR="00D34EF8" w:rsidRPr="00E63E5D" w:rsidRDefault="00D34EF8" w:rsidP="00D34EF8">
      <w:pPr>
        <w:jc w:val="both"/>
        <w:rPr>
          <w:b/>
          <w:color w:val="000000"/>
        </w:rPr>
      </w:pPr>
      <w:r w:rsidRPr="00E63E5D">
        <w:rPr>
          <w:b/>
          <w:color w:val="000000"/>
        </w:rPr>
        <w:t xml:space="preserve">Pláň </w:t>
      </w:r>
      <w:r>
        <w:rPr>
          <w:b/>
          <w:color w:val="000000"/>
        </w:rPr>
        <w:t>chodníka</w:t>
      </w:r>
      <w:r w:rsidR="003F2108">
        <w:rPr>
          <w:b/>
          <w:color w:val="000000"/>
        </w:rPr>
        <w:t xml:space="preserve"> a vozovky</w:t>
      </w:r>
    </w:p>
    <w:p w14:paraId="232EAD1E" w14:textId="77777777" w:rsidR="00D34EF8" w:rsidRPr="00E63E5D" w:rsidRDefault="00D34EF8" w:rsidP="00D34EF8">
      <w:pPr>
        <w:ind w:left="705"/>
        <w:jc w:val="both"/>
        <w:rPr>
          <w:color w:val="000000"/>
        </w:rPr>
      </w:pPr>
      <w:r w:rsidRPr="00E63E5D">
        <w:rPr>
          <w:color w:val="000000"/>
        </w:rPr>
        <w:t>Podložie zhutniť v zmysle správy inžniersko-geologického prieskumu a upraviť na požadovaný tvar. Nerovnosti pod štvormetrovou latou nesmú presiahnuť 20mm. Upraviť na E</w:t>
      </w:r>
      <w:r w:rsidRPr="00E63E5D">
        <w:rPr>
          <w:color w:val="000000"/>
          <w:vertAlign w:val="subscript"/>
        </w:rPr>
        <w:t>n,S</w:t>
      </w:r>
      <w:r>
        <w:rPr>
          <w:color w:val="000000"/>
        </w:rPr>
        <w:t>=60</w:t>
      </w:r>
      <w:r w:rsidRPr="00E63E5D">
        <w:rPr>
          <w:color w:val="000000"/>
        </w:rPr>
        <w:t xml:space="preserve"> MPa,.</w:t>
      </w:r>
    </w:p>
    <w:p w14:paraId="50B413C4" w14:textId="77777777" w:rsidR="00D34EF8" w:rsidRPr="00F25552" w:rsidRDefault="00D34EF8" w:rsidP="00D34EF8">
      <w:pPr>
        <w:jc w:val="both"/>
      </w:pPr>
      <w:r w:rsidRPr="00F25552">
        <w:rPr>
          <w:b/>
        </w:rPr>
        <w:t xml:space="preserve">Podsypná vrstva </w:t>
      </w:r>
      <w:r w:rsidRPr="00F25552">
        <w:t xml:space="preserve">zo štrkodrvy, </w:t>
      </w:r>
    </w:p>
    <w:p w14:paraId="27672510" w14:textId="77777777" w:rsidR="00D34EF8" w:rsidRPr="00F25552" w:rsidRDefault="00D34EF8" w:rsidP="00D34EF8">
      <w:pPr>
        <w:ind w:left="705"/>
        <w:jc w:val="both"/>
      </w:pPr>
      <w:r w:rsidRPr="00F25552">
        <w:t xml:space="preserve">Zhotovenie ochrannej protimrazovej a drenážnej vrstvy zo štrkopiesku frakcie 16/32 bez prímesi humusu v predpísanom sklone. Materiál musí byť </w:t>
      </w:r>
      <w:r w:rsidRPr="00F25552">
        <w:lastRenderedPageBreak/>
        <w:t>mrazuvzdorný a odolný voči drteniu pri zhutňovaní v zmysle platných STN. Zhutniť na I</w:t>
      </w:r>
      <w:r w:rsidRPr="00F25552">
        <w:rPr>
          <w:vertAlign w:val="subscript"/>
        </w:rPr>
        <w:t xml:space="preserve">D </w:t>
      </w:r>
      <w:r w:rsidRPr="00F25552">
        <w:t>= 0,9. Nerovnosti pod štvormetrovou latou nesmú presiahnuť 20mm.</w:t>
      </w:r>
    </w:p>
    <w:p w14:paraId="3B05AF01" w14:textId="77777777" w:rsidR="00D34EF8" w:rsidRDefault="00D34EF8" w:rsidP="00D34EF8">
      <w:pPr>
        <w:ind w:left="709" w:hanging="709"/>
        <w:jc w:val="both"/>
        <w:rPr>
          <w:szCs w:val="24"/>
        </w:rPr>
      </w:pPr>
      <w:r>
        <w:rPr>
          <w:b/>
          <w:szCs w:val="24"/>
        </w:rPr>
        <w:t>Podkladná vrstva chodníkov, spevnených plôch a komunikácii zo štrkodrvy</w:t>
      </w:r>
      <w:r>
        <w:rPr>
          <w:szCs w:val="24"/>
        </w:rPr>
        <w:t>, , hr. 4 cm. Zhotovenie ochrannej protimrazovej a drenážnej vrstvy zo štrkodrvy frakcie 4 - 6 bez prímesi humusu v predpísanom sklone. Materiál musí byť mrazuvzdorný a odolný voči drteniu pri zhutňovaní v zmysle platných STN. Zhutniť na I</w:t>
      </w:r>
      <w:r>
        <w:rPr>
          <w:szCs w:val="24"/>
          <w:vertAlign w:val="subscript"/>
        </w:rPr>
        <w:t xml:space="preserve">D </w:t>
      </w:r>
      <w:r>
        <w:rPr>
          <w:szCs w:val="24"/>
        </w:rPr>
        <w:t xml:space="preserve">= 0,8. Nerovnosti pod štvormetrovou latou nesmú presiahnuť 20 </w:t>
      </w:r>
    </w:p>
    <w:p w14:paraId="64178B2F" w14:textId="77777777" w:rsidR="00D34EF8" w:rsidRDefault="00D34EF8" w:rsidP="00D34EF8">
      <w:pPr>
        <w:ind w:left="709" w:hanging="709"/>
        <w:jc w:val="both"/>
        <w:rPr>
          <w:szCs w:val="24"/>
        </w:rPr>
      </w:pPr>
      <w:r>
        <w:rPr>
          <w:b/>
          <w:szCs w:val="24"/>
        </w:rPr>
        <w:t xml:space="preserve">Štrkodrva </w:t>
      </w:r>
      <w:r>
        <w:rPr>
          <w:szCs w:val="24"/>
        </w:rPr>
        <w:t>je vo frakcii 4 – 6. Materiál musí byť mrazuvzdorný a odolný voči drteniu pri zhutňovaní v zmysle platných STN. Zhutniť na I</w:t>
      </w:r>
      <w:r>
        <w:rPr>
          <w:szCs w:val="24"/>
          <w:vertAlign w:val="subscript"/>
        </w:rPr>
        <w:t xml:space="preserve">D </w:t>
      </w:r>
      <w:r>
        <w:rPr>
          <w:szCs w:val="24"/>
        </w:rPr>
        <w:t>= 0,8. Nerovnosti pod dvojmetrovou latou nesmú presiahnuť 5 mm.</w:t>
      </w:r>
    </w:p>
    <w:p w14:paraId="76437166" w14:textId="77777777" w:rsidR="00D34EF8" w:rsidRDefault="00D34EF8" w:rsidP="00D34EF8">
      <w:pPr>
        <w:jc w:val="both"/>
        <w:rPr>
          <w:szCs w:val="24"/>
        </w:rPr>
      </w:pPr>
      <w:r>
        <w:rPr>
          <w:b/>
          <w:szCs w:val="24"/>
        </w:rPr>
        <w:t>Betónové obrubníky</w:t>
      </w:r>
      <w:r>
        <w:rPr>
          <w:szCs w:val="24"/>
        </w:rPr>
        <w:t xml:space="preserve"> typu cestný obrubník so skosením.</w:t>
      </w:r>
    </w:p>
    <w:p w14:paraId="14624267" w14:textId="77777777" w:rsidR="00D34EF8" w:rsidRDefault="00D34EF8" w:rsidP="00D34EF8">
      <w:pPr>
        <w:ind w:left="708"/>
        <w:jc w:val="both"/>
        <w:rPr>
          <w:b/>
          <w:szCs w:val="24"/>
        </w:rPr>
      </w:pPr>
      <w:r>
        <w:rPr>
          <w:szCs w:val="24"/>
        </w:rPr>
        <w:t xml:space="preserve">Obrubníky uložiť do lôžka </w:t>
      </w:r>
      <w:r w:rsidRPr="00AF4C0E">
        <w:t>z betónu C 12/15 X0 (SK)</w:t>
      </w:r>
      <w:r>
        <w:rPr>
          <w:szCs w:val="24"/>
        </w:rPr>
        <w:t xml:space="preserve">na pripravený podklad s predpísaným prevýšením voči vozovke (2 cm) na rozhraní vozovky a chodníka/zelene (5 cm). Zapustený obrubník realizovať s predpísaným prevýšením voči vozovke (2 cm). Zeleň je nižšie voči </w:t>
      </w:r>
      <w:r>
        <w:rPr>
          <w:b/>
          <w:szCs w:val="24"/>
        </w:rPr>
        <w:t xml:space="preserve">obrubníku o 5 cm. </w:t>
      </w:r>
    </w:p>
    <w:p w14:paraId="189A3613" w14:textId="77777777" w:rsidR="00D34EF8" w:rsidRDefault="00D34EF8" w:rsidP="00D34EF8">
      <w:pPr>
        <w:ind w:left="709" w:hanging="709"/>
        <w:jc w:val="both"/>
        <w:rPr>
          <w:bCs/>
          <w:szCs w:val="24"/>
        </w:rPr>
      </w:pPr>
      <w:r>
        <w:rPr>
          <w:b/>
          <w:szCs w:val="24"/>
        </w:rPr>
        <w:t xml:space="preserve">Odhumusovanie </w:t>
      </w:r>
      <w:r>
        <w:rPr>
          <w:bCs/>
          <w:szCs w:val="24"/>
        </w:rPr>
        <w:t>-  zobratie vrstvy hr.0,20m a uloženie na dočasnú skládku pre následné použitie</w:t>
      </w:r>
    </w:p>
    <w:p w14:paraId="6F192368" w14:textId="77777777" w:rsidR="00D34EF8" w:rsidRDefault="00D34EF8" w:rsidP="00D34EF8">
      <w:pPr>
        <w:ind w:left="709" w:hanging="709"/>
        <w:jc w:val="both"/>
        <w:rPr>
          <w:bCs/>
          <w:szCs w:val="24"/>
        </w:rPr>
      </w:pPr>
      <w:r>
        <w:rPr>
          <w:b/>
          <w:szCs w:val="24"/>
        </w:rPr>
        <w:t xml:space="preserve">Násyp </w:t>
      </w:r>
      <w:r>
        <w:rPr>
          <w:bCs/>
          <w:szCs w:val="24"/>
        </w:rPr>
        <w:t>– násyp zriaďovať po vrstvách v max hrúbke do 0,40m s priebežným zhutňovaním na prepísané hodnoty zhutnenia.</w:t>
      </w:r>
    </w:p>
    <w:p w14:paraId="327048F0" w14:textId="77777777" w:rsidR="00D34EF8" w:rsidRDefault="00D34EF8" w:rsidP="00D34EF8">
      <w:pPr>
        <w:ind w:left="709" w:hanging="709"/>
        <w:jc w:val="both"/>
        <w:rPr>
          <w:szCs w:val="24"/>
        </w:rPr>
      </w:pPr>
      <w:r>
        <w:rPr>
          <w:b/>
          <w:szCs w:val="24"/>
        </w:rPr>
        <w:t>Ostatné vonkajšie práce</w:t>
      </w:r>
      <w:r>
        <w:rPr>
          <w:szCs w:val="24"/>
        </w:rPr>
        <w:t xml:space="preserve"> - rozprestretie humusu, hr. 20 cm</w:t>
      </w:r>
    </w:p>
    <w:p w14:paraId="18AAF848" w14:textId="77777777" w:rsidR="00D34EF8" w:rsidRDefault="00D34EF8" w:rsidP="00D34EF8">
      <w:pPr>
        <w:pStyle w:val="Zarkazkladnhotextu21"/>
        <w:ind w:left="709" w:hanging="1"/>
        <w:jc w:val="both"/>
        <w:rPr>
          <w:szCs w:val="24"/>
        </w:rPr>
      </w:pPr>
      <w:r>
        <w:rPr>
          <w:szCs w:val="24"/>
        </w:rPr>
        <w:t>Humus ako podklad pre zelené plochy doviesť, vyložiť, rozprestrieť a jemne zarovnať.</w:t>
      </w:r>
    </w:p>
    <w:p w14:paraId="72039481" w14:textId="77777777" w:rsidR="00D34EF8" w:rsidRDefault="00D34EF8" w:rsidP="00D34EF8">
      <w:pPr>
        <w:jc w:val="both"/>
        <w:rPr>
          <w:b/>
          <w:szCs w:val="24"/>
        </w:rPr>
      </w:pPr>
      <w:r>
        <w:rPr>
          <w:b/>
          <w:szCs w:val="24"/>
        </w:rPr>
        <w:t>Vodorovné dopravné značenie</w:t>
      </w:r>
    </w:p>
    <w:p w14:paraId="0E651B77" w14:textId="77777777" w:rsidR="00D34EF8" w:rsidRDefault="00D34EF8" w:rsidP="00D34EF8">
      <w:pPr>
        <w:ind w:left="708"/>
        <w:jc w:val="both"/>
        <w:rPr>
          <w:szCs w:val="24"/>
        </w:rPr>
      </w:pPr>
      <w:r>
        <w:rPr>
          <w:szCs w:val="24"/>
        </w:rPr>
        <w:t xml:space="preserve">Zriadiť úradne povolenou náterovou hmotou vrátane. Veľkosť podľa STN 01 8020. </w:t>
      </w:r>
    </w:p>
    <w:p w14:paraId="57DB6EC8" w14:textId="77777777" w:rsidR="00D34EF8" w:rsidRDefault="00D34EF8" w:rsidP="00D34EF8">
      <w:pPr>
        <w:jc w:val="both"/>
        <w:rPr>
          <w:b/>
          <w:szCs w:val="24"/>
        </w:rPr>
      </w:pPr>
      <w:r>
        <w:rPr>
          <w:b/>
          <w:szCs w:val="24"/>
        </w:rPr>
        <w:t>Zvislé dopravné značenie</w:t>
      </w:r>
    </w:p>
    <w:p w14:paraId="1835E499" w14:textId="77777777" w:rsidR="00D34EF8" w:rsidRDefault="00D34EF8" w:rsidP="00D34EF8">
      <w:pPr>
        <w:ind w:left="705"/>
        <w:jc w:val="both"/>
        <w:rPr>
          <w:szCs w:val="24"/>
        </w:rPr>
      </w:pPr>
      <w:r>
        <w:rPr>
          <w:szCs w:val="24"/>
        </w:rPr>
        <w:t>Použiť dopravné značky reflexnej úpravy stredného rozmeru na pozinkovaných stĺpikoch normového rozmeru. Dopravné značky nesmú svojou konštrukciou zasahovať do dopravného priestoru – min. 0,5 m od hrany vozovky.</w:t>
      </w:r>
    </w:p>
    <w:p w14:paraId="668F714F" w14:textId="77777777" w:rsidR="00D34EF8" w:rsidRDefault="00D34EF8" w:rsidP="00D34EF8">
      <w:pPr>
        <w:jc w:val="both"/>
        <w:rPr>
          <w:szCs w:val="24"/>
        </w:rPr>
      </w:pPr>
    </w:p>
    <w:p w14:paraId="7685CA62" w14:textId="77777777" w:rsidR="003F2108" w:rsidRPr="006074AC" w:rsidRDefault="003F2108" w:rsidP="003F2108">
      <w:pPr>
        <w:pStyle w:val="Nadpis1"/>
      </w:pPr>
      <w:bookmarkStart w:id="86" w:name="_Toc93321642"/>
      <w:bookmarkStart w:id="87" w:name="_Toc94769131"/>
      <w:r w:rsidRPr="006074AC">
        <w:t>Bezpečnosť pri práci</w:t>
      </w:r>
      <w:bookmarkEnd w:id="86"/>
      <w:bookmarkEnd w:id="87"/>
    </w:p>
    <w:p w14:paraId="05B1F8B5" w14:textId="77777777" w:rsidR="003F2108" w:rsidRPr="006074AC" w:rsidRDefault="003F2108" w:rsidP="003F2108">
      <w:pPr>
        <w:tabs>
          <w:tab w:val="left" w:pos="1418"/>
          <w:tab w:val="left" w:pos="4820"/>
          <w:tab w:val="right" w:pos="6804"/>
        </w:tabs>
        <w:ind w:firstLine="709"/>
        <w:jc w:val="both"/>
      </w:pPr>
      <w:r w:rsidRPr="006074AC">
        <w:t>Počas realizácie stavby je potrebné dôsledne dodržiavať všetky bezpečnostné predpisy</w:t>
      </w:r>
      <w:r>
        <w:t xml:space="preserve"> </w:t>
      </w:r>
      <w:r w:rsidRPr="006074AC">
        <w:t>týkajúce sa ochrany zdravia pri práci. Bezpečnosť a ochranu zdravia pri práci je povinný</w:t>
      </w:r>
      <w:r>
        <w:t xml:space="preserve"> </w:t>
      </w:r>
      <w:r w:rsidRPr="006074AC">
        <w:t>zaistiť zhotoviteľ stavby.</w:t>
      </w:r>
    </w:p>
    <w:p w14:paraId="179EE8D6" w14:textId="77777777" w:rsidR="003F2108" w:rsidRPr="006074AC" w:rsidRDefault="003F2108" w:rsidP="003F2108">
      <w:pPr>
        <w:tabs>
          <w:tab w:val="left" w:pos="1418"/>
          <w:tab w:val="left" w:pos="4820"/>
          <w:tab w:val="right" w:pos="6804"/>
        </w:tabs>
        <w:ind w:firstLine="709"/>
        <w:jc w:val="both"/>
      </w:pPr>
      <w:r w:rsidRPr="006074AC">
        <w:t>Mimoriadnu pozornosť je potrebné venovať všetkým prácam v blízkosti podzemných a</w:t>
      </w:r>
      <w:r>
        <w:t xml:space="preserve"> </w:t>
      </w:r>
      <w:r w:rsidRPr="006074AC">
        <w:t>nadzemných vedení, a tým predísť ich poškodeniu, resp. ublíženiu pracovníkov na zdraví.</w:t>
      </w:r>
    </w:p>
    <w:p w14:paraId="46570C3E" w14:textId="77777777" w:rsidR="003F2108" w:rsidRPr="006074AC" w:rsidRDefault="003F2108" w:rsidP="003F2108">
      <w:pPr>
        <w:tabs>
          <w:tab w:val="left" w:pos="1418"/>
          <w:tab w:val="left" w:pos="4820"/>
          <w:tab w:val="right" w:pos="6804"/>
        </w:tabs>
        <w:ind w:firstLine="709"/>
        <w:jc w:val="both"/>
      </w:pPr>
      <w:r w:rsidRPr="006074AC">
        <w:t>Všetky prekážky treba označiť a za zníženej viditeľnosti osvetliť.</w:t>
      </w:r>
    </w:p>
    <w:p w14:paraId="147D90B3" w14:textId="77777777" w:rsidR="003F2108" w:rsidRDefault="003F2108" w:rsidP="003F2108">
      <w:pPr>
        <w:tabs>
          <w:tab w:val="left" w:pos="1418"/>
          <w:tab w:val="left" w:pos="4820"/>
          <w:tab w:val="right" w:pos="6804"/>
        </w:tabs>
        <w:ind w:firstLine="709"/>
        <w:jc w:val="both"/>
      </w:pPr>
      <w:r w:rsidRPr="006074AC">
        <w:t>Z bezpečnostných predpisov treba dodržiavať všetky platné predpisy v investičnej výstavbe,</w:t>
      </w:r>
      <w:r>
        <w:t xml:space="preserve"> </w:t>
      </w:r>
      <w:r w:rsidRPr="006074AC">
        <w:t>a to najmä Nariadenie vlády SR č. 396/2006 Z. z. o minimálnych bezpečnostných</w:t>
      </w:r>
      <w:r>
        <w:t xml:space="preserve"> </w:t>
      </w:r>
      <w:r w:rsidRPr="006074AC">
        <w:t>a zdravotných požiadavkách na stavenisko a Vyhlášku Slovenského úradu bezpečnosti</w:t>
      </w:r>
      <w:r>
        <w:t xml:space="preserve"> </w:t>
      </w:r>
      <w:r w:rsidRPr="006074AC">
        <w:t>práce a Slovenského banského úradu č. 374/1990 Z. z. o bezpečnosti práce a</w:t>
      </w:r>
      <w:r>
        <w:t> </w:t>
      </w:r>
      <w:r w:rsidRPr="006074AC">
        <w:t>technických</w:t>
      </w:r>
      <w:r>
        <w:t xml:space="preserve"> </w:t>
      </w:r>
      <w:r w:rsidRPr="006074AC">
        <w:t>zariadení pri stavebných prácach.</w:t>
      </w:r>
      <w:r>
        <w:t xml:space="preserve"> </w:t>
      </w:r>
    </w:p>
    <w:p w14:paraId="3024E544" w14:textId="77777777" w:rsidR="003F2108" w:rsidRDefault="003F2108" w:rsidP="003F2108">
      <w:pPr>
        <w:tabs>
          <w:tab w:val="left" w:pos="1418"/>
          <w:tab w:val="left" w:pos="4820"/>
          <w:tab w:val="right" w:pos="6804"/>
        </w:tabs>
        <w:ind w:firstLine="709"/>
        <w:jc w:val="both"/>
      </w:pPr>
    </w:p>
    <w:p w14:paraId="127C2B10" w14:textId="77777777" w:rsidR="003F2108" w:rsidRPr="006074AC" w:rsidRDefault="003F2108" w:rsidP="003F2108">
      <w:pPr>
        <w:tabs>
          <w:tab w:val="left" w:pos="1418"/>
          <w:tab w:val="left" w:pos="4820"/>
          <w:tab w:val="right" w:pos="6804"/>
        </w:tabs>
        <w:ind w:firstLine="709"/>
        <w:jc w:val="both"/>
        <w:rPr>
          <w:u w:val="single"/>
        </w:rPr>
      </w:pPr>
      <w:r w:rsidRPr="006074AC">
        <w:rPr>
          <w:u w:val="single"/>
        </w:rPr>
        <w:t>Ďalej je nutné dodržiavať nasledovné zákony a nariadenia :</w:t>
      </w:r>
    </w:p>
    <w:p w14:paraId="408CB19F" w14:textId="77777777" w:rsidR="003F2108" w:rsidRPr="006074AC" w:rsidRDefault="003F2108" w:rsidP="003F2108">
      <w:pPr>
        <w:pStyle w:val="Zarkazkladnhotextu21"/>
        <w:numPr>
          <w:ilvl w:val="0"/>
          <w:numId w:val="43"/>
        </w:numPr>
        <w:jc w:val="both"/>
        <w:rPr>
          <w:szCs w:val="24"/>
        </w:rPr>
      </w:pPr>
      <w:r w:rsidRPr="006074AC">
        <w:rPr>
          <w:szCs w:val="24"/>
        </w:rPr>
        <w:t>Zákon 538/2005 Z. z. o zdravotnej starostlivosti</w:t>
      </w:r>
    </w:p>
    <w:p w14:paraId="7086EC10" w14:textId="77777777" w:rsidR="003F2108" w:rsidRPr="006074AC" w:rsidRDefault="003F2108" w:rsidP="003F2108">
      <w:pPr>
        <w:pStyle w:val="Zarkazkladnhotextu21"/>
        <w:numPr>
          <w:ilvl w:val="0"/>
          <w:numId w:val="43"/>
        </w:numPr>
        <w:jc w:val="both"/>
        <w:rPr>
          <w:szCs w:val="24"/>
        </w:rPr>
      </w:pPr>
      <w:r w:rsidRPr="006074AC">
        <w:rPr>
          <w:szCs w:val="24"/>
        </w:rPr>
        <w:lastRenderedPageBreak/>
        <w:t>Zákon 309/2007 Z. z. o bezpečnosti a ochrane zdravia pri práci (zmenil a doplnil zákon</w:t>
      </w:r>
    </w:p>
    <w:p w14:paraId="031B10B6" w14:textId="77777777" w:rsidR="003F2108" w:rsidRPr="00EF08EC" w:rsidRDefault="003F2108" w:rsidP="003F2108">
      <w:pPr>
        <w:pStyle w:val="Zarkazkladnhotextu21"/>
        <w:numPr>
          <w:ilvl w:val="0"/>
          <w:numId w:val="43"/>
        </w:numPr>
        <w:jc w:val="both"/>
        <w:rPr>
          <w:szCs w:val="24"/>
        </w:rPr>
      </w:pPr>
      <w:r w:rsidRPr="00EF08EC">
        <w:rPr>
          <w:szCs w:val="24"/>
        </w:rPr>
        <w:t>124/2006 Z. z.)Zákon 125/2006 Z. z. o inšpekcii práce (dopĺňa sa zákonom 462/2007 Z. z. o organizácií pracovného času v doprave)</w:t>
      </w:r>
    </w:p>
    <w:p w14:paraId="405CC300" w14:textId="77777777" w:rsidR="003F2108" w:rsidRPr="00EF08EC" w:rsidRDefault="003F2108" w:rsidP="003F2108">
      <w:pPr>
        <w:pStyle w:val="Zarkazkladnhotextu21"/>
        <w:numPr>
          <w:ilvl w:val="0"/>
          <w:numId w:val="43"/>
        </w:numPr>
        <w:jc w:val="both"/>
        <w:rPr>
          <w:szCs w:val="24"/>
        </w:rPr>
      </w:pPr>
      <w:r w:rsidRPr="00EF08EC">
        <w:rPr>
          <w:szCs w:val="24"/>
        </w:rPr>
        <w:t>Zákon 132/2010 Z. z., ktorým sa dopĺňa zákon 355/2007 Z. z. o ochrane, podpore a</w:t>
      </w:r>
      <w:r>
        <w:rPr>
          <w:szCs w:val="24"/>
        </w:rPr>
        <w:t> </w:t>
      </w:r>
      <w:r w:rsidRPr="00EF08EC">
        <w:rPr>
          <w:szCs w:val="24"/>
        </w:rPr>
        <w:t>rozvoji</w:t>
      </w:r>
      <w:r>
        <w:rPr>
          <w:szCs w:val="24"/>
        </w:rPr>
        <w:t xml:space="preserve"> </w:t>
      </w:r>
      <w:r w:rsidRPr="00EF08EC">
        <w:rPr>
          <w:szCs w:val="24"/>
        </w:rPr>
        <w:t>verejného zdravia</w:t>
      </w:r>
    </w:p>
    <w:p w14:paraId="41B1A946" w14:textId="77777777" w:rsidR="003F2108" w:rsidRPr="00EF08EC" w:rsidRDefault="003F2108" w:rsidP="003F2108">
      <w:pPr>
        <w:pStyle w:val="Zarkazkladnhotextu21"/>
        <w:numPr>
          <w:ilvl w:val="0"/>
          <w:numId w:val="43"/>
        </w:numPr>
        <w:jc w:val="both"/>
        <w:rPr>
          <w:szCs w:val="24"/>
        </w:rPr>
      </w:pPr>
      <w:r w:rsidRPr="00EF08EC">
        <w:rPr>
          <w:szCs w:val="24"/>
        </w:rPr>
        <w:t>Nariadenie vlády SR č. 281/2006 Z. z. o minimálnych bezpečnostných a</w:t>
      </w:r>
      <w:r>
        <w:rPr>
          <w:szCs w:val="24"/>
        </w:rPr>
        <w:t> </w:t>
      </w:r>
      <w:r w:rsidRPr="00EF08EC">
        <w:rPr>
          <w:szCs w:val="24"/>
        </w:rPr>
        <w:t>zdravotných</w:t>
      </w:r>
      <w:r>
        <w:rPr>
          <w:szCs w:val="24"/>
        </w:rPr>
        <w:t xml:space="preserve"> </w:t>
      </w:r>
      <w:r w:rsidRPr="00EF08EC">
        <w:rPr>
          <w:szCs w:val="24"/>
        </w:rPr>
        <w:t>požiadavkách pri ručnej manipulácií s bremenami.</w:t>
      </w:r>
    </w:p>
    <w:p w14:paraId="57B7BDD7" w14:textId="77777777" w:rsidR="003F2108" w:rsidRPr="00EF08EC" w:rsidRDefault="003F2108" w:rsidP="003F2108">
      <w:pPr>
        <w:pStyle w:val="Zarkazkladnhotextu21"/>
        <w:numPr>
          <w:ilvl w:val="0"/>
          <w:numId w:val="43"/>
        </w:numPr>
        <w:jc w:val="both"/>
        <w:rPr>
          <w:szCs w:val="24"/>
        </w:rPr>
      </w:pPr>
      <w:r w:rsidRPr="00EF08EC">
        <w:rPr>
          <w:szCs w:val="24"/>
        </w:rPr>
        <w:t>Nariadenie vlády SR č. 391/2006 Z. z. o minimálnych bezpečnostných a</w:t>
      </w:r>
      <w:r>
        <w:rPr>
          <w:szCs w:val="24"/>
        </w:rPr>
        <w:t> </w:t>
      </w:r>
      <w:r w:rsidRPr="00EF08EC">
        <w:rPr>
          <w:szCs w:val="24"/>
        </w:rPr>
        <w:t>zdravotných</w:t>
      </w:r>
      <w:r>
        <w:rPr>
          <w:szCs w:val="24"/>
        </w:rPr>
        <w:t xml:space="preserve"> </w:t>
      </w:r>
      <w:r w:rsidRPr="00EF08EC">
        <w:rPr>
          <w:szCs w:val="24"/>
        </w:rPr>
        <w:t>požiadavkách na pracovisko.</w:t>
      </w:r>
    </w:p>
    <w:p w14:paraId="3EFAD206" w14:textId="77777777" w:rsidR="003F2108" w:rsidRPr="00EF08EC" w:rsidRDefault="003F2108" w:rsidP="003F2108">
      <w:pPr>
        <w:pStyle w:val="Zarkazkladnhotextu21"/>
        <w:numPr>
          <w:ilvl w:val="0"/>
          <w:numId w:val="43"/>
        </w:numPr>
        <w:jc w:val="both"/>
        <w:rPr>
          <w:szCs w:val="24"/>
        </w:rPr>
      </w:pPr>
      <w:r w:rsidRPr="00EF08EC">
        <w:rPr>
          <w:szCs w:val="24"/>
        </w:rPr>
        <w:t>Nariadenie vlády SR č. 392/2006 Z. z. o minimálnych bezpečnostných a</w:t>
      </w:r>
      <w:r>
        <w:rPr>
          <w:szCs w:val="24"/>
        </w:rPr>
        <w:t> </w:t>
      </w:r>
      <w:r w:rsidRPr="00EF08EC">
        <w:rPr>
          <w:szCs w:val="24"/>
        </w:rPr>
        <w:t>zdravotných</w:t>
      </w:r>
      <w:r>
        <w:rPr>
          <w:szCs w:val="24"/>
        </w:rPr>
        <w:t xml:space="preserve"> </w:t>
      </w:r>
      <w:r>
        <w:rPr>
          <w:szCs w:val="24"/>
        </w:rPr>
        <w:tab/>
      </w:r>
      <w:r w:rsidRPr="00EF08EC">
        <w:rPr>
          <w:szCs w:val="24"/>
        </w:rPr>
        <w:t>požiadavkách pri používaní pracovných prostriedkov.</w:t>
      </w:r>
    </w:p>
    <w:p w14:paraId="0A7B45D3" w14:textId="77777777" w:rsidR="00D34EF8" w:rsidRPr="00AF4C0E" w:rsidRDefault="00D34EF8" w:rsidP="00D34EF8">
      <w:pPr>
        <w:pStyle w:val="odrka"/>
        <w:tabs>
          <w:tab w:val="clear" w:pos="720"/>
        </w:tabs>
        <w:rPr>
          <w:rFonts w:cs="Times New Roman"/>
        </w:rPr>
      </w:pPr>
    </w:p>
    <w:sectPr w:rsidR="00D34EF8" w:rsidRPr="00AF4C0E" w:rsidSect="002162EE">
      <w:type w:val="continuous"/>
      <w:pgSz w:w="11906" w:h="16838"/>
      <w:pgMar w:top="1537" w:right="1418" w:bottom="1418" w:left="1418" w:header="993"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6797" w14:textId="77777777" w:rsidR="00270C66" w:rsidRDefault="00270C66">
      <w:r>
        <w:separator/>
      </w:r>
    </w:p>
  </w:endnote>
  <w:endnote w:type="continuationSeparator" w:id="0">
    <w:p w14:paraId="34EEF6D6" w14:textId="77777777" w:rsidR="00270C66" w:rsidRDefault="0027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3BB7" w14:textId="77777777" w:rsidR="00EC59EC" w:rsidRDefault="00EC59EC">
    <w:pPr>
      <w:pStyle w:val="Pta"/>
      <w:jc w:val="right"/>
    </w:pPr>
    <w:r>
      <w:fldChar w:fldCharType="begin"/>
    </w:r>
    <w:r>
      <w:instrText>PAGE   \* MERGEFORMAT</w:instrText>
    </w:r>
    <w:r>
      <w:fldChar w:fldCharType="separate"/>
    </w:r>
    <w:r>
      <w:t>2</w:t>
    </w:r>
    <w:r>
      <w:fldChar w:fldCharType="end"/>
    </w:r>
  </w:p>
  <w:p w14:paraId="7843B085" w14:textId="77777777" w:rsidR="00EC59EC" w:rsidRDefault="00EC59E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83A47" w14:textId="77777777" w:rsidR="00270C66" w:rsidRDefault="00270C66">
      <w:r>
        <w:separator/>
      </w:r>
    </w:p>
  </w:footnote>
  <w:footnote w:type="continuationSeparator" w:id="0">
    <w:p w14:paraId="5D4CAE4B" w14:textId="77777777" w:rsidR="00270C66" w:rsidRDefault="0027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5236" w14:textId="6957EBBC" w:rsidR="00FC1503" w:rsidRPr="00FC1503" w:rsidRDefault="00FC1503" w:rsidP="00FC1503">
    <w:pPr>
      <w:pStyle w:val="Hlavika"/>
      <w:jc w:val="right"/>
      <w:rPr>
        <w:sz w:val="16"/>
        <w:szCs w:val="16"/>
      </w:rPr>
    </w:pPr>
    <w:bookmarkStart w:id="2" w:name="_Hlk26849589"/>
    <w:bookmarkStart w:id="3" w:name="_Hlk26849590"/>
    <w:r w:rsidRPr="00FC1503">
      <w:rPr>
        <w:sz w:val="16"/>
        <w:szCs w:val="16"/>
      </w:rPr>
      <w:t xml:space="preserve">Rekonštrukcia komunikácie </w:t>
    </w:r>
    <w:r w:rsidR="00F907FF">
      <w:rPr>
        <w:sz w:val="16"/>
        <w:szCs w:val="16"/>
      </w:rPr>
      <w:t>Partizánska</w:t>
    </w:r>
  </w:p>
  <w:p w14:paraId="210B95DA" w14:textId="77777777" w:rsidR="00FC1503" w:rsidRPr="00FC1503" w:rsidRDefault="00FC1503" w:rsidP="00FC1503">
    <w:pPr>
      <w:pStyle w:val="Hlavika"/>
      <w:jc w:val="right"/>
      <w:rPr>
        <w:sz w:val="16"/>
        <w:szCs w:val="16"/>
      </w:rPr>
    </w:pPr>
    <w:r w:rsidRPr="00FC1503">
      <w:rPr>
        <w:sz w:val="16"/>
        <w:szCs w:val="16"/>
      </w:rPr>
      <w:t>Projekt pre stavebné povolenie</w:t>
    </w:r>
  </w:p>
  <w:p w14:paraId="4C8120A6" w14:textId="77777777" w:rsidR="00B863AB" w:rsidRPr="00B863AB" w:rsidRDefault="00B863AB" w:rsidP="00B863AB">
    <w:pPr>
      <w:pStyle w:val="Hlavika"/>
      <w:jc w:val="right"/>
      <w:rPr>
        <w:sz w:val="16"/>
        <w:szCs w:val="16"/>
      </w:rPr>
    </w:pPr>
    <w:r w:rsidRPr="00B863AB">
      <w:rPr>
        <w:sz w:val="16"/>
        <w:szCs w:val="16"/>
      </w:rPr>
      <w:t xml:space="preserve">SO spevnené plochy a dopravné riešenie </w:t>
    </w:r>
  </w:p>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08"/>
        </w:tabs>
        <w:ind w:left="708" w:hanging="708"/>
      </w:pPr>
      <w:rPr>
        <w:rFonts w:ascii="Arial" w:hAnsi="Arial"/>
        <w:b/>
        <w:i w:val="0"/>
        <w:sz w:val="28"/>
      </w:rPr>
    </w:lvl>
    <w:lvl w:ilvl="1">
      <w:start w:val="1"/>
      <w:numFmt w:val="decimal"/>
      <w:lvlText w:val="%1.%2."/>
      <w:lvlJc w:val="left"/>
      <w:pPr>
        <w:tabs>
          <w:tab w:val="num" w:pos="720"/>
        </w:tabs>
        <w:ind w:left="0" w:firstLine="0"/>
      </w:pPr>
      <w:rPr>
        <w:rFonts w:ascii="Arial" w:hAnsi="Arial"/>
        <w:b/>
        <w:i/>
        <w:sz w:val="24"/>
      </w:rPr>
    </w:lvl>
    <w:lvl w:ilvl="2">
      <w:start w:val="1"/>
      <w:numFmt w:val="decimal"/>
      <w:lvlText w:val="%1.%2.%3."/>
      <w:lvlJc w:val="left"/>
      <w:pPr>
        <w:tabs>
          <w:tab w:val="num" w:pos="0"/>
        </w:tabs>
        <w:ind w:left="2124" w:hanging="708"/>
      </w:pPr>
      <w:rPr>
        <w:rFonts w:cs="Times New Roman"/>
      </w:rPr>
    </w:lvl>
    <w:lvl w:ilvl="3">
      <w:start w:val="1"/>
      <w:numFmt w:val="decimal"/>
      <w:lvlText w:val="%1.%2.%3.%4."/>
      <w:lvlJc w:val="left"/>
      <w:pPr>
        <w:tabs>
          <w:tab w:val="num" w:pos="0"/>
        </w:tabs>
        <w:ind w:left="2832" w:hanging="708"/>
      </w:pPr>
      <w:rPr>
        <w:rFonts w:cs="Times New Roman"/>
      </w:rPr>
    </w:lvl>
    <w:lvl w:ilvl="4">
      <w:start w:val="1"/>
      <w:numFmt w:val="decimal"/>
      <w:lvlText w:val="%1.%2.%3.%4.%5."/>
      <w:lvlJc w:val="left"/>
      <w:pPr>
        <w:tabs>
          <w:tab w:val="num" w:pos="0"/>
        </w:tabs>
        <w:ind w:left="3540" w:hanging="708"/>
      </w:pPr>
      <w:rPr>
        <w:rFonts w:cs="Times New Roman"/>
      </w:rPr>
    </w:lvl>
    <w:lvl w:ilvl="5">
      <w:start w:val="1"/>
      <w:numFmt w:val="decimal"/>
      <w:lvlText w:val="%1.%2.%3.%4.%5.%6."/>
      <w:lvlJc w:val="left"/>
      <w:pPr>
        <w:tabs>
          <w:tab w:val="num" w:pos="0"/>
        </w:tabs>
        <w:ind w:left="4248" w:hanging="708"/>
      </w:pPr>
      <w:rPr>
        <w:rFonts w:cs="Times New Roman"/>
      </w:rPr>
    </w:lvl>
    <w:lvl w:ilvl="6">
      <w:start w:val="1"/>
      <w:numFmt w:val="decimal"/>
      <w:lvlText w:val="%1.%2.%3.%4.%5.%6.%7."/>
      <w:lvlJc w:val="left"/>
      <w:pPr>
        <w:tabs>
          <w:tab w:val="num" w:pos="0"/>
        </w:tabs>
        <w:ind w:left="4956" w:hanging="708"/>
      </w:pPr>
      <w:rPr>
        <w:rFonts w:cs="Times New Roman"/>
      </w:rPr>
    </w:lvl>
    <w:lvl w:ilvl="7">
      <w:start w:val="1"/>
      <w:numFmt w:val="decimal"/>
      <w:lvlText w:val="%1.%2.%3.%4.%5.%6.%7.%8."/>
      <w:lvlJc w:val="left"/>
      <w:pPr>
        <w:tabs>
          <w:tab w:val="num" w:pos="0"/>
        </w:tabs>
        <w:ind w:left="5664" w:hanging="708"/>
      </w:pPr>
      <w:rPr>
        <w:rFonts w:cs="Times New Roman"/>
      </w:rPr>
    </w:lvl>
    <w:lvl w:ilvl="8">
      <w:start w:val="1"/>
      <w:numFmt w:val="decimal"/>
      <w:lvlText w:val="%1.%2.%3.%4.%5.%6.%7.%8.%9."/>
      <w:lvlJc w:val="left"/>
      <w:pPr>
        <w:tabs>
          <w:tab w:val="num" w:pos="0"/>
        </w:tabs>
        <w:ind w:left="6372" w:hanging="708"/>
      </w:pPr>
      <w:rPr>
        <w:rFonts w:cs="Times New Roman"/>
      </w:rPr>
    </w:lvl>
  </w:abstractNum>
  <w:abstractNum w:abstractNumId="1"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0000003"/>
    <w:multiLevelType w:val="singleLevel"/>
    <w:tmpl w:val="00000003"/>
    <w:name w:val="WW8Num5"/>
    <w:lvl w:ilvl="0">
      <w:start w:val="1"/>
      <w:numFmt w:val="bullet"/>
      <w:lvlText w:val=""/>
      <w:lvlJc w:val="left"/>
      <w:pPr>
        <w:tabs>
          <w:tab w:val="num" w:pos="1428"/>
        </w:tabs>
        <w:ind w:left="1428" w:hanging="360"/>
      </w:pPr>
      <w:rPr>
        <w:rFonts w:ascii="Symbol" w:hAnsi="Symbol"/>
      </w:rPr>
    </w:lvl>
  </w:abstractNum>
  <w:abstractNum w:abstractNumId="3" w15:restartNumberingAfterBreak="0">
    <w:nsid w:val="00000004"/>
    <w:multiLevelType w:val="singleLevel"/>
    <w:tmpl w:val="00000004"/>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7"/>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Wingdings" w:hAnsi="Wingdings"/>
      </w:rPr>
    </w:lvl>
  </w:abstractNum>
  <w:abstractNum w:abstractNumId="6" w15:restartNumberingAfterBreak="0">
    <w:nsid w:val="02802689"/>
    <w:multiLevelType w:val="hybridMultilevel"/>
    <w:tmpl w:val="F0BE52BC"/>
    <w:lvl w:ilvl="0" w:tplc="041B0001">
      <w:start w:val="1"/>
      <w:numFmt w:val="bullet"/>
      <w:lvlText w:val=""/>
      <w:lvlJc w:val="left"/>
      <w:pPr>
        <w:ind w:left="720" w:hanging="360"/>
      </w:pPr>
      <w:rPr>
        <w:rFonts w:ascii="Symbol" w:hAnsi="Symbol" w:hint="default"/>
      </w:rPr>
    </w:lvl>
    <w:lvl w:ilvl="1" w:tplc="34923C98">
      <w:numFmt w:val="bullet"/>
      <w:lvlText w:val="-"/>
      <w:lvlJc w:val="left"/>
      <w:pPr>
        <w:ind w:left="1440" w:hanging="360"/>
      </w:pPr>
      <w:rPr>
        <w:rFonts w:ascii="Arial" w:eastAsia="Times New Roman"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8DE667A"/>
    <w:multiLevelType w:val="singleLevel"/>
    <w:tmpl w:val="7862D63E"/>
    <w:lvl w:ilvl="0">
      <w:numFmt w:val="bullet"/>
      <w:lvlText w:val="-"/>
      <w:lvlJc w:val="left"/>
      <w:pPr>
        <w:tabs>
          <w:tab w:val="num" w:pos="927"/>
        </w:tabs>
        <w:ind w:left="927" w:hanging="360"/>
      </w:pPr>
      <w:rPr>
        <w:rFonts w:ascii="Times New Roman" w:hAnsi="Times New Roman" w:hint="default"/>
      </w:rPr>
    </w:lvl>
  </w:abstractNum>
  <w:abstractNum w:abstractNumId="8" w15:restartNumberingAfterBreak="0">
    <w:nsid w:val="0C4E4A19"/>
    <w:multiLevelType w:val="hybridMultilevel"/>
    <w:tmpl w:val="E6C4879E"/>
    <w:lvl w:ilvl="0" w:tplc="36DACE18">
      <w:start w:val="1"/>
      <w:numFmt w:val="bullet"/>
      <w:lvlText w:val=""/>
      <w:lvlJc w:val="left"/>
      <w:pPr>
        <w:tabs>
          <w:tab w:val="num" w:pos="2942"/>
        </w:tabs>
        <w:ind w:left="2922" w:hanging="340"/>
      </w:pPr>
      <w:rPr>
        <w:rFonts w:ascii="Symbol" w:hAnsi="Symbol" w:hint="default"/>
      </w:rPr>
    </w:lvl>
    <w:lvl w:ilvl="1" w:tplc="041B0003">
      <w:start w:val="1"/>
      <w:numFmt w:val="bullet"/>
      <w:lvlText w:val="o"/>
      <w:lvlJc w:val="left"/>
      <w:pPr>
        <w:tabs>
          <w:tab w:val="num" w:pos="2234"/>
        </w:tabs>
        <w:ind w:left="2234" w:hanging="360"/>
      </w:pPr>
      <w:rPr>
        <w:rFonts w:ascii="Courier New" w:hAnsi="Courier New" w:hint="default"/>
      </w:rPr>
    </w:lvl>
    <w:lvl w:ilvl="2" w:tplc="041B0005" w:tentative="1">
      <w:start w:val="1"/>
      <w:numFmt w:val="bullet"/>
      <w:lvlText w:val=""/>
      <w:lvlJc w:val="left"/>
      <w:pPr>
        <w:tabs>
          <w:tab w:val="num" w:pos="2954"/>
        </w:tabs>
        <w:ind w:left="2954" w:hanging="360"/>
      </w:pPr>
      <w:rPr>
        <w:rFonts w:ascii="Wingdings" w:hAnsi="Wingdings" w:hint="default"/>
      </w:rPr>
    </w:lvl>
    <w:lvl w:ilvl="3" w:tplc="041B0001" w:tentative="1">
      <w:start w:val="1"/>
      <w:numFmt w:val="bullet"/>
      <w:lvlText w:val=""/>
      <w:lvlJc w:val="left"/>
      <w:pPr>
        <w:tabs>
          <w:tab w:val="num" w:pos="3674"/>
        </w:tabs>
        <w:ind w:left="3674" w:hanging="360"/>
      </w:pPr>
      <w:rPr>
        <w:rFonts w:ascii="Symbol" w:hAnsi="Symbol" w:hint="default"/>
      </w:rPr>
    </w:lvl>
    <w:lvl w:ilvl="4" w:tplc="041B0003" w:tentative="1">
      <w:start w:val="1"/>
      <w:numFmt w:val="bullet"/>
      <w:lvlText w:val="o"/>
      <w:lvlJc w:val="left"/>
      <w:pPr>
        <w:tabs>
          <w:tab w:val="num" w:pos="4394"/>
        </w:tabs>
        <w:ind w:left="4394" w:hanging="360"/>
      </w:pPr>
      <w:rPr>
        <w:rFonts w:ascii="Courier New" w:hAnsi="Courier New" w:hint="default"/>
      </w:rPr>
    </w:lvl>
    <w:lvl w:ilvl="5" w:tplc="041B0005" w:tentative="1">
      <w:start w:val="1"/>
      <w:numFmt w:val="bullet"/>
      <w:lvlText w:val=""/>
      <w:lvlJc w:val="left"/>
      <w:pPr>
        <w:tabs>
          <w:tab w:val="num" w:pos="5114"/>
        </w:tabs>
        <w:ind w:left="5114" w:hanging="360"/>
      </w:pPr>
      <w:rPr>
        <w:rFonts w:ascii="Wingdings" w:hAnsi="Wingdings" w:hint="default"/>
      </w:rPr>
    </w:lvl>
    <w:lvl w:ilvl="6" w:tplc="041B0001" w:tentative="1">
      <w:start w:val="1"/>
      <w:numFmt w:val="bullet"/>
      <w:lvlText w:val=""/>
      <w:lvlJc w:val="left"/>
      <w:pPr>
        <w:tabs>
          <w:tab w:val="num" w:pos="5834"/>
        </w:tabs>
        <w:ind w:left="5834" w:hanging="360"/>
      </w:pPr>
      <w:rPr>
        <w:rFonts w:ascii="Symbol" w:hAnsi="Symbol" w:hint="default"/>
      </w:rPr>
    </w:lvl>
    <w:lvl w:ilvl="7" w:tplc="041B0003" w:tentative="1">
      <w:start w:val="1"/>
      <w:numFmt w:val="bullet"/>
      <w:lvlText w:val="o"/>
      <w:lvlJc w:val="left"/>
      <w:pPr>
        <w:tabs>
          <w:tab w:val="num" w:pos="6554"/>
        </w:tabs>
        <w:ind w:left="6554" w:hanging="360"/>
      </w:pPr>
      <w:rPr>
        <w:rFonts w:ascii="Courier New" w:hAnsi="Courier New" w:hint="default"/>
      </w:rPr>
    </w:lvl>
    <w:lvl w:ilvl="8" w:tplc="041B0005" w:tentative="1">
      <w:start w:val="1"/>
      <w:numFmt w:val="bullet"/>
      <w:lvlText w:val=""/>
      <w:lvlJc w:val="left"/>
      <w:pPr>
        <w:tabs>
          <w:tab w:val="num" w:pos="7274"/>
        </w:tabs>
        <w:ind w:left="7274" w:hanging="360"/>
      </w:pPr>
      <w:rPr>
        <w:rFonts w:ascii="Wingdings" w:hAnsi="Wingdings" w:hint="default"/>
      </w:rPr>
    </w:lvl>
  </w:abstractNum>
  <w:abstractNum w:abstractNumId="9" w15:restartNumberingAfterBreak="0">
    <w:nsid w:val="0C9B3E7C"/>
    <w:multiLevelType w:val="hybridMultilevel"/>
    <w:tmpl w:val="B254E5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75C4FBE"/>
    <w:multiLevelType w:val="hybridMultilevel"/>
    <w:tmpl w:val="D2CC59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8665DA"/>
    <w:multiLevelType w:val="hybridMultilevel"/>
    <w:tmpl w:val="53928AD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5974A4"/>
    <w:multiLevelType w:val="hybridMultilevel"/>
    <w:tmpl w:val="2C68F7D8"/>
    <w:lvl w:ilvl="0" w:tplc="041B0001">
      <w:start w:val="1"/>
      <w:numFmt w:val="bullet"/>
      <w:lvlText w:val=""/>
      <w:lvlJc w:val="left"/>
      <w:pPr>
        <w:ind w:left="1298" w:hanging="360"/>
      </w:pPr>
      <w:rPr>
        <w:rFonts w:ascii="Symbol" w:hAnsi="Symbo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13" w15:restartNumberingAfterBreak="0">
    <w:nsid w:val="1C9D5D05"/>
    <w:multiLevelType w:val="hybridMultilevel"/>
    <w:tmpl w:val="8BDAA18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4" w15:restartNumberingAfterBreak="0">
    <w:nsid w:val="23A10C02"/>
    <w:multiLevelType w:val="multilevel"/>
    <w:tmpl w:val="A078C41E"/>
    <w:lvl w:ilvl="0">
      <w:start w:val="1"/>
      <w:numFmt w:val="decimal"/>
      <w:pStyle w:val="Nadpis1"/>
      <w:lvlText w:val="%1"/>
      <w:lvlJc w:val="left"/>
      <w:pPr>
        <w:ind w:left="432" w:hanging="432"/>
      </w:pPr>
      <w:rPr>
        <w:rFonts w:cs="Times New Roman" w:hint="default"/>
        <w:b/>
        <w:bCs/>
        <w:i w:val="0"/>
        <w:iCs w:val="0"/>
        <w:sz w:val="28"/>
        <w:szCs w:val="28"/>
      </w:rPr>
    </w:lvl>
    <w:lvl w:ilvl="1">
      <w:start w:val="1"/>
      <w:numFmt w:val="decimal"/>
      <w:pStyle w:val="Nadpis2"/>
      <w:lvlText w:val="%1.%2"/>
      <w:lvlJc w:val="left"/>
      <w:pPr>
        <w:ind w:left="576" w:hanging="576"/>
      </w:pPr>
      <w:rPr>
        <w:rFonts w:cs="Times New Roman" w:hint="default"/>
        <w:b/>
        <w:bCs/>
        <w:i/>
        <w:iCs/>
        <w:sz w:val="24"/>
        <w:szCs w:val="24"/>
      </w:rPr>
    </w:lvl>
    <w:lvl w:ilvl="2">
      <w:start w:val="1"/>
      <w:numFmt w:val="decimal"/>
      <w:pStyle w:val="Nadpis3"/>
      <w:lvlText w:val="%1.%2.%3"/>
      <w:lvlJc w:val="left"/>
      <w:pPr>
        <w:ind w:left="862"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5" w15:restartNumberingAfterBreak="0">
    <w:nsid w:val="24231773"/>
    <w:multiLevelType w:val="singleLevel"/>
    <w:tmpl w:val="7862D63E"/>
    <w:lvl w:ilvl="0">
      <w:numFmt w:val="bullet"/>
      <w:lvlText w:val="-"/>
      <w:lvlJc w:val="left"/>
      <w:pPr>
        <w:tabs>
          <w:tab w:val="num" w:pos="927"/>
        </w:tabs>
        <w:ind w:left="927" w:hanging="360"/>
      </w:pPr>
      <w:rPr>
        <w:rFonts w:ascii="Times New Roman" w:hAnsi="Times New Roman" w:hint="default"/>
      </w:rPr>
    </w:lvl>
  </w:abstractNum>
  <w:abstractNum w:abstractNumId="16" w15:restartNumberingAfterBreak="0">
    <w:nsid w:val="279547BA"/>
    <w:multiLevelType w:val="hybridMultilevel"/>
    <w:tmpl w:val="E24ACAA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7" w15:restartNumberingAfterBreak="0">
    <w:nsid w:val="2AEB3FCB"/>
    <w:multiLevelType w:val="hybridMultilevel"/>
    <w:tmpl w:val="3AEA844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30C24E0A"/>
    <w:multiLevelType w:val="hybridMultilevel"/>
    <w:tmpl w:val="4BDA5680"/>
    <w:lvl w:ilvl="0" w:tplc="041B0001">
      <w:start w:val="1"/>
      <w:numFmt w:val="bullet"/>
      <w:lvlText w:val=""/>
      <w:lvlJc w:val="left"/>
      <w:pPr>
        <w:ind w:left="2738" w:hanging="360"/>
      </w:pPr>
      <w:rPr>
        <w:rFonts w:ascii="Symbol" w:hAnsi="Symbol" w:hint="default"/>
      </w:rPr>
    </w:lvl>
    <w:lvl w:ilvl="1" w:tplc="041B0003" w:tentative="1">
      <w:start w:val="1"/>
      <w:numFmt w:val="bullet"/>
      <w:lvlText w:val="o"/>
      <w:lvlJc w:val="left"/>
      <w:pPr>
        <w:ind w:left="3458" w:hanging="360"/>
      </w:pPr>
      <w:rPr>
        <w:rFonts w:ascii="Courier New" w:hAnsi="Courier New" w:cs="Courier New" w:hint="default"/>
      </w:rPr>
    </w:lvl>
    <w:lvl w:ilvl="2" w:tplc="041B0005" w:tentative="1">
      <w:start w:val="1"/>
      <w:numFmt w:val="bullet"/>
      <w:lvlText w:val=""/>
      <w:lvlJc w:val="left"/>
      <w:pPr>
        <w:ind w:left="4178" w:hanging="360"/>
      </w:pPr>
      <w:rPr>
        <w:rFonts w:ascii="Wingdings" w:hAnsi="Wingdings" w:hint="default"/>
      </w:rPr>
    </w:lvl>
    <w:lvl w:ilvl="3" w:tplc="041B0001" w:tentative="1">
      <w:start w:val="1"/>
      <w:numFmt w:val="bullet"/>
      <w:lvlText w:val=""/>
      <w:lvlJc w:val="left"/>
      <w:pPr>
        <w:ind w:left="4898" w:hanging="360"/>
      </w:pPr>
      <w:rPr>
        <w:rFonts w:ascii="Symbol" w:hAnsi="Symbol" w:hint="default"/>
      </w:rPr>
    </w:lvl>
    <w:lvl w:ilvl="4" w:tplc="041B0003" w:tentative="1">
      <w:start w:val="1"/>
      <w:numFmt w:val="bullet"/>
      <w:lvlText w:val="o"/>
      <w:lvlJc w:val="left"/>
      <w:pPr>
        <w:ind w:left="5618" w:hanging="360"/>
      </w:pPr>
      <w:rPr>
        <w:rFonts w:ascii="Courier New" w:hAnsi="Courier New" w:cs="Courier New" w:hint="default"/>
      </w:rPr>
    </w:lvl>
    <w:lvl w:ilvl="5" w:tplc="041B0005" w:tentative="1">
      <w:start w:val="1"/>
      <w:numFmt w:val="bullet"/>
      <w:lvlText w:val=""/>
      <w:lvlJc w:val="left"/>
      <w:pPr>
        <w:ind w:left="6338" w:hanging="360"/>
      </w:pPr>
      <w:rPr>
        <w:rFonts w:ascii="Wingdings" w:hAnsi="Wingdings" w:hint="default"/>
      </w:rPr>
    </w:lvl>
    <w:lvl w:ilvl="6" w:tplc="041B0001" w:tentative="1">
      <w:start w:val="1"/>
      <w:numFmt w:val="bullet"/>
      <w:lvlText w:val=""/>
      <w:lvlJc w:val="left"/>
      <w:pPr>
        <w:ind w:left="7058" w:hanging="360"/>
      </w:pPr>
      <w:rPr>
        <w:rFonts w:ascii="Symbol" w:hAnsi="Symbol" w:hint="default"/>
      </w:rPr>
    </w:lvl>
    <w:lvl w:ilvl="7" w:tplc="041B0003" w:tentative="1">
      <w:start w:val="1"/>
      <w:numFmt w:val="bullet"/>
      <w:lvlText w:val="o"/>
      <w:lvlJc w:val="left"/>
      <w:pPr>
        <w:ind w:left="7778" w:hanging="360"/>
      </w:pPr>
      <w:rPr>
        <w:rFonts w:ascii="Courier New" w:hAnsi="Courier New" w:cs="Courier New" w:hint="default"/>
      </w:rPr>
    </w:lvl>
    <w:lvl w:ilvl="8" w:tplc="041B0005" w:tentative="1">
      <w:start w:val="1"/>
      <w:numFmt w:val="bullet"/>
      <w:lvlText w:val=""/>
      <w:lvlJc w:val="left"/>
      <w:pPr>
        <w:ind w:left="8498" w:hanging="360"/>
      </w:pPr>
      <w:rPr>
        <w:rFonts w:ascii="Wingdings" w:hAnsi="Wingdings" w:hint="default"/>
      </w:rPr>
    </w:lvl>
  </w:abstractNum>
  <w:abstractNum w:abstractNumId="19" w15:restartNumberingAfterBreak="0">
    <w:nsid w:val="31DC14A2"/>
    <w:multiLevelType w:val="hybridMultilevel"/>
    <w:tmpl w:val="69BE11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715601"/>
    <w:multiLevelType w:val="hybridMultilevel"/>
    <w:tmpl w:val="9DE047CE"/>
    <w:lvl w:ilvl="0" w:tplc="041B0001">
      <w:start w:val="1"/>
      <w:numFmt w:val="bullet"/>
      <w:lvlText w:val=""/>
      <w:lvlJc w:val="left"/>
      <w:pPr>
        <w:ind w:left="1440" w:hanging="72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328377F3"/>
    <w:multiLevelType w:val="hybridMultilevel"/>
    <w:tmpl w:val="D6D8DBCA"/>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2" w15:restartNumberingAfterBreak="0">
    <w:nsid w:val="329833FE"/>
    <w:multiLevelType w:val="hybridMultilevel"/>
    <w:tmpl w:val="CC22F1B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352049A3"/>
    <w:multiLevelType w:val="hybridMultilevel"/>
    <w:tmpl w:val="859AFC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DAE7F2A"/>
    <w:multiLevelType w:val="hybridMultilevel"/>
    <w:tmpl w:val="F4D08D8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418D7BDE"/>
    <w:multiLevelType w:val="hybridMultilevel"/>
    <w:tmpl w:val="818C69A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6" w15:restartNumberingAfterBreak="0">
    <w:nsid w:val="4C0D5969"/>
    <w:multiLevelType w:val="hybridMultilevel"/>
    <w:tmpl w:val="C9DED0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E0E3072"/>
    <w:multiLevelType w:val="hybridMultilevel"/>
    <w:tmpl w:val="82CA05AC"/>
    <w:lvl w:ilvl="0" w:tplc="041B0001">
      <w:start w:val="1"/>
      <w:numFmt w:val="bullet"/>
      <w:lvlText w:val=""/>
      <w:lvlJc w:val="left"/>
      <w:pPr>
        <w:ind w:left="1222" w:hanging="360"/>
      </w:pPr>
      <w:rPr>
        <w:rFonts w:ascii="Symbol" w:hAnsi="Symbol" w:hint="default"/>
      </w:rPr>
    </w:lvl>
    <w:lvl w:ilvl="1" w:tplc="041B0003" w:tentative="1">
      <w:start w:val="1"/>
      <w:numFmt w:val="bullet"/>
      <w:lvlText w:val="o"/>
      <w:lvlJc w:val="left"/>
      <w:pPr>
        <w:ind w:left="1942" w:hanging="360"/>
      </w:pPr>
      <w:rPr>
        <w:rFonts w:ascii="Courier New" w:hAnsi="Courier New" w:cs="Courier New" w:hint="default"/>
      </w:rPr>
    </w:lvl>
    <w:lvl w:ilvl="2" w:tplc="041B0005" w:tentative="1">
      <w:start w:val="1"/>
      <w:numFmt w:val="bullet"/>
      <w:lvlText w:val=""/>
      <w:lvlJc w:val="left"/>
      <w:pPr>
        <w:ind w:left="2662" w:hanging="360"/>
      </w:pPr>
      <w:rPr>
        <w:rFonts w:ascii="Wingdings" w:hAnsi="Wingdings" w:hint="default"/>
      </w:rPr>
    </w:lvl>
    <w:lvl w:ilvl="3" w:tplc="041B0001" w:tentative="1">
      <w:start w:val="1"/>
      <w:numFmt w:val="bullet"/>
      <w:lvlText w:val=""/>
      <w:lvlJc w:val="left"/>
      <w:pPr>
        <w:ind w:left="3382" w:hanging="360"/>
      </w:pPr>
      <w:rPr>
        <w:rFonts w:ascii="Symbol" w:hAnsi="Symbol" w:hint="default"/>
      </w:rPr>
    </w:lvl>
    <w:lvl w:ilvl="4" w:tplc="041B0003" w:tentative="1">
      <w:start w:val="1"/>
      <w:numFmt w:val="bullet"/>
      <w:lvlText w:val="o"/>
      <w:lvlJc w:val="left"/>
      <w:pPr>
        <w:ind w:left="4102" w:hanging="360"/>
      </w:pPr>
      <w:rPr>
        <w:rFonts w:ascii="Courier New" w:hAnsi="Courier New" w:cs="Courier New" w:hint="default"/>
      </w:rPr>
    </w:lvl>
    <w:lvl w:ilvl="5" w:tplc="041B0005" w:tentative="1">
      <w:start w:val="1"/>
      <w:numFmt w:val="bullet"/>
      <w:lvlText w:val=""/>
      <w:lvlJc w:val="left"/>
      <w:pPr>
        <w:ind w:left="4822" w:hanging="360"/>
      </w:pPr>
      <w:rPr>
        <w:rFonts w:ascii="Wingdings" w:hAnsi="Wingdings" w:hint="default"/>
      </w:rPr>
    </w:lvl>
    <w:lvl w:ilvl="6" w:tplc="041B0001" w:tentative="1">
      <w:start w:val="1"/>
      <w:numFmt w:val="bullet"/>
      <w:lvlText w:val=""/>
      <w:lvlJc w:val="left"/>
      <w:pPr>
        <w:ind w:left="5542" w:hanging="360"/>
      </w:pPr>
      <w:rPr>
        <w:rFonts w:ascii="Symbol" w:hAnsi="Symbol" w:hint="default"/>
      </w:rPr>
    </w:lvl>
    <w:lvl w:ilvl="7" w:tplc="041B0003" w:tentative="1">
      <w:start w:val="1"/>
      <w:numFmt w:val="bullet"/>
      <w:lvlText w:val="o"/>
      <w:lvlJc w:val="left"/>
      <w:pPr>
        <w:ind w:left="6262" w:hanging="360"/>
      </w:pPr>
      <w:rPr>
        <w:rFonts w:ascii="Courier New" w:hAnsi="Courier New" w:cs="Courier New" w:hint="default"/>
      </w:rPr>
    </w:lvl>
    <w:lvl w:ilvl="8" w:tplc="041B0005" w:tentative="1">
      <w:start w:val="1"/>
      <w:numFmt w:val="bullet"/>
      <w:lvlText w:val=""/>
      <w:lvlJc w:val="left"/>
      <w:pPr>
        <w:ind w:left="6982" w:hanging="360"/>
      </w:pPr>
      <w:rPr>
        <w:rFonts w:ascii="Wingdings" w:hAnsi="Wingdings" w:hint="default"/>
      </w:rPr>
    </w:lvl>
  </w:abstractNum>
  <w:abstractNum w:abstractNumId="28" w15:restartNumberingAfterBreak="0">
    <w:nsid w:val="63C43010"/>
    <w:multiLevelType w:val="hybridMultilevel"/>
    <w:tmpl w:val="1FC2C9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525064B"/>
    <w:multiLevelType w:val="hybridMultilevel"/>
    <w:tmpl w:val="13A4C808"/>
    <w:lvl w:ilvl="0" w:tplc="041B0001">
      <w:start w:val="1"/>
      <w:numFmt w:val="bullet"/>
      <w:lvlText w:val=""/>
      <w:lvlJc w:val="left"/>
      <w:pPr>
        <w:tabs>
          <w:tab w:val="num" w:pos="1428"/>
        </w:tabs>
        <w:ind w:left="1428" w:hanging="360"/>
      </w:pPr>
      <w:rPr>
        <w:rFonts w:ascii="Symbol" w:hAnsi="Symbol" w:hint="default"/>
      </w:rPr>
    </w:lvl>
    <w:lvl w:ilvl="1" w:tplc="041B0003" w:tentative="1">
      <w:start w:val="1"/>
      <w:numFmt w:val="bullet"/>
      <w:lvlText w:val="o"/>
      <w:lvlJc w:val="left"/>
      <w:pPr>
        <w:tabs>
          <w:tab w:val="num" w:pos="2100"/>
        </w:tabs>
        <w:ind w:left="2100" w:hanging="360"/>
      </w:pPr>
      <w:rPr>
        <w:rFonts w:ascii="Courier New" w:hAnsi="Courier New" w:cs="Courier New" w:hint="default"/>
      </w:rPr>
    </w:lvl>
    <w:lvl w:ilvl="2" w:tplc="041B0005" w:tentative="1">
      <w:start w:val="1"/>
      <w:numFmt w:val="bullet"/>
      <w:lvlText w:val=""/>
      <w:lvlJc w:val="left"/>
      <w:pPr>
        <w:tabs>
          <w:tab w:val="num" w:pos="2820"/>
        </w:tabs>
        <w:ind w:left="2820" w:hanging="360"/>
      </w:pPr>
      <w:rPr>
        <w:rFonts w:ascii="Wingdings" w:hAnsi="Wingdings" w:hint="default"/>
      </w:rPr>
    </w:lvl>
    <w:lvl w:ilvl="3" w:tplc="041B0001" w:tentative="1">
      <w:start w:val="1"/>
      <w:numFmt w:val="bullet"/>
      <w:lvlText w:val=""/>
      <w:lvlJc w:val="left"/>
      <w:pPr>
        <w:tabs>
          <w:tab w:val="num" w:pos="3540"/>
        </w:tabs>
        <w:ind w:left="3540" w:hanging="360"/>
      </w:pPr>
      <w:rPr>
        <w:rFonts w:ascii="Symbol" w:hAnsi="Symbol" w:hint="default"/>
      </w:rPr>
    </w:lvl>
    <w:lvl w:ilvl="4" w:tplc="041B0003" w:tentative="1">
      <w:start w:val="1"/>
      <w:numFmt w:val="bullet"/>
      <w:lvlText w:val="o"/>
      <w:lvlJc w:val="left"/>
      <w:pPr>
        <w:tabs>
          <w:tab w:val="num" w:pos="4260"/>
        </w:tabs>
        <w:ind w:left="4260" w:hanging="360"/>
      </w:pPr>
      <w:rPr>
        <w:rFonts w:ascii="Courier New" w:hAnsi="Courier New" w:cs="Courier New" w:hint="default"/>
      </w:rPr>
    </w:lvl>
    <w:lvl w:ilvl="5" w:tplc="041B0005" w:tentative="1">
      <w:start w:val="1"/>
      <w:numFmt w:val="bullet"/>
      <w:lvlText w:val=""/>
      <w:lvlJc w:val="left"/>
      <w:pPr>
        <w:tabs>
          <w:tab w:val="num" w:pos="4980"/>
        </w:tabs>
        <w:ind w:left="4980" w:hanging="360"/>
      </w:pPr>
      <w:rPr>
        <w:rFonts w:ascii="Wingdings" w:hAnsi="Wingdings" w:hint="default"/>
      </w:rPr>
    </w:lvl>
    <w:lvl w:ilvl="6" w:tplc="041B0001" w:tentative="1">
      <w:start w:val="1"/>
      <w:numFmt w:val="bullet"/>
      <w:lvlText w:val=""/>
      <w:lvlJc w:val="left"/>
      <w:pPr>
        <w:tabs>
          <w:tab w:val="num" w:pos="5700"/>
        </w:tabs>
        <w:ind w:left="5700" w:hanging="360"/>
      </w:pPr>
      <w:rPr>
        <w:rFonts w:ascii="Symbol" w:hAnsi="Symbol" w:hint="default"/>
      </w:rPr>
    </w:lvl>
    <w:lvl w:ilvl="7" w:tplc="041B0003" w:tentative="1">
      <w:start w:val="1"/>
      <w:numFmt w:val="bullet"/>
      <w:lvlText w:val="o"/>
      <w:lvlJc w:val="left"/>
      <w:pPr>
        <w:tabs>
          <w:tab w:val="num" w:pos="6420"/>
        </w:tabs>
        <w:ind w:left="6420" w:hanging="360"/>
      </w:pPr>
      <w:rPr>
        <w:rFonts w:ascii="Courier New" w:hAnsi="Courier New" w:cs="Courier New" w:hint="default"/>
      </w:rPr>
    </w:lvl>
    <w:lvl w:ilvl="8" w:tplc="041B0005" w:tentative="1">
      <w:start w:val="1"/>
      <w:numFmt w:val="bullet"/>
      <w:lvlText w:val=""/>
      <w:lvlJc w:val="left"/>
      <w:pPr>
        <w:tabs>
          <w:tab w:val="num" w:pos="7140"/>
        </w:tabs>
        <w:ind w:left="7140" w:hanging="360"/>
      </w:pPr>
      <w:rPr>
        <w:rFonts w:ascii="Wingdings" w:hAnsi="Wingdings" w:hint="default"/>
      </w:rPr>
    </w:lvl>
  </w:abstractNum>
  <w:abstractNum w:abstractNumId="30" w15:restartNumberingAfterBreak="0">
    <w:nsid w:val="67033232"/>
    <w:multiLevelType w:val="hybridMultilevel"/>
    <w:tmpl w:val="59626BBC"/>
    <w:lvl w:ilvl="0" w:tplc="85F68D5A">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7B54679"/>
    <w:multiLevelType w:val="hybridMultilevel"/>
    <w:tmpl w:val="829CFF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7CA0F13"/>
    <w:multiLevelType w:val="hybridMultilevel"/>
    <w:tmpl w:val="E3EEA6C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4C39D6"/>
    <w:multiLevelType w:val="hybridMultilevel"/>
    <w:tmpl w:val="56A6A166"/>
    <w:lvl w:ilvl="0" w:tplc="2026961A">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4D72EE0"/>
    <w:multiLevelType w:val="hybridMultilevel"/>
    <w:tmpl w:val="29F4EE3E"/>
    <w:lvl w:ilvl="0" w:tplc="CAB876CA">
      <w:start w:val="1"/>
      <w:numFmt w:val="bullet"/>
      <w:lvlText w:val=""/>
      <w:lvlJc w:val="left"/>
      <w:pPr>
        <w:ind w:left="938" w:hanging="360"/>
      </w:pPr>
      <w:rPr>
        <w:rFonts w:ascii="Symbol" w:hAnsi="Symbol" w:hint="default"/>
      </w:rPr>
    </w:lvl>
    <w:lvl w:ilvl="1" w:tplc="A9E8A980" w:tentative="1">
      <w:start w:val="1"/>
      <w:numFmt w:val="bullet"/>
      <w:lvlText w:val="o"/>
      <w:lvlJc w:val="left"/>
      <w:pPr>
        <w:ind w:left="1658" w:hanging="360"/>
      </w:pPr>
      <w:rPr>
        <w:rFonts w:ascii="Courier New" w:hAnsi="Courier New" w:cs="Courier New" w:hint="default"/>
      </w:rPr>
    </w:lvl>
    <w:lvl w:ilvl="2" w:tplc="06F42204" w:tentative="1">
      <w:start w:val="1"/>
      <w:numFmt w:val="bullet"/>
      <w:lvlText w:val=""/>
      <w:lvlJc w:val="left"/>
      <w:pPr>
        <w:ind w:left="2378" w:hanging="360"/>
      </w:pPr>
      <w:rPr>
        <w:rFonts w:ascii="Wingdings" w:hAnsi="Wingdings" w:hint="default"/>
      </w:rPr>
    </w:lvl>
    <w:lvl w:ilvl="3" w:tplc="44A6EFA4" w:tentative="1">
      <w:start w:val="1"/>
      <w:numFmt w:val="bullet"/>
      <w:lvlText w:val=""/>
      <w:lvlJc w:val="left"/>
      <w:pPr>
        <w:ind w:left="3098" w:hanging="360"/>
      </w:pPr>
      <w:rPr>
        <w:rFonts w:ascii="Symbol" w:hAnsi="Symbol" w:hint="default"/>
      </w:rPr>
    </w:lvl>
    <w:lvl w:ilvl="4" w:tplc="24BA69A0" w:tentative="1">
      <w:start w:val="1"/>
      <w:numFmt w:val="bullet"/>
      <w:lvlText w:val="o"/>
      <w:lvlJc w:val="left"/>
      <w:pPr>
        <w:ind w:left="3818" w:hanging="360"/>
      </w:pPr>
      <w:rPr>
        <w:rFonts w:ascii="Courier New" w:hAnsi="Courier New" w:cs="Courier New" w:hint="default"/>
      </w:rPr>
    </w:lvl>
    <w:lvl w:ilvl="5" w:tplc="B0AA1766" w:tentative="1">
      <w:start w:val="1"/>
      <w:numFmt w:val="bullet"/>
      <w:lvlText w:val=""/>
      <w:lvlJc w:val="left"/>
      <w:pPr>
        <w:ind w:left="4538" w:hanging="360"/>
      </w:pPr>
      <w:rPr>
        <w:rFonts w:ascii="Wingdings" w:hAnsi="Wingdings" w:hint="default"/>
      </w:rPr>
    </w:lvl>
    <w:lvl w:ilvl="6" w:tplc="007CCEB2" w:tentative="1">
      <w:start w:val="1"/>
      <w:numFmt w:val="bullet"/>
      <w:lvlText w:val=""/>
      <w:lvlJc w:val="left"/>
      <w:pPr>
        <w:ind w:left="5258" w:hanging="360"/>
      </w:pPr>
      <w:rPr>
        <w:rFonts w:ascii="Symbol" w:hAnsi="Symbol" w:hint="default"/>
      </w:rPr>
    </w:lvl>
    <w:lvl w:ilvl="7" w:tplc="12E8A972" w:tentative="1">
      <w:start w:val="1"/>
      <w:numFmt w:val="bullet"/>
      <w:lvlText w:val="o"/>
      <w:lvlJc w:val="left"/>
      <w:pPr>
        <w:ind w:left="5978" w:hanging="360"/>
      </w:pPr>
      <w:rPr>
        <w:rFonts w:ascii="Courier New" w:hAnsi="Courier New" w:cs="Courier New" w:hint="default"/>
      </w:rPr>
    </w:lvl>
    <w:lvl w:ilvl="8" w:tplc="1DF0CBBA" w:tentative="1">
      <w:start w:val="1"/>
      <w:numFmt w:val="bullet"/>
      <w:lvlText w:val=""/>
      <w:lvlJc w:val="left"/>
      <w:pPr>
        <w:ind w:left="6698" w:hanging="360"/>
      </w:pPr>
      <w:rPr>
        <w:rFonts w:ascii="Wingdings" w:hAnsi="Wingdings" w:hint="default"/>
      </w:rPr>
    </w:lvl>
  </w:abstractNum>
  <w:abstractNum w:abstractNumId="35" w15:restartNumberingAfterBreak="0">
    <w:nsid w:val="751732B7"/>
    <w:multiLevelType w:val="hybridMultilevel"/>
    <w:tmpl w:val="9398B2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BB646C3"/>
    <w:multiLevelType w:val="hybridMultilevel"/>
    <w:tmpl w:val="F118D9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FAF20B4"/>
    <w:multiLevelType w:val="hybridMultilevel"/>
    <w:tmpl w:val="AF9449D2"/>
    <w:lvl w:ilvl="0" w:tplc="041B0001">
      <w:start w:val="1"/>
      <w:numFmt w:val="bullet"/>
      <w:lvlText w:val=""/>
      <w:lvlJc w:val="left"/>
      <w:pPr>
        <w:ind w:left="787" w:hanging="360"/>
      </w:pPr>
      <w:rPr>
        <w:rFonts w:ascii="Symbol" w:hAnsi="Symbol" w:hint="default"/>
      </w:rPr>
    </w:lvl>
    <w:lvl w:ilvl="1" w:tplc="041B0003" w:tentative="1">
      <w:start w:val="1"/>
      <w:numFmt w:val="bullet"/>
      <w:lvlText w:val="o"/>
      <w:lvlJc w:val="left"/>
      <w:pPr>
        <w:ind w:left="1507" w:hanging="360"/>
      </w:pPr>
      <w:rPr>
        <w:rFonts w:ascii="Courier New" w:hAnsi="Courier New" w:cs="Courier New" w:hint="default"/>
      </w:rPr>
    </w:lvl>
    <w:lvl w:ilvl="2" w:tplc="041B0005" w:tentative="1">
      <w:start w:val="1"/>
      <w:numFmt w:val="bullet"/>
      <w:lvlText w:val=""/>
      <w:lvlJc w:val="left"/>
      <w:pPr>
        <w:ind w:left="2227" w:hanging="360"/>
      </w:pPr>
      <w:rPr>
        <w:rFonts w:ascii="Wingdings" w:hAnsi="Wingdings" w:hint="default"/>
      </w:rPr>
    </w:lvl>
    <w:lvl w:ilvl="3" w:tplc="041B0001" w:tentative="1">
      <w:start w:val="1"/>
      <w:numFmt w:val="bullet"/>
      <w:lvlText w:val=""/>
      <w:lvlJc w:val="left"/>
      <w:pPr>
        <w:ind w:left="2947" w:hanging="360"/>
      </w:pPr>
      <w:rPr>
        <w:rFonts w:ascii="Symbol" w:hAnsi="Symbol" w:hint="default"/>
      </w:rPr>
    </w:lvl>
    <w:lvl w:ilvl="4" w:tplc="041B0003" w:tentative="1">
      <w:start w:val="1"/>
      <w:numFmt w:val="bullet"/>
      <w:lvlText w:val="o"/>
      <w:lvlJc w:val="left"/>
      <w:pPr>
        <w:ind w:left="3667" w:hanging="360"/>
      </w:pPr>
      <w:rPr>
        <w:rFonts w:ascii="Courier New" w:hAnsi="Courier New" w:cs="Courier New" w:hint="default"/>
      </w:rPr>
    </w:lvl>
    <w:lvl w:ilvl="5" w:tplc="041B0005" w:tentative="1">
      <w:start w:val="1"/>
      <w:numFmt w:val="bullet"/>
      <w:lvlText w:val=""/>
      <w:lvlJc w:val="left"/>
      <w:pPr>
        <w:ind w:left="4387" w:hanging="360"/>
      </w:pPr>
      <w:rPr>
        <w:rFonts w:ascii="Wingdings" w:hAnsi="Wingdings" w:hint="default"/>
      </w:rPr>
    </w:lvl>
    <w:lvl w:ilvl="6" w:tplc="041B0001" w:tentative="1">
      <w:start w:val="1"/>
      <w:numFmt w:val="bullet"/>
      <w:lvlText w:val=""/>
      <w:lvlJc w:val="left"/>
      <w:pPr>
        <w:ind w:left="5107" w:hanging="360"/>
      </w:pPr>
      <w:rPr>
        <w:rFonts w:ascii="Symbol" w:hAnsi="Symbol" w:hint="default"/>
      </w:rPr>
    </w:lvl>
    <w:lvl w:ilvl="7" w:tplc="041B0003" w:tentative="1">
      <w:start w:val="1"/>
      <w:numFmt w:val="bullet"/>
      <w:lvlText w:val="o"/>
      <w:lvlJc w:val="left"/>
      <w:pPr>
        <w:ind w:left="5827" w:hanging="360"/>
      </w:pPr>
      <w:rPr>
        <w:rFonts w:ascii="Courier New" w:hAnsi="Courier New" w:cs="Courier New" w:hint="default"/>
      </w:rPr>
    </w:lvl>
    <w:lvl w:ilvl="8" w:tplc="041B0005" w:tentative="1">
      <w:start w:val="1"/>
      <w:numFmt w:val="bullet"/>
      <w:lvlText w:val=""/>
      <w:lvlJc w:val="left"/>
      <w:pPr>
        <w:ind w:left="6547" w:hanging="360"/>
      </w:pPr>
      <w:rPr>
        <w:rFonts w:ascii="Wingdings" w:hAnsi="Wingdings" w:hint="default"/>
      </w:rPr>
    </w:lvl>
  </w:abstractNum>
  <w:num w:numId="1" w16cid:durableId="1720978246">
    <w:abstractNumId w:val="0"/>
  </w:num>
  <w:num w:numId="2" w16cid:durableId="452401535">
    <w:abstractNumId w:val="1"/>
  </w:num>
  <w:num w:numId="3" w16cid:durableId="836841813">
    <w:abstractNumId w:val="2"/>
  </w:num>
  <w:num w:numId="4" w16cid:durableId="2082016580">
    <w:abstractNumId w:val="3"/>
  </w:num>
  <w:num w:numId="5" w16cid:durableId="2040275111">
    <w:abstractNumId w:val="4"/>
  </w:num>
  <w:num w:numId="6" w16cid:durableId="168839626">
    <w:abstractNumId w:val="5"/>
  </w:num>
  <w:num w:numId="7" w16cid:durableId="279923555">
    <w:abstractNumId w:val="34"/>
  </w:num>
  <w:num w:numId="8" w16cid:durableId="841360312">
    <w:abstractNumId w:val="7"/>
  </w:num>
  <w:num w:numId="9" w16cid:durableId="793476887">
    <w:abstractNumId w:val="15"/>
  </w:num>
  <w:num w:numId="10" w16cid:durableId="861628699">
    <w:abstractNumId w:val="11"/>
  </w:num>
  <w:num w:numId="11" w16cid:durableId="1515879341">
    <w:abstractNumId w:val="8"/>
  </w:num>
  <w:num w:numId="12" w16cid:durableId="1033261384">
    <w:abstractNumId w:val="36"/>
  </w:num>
  <w:num w:numId="13" w16cid:durableId="126821487">
    <w:abstractNumId w:val="28"/>
  </w:num>
  <w:num w:numId="14" w16cid:durableId="405962292">
    <w:abstractNumId w:val="13"/>
  </w:num>
  <w:num w:numId="15" w16cid:durableId="788940364">
    <w:abstractNumId w:val="22"/>
  </w:num>
  <w:num w:numId="16" w16cid:durableId="217935298">
    <w:abstractNumId w:val="33"/>
  </w:num>
  <w:num w:numId="17" w16cid:durableId="6568976">
    <w:abstractNumId w:val="30"/>
  </w:num>
  <w:num w:numId="18" w16cid:durableId="1291588456">
    <w:abstractNumId w:val="14"/>
  </w:num>
  <w:num w:numId="19" w16cid:durableId="429738875">
    <w:abstractNumId w:val="27"/>
  </w:num>
  <w:num w:numId="20" w16cid:durableId="1811359767">
    <w:abstractNumId w:val="6"/>
  </w:num>
  <w:num w:numId="21" w16cid:durableId="1672558813">
    <w:abstractNumId w:val="18"/>
  </w:num>
  <w:num w:numId="22" w16cid:durableId="1469591895">
    <w:abstractNumId w:val="37"/>
  </w:num>
  <w:num w:numId="23" w16cid:durableId="897285727">
    <w:abstractNumId w:val="23"/>
  </w:num>
  <w:num w:numId="24" w16cid:durableId="494760819">
    <w:abstractNumId w:val="12"/>
  </w:num>
  <w:num w:numId="25" w16cid:durableId="1190414868">
    <w:abstractNumId w:val="31"/>
  </w:num>
  <w:num w:numId="26" w16cid:durableId="1095899052">
    <w:abstractNumId w:val="17"/>
  </w:num>
  <w:num w:numId="27" w16cid:durableId="1689598609">
    <w:abstractNumId w:val="21"/>
  </w:num>
  <w:num w:numId="28" w16cid:durableId="1690908366">
    <w:abstractNumId w:val="25"/>
  </w:num>
  <w:num w:numId="29" w16cid:durableId="1108350921">
    <w:abstractNumId w:val="9"/>
  </w:num>
  <w:num w:numId="30" w16cid:durableId="2027899318">
    <w:abstractNumId w:val="20"/>
  </w:num>
  <w:num w:numId="31" w16cid:durableId="1888833453">
    <w:abstractNumId w:val="24"/>
  </w:num>
  <w:num w:numId="32" w16cid:durableId="1402751423">
    <w:abstractNumId w:val="10"/>
  </w:num>
  <w:num w:numId="33" w16cid:durableId="682903773">
    <w:abstractNumId w:val="35"/>
  </w:num>
  <w:num w:numId="34" w16cid:durableId="1709646349">
    <w:abstractNumId w:val="32"/>
  </w:num>
  <w:num w:numId="35" w16cid:durableId="151874115">
    <w:abstractNumId w:val="19"/>
  </w:num>
  <w:num w:numId="36" w16cid:durableId="1896355521">
    <w:abstractNumId w:val="20"/>
  </w:num>
  <w:num w:numId="37" w16cid:durableId="2086758573">
    <w:abstractNumId w:val="24"/>
  </w:num>
  <w:num w:numId="38" w16cid:durableId="738942646">
    <w:abstractNumId w:val="14"/>
  </w:num>
  <w:num w:numId="39" w16cid:durableId="1675379783">
    <w:abstractNumId w:val="29"/>
  </w:num>
  <w:num w:numId="40" w16cid:durableId="313266236">
    <w:abstractNumId w:val="26"/>
  </w:num>
  <w:num w:numId="41" w16cid:durableId="229001071">
    <w:abstractNumId w:val="14"/>
  </w:num>
  <w:num w:numId="42" w16cid:durableId="1604149723">
    <w:abstractNumId w:val="14"/>
  </w:num>
  <w:num w:numId="43" w16cid:durableId="7804147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6D"/>
    <w:rsid w:val="00010DF4"/>
    <w:rsid w:val="00016EFE"/>
    <w:rsid w:val="000177BB"/>
    <w:rsid w:val="00024301"/>
    <w:rsid w:val="00051F5C"/>
    <w:rsid w:val="00091248"/>
    <w:rsid w:val="000953A0"/>
    <w:rsid w:val="000A6CB0"/>
    <w:rsid w:val="000D457D"/>
    <w:rsid w:val="000D5C88"/>
    <w:rsid w:val="000F5CD0"/>
    <w:rsid w:val="000F7871"/>
    <w:rsid w:val="00106358"/>
    <w:rsid w:val="00125831"/>
    <w:rsid w:val="00127E7A"/>
    <w:rsid w:val="001417D8"/>
    <w:rsid w:val="00173324"/>
    <w:rsid w:val="00180AE6"/>
    <w:rsid w:val="00190946"/>
    <w:rsid w:val="00195EC9"/>
    <w:rsid w:val="001A58CD"/>
    <w:rsid w:val="001D0022"/>
    <w:rsid w:val="001D6DB9"/>
    <w:rsid w:val="002012A2"/>
    <w:rsid w:val="002141B9"/>
    <w:rsid w:val="00216238"/>
    <w:rsid w:val="002162EE"/>
    <w:rsid w:val="002326B0"/>
    <w:rsid w:val="00237A02"/>
    <w:rsid w:val="00240017"/>
    <w:rsid w:val="00243035"/>
    <w:rsid w:val="0026668A"/>
    <w:rsid w:val="00270C66"/>
    <w:rsid w:val="00271198"/>
    <w:rsid w:val="00271510"/>
    <w:rsid w:val="00284702"/>
    <w:rsid w:val="002856FF"/>
    <w:rsid w:val="002927C7"/>
    <w:rsid w:val="002C0FFA"/>
    <w:rsid w:val="002D630B"/>
    <w:rsid w:val="003170DE"/>
    <w:rsid w:val="003246D0"/>
    <w:rsid w:val="00327875"/>
    <w:rsid w:val="00330E26"/>
    <w:rsid w:val="00364F59"/>
    <w:rsid w:val="00392FF5"/>
    <w:rsid w:val="003B6100"/>
    <w:rsid w:val="003C475E"/>
    <w:rsid w:val="003D5762"/>
    <w:rsid w:val="003D694F"/>
    <w:rsid w:val="003E5617"/>
    <w:rsid w:val="003F2108"/>
    <w:rsid w:val="003F5331"/>
    <w:rsid w:val="00401AD4"/>
    <w:rsid w:val="00413A81"/>
    <w:rsid w:val="00431CC9"/>
    <w:rsid w:val="00437746"/>
    <w:rsid w:val="0043793F"/>
    <w:rsid w:val="004652CA"/>
    <w:rsid w:val="00480618"/>
    <w:rsid w:val="004871DF"/>
    <w:rsid w:val="0049205A"/>
    <w:rsid w:val="004B5BE6"/>
    <w:rsid w:val="004D41D5"/>
    <w:rsid w:val="004E5CC9"/>
    <w:rsid w:val="004E730A"/>
    <w:rsid w:val="004E765B"/>
    <w:rsid w:val="00500FF0"/>
    <w:rsid w:val="00510C6D"/>
    <w:rsid w:val="00513874"/>
    <w:rsid w:val="00516D1E"/>
    <w:rsid w:val="00521118"/>
    <w:rsid w:val="00536E36"/>
    <w:rsid w:val="005726FE"/>
    <w:rsid w:val="005B15E3"/>
    <w:rsid w:val="005C35BD"/>
    <w:rsid w:val="005C44CD"/>
    <w:rsid w:val="005D12B1"/>
    <w:rsid w:val="0060659D"/>
    <w:rsid w:val="00606FAD"/>
    <w:rsid w:val="00613CD4"/>
    <w:rsid w:val="00623C81"/>
    <w:rsid w:val="00635D57"/>
    <w:rsid w:val="00641159"/>
    <w:rsid w:val="00642876"/>
    <w:rsid w:val="0064647E"/>
    <w:rsid w:val="00647AFE"/>
    <w:rsid w:val="00691DCC"/>
    <w:rsid w:val="00697C2B"/>
    <w:rsid w:val="006C29BA"/>
    <w:rsid w:val="00700540"/>
    <w:rsid w:val="0070079C"/>
    <w:rsid w:val="00701E36"/>
    <w:rsid w:val="00701FDF"/>
    <w:rsid w:val="0070597F"/>
    <w:rsid w:val="0072308C"/>
    <w:rsid w:val="0072328B"/>
    <w:rsid w:val="00724A55"/>
    <w:rsid w:val="0072578A"/>
    <w:rsid w:val="00732C97"/>
    <w:rsid w:val="00742B50"/>
    <w:rsid w:val="00745DFF"/>
    <w:rsid w:val="00752219"/>
    <w:rsid w:val="0076092C"/>
    <w:rsid w:val="00762A1E"/>
    <w:rsid w:val="0077280D"/>
    <w:rsid w:val="00774FFB"/>
    <w:rsid w:val="00792BEA"/>
    <w:rsid w:val="007A6034"/>
    <w:rsid w:val="007B2971"/>
    <w:rsid w:val="007B5B6B"/>
    <w:rsid w:val="007C49C9"/>
    <w:rsid w:val="007F5C9C"/>
    <w:rsid w:val="0080089C"/>
    <w:rsid w:val="00807667"/>
    <w:rsid w:val="008372A3"/>
    <w:rsid w:val="00845122"/>
    <w:rsid w:val="0084725F"/>
    <w:rsid w:val="00863D0B"/>
    <w:rsid w:val="00865112"/>
    <w:rsid w:val="0087328D"/>
    <w:rsid w:val="008925A4"/>
    <w:rsid w:val="008E4732"/>
    <w:rsid w:val="00902D78"/>
    <w:rsid w:val="009039BE"/>
    <w:rsid w:val="009058A3"/>
    <w:rsid w:val="009066E4"/>
    <w:rsid w:val="00931D0F"/>
    <w:rsid w:val="0094757A"/>
    <w:rsid w:val="00970B43"/>
    <w:rsid w:val="00992974"/>
    <w:rsid w:val="00994D1C"/>
    <w:rsid w:val="009A3B7D"/>
    <w:rsid w:val="009B0267"/>
    <w:rsid w:val="009B1BD1"/>
    <w:rsid w:val="009B20BD"/>
    <w:rsid w:val="00A02EC1"/>
    <w:rsid w:val="00A0432F"/>
    <w:rsid w:val="00A0435D"/>
    <w:rsid w:val="00A10050"/>
    <w:rsid w:val="00A14BDC"/>
    <w:rsid w:val="00A42C9E"/>
    <w:rsid w:val="00A50200"/>
    <w:rsid w:val="00A673A0"/>
    <w:rsid w:val="00A67777"/>
    <w:rsid w:val="00A723C9"/>
    <w:rsid w:val="00A864AE"/>
    <w:rsid w:val="00AA31C3"/>
    <w:rsid w:val="00AA3EBC"/>
    <w:rsid w:val="00AC77BE"/>
    <w:rsid w:val="00AF4C0E"/>
    <w:rsid w:val="00B047AA"/>
    <w:rsid w:val="00B05D31"/>
    <w:rsid w:val="00B327AF"/>
    <w:rsid w:val="00B62C38"/>
    <w:rsid w:val="00B863AB"/>
    <w:rsid w:val="00B87E15"/>
    <w:rsid w:val="00BD0830"/>
    <w:rsid w:val="00BE79F0"/>
    <w:rsid w:val="00C03FD8"/>
    <w:rsid w:val="00C12BB9"/>
    <w:rsid w:val="00C430A7"/>
    <w:rsid w:val="00C741D3"/>
    <w:rsid w:val="00C76318"/>
    <w:rsid w:val="00C83026"/>
    <w:rsid w:val="00C973B4"/>
    <w:rsid w:val="00CC54B8"/>
    <w:rsid w:val="00CD49FC"/>
    <w:rsid w:val="00CE14CF"/>
    <w:rsid w:val="00CF28EF"/>
    <w:rsid w:val="00CF37BF"/>
    <w:rsid w:val="00CF70EE"/>
    <w:rsid w:val="00D126A2"/>
    <w:rsid w:val="00D34EF8"/>
    <w:rsid w:val="00D463A6"/>
    <w:rsid w:val="00D54FFD"/>
    <w:rsid w:val="00D576EC"/>
    <w:rsid w:val="00DC4A80"/>
    <w:rsid w:val="00DE4B17"/>
    <w:rsid w:val="00E467EF"/>
    <w:rsid w:val="00E512C5"/>
    <w:rsid w:val="00E51408"/>
    <w:rsid w:val="00E54CE7"/>
    <w:rsid w:val="00E625F9"/>
    <w:rsid w:val="00E87C9B"/>
    <w:rsid w:val="00EA564C"/>
    <w:rsid w:val="00EB0370"/>
    <w:rsid w:val="00EC59EC"/>
    <w:rsid w:val="00ED059F"/>
    <w:rsid w:val="00F10061"/>
    <w:rsid w:val="00F17FF1"/>
    <w:rsid w:val="00F20089"/>
    <w:rsid w:val="00F26767"/>
    <w:rsid w:val="00F40C7A"/>
    <w:rsid w:val="00F56641"/>
    <w:rsid w:val="00F65BF3"/>
    <w:rsid w:val="00F838B0"/>
    <w:rsid w:val="00F907FF"/>
    <w:rsid w:val="00F92203"/>
    <w:rsid w:val="00FC1503"/>
    <w:rsid w:val="00FC4CC5"/>
    <w:rsid w:val="00FC6E0F"/>
    <w:rsid w:val="00FD47E6"/>
    <w:rsid w:val="00FF08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9AAEF09"/>
  <w15:docId w15:val="{72B07B68-A312-48CB-B292-CE34BFC0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2162EE"/>
    <w:pPr>
      <w:suppressAutoHyphens/>
    </w:pPr>
    <w:rPr>
      <w:rFonts w:ascii="Arial" w:hAnsi="Arial"/>
      <w:sz w:val="24"/>
      <w:lang w:eastAsia="ar-SA"/>
    </w:rPr>
  </w:style>
  <w:style w:type="paragraph" w:styleId="Nadpis1">
    <w:name w:val="heading 1"/>
    <w:basedOn w:val="Normlny"/>
    <w:next w:val="Normlny"/>
    <w:link w:val="Nadpis1Char"/>
    <w:qFormat/>
    <w:rsid w:val="00216238"/>
    <w:pPr>
      <w:keepNext/>
      <w:numPr>
        <w:numId w:val="18"/>
      </w:numPr>
      <w:spacing w:before="120" w:line="360" w:lineRule="auto"/>
      <w:ind w:left="431" w:hanging="431"/>
      <w:outlineLvl w:val="0"/>
    </w:pPr>
    <w:rPr>
      <w:b/>
      <w:sz w:val="28"/>
    </w:rPr>
  </w:style>
  <w:style w:type="paragraph" w:styleId="Nadpis2">
    <w:name w:val="heading 2"/>
    <w:basedOn w:val="Normlny"/>
    <w:next w:val="Normlny"/>
    <w:link w:val="Nadpis2Char"/>
    <w:uiPriority w:val="99"/>
    <w:qFormat/>
    <w:rsid w:val="000953A0"/>
    <w:pPr>
      <w:keepNext/>
      <w:numPr>
        <w:ilvl w:val="1"/>
        <w:numId w:val="18"/>
      </w:numPr>
      <w:spacing w:before="120" w:line="360" w:lineRule="auto"/>
      <w:jc w:val="both"/>
      <w:outlineLvl w:val="1"/>
    </w:pPr>
    <w:rPr>
      <w:b/>
      <w:i/>
    </w:rPr>
  </w:style>
  <w:style w:type="paragraph" w:styleId="Nadpis3">
    <w:name w:val="heading 3"/>
    <w:basedOn w:val="Normlny"/>
    <w:next w:val="Normlny"/>
    <w:qFormat/>
    <w:rsid w:val="002162EE"/>
    <w:pPr>
      <w:keepNext/>
      <w:numPr>
        <w:ilvl w:val="2"/>
        <w:numId w:val="18"/>
      </w:numPr>
      <w:spacing w:line="360" w:lineRule="auto"/>
      <w:jc w:val="both"/>
      <w:outlineLvl w:val="2"/>
    </w:pPr>
  </w:style>
  <w:style w:type="paragraph" w:styleId="Nadpis4">
    <w:name w:val="heading 4"/>
    <w:basedOn w:val="Normlny"/>
    <w:next w:val="Normlny"/>
    <w:qFormat/>
    <w:rsid w:val="002162EE"/>
    <w:pPr>
      <w:keepNext/>
      <w:numPr>
        <w:ilvl w:val="3"/>
        <w:numId w:val="18"/>
      </w:numPr>
      <w:spacing w:line="360" w:lineRule="auto"/>
      <w:outlineLvl w:val="3"/>
    </w:pPr>
    <w:rPr>
      <w:b/>
      <w:sz w:val="28"/>
    </w:rPr>
  </w:style>
  <w:style w:type="paragraph" w:styleId="Nadpis5">
    <w:name w:val="heading 5"/>
    <w:basedOn w:val="Normlny"/>
    <w:next w:val="Normlny"/>
    <w:qFormat/>
    <w:rsid w:val="002162EE"/>
    <w:pPr>
      <w:numPr>
        <w:ilvl w:val="4"/>
        <w:numId w:val="18"/>
      </w:numPr>
      <w:spacing w:before="240" w:after="60"/>
      <w:outlineLvl w:val="4"/>
    </w:pPr>
    <w:rPr>
      <w:sz w:val="22"/>
    </w:rPr>
  </w:style>
  <w:style w:type="paragraph" w:styleId="Nadpis6">
    <w:name w:val="heading 6"/>
    <w:basedOn w:val="Normlny"/>
    <w:next w:val="Normlny"/>
    <w:qFormat/>
    <w:rsid w:val="002162EE"/>
    <w:pPr>
      <w:numPr>
        <w:ilvl w:val="5"/>
        <w:numId w:val="18"/>
      </w:numPr>
      <w:spacing w:before="240" w:after="60"/>
      <w:outlineLvl w:val="5"/>
    </w:pPr>
    <w:rPr>
      <w:rFonts w:ascii="Times New Roman" w:hAnsi="Times New Roman"/>
      <w:i/>
      <w:sz w:val="22"/>
    </w:rPr>
  </w:style>
  <w:style w:type="paragraph" w:styleId="Nadpis7">
    <w:name w:val="heading 7"/>
    <w:basedOn w:val="Normlny"/>
    <w:next w:val="Normlny"/>
    <w:qFormat/>
    <w:rsid w:val="002162EE"/>
    <w:pPr>
      <w:numPr>
        <w:ilvl w:val="6"/>
        <w:numId w:val="18"/>
      </w:numPr>
      <w:spacing w:before="240" w:after="60"/>
      <w:outlineLvl w:val="6"/>
    </w:pPr>
    <w:rPr>
      <w:sz w:val="20"/>
    </w:rPr>
  </w:style>
  <w:style w:type="paragraph" w:styleId="Nadpis8">
    <w:name w:val="heading 8"/>
    <w:basedOn w:val="Normlny"/>
    <w:next w:val="Normlny"/>
    <w:qFormat/>
    <w:rsid w:val="002162EE"/>
    <w:pPr>
      <w:numPr>
        <w:ilvl w:val="7"/>
        <w:numId w:val="18"/>
      </w:numPr>
      <w:spacing w:before="240" w:after="60"/>
      <w:outlineLvl w:val="7"/>
    </w:pPr>
    <w:rPr>
      <w:i/>
      <w:sz w:val="20"/>
    </w:rPr>
  </w:style>
  <w:style w:type="paragraph" w:styleId="Nadpis9">
    <w:name w:val="heading 9"/>
    <w:basedOn w:val="Normlny"/>
    <w:next w:val="Normlny"/>
    <w:qFormat/>
    <w:rsid w:val="002162EE"/>
    <w:pPr>
      <w:numPr>
        <w:ilvl w:val="8"/>
        <w:numId w:val="18"/>
      </w:numPr>
      <w:spacing w:before="240" w:after="60"/>
      <w:outlineLvl w:val="8"/>
    </w:pPr>
    <w:rPr>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2162EE"/>
    <w:rPr>
      <w:rFonts w:ascii="Arial" w:hAnsi="Arial"/>
      <w:b/>
      <w:i w:val="0"/>
      <w:sz w:val="28"/>
    </w:rPr>
  </w:style>
  <w:style w:type="character" w:customStyle="1" w:styleId="WW8Num1z1">
    <w:name w:val="WW8Num1z1"/>
    <w:rsid w:val="002162EE"/>
    <w:rPr>
      <w:rFonts w:ascii="Arial" w:hAnsi="Arial"/>
      <w:b/>
      <w:i/>
      <w:sz w:val="24"/>
    </w:rPr>
  </w:style>
  <w:style w:type="character" w:customStyle="1" w:styleId="WW8Num1z2">
    <w:name w:val="WW8Num1z2"/>
    <w:rsid w:val="002162EE"/>
    <w:rPr>
      <w:rFonts w:cs="Times New Roman"/>
    </w:rPr>
  </w:style>
  <w:style w:type="character" w:customStyle="1" w:styleId="WW8Num2z0">
    <w:name w:val="WW8Num2z0"/>
    <w:rsid w:val="002162EE"/>
    <w:rPr>
      <w:rFonts w:ascii="Wingdings" w:hAnsi="Wingdings"/>
    </w:rPr>
  </w:style>
  <w:style w:type="character" w:customStyle="1" w:styleId="WW8Num2z1">
    <w:name w:val="WW8Num2z1"/>
    <w:rsid w:val="002162EE"/>
    <w:rPr>
      <w:rFonts w:ascii="Arial" w:hAnsi="Arial"/>
      <w:b/>
      <w:i/>
      <w:sz w:val="24"/>
    </w:rPr>
  </w:style>
  <w:style w:type="character" w:customStyle="1" w:styleId="WW8Num3z0">
    <w:name w:val="WW8Num3z0"/>
    <w:rsid w:val="002162EE"/>
    <w:rPr>
      <w:rFonts w:ascii="Wingdings" w:hAnsi="Wingdings"/>
    </w:rPr>
  </w:style>
  <w:style w:type="character" w:customStyle="1" w:styleId="WW8Num4z0">
    <w:name w:val="WW8Num4z0"/>
    <w:rsid w:val="002162EE"/>
    <w:rPr>
      <w:rFonts w:ascii="Wingdings" w:hAnsi="Wingdings"/>
    </w:rPr>
  </w:style>
  <w:style w:type="character" w:customStyle="1" w:styleId="WW8Num5z0">
    <w:name w:val="WW8Num5z0"/>
    <w:rsid w:val="002162EE"/>
    <w:rPr>
      <w:rFonts w:ascii="Symbol" w:hAnsi="Symbol"/>
    </w:rPr>
  </w:style>
  <w:style w:type="character" w:customStyle="1" w:styleId="WW8Num6z0">
    <w:name w:val="WW8Num6z0"/>
    <w:rsid w:val="002162EE"/>
    <w:rPr>
      <w:rFonts w:ascii="Symbol" w:hAnsi="Symbol"/>
    </w:rPr>
  </w:style>
  <w:style w:type="character" w:customStyle="1" w:styleId="WW8Num7z0">
    <w:name w:val="WW8Num7z0"/>
    <w:rsid w:val="002162EE"/>
    <w:rPr>
      <w:rFonts w:ascii="Times New Roman" w:hAnsi="Times New Roman"/>
    </w:rPr>
  </w:style>
  <w:style w:type="character" w:customStyle="1" w:styleId="WW8Num9z0">
    <w:name w:val="WW8Num9z0"/>
    <w:rsid w:val="002162EE"/>
    <w:rPr>
      <w:rFonts w:ascii="Symbol" w:hAnsi="Symbol"/>
    </w:rPr>
  </w:style>
  <w:style w:type="character" w:customStyle="1" w:styleId="WW8Num10z0">
    <w:name w:val="WW8Num10z0"/>
    <w:rsid w:val="002162EE"/>
    <w:rPr>
      <w:rFonts w:ascii="Symbol" w:hAnsi="Symbol"/>
    </w:rPr>
  </w:style>
  <w:style w:type="character" w:customStyle="1" w:styleId="Predvolenpsmoodseku2">
    <w:name w:val="Predvolené písmo odseku2"/>
    <w:rsid w:val="002162EE"/>
  </w:style>
  <w:style w:type="character" w:customStyle="1" w:styleId="WW8Num4z1">
    <w:name w:val="WW8Num4z1"/>
    <w:rsid w:val="002162EE"/>
    <w:rPr>
      <w:rFonts w:cs="Times New Roman"/>
      <w:b/>
      <w:bCs/>
      <w:color w:val="auto"/>
    </w:rPr>
  </w:style>
  <w:style w:type="character" w:customStyle="1" w:styleId="WW8Num4z3">
    <w:name w:val="WW8Num4z3"/>
    <w:rsid w:val="002162EE"/>
    <w:rPr>
      <w:rFonts w:ascii="Symbol" w:hAnsi="Symbol"/>
    </w:rPr>
  </w:style>
  <w:style w:type="character" w:customStyle="1" w:styleId="WW8Num4z4">
    <w:name w:val="WW8Num4z4"/>
    <w:rsid w:val="002162EE"/>
    <w:rPr>
      <w:rFonts w:ascii="Courier New" w:hAnsi="Courier New"/>
    </w:rPr>
  </w:style>
  <w:style w:type="character" w:customStyle="1" w:styleId="WW8Num8z0">
    <w:name w:val="WW8Num8z0"/>
    <w:rsid w:val="002162EE"/>
    <w:rPr>
      <w:rFonts w:ascii="Symbol" w:hAnsi="Symbol"/>
    </w:rPr>
  </w:style>
  <w:style w:type="character" w:customStyle="1" w:styleId="WW8Num8z1">
    <w:name w:val="WW8Num8z1"/>
    <w:rsid w:val="002162EE"/>
    <w:rPr>
      <w:rFonts w:ascii="Courier New" w:hAnsi="Courier New"/>
    </w:rPr>
  </w:style>
  <w:style w:type="character" w:customStyle="1" w:styleId="WW8Num8z2">
    <w:name w:val="WW8Num8z2"/>
    <w:rsid w:val="002162EE"/>
    <w:rPr>
      <w:rFonts w:ascii="Wingdings" w:hAnsi="Wingdings"/>
    </w:rPr>
  </w:style>
  <w:style w:type="character" w:customStyle="1" w:styleId="WW8Num9z1">
    <w:name w:val="WW8Num9z1"/>
    <w:rsid w:val="002162EE"/>
    <w:rPr>
      <w:rFonts w:ascii="Courier New" w:hAnsi="Courier New" w:cs="Courier New"/>
    </w:rPr>
  </w:style>
  <w:style w:type="character" w:customStyle="1" w:styleId="WW8Num9z2">
    <w:name w:val="WW8Num9z2"/>
    <w:rsid w:val="002162EE"/>
    <w:rPr>
      <w:rFonts w:ascii="Wingdings" w:hAnsi="Wingdings"/>
    </w:rPr>
  </w:style>
  <w:style w:type="character" w:customStyle="1" w:styleId="WW8Num10z1">
    <w:name w:val="WW8Num10z1"/>
    <w:rsid w:val="002162EE"/>
    <w:rPr>
      <w:rFonts w:ascii="Courier New" w:hAnsi="Courier New"/>
    </w:rPr>
  </w:style>
  <w:style w:type="character" w:customStyle="1" w:styleId="WW8Num10z2">
    <w:name w:val="WW8Num10z2"/>
    <w:rsid w:val="002162EE"/>
    <w:rPr>
      <w:rFonts w:ascii="Wingdings" w:hAnsi="Wingdings"/>
    </w:rPr>
  </w:style>
  <w:style w:type="character" w:customStyle="1" w:styleId="WW8Num11z0">
    <w:name w:val="WW8Num11z0"/>
    <w:rsid w:val="002162EE"/>
    <w:rPr>
      <w:rFonts w:ascii="Arial" w:hAnsi="Arial" w:cs="Times New Roman"/>
      <w:b/>
      <w:i w:val="0"/>
      <w:sz w:val="28"/>
    </w:rPr>
  </w:style>
  <w:style w:type="character" w:customStyle="1" w:styleId="WW8Num11z1">
    <w:name w:val="WW8Num11z1"/>
    <w:rsid w:val="002162EE"/>
    <w:rPr>
      <w:rFonts w:ascii="Arial" w:hAnsi="Arial" w:cs="Times New Roman"/>
      <w:b/>
      <w:i/>
      <w:sz w:val="24"/>
    </w:rPr>
  </w:style>
  <w:style w:type="character" w:customStyle="1" w:styleId="WW8Num11z2">
    <w:name w:val="WW8Num11z2"/>
    <w:rsid w:val="002162EE"/>
    <w:rPr>
      <w:rFonts w:cs="Times New Roman"/>
    </w:rPr>
  </w:style>
  <w:style w:type="character" w:customStyle="1" w:styleId="WW8Num12z0">
    <w:name w:val="WW8Num12z0"/>
    <w:rsid w:val="002162EE"/>
    <w:rPr>
      <w:rFonts w:ascii="Times New Roman" w:hAnsi="Times New Roman"/>
    </w:rPr>
  </w:style>
  <w:style w:type="character" w:customStyle="1" w:styleId="WW8Num13z0">
    <w:name w:val="WW8Num13z0"/>
    <w:rsid w:val="002162EE"/>
    <w:rPr>
      <w:rFonts w:ascii="Symbol" w:hAnsi="Symbol"/>
    </w:rPr>
  </w:style>
  <w:style w:type="character" w:customStyle="1" w:styleId="WW8Num13z1">
    <w:name w:val="WW8Num13z1"/>
    <w:rsid w:val="002162EE"/>
    <w:rPr>
      <w:rFonts w:ascii="Courier New" w:hAnsi="Courier New"/>
    </w:rPr>
  </w:style>
  <w:style w:type="character" w:customStyle="1" w:styleId="WW8Num13z2">
    <w:name w:val="WW8Num13z2"/>
    <w:rsid w:val="002162EE"/>
    <w:rPr>
      <w:rFonts w:ascii="Wingdings" w:hAnsi="Wingdings"/>
    </w:rPr>
  </w:style>
  <w:style w:type="character" w:customStyle="1" w:styleId="WW8Num14z0">
    <w:name w:val="WW8Num14z0"/>
    <w:rsid w:val="002162EE"/>
    <w:rPr>
      <w:rFonts w:ascii="Symbol" w:hAnsi="Symbol"/>
    </w:rPr>
  </w:style>
  <w:style w:type="character" w:customStyle="1" w:styleId="WW8Num14z1">
    <w:name w:val="WW8Num14z1"/>
    <w:rsid w:val="002162EE"/>
    <w:rPr>
      <w:rFonts w:ascii="Courier New" w:hAnsi="Courier New"/>
    </w:rPr>
  </w:style>
  <w:style w:type="character" w:customStyle="1" w:styleId="WW8Num14z2">
    <w:name w:val="WW8Num14z2"/>
    <w:rsid w:val="002162EE"/>
    <w:rPr>
      <w:rFonts w:ascii="Wingdings" w:hAnsi="Wingdings"/>
    </w:rPr>
  </w:style>
  <w:style w:type="character" w:customStyle="1" w:styleId="Predvolenpsmoodseku1">
    <w:name w:val="Predvolené písmo odseku1"/>
    <w:rsid w:val="002162EE"/>
  </w:style>
  <w:style w:type="character" w:styleId="slostrany">
    <w:name w:val="page number"/>
    <w:rsid w:val="002162EE"/>
    <w:rPr>
      <w:rFonts w:cs="Times New Roman"/>
    </w:rPr>
  </w:style>
  <w:style w:type="character" w:styleId="Hypertextovprepojenie">
    <w:name w:val="Hyperlink"/>
    <w:rsid w:val="002162EE"/>
    <w:rPr>
      <w:rFonts w:cs="Times New Roman"/>
      <w:color w:val="0000FF"/>
      <w:u w:val="single"/>
    </w:rPr>
  </w:style>
  <w:style w:type="character" w:styleId="PouitHypertextovPrepojenie">
    <w:name w:val="FollowedHyperlink"/>
    <w:rsid w:val="002162EE"/>
    <w:rPr>
      <w:rFonts w:cs="Times New Roman"/>
      <w:color w:val="800080"/>
      <w:u w:val="single"/>
    </w:rPr>
  </w:style>
  <w:style w:type="character" w:customStyle="1" w:styleId="Symbolypreslovanie">
    <w:name w:val="Symboly pre číslovanie"/>
    <w:rsid w:val="002162EE"/>
  </w:style>
  <w:style w:type="paragraph" w:customStyle="1" w:styleId="Nadpis">
    <w:name w:val="Nadpis"/>
    <w:basedOn w:val="Normlny"/>
    <w:next w:val="Zkladntext"/>
    <w:rsid w:val="002162EE"/>
    <w:pPr>
      <w:keepNext/>
      <w:spacing w:before="240" w:after="120"/>
    </w:pPr>
    <w:rPr>
      <w:rFonts w:eastAsia="Lucida Sans Unicode" w:cs="Mangal"/>
      <w:sz w:val="28"/>
      <w:szCs w:val="28"/>
    </w:rPr>
  </w:style>
  <w:style w:type="paragraph" w:styleId="Zkladntext">
    <w:name w:val="Body Text"/>
    <w:basedOn w:val="Normlny"/>
    <w:rsid w:val="002162EE"/>
    <w:pPr>
      <w:spacing w:line="360" w:lineRule="auto"/>
      <w:jc w:val="both"/>
    </w:pPr>
  </w:style>
  <w:style w:type="paragraph" w:styleId="Zoznam">
    <w:name w:val="List"/>
    <w:basedOn w:val="Zkladntext"/>
    <w:rsid w:val="002162EE"/>
    <w:rPr>
      <w:rFonts w:cs="Mangal"/>
    </w:rPr>
  </w:style>
  <w:style w:type="paragraph" w:customStyle="1" w:styleId="Popisok">
    <w:name w:val="Popisok"/>
    <w:basedOn w:val="Normlny"/>
    <w:rsid w:val="002162EE"/>
    <w:pPr>
      <w:suppressLineNumbers/>
      <w:spacing w:before="120" w:after="120"/>
    </w:pPr>
    <w:rPr>
      <w:rFonts w:cs="Mangal"/>
      <w:i/>
      <w:iCs/>
      <w:szCs w:val="24"/>
    </w:rPr>
  </w:style>
  <w:style w:type="paragraph" w:customStyle="1" w:styleId="Index">
    <w:name w:val="Index"/>
    <w:basedOn w:val="Normlny"/>
    <w:rsid w:val="002162EE"/>
    <w:pPr>
      <w:suppressLineNumbers/>
    </w:pPr>
    <w:rPr>
      <w:rFonts w:cs="Mangal"/>
    </w:rPr>
  </w:style>
  <w:style w:type="paragraph" w:styleId="Pta">
    <w:name w:val="footer"/>
    <w:basedOn w:val="Normlny"/>
    <w:link w:val="PtaChar"/>
    <w:uiPriority w:val="99"/>
    <w:rsid w:val="002162EE"/>
    <w:pPr>
      <w:tabs>
        <w:tab w:val="center" w:pos="4536"/>
        <w:tab w:val="right" w:pos="9072"/>
      </w:tabs>
    </w:pPr>
  </w:style>
  <w:style w:type="paragraph" w:styleId="Zarkazkladnhotextu">
    <w:name w:val="Body Text Indent"/>
    <w:basedOn w:val="Normlny"/>
    <w:rsid w:val="002162EE"/>
    <w:pPr>
      <w:spacing w:line="360" w:lineRule="auto"/>
      <w:ind w:firstLine="708"/>
      <w:jc w:val="both"/>
    </w:pPr>
  </w:style>
  <w:style w:type="paragraph" w:customStyle="1" w:styleId="Zkladntext21">
    <w:name w:val="Základný text 21"/>
    <w:basedOn w:val="Normlny"/>
    <w:rsid w:val="002162EE"/>
    <w:pPr>
      <w:spacing w:line="360" w:lineRule="auto"/>
      <w:jc w:val="both"/>
    </w:pPr>
    <w:rPr>
      <w:b/>
    </w:rPr>
  </w:style>
  <w:style w:type="paragraph" w:styleId="Hlavika">
    <w:name w:val="header"/>
    <w:basedOn w:val="Normlny"/>
    <w:link w:val="HlavikaChar"/>
    <w:uiPriority w:val="99"/>
    <w:rsid w:val="002162EE"/>
    <w:pPr>
      <w:tabs>
        <w:tab w:val="center" w:pos="4536"/>
        <w:tab w:val="right" w:pos="9072"/>
      </w:tabs>
    </w:pPr>
  </w:style>
  <w:style w:type="paragraph" w:styleId="Nzov">
    <w:name w:val="Title"/>
    <w:basedOn w:val="Normlny"/>
    <w:next w:val="Podtitul"/>
    <w:qFormat/>
    <w:rsid w:val="002162EE"/>
    <w:pPr>
      <w:spacing w:line="360" w:lineRule="auto"/>
      <w:jc w:val="center"/>
    </w:pPr>
    <w:rPr>
      <w:b/>
      <w:sz w:val="40"/>
    </w:rPr>
  </w:style>
  <w:style w:type="paragraph" w:styleId="Podtitul">
    <w:name w:val="Subtitle"/>
    <w:basedOn w:val="Nadpis"/>
    <w:next w:val="Zkladntext"/>
    <w:qFormat/>
    <w:rsid w:val="002162EE"/>
    <w:pPr>
      <w:jc w:val="center"/>
    </w:pPr>
    <w:rPr>
      <w:i/>
      <w:iCs/>
    </w:rPr>
  </w:style>
  <w:style w:type="paragraph" w:customStyle="1" w:styleId="BodyTextIndent21">
    <w:name w:val="Body Text Indent 21"/>
    <w:basedOn w:val="Normlny"/>
    <w:rsid w:val="002162EE"/>
    <w:pPr>
      <w:ind w:firstLine="708"/>
      <w:jc w:val="both"/>
    </w:pPr>
  </w:style>
  <w:style w:type="paragraph" w:customStyle="1" w:styleId="Zarkazkladnhotextu22">
    <w:name w:val="Zarážka základného textu 22"/>
    <w:basedOn w:val="Normlny"/>
    <w:rsid w:val="002162EE"/>
    <w:pPr>
      <w:ind w:firstLine="708"/>
    </w:pPr>
  </w:style>
  <w:style w:type="paragraph" w:styleId="Obsah1">
    <w:name w:val="toc 1"/>
    <w:basedOn w:val="Normlny"/>
    <w:next w:val="Normlny"/>
    <w:uiPriority w:val="39"/>
    <w:rsid w:val="002162EE"/>
    <w:pPr>
      <w:spacing w:before="120" w:after="120"/>
    </w:pPr>
    <w:rPr>
      <w:rFonts w:ascii="Times New Roman" w:hAnsi="Times New Roman"/>
      <w:b/>
      <w:caps/>
      <w:sz w:val="20"/>
    </w:rPr>
  </w:style>
  <w:style w:type="paragraph" w:styleId="Obsah2">
    <w:name w:val="toc 2"/>
    <w:basedOn w:val="Normlny"/>
    <w:next w:val="Normlny"/>
    <w:uiPriority w:val="39"/>
    <w:rsid w:val="002162EE"/>
    <w:pPr>
      <w:ind w:left="240"/>
    </w:pPr>
    <w:rPr>
      <w:rFonts w:ascii="Times New Roman" w:hAnsi="Times New Roman"/>
      <w:smallCaps/>
      <w:sz w:val="20"/>
    </w:rPr>
  </w:style>
  <w:style w:type="paragraph" w:styleId="Obsah3">
    <w:name w:val="toc 3"/>
    <w:basedOn w:val="Normlny"/>
    <w:next w:val="Normlny"/>
    <w:uiPriority w:val="39"/>
    <w:rsid w:val="002162EE"/>
    <w:pPr>
      <w:ind w:left="480"/>
    </w:pPr>
    <w:rPr>
      <w:rFonts w:ascii="Times New Roman" w:hAnsi="Times New Roman"/>
      <w:i/>
      <w:sz w:val="20"/>
    </w:rPr>
  </w:style>
  <w:style w:type="paragraph" w:styleId="Obsah4">
    <w:name w:val="toc 4"/>
    <w:basedOn w:val="Normlny"/>
    <w:next w:val="Normlny"/>
    <w:rsid w:val="002162EE"/>
    <w:pPr>
      <w:ind w:left="720"/>
    </w:pPr>
    <w:rPr>
      <w:rFonts w:ascii="Times New Roman" w:hAnsi="Times New Roman"/>
      <w:sz w:val="18"/>
    </w:rPr>
  </w:style>
  <w:style w:type="paragraph" w:styleId="Obsah5">
    <w:name w:val="toc 5"/>
    <w:basedOn w:val="Normlny"/>
    <w:next w:val="Normlny"/>
    <w:rsid w:val="002162EE"/>
    <w:pPr>
      <w:ind w:left="960"/>
    </w:pPr>
    <w:rPr>
      <w:rFonts w:ascii="Times New Roman" w:hAnsi="Times New Roman"/>
      <w:sz w:val="18"/>
    </w:rPr>
  </w:style>
  <w:style w:type="paragraph" w:styleId="Obsah6">
    <w:name w:val="toc 6"/>
    <w:basedOn w:val="Normlny"/>
    <w:next w:val="Normlny"/>
    <w:rsid w:val="002162EE"/>
    <w:pPr>
      <w:ind w:left="1200"/>
    </w:pPr>
    <w:rPr>
      <w:rFonts w:ascii="Times New Roman" w:hAnsi="Times New Roman"/>
      <w:sz w:val="18"/>
    </w:rPr>
  </w:style>
  <w:style w:type="paragraph" w:styleId="Obsah7">
    <w:name w:val="toc 7"/>
    <w:basedOn w:val="Normlny"/>
    <w:next w:val="Normlny"/>
    <w:uiPriority w:val="39"/>
    <w:rsid w:val="002162EE"/>
    <w:pPr>
      <w:ind w:left="1440"/>
    </w:pPr>
    <w:rPr>
      <w:rFonts w:ascii="Times New Roman" w:hAnsi="Times New Roman"/>
      <w:sz w:val="18"/>
    </w:rPr>
  </w:style>
  <w:style w:type="paragraph" w:styleId="Obsah8">
    <w:name w:val="toc 8"/>
    <w:basedOn w:val="Normlny"/>
    <w:next w:val="Normlny"/>
    <w:rsid w:val="002162EE"/>
    <w:pPr>
      <w:ind w:left="1680"/>
    </w:pPr>
    <w:rPr>
      <w:rFonts w:ascii="Times New Roman" w:hAnsi="Times New Roman"/>
      <w:sz w:val="18"/>
    </w:rPr>
  </w:style>
  <w:style w:type="paragraph" w:styleId="Obsah9">
    <w:name w:val="toc 9"/>
    <w:basedOn w:val="Normlny"/>
    <w:next w:val="Normlny"/>
    <w:rsid w:val="002162EE"/>
    <w:pPr>
      <w:ind w:left="1920"/>
    </w:pPr>
    <w:rPr>
      <w:rFonts w:ascii="Times New Roman" w:hAnsi="Times New Roman"/>
      <w:sz w:val="18"/>
    </w:rPr>
  </w:style>
  <w:style w:type="paragraph" w:customStyle="1" w:styleId="Zarkazkladnhotextu31">
    <w:name w:val="Zarážka základného textu 31"/>
    <w:basedOn w:val="Normlny"/>
    <w:rsid w:val="002162EE"/>
    <w:pPr>
      <w:ind w:left="709" w:hanging="709"/>
      <w:jc w:val="both"/>
    </w:pPr>
  </w:style>
  <w:style w:type="paragraph" w:customStyle="1" w:styleId="Zkladntext32">
    <w:name w:val="Základný text 32"/>
    <w:basedOn w:val="Normlny"/>
    <w:rsid w:val="002162EE"/>
    <w:pPr>
      <w:jc w:val="center"/>
    </w:pPr>
    <w:rPr>
      <w:b/>
      <w:sz w:val="44"/>
    </w:rPr>
  </w:style>
  <w:style w:type="paragraph" w:customStyle="1" w:styleId="Odsekzoznamu1">
    <w:name w:val="Odsek zoznamu1"/>
    <w:basedOn w:val="Normlny"/>
    <w:rsid w:val="002162EE"/>
    <w:pPr>
      <w:ind w:left="720"/>
    </w:pPr>
  </w:style>
  <w:style w:type="paragraph" w:styleId="Textbubliny">
    <w:name w:val="Balloon Text"/>
    <w:basedOn w:val="Normlny"/>
    <w:rsid w:val="002162EE"/>
    <w:rPr>
      <w:rFonts w:ascii="Tahoma" w:hAnsi="Tahoma" w:cs="Tahoma"/>
      <w:sz w:val="16"/>
      <w:szCs w:val="16"/>
    </w:rPr>
  </w:style>
  <w:style w:type="paragraph" w:customStyle="1" w:styleId="ListParagraph1">
    <w:name w:val="List Paragraph1"/>
    <w:basedOn w:val="Normlny"/>
    <w:rsid w:val="002162EE"/>
    <w:pPr>
      <w:ind w:left="720"/>
    </w:pPr>
    <w:rPr>
      <w:rFonts w:cs="Arial"/>
      <w:szCs w:val="24"/>
    </w:rPr>
  </w:style>
  <w:style w:type="paragraph" w:customStyle="1" w:styleId="odrka">
    <w:name w:val="odrážka"/>
    <w:basedOn w:val="Normlny"/>
    <w:rsid w:val="002162EE"/>
    <w:pPr>
      <w:tabs>
        <w:tab w:val="num" w:pos="720"/>
      </w:tabs>
      <w:ind w:left="720" w:hanging="360"/>
    </w:pPr>
    <w:rPr>
      <w:rFonts w:cs="Arial"/>
      <w:szCs w:val="24"/>
    </w:rPr>
  </w:style>
  <w:style w:type="paragraph" w:customStyle="1" w:styleId="Zarkazkladnhotextu21">
    <w:name w:val="Zarážka základného textu 21"/>
    <w:basedOn w:val="Normlny"/>
    <w:rsid w:val="002162EE"/>
    <w:pPr>
      <w:ind w:firstLine="708"/>
    </w:pPr>
  </w:style>
  <w:style w:type="paragraph" w:customStyle="1" w:styleId="Zkladntext31">
    <w:name w:val="Základný text 31"/>
    <w:basedOn w:val="Normlny"/>
    <w:rsid w:val="002162EE"/>
    <w:pPr>
      <w:jc w:val="center"/>
    </w:pPr>
    <w:rPr>
      <w:b/>
      <w:sz w:val="44"/>
    </w:rPr>
  </w:style>
  <w:style w:type="paragraph" w:customStyle="1" w:styleId="Obsah10">
    <w:name w:val="Obsah 10"/>
    <w:basedOn w:val="Index"/>
    <w:rsid w:val="002162EE"/>
    <w:pPr>
      <w:tabs>
        <w:tab w:val="right" w:leader="dot" w:pos="7091"/>
      </w:tabs>
      <w:ind w:left="2547"/>
    </w:pPr>
  </w:style>
  <w:style w:type="paragraph" w:customStyle="1" w:styleId="Obsahrmca">
    <w:name w:val="Obsah rámca"/>
    <w:basedOn w:val="Zkladntext"/>
    <w:rsid w:val="002162EE"/>
  </w:style>
  <w:style w:type="paragraph" w:styleId="Zkladntext2">
    <w:name w:val="Body Text 2"/>
    <w:basedOn w:val="Normlny"/>
    <w:link w:val="Zkladntext2Char"/>
    <w:rsid w:val="004E765B"/>
    <w:pPr>
      <w:spacing w:after="120" w:line="480" w:lineRule="auto"/>
    </w:pPr>
  </w:style>
  <w:style w:type="character" w:customStyle="1" w:styleId="Zkladntext2Char">
    <w:name w:val="Základný text 2 Char"/>
    <w:link w:val="Zkladntext2"/>
    <w:rsid w:val="004E765B"/>
    <w:rPr>
      <w:rFonts w:ascii="Arial" w:hAnsi="Arial"/>
      <w:sz w:val="24"/>
      <w:lang w:eastAsia="ar-SA"/>
    </w:rPr>
  </w:style>
  <w:style w:type="paragraph" w:styleId="Zarkazkladnhotextu2">
    <w:name w:val="Body Text Indent 2"/>
    <w:basedOn w:val="Normlny"/>
    <w:link w:val="Zarkazkladnhotextu2Char"/>
    <w:rsid w:val="004E765B"/>
    <w:pPr>
      <w:spacing w:after="120" w:line="480" w:lineRule="auto"/>
      <w:ind w:left="283"/>
    </w:pPr>
  </w:style>
  <w:style w:type="character" w:customStyle="1" w:styleId="Zarkazkladnhotextu2Char">
    <w:name w:val="Zarážka základného textu 2 Char"/>
    <w:link w:val="Zarkazkladnhotextu2"/>
    <w:rsid w:val="004E765B"/>
    <w:rPr>
      <w:rFonts w:ascii="Arial" w:hAnsi="Arial"/>
      <w:sz w:val="24"/>
      <w:lang w:eastAsia="ar-SA"/>
    </w:rPr>
  </w:style>
  <w:style w:type="paragraph" w:styleId="Odsekzoznamu">
    <w:name w:val="List Paragraph"/>
    <w:basedOn w:val="Normlny"/>
    <w:uiPriority w:val="34"/>
    <w:qFormat/>
    <w:rsid w:val="004E765B"/>
    <w:pPr>
      <w:suppressAutoHyphens w:val="0"/>
      <w:ind w:left="720"/>
      <w:contextualSpacing/>
    </w:pPr>
    <w:rPr>
      <w:rFonts w:ascii="Times New Roman" w:hAnsi="Times New Roman"/>
      <w:sz w:val="20"/>
      <w:lang w:eastAsia="cs-CZ"/>
    </w:rPr>
  </w:style>
  <w:style w:type="paragraph" w:customStyle="1" w:styleId="Default">
    <w:name w:val="Default"/>
    <w:rsid w:val="000177BB"/>
    <w:pPr>
      <w:autoSpaceDE w:val="0"/>
      <w:autoSpaceDN w:val="0"/>
      <w:adjustRightInd w:val="0"/>
    </w:pPr>
    <w:rPr>
      <w:rFonts w:ascii="Arial" w:hAnsi="Arial" w:cs="Arial"/>
      <w:color w:val="000000"/>
      <w:sz w:val="24"/>
      <w:szCs w:val="24"/>
    </w:rPr>
  </w:style>
  <w:style w:type="character" w:customStyle="1" w:styleId="Nadpis2Char">
    <w:name w:val="Nadpis 2 Char"/>
    <w:link w:val="Nadpis2"/>
    <w:uiPriority w:val="99"/>
    <w:rsid w:val="000953A0"/>
    <w:rPr>
      <w:rFonts w:ascii="Arial" w:hAnsi="Arial"/>
      <w:b/>
      <w:i/>
      <w:sz w:val="24"/>
      <w:lang w:eastAsia="ar-SA"/>
    </w:rPr>
  </w:style>
  <w:style w:type="character" w:styleId="Nzovknihy">
    <w:name w:val="Book Title"/>
    <w:uiPriority w:val="33"/>
    <w:qFormat/>
    <w:rsid w:val="00091248"/>
    <w:rPr>
      <w:rFonts w:ascii="Arial" w:hAnsi="Arial" w:cs="Arial"/>
    </w:rPr>
  </w:style>
  <w:style w:type="character" w:customStyle="1" w:styleId="HlavikaChar">
    <w:name w:val="Hlavička Char"/>
    <w:link w:val="Hlavika"/>
    <w:uiPriority w:val="99"/>
    <w:rsid w:val="00EC59EC"/>
    <w:rPr>
      <w:rFonts w:ascii="Arial" w:hAnsi="Arial"/>
      <w:sz w:val="24"/>
      <w:lang w:eastAsia="ar-SA"/>
    </w:rPr>
  </w:style>
  <w:style w:type="character" w:customStyle="1" w:styleId="PtaChar">
    <w:name w:val="Päta Char"/>
    <w:link w:val="Pta"/>
    <w:uiPriority w:val="99"/>
    <w:rsid w:val="00EC59EC"/>
    <w:rPr>
      <w:rFonts w:ascii="Arial" w:hAnsi="Arial"/>
      <w:sz w:val="24"/>
      <w:lang w:eastAsia="ar-SA"/>
    </w:rPr>
  </w:style>
  <w:style w:type="paragraph" w:styleId="Normlnysozarkami">
    <w:name w:val="Normal Indent"/>
    <w:basedOn w:val="Normlny"/>
    <w:uiPriority w:val="99"/>
    <w:rsid w:val="008925A4"/>
    <w:pPr>
      <w:suppressAutoHyphens w:val="0"/>
      <w:ind w:left="708"/>
      <w:jc w:val="both"/>
    </w:pPr>
    <w:rPr>
      <w:rFonts w:cs="Arial"/>
      <w:sz w:val="20"/>
      <w:lang w:eastAsia="sk-SK"/>
    </w:rPr>
  </w:style>
  <w:style w:type="character" w:customStyle="1" w:styleId="Nadpis1Char">
    <w:name w:val="Nadpis 1 Char"/>
    <w:basedOn w:val="Predvolenpsmoodseku"/>
    <w:link w:val="Nadpis1"/>
    <w:rsid w:val="008E4732"/>
    <w:rPr>
      <w:rFonts w:ascii="Arial" w:hAnsi="Arial"/>
      <w:b/>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30651">
      <w:bodyDiv w:val="1"/>
      <w:marLeft w:val="0"/>
      <w:marRight w:val="0"/>
      <w:marTop w:val="0"/>
      <w:marBottom w:val="0"/>
      <w:divBdr>
        <w:top w:val="none" w:sz="0" w:space="0" w:color="auto"/>
        <w:left w:val="none" w:sz="0" w:space="0" w:color="auto"/>
        <w:bottom w:val="none" w:sz="0" w:space="0" w:color="auto"/>
        <w:right w:val="none" w:sz="0" w:space="0" w:color="auto"/>
      </w:divBdr>
      <w:divsChild>
        <w:div w:id="1251620666">
          <w:marLeft w:val="0"/>
          <w:marRight w:val="0"/>
          <w:marTop w:val="0"/>
          <w:marBottom w:val="0"/>
          <w:divBdr>
            <w:top w:val="none" w:sz="0" w:space="0" w:color="auto"/>
            <w:left w:val="none" w:sz="0" w:space="0" w:color="auto"/>
            <w:bottom w:val="none" w:sz="0" w:space="0" w:color="auto"/>
            <w:right w:val="none" w:sz="0" w:space="0" w:color="auto"/>
          </w:divBdr>
        </w:div>
        <w:div w:id="883324783">
          <w:marLeft w:val="0"/>
          <w:marRight w:val="0"/>
          <w:marTop w:val="0"/>
          <w:marBottom w:val="0"/>
          <w:divBdr>
            <w:top w:val="none" w:sz="0" w:space="0" w:color="auto"/>
            <w:left w:val="none" w:sz="0" w:space="0" w:color="auto"/>
            <w:bottom w:val="none" w:sz="0" w:space="0" w:color="auto"/>
            <w:right w:val="none" w:sz="0" w:space="0" w:color="auto"/>
          </w:divBdr>
        </w:div>
      </w:divsChild>
    </w:div>
    <w:div w:id="1156415458">
      <w:bodyDiv w:val="1"/>
      <w:marLeft w:val="0"/>
      <w:marRight w:val="0"/>
      <w:marTop w:val="0"/>
      <w:marBottom w:val="0"/>
      <w:divBdr>
        <w:top w:val="none" w:sz="0" w:space="0" w:color="auto"/>
        <w:left w:val="none" w:sz="0" w:space="0" w:color="auto"/>
        <w:bottom w:val="none" w:sz="0" w:space="0" w:color="auto"/>
        <w:right w:val="none" w:sz="0" w:space="0" w:color="auto"/>
      </w:divBdr>
    </w:div>
    <w:div w:id="147102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696BCB-062B-4247-8A8D-FED162435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2511</Words>
  <Characters>14313</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bartoš bytovka</vt:lpstr>
    </vt:vector>
  </TitlesOfParts>
  <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bartoš bytovka</dc:title>
  <dc:subject>tech_spr</dc:subject>
  <dc:creator>Ing.Milan Skýva</dc:creator>
  <cp:keywords/>
  <cp:lastModifiedBy>Andrej Vachaja</cp:lastModifiedBy>
  <cp:revision>25</cp:revision>
  <cp:lastPrinted>2021-09-16T12:22:00Z</cp:lastPrinted>
  <dcterms:created xsi:type="dcterms:W3CDTF">2022-02-03T07:32:00Z</dcterms:created>
  <dcterms:modified xsi:type="dcterms:W3CDTF">2023-01-13T07:20:00Z</dcterms:modified>
</cp:coreProperties>
</file>