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0ADB6FA0"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CE4371" w:rsidRPr="00B90141">
        <w:rPr>
          <w:b/>
          <w:color w:val="000000" w:themeColor="text1"/>
          <w:szCs w:val="22"/>
        </w:rPr>
        <w:t>2</w:t>
      </w:r>
    </w:p>
    <w:p w14:paraId="14355C53" w14:textId="77777777" w:rsidR="007C3F95" w:rsidRPr="005E77A9" w:rsidRDefault="007C3F95" w:rsidP="007C3F95">
      <w:pPr>
        <w:pBdr>
          <w:top w:val="single" w:sz="4" w:space="1" w:color="auto"/>
        </w:pBdr>
        <w:rPr>
          <w:sz w:val="20"/>
        </w:rPr>
      </w:pPr>
    </w:p>
    <w:p w14:paraId="6FF72F66" w14:textId="77777777" w:rsidR="00422917" w:rsidRPr="00CF55F9" w:rsidRDefault="00422917" w:rsidP="00422917">
      <w:pPr>
        <w:pStyle w:val="Normlnywebov"/>
        <w:spacing w:before="0" w:beforeAutospacing="0" w:after="0" w:afterAutospacing="0"/>
        <w:jc w:val="center"/>
        <w:rPr>
          <w:rFonts w:ascii="Arial" w:hAnsi="Arial" w:cs="Arial"/>
          <w:i/>
          <w:iCs/>
          <w:color w:val="000000"/>
          <w:sz w:val="20"/>
          <w:szCs w:val="20"/>
        </w:rPr>
      </w:pPr>
      <w:r w:rsidRPr="00CF55F9">
        <w:rPr>
          <w:rFonts w:ascii="Arial" w:hAnsi="Arial" w:cs="Arial"/>
          <w:i/>
          <w:sz w:val="20"/>
          <w:szCs w:val="20"/>
        </w:rPr>
        <w:t xml:space="preserve">uzavretá podľa </w:t>
      </w:r>
      <w:r w:rsidRPr="00CF55F9">
        <w:rPr>
          <w:rFonts w:ascii="Arial" w:hAnsi="Arial" w:cs="Arial"/>
          <w:i/>
          <w:iCs/>
          <w:color w:val="000000"/>
          <w:sz w:val="20"/>
          <w:szCs w:val="20"/>
        </w:rPr>
        <w:t>§ 3 zákona č. 116/1990 Zb. o nájme a podnájme nebytových priestorov v znení neskorších predpisov</w:t>
      </w:r>
      <w:r w:rsidRPr="00CF55F9">
        <w:rPr>
          <w:rFonts w:ascii="Arial" w:hAnsi="Arial" w:cs="Arial"/>
          <w:i/>
          <w:sz w:val="20"/>
          <w:szCs w:val="20"/>
        </w:rPr>
        <w:t xml:space="preserve"> a </w:t>
      </w:r>
      <w:r w:rsidRPr="00CF55F9">
        <w:rPr>
          <w:rFonts w:ascii="Arial" w:hAnsi="Arial" w:cs="Arial"/>
          <w:i/>
          <w:iCs/>
          <w:color w:val="000000"/>
          <w:sz w:val="20"/>
          <w:szCs w:val="20"/>
        </w:rPr>
        <w:t>§ 663 a </w:t>
      </w:r>
      <w:proofErr w:type="spellStart"/>
      <w:r w:rsidRPr="00CF55F9">
        <w:rPr>
          <w:rFonts w:ascii="Arial" w:hAnsi="Arial" w:cs="Arial"/>
          <w:i/>
          <w:iCs/>
          <w:color w:val="000000"/>
          <w:sz w:val="20"/>
          <w:szCs w:val="20"/>
        </w:rPr>
        <w:t>nasl</w:t>
      </w:r>
      <w:proofErr w:type="spellEnd"/>
      <w:r w:rsidRPr="00CF55F9">
        <w:rPr>
          <w:rFonts w:ascii="Arial" w:hAnsi="Arial" w:cs="Arial"/>
          <w:i/>
          <w:iCs/>
          <w:color w:val="000000"/>
          <w:sz w:val="20"/>
          <w:szCs w:val="20"/>
        </w:rPr>
        <w:t>. zákona č. 40/1964 Zb. Občiansky zákonník v znení neskorších</w:t>
      </w:r>
    </w:p>
    <w:p w14:paraId="78E25BCE" w14:textId="77777777" w:rsidR="00422917" w:rsidRPr="00CF55F9" w:rsidRDefault="00422917" w:rsidP="00422917">
      <w:pPr>
        <w:pStyle w:val="Normlnywebov"/>
        <w:spacing w:before="0" w:beforeAutospacing="0" w:after="0" w:afterAutospacing="0"/>
        <w:jc w:val="center"/>
        <w:rPr>
          <w:rFonts w:ascii="Arial" w:hAnsi="Arial" w:cs="Arial"/>
          <w:i/>
          <w:iCs/>
          <w:color w:val="000000"/>
          <w:sz w:val="20"/>
          <w:szCs w:val="20"/>
        </w:rPr>
      </w:pPr>
      <w:r w:rsidRPr="00CF55F9">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CF55F9">
        <w:rPr>
          <w:rFonts w:ascii="Arial" w:hAnsi="Arial" w:cs="Arial"/>
          <w:i/>
          <w:iCs/>
          <w:color w:val="000000" w:themeColor="text1"/>
          <w:sz w:val="20"/>
          <w:szCs w:val="20"/>
        </w:rPr>
        <w:t>(ďalej len „</w:t>
      </w:r>
      <w:r w:rsidRPr="00CF55F9">
        <w:rPr>
          <w:rFonts w:ascii="Arial" w:hAnsi="Arial" w:cs="Arial"/>
          <w:b/>
          <w:i/>
          <w:iCs/>
          <w:color w:val="000000" w:themeColor="text1"/>
          <w:sz w:val="20"/>
          <w:szCs w:val="20"/>
        </w:rPr>
        <w:t>Zmluva</w:t>
      </w:r>
      <w:r w:rsidRPr="00CF55F9">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0F107226" w14:textId="77777777" w:rsidR="007C3F95" w:rsidRPr="005E77A9" w:rsidRDefault="007C3F95" w:rsidP="00F36A6D">
      <w:pPr>
        <w:pStyle w:val="Normlnywebov"/>
        <w:spacing w:before="0" w:beforeAutospacing="0" w:after="0" w:afterAutospacing="0"/>
        <w:rPr>
          <w:rFonts w:ascii="Arial" w:hAnsi="Arial" w:cs="Arial"/>
          <w:b/>
          <w:bCs/>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7777777"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Okresného súdu Bratislava 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170BF21C" w14:textId="78B2E2E5" w:rsidR="00563DBA" w:rsidRPr="005E77A9" w:rsidRDefault="00E25626">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8A1E93">
              <w:rPr>
                <w:sz w:val="20"/>
              </w:rPr>
              <w:t>Mgr. Roman Kiss</w:t>
            </w:r>
            <w:r w:rsidR="000C7887" w:rsidRPr="005E77A9">
              <w:rPr>
                <w:sz w:val="20"/>
              </w:rPr>
              <w:t>, predseda predstavenstva</w:t>
            </w:r>
          </w:p>
          <w:p w14:paraId="7C8624DA" w14:textId="39224E79" w:rsidR="00FF46DE" w:rsidRPr="005E77A9" w:rsidRDefault="008A1E93">
            <w:pPr>
              <w:spacing w:line="240" w:lineRule="auto"/>
              <w:ind w:left="2880" w:firstLine="720"/>
              <w:jc w:val="both"/>
              <w:rPr>
                <w:sz w:val="20"/>
              </w:rPr>
            </w:pPr>
            <w:r w:rsidRPr="008A1E93">
              <w:rPr>
                <w:sz w:val="20"/>
              </w:rPr>
              <w:t xml:space="preserve">JUDr. PhDr. Martin </w:t>
            </w:r>
            <w:proofErr w:type="spellStart"/>
            <w:r w:rsidRPr="008A1E93">
              <w:rPr>
                <w:sz w:val="20"/>
              </w:rPr>
              <w:t>Fakla</w:t>
            </w:r>
            <w:proofErr w:type="spellEnd"/>
            <w:r w:rsidRPr="008A1E93">
              <w:rPr>
                <w:sz w:val="20"/>
              </w:rPr>
              <w:t>, PhD.</w:t>
            </w:r>
            <w:r>
              <w:rPr>
                <w:sz w:val="20"/>
              </w:rPr>
              <w:t>,</w:t>
            </w:r>
            <w:r w:rsidR="00FF46DE" w:rsidRPr="005E77A9">
              <w:rPr>
                <w:sz w:val="20"/>
              </w:rPr>
              <w:t xml:space="preserve"> člen predstavenstva</w:t>
            </w:r>
          </w:p>
          <w:p w14:paraId="6BCA7408" w14:textId="77777777"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Pr="005E77A9" w:rsidRDefault="00563DBA">
      <w:pPr>
        <w:widowControl w:val="0"/>
        <w:tabs>
          <w:tab w:val="left" w:pos="0"/>
        </w:tabs>
        <w:spacing w:line="240" w:lineRule="auto"/>
        <w:jc w:val="both"/>
        <w:rPr>
          <w:sz w:val="20"/>
        </w:rPr>
      </w:pPr>
    </w:p>
    <w:p w14:paraId="7DF66CED" w14:textId="77777777" w:rsidR="0094566E" w:rsidRPr="005E77A9" w:rsidRDefault="0094566E">
      <w:pPr>
        <w:widowControl w:val="0"/>
        <w:tabs>
          <w:tab w:val="left" w:pos="0"/>
        </w:tabs>
        <w:spacing w:line="240" w:lineRule="auto"/>
        <w:jc w:val="both"/>
        <w:rPr>
          <w:b/>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43E69837" w14:textId="77777777" w:rsidR="00AD7A0A" w:rsidRPr="005E77A9" w:rsidRDefault="00AD7A0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72D6799D" w14:textId="602D3304" w:rsidR="00E25626" w:rsidRDefault="00E25626" w:rsidP="00B757CF">
      <w:pPr>
        <w:spacing w:line="240" w:lineRule="auto"/>
        <w:jc w:val="both"/>
        <w:rPr>
          <w:sz w:val="20"/>
        </w:rPr>
      </w:pPr>
    </w:p>
    <w:p w14:paraId="410B0E99" w14:textId="603BDDDE" w:rsidR="00CF55F9" w:rsidRDefault="00CF55F9" w:rsidP="00B757CF">
      <w:pPr>
        <w:spacing w:line="240" w:lineRule="auto"/>
        <w:jc w:val="both"/>
        <w:rPr>
          <w:sz w:val="20"/>
        </w:rPr>
      </w:pPr>
    </w:p>
    <w:p w14:paraId="73BB8921" w14:textId="7C889E03" w:rsidR="00CF55F9" w:rsidRDefault="00CF55F9" w:rsidP="00B757CF">
      <w:pPr>
        <w:spacing w:line="240" w:lineRule="auto"/>
        <w:jc w:val="both"/>
        <w:rPr>
          <w:sz w:val="20"/>
        </w:rPr>
      </w:pPr>
    </w:p>
    <w:p w14:paraId="2022D001" w14:textId="72927407" w:rsidR="00CF55F9" w:rsidRDefault="00CF55F9" w:rsidP="00B757CF">
      <w:pPr>
        <w:spacing w:line="240" w:lineRule="auto"/>
        <w:jc w:val="both"/>
        <w:rPr>
          <w:sz w:val="20"/>
        </w:rPr>
      </w:pPr>
    </w:p>
    <w:p w14:paraId="777A1D30" w14:textId="22BEA2F7" w:rsidR="00CF55F9" w:rsidRDefault="00CF55F9" w:rsidP="00B757CF">
      <w:pPr>
        <w:spacing w:line="240" w:lineRule="auto"/>
        <w:jc w:val="both"/>
        <w:rPr>
          <w:sz w:val="20"/>
        </w:rPr>
      </w:pPr>
    </w:p>
    <w:p w14:paraId="067EA032" w14:textId="42D45610" w:rsidR="00CF55F9" w:rsidRDefault="00CF55F9" w:rsidP="00B757CF">
      <w:pPr>
        <w:spacing w:line="240" w:lineRule="auto"/>
        <w:jc w:val="both"/>
        <w:rPr>
          <w:sz w:val="20"/>
        </w:rPr>
      </w:pPr>
    </w:p>
    <w:p w14:paraId="66F66A9E" w14:textId="77777777" w:rsidR="00CF55F9" w:rsidRPr="005E77A9" w:rsidRDefault="00CF55F9" w:rsidP="00B757CF">
      <w:pPr>
        <w:spacing w:line="240" w:lineRule="auto"/>
        <w:jc w:val="both"/>
        <w:rPr>
          <w:sz w:val="20"/>
        </w:rPr>
      </w:pP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lastRenderedPageBreak/>
        <w:t>[1]</w:t>
      </w:r>
      <w:r w:rsidRPr="005E77A9">
        <w:rPr>
          <w:color w:val="000000" w:themeColor="text1"/>
          <w:sz w:val="20"/>
          <w:szCs w:val="20"/>
        </w:rPr>
        <w:t xml:space="preserve">        </w:t>
      </w:r>
      <w:r w:rsidRPr="005E77A9">
        <w:rPr>
          <w:b/>
          <w:color w:val="000000" w:themeColor="text1"/>
          <w:sz w:val="20"/>
          <w:szCs w:val="20"/>
        </w:rPr>
        <w:t>ÚVODNÉ USTANOVENIA</w:t>
      </w:r>
    </w:p>
    <w:p w14:paraId="21110549" w14:textId="793784DD"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AE0FB2">
        <w:rPr>
          <w:rFonts w:ascii="Arial" w:hAnsi="Arial" w:cs="Arial"/>
          <w:sz w:val="20"/>
          <w:szCs w:val="20"/>
        </w:rPr>
        <w:t>výlučným</w:t>
      </w:r>
      <w:r w:rsidR="00AE0FB2" w:rsidRPr="00AE0FB2">
        <w:rPr>
          <w:rFonts w:ascii="Arial" w:hAnsi="Arial" w:cs="Arial"/>
          <w:sz w:val="20"/>
          <w:szCs w:val="20"/>
        </w:rPr>
        <w:t xml:space="preserve"> </w:t>
      </w:r>
      <w:r w:rsidRPr="00AE0FB2">
        <w:rPr>
          <w:rFonts w:ascii="Arial" w:hAnsi="Arial" w:cs="Arial"/>
          <w:sz w:val="20"/>
          <w:szCs w:val="20"/>
        </w:rPr>
        <w:t>vlastníkom</w:t>
      </w:r>
      <w:r w:rsidRPr="005E77A9">
        <w:rPr>
          <w:rFonts w:ascii="Arial" w:hAnsi="Arial" w:cs="Arial"/>
          <w:sz w:val="20"/>
          <w:szCs w:val="20"/>
        </w:rPr>
        <w:t xml:space="preserve"> stavby </w:t>
      </w:r>
      <w:r w:rsidR="00AE0FB2">
        <w:rPr>
          <w:rFonts w:ascii="Arial" w:hAnsi="Arial" w:cs="Arial"/>
          <w:sz w:val="20"/>
          <w:szCs w:val="20"/>
        </w:rPr>
        <w:t>–</w:t>
      </w:r>
      <w:r w:rsidRPr="005E77A9">
        <w:rPr>
          <w:rFonts w:ascii="Arial" w:hAnsi="Arial" w:cs="Arial"/>
          <w:sz w:val="20"/>
          <w:szCs w:val="20"/>
        </w:rPr>
        <w:t xml:space="preserve"> </w:t>
      </w:r>
      <w:r w:rsidR="00F375D4">
        <w:rPr>
          <w:rFonts w:ascii="Arial" w:hAnsi="Arial" w:cs="Arial"/>
          <w:sz w:val="20"/>
          <w:szCs w:val="20"/>
        </w:rPr>
        <w:t>nebytová budova</w:t>
      </w:r>
      <w:r w:rsidRPr="005E77A9">
        <w:rPr>
          <w:rFonts w:ascii="Arial" w:hAnsi="Arial" w:cs="Arial"/>
          <w:sz w:val="20"/>
          <w:szCs w:val="20"/>
        </w:rPr>
        <w:t xml:space="preserve"> so súpisným číslom </w:t>
      </w:r>
      <w:r w:rsidR="00AE0FB2">
        <w:rPr>
          <w:rFonts w:ascii="Arial" w:hAnsi="Arial" w:cs="Arial"/>
          <w:sz w:val="20"/>
          <w:szCs w:val="20"/>
        </w:rPr>
        <w:t>406</w:t>
      </w:r>
      <w:r w:rsidR="00F375D4">
        <w:rPr>
          <w:rFonts w:ascii="Arial" w:hAnsi="Arial" w:cs="Arial"/>
          <w:sz w:val="20"/>
          <w:szCs w:val="20"/>
        </w:rPr>
        <w:t>8</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 xml:space="preserve">stojacej na pozemku parcela registra „C“ KN č. </w:t>
      </w:r>
      <w:r w:rsidR="00AE0FB2">
        <w:rPr>
          <w:rFonts w:ascii="Arial" w:hAnsi="Arial" w:cs="Arial"/>
          <w:sz w:val="20"/>
          <w:szCs w:val="20"/>
        </w:rPr>
        <w:t>1667/</w:t>
      </w:r>
      <w:r w:rsidR="00F375D4">
        <w:rPr>
          <w:rFonts w:ascii="Arial" w:hAnsi="Arial" w:cs="Arial"/>
          <w:sz w:val="20"/>
          <w:szCs w:val="20"/>
        </w:rPr>
        <w:t>6</w:t>
      </w:r>
      <w:r w:rsidRPr="005E77A9">
        <w:rPr>
          <w:rFonts w:ascii="Arial" w:hAnsi="Arial" w:cs="Arial"/>
          <w:sz w:val="20"/>
          <w:szCs w:val="20"/>
        </w:rPr>
        <w:t xml:space="preserve">, o výmere </w:t>
      </w:r>
      <w:r w:rsidR="00F375D4">
        <w:rPr>
          <w:rFonts w:ascii="Arial" w:hAnsi="Arial" w:cs="Arial"/>
          <w:sz w:val="20"/>
          <w:szCs w:val="20"/>
        </w:rPr>
        <w:t>1462</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xml:space="preserve">, druh pozemku: </w:t>
      </w:r>
      <w:r w:rsidR="00AE0FB2">
        <w:rPr>
          <w:rFonts w:ascii="Arial" w:hAnsi="Arial" w:cs="Arial"/>
          <w:sz w:val="20"/>
          <w:szCs w:val="20"/>
        </w:rPr>
        <w:t>zastavaná plocha a nádvorie</w:t>
      </w:r>
      <w:r w:rsidRPr="005E77A9">
        <w:rPr>
          <w:rFonts w:ascii="Arial" w:hAnsi="Arial" w:cs="Arial"/>
          <w:sz w:val="20"/>
          <w:szCs w:val="20"/>
        </w:rPr>
        <w:t xml:space="preserve">, Stavba zapísaná na liste vlastníctva číslo </w:t>
      </w:r>
      <w:r w:rsidR="00AE0FB2">
        <w:rPr>
          <w:rFonts w:ascii="Arial" w:hAnsi="Arial" w:cs="Arial"/>
          <w:sz w:val="20"/>
          <w:szCs w:val="20"/>
        </w:rPr>
        <w:t>11263</w:t>
      </w:r>
      <w:r w:rsidRPr="005E77A9">
        <w:rPr>
          <w:rFonts w:ascii="Arial" w:hAnsi="Arial" w:cs="Arial"/>
          <w:sz w:val="20"/>
          <w:szCs w:val="20"/>
        </w:rPr>
        <w:t xml:space="preserve">, vedenom Okresným úradom </w:t>
      </w:r>
      <w:r w:rsidR="00AE0FB2">
        <w:rPr>
          <w:rFonts w:ascii="Arial" w:hAnsi="Arial" w:cs="Arial"/>
          <w:sz w:val="20"/>
          <w:szCs w:val="20"/>
        </w:rPr>
        <w:t>Komárno</w:t>
      </w:r>
      <w:r w:rsidRPr="005E77A9">
        <w:rPr>
          <w:rFonts w:ascii="Arial" w:hAnsi="Arial" w:cs="Arial"/>
          <w:sz w:val="20"/>
          <w:szCs w:val="20"/>
        </w:rPr>
        <w:t xml:space="preserve">, katastrálny odbor, okres: </w:t>
      </w:r>
      <w:r w:rsidR="00AE0FB2">
        <w:rPr>
          <w:rFonts w:ascii="Arial" w:hAnsi="Arial" w:cs="Arial"/>
          <w:sz w:val="20"/>
          <w:szCs w:val="20"/>
        </w:rPr>
        <w:t>Komárno</w:t>
      </w:r>
      <w:r w:rsidRPr="005E77A9">
        <w:rPr>
          <w:rFonts w:ascii="Arial" w:hAnsi="Arial" w:cs="Arial"/>
          <w:sz w:val="20"/>
          <w:szCs w:val="20"/>
        </w:rPr>
        <w:t xml:space="preserve">, obec: </w:t>
      </w:r>
      <w:r w:rsidR="00AE0FB2" w:rsidRPr="00AE0FB2">
        <w:rPr>
          <w:rFonts w:ascii="Arial" w:hAnsi="Arial" w:cs="Arial"/>
          <w:sz w:val="20"/>
          <w:szCs w:val="20"/>
        </w:rPr>
        <w:t>Komárno</w:t>
      </w:r>
      <w:r w:rsidR="00AE0FB2">
        <w:rPr>
          <w:rFonts w:ascii="Arial" w:hAnsi="Arial" w:cs="Arial"/>
          <w:sz w:val="20"/>
          <w:szCs w:val="20"/>
        </w:rPr>
        <w:t>,</w:t>
      </w:r>
      <w:r w:rsidRPr="005E77A9">
        <w:rPr>
          <w:rFonts w:ascii="Arial" w:hAnsi="Arial" w:cs="Arial"/>
          <w:sz w:val="20"/>
          <w:szCs w:val="20"/>
        </w:rPr>
        <w:t xml:space="preserve"> katastrálne územie: </w:t>
      </w:r>
      <w:r w:rsidR="00AE0FB2" w:rsidRPr="00AE0FB2">
        <w:rPr>
          <w:rFonts w:ascii="Arial" w:hAnsi="Arial" w:cs="Arial"/>
          <w:sz w:val="20"/>
          <w:szCs w:val="20"/>
        </w:rPr>
        <w:t>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26A2B601"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Nájomca prejavil záujem o dočasné užívanie nebytov</w:t>
      </w:r>
      <w:r w:rsidR="00F375D4">
        <w:rPr>
          <w:color w:val="auto"/>
          <w:sz w:val="20"/>
        </w:rPr>
        <w:t>ých</w:t>
      </w:r>
      <w:r w:rsidRPr="005E77A9">
        <w:rPr>
          <w:color w:val="auto"/>
          <w:sz w:val="20"/>
        </w:rPr>
        <w:t xml:space="preserve"> priestor</w:t>
      </w:r>
      <w:r w:rsidR="00F375D4">
        <w:rPr>
          <w:color w:val="auto"/>
          <w:sz w:val="20"/>
        </w:rPr>
        <w:t>ov</w:t>
      </w:r>
      <w:r w:rsidRPr="005E77A9">
        <w:rPr>
          <w:color w:val="auto"/>
          <w:sz w:val="20"/>
        </w:rPr>
        <w:t xml:space="preserve"> – </w:t>
      </w:r>
      <w:r w:rsidR="00F375D4" w:rsidRPr="00F375D4">
        <w:rPr>
          <w:color w:val="auto"/>
          <w:sz w:val="20"/>
        </w:rPr>
        <w:t>miestnos</w:t>
      </w:r>
      <w:r w:rsidR="00F375D4">
        <w:rPr>
          <w:color w:val="auto"/>
          <w:sz w:val="20"/>
        </w:rPr>
        <w:t>ti</w:t>
      </w:r>
      <w:r w:rsidR="00F375D4" w:rsidRPr="00F375D4">
        <w:rPr>
          <w:color w:val="auto"/>
          <w:sz w:val="20"/>
        </w:rPr>
        <w:t xml:space="preserve"> č. 1.35 o výmere 17,06 m</w:t>
      </w:r>
      <w:r w:rsidR="00F375D4">
        <w:rPr>
          <w:color w:val="auto"/>
          <w:sz w:val="20"/>
          <w:vertAlign w:val="superscript"/>
        </w:rPr>
        <w:t>2</w:t>
      </w:r>
      <w:r w:rsidR="00F375D4" w:rsidRPr="00F375D4">
        <w:rPr>
          <w:color w:val="auto"/>
          <w:sz w:val="20"/>
        </w:rPr>
        <w:t>, miestnos</w:t>
      </w:r>
      <w:r w:rsidR="00F375D4">
        <w:rPr>
          <w:color w:val="auto"/>
          <w:sz w:val="20"/>
        </w:rPr>
        <w:t>ti</w:t>
      </w:r>
      <w:r w:rsidR="00F375D4" w:rsidRPr="00F375D4">
        <w:rPr>
          <w:color w:val="auto"/>
          <w:sz w:val="20"/>
        </w:rPr>
        <w:t xml:space="preserve"> č. 1.36 o výmere 9,19 m</w:t>
      </w:r>
      <w:r w:rsidR="00F375D4">
        <w:rPr>
          <w:color w:val="auto"/>
          <w:sz w:val="20"/>
          <w:vertAlign w:val="superscript"/>
        </w:rPr>
        <w:t>2</w:t>
      </w:r>
      <w:r w:rsidR="00F375D4" w:rsidRPr="00F375D4">
        <w:rPr>
          <w:color w:val="auto"/>
          <w:sz w:val="20"/>
        </w:rPr>
        <w:t>, miestnos</w:t>
      </w:r>
      <w:r w:rsidR="00F375D4">
        <w:rPr>
          <w:color w:val="auto"/>
          <w:sz w:val="20"/>
        </w:rPr>
        <w:t>ti</w:t>
      </w:r>
      <w:r w:rsidR="00F375D4" w:rsidRPr="00F375D4">
        <w:rPr>
          <w:color w:val="auto"/>
          <w:sz w:val="20"/>
        </w:rPr>
        <w:t xml:space="preserve"> č. 1.37 o výmere 13,74 m</w:t>
      </w:r>
      <w:r w:rsidR="00F375D4">
        <w:rPr>
          <w:color w:val="auto"/>
          <w:sz w:val="20"/>
          <w:vertAlign w:val="superscript"/>
        </w:rPr>
        <w:t>2</w:t>
      </w:r>
      <w:r w:rsidR="00F375D4" w:rsidRPr="00F375D4">
        <w:rPr>
          <w:color w:val="auto"/>
          <w:sz w:val="20"/>
        </w:rPr>
        <w:t xml:space="preserve"> a miestnos</w:t>
      </w:r>
      <w:r w:rsidR="00F375D4">
        <w:rPr>
          <w:color w:val="auto"/>
          <w:sz w:val="20"/>
        </w:rPr>
        <w:t>ti</w:t>
      </w:r>
      <w:r w:rsidR="00F375D4" w:rsidRPr="00F375D4">
        <w:rPr>
          <w:color w:val="auto"/>
          <w:sz w:val="20"/>
        </w:rPr>
        <w:t xml:space="preserve"> č. 1.38 o výmere 14,28 m</w:t>
      </w:r>
      <w:r w:rsidR="00F375D4">
        <w:rPr>
          <w:color w:val="auto"/>
          <w:sz w:val="20"/>
          <w:vertAlign w:val="superscript"/>
        </w:rPr>
        <w:t>2</w:t>
      </w:r>
      <w:r w:rsidR="00F375D4" w:rsidRPr="00F375D4">
        <w:rPr>
          <w:color w:val="auto"/>
          <w:sz w:val="20"/>
        </w:rPr>
        <w:t xml:space="preserve">, spolu vo výmere 54,27 </w:t>
      </w:r>
      <w:r w:rsidR="001D496D" w:rsidRPr="001D496D">
        <w:rPr>
          <w:color w:val="auto"/>
          <w:sz w:val="20"/>
        </w:rPr>
        <w:t>m</w:t>
      </w:r>
      <w:r w:rsidR="001D496D">
        <w:rPr>
          <w:color w:val="auto"/>
          <w:sz w:val="20"/>
          <w:vertAlign w:val="superscript"/>
        </w:rPr>
        <w:t>2</w:t>
      </w:r>
      <w:r w:rsidRPr="005E77A9">
        <w:rPr>
          <w:color w:val="auto"/>
          <w:sz w:val="20"/>
        </w:rPr>
        <w:t>, nachádzajúc</w:t>
      </w:r>
      <w:r w:rsidR="00F375D4">
        <w:rPr>
          <w:color w:val="auto"/>
          <w:sz w:val="20"/>
        </w:rPr>
        <w:t>ich</w:t>
      </w:r>
      <w:r w:rsidRPr="005E77A9">
        <w:rPr>
          <w:color w:val="auto"/>
          <w:sz w:val="20"/>
        </w:rPr>
        <w:t xml:space="preserve"> sa v Stavbe (ďalej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2AE61AE7" w14:textId="77777777" w:rsidR="004A1DA6" w:rsidRPr="005E77A9" w:rsidRDefault="004A1DA6" w:rsidP="00F36A6D">
      <w:pPr>
        <w:spacing w:line="240" w:lineRule="auto"/>
        <w:ind w:left="690" w:hanging="720"/>
        <w:jc w:val="both"/>
        <w:rPr>
          <w:color w:val="000000" w:themeColor="text1"/>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24199C13"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AEE9FCA" w14:textId="77777777" w:rsidR="00547DA4" w:rsidRPr="005E77A9" w:rsidRDefault="00547DA4" w:rsidP="00547DA4">
      <w:pPr>
        <w:spacing w:line="240" w:lineRule="auto"/>
        <w:ind w:left="692" w:hanging="720"/>
        <w:jc w:val="both"/>
        <w:rPr>
          <w:sz w:val="20"/>
        </w:rPr>
      </w:pP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415F2914" w:rsidR="00D83815" w:rsidRPr="0083460F" w:rsidRDefault="00054C65" w:rsidP="00851A68">
      <w:pPr>
        <w:spacing w:line="240" w:lineRule="auto"/>
        <w:ind w:left="690" w:hanging="720"/>
        <w:jc w:val="both"/>
        <w:rPr>
          <w:strike/>
          <w:sz w:val="20"/>
        </w:rPr>
      </w:pPr>
      <w:r w:rsidRPr="005E77A9">
        <w:rPr>
          <w:b/>
          <w:sz w:val="20"/>
        </w:rPr>
        <w:t>3.3</w:t>
      </w:r>
      <w:r w:rsidRPr="005E77A9">
        <w:rPr>
          <w:b/>
          <w:sz w:val="20"/>
        </w:rPr>
        <w:tab/>
      </w:r>
      <w:r w:rsidR="00851A68" w:rsidRPr="0083460F">
        <w:rPr>
          <w:strike/>
          <w:sz w:val="20"/>
        </w:rPr>
        <w:t>Účel nájmu podľa tohto článku</w:t>
      </w:r>
      <w:r w:rsidR="00664A83" w:rsidRPr="0083460F">
        <w:rPr>
          <w:strike/>
          <w:sz w:val="20"/>
        </w:rPr>
        <w:t xml:space="preserve"> </w:t>
      </w:r>
      <w:r w:rsidR="00851A68" w:rsidRPr="0083460F">
        <w:rPr>
          <w:strike/>
          <w:sz w:val="20"/>
        </w:rPr>
        <w:t>nie je možné zmeniť inak, než na základe dohody s Prenajímateľom vo forme písomného dodatku k tejto Zmluve, ktorého platnosť je podmienená súhlasom Ministerstva dopravy a výstavby Slovenskej republiky.</w:t>
      </w:r>
    </w:p>
    <w:p w14:paraId="7C0A036D" w14:textId="77777777" w:rsidR="004A1DA6" w:rsidRPr="005E77A9" w:rsidRDefault="004A1DA6" w:rsidP="00851A68">
      <w:pPr>
        <w:spacing w:line="240" w:lineRule="auto"/>
        <w:ind w:left="690" w:hanging="720"/>
        <w:jc w:val="both"/>
        <w:rPr>
          <w:sz w:val="20"/>
        </w:rPr>
      </w:pP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3B270F37"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94290A">
        <w:rPr>
          <w:sz w:val="20"/>
        </w:rPr>
        <w:t>3</w:t>
      </w:r>
      <w:r w:rsidR="00F839EB" w:rsidRPr="005E77A9">
        <w:rPr>
          <w:sz w:val="20"/>
        </w:rPr>
        <w:t xml:space="preserve"> bod </w:t>
      </w:r>
      <w:r w:rsidR="00F839EB" w:rsidRPr="0094290A">
        <w:rPr>
          <w:sz w:val="20"/>
        </w:rPr>
        <w:t>1</w:t>
      </w:r>
      <w:r w:rsidR="0094290A" w:rsidRPr="0094290A">
        <w:rPr>
          <w:sz w:val="20"/>
        </w:rPr>
        <w:t>3</w:t>
      </w:r>
      <w:r w:rsidR="00F839EB" w:rsidRPr="0094290A">
        <w:rPr>
          <w:sz w:val="20"/>
        </w:rPr>
        <w:t>.</w:t>
      </w:r>
      <w:r w:rsidR="005E01DC" w:rsidRPr="0094290A">
        <w:rPr>
          <w:sz w:val="20"/>
        </w:rPr>
        <w:t>5</w:t>
      </w:r>
      <w:r w:rsidR="00E00C86" w:rsidRPr="0094290A">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D57338" w:rsidR="00054C65" w:rsidRPr="00F254C4" w:rsidRDefault="00F254C4" w:rsidP="00F254C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Odstúpenie od tejto Zmluvy sa nedotýka nárokov </w:t>
      </w:r>
      <w:r>
        <w:rPr>
          <w:color w:val="000000" w:themeColor="text1"/>
          <w:sz w:val="20"/>
        </w:rPr>
        <w:t xml:space="preserve">        </w:t>
      </w:r>
      <w:r>
        <w:rPr>
          <w:color w:val="000000" w:themeColor="text1"/>
          <w:sz w:val="20"/>
        </w:rPr>
        <w:br/>
        <w:t xml:space="preserve">            </w:t>
      </w:r>
      <w:r w:rsidRPr="00B73FE5">
        <w:rPr>
          <w:color w:val="000000" w:themeColor="text1"/>
          <w:sz w:val="20"/>
        </w:rPr>
        <w:t>na náhradu škody, ani nárokov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lastRenderedPageBreak/>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20816A4" w14:textId="0D0CE610" w:rsidR="00054C65" w:rsidRPr="005E77A9" w:rsidRDefault="00EE7B1D" w:rsidP="00EE7B1D">
      <w:pPr>
        <w:spacing w:line="240" w:lineRule="auto"/>
        <w:ind w:left="690" w:hanging="720"/>
        <w:jc w:val="both"/>
        <w:rPr>
          <w:color w:val="000000" w:themeColor="text1"/>
          <w:sz w:val="20"/>
        </w:rPr>
      </w:pPr>
      <w:r w:rsidRPr="0094290A">
        <w:rPr>
          <w:b/>
          <w:color w:val="000000" w:themeColor="text1"/>
          <w:sz w:val="20"/>
        </w:rPr>
        <w:t>4.1</w:t>
      </w:r>
      <w:r w:rsidR="00E25626" w:rsidRPr="0094290A">
        <w:rPr>
          <w:b/>
          <w:color w:val="000000" w:themeColor="text1"/>
          <w:sz w:val="20"/>
        </w:rPr>
        <w:t>0</w:t>
      </w:r>
      <w:r w:rsidRPr="0094290A">
        <w:rPr>
          <w:b/>
          <w:color w:val="000000" w:themeColor="text1"/>
          <w:sz w:val="20"/>
        </w:rPr>
        <w:tab/>
      </w:r>
      <w:r w:rsidRPr="0094290A">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267A297" w14:textId="77777777" w:rsidR="00FB45BB" w:rsidRPr="005E77A9" w:rsidRDefault="00FB45BB" w:rsidP="00EE7B1D">
      <w:pPr>
        <w:spacing w:line="240" w:lineRule="auto"/>
        <w:ind w:left="690" w:hanging="720"/>
        <w:jc w:val="both"/>
        <w:rPr>
          <w:sz w:val="20"/>
        </w:rPr>
      </w:pPr>
    </w:p>
    <w:p w14:paraId="56260A6D" w14:textId="6E7C01C4" w:rsidR="004A1DA6" w:rsidRDefault="00054C65" w:rsidP="00BC7F2B">
      <w:pPr>
        <w:spacing w:line="240" w:lineRule="auto"/>
        <w:ind w:left="690" w:hanging="720"/>
        <w:jc w:val="both"/>
        <w:rPr>
          <w:sz w:val="20"/>
        </w:rPr>
      </w:pPr>
      <w:r w:rsidRPr="005E77A9">
        <w:rPr>
          <w:b/>
          <w:sz w:val="20"/>
        </w:rPr>
        <w:t>4.11</w:t>
      </w:r>
      <w:r w:rsidRPr="005E77A9">
        <w:rPr>
          <w:b/>
          <w:sz w:val="20"/>
        </w:rPr>
        <w:tab/>
      </w:r>
      <w:r w:rsidR="00361BF4" w:rsidRPr="005E77A9">
        <w:rPr>
          <w:bCs/>
          <w:sz w:val="20"/>
        </w:rPr>
        <w:t>Pre vylúčenie akýchkoľvek pochybností platí</w:t>
      </w:r>
      <w:r w:rsidR="00361BF4" w:rsidRPr="005E77A9">
        <w:rPr>
          <w:sz w:val="20"/>
        </w:rPr>
        <w:t>, že ustanovenie § 676 ods. 2 Občianskeho zákonníka sa na nájomný vzťah založený touto Zmluvou, nepoužije.</w:t>
      </w:r>
    </w:p>
    <w:p w14:paraId="5C884077" w14:textId="77777777" w:rsidR="00BC7F2B" w:rsidRPr="00E25626" w:rsidRDefault="00BC7F2B" w:rsidP="00BC7F2B">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24FB2E1C"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F375D4">
        <w:rPr>
          <w:rFonts w:eastAsia="Times New Roman"/>
          <w:b/>
          <w:bCs/>
          <w:sz w:val="20"/>
        </w:rPr>
        <w:t>54,27</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D37F05">
        <w:rPr>
          <w:rFonts w:eastAsia="Times New Roman"/>
          <w:b/>
          <w:bCs/>
          <w:sz w:val="20"/>
        </w:rPr>
        <w:t>+ DPH</w:t>
      </w:r>
      <w:r w:rsidRPr="00D37F05">
        <w:rPr>
          <w:rFonts w:eastAsia="Times New Roman"/>
          <w:b/>
          <w:color w:val="000000" w:themeColor="text1"/>
          <w:sz w:val="20"/>
        </w:rPr>
        <w:t xml:space="preserve"> </w:t>
      </w:r>
      <w:r w:rsidRPr="00D37F05">
        <w:rPr>
          <w:rFonts w:eastAsia="Times New Roman"/>
          <w:color w:val="000000" w:themeColor="text1"/>
          <w:sz w:val="20"/>
        </w:rPr>
        <w:t>(ďalej</w:t>
      </w:r>
      <w:r w:rsidRPr="005E77A9">
        <w:rPr>
          <w:rFonts w:eastAsia="Times New Roman"/>
          <w:color w:val="000000" w:themeColor="text1"/>
          <w:sz w:val="20"/>
        </w:rPr>
        <w:t xml:space="preserve">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4BC43819"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 xml:space="preserve">Nájomné bude Nájomcom uhrádzané </w:t>
      </w:r>
      <w:r w:rsidR="00D37F05">
        <w:rPr>
          <w:sz w:val="20"/>
        </w:rPr>
        <w:t>ročne</w:t>
      </w:r>
      <w:r w:rsidRPr="005E77A9">
        <w:rPr>
          <w:sz w:val="20"/>
        </w:rPr>
        <w:t xml:space="preserve"> vopred za každý kalendárny </w:t>
      </w:r>
      <w:r w:rsidR="00D37F05">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 </w:t>
      </w:r>
      <w:r w:rsidR="00D37F05">
        <w:rPr>
          <w:sz w:val="20"/>
        </w:rPr>
        <w:t>roka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6F70F2C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D37F05">
        <w:rPr>
          <w:rFonts w:eastAsia="Times New Roman"/>
          <w:sz w:val="20"/>
        </w:rPr>
        <w:t>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D37F05" w:rsidRPr="00D37F05">
        <w:rPr>
          <w:rFonts w:eastAsia="Times New Roman"/>
          <w:sz w:val="20"/>
        </w:rPr>
        <w:t>roku</w:t>
      </w:r>
      <w:r w:rsidRPr="00D37F05">
        <w:rPr>
          <w:rFonts w:eastAsia="Arial Unicode MS"/>
          <w:sz w:val="20"/>
        </w:rPr>
        <w:t xml:space="preserve"> </w:t>
      </w:r>
      <w:r w:rsidRPr="00D37F05">
        <w:rPr>
          <w:rFonts w:eastAsia="Times New Roman"/>
          <w:sz w:val="20"/>
        </w:rPr>
        <w:t>+ DPH.</w:t>
      </w:r>
      <w:r w:rsidRPr="005E77A9">
        <w:rPr>
          <w:rFonts w:eastAsia="Times New Roman"/>
          <w:sz w:val="20"/>
        </w:rPr>
        <w:t xml:space="preserve"> Alikvotnú časť Nájomného za prvý kalendárny </w:t>
      </w:r>
      <w:r w:rsidR="00D37F05">
        <w:rPr>
          <w:rFonts w:eastAsia="Times New Roman"/>
          <w:sz w:val="20"/>
        </w:rPr>
        <w:t>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D37F05">
        <w:rPr>
          <w:b/>
          <w:sz w:val="20"/>
        </w:rPr>
        <w:t>5.4</w:t>
      </w:r>
      <w:r w:rsidRPr="00D37F05">
        <w:rPr>
          <w:sz w:val="20"/>
        </w:rPr>
        <w:t xml:space="preserve">       </w:t>
      </w:r>
      <w:r w:rsidRPr="00D37F05">
        <w:rPr>
          <w:sz w:val="20"/>
        </w:rPr>
        <w:tab/>
      </w:r>
      <w:r w:rsidRPr="00D37F05">
        <w:rPr>
          <w:rFonts w:eastAsia="Times New Roman"/>
          <w:sz w:val="20"/>
        </w:rPr>
        <w:t>Nájomné nezahŕňa vodné, stočné, dodávku elektrickej energie, dodávku tepla, ani žiadnych iných médií a ostatných služieb spojených s užívaním Predmetu nájmu (ďalej aj ako „</w:t>
      </w:r>
      <w:r w:rsidRPr="00D37F05">
        <w:rPr>
          <w:rFonts w:eastAsia="Times New Roman"/>
          <w:b/>
          <w:sz w:val="20"/>
        </w:rPr>
        <w:t>Médiá</w:t>
      </w:r>
      <w:r w:rsidRPr="00D37F05">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D37F05" w:rsidRDefault="00054C65" w:rsidP="00822D57">
      <w:pPr>
        <w:spacing w:line="240" w:lineRule="auto"/>
        <w:ind w:left="690" w:hanging="720"/>
        <w:jc w:val="both"/>
        <w:rPr>
          <w:sz w:val="20"/>
        </w:rPr>
      </w:pPr>
      <w:r w:rsidRPr="00D37F05">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D37F05">
        <w:rPr>
          <w:sz w:val="20"/>
        </w:rPr>
        <w:t>. K fakturovaným sumám podľa tejto Zmluvy sa pripočíta DPH podľa príslušných aktuálne platných všeobecne záväzných právnych predpisov Slovenskej republiky.</w:t>
      </w:r>
    </w:p>
    <w:p w14:paraId="0754C968" w14:textId="77777777" w:rsidR="0082295C" w:rsidRPr="00D37F05" w:rsidRDefault="0082295C" w:rsidP="00822D57">
      <w:pPr>
        <w:spacing w:line="240" w:lineRule="auto"/>
        <w:ind w:left="690" w:hanging="720"/>
        <w:jc w:val="both"/>
        <w:rPr>
          <w:sz w:val="20"/>
        </w:rPr>
      </w:pPr>
    </w:p>
    <w:p w14:paraId="1F4F2490" w14:textId="472ACA8F" w:rsidR="00054C65" w:rsidRPr="00D37F05" w:rsidRDefault="00054C65" w:rsidP="00822D57">
      <w:pPr>
        <w:spacing w:line="240" w:lineRule="auto"/>
        <w:ind w:left="690" w:hanging="720"/>
        <w:jc w:val="both"/>
        <w:rPr>
          <w:sz w:val="20"/>
        </w:rPr>
      </w:pPr>
      <w:r w:rsidRPr="00D37F05">
        <w:rPr>
          <w:b/>
          <w:sz w:val="20"/>
        </w:rPr>
        <w:t>5.6</w:t>
      </w:r>
      <w:r w:rsidRPr="00D37F05">
        <w:rPr>
          <w:sz w:val="20"/>
        </w:rPr>
        <w:t xml:space="preserve">     </w:t>
      </w:r>
      <w:r w:rsidRPr="00D37F05">
        <w:rPr>
          <w:sz w:val="20"/>
        </w:rPr>
        <w:tab/>
        <w:t xml:space="preserve">Zmluvné strany sa dohodli, že zaplatením, resp. úhradou akéhokoľvek peňažného plnenia sa pre účely </w:t>
      </w:r>
      <w:r w:rsidR="008702FA" w:rsidRPr="00D37F05">
        <w:rPr>
          <w:sz w:val="20"/>
        </w:rPr>
        <w:t xml:space="preserve">tejto </w:t>
      </w:r>
      <w:r w:rsidRPr="00D37F05">
        <w:rPr>
          <w:sz w:val="20"/>
        </w:rPr>
        <w:t>Zmluvy rozumie pripísanie dlžnej sumy v prospech bankového účtu oprávnenej Zmluvnej strany.</w:t>
      </w:r>
    </w:p>
    <w:p w14:paraId="4FA9A3F1" w14:textId="77777777" w:rsidR="001B26CB" w:rsidRPr="00D37F05" w:rsidRDefault="001B26CB" w:rsidP="00822D57">
      <w:pPr>
        <w:spacing w:line="240" w:lineRule="auto"/>
        <w:ind w:left="690" w:hanging="720"/>
        <w:jc w:val="both"/>
        <w:rPr>
          <w:sz w:val="20"/>
        </w:rPr>
      </w:pPr>
    </w:p>
    <w:p w14:paraId="5CBB8940" w14:textId="594876EA" w:rsidR="00DC09A4" w:rsidRPr="005E77A9" w:rsidRDefault="00054C65" w:rsidP="00822D57">
      <w:pPr>
        <w:pStyle w:val="Normlny10"/>
        <w:spacing w:line="240" w:lineRule="auto"/>
        <w:ind w:left="692" w:hanging="720"/>
        <w:jc w:val="both"/>
        <w:outlineLvl w:val="2"/>
        <w:rPr>
          <w:sz w:val="20"/>
          <w:szCs w:val="20"/>
        </w:rPr>
      </w:pPr>
      <w:r w:rsidRPr="00D37F05">
        <w:rPr>
          <w:b/>
          <w:sz w:val="20"/>
          <w:szCs w:val="20"/>
        </w:rPr>
        <w:t>5.7</w:t>
      </w:r>
      <w:r w:rsidRPr="005E77A9">
        <w:rPr>
          <w:sz w:val="20"/>
          <w:szCs w:val="20"/>
        </w:rPr>
        <w:t xml:space="preserve">   </w:t>
      </w:r>
      <w:r w:rsidRPr="005E77A9">
        <w:rPr>
          <w:sz w:val="20"/>
          <w:szCs w:val="20"/>
        </w:rPr>
        <w:tab/>
      </w:r>
      <w:r w:rsidR="00DC09A4" w:rsidRPr="005E77A9">
        <w:rPr>
          <w:sz w:val="20"/>
          <w:szCs w:val="20"/>
        </w:rPr>
        <w:t>Zmluvné strany sa dohodli, že Nájomca spolu s</w:t>
      </w:r>
      <w:r w:rsidR="00A7078C" w:rsidRPr="005E77A9">
        <w:rPr>
          <w:sz w:val="20"/>
          <w:szCs w:val="20"/>
        </w:rPr>
        <w:t xml:space="preserve"> prvou </w:t>
      </w:r>
      <w:r w:rsidR="00DC09A4" w:rsidRPr="005E77A9">
        <w:rPr>
          <w:sz w:val="20"/>
          <w:szCs w:val="20"/>
        </w:rPr>
        <w:t xml:space="preserve">úhradou Nájomného uhradí Prenajímateľovi kauciu vo výške </w:t>
      </w:r>
      <w:r w:rsidR="00D37F05">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3C6ECB5C" w:rsidR="005B6F96" w:rsidRPr="005E77A9" w:rsidRDefault="00DC09A4" w:rsidP="00B60DB0">
      <w:pPr>
        <w:pStyle w:val="Normlny10"/>
        <w:spacing w:line="240" w:lineRule="auto"/>
        <w:ind w:left="692" w:hanging="692"/>
        <w:jc w:val="both"/>
        <w:outlineLvl w:val="2"/>
        <w:rPr>
          <w:sz w:val="20"/>
          <w:szCs w:val="20"/>
        </w:rPr>
      </w:pPr>
      <w:r w:rsidRPr="00D37F05">
        <w:rPr>
          <w:b/>
          <w:bCs/>
          <w:sz w:val="20"/>
          <w:szCs w:val="20"/>
        </w:rPr>
        <w:t>5.8</w:t>
      </w:r>
      <w:r w:rsidRPr="00D37F05">
        <w:rPr>
          <w:b/>
          <w:bCs/>
          <w:sz w:val="20"/>
          <w:szCs w:val="20"/>
        </w:rPr>
        <w:tab/>
      </w:r>
      <w:r w:rsidR="005B6F96" w:rsidRPr="00D37F05">
        <w:rPr>
          <w:sz w:val="20"/>
          <w:szCs w:val="20"/>
        </w:rPr>
        <w:t>Zmluvné</w:t>
      </w:r>
      <w:r w:rsidR="005B6F96" w:rsidRPr="005E77A9">
        <w:rPr>
          <w:sz w:val="20"/>
          <w:szCs w:val="20"/>
        </w:rPr>
        <w:t xml:space="preserve"> strany sa dohodli, že po uplynutí každého kalendárneho roka trvania nájmu </w:t>
      </w:r>
      <w:r w:rsidR="005B6F96" w:rsidRPr="005E77A9">
        <w:rPr>
          <w:sz w:val="20"/>
          <w:szCs w:val="20"/>
        </w:rPr>
        <w:br/>
        <w:t xml:space="preserve">a po zverejnení miery inflácie Štatistickým úradom </w:t>
      </w:r>
      <w:r w:rsidR="008E0FC7" w:rsidRPr="005E77A9">
        <w:rPr>
          <w:sz w:val="20"/>
          <w:szCs w:val="20"/>
        </w:rPr>
        <w:t>Slovenskej republiky</w:t>
      </w:r>
      <w:r w:rsidR="005B6F96" w:rsidRPr="005E77A9">
        <w:rPr>
          <w:sz w:val="20"/>
          <w:szCs w:val="20"/>
        </w:rPr>
        <w:t xml:space="preserve"> za predchádzajúci kalendárny rok bude Nájomné podľa bodu 5.1 v nasledujúcom kalendárnom roku upravené o výšku nárastu inflácie vyhlásenú Štatistickým úradom </w:t>
      </w:r>
      <w:r w:rsidR="008E0FC7" w:rsidRPr="005E77A9">
        <w:rPr>
          <w:sz w:val="20"/>
          <w:szCs w:val="20"/>
        </w:rPr>
        <w:t>Slovenskej republiky</w:t>
      </w:r>
      <w:r w:rsidR="005B6F96" w:rsidRPr="005E77A9">
        <w:rPr>
          <w:sz w:val="20"/>
          <w:szCs w:val="20"/>
        </w:rPr>
        <w:t>. Rozdiel medzi ročným Nájomným podľa bodu</w:t>
      </w:r>
      <w:r w:rsidR="00B47030" w:rsidRPr="005E77A9">
        <w:rPr>
          <w:sz w:val="20"/>
          <w:szCs w:val="20"/>
        </w:rPr>
        <w:t xml:space="preserve"> 5.1</w:t>
      </w:r>
      <w:r w:rsidR="005B6F96" w:rsidRPr="005E77A9">
        <w:rPr>
          <w:sz w:val="20"/>
          <w:szCs w:val="20"/>
        </w:rPr>
        <w:t xml:space="preserve"> a nájomným zvýšeným podľa tohto bodu</w:t>
      </w:r>
      <w:r w:rsidR="001B26CB" w:rsidRPr="005E77A9">
        <w:rPr>
          <w:sz w:val="20"/>
          <w:szCs w:val="20"/>
        </w:rPr>
        <w:t xml:space="preserve"> </w:t>
      </w:r>
      <w:r w:rsidR="005B6F96" w:rsidRPr="005E77A9">
        <w:rPr>
          <w:sz w:val="20"/>
          <w:szCs w:val="20"/>
        </w:rPr>
        <w:t xml:space="preserve">je splatný samostatne od Nájomného, a to najneskôr do </w:t>
      </w:r>
      <w:r w:rsidR="00644C7D">
        <w:rPr>
          <w:sz w:val="20"/>
          <w:szCs w:val="20"/>
        </w:rPr>
        <w:t>pätnástich</w:t>
      </w:r>
      <w:r w:rsidR="005B6F96" w:rsidRPr="005E77A9">
        <w:rPr>
          <w:sz w:val="20"/>
          <w:szCs w:val="20"/>
        </w:rPr>
        <w:t xml:space="preserve"> (1</w:t>
      </w:r>
      <w:r w:rsidR="00644C7D">
        <w:rPr>
          <w:sz w:val="20"/>
          <w:szCs w:val="20"/>
        </w:rPr>
        <w:t>5</w:t>
      </w:r>
      <w:r w:rsidR="005B6F96" w:rsidRPr="005E77A9">
        <w:rPr>
          <w:sz w:val="20"/>
          <w:szCs w:val="20"/>
        </w:rPr>
        <w:t xml:space="preserve">) dní odo dňa doručenia faktúry obsahujúcej výšku tohto rozdielu zo strany Prenajímateľa Nájomcovi. Prípadná deflácia sa pri určovaní výšky </w:t>
      </w:r>
      <w:r w:rsidR="00664A83">
        <w:rPr>
          <w:sz w:val="20"/>
          <w:szCs w:val="20"/>
        </w:rPr>
        <w:t>N</w:t>
      </w:r>
      <w:r w:rsidR="005B6F96" w:rsidRPr="005E77A9">
        <w:rPr>
          <w:sz w:val="20"/>
          <w:szCs w:val="20"/>
        </w:rPr>
        <w:t>ájomného nebude zohľadňovať.</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D37F05" w:rsidRDefault="00DC09A4" w:rsidP="00D566F9">
      <w:pPr>
        <w:pStyle w:val="Normlny10"/>
        <w:spacing w:line="240" w:lineRule="auto"/>
        <w:ind w:left="692" w:hanging="692"/>
        <w:jc w:val="both"/>
        <w:outlineLvl w:val="2"/>
        <w:rPr>
          <w:sz w:val="20"/>
          <w:szCs w:val="20"/>
        </w:rPr>
      </w:pPr>
      <w:bookmarkStart w:id="1" w:name="_Ref512354487"/>
      <w:r w:rsidRPr="00D37F05">
        <w:rPr>
          <w:b/>
          <w:bCs/>
          <w:sz w:val="20"/>
          <w:szCs w:val="20"/>
        </w:rPr>
        <w:t>5.9</w:t>
      </w:r>
      <w:r w:rsidRPr="00D37F05">
        <w:rPr>
          <w:b/>
          <w:bCs/>
          <w:sz w:val="20"/>
          <w:szCs w:val="20"/>
        </w:rPr>
        <w:tab/>
      </w:r>
      <w:r w:rsidR="005B6F96" w:rsidRPr="00D37F05">
        <w:rPr>
          <w:sz w:val="20"/>
          <w:szCs w:val="20"/>
        </w:rPr>
        <w:t xml:space="preserve">Prenajímateľ je oprávnený každoročne počas trvania tejto Zmluvy zabezpečiť vypracovanie znaleckého posudku na stanovenie všeobecnej hodnoty Nájomného za Predmet nájmu znalcom </w:t>
      </w:r>
      <w:r w:rsidR="005B6F96" w:rsidRPr="00D37F05">
        <w:rPr>
          <w:sz w:val="20"/>
          <w:szCs w:val="20"/>
        </w:rPr>
        <w:br/>
        <w:t xml:space="preserve">alebo znaleckou organizáciou určenou Prenajímateľom. Zmluvné strany sa dohodli, že v prípade </w:t>
      </w:r>
      <w:r w:rsidR="005B6F96" w:rsidRPr="00D37F05">
        <w:rPr>
          <w:sz w:val="20"/>
          <w:szCs w:val="20"/>
        </w:rPr>
        <w:br/>
        <w:t xml:space="preserve">ak všeobecná hodnota Nájmu za Predmet nájmu určená znaleckým posudkom bude vyššia </w:t>
      </w:r>
      <w:r w:rsidR="005B6F96" w:rsidRPr="00D37F05">
        <w:rPr>
          <w:sz w:val="20"/>
          <w:szCs w:val="20"/>
        </w:rPr>
        <w:br/>
        <w:t xml:space="preserve">než Nájomné platené za príslušný kalendárny rok zvýšené podľa bodu </w:t>
      </w:r>
      <w:r w:rsidRPr="00D37F05">
        <w:rPr>
          <w:sz w:val="20"/>
          <w:szCs w:val="20"/>
        </w:rPr>
        <w:t>5.8</w:t>
      </w:r>
      <w:r w:rsidR="005B6F96" w:rsidRPr="00D37F05">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D37F05">
        <w:rPr>
          <w:sz w:val="20"/>
          <w:szCs w:val="20"/>
        </w:rPr>
        <w:t>5.10</w:t>
      </w:r>
      <w:r w:rsidR="005B6F96" w:rsidRPr="00D37F05">
        <w:rPr>
          <w:sz w:val="20"/>
          <w:szCs w:val="20"/>
        </w:rPr>
        <w:t xml:space="preserve"> a v prípade, ak Nájomca neuplatnil svoje právo vypovedať túto Zmluvu podľa bodu </w:t>
      </w:r>
      <w:r w:rsidRPr="00D37F05">
        <w:rPr>
          <w:sz w:val="20"/>
          <w:szCs w:val="20"/>
        </w:rPr>
        <w:t>5.10</w:t>
      </w:r>
      <w:bookmarkEnd w:id="1"/>
      <w:r w:rsidR="00E00C86" w:rsidRPr="00D37F05">
        <w:rPr>
          <w:sz w:val="20"/>
          <w:szCs w:val="20"/>
        </w:rPr>
        <w:t>.</w:t>
      </w:r>
    </w:p>
    <w:p w14:paraId="1E157530" w14:textId="77777777" w:rsidR="00822D57" w:rsidRPr="00D37F05" w:rsidRDefault="00822D57" w:rsidP="00822D57">
      <w:pPr>
        <w:pStyle w:val="Normlny10"/>
        <w:spacing w:line="240" w:lineRule="auto"/>
        <w:ind w:left="692"/>
        <w:jc w:val="both"/>
        <w:outlineLvl w:val="2"/>
        <w:rPr>
          <w:sz w:val="20"/>
          <w:szCs w:val="20"/>
        </w:rPr>
      </w:pPr>
    </w:p>
    <w:p w14:paraId="12E6D5DA" w14:textId="6A6C937C" w:rsidR="005B6F96" w:rsidRDefault="00DC09A4" w:rsidP="00851D16">
      <w:pPr>
        <w:pStyle w:val="Normlny10"/>
        <w:spacing w:line="240" w:lineRule="auto"/>
        <w:ind w:left="692" w:hanging="692"/>
        <w:jc w:val="both"/>
        <w:outlineLvl w:val="2"/>
        <w:rPr>
          <w:sz w:val="20"/>
          <w:szCs w:val="20"/>
        </w:rPr>
      </w:pPr>
      <w:bookmarkStart w:id="2" w:name="_Ref512354267"/>
      <w:r w:rsidRPr="00D37F05">
        <w:rPr>
          <w:b/>
          <w:bCs/>
          <w:sz w:val="20"/>
          <w:szCs w:val="20"/>
        </w:rPr>
        <w:t>5.10</w:t>
      </w:r>
      <w:r w:rsidRPr="00D37F05">
        <w:rPr>
          <w:b/>
          <w:bCs/>
          <w:sz w:val="20"/>
          <w:szCs w:val="20"/>
        </w:rPr>
        <w:tab/>
      </w:r>
      <w:r w:rsidR="005B6F96" w:rsidRPr="00D37F05">
        <w:rPr>
          <w:sz w:val="20"/>
          <w:szCs w:val="20"/>
        </w:rPr>
        <w:t xml:space="preserve">O úprave Nájomného podľa bodu </w:t>
      </w:r>
      <w:r w:rsidR="00326CE5" w:rsidRPr="00D37F05">
        <w:rPr>
          <w:sz w:val="20"/>
          <w:szCs w:val="20"/>
        </w:rPr>
        <w:t>5.9</w:t>
      </w:r>
      <w:r w:rsidR="005B6F96" w:rsidRPr="00D37F05">
        <w:rPr>
          <w:sz w:val="20"/>
          <w:szCs w:val="20"/>
        </w:rPr>
        <w:t xml:space="preserve"> Prenajímateľ vopred písomne upovedomí Nájomcu. Pokiaľ</w:t>
      </w:r>
      <w:r w:rsidR="005B6F96" w:rsidRPr="005E77A9">
        <w:rPr>
          <w:sz w:val="20"/>
          <w:szCs w:val="20"/>
        </w:rPr>
        <w:t xml:space="preserve">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D37F05">
        <w:rPr>
          <w:sz w:val="20"/>
          <w:szCs w:val="20"/>
        </w:rPr>
        <w:t>5.9</w:t>
      </w:r>
      <w:r w:rsidR="005B6F96" w:rsidRPr="00D37F05">
        <w:rPr>
          <w:sz w:val="20"/>
          <w:szCs w:val="20"/>
        </w:rPr>
        <w:t xml:space="preserve">, prípadne zvýšeného podľa bodu </w:t>
      </w:r>
      <w:r w:rsidR="00326CE5" w:rsidRPr="00D37F05">
        <w:rPr>
          <w:sz w:val="20"/>
          <w:szCs w:val="20"/>
        </w:rPr>
        <w:t>5.8</w:t>
      </w:r>
      <w:bookmarkEnd w:id="2"/>
      <w:r w:rsidR="00E00C86" w:rsidRPr="00D37F05">
        <w:rPr>
          <w:sz w:val="20"/>
          <w:szCs w:val="20"/>
        </w:rPr>
        <w:t>.</w:t>
      </w:r>
    </w:p>
    <w:p w14:paraId="02988577" w14:textId="0DBE6BA8"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86132">
        <w:rPr>
          <w:b/>
          <w:bCs/>
          <w:sz w:val="20"/>
          <w:szCs w:val="20"/>
        </w:rPr>
        <w:lastRenderedPageBreak/>
        <w:t>5.11</w:t>
      </w:r>
      <w:r w:rsidRPr="00286132">
        <w:rPr>
          <w:sz w:val="20"/>
          <w:szCs w:val="20"/>
        </w:rPr>
        <w:t xml:space="preserve"> </w:t>
      </w:r>
      <w:r w:rsidRPr="00286132">
        <w:rPr>
          <w:sz w:val="20"/>
          <w:szCs w:val="20"/>
        </w:rPr>
        <w:tab/>
      </w:r>
      <w:r w:rsidR="00F375D4" w:rsidRPr="00F375D4">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w:t>
      </w:r>
      <w:r w:rsidR="00F375D4">
        <w:rPr>
          <w:color w:val="auto"/>
          <w:sz w:val="20"/>
        </w:rPr>
        <w:t> </w:t>
      </w:r>
      <w:r w:rsidR="00F375D4" w:rsidRPr="00F375D4">
        <w:rPr>
          <w:color w:val="auto"/>
          <w:sz w:val="20"/>
        </w:rPr>
        <w:t>nehnuteľnosti</w:t>
      </w:r>
      <w:r w:rsidR="00F375D4">
        <w:rPr>
          <w:color w:val="auto"/>
          <w:sz w:val="20"/>
        </w:rPr>
        <w:t>.</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8535"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4845"/>
        <w:gridCol w:w="2070"/>
      </w:tblGrid>
      <w:tr w:rsidR="004A49E0" w:rsidRPr="005E77A9" w14:paraId="13F8C1CF" w14:textId="77777777" w:rsidTr="00F05409">
        <w:tc>
          <w:tcPr>
            <w:tcW w:w="1620"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4845" w:type="dxa"/>
            <w:tcMar>
              <w:top w:w="100" w:type="dxa"/>
              <w:left w:w="100" w:type="dxa"/>
              <w:bottom w:w="100" w:type="dxa"/>
              <w:right w:w="100" w:type="dxa"/>
            </w:tcMar>
          </w:tcPr>
          <w:p w14:paraId="34F53A95" w14:textId="77777777" w:rsidR="004A49E0" w:rsidRPr="005E77A9" w:rsidRDefault="004A49E0" w:rsidP="00E00C86">
            <w:pPr>
              <w:spacing w:after="120" w:line="240" w:lineRule="auto"/>
              <w:ind w:left="100" w:right="240"/>
              <w:rPr>
                <w:sz w:val="20"/>
              </w:rPr>
            </w:pPr>
            <w:r w:rsidRPr="005E77A9">
              <w:rPr>
                <w:b/>
                <w:sz w:val="20"/>
              </w:rPr>
              <w:t>Špecifikácia porušenia zmluvných záväzkov zo strany Nájomcu</w:t>
            </w:r>
          </w:p>
        </w:tc>
        <w:tc>
          <w:tcPr>
            <w:tcW w:w="2070" w:type="dxa"/>
            <w:tcMar>
              <w:top w:w="100" w:type="dxa"/>
              <w:left w:w="100" w:type="dxa"/>
              <w:bottom w:w="100" w:type="dxa"/>
              <w:right w:w="100" w:type="dxa"/>
            </w:tcMar>
          </w:tcPr>
          <w:p w14:paraId="3ED53255" w14:textId="77777777" w:rsidR="004A49E0" w:rsidRPr="005E77A9" w:rsidRDefault="004A49E0" w:rsidP="00E00C86">
            <w:pPr>
              <w:spacing w:after="120" w:line="240" w:lineRule="auto"/>
              <w:ind w:left="100" w:right="240"/>
              <w:rPr>
                <w:sz w:val="20"/>
              </w:rPr>
            </w:pPr>
            <w:r w:rsidRPr="005E77A9">
              <w:rPr>
                <w:b/>
                <w:sz w:val="20"/>
              </w:rPr>
              <w:t>výška zmluvnej pokuty</w:t>
            </w:r>
          </w:p>
        </w:tc>
      </w:tr>
      <w:tr w:rsidR="004A49E0" w:rsidRPr="005E77A9" w14:paraId="5569B7AA" w14:textId="77777777" w:rsidTr="00F05409">
        <w:tc>
          <w:tcPr>
            <w:tcW w:w="1620" w:type="dxa"/>
            <w:tcMar>
              <w:top w:w="100" w:type="dxa"/>
              <w:left w:w="100" w:type="dxa"/>
              <w:bottom w:w="100" w:type="dxa"/>
              <w:right w:w="100" w:type="dxa"/>
            </w:tcMar>
          </w:tcPr>
          <w:p w14:paraId="492FD29A" w14:textId="77777777" w:rsidR="004A49E0" w:rsidRPr="005E77A9" w:rsidRDefault="004A49E0" w:rsidP="00F05409">
            <w:pPr>
              <w:spacing w:after="120" w:line="240" w:lineRule="auto"/>
              <w:ind w:left="820" w:right="240" w:hanging="360"/>
              <w:rPr>
                <w:sz w:val="20"/>
              </w:rPr>
            </w:pPr>
            <w:r w:rsidRPr="005E77A9">
              <w:rPr>
                <w:sz w:val="20"/>
              </w:rPr>
              <w:t xml:space="preserve">1.      </w:t>
            </w:r>
          </w:p>
        </w:tc>
        <w:tc>
          <w:tcPr>
            <w:tcW w:w="48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2070"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F05409">
        <w:tc>
          <w:tcPr>
            <w:tcW w:w="1620" w:type="dxa"/>
            <w:tcMar>
              <w:top w:w="100" w:type="dxa"/>
              <w:left w:w="100" w:type="dxa"/>
              <w:bottom w:w="100" w:type="dxa"/>
              <w:right w:w="100" w:type="dxa"/>
            </w:tcMar>
          </w:tcPr>
          <w:p w14:paraId="53B7DDCE" w14:textId="77777777" w:rsidR="004A49E0" w:rsidRPr="005E77A9" w:rsidRDefault="004A49E0" w:rsidP="00F05409">
            <w:pPr>
              <w:spacing w:after="120" w:line="240" w:lineRule="auto"/>
              <w:ind w:left="820" w:right="240" w:hanging="360"/>
              <w:rPr>
                <w:sz w:val="20"/>
              </w:rPr>
            </w:pPr>
            <w:r w:rsidRPr="005E77A9">
              <w:rPr>
                <w:sz w:val="20"/>
              </w:rPr>
              <w:t xml:space="preserve">2.      </w:t>
            </w:r>
          </w:p>
        </w:tc>
        <w:tc>
          <w:tcPr>
            <w:tcW w:w="48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2070"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F05409">
        <w:tc>
          <w:tcPr>
            <w:tcW w:w="1620" w:type="dxa"/>
            <w:tcMar>
              <w:top w:w="100" w:type="dxa"/>
              <w:left w:w="100" w:type="dxa"/>
              <w:bottom w:w="100" w:type="dxa"/>
              <w:right w:w="100" w:type="dxa"/>
            </w:tcMar>
          </w:tcPr>
          <w:p w14:paraId="26AE5084" w14:textId="77777777" w:rsidR="004A49E0" w:rsidRPr="005E77A9" w:rsidRDefault="004A49E0" w:rsidP="00F05409">
            <w:pPr>
              <w:spacing w:after="120" w:line="240" w:lineRule="auto"/>
              <w:ind w:left="820" w:right="240" w:hanging="360"/>
              <w:rPr>
                <w:sz w:val="20"/>
              </w:rPr>
            </w:pPr>
            <w:r w:rsidRPr="005E77A9">
              <w:rPr>
                <w:sz w:val="20"/>
              </w:rPr>
              <w:t xml:space="preserve">3.      </w:t>
            </w:r>
          </w:p>
        </w:tc>
        <w:tc>
          <w:tcPr>
            <w:tcW w:w="48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2070"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F05409">
        <w:tc>
          <w:tcPr>
            <w:tcW w:w="1620" w:type="dxa"/>
            <w:tcMar>
              <w:top w:w="100" w:type="dxa"/>
              <w:left w:w="100" w:type="dxa"/>
              <w:bottom w:w="100" w:type="dxa"/>
              <w:right w:w="100" w:type="dxa"/>
            </w:tcMar>
          </w:tcPr>
          <w:p w14:paraId="56D0039B" w14:textId="77777777" w:rsidR="004A49E0" w:rsidRPr="005E77A9" w:rsidRDefault="004A49E0" w:rsidP="00F05409">
            <w:pPr>
              <w:spacing w:after="120" w:line="240" w:lineRule="auto"/>
              <w:ind w:left="820" w:right="240" w:hanging="360"/>
              <w:rPr>
                <w:sz w:val="20"/>
              </w:rPr>
            </w:pPr>
            <w:r w:rsidRPr="005E77A9">
              <w:rPr>
                <w:sz w:val="20"/>
              </w:rPr>
              <w:t>4.</w:t>
            </w:r>
          </w:p>
        </w:tc>
        <w:tc>
          <w:tcPr>
            <w:tcW w:w="48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2070"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F05409">
        <w:tc>
          <w:tcPr>
            <w:tcW w:w="1620" w:type="dxa"/>
            <w:tcMar>
              <w:top w:w="100" w:type="dxa"/>
              <w:left w:w="100" w:type="dxa"/>
              <w:bottom w:w="100" w:type="dxa"/>
              <w:right w:w="100" w:type="dxa"/>
            </w:tcMar>
          </w:tcPr>
          <w:p w14:paraId="0ACCF598" w14:textId="77777777" w:rsidR="004A49E0" w:rsidRPr="005E77A9" w:rsidRDefault="004A49E0" w:rsidP="00F05409">
            <w:pPr>
              <w:spacing w:after="120" w:line="240" w:lineRule="auto"/>
              <w:ind w:left="820" w:right="240" w:hanging="360"/>
              <w:rPr>
                <w:sz w:val="20"/>
              </w:rPr>
            </w:pPr>
            <w:r w:rsidRPr="005E77A9">
              <w:rPr>
                <w:sz w:val="20"/>
              </w:rPr>
              <w:t>5.</w:t>
            </w:r>
          </w:p>
        </w:tc>
        <w:tc>
          <w:tcPr>
            <w:tcW w:w="48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2070"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F05409">
        <w:tc>
          <w:tcPr>
            <w:tcW w:w="1620" w:type="dxa"/>
            <w:tcMar>
              <w:top w:w="100" w:type="dxa"/>
              <w:left w:w="100" w:type="dxa"/>
              <w:bottom w:w="100" w:type="dxa"/>
              <w:right w:w="100" w:type="dxa"/>
            </w:tcMar>
          </w:tcPr>
          <w:p w14:paraId="08342AC2" w14:textId="77777777" w:rsidR="004A49E0" w:rsidRPr="005E77A9" w:rsidRDefault="004A49E0" w:rsidP="00F05409">
            <w:pPr>
              <w:spacing w:after="120" w:line="240" w:lineRule="auto"/>
              <w:ind w:left="820" w:right="240" w:hanging="360"/>
              <w:rPr>
                <w:sz w:val="20"/>
              </w:rPr>
            </w:pPr>
            <w:r w:rsidRPr="005E77A9">
              <w:rPr>
                <w:sz w:val="20"/>
              </w:rPr>
              <w:lastRenderedPageBreak/>
              <w:t>6.</w:t>
            </w:r>
          </w:p>
        </w:tc>
        <w:tc>
          <w:tcPr>
            <w:tcW w:w="48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2070"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F05409">
        <w:tc>
          <w:tcPr>
            <w:tcW w:w="1620" w:type="dxa"/>
            <w:tcMar>
              <w:top w:w="100" w:type="dxa"/>
              <w:left w:w="100" w:type="dxa"/>
              <w:bottom w:w="100" w:type="dxa"/>
              <w:right w:w="100" w:type="dxa"/>
            </w:tcMar>
          </w:tcPr>
          <w:p w14:paraId="75B39209" w14:textId="77777777" w:rsidR="004A49E0" w:rsidRPr="005E77A9" w:rsidRDefault="004A49E0" w:rsidP="00F05409">
            <w:pPr>
              <w:spacing w:after="120" w:line="240" w:lineRule="auto"/>
              <w:ind w:left="820" w:right="240" w:hanging="360"/>
              <w:rPr>
                <w:sz w:val="20"/>
              </w:rPr>
            </w:pPr>
            <w:r w:rsidRPr="005E77A9">
              <w:rPr>
                <w:sz w:val="20"/>
              </w:rPr>
              <w:t>7.</w:t>
            </w:r>
          </w:p>
        </w:tc>
        <w:tc>
          <w:tcPr>
            <w:tcW w:w="48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2070"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F05409">
        <w:tc>
          <w:tcPr>
            <w:tcW w:w="1620" w:type="dxa"/>
            <w:tcMar>
              <w:top w:w="100" w:type="dxa"/>
              <w:left w:w="100" w:type="dxa"/>
              <w:bottom w:w="100" w:type="dxa"/>
              <w:right w:w="100" w:type="dxa"/>
            </w:tcMar>
          </w:tcPr>
          <w:p w14:paraId="46174D6A" w14:textId="77777777" w:rsidR="004A49E0" w:rsidRPr="005E77A9" w:rsidRDefault="004A49E0" w:rsidP="00F05409">
            <w:pPr>
              <w:spacing w:after="120" w:line="240" w:lineRule="auto"/>
              <w:ind w:left="820" w:right="240" w:hanging="360"/>
              <w:rPr>
                <w:sz w:val="20"/>
              </w:rPr>
            </w:pPr>
            <w:r w:rsidRPr="005E77A9">
              <w:rPr>
                <w:sz w:val="20"/>
              </w:rPr>
              <w:t>8.</w:t>
            </w:r>
          </w:p>
        </w:tc>
        <w:tc>
          <w:tcPr>
            <w:tcW w:w="48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2070"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F05409">
        <w:tc>
          <w:tcPr>
            <w:tcW w:w="1620" w:type="dxa"/>
            <w:tcMar>
              <w:top w:w="100" w:type="dxa"/>
              <w:left w:w="100" w:type="dxa"/>
              <w:bottom w:w="100" w:type="dxa"/>
              <w:right w:w="100" w:type="dxa"/>
            </w:tcMar>
          </w:tcPr>
          <w:p w14:paraId="3F8E823F" w14:textId="77777777" w:rsidR="004A49E0" w:rsidRPr="005E77A9" w:rsidRDefault="004A49E0" w:rsidP="00F05409">
            <w:pPr>
              <w:spacing w:after="120" w:line="240" w:lineRule="auto"/>
              <w:ind w:left="820" w:right="240" w:hanging="360"/>
              <w:rPr>
                <w:sz w:val="20"/>
              </w:rPr>
            </w:pPr>
            <w:r w:rsidRPr="005E77A9">
              <w:rPr>
                <w:sz w:val="20"/>
              </w:rPr>
              <w:t>9.</w:t>
            </w:r>
          </w:p>
        </w:tc>
        <w:tc>
          <w:tcPr>
            <w:tcW w:w="48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070"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F05409">
        <w:tc>
          <w:tcPr>
            <w:tcW w:w="1620" w:type="dxa"/>
            <w:tcMar>
              <w:top w:w="100" w:type="dxa"/>
              <w:left w:w="100" w:type="dxa"/>
              <w:bottom w:w="100" w:type="dxa"/>
              <w:right w:w="100" w:type="dxa"/>
            </w:tcMar>
          </w:tcPr>
          <w:p w14:paraId="71377105" w14:textId="77777777" w:rsidR="004A49E0" w:rsidRPr="005E77A9" w:rsidRDefault="004A49E0" w:rsidP="00F05409">
            <w:pPr>
              <w:spacing w:after="120" w:line="240" w:lineRule="auto"/>
              <w:ind w:left="820" w:right="240" w:hanging="360"/>
              <w:rPr>
                <w:sz w:val="20"/>
              </w:rPr>
            </w:pPr>
            <w:r w:rsidRPr="005E77A9">
              <w:rPr>
                <w:sz w:val="20"/>
              </w:rPr>
              <w:t>10.</w:t>
            </w:r>
          </w:p>
        </w:tc>
        <w:tc>
          <w:tcPr>
            <w:tcW w:w="48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2070"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6196AF32" w14:textId="77777777" w:rsidR="004A49E0" w:rsidRPr="005E77A9" w:rsidRDefault="004A49E0" w:rsidP="004A49E0">
      <w:pPr>
        <w:spacing w:line="240" w:lineRule="auto"/>
        <w:rPr>
          <w:color w:val="000000" w:themeColor="text1"/>
          <w:sz w:val="20"/>
        </w:rPr>
      </w:pPr>
    </w:p>
    <w:p w14:paraId="7BD65711" w14:textId="17C2E768" w:rsidR="008E275F" w:rsidRPr="005E77A9" w:rsidRDefault="000C7887" w:rsidP="00D10889">
      <w:pPr>
        <w:spacing w:line="240" w:lineRule="auto"/>
        <w:jc w:val="center"/>
        <w:rPr>
          <w:sz w:val="20"/>
        </w:rPr>
      </w:pPr>
      <w:r w:rsidRPr="005E77A9">
        <w:rPr>
          <w:sz w:val="20"/>
        </w:rPr>
        <w:t xml:space="preserve"> </w:t>
      </w: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w:t>
      </w:r>
      <w:r w:rsidRPr="005E77A9">
        <w:rPr>
          <w:sz w:val="20"/>
        </w:rPr>
        <w:lastRenderedPageBreak/>
        <w:t>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61B1EFD"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 xml:space="preserve">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 </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 xml:space="preserve">výparmi, hlukom </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4C06C27A"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lastRenderedPageBreak/>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 xml:space="preserve">„zákon o bezpečnosti a ochrane </w:t>
      </w:r>
      <w:r w:rsidRPr="005E77A9">
        <w:rPr>
          <w:b/>
          <w:sz w:val="20"/>
        </w:rPr>
        <w:lastRenderedPageBreak/>
        <w:t>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Pr="005E77A9"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6D5A3EDC" w14:textId="09E62BFE" w:rsidR="000E38DC" w:rsidRDefault="000E38DC" w:rsidP="00851D16">
      <w:pPr>
        <w:spacing w:line="240" w:lineRule="auto"/>
        <w:ind w:left="1395" w:hanging="705"/>
        <w:jc w:val="both"/>
        <w:rPr>
          <w:sz w:val="20"/>
        </w:rPr>
      </w:pPr>
    </w:p>
    <w:p w14:paraId="5E326F09" w14:textId="77777777" w:rsidR="003A1045" w:rsidRPr="005E77A9" w:rsidRDefault="003A1045"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xml:space="preserve">, Prenajímateľ má právo </w:t>
      </w:r>
      <w:r w:rsidR="004C7101" w:rsidRPr="005E77A9">
        <w:rPr>
          <w:sz w:val="20"/>
        </w:rPr>
        <w:lastRenderedPageBreak/>
        <w:t>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046CFDFF" w14:textId="4C0DF68A" w:rsidR="003A1045" w:rsidRPr="005E77A9" w:rsidRDefault="003A1045" w:rsidP="003A1045">
      <w:pPr>
        <w:spacing w:line="233" w:lineRule="auto"/>
        <w:ind w:left="690" w:hanging="720"/>
        <w:jc w:val="both"/>
        <w:rPr>
          <w:sz w:val="20"/>
        </w:rPr>
      </w:pPr>
      <w:r w:rsidRPr="005E77A9">
        <w:rPr>
          <w:b/>
          <w:sz w:val="20"/>
        </w:rPr>
        <w:t>10.5</w:t>
      </w:r>
      <w:r w:rsidRPr="005E77A9">
        <w:rPr>
          <w:sz w:val="20"/>
        </w:rPr>
        <w:t xml:space="preserve">   </w:t>
      </w:r>
      <w:r w:rsidRPr="005E77A9">
        <w:rPr>
          <w:sz w:val="20"/>
        </w:rPr>
        <w:tab/>
        <w:t xml:space="preserve">Pre vylúčenie akýchkoľvek pochybností platí, že počas lehoty určenej </w:t>
      </w:r>
      <w:r>
        <w:rPr>
          <w:sz w:val="20"/>
        </w:rPr>
        <w:t xml:space="preserve">Prenajímateľom </w:t>
      </w:r>
      <w:r w:rsidRPr="005E77A9">
        <w:rPr>
          <w:sz w:val="20"/>
        </w:rPr>
        <w:t xml:space="preserve">pre vypratanie Predmetu nájmu podľa </w:t>
      </w:r>
      <w:r>
        <w:rPr>
          <w:sz w:val="20"/>
        </w:rPr>
        <w:t>bodu 4.5 druhá veta</w:t>
      </w:r>
      <w:r w:rsidRPr="005E77A9">
        <w:rPr>
          <w:sz w:val="20"/>
        </w:rPr>
        <w:t xml:space="preserve">, a aj v prípade, ak Nájomca nevyprace Predmet nájmu </w:t>
      </w:r>
      <w:r>
        <w:rPr>
          <w:sz w:val="20"/>
        </w:rPr>
        <w:t>a nevráti ho Prenajímateľovi v súlade s</w:t>
      </w:r>
      <w:r w:rsidRPr="005E77A9">
        <w:rPr>
          <w:sz w:val="20"/>
        </w:rPr>
        <w:t xml:space="preserve"> bod</w:t>
      </w:r>
      <w:r>
        <w:rPr>
          <w:sz w:val="20"/>
        </w:rPr>
        <w:t>om</w:t>
      </w:r>
      <w:r w:rsidRPr="005E77A9">
        <w:rPr>
          <w:sz w:val="20"/>
        </w:rPr>
        <w:t xml:space="preserve"> 10.4, Prenajímateľ má právo požadovať od Nájomcu úhradu za skutočné 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a to vo výške, ktorá bude odvodená od výšky posledného ročného Nájomného.</w:t>
      </w:r>
    </w:p>
    <w:p w14:paraId="6458CE8A" w14:textId="77777777" w:rsidR="003A1045" w:rsidRPr="005E77A9" w:rsidRDefault="003A1045" w:rsidP="003A1045">
      <w:pPr>
        <w:spacing w:line="233" w:lineRule="auto"/>
        <w:ind w:left="690" w:hanging="720"/>
        <w:jc w:val="both"/>
        <w:rPr>
          <w:sz w:val="20"/>
        </w:rPr>
      </w:pPr>
    </w:p>
    <w:p w14:paraId="3DF87919" w14:textId="1092725E" w:rsidR="003A1045" w:rsidRPr="005E77A9" w:rsidRDefault="003A1045" w:rsidP="003A1045">
      <w:pPr>
        <w:spacing w:line="233" w:lineRule="auto"/>
        <w:ind w:left="690" w:hanging="720"/>
        <w:jc w:val="both"/>
        <w:rPr>
          <w:sz w:val="20"/>
        </w:rPr>
      </w:pPr>
      <w:r w:rsidRPr="005E77A9">
        <w:rPr>
          <w:b/>
          <w:sz w:val="20"/>
        </w:rPr>
        <w:t>10.6</w:t>
      </w:r>
      <w:r w:rsidRPr="005E77A9">
        <w:rPr>
          <w:sz w:val="20"/>
        </w:rPr>
        <w:tab/>
        <w:t xml:space="preserve">Ak Nájomca nevyprace Predmet nájmu </w:t>
      </w:r>
      <w:r>
        <w:rPr>
          <w:sz w:val="20"/>
        </w:rPr>
        <w:t>a nevráti ho Prenajímateľovi v súlade s týmto článkom 10</w:t>
      </w:r>
      <w:r w:rsidRPr="005E77A9">
        <w:rPr>
          <w:sz w:val="20"/>
        </w:rPr>
        <w:t xml:space="preserve">, Prenajímateľ má právo požadovať od Nájomcu popri nároku vyplývajúcom z bodu 10.5, aj zmluvnú pokutu za </w:t>
      </w:r>
      <w:r>
        <w:rPr>
          <w:sz w:val="20"/>
        </w:rPr>
        <w:t xml:space="preserve">neoprávnené </w:t>
      </w:r>
      <w:r w:rsidRPr="005E77A9">
        <w:rPr>
          <w:sz w:val="20"/>
        </w:rPr>
        <w:t>užívanie Predmetu nájmu po skončení nájomného vzťahu</w:t>
      </w:r>
      <w:r>
        <w:rPr>
          <w:sz w:val="20"/>
        </w:rPr>
        <w:t xml:space="preserve"> resp. po uplynutí lehoty určenej Prenajímateľom </w:t>
      </w:r>
      <w:r w:rsidRPr="005E77A9">
        <w:rPr>
          <w:sz w:val="20"/>
        </w:rPr>
        <w:t xml:space="preserve">pre vypratanie Predmetu nájmu podľa </w:t>
      </w:r>
      <w:r>
        <w:rPr>
          <w:sz w:val="20"/>
        </w:rPr>
        <w:t>bodu 4.5 druhá veta</w:t>
      </w:r>
      <w:r w:rsidRPr="005E77A9">
        <w:rPr>
          <w:sz w:val="20"/>
        </w:rPr>
        <w:t xml:space="preserve">, a to vo výške </w:t>
      </w:r>
      <w:r>
        <w:rPr>
          <w:sz w:val="20"/>
        </w:rPr>
        <w:t>200 EUR</w:t>
      </w:r>
      <w:r w:rsidRPr="005E77A9">
        <w:rPr>
          <w:sz w:val="20"/>
        </w:rPr>
        <w:t xml:space="preserve"> za každý deň omeškania s</w:t>
      </w:r>
      <w:r>
        <w:rPr>
          <w:sz w:val="20"/>
        </w:rPr>
        <w:t> </w:t>
      </w:r>
      <w:r w:rsidRPr="005E77A9">
        <w:rPr>
          <w:sz w:val="20"/>
        </w:rPr>
        <w:t>vyprataním</w:t>
      </w:r>
      <w:r>
        <w:rPr>
          <w:sz w:val="20"/>
        </w:rPr>
        <w:t xml:space="preserve"> Predmetu nájmu a jeho vrátením Prenajímateľovi</w:t>
      </w:r>
      <w:r w:rsidRPr="005E77A9">
        <w:rPr>
          <w:sz w:val="20"/>
        </w:rPr>
        <w:t>.</w:t>
      </w:r>
    </w:p>
    <w:bookmarkEnd w:id="3"/>
    <w:p w14:paraId="0949D96A" w14:textId="77777777" w:rsidR="000E38DC" w:rsidRPr="005E77A9" w:rsidRDefault="000E38DC" w:rsidP="0056236E">
      <w:pPr>
        <w:spacing w:line="233" w:lineRule="auto"/>
        <w:ind w:left="690" w:hanging="720"/>
        <w:jc w:val="both"/>
        <w:rPr>
          <w:sz w:val="20"/>
        </w:rPr>
      </w:pP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6B7EE9F3" w14:textId="32B75C06" w:rsidR="00F84E26" w:rsidRDefault="00F84E26" w:rsidP="00F84E26">
      <w:pPr>
        <w:pStyle w:val="Normlny10"/>
        <w:spacing w:before="120" w:after="120" w:line="233" w:lineRule="auto"/>
        <w:jc w:val="both"/>
        <w:rPr>
          <w:sz w:val="20"/>
          <w:szCs w:val="20"/>
        </w:rPr>
      </w:pPr>
    </w:p>
    <w:p w14:paraId="4B956E56" w14:textId="531289EA" w:rsidR="00F84E26" w:rsidRPr="00B73FE5" w:rsidRDefault="00F84E26" w:rsidP="00F84E26">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sidR="00CD0616">
        <w:rPr>
          <w:b/>
          <w:color w:val="000000" w:themeColor="text1"/>
          <w:sz w:val="20"/>
          <w:szCs w:val="20"/>
        </w:rPr>
        <w:t>OCHRANA OSOBNÝCH ÚDAJOV</w:t>
      </w:r>
    </w:p>
    <w:p w14:paraId="700EA0FC" w14:textId="77777777" w:rsidR="0094290A" w:rsidRPr="0094290A" w:rsidRDefault="0094290A" w:rsidP="0094290A">
      <w:pPr>
        <w:pStyle w:val="Odsekzoznamu"/>
        <w:numPr>
          <w:ilvl w:val="0"/>
          <w:numId w:val="13"/>
        </w:numPr>
        <w:spacing w:before="120" w:after="120" w:line="233" w:lineRule="auto"/>
        <w:contextualSpacing w:val="0"/>
        <w:jc w:val="both"/>
        <w:rPr>
          <w:vanish/>
          <w:sz w:val="20"/>
        </w:rPr>
      </w:pPr>
    </w:p>
    <w:p w14:paraId="3EB6BD92" w14:textId="0BAC6796" w:rsidR="00F84E26" w:rsidRPr="00EC7CBF" w:rsidRDefault="00F84E26" w:rsidP="0094290A">
      <w:pPr>
        <w:pStyle w:val="Normlny10"/>
        <w:numPr>
          <w:ilvl w:val="1"/>
          <w:numId w:val="13"/>
        </w:numPr>
        <w:spacing w:before="120" w:after="120" w:line="233" w:lineRule="auto"/>
        <w:ind w:left="720" w:hanging="720"/>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03936C33" w14:textId="77777777" w:rsidR="00F84E26" w:rsidRPr="00EC7CBF" w:rsidRDefault="00F84E26" w:rsidP="0094290A">
      <w:pPr>
        <w:pStyle w:val="Normlny10"/>
        <w:numPr>
          <w:ilvl w:val="1"/>
          <w:numId w:val="13"/>
        </w:numPr>
        <w:spacing w:before="120" w:after="120" w:line="233" w:lineRule="auto"/>
        <w:ind w:left="720" w:hanging="720"/>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49AA920E" w14:textId="77777777" w:rsidR="00F84E26" w:rsidRDefault="00F84E26" w:rsidP="0094290A">
      <w:pPr>
        <w:pStyle w:val="Normlny10"/>
        <w:numPr>
          <w:ilvl w:val="1"/>
          <w:numId w:val="13"/>
        </w:numPr>
        <w:spacing w:before="120" w:after="120" w:line="233" w:lineRule="auto"/>
        <w:ind w:left="720" w:hanging="720"/>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w:t>
      </w:r>
      <w:r w:rsidRPr="00EC7CBF">
        <w:rPr>
          <w:sz w:val="20"/>
          <w:szCs w:val="20"/>
        </w:rPr>
        <w:lastRenderedPageBreak/>
        <w:t>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3272441E" w14:textId="77777777" w:rsidR="00907A88" w:rsidRPr="00907A88" w:rsidRDefault="00907A88" w:rsidP="00907A88">
      <w:pPr>
        <w:pStyle w:val="Normlny10"/>
        <w:spacing w:before="120" w:after="120" w:line="233" w:lineRule="auto"/>
        <w:ind w:left="720"/>
        <w:jc w:val="both"/>
        <w:rPr>
          <w:sz w:val="20"/>
          <w:szCs w:val="20"/>
        </w:rPr>
      </w:pP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Pr="005E77A9"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6454C173" w:rsidR="00A11EDB" w:rsidRPr="005E77A9" w:rsidRDefault="00A11EDB" w:rsidP="00A11EDB">
      <w:pPr>
        <w:spacing w:line="233" w:lineRule="auto"/>
        <w:ind w:left="1530" w:hanging="840"/>
        <w:jc w:val="both"/>
        <w:rPr>
          <w:sz w:val="20"/>
        </w:rPr>
      </w:pPr>
      <w:r w:rsidRPr="005E77A9">
        <w:rPr>
          <w:b/>
          <w:sz w:val="20"/>
        </w:rPr>
        <w:t>1</w:t>
      </w:r>
      <w:r w:rsidR="00AE0FB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4"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4"/>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2B6C29BF"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 a to všetko za predpokladu, že originál emailovej správy bol doručený osobne, kuriérskou službou alebo poštou príslušnej Zmluvnej strane do troch (3) dní odo dňa jej doručenia e-mailom.</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lastRenderedPageBreak/>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0B9F37EF" w14:textId="150B6479" w:rsidR="009C4F0B" w:rsidRPr="00211227" w:rsidRDefault="009C4F0B" w:rsidP="009C4F0B">
      <w:pPr>
        <w:spacing w:line="233" w:lineRule="auto"/>
        <w:ind w:left="2127" w:hanging="1437"/>
        <w:jc w:val="both"/>
        <w:rPr>
          <w:sz w:val="20"/>
        </w:rPr>
      </w:pPr>
      <w:r w:rsidRPr="005E77A9">
        <w:rPr>
          <w:sz w:val="20"/>
        </w:rPr>
        <w:tab/>
      </w:r>
      <w:r w:rsidRPr="00211227">
        <w:rPr>
          <w:sz w:val="20"/>
        </w:rPr>
        <w:t>meno a priezvisko:</w:t>
      </w:r>
      <w:r w:rsidRPr="00211227">
        <w:rPr>
          <w:sz w:val="20"/>
        </w:rPr>
        <w:tab/>
        <w:t xml:space="preserve">Ing. </w:t>
      </w:r>
      <w:r w:rsidR="00CF55F9">
        <w:rPr>
          <w:sz w:val="20"/>
        </w:rPr>
        <w:t>Jozef Fürek</w:t>
      </w:r>
    </w:p>
    <w:p w14:paraId="76318F7B" w14:textId="2DF60C92" w:rsidR="009C4F0B" w:rsidRPr="00211227" w:rsidRDefault="009C4F0B" w:rsidP="009C4F0B">
      <w:pPr>
        <w:shd w:val="clear" w:color="auto" w:fill="FFFFFF" w:themeFill="background1"/>
        <w:spacing w:before="120" w:line="233" w:lineRule="auto"/>
        <w:ind w:left="1531" w:hanging="839"/>
        <w:jc w:val="both"/>
        <w:rPr>
          <w:color w:val="auto"/>
          <w:sz w:val="20"/>
        </w:rPr>
      </w:pPr>
      <w:r w:rsidRPr="00211227">
        <w:rPr>
          <w:sz w:val="20"/>
        </w:rPr>
        <w:tab/>
      </w:r>
      <w:r w:rsidRPr="00211227">
        <w:rPr>
          <w:sz w:val="20"/>
        </w:rPr>
        <w:tab/>
        <w:t>e – mail:</w:t>
      </w:r>
      <w:r w:rsidRPr="00211227">
        <w:rPr>
          <w:sz w:val="20"/>
        </w:rPr>
        <w:tab/>
      </w:r>
      <w:r w:rsidRPr="00211227">
        <w:rPr>
          <w:sz w:val="20"/>
        </w:rPr>
        <w:tab/>
      </w:r>
      <w:r w:rsidR="00CF55F9">
        <w:rPr>
          <w:sz w:val="20"/>
        </w:rPr>
        <w:t>jozef</w:t>
      </w:r>
      <w:r w:rsidRPr="00211227">
        <w:rPr>
          <w:rFonts w:eastAsia="Arial Unicode MS"/>
          <w:sz w:val="20"/>
        </w:rPr>
        <w:t>.</w:t>
      </w:r>
      <w:r w:rsidR="00CF55F9">
        <w:rPr>
          <w:rFonts w:eastAsia="Arial Unicode MS"/>
          <w:sz w:val="20"/>
        </w:rPr>
        <w:t>furek</w:t>
      </w:r>
      <w:r w:rsidRPr="00211227">
        <w:rPr>
          <w:rFonts w:eastAsia="Arial Unicode MS"/>
          <w:sz w:val="20"/>
        </w:rPr>
        <w:t>@vpas.sk</w:t>
      </w:r>
    </w:p>
    <w:p w14:paraId="72CD87DA" w14:textId="3EBFD3CD" w:rsidR="00A11EDB" w:rsidRPr="005E77A9" w:rsidRDefault="009C4F0B" w:rsidP="00CF55F9">
      <w:pPr>
        <w:spacing w:before="120" w:after="240" w:line="233" w:lineRule="auto"/>
        <w:ind w:left="1531" w:hanging="839"/>
        <w:jc w:val="both"/>
        <w:rPr>
          <w:sz w:val="20"/>
        </w:rPr>
      </w:pPr>
      <w:r w:rsidRPr="00211227">
        <w:rPr>
          <w:sz w:val="20"/>
        </w:rPr>
        <w:tab/>
      </w:r>
      <w:r w:rsidRPr="00211227">
        <w:rPr>
          <w:sz w:val="20"/>
        </w:rPr>
        <w:tab/>
        <w:t>telefónne číslo:</w:t>
      </w:r>
      <w:r w:rsidRPr="00211227">
        <w:rPr>
          <w:sz w:val="20"/>
        </w:rPr>
        <w:tab/>
      </w:r>
      <w:r w:rsidRPr="00211227">
        <w:rPr>
          <w:sz w:val="20"/>
        </w:rPr>
        <w:tab/>
      </w:r>
      <w:r w:rsidRPr="00211227">
        <w:rPr>
          <w:rFonts w:eastAsia="Arial Unicode MS"/>
          <w:sz w:val="20"/>
        </w:rPr>
        <w:t>+421 </w:t>
      </w:r>
      <w:r w:rsidR="00CF55F9" w:rsidRPr="00CF55F9">
        <w:rPr>
          <w:rFonts w:eastAsia="Arial Unicode MS"/>
          <w:sz w:val="20"/>
        </w:rPr>
        <w:t>911 840 665</w:t>
      </w: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A11EDB">
      <w:pPr>
        <w:spacing w:before="120" w:line="233"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62C44DBB" w14:textId="77777777" w:rsidR="00A11EDB" w:rsidRPr="005E77A9" w:rsidRDefault="00A11EDB" w:rsidP="00A11EDB">
      <w:pPr>
        <w:spacing w:line="233" w:lineRule="auto"/>
        <w:ind w:left="-30"/>
        <w:rPr>
          <w:b/>
          <w:sz w:val="20"/>
        </w:rPr>
      </w:pPr>
    </w:p>
    <w:p w14:paraId="1FE6DBEC" w14:textId="705F676F"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Rozhodujúce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1E22A639" w14:textId="77777777" w:rsidR="00F84E26" w:rsidRPr="005E77A9" w:rsidRDefault="00F84E26" w:rsidP="00A11EDB">
      <w:pPr>
        <w:spacing w:line="233" w:lineRule="auto"/>
        <w:ind w:left="1530" w:hanging="840"/>
        <w:jc w:val="both"/>
        <w:rPr>
          <w:sz w:val="20"/>
        </w:rPr>
      </w:pPr>
    </w:p>
    <w:p w14:paraId="67CD5FF2" w14:textId="1B1AD784"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412AE5F2" w:rsidR="00C0173D" w:rsidRDefault="00C0173D" w:rsidP="00E76FDF">
      <w:pPr>
        <w:pStyle w:val="Normlnywebov"/>
        <w:spacing w:before="0" w:beforeAutospacing="0" w:after="0" w:afterAutospacing="0" w:line="233" w:lineRule="auto"/>
        <w:rPr>
          <w:rFonts w:ascii="Arial" w:hAnsi="Arial" w:cs="Arial"/>
          <w:b/>
          <w:bCs/>
          <w:sz w:val="20"/>
          <w:szCs w:val="20"/>
          <w:u w:val="single"/>
        </w:rPr>
      </w:pPr>
    </w:p>
    <w:p w14:paraId="25C43E59" w14:textId="7498901B" w:rsidR="001D496D" w:rsidRDefault="001D496D" w:rsidP="00E76FDF">
      <w:pPr>
        <w:pStyle w:val="Normlnywebov"/>
        <w:spacing w:before="0" w:beforeAutospacing="0" w:after="0" w:afterAutospacing="0" w:line="233" w:lineRule="auto"/>
        <w:rPr>
          <w:rFonts w:ascii="Arial" w:hAnsi="Arial" w:cs="Arial"/>
          <w:b/>
          <w:bCs/>
          <w:sz w:val="20"/>
          <w:szCs w:val="20"/>
          <w:u w:val="single"/>
        </w:rPr>
      </w:pPr>
    </w:p>
    <w:p w14:paraId="1BDD495B" w14:textId="1353F11E" w:rsidR="001D496D" w:rsidRDefault="001D496D" w:rsidP="00E76FDF">
      <w:pPr>
        <w:pStyle w:val="Normlnywebov"/>
        <w:spacing w:before="0" w:beforeAutospacing="0" w:after="0" w:afterAutospacing="0" w:line="233" w:lineRule="auto"/>
        <w:rPr>
          <w:rFonts w:ascii="Arial" w:hAnsi="Arial" w:cs="Arial"/>
          <w:b/>
          <w:bCs/>
          <w:sz w:val="20"/>
          <w:szCs w:val="20"/>
          <w:u w:val="single"/>
        </w:rPr>
      </w:pPr>
    </w:p>
    <w:p w14:paraId="1655C333" w14:textId="732E30F3" w:rsidR="001D496D" w:rsidRDefault="001D496D" w:rsidP="00E76FDF">
      <w:pPr>
        <w:pStyle w:val="Normlnywebov"/>
        <w:spacing w:before="0" w:beforeAutospacing="0" w:after="0" w:afterAutospacing="0" w:line="233" w:lineRule="auto"/>
        <w:rPr>
          <w:rFonts w:ascii="Arial" w:hAnsi="Arial" w:cs="Arial"/>
          <w:b/>
          <w:bCs/>
          <w:sz w:val="20"/>
          <w:szCs w:val="20"/>
          <w:u w:val="single"/>
        </w:rPr>
      </w:pPr>
    </w:p>
    <w:p w14:paraId="4A6013E4" w14:textId="5D34B158" w:rsidR="001D496D" w:rsidRDefault="001D496D" w:rsidP="00E76FDF">
      <w:pPr>
        <w:pStyle w:val="Normlnywebov"/>
        <w:spacing w:before="0" w:beforeAutospacing="0" w:after="0" w:afterAutospacing="0" w:line="233" w:lineRule="auto"/>
        <w:rPr>
          <w:rFonts w:ascii="Arial" w:hAnsi="Arial" w:cs="Arial"/>
          <w:b/>
          <w:bCs/>
          <w:sz w:val="20"/>
          <w:szCs w:val="20"/>
          <w:u w:val="single"/>
        </w:rPr>
      </w:pPr>
    </w:p>
    <w:p w14:paraId="49846857" w14:textId="77A3B69B" w:rsidR="00F375D4" w:rsidRDefault="00F375D4" w:rsidP="00E76FDF">
      <w:pPr>
        <w:pStyle w:val="Normlnywebov"/>
        <w:spacing w:before="0" w:beforeAutospacing="0" w:after="0" w:afterAutospacing="0" w:line="233" w:lineRule="auto"/>
        <w:rPr>
          <w:rFonts w:ascii="Arial" w:hAnsi="Arial" w:cs="Arial"/>
          <w:b/>
          <w:bCs/>
          <w:sz w:val="20"/>
          <w:szCs w:val="20"/>
          <w:u w:val="single"/>
        </w:rPr>
      </w:pPr>
    </w:p>
    <w:p w14:paraId="5EA152D1" w14:textId="77777777" w:rsidR="00F375D4" w:rsidRDefault="00F375D4" w:rsidP="00E76FDF">
      <w:pPr>
        <w:pStyle w:val="Normlnywebov"/>
        <w:spacing w:before="0" w:beforeAutospacing="0" w:after="0" w:afterAutospacing="0" w:line="233" w:lineRule="auto"/>
        <w:rPr>
          <w:rFonts w:ascii="Arial" w:hAnsi="Arial" w:cs="Arial"/>
          <w:b/>
          <w:bCs/>
          <w:sz w:val="20"/>
          <w:szCs w:val="20"/>
          <w:u w:val="single"/>
        </w:rPr>
      </w:pPr>
    </w:p>
    <w:p w14:paraId="77B3007F" w14:textId="2926F35C" w:rsidR="001D496D" w:rsidRDefault="001D496D" w:rsidP="00E76FDF">
      <w:pPr>
        <w:pStyle w:val="Normlnywebov"/>
        <w:spacing w:before="0" w:beforeAutospacing="0" w:after="0" w:afterAutospacing="0" w:line="233" w:lineRule="auto"/>
        <w:rPr>
          <w:rFonts w:ascii="Arial" w:hAnsi="Arial" w:cs="Arial"/>
          <w:b/>
          <w:bCs/>
          <w:sz w:val="20"/>
          <w:szCs w:val="20"/>
          <w:u w:val="single"/>
        </w:rPr>
      </w:pPr>
    </w:p>
    <w:p w14:paraId="5652E790" w14:textId="77777777" w:rsidR="001D496D" w:rsidRPr="005E77A9" w:rsidRDefault="001D496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lastRenderedPageBreak/>
        <w:t>Prílohy:</w:t>
      </w:r>
      <w:r w:rsidRPr="005E77A9">
        <w:rPr>
          <w:rFonts w:ascii="Arial" w:hAnsi="Arial" w:cs="Arial"/>
          <w:b/>
          <w:bCs/>
          <w:color w:val="000000"/>
          <w:sz w:val="20"/>
          <w:szCs w:val="20"/>
        </w:rPr>
        <w:t xml:space="preserve"> </w:t>
      </w:r>
    </w:p>
    <w:p w14:paraId="32720032" w14:textId="192ABDF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   </w:t>
      </w: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129032CE" w14:textId="77777777" w:rsidR="00851D16" w:rsidRPr="005E77A9" w:rsidRDefault="00851D16" w:rsidP="003C6F52">
      <w:pPr>
        <w:spacing w:line="240" w:lineRule="auto"/>
        <w:rPr>
          <w:sz w:val="20"/>
        </w:rPr>
      </w:pP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Pr="005E77A9" w:rsidRDefault="00310AEB" w:rsidP="00BA5D5F">
            <w:pPr>
              <w:pStyle w:val="Normlny10"/>
              <w:ind w:left="100"/>
              <w:jc w:val="both"/>
              <w:rPr>
                <w:sz w:val="20"/>
                <w:szCs w:val="20"/>
              </w:rPr>
            </w:pPr>
            <w:r w:rsidRPr="005E77A9">
              <w:rPr>
                <w:sz w:val="20"/>
                <w:szCs w:val="20"/>
              </w:rPr>
              <w:t xml:space="preserve"> </w:t>
            </w: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14EFB186" w:rsidR="00310AEB" w:rsidRPr="005E77A9" w:rsidRDefault="008A1E93"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Pr="005E77A9" w:rsidRDefault="00310AEB" w:rsidP="00BA5D5F">
            <w:pPr>
              <w:pStyle w:val="Normlny10"/>
              <w:ind w:left="100"/>
              <w:jc w:val="both"/>
              <w:rPr>
                <w:sz w:val="20"/>
                <w:szCs w:val="20"/>
              </w:rPr>
            </w:pPr>
            <w:r w:rsidRPr="005E77A9">
              <w:rPr>
                <w:sz w:val="20"/>
                <w:szCs w:val="20"/>
              </w:rPr>
              <w:t xml:space="preserve"> </w:t>
            </w: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310AEB" w:rsidRPr="005E77A9" w14:paraId="08D274CC" w14:textId="77777777" w:rsidTr="00BA5D5F">
        <w:trPr>
          <w:gridAfter w:val="1"/>
          <w:wAfter w:w="4653" w:type="dxa"/>
          <w:trHeight w:val="2058"/>
        </w:trPr>
        <w:tc>
          <w:tcPr>
            <w:tcW w:w="4376" w:type="dxa"/>
            <w:tcMar>
              <w:top w:w="100" w:type="dxa"/>
              <w:left w:w="100" w:type="dxa"/>
              <w:bottom w:w="100" w:type="dxa"/>
              <w:right w:w="100" w:type="dxa"/>
            </w:tcMar>
          </w:tcPr>
          <w:p w14:paraId="7FFC96EF"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183742E4"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1B0DE63E" w14:textId="77777777" w:rsidR="00310AEB" w:rsidRPr="005E77A9" w:rsidRDefault="00310AEB" w:rsidP="00BA5D5F">
            <w:pPr>
              <w:pStyle w:val="Normlny10"/>
              <w:ind w:left="100"/>
              <w:jc w:val="both"/>
              <w:rPr>
                <w:sz w:val="20"/>
                <w:szCs w:val="20"/>
              </w:rPr>
            </w:pPr>
            <w:r w:rsidRPr="005E77A9">
              <w:rPr>
                <w:sz w:val="20"/>
                <w:szCs w:val="20"/>
              </w:rPr>
              <w:t xml:space="preserve"> </w:t>
            </w:r>
          </w:p>
          <w:p w14:paraId="7F46A1F3" w14:textId="77777777" w:rsidR="00310AEB" w:rsidRPr="005E77A9" w:rsidRDefault="00310AEB" w:rsidP="00BA5D5F">
            <w:pPr>
              <w:pStyle w:val="Normlny10"/>
              <w:ind w:left="100"/>
              <w:jc w:val="both"/>
              <w:rPr>
                <w:sz w:val="20"/>
                <w:szCs w:val="20"/>
              </w:rPr>
            </w:pPr>
            <w:r w:rsidRPr="005E77A9">
              <w:rPr>
                <w:sz w:val="20"/>
                <w:szCs w:val="20"/>
              </w:rPr>
              <w:t xml:space="preserve">   </w:t>
            </w:r>
          </w:p>
          <w:p w14:paraId="53BFE7C7" w14:textId="77777777" w:rsidR="00310AEB" w:rsidRPr="005E77A9" w:rsidRDefault="00310AEB" w:rsidP="00BA5D5F">
            <w:pPr>
              <w:pStyle w:val="Normlny10"/>
              <w:ind w:left="100"/>
              <w:jc w:val="both"/>
              <w:rPr>
                <w:sz w:val="20"/>
                <w:szCs w:val="20"/>
              </w:rPr>
            </w:pPr>
            <w:r w:rsidRPr="005E77A9">
              <w:rPr>
                <w:sz w:val="20"/>
                <w:szCs w:val="20"/>
              </w:rPr>
              <w:t>.....................................................................</w:t>
            </w:r>
          </w:p>
          <w:p w14:paraId="27352D7A" w14:textId="77777777" w:rsidR="008A1E93" w:rsidRPr="008A1E93" w:rsidRDefault="008A1E93" w:rsidP="008A1E93">
            <w:pPr>
              <w:pStyle w:val="Normlny10"/>
              <w:ind w:left="100"/>
              <w:jc w:val="both"/>
              <w:rPr>
                <w:b/>
                <w:bCs/>
                <w:sz w:val="20"/>
              </w:rPr>
            </w:pPr>
          </w:p>
          <w:p w14:paraId="3E1E5A57" w14:textId="77777777" w:rsidR="008A1E93" w:rsidRPr="008A1E93" w:rsidRDefault="008A1E93" w:rsidP="008A1E93">
            <w:pPr>
              <w:pStyle w:val="Normlny10"/>
              <w:ind w:left="100"/>
              <w:jc w:val="both"/>
              <w:rPr>
                <w:b/>
                <w:bCs/>
                <w:sz w:val="20"/>
              </w:rPr>
            </w:pPr>
            <w:r w:rsidRPr="008A1E93">
              <w:rPr>
                <w:b/>
                <w:bCs/>
                <w:sz w:val="20"/>
              </w:rPr>
              <w:t xml:space="preserve">JUDr. PhDr. Martin </w:t>
            </w:r>
            <w:proofErr w:type="spellStart"/>
            <w:r w:rsidRPr="008A1E93">
              <w:rPr>
                <w:b/>
                <w:bCs/>
                <w:sz w:val="20"/>
              </w:rPr>
              <w:t>Fakla</w:t>
            </w:r>
            <w:proofErr w:type="spellEnd"/>
            <w:r w:rsidRPr="008A1E93">
              <w:rPr>
                <w:b/>
                <w:bCs/>
                <w:sz w:val="20"/>
              </w:rPr>
              <w:t>, PhD.</w:t>
            </w:r>
          </w:p>
          <w:p w14:paraId="1A48A2E2" w14:textId="42B48E6B" w:rsidR="00310AEB" w:rsidRPr="005E77A9" w:rsidRDefault="00310AEB" w:rsidP="00BA5D5F">
            <w:pPr>
              <w:pStyle w:val="Normlny10"/>
              <w:ind w:left="100"/>
              <w:jc w:val="both"/>
              <w:rPr>
                <w:sz w:val="20"/>
                <w:szCs w:val="20"/>
              </w:rPr>
            </w:pPr>
            <w:r w:rsidRPr="005E77A9">
              <w:rPr>
                <w:sz w:val="20"/>
                <w:szCs w:val="20"/>
              </w:rPr>
              <w:t>člen predstavenstva</w:t>
            </w:r>
          </w:p>
          <w:p w14:paraId="6F9D83B4" w14:textId="77777777" w:rsidR="00310AEB" w:rsidRPr="005E77A9" w:rsidRDefault="00310AEB" w:rsidP="00BA5D5F">
            <w:pPr>
              <w:spacing w:line="240" w:lineRule="auto"/>
              <w:ind w:left="100"/>
              <w:jc w:val="both"/>
              <w:rPr>
                <w:sz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60586">
      <w:footerReference w:type="default" r:id="rId9"/>
      <w:pgSz w:w="12240" w:h="15840"/>
      <w:pgMar w:top="1440" w:right="1440" w:bottom="1440"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5C0C" w14:textId="77777777" w:rsidR="001C01C9" w:rsidRDefault="001C01C9">
      <w:pPr>
        <w:spacing w:line="240" w:lineRule="auto"/>
      </w:pPr>
      <w:r>
        <w:separator/>
      </w:r>
    </w:p>
  </w:endnote>
  <w:endnote w:type="continuationSeparator" w:id="0">
    <w:p w14:paraId="7F7B5331" w14:textId="77777777" w:rsidR="001C01C9" w:rsidRDefault="001C0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44829C97"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CE4371" w:rsidRPr="00B90141">
              <w:rPr>
                <w:sz w:val="16"/>
                <w:szCs w:val="16"/>
              </w:rPr>
              <w:t>2</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6CB4F" w14:textId="77777777" w:rsidR="001C01C9" w:rsidRDefault="001C01C9">
      <w:pPr>
        <w:spacing w:line="240" w:lineRule="auto"/>
      </w:pPr>
      <w:r>
        <w:separator/>
      </w:r>
    </w:p>
  </w:footnote>
  <w:footnote w:type="continuationSeparator" w:id="0">
    <w:p w14:paraId="2328F311" w14:textId="77777777" w:rsidR="001C01C9" w:rsidRDefault="001C01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21EC0FB0"/>
    <w:multiLevelType w:val="multilevel"/>
    <w:tmpl w:val="F8E88660"/>
    <w:lvl w:ilvl="0">
      <w:start w:val="1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491746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1C9"/>
    <w:rsid w:val="001C0889"/>
    <w:rsid w:val="001C1A85"/>
    <w:rsid w:val="001C1F1B"/>
    <w:rsid w:val="001C2647"/>
    <w:rsid w:val="001C3085"/>
    <w:rsid w:val="001C3208"/>
    <w:rsid w:val="001C54AD"/>
    <w:rsid w:val="001C592E"/>
    <w:rsid w:val="001C6274"/>
    <w:rsid w:val="001D0915"/>
    <w:rsid w:val="001D0EE3"/>
    <w:rsid w:val="001D2670"/>
    <w:rsid w:val="001D3364"/>
    <w:rsid w:val="001D496D"/>
    <w:rsid w:val="001E1EC5"/>
    <w:rsid w:val="001E553B"/>
    <w:rsid w:val="001F31CE"/>
    <w:rsid w:val="00201CB5"/>
    <w:rsid w:val="002032B3"/>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5676"/>
    <w:rsid w:val="002F5BF5"/>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013"/>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3460F"/>
    <w:rsid w:val="0084478F"/>
    <w:rsid w:val="00851A68"/>
    <w:rsid w:val="00851D16"/>
    <w:rsid w:val="00852558"/>
    <w:rsid w:val="00852B06"/>
    <w:rsid w:val="00853116"/>
    <w:rsid w:val="008570D9"/>
    <w:rsid w:val="008574C5"/>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1E93"/>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290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580"/>
    <w:rsid w:val="00A07654"/>
    <w:rsid w:val="00A10209"/>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72D4"/>
    <w:rsid w:val="00AC7FB0"/>
    <w:rsid w:val="00AD0496"/>
    <w:rsid w:val="00AD1BBE"/>
    <w:rsid w:val="00AD1EF2"/>
    <w:rsid w:val="00AD34A6"/>
    <w:rsid w:val="00AD54D3"/>
    <w:rsid w:val="00AD5C9B"/>
    <w:rsid w:val="00AD69D2"/>
    <w:rsid w:val="00AD703B"/>
    <w:rsid w:val="00AD7A0A"/>
    <w:rsid w:val="00AD7C58"/>
    <w:rsid w:val="00AD7CC9"/>
    <w:rsid w:val="00AE0FB2"/>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CF55F9"/>
    <w:rsid w:val="00D042B6"/>
    <w:rsid w:val="00D04C7E"/>
    <w:rsid w:val="00D04D53"/>
    <w:rsid w:val="00D0628C"/>
    <w:rsid w:val="00D07339"/>
    <w:rsid w:val="00D105C4"/>
    <w:rsid w:val="00D10889"/>
    <w:rsid w:val="00D122CA"/>
    <w:rsid w:val="00D20394"/>
    <w:rsid w:val="00D22F0B"/>
    <w:rsid w:val="00D2772D"/>
    <w:rsid w:val="00D338E2"/>
    <w:rsid w:val="00D36DFA"/>
    <w:rsid w:val="00D37F05"/>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28A9"/>
    <w:rsid w:val="00EC3A97"/>
    <w:rsid w:val="00EC3B2A"/>
    <w:rsid w:val="00ED00C2"/>
    <w:rsid w:val="00ED49C3"/>
    <w:rsid w:val="00ED5935"/>
    <w:rsid w:val="00ED7C9D"/>
    <w:rsid w:val="00EE03CE"/>
    <w:rsid w:val="00EE3140"/>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375D4"/>
    <w:rsid w:val="00F4651A"/>
    <w:rsid w:val="00F4684A"/>
    <w:rsid w:val="00F46916"/>
    <w:rsid w:val="00F53BCD"/>
    <w:rsid w:val="00F55C48"/>
    <w:rsid w:val="00F55F03"/>
    <w:rsid w:val="00F62823"/>
    <w:rsid w:val="00F64F7B"/>
    <w:rsid w:val="00F66110"/>
    <w:rsid w:val="00F6732A"/>
    <w:rsid w:val="00F76F7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3121C7"/>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5558</Words>
  <Characters>31683</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2022-12-15T15:27:00Z</dcterms:created>
  <dcterms:modified xsi:type="dcterms:W3CDTF">2022-12-15T15:27:00Z</dcterms:modified>
  <cp:contentStatus/>
</cp:coreProperties>
</file>