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7A03" w14:textId="77777777" w:rsidR="00DF2CC0" w:rsidRPr="0020306A" w:rsidRDefault="00B007F4" w:rsidP="007638BD">
      <w:pPr>
        <w:tabs>
          <w:tab w:val="left" w:pos="3560"/>
        </w:tabs>
        <w:spacing w:after="0" w:line="240" w:lineRule="auto"/>
        <w:rPr>
          <w:rFonts w:asciiTheme="minorHAnsi" w:hAnsiTheme="minorHAnsi"/>
          <w:b/>
          <w:sz w:val="24"/>
          <w:szCs w:val="24"/>
        </w:rPr>
      </w:pPr>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7E21AD63" w14:textId="77777777" w:rsidR="00427509" w:rsidRPr="0020306A" w:rsidRDefault="00427509" w:rsidP="00796CF2">
      <w:pPr>
        <w:tabs>
          <w:tab w:val="left" w:pos="7635"/>
        </w:tabs>
        <w:spacing w:after="0" w:line="240" w:lineRule="auto"/>
        <w:rPr>
          <w:rFonts w:asciiTheme="minorHAnsi" w:hAnsiTheme="minorHAnsi"/>
          <w:sz w:val="24"/>
          <w:szCs w:val="24"/>
        </w:rPr>
      </w:pPr>
    </w:p>
    <w:p w14:paraId="6D05A92C" w14:textId="77777777" w:rsidR="00427509" w:rsidRPr="0020306A" w:rsidRDefault="00427509" w:rsidP="00796CF2">
      <w:pPr>
        <w:tabs>
          <w:tab w:val="left" w:pos="7635"/>
        </w:tabs>
        <w:spacing w:after="0" w:line="240" w:lineRule="auto"/>
        <w:rPr>
          <w:rFonts w:asciiTheme="minorHAnsi" w:hAnsiTheme="minorHAnsi"/>
          <w:sz w:val="24"/>
          <w:szCs w:val="24"/>
        </w:rPr>
      </w:pPr>
    </w:p>
    <w:p w14:paraId="0D37E0B8" w14:textId="77777777" w:rsidR="00427509" w:rsidRPr="0020306A" w:rsidRDefault="00427509" w:rsidP="00796CF2">
      <w:pPr>
        <w:tabs>
          <w:tab w:val="left" w:pos="7635"/>
        </w:tabs>
        <w:spacing w:after="0" w:line="240" w:lineRule="auto"/>
        <w:rPr>
          <w:rFonts w:asciiTheme="minorHAnsi" w:hAnsiTheme="minorHAnsi"/>
          <w:sz w:val="24"/>
          <w:szCs w:val="24"/>
        </w:rPr>
      </w:pPr>
    </w:p>
    <w:p w14:paraId="33B49D54" w14:textId="77777777" w:rsidR="00BD33DC" w:rsidRPr="0020306A" w:rsidRDefault="00BD33DC" w:rsidP="00796CF2">
      <w:pPr>
        <w:tabs>
          <w:tab w:val="left" w:pos="7635"/>
        </w:tabs>
        <w:spacing w:after="0" w:line="240" w:lineRule="auto"/>
        <w:rPr>
          <w:rFonts w:asciiTheme="minorHAnsi" w:hAnsiTheme="minorHAnsi" w:cs="Arial"/>
          <w:sz w:val="20"/>
          <w:szCs w:val="20"/>
        </w:rPr>
      </w:pPr>
    </w:p>
    <w:p w14:paraId="330478FB" w14:textId="77777777" w:rsidR="00427509" w:rsidRPr="0020306A" w:rsidRDefault="00427509" w:rsidP="00796CF2">
      <w:pPr>
        <w:tabs>
          <w:tab w:val="left" w:pos="7635"/>
        </w:tabs>
        <w:spacing w:after="0" w:line="240" w:lineRule="auto"/>
        <w:rPr>
          <w:rFonts w:asciiTheme="minorHAnsi" w:hAnsiTheme="minorHAnsi" w:cs="Arial"/>
          <w:sz w:val="20"/>
          <w:szCs w:val="20"/>
        </w:rPr>
      </w:pPr>
    </w:p>
    <w:p w14:paraId="4DA20A60"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5C74F2D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D96215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538ACA25"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E79D3B9"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72BC115B"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33F2D642"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61261BF" w14:textId="77777777" w:rsidR="0043512E" w:rsidRPr="0020306A" w:rsidRDefault="0043512E" w:rsidP="00313878">
      <w:pPr>
        <w:tabs>
          <w:tab w:val="left" w:pos="7635"/>
        </w:tabs>
        <w:spacing w:after="0" w:line="240" w:lineRule="auto"/>
        <w:rPr>
          <w:rFonts w:asciiTheme="minorHAnsi" w:hAnsiTheme="minorHAnsi" w:cs="Arial"/>
          <w:sz w:val="20"/>
          <w:szCs w:val="20"/>
        </w:rPr>
      </w:pPr>
    </w:p>
    <w:p w14:paraId="0A3C7F9B" w14:textId="535113B0" w:rsidR="00CE27E8" w:rsidRPr="0020306A" w:rsidRDefault="00CE27E8" w:rsidP="00CE27E8">
      <w:pPr>
        <w:pStyle w:val="Zkladntext3"/>
        <w:rPr>
          <w:rFonts w:asciiTheme="minorHAnsi" w:hAnsiTheme="minorHAnsi" w:cs="Arial"/>
          <w:noProof w:val="0"/>
          <w:color w:val="auto"/>
          <w:sz w:val="22"/>
          <w:szCs w:val="22"/>
        </w:rPr>
      </w:pPr>
      <w:r w:rsidRPr="0020306A">
        <w:rPr>
          <w:rFonts w:asciiTheme="minorHAnsi" w:hAnsiTheme="minorHAnsi" w:cs="Arial"/>
          <w:caps/>
          <w:noProof w:val="0"/>
          <w:color w:val="auto"/>
          <w:sz w:val="22"/>
          <w:szCs w:val="22"/>
        </w:rPr>
        <w:t>ZADÁVANIE NADLIMITNEJ ZÁKAZKY</w:t>
      </w:r>
      <w:r w:rsidR="006B409D" w:rsidRPr="0020306A">
        <w:rPr>
          <w:rFonts w:asciiTheme="minorHAnsi" w:hAnsiTheme="minorHAnsi" w:cs="Arial"/>
          <w:caps/>
          <w:noProof w:val="0"/>
          <w:color w:val="auto"/>
          <w:sz w:val="22"/>
          <w:szCs w:val="22"/>
        </w:rPr>
        <w:t xml:space="preserve"> </w:t>
      </w:r>
      <w:r w:rsidR="00BD337A">
        <w:rPr>
          <w:rFonts w:asciiTheme="minorHAnsi" w:hAnsiTheme="minorHAnsi" w:cs="Arial"/>
          <w:caps/>
          <w:noProof w:val="0"/>
          <w:color w:val="auto"/>
          <w:sz w:val="22"/>
          <w:szCs w:val="22"/>
        </w:rPr>
        <w:t>super</w:t>
      </w:r>
      <w:r w:rsidR="006B409D" w:rsidRPr="0020306A">
        <w:rPr>
          <w:rFonts w:asciiTheme="minorHAnsi" w:hAnsiTheme="minorHAnsi" w:cs="Arial"/>
          <w:caps/>
          <w:noProof w:val="0"/>
          <w:color w:val="auto"/>
          <w:sz w:val="22"/>
          <w:szCs w:val="22"/>
        </w:rPr>
        <w:t>reverznou</w:t>
      </w:r>
      <w:r w:rsidRPr="0020306A">
        <w:rPr>
          <w:rFonts w:asciiTheme="minorHAnsi" w:hAnsiTheme="minorHAnsi" w:cs="Arial"/>
          <w:caps/>
          <w:noProof w:val="0"/>
          <w:color w:val="auto"/>
          <w:sz w:val="22"/>
          <w:szCs w:val="22"/>
        </w:rPr>
        <w:t xml:space="preserve"> VerejnOU súťažOU</w:t>
      </w:r>
    </w:p>
    <w:p w14:paraId="4DF81F05"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42CAE81F" w14:textId="434A065C" w:rsidR="00313878" w:rsidRPr="0020306A" w:rsidRDefault="006B409D" w:rsidP="006B409D">
      <w:pPr>
        <w:tabs>
          <w:tab w:val="right" w:leader="dot" w:pos="10080"/>
        </w:tabs>
        <w:spacing w:after="0" w:line="240" w:lineRule="auto"/>
        <w:jc w:val="center"/>
        <w:rPr>
          <w:rFonts w:asciiTheme="minorHAnsi" w:hAnsiTheme="minorHAnsi" w:cs="Arial"/>
          <w:b/>
        </w:rPr>
      </w:pPr>
      <w:r w:rsidRPr="0020306A">
        <w:rPr>
          <w:rFonts w:asciiTheme="minorHAnsi" w:hAnsiTheme="minorHAnsi" w:cs="Arial"/>
          <w:b/>
        </w:rPr>
        <w:t>podľa § 66 ods. 7</w:t>
      </w:r>
      <w:r w:rsidR="00F52F94">
        <w:rPr>
          <w:rFonts w:asciiTheme="minorHAnsi" w:hAnsiTheme="minorHAnsi" w:cs="Arial"/>
          <w:b/>
        </w:rPr>
        <w:t xml:space="preserve"> písm. b)</w:t>
      </w:r>
      <w:r w:rsidRPr="0020306A">
        <w:rPr>
          <w:rFonts w:asciiTheme="minorHAnsi" w:hAnsiTheme="minorHAnsi" w:cs="Arial"/>
          <w:b/>
        </w:rPr>
        <w:t xml:space="preserve"> </w:t>
      </w:r>
      <w:r w:rsidR="00950331">
        <w:rPr>
          <w:rFonts w:asciiTheme="minorHAnsi" w:hAnsiTheme="minorHAnsi" w:cs="Arial"/>
          <w:b/>
        </w:rPr>
        <w:t xml:space="preserve"> </w:t>
      </w:r>
      <w:r w:rsidRPr="0020306A">
        <w:rPr>
          <w:rFonts w:asciiTheme="minorHAnsi" w:hAnsiTheme="minorHAnsi" w:cs="Arial"/>
          <w:b/>
        </w:rPr>
        <w:t xml:space="preserve">zákona č. 343/2015 Z. z. o verejnom obstarávaní a o zmene a doplnení niektorých zákonov v znení neskorších predpisov </w:t>
      </w:r>
    </w:p>
    <w:p w14:paraId="7D37B6EA"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D711E0D"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79ABA0E"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65E0830D" w14:textId="77777777" w:rsidR="00626D76" w:rsidRPr="0020306A" w:rsidRDefault="00626D76" w:rsidP="00313878">
      <w:pPr>
        <w:pStyle w:val="Zkladntext3"/>
        <w:jc w:val="left"/>
        <w:rPr>
          <w:rFonts w:asciiTheme="minorHAnsi" w:hAnsiTheme="minorHAnsi" w:cs="Arial"/>
          <w:noProof w:val="0"/>
          <w:color w:val="auto"/>
        </w:rPr>
      </w:pPr>
    </w:p>
    <w:p w14:paraId="71106D00" w14:textId="77777777" w:rsidR="00963CB3" w:rsidRPr="0020306A" w:rsidRDefault="004829C0" w:rsidP="00313878">
      <w:pPr>
        <w:pStyle w:val="Zkladntext3"/>
        <w:rPr>
          <w:rFonts w:asciiTheme="minorHAnsi" w:hAnsiTheme="minorHAnsi" w:cs="Arial"/>
          <w:noProof w:val="0"/>
          <w:color w:val="auto"/>
          <w:sz w:val="40"/>
          <w:szCs w:val="40"/>
        </w:rPr>
      </w:pPr>
      <w:r>
        <w:rPr>
          <w:rFonts w:asciiTheme="minorHAnsi" w:hAnsiTheme="minorHAnsi" w:cs="Arial"/>
          <w:noProof w:val="0"/>
          <w:color w:val="auto"/>
          <w:sz w:val="40"/>
          <w:szCs w:val="40"/>
        </w:rPr>
        <w:t xml:space="preserve">SÚŤAŽNÉ </w:t>
      </w:r>
      <w:r w:rsidR="00963CB3" w:rsidRPr="0020306A">
        <w:rPr>
          <w:rFonts w:asciiTheme="minorHAnsi" w:hAnsiTheme="minorHAnsi" w:cs="Arial"/>
          <w:noProof w:val="0"/>
          <w:color w:val="auto"/>
          <w:sz w:val="40"/>
          <w:szCs w:val="40"/>
        </w:rPr>
        <w:t>PODKLADY</w:t>
      </w:r>
    </w:p>
    <w:p w14:paraId="1E328CB1" w14:textId="77777777" w:rsidR="003810E6" w:rsidRPr="0020306A" w:rsidRDefault="003810E6" w:rsidP="00313878">
      <w:pPr>
        <w:tabs>
          <w:tab w:val="right" w:leader="dot" w:pos="10080"/>
        </w:tabs>
        <w:spacing w:after="0" w:line="240" w:lineRule="auto"/>
        <w:jc w:val="center"/>
        <w:rPr>
          <w:rFonts w:asciiTheme="minorHAnsi" w:hAnsiTheme="minorHAnsi" w:cs="Arial"/>
          <w:smallCaps/>
        </w:rPr>
      </w:pPr>
    </w:p>
    <w:p w14:paraId="144C272A" w14:textId="77777777" w:rsidR="00CE27E8" w:rsidRPr="0020306A" w:rsidRDefault="006B409D" w:rsidP="006B409D">
      <w:pPr>
        <w:shd w:val="clear" w:color="auto" w:fill="FFFFFF"/>
        <w:spacing w:after="0"/>
        <w:jc w:val="center"/>
        <w:rPr>
          <w:rFonts w:asciiTheme="minorHAnsi" w:hAnsiTheme="minorHAnsi" w:cs="Arial"/>
        </w:rPr>
      </w:pPr>
      <w:r w:rsidRPr="0020306A">
        <w:rPr>
          <w:rFonts w:asciiTheme="minorHAnsi" w:hAnsiTheme="minorHAnsi" w:cs="Arial"/>
        </w:rPr>
        <w:t>TOVAR</w:t>
      </w:r>
    </w:p>
    <w:p w14:paraId="488726F6" w14:textId="77777777" w:rsidR="00CE27E8" w:rsidRPr="0020306A" w:rsidRDefault="00CE27E8" w:rsidP="00CE27E8">
      <w:pPr>
        <w:tabs>
          <w:tab w:val="right" w:leader="dot" w:pos="10080"/>
        </w:tabs>
        <w:spacing w:after="0" w:line="240" w:lineRule="auto"/>
        <w:jc w:val="center"/>
        <w:rPr>
          <w:rFonts w:asciiTheme="minorHAnsi" w:hAnsiTheme="minorHAnsi" w:cs="Arial"/>
          <w:smallCaps/>
          <w:sz w:val="20"/>
          <w:szCs w:val="20"/>
        </w:rPr>
      </w:pPr>
    </w:p>
    <w:p w14:paraId="03EE87C2"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70DACF87"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155854C6" w14:textId="77777777" w:rsidR="00CE27E8" w:rsidRPr="0020306A" w:rsidRDefault="00CE27E8" w:rsidP="00CE27E8">
      <w:pPr>
        <w:tabs>
          <w:tab w:val="right" w:leader="dot" w:pos="10080"/>
        </w:tabs>
        <w:spacing w:after="0" w:line="240" w:lineRule="auto"/>
        <w:jc w:val="center"/>
        <w:rPr>
          <w:rFonts w:asciiTheme="minorHAnsi" w:hAnsiTheme="minorHAnsi" w:cs="Arial"/>
        </w:rPr>
      </w:pPr>
      <w:r w:rsidRPr="0020306A">
        <w:rPr>
          <w:rFonts w:asciiTheme="minorHAnsi" w:hAnsiTheme="minorHAnsi" w:cs="Arial"/>
          <w:smallCaps/>
        </w:rPr>
        <w:t>Predmet zákazky</w:t>
      </w:r>
      <w:r w:rsidRPr="0020306A">
        <w:rPr>
          <w:rFonts w:asciiTheme="minorHAnsi" w:hAnsiTheme="minorHAnsi" w:cs="Arial"/>
        </w:rPr>
        <w:t xml:space="preserve">: </w:t>
      </w:r>
    </w:p>
    <w:p w14:paraId="78B8E49A" w14:textId="77777777" w:rsidR="00963CB3" w:rsidRPr="0020306A" w:rsidRDefault="00963CB3" w:rsidP="00313878">
      <w:pPr>
        <w:spacing w:after="0" w:line="240" w:lineRule="auto"/>
        <w:rPr>
          <w:rFonts w:asciiTheme="minorHAnsi" w:hAnsiTheme="minorHAnsi" w:cs="Arial"/>
          <w:sz w:val="20"/>
          <w:szCs w:val="20"/>
        </w:rPr>
      </w:pPr>
    </w:p>
    <w:p w14:paraId="6826DC62" w14:textId="77777777" w:rsidR="00F85D63" w:rsidRPr="0020306A" w:rsidRDefault="00F85D63" w:rsidP="00796CF2">
      <w:pPr>
        <w:spacing w:after="0" w:line="240" w:lineRule="auto"/>
        <w:jc w:val="center"/>
        <w:rPr>
          <w:rFonts w:asciiTheme="minorHAnsi" w:hAnsiTheme="minorHAnsi" w:cs="Arial"/>
          <w:b/>
          <w:bCs/>
          <w:caps/>
          <w:sz w:val="20"/>
          <w:szCs w:val="20"/>
        </w:rPr>
      </w:pPr>
    </w:p>
    <w:p w14:paraId="35E17FEE" w14:textId="77777777" w:rsidR="00B007F4" w:rsidRPr="0020306A" w:rsidRDefault="00B007F4" w:rsidP="00796CF2">
      <w:pPr>
        <w:spacing w:after="0" w:line="240" w:lineRule="auto"/>
        <w:jc w:val="center"/>
        <w:rPr>
          <w:rFonts w:asciiTheme="minorHAnsi" w:hAnsiTheme="minorHAnsi" w:cs="Arial"/>
          <w:b/>
          <w:bCs/>
          <w:caps/>
          <w:sz w:val="20"/>
          <w:szCs w:val="20"/>
        </w:rPr>
      </w:pPr>
    </w:p>
    <w:p w14:paraId="26F5AF9E" w14:textId="4BCD1FE1" w:rsidR="007D4D1A" w:rsidRPr="0020306A" w:rsidRDefault="00CC2221" w:rsidP="007D4D1A">
      <w:pPr>
        <w:tabs>
          <w:tab w:val="right" w:leader="dot" w:pos="10080"/>
        </w:tabs>
        <w:spacing w:after="0" w:line="240" w:lineRule="auto"/>
        <w:jc w:val="center"/>
        <w:rPr>
          <w:rFonts w:asciiTheme="minorHAnsi" w:hAnsiTheme="minorHAnsi" w:cs="Arial"/>
          <w:b/>
        </w:rPr>
      </w:pPr>
      <w:r w:rsidRPr="00CC2221">
        <w:rPr>
          <w:rFonts w:asciiTheme="minorHAnsi" w:hAnsiTheme="minorHAnsi" w:cs="Arial"/>
          <w:b/>
        </w:rPr>
        <w:t xml:space="preserve">Nákup nových sypačov pre potreby NDS, </w:t>
      </w:r>
      <w:proofErr w:type="spellStart"/>
      <w:r w:rsidRPr="00CC2221">
        <w:rPr>
          <w:rFonts w:asciiTheme="minorHAnsi" w:hAnsiTheme="minorHAnsi" w:cs="Arial"/>
          <w:b/>
        </w:rPr>
        <w:t>a.s</w:t>
      </w:r>
      <w:proofErr w:type="spellEnd"/>
      <w:r w:rsidRPr="00CC2221">
        <w:rPr>
          <w:rFonts w:asciiTheme="minorHAnsi" w:hAnsiTheme="minorHAnsi" w:cs="Arial"/>
          <w:b/>
        </w:rPr>
        <w:t>.</w:t>
      </w:r>
    </w:p>
    <w:p w14:paraId="3A5F184A" w14:textId="77777777" w:rsidR="00F85D63" w:rsidRPr="0020306A" w:rsidRDefault="00F85D63" w:rsidP="00796CF2">
      <w:pPr>
        <w:spacing w:after="0" w:line="240" w:lineRule="auto"/>
        <w:jc w:val="center"/>
        <w:rPr>
          <w:rFonts w:asciiTheme="minorHAnsi" w:hAnsiTheme="minorHAnsi" w:cs="Arial"/>
          <w:b/>
          <w:bCs/>
          <w:caps/>
          <w:sz w:val="20"/>
          <w:szCs w:val="20"/>
        </w:rPr>
      </w:pPr>
    </w:p>
    <w:p w14:paraId="6D33AB31" w14:textId="77777777" w:rsidR="00F85D63" w:rsidRPr="0020306A" w:rsidRDefault="00F85D63" w:rsidP="00796CF2">
      <w:pPr>
        <w:spacing w:after="0" w:line="240" w:lineRule="auto"/>
        <w:jc w:val="center"/>
        <w:rPr>
          <w:rFonts w:asciiTheme="minorHAnsi" w:hAnsiTheme="minorHAnsi" w:cs="Arial"/>
          <w:b/>
          <w:bCs/>
          <w:caps/>
          <w:sz w:val="20"/>
          <w:szCs w:val="20"/>
        </w:rPr>
      </w:pPr>
    </w:p>
    <w:p w14:paraId="723B6E9C" w14:textId="77777777" w:rsidR="00E948F6" w:rsidRPr="0020306A" w:rsidRDefault="00E948F6" w:rsidP="00E948F6">
      <w:pPr>
        <w:spacing w:after="0" w:line="240" w:lineRule="auto"/>
        <w:jc w:val="center"/>
        <w:rPr>
          <w:rFonts w:asciiTheme="minorHAnsi" w:hAnsiTheme="minorHAnsi" w:cs="Arial"/>
          <w:b/>
          <w:bCs/>
          <w:caps/>
          <w:sz w:val="20"/>
          <w:szCs w:val="20"/>
        </w:rPr>
      </w:pPr>
    </w:p>
    <w:p w14:paraId="6D0F4198" w14:textId="77777777" w:rsidR="00F85D63" w:rsidRPr="0020306A" w:rsidRDefault="00F85D63" w:rsidP="00796CF2">
      <w:pPr>
        <w:spacing w:after="0" w:line="240" w:lineRule="auto"/>
        <w:jc w:val="center"/>
        <w:rPr>
          <w:rFonts w:asciiTheme="minorHAnsi" w:hAnsiTheme="minorHAnsi" w:cs="Arial"/>
          <w:b/>
          <w:bCs/>
          <w:caps/>
          <w:sz w:val="20"/>
          <w:szCs w:val="20"/>
        </w:rPr>
      </w:pPr>
    </w:p>
    <w:p w14:paraId="7D5445D9" w14:textId="77777777" w:rsidR="00F85D63" w:rsidRPr="0020306A" w:rsidRDefault="00F85D63" w:rsidP="00796CF2">
      <w:pPr>
        <w:spacing w:after="0" w:line="240" w:lineRule="auto"/>
        <w:jc w:val="center"/>
        <w:rPr>
          <w:rFonts w:asciiTheme="minorHAnsi" w:hAnsiTheme="minorHAnsi" w:cs="Arial"/>
          <w:b/>
          <w:bCs/>
          <w:caps/>
          <w:sz w:val="20"/>
          <w:szCs w:val="20"/>
        </w:rPr>
      </w:pPr>
    </w:p>
    <w:p w14:paraId="250889C0" w14:textId="77777777" w:rsidR="00F85D63" w:rsidRPr="0020306A" w:rsidRDefault="00F85D63" w:rsidP="00796CF2">
      <w:pPr>
        <w:spacing w:after="0" w:line="240" w:lineRule="auto"/>
        <w:jc w:val="center"/>
        <w:rPr>
          <w:rFonts w:asciiTheme="minorHAnsi" w:hAnsiTheme="minorHAnsi" w:cs="Arial"/>
          <w:b/>
          <w:bCs/>
          <w:caps/>
          <w:sz w:val="20"/>
          <w:szCs w:val="20"/>
        </w:rPr>
      </w:pPr>
    </w:p>
    <w:p w14:paraId="53993E3A" w14:textId="77777777" w:rsidR="00F85D63" w:rsidRPr="0020306A" w:rsidRDefault="00F85D63" w:rsidP="00F85D63">
      <w:pPr>
        <w:spacing w:after="0" w:line="240" w:lineRule="auto"/>
        <w:jc w:val="center"/>
        <w:rPr>
          <w:rFonts w:asciiTheme="minorHAnsi" w:hAnsiTheme="minorHAnsi" w:cs="Arial"/>
          <w:bCs/>
          <w:caps/>
        </w:rPr>
      </w:pPr>
    </w:p>
    <w:p w14:paraId="38F508BE" w14:textId="77777777" w:rsidR="000821B7" w:rsidRPr="0020306A" w:rsidRDefault="000821B7" w:rsidP="00F85D63">
      <w:pPr>
        <w:spacing w:after="0" w:line="240" w:lineRule="auto"/>
        <w:jc w:val="center"/>
        <w:rPr>
          <w:rFonts w:asciiTheme="minorHAnsi" w:hAnsiTheme="minorHAnsi" w:cs="Arial"/>
          <w:bCs/>
          <w:caps/>
        </w:rPr>
      </w:pPr>
    </w:p>
    <w:p w14:paraId="2B5D3A6A" w14:textId="77777777" w:rsidR="000821B7" w:rsidRPr="0020306A" w:rsidRDefault="000821B7" w:rsidP="00F85D63">
      <w:pPr>
        <w:spacing w:after="0" w:line="240" w:lineRule="auto"/>
        <w:jc w:val="center"/>
        <w:rPr>
          <w:rFonts w:asciiTheme="minorHAnsi" w:hAnsiTheme="minorHAnsi" w:cs="Arial"/>
          <w:bCs/>
          <w:caps/>
        </w:rPr>
      </w:pPr>
    </w:p>
    <w:p w14:paraId="3296C2BC" w14:textId="77777777" w:rsidR="000821B7" w:rsidRPr="0020306A" w:rsidRDefault="000821B7" w:rsidP="00F85D63">
      <w:pPr>
        <w:spacing w:after="0" w:line="240" w:lineRule="auto"/>
        <w:jc w:val="center"/>
        <w:rPr>
          <w:rFonts w:asciiTheme="minorHAnsi" w:hAnsiTheme="minorHAnsi" w:cs="Arial"/>
          <w:bCs/>
          <w:caps/>
        </w:rPr>
      </w:pPr>
    </w:p>
    <w:p w14:paraId="5CB9720C" w14:textId="77777777" w:rsidR="000821B7" w:rsidRPr="0020306A" w:rsidRDefault="000821B7" w:rsidP="00F85D63">
      <w:pPr>
        <w:spacing w:after="0" w:line="240" w:lineRule="auto"/>
        <w:jc w:val="center"/>
        <w:rPr>
          <w:rFonts w:asciiTheme="minorHAnsi" w:hAnsiTheme="minorHAnsi" w:cs="Arial"/>
          <w:bCs/>
          <w:caps/>
        </w:rPr>
      </w:pPr>
    </w:p>
    <w:p w14:paraId="515928B3" w14:textId="77777777" w:rsidR="000821B7" w:rsidRPr="0020306A" w:rsidRDefault="000821B7" w:rsidP="00F85D63">
      <w:pPr>
        <w:spacing w:after="0" w:line="240" w:lineRule="auto"/>
        <w:jc w:val="center"/>
        <w:rPr>
          <w:rFonts w:asciiTheme="minorHAnsi" w:hAnsiTheme="minorHAnsi" w:cs="Arial"/>
          <w:bCs/>
          <w:caps/>
        </w:rPr>
      </w:pPr>
    </w:p>
    <w:p w14:paraId="647B3BE8" w14:textId="77777777" w:rsidR="001E422E" w:rsidRPr="0020306A" w:rsidRDefault="001E422E" w:rsidP="00F85D63">
      <w:pPr>
        <w:spacing w:after="0" w:line="240" w:lineRule="auto"/>
        <w:jc w:val="center"/>
        <w:rPr>
          <w:rFonts w:asciiTheme="minorHAnsi" w:hAnsiTheme="minorHAnsi" w:cs="Arial"/>
          <w:bCs/>
          <w:caps/>
        </w:rPr>
      </w:pPr>
    </w:p>
    <w:p w14:paraId="66B62E29" w14:textId="77777777" w:rsidR="001E422E" w:rsidRPr="0020306A" w:rsidRDefault="001E422E" w:rsidP="00F85D63">
      <w:pPr>
        <w:spacing w:after="0" w:line="240" w:lineRule="auto"/>
        <w:jc w:val="center"/>
        <w:rPr>
          <w:rFonts w:asciiTheme="minorHAnsi" w:hAnsiTheme="minorHAnsi" w:cs="Arial"/>
          <w:bCs/>
          <w:caps/>
        </w:rPr>
      </w:pPr>
    </w:p>
    <w:p w14:paraId="7615D6E6" w14:textId="77777777" w:rsidR="001E422E" w:rsidRPr="0020306A" w:rsidRDefault="001E422E" w:rsidP="00F85D63">
      <w:pPr>
        <w:spacing w:after="0" w:line="240" w:lineRule="auto"/>
        <w:jc w:val="center"/>
        <w:rPr>
          <w:rFonts w:asciiTheme="minorHAnsi" w:hAnsiTheme="minorHAnsi" w:cs="Arial"/>
          <w:bCs/>
          <w:caps/>
        </w:rPr>
      </w:pPr>
    </w:p>
    <w:p w14:paraId="3EE226FF" w14:textId="77777777" w:rsidR="000821B7" w:rsidRPr="0020306A" w:rsidRDefault="000821B7" w:rsidP="000821B7">
      <w:pPr>
        <w:spacing w:after="0" w:line="240" w:lineRule="auto"/>
        <w:jc w:val="center"/>
        <w:rPr>
          <w:rFonts w:asciiTheme="minorHAnsi" w:hAnsiTheme="minorHAnsi" w:cs="Arial"/>
          <w:b/>
          <w:bCs/>
          <w:caps/>
        </w:rPr>
      </w:pPr>
    </w:p>
    <w:p w14:paraId="04FEDEC8" w14:textId="77777777" w:rsidR="001578CE" w:rsidRPr="0020306A" w:rsidRDefault="001578CE" w:rsidP="000821B7">
      <w:pPr>
        <w:spacing w:after="0" w:line="240" w:lineRule="auto"/>
        <w:jc w:val="center"/>
        <w:rPr>
          <w:rFonts w:asciiTheme="minorHAnsi" w:hAnsiTheme="minorHAnsi" w:cs="Arial"/>
          <w:b/>
          <w:bCs/>
          <w:caps/>
        </w:rPr>
      </w:pPr>
    </w:p>
    <w:p w14:paraId="40B53F7A" w14:textId="4590E5FC" w:rsidR="000821B7" w:rsidRPr="008063D5" w:rsidRDefault="00301698" w:rsidP="000821B7">
      <w:pPr>
        <w:spacing w:after="0" w:line="240" w:lineRule="auto"/>
        <w:jc w:val="center"/>
        <w:rPr>
          <w:rFonts w:asciiTheme="minorHAnsi" w:hAnsiTheme="minorHAnsi" w:cs="Arial"/>
          <w:bCs/>
          <w:caps/>
          <w:sz w:val="20"/>
          <w:szCs w:val="20"/>
        </w:rPr>
      </w:pPr>
      <w:r w:rsidRPr="00301698">
        <w:rPr>
          <w:rFonts w:asciiTheme="minorHAnsi" w:hAnsiTheme="minorHAnsi" w:cs="Arial"/>
          <w:bCs/>
          <w:caps/>
          <w:sz w:val="20"/>
          <w:szCs w:val="20"/>
        </w:rPr>
        <w:t>0</w:t>
      </w:r>
      <w:r w:rsidR="00211341">
        <w:rPr>
          <w:rFonts w:asciiTheme="minorHAnsi" w:hAnsiTheme="minorHAnsi" w:cs="Arial"/>
          <w:bCs/>
          <w:caps/>
          <w:sz w:val="20"/>
          <w:szCs w:val="20"/>
        </w:rPr>
        <w:t>2</w:t>
      </w:r>
      <w:r w:rsidR="008063D5" w:rsidRPr="00CE7A10">
        <w:rPr>
          <w:rFonts w:asciiTheme="minorHAnsi" w:hAnsiTheme="minorHAnsi" w:cs="Arial"/>
          <w:bCs/>
          <w:caps/>
          <w:sz w:val="20"/>
          <w:szCs w:val="20"/>
        </w:rPr>
        <w:t>/202</w:t>
      </w:r>
      <w:r w:rsidR="00211341">
        <w:rPr>
          <w:rFonts w:asciiTheme="minorHAnsi" w:hAnsiTheme="minorHAnsi" w:cs="Arial"/>
          <w:bCs/>
          <w:caps/>
          <w:sz w:val="20"/>
          <w:szCs w:val="20"/>
        </w:rPr>
        <w:t>3</w:t>
      </w:r>
    </w:p>
    <w:p w14:paraId="0450F43B" w14:textId="77777777" w:rsidR="005F6344" w:rsidRPr="0020306A" w:rsidRDefault="005F6344" w:rsidP="000821B7">
      <w:pPr>
        <w:spacing w:after="0" w:line="240" w:lineRule="auto"/>
        <w:jc w:val="center"/>
        <w:rPr>
          <w:rFonts w:asciiTheme="minorHAnsi" w:hAnsiTheme="minorHAnsi" w:cs="Arial"/>
          <w:b/>
          <w:bCs/>
          <w:caps/>
          <w:sz w:val="20"/>
          <w:szCs w:val="20"/>
        </w:rPr>
      </w:pPr>
    </w:p>
    <w:p w14:paraId="30B624CC" w14:textId="77777777" w:rsidR="000821B7" w:rsidRPr="0020306A" w:rsidRDefault="000821B7" w:rsidP="008063D5">
      <w:pPr>
        <w:spacing w:after="0" w:line="240" w:lineRule="auto"/>
        <w:rPr>
          <w:rFonts w:asciiTheme="minorHAnsi" w:hAnsiTheme="minorHAnsi" w:cs="Arial"/>
          <w:b/>
          <w:bCs/>
          <w:caps/>
          <w:sz w:val="20"/>
          <w:szCs w:val="20"/>
        </w:rPr>
      </w:pPr>
    </w:p>
    <w:p w14:paraId="56AE63C6" w14:textId="77777777" w:rsidR="00796CF2" w:rsidRPr="0020306A" w:rsidRDefault="00796CF2" w:rsidP="00796CF2">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t>Obsah súťažných podkladov</w:t>
      </w:r>
    </w:p>
    <w:p w14:paraId="7B368F93" w14:textId="77777777" w:rsidR="00BE5276" w:rsidRPr="0020306A" w:rsidRDefault="00BE5276" w:rsidP="00796CF2">
      <w:pPr>
        <w:spacing w:after="0" w:line="240" w:lineRule="auto"/>
        <w:jc w:val="center"/>
        <w:rPr>
          <w:rFonts w:asciiTheme="minorHAnsi" w:hAnsiTheme="minorHAnsi" w:cs="Arial"/>
          <w:b/>
          <w:bCs/>
          <w:caps/>
          <w:sz w:val="24"/>
          <w:szCs w:val="24"/>
        </w:rPr>
      </w:pP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211341"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211341"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211341"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211341"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211341"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211341"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211341"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211341"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211341"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211341"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211341"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211341"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211341"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211341"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211341"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211341"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211341"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211341"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211341"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211341"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211341"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77777777" w:rsidR="00CC447A" w:rsidRPr="0020306A" w:rsidRDefault="00211341"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 (</w:t>
        </w:r>
        <w:r w:rsidR="00DB576E" w:rsidRPr="00DB576E">
          <w:t>on-line sprístupnenie)</w:t>
        </w:r>
      </w:hyperlink>
    </w:p>
    <w:p w14:paraId="1D7E6D3D" w14:textId="77777777" w:rsidR="00CC447A" w:rsidRPr="0020306A" w:rsidRDefault="00211341"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211341"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211341"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211341"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211341"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211341">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211341"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77777777" w:rsidR="00CC447A" w:rsidRPr="0020306A" w:rsidRDefault="00211341"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Uzavretie zmluvy</w:t>
        </w:r>
      </w:hyperlink>
    </w:p>
    <w:p w14:paraId="039AAF61" w14:textId="77777777" w:rsidR="00CC447A" w:rsidRPr="0020306A" w:rsidRDefault="00211341"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211341">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211341">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211341">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211341">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1 k časti A.1 </w:t>
      </w:r>
      <w:r w:rsidR="004B4C20">
        <w:rPr>
          <w:rFonts w:asciiTheme="minorHAnsi" w:hAnsiTheme="minorHAnsi" w:cs="Arial"/>
          <w:bCs/>
        </w:rPr>
        <w:t xml:space="preserve">- </w:t>
      </w:r>
      <w:r w:rsidRPr="0020306A">
        <w:rPr>
          <w:rFonts w:asciiTheme="minorHAnsi" w:hAnsiTheme="minorHAnsi" w:cs="Arial"/>
          <w:bCs/>
        </w:rPr>
        <w:t>Všeobecné informácie o uchádzačovi</w:t>
      </w:r>
    </w:p>
    <w:p w14:paraId="7A1DAD30" w14:textId="77777777" w:rsidR="001445DD" w:rsidRPr="0020306A" w:rsidRDefault="001445DD" w:rsidP="001445DD">
      <w:pPr>
        <w:pStyle w:val="Hlavika"/>
        <w:tabs>
          <w:tab w:val="left" w:pos="708"/>
        </w:tabs>
        <w:rPr>
          <w:rFonts w:asciiTheme="minorHAnsi" w:hAnsiTheme="minorHAnsi" w:cs="Arial"/>
          <w:bCs/>
        </w:rPr>
      </w:pPr>
    </w:p>
    <w:p w14:paraId="5F89F6A2"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w:t>
      </w:r>
      <w:r w:rsidR="00583BCA" w:rsidRPr="0020306A">
        <w:rPr>
          <w:rFonts w:asciiTheme="minorHAnsi" w:hAnsiTheme="minorHAnsi" w:cs="Arial"/>
          <w:bCs/>
        </w:rPr>
        <w:t>2</w:t>
      </w:r>
      <w:r w:rsidRPr="0020306A">
        <w:rPr>
          <w:rFonts w:asciiTheme="minorHAnsi" w:hAnsiTheme="minorHAnsi" w:cs="Arial"/>
          <w:bCs/>
        </w:rPr>
        <w:t xml:space="preserve"> k časti A.</w:t>
      </w:r>
      <w:r w:rsidR="00583BCA" w:rsidRPr="0020306A">
        <w:rPr>
          <w:rFonts w:asciiTheme="minorHAnsi" w:hAnsiTheme="minorHAnsi" w:cs="Arial"/>
          <w:bCs/>
        </w:rPr>
        <w:t>1</w:t>
      </w:r>
      <w:r w:rsidRPr="0020306A">
        <w:rPr>
          <w:rFonts w:asciiTheme="minorHAnsi" w:hAnsiTheme="minorHAnsi" w:cs="Arial"/>
          <w:bCs/>
        </w:rPr>
        <w:t xml:space="preserve"> </w:t>
      </w:r>
      <w:r w:rsidR="004B4C20">
        <w:rPr>
          <w:rFonts w:asciiTheme="minorHAnsi" w:hAnsiTheme="minorHAnsi" w:cs="Arial"/>
          <w:bCs/>
        </w:rPr>
        <w:t xml:space="preserve">- </w:t>
      </w:r>
      <w:r w:rsidRPr="0020306A">
        <w:rPr>
          <w:rFonts w:asciiTheme="minorHAnsi" w:hAnsiTheme="minorHAnsi" w:cs="Arial"/>
          <w:bCs/>
        </w:rPr>
        <w:t>Jednotný európsky dokument</w:t>
      </w:r>
    </w:p>
    <w:p w14:paraId="4AC789C8" w14:textId="77777777" w:rsidR="001445DD" w:rsidRPr="0020306A" w:rsidRDefault="001445DD" w:rsidP="001445DD">
      <w:pPr>
        <w:pStyle w:val="Hlavika"/>
        <w:tabs>
          <w:tab w:val="left" w:pos="708"/>
        </w:tabs>
        <w:rPr>
          <w:rFonts w:asciiTheme="minorHAnsi" w:hAnsiTheme="minorHAnsi" w:cs="Arial"/>
          <w:bCs/>
        </w:rPr>
      </w:pPr>
    </w:p>
    <w:p w14:paraId="63FD8AD5" w14:textId="0A46A7C9" w:rsidR="00D97CAE" w:rsidRDefault="00D97CAE" w:rsidP="00D97CAE">
      <w:pPr>
        <w:pStyle w:val="Hlavika"/>
        <w:tabs>
          <w:tab w:val="clear" w:pos="4536"/>
          <w:tab w:val="clear" w:pos="9072"/>
        </w:tabs>
        <w:rPr>
          <w:rFonts w:asciiTheme="minorHAnsi" w:hAnsiTheme="minorHAnsi" w:cs="Arial"/>
          <w:bCs/>
        </w:rPr>
      </w:pPr>
      <w:r w:rsidRPr="0020306A">
        <w:rPr>
          <w:rFonts w:asciiTheme="minorHAnsi" w:hAnsiTheme="minorHAnsi" w:cs="Arial"/>
          <w:bCs/>
        </w:rPr>
        <w:t xml:space="preserve">Príloha č. 1 k časti A.2 </w:t>
      </w:r>
      <w:r w:rsidR="004B4C20">
        <w:rPr>
          <w:rFonts w:asciiTheme="minorHAnsi" w:hAnsiTheme="minorHAnsi" w:cs="Arial"/>
          <w:bCs/>
        </w:rPr>
        <w:t xml:space="preserve">- </w:t>
      </w:r>
      <w:r w:rsidRPr="0020306A">
        <w:rPr>
          <w:rFonts w:asciiTheme="minorHAnsi" w:hAnsiTheme="minorHAnsi" w:cs="Arial"/>
          <w:bCs/>
        </w:rPr>
        <w:t>Návrh na plnenie kritéria</w:t>
      </w:r>
      <w:r w:rsidR="001E5833">
        <w:rPr>
          <w:rFonts w:asciiTheme="minorHAnsi" w:hAnsiTheme="minorHAnsi" w:cs="Arial"/>
          <w:bCs/>
        </w:rPr>
        <w:t xml:space="preserve"> </w:t>
      </w:r>
    </w:p>
    <w:p w14:paraId="3F302025" w14:textId="77777777" w:rsidR="003B7680" w:rsidRPr="0020306A" w:rsidRDefault="003B7680" w:rsidP="001445DD">
      <w:pPr>
        <w:pStyle w:val="Hlavika"/>
        <w:tabs>
          <w:tab w:val="clear" w:pos="4536"/>
          <w:tab w:val="clear" w:pos="9072"/>
        </w:tabs>
        <w:rPr>
          <w:rFonts w:asciiTheme="minorHAnsi" w:hAnsiTheme="minorHAnsi" w:cs="Arial"/>
          <w:bCs/>
        </w:rPr>
      </w:pPr>
    </w:p>
    <w:p w14:paraId="0182E906" w14:textId="42C76EBB" w:rsidR="00D97CAE"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 xml:space="preserve">Príloha č. 1 k časti B.3 - </w:t>
      </w:r>
      <w:r w:rsidR="001E5833">
        <w:rPr>
          <w:rFonts w:asciiTheme="minorHAnsi" w:hAnsiTheme="minorHAnsi" w:cs="Arial"/>
          <w:bCs/>
        </w:rPr>
        <w:t>Špecifikácia ceny</w:t>
      </w:r>
    </w:p>
    <w:p w14:paraId="16324E65" w14:textId="0D3027A5" w:rsidR="004B4C20" w:rsidRDefault="004B4C20" w:rsidP="00F9442B">
      <w:pPr>
        <w:pStyle w:val="Hlavika"/>
        <w:tabs>
          <w:tab w:val="clear" w:pos="4536"/>
          <w:tab w:val="clear" w:pos="9072"/>
          <w:tab w:val="left" w:pos="708"/>
        </w:tabs>
        <w:rPr>
          <w:rFonts w:asciiTheme="minorHAnsi" w:hAnsiTheme="minorHAnsi"/>
          <w:color w:val="000000" w:themeColor="text1"/>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t xml:space="preserve">  </w:t>
      </w:r>
      <w:r w:rsidRPr="005621EF">
        <w:rPr>
          <w:rFonts w:asciiTheme="minorHAnsi" w:hAnsiTheme="minorHAnsi"/>
          <w:color w:val="000000" w:themeColor="text1"/>
        </w:rPr>
        <w:t>(</w:t>
      </w:r>
      <w:r w:rsidR="00FB676F">
        <w:rPr>
          <w:rFonts w:asciiTheme="minorHAnsi" w:hAnsiTheme="minorHAnsi"/>
          <w:color w:val="000000" w:themeColor="text1"/>
        </w:rPr>
        <w:t>z</w:t>
      </w:r>
      <w:r w:rsidRPr="004B4C20">
        <w:rPr>
          <w:rFonts w:asciiTheme="minorHAnsi" w:hAnsiTheme="minorHAnsi"/>
          <w:i/>
          <w:color w:val="000000" w:themeColor="text1"/>
        </w:rPr>
        <w:t>ároveň príloha č. 2 k Rámcovej dohode</w:t>
      </w:r>
      <w:r w:rsidRPr="005621EF">
        <w:rPr>
          <w:rFonts w:asciiTheme="minorHAnsi" w:hAnsiTheme="minorHAnsi"/>
          <w:color w:val="000000" w:themeColor="text1"/>
        </w:rPr>
        <w:t>)</w:t>
      </w:r>
    </w:p>
    <w:p w14:paraId="0D371BD1" w14:textId="77777777" w:rsidR="00AC3C11" w:rsidRDefault="00AC3C11" w:rsidP="00F9442B">
      <w:pPr>
        <w:pStyle w:val="Hlavika"/>
        <w:tabs>
          <w:tab w:val="clear" w:pos="4536"/>
          <w:tab w:val="clear" w:pos="9072"/>
          <w:tab w:val="left" w:pos="708"/>
        </w:tabs>
        <w:rPr>
          <w:rFonts w:asciiTheme="minorHAnsi" w:hAnsiTheme="minorHAnsi" w:cs="Arial"/>
          <w:bCs/>
        </w:rPr>
      </w:pPr>
    </w:p>
    <w:p w14:paraId="0B6DAA54" w14:textId="06D2EE96" w:rsidR="00C83A18" w:rsidRDefault="00AC3C11" w:rsidP="00F9442B">
      <w:pPr>
        <w:pStyle w:val="Hlavika"/>
        <w:tabs>
          <w:tab w:val="clear" w:pos="4536"/>
          <w:tab w:val="clear" w:pos="9072"/>
          <w:tab w:val="left" w:pos="708"/>
        </w:tabs>
        <w:rPr>
          <w:rFonts w:asciiTheme="minorHAnsi" w:hAnsiTheme="minorHAnsi" w:cs="Arial"/>
          <w:bCs/>
        </w:rPr>
      </w:pPr>
      <w:bookmarkStart w:id="0" w:name="_Hlk116650777"/>
      <w:r>
        <w:rPr>
          <w:rFonts w:asciiTheme="minorHAnsi" w:hAnsiTheme="minorHAnsi" w:cs="Arial"/>
          <w:bCs/>
        </w:rPr>
        <w:t xml:space="preserve">Príloha č. 1 k časti B.1 - </w:t>
      </w:r>
      <w:r w:rsidRPr="00AC3C11">
        <w:rPr>
          <w:rFonts w:asciiTheme="minorHAnsi" w:hAnsiTheme="minorHAnsi" w:cs="Arial"/>
          <w:bCs/>
        </w:rPr>
        <w:t>Špecifikácia miesta dodania predmetu zákazky</w:t>
      </w:r>
      <w:bookmarkEnd w:id="0"/>
    </w:p>
    <w:p w14:paraId="367B8B8F" w14:textId="77777777" w:rsidR="00AC3C11" w:rsidRDefault="00AC3C11" w:rsidP="00F9442B">
      <w:pPr>
        <w:pStyle w:val="Hlavika"/>
        <w:tabs>
          <w:tab w:val="clear" w:pos="4536"/>
          <w:tab w:val="clear" w:pos="9072"/>
          <w:tab w:val="left" w:pos="708"/>
        </w:tabs>
        <w:rPr>
          <w:rFonts w:asciiTheme="minorHAnsi" w:hAnsiTheme="minorHAnsi" w:cs="Arial"/>
          <w:bCs/>
        </w:rPr>
      </w:pPr>
    </w:p>
    <w:p w14:paraId="7AFA13C0" w14:textId="1632D0A8" w:rsidR="00C83A18" w:rsidRPr="0020306A" w:rsidRDefault="00C83A18"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 xml:space="preserve">Príloha č. </w:t>
      </w:r>
      <w:r w:rsidR="00AC3C11">
        <w:rPr>
          <w:rFonts w:asciiTheme="minorHAnsi" w:hAnsiTheme="minorHAnsi" w:cs="Arial"/>
          <w:bCs/>
        </w:rPr>
        <w:t>2</w:t>
      </w:r>
      <w:r>
        <w:rPr>
          <w:rFonts w:asciiTheme="minorHAnsi" w:hAnsiTheme="minorHAnsi" w:cs="Arial"/>
          <w:bCs/>
        </w:rPr>
        <w:t xml:space="preserve"> k časti B.1 - Kontrolný zoznam</w:t>
      </w:r>
    </w:p>
    <w:p w14:paraId="22F6298C" w14:textId="77777777" w:rsidR="00D97CAE" w:rsidRPr="0020306A" w:rsidRDefault="00D97CAE" w:rsidP="001445DD">
      <w:pPr>
        <w:pStyle w:val="Hlavika"/>
        <w:tabs>
          <w:tab w:val="clear" w:pos="4536"/>
          <w:tab w:val="clear" w:pos="9072"/>
        </w:tabs>
        <w:rPr>
          <w:rFonts w:asciiTheme="minorHAnsi" w:hAnsiTheme="minorHAnsi" w:cs="Arial"/>
          <w:bCs/>
        </w:rPr>
      </w:pPr>
    </w:p>
    <w:p w14:paraId="58A4AF52" w14:textId="77777777" w:rsidR="001445DD" w:rsidRDefault="004B4C20" w:rsidP="001445DD">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Príloha č. 2 k časti B.3 - </w:t>
      </w:r>
      <w:r w:rsidR="001445DD" w:rsidRPr="0020306A">
        <w:rPr>
          <w:rFonts w:asciiTheme="minorHAnsi" w:hAnsiTheme="minorHAnsi"/>
          <w:color w:val="000000" w:themeColor="text1"/>
        </w:rPr>
        <w:t>Zoznam sub</w:t>
      </w:r>
      <w:r w:rsidR="005621EF">
        <w:rPr>
          <w:rFonts w:asciiTheme="minorHAnsi" w:hAnsiTheme="minorHAnsi"/>
          <w:color w:val="000000" w:themeColor="text1"/>
        </w:rPr>
        <w:t>dodávateľov a podiel subdodávok</w:t>
      </w:r>
    </w:p>
    <w:p w14:paraId="40E6BB9C" w14:textId="5B50513A" w:rsidR="005621EF" w:rsidRDefault="004B4C20" w:rsidP="005621EF">
      <w:pPr>
        <w:spacing w:after="0" w:line="240" w:lineRule="auto"/>
        <w:ind w:firstLine="1985"/>
        <w:jc w:val="both"/>
        <w:rPr>
          <w:rFonts w:asciiTheme="minorHAnsi" w:hAnsiTheme="minorHAnsi"/>
          <w:color w:val="000000" w:themeColor="text1"/>
        </w:rPr>
      </w:pPr>
      <w:r>
        <w:rPr>
          <w:rFonts w:asciiTheme="minorHAnsi" w:hAnsiTheme="minorHAnsi"/>
          <w:color w:val="000000" w:themeColor="text1"/>
        </w:rPr>
        <w:t xml:space="preserve">  </w:t>
      </w:r>
      <w:r w:rsidR="005621EF" w:rsidRPr="005621EF">
        <w:rPr>
          <w:rFonts w:asciiTheme="minorHAnsi" w:hAnsiTheme="minorHAnsi"/>
          <w:color w:val="000000" w:themeColor="text1"/>
        </w:rPr>
        <w:t>(</w:t>
      </w:r>
      <w:r w:rsidR="00FB676F">
        <w:rPr>
          <w:rFonts w:asciiTheme="minorHAnsi" w:hAnsiTheme="minorHAnsi"/>
          <w:i/>
          <w:color w:val="000000" w:themeColor="text1"/>
        </w:rPr>
        <w:t>z</w:t>
      </w:r>
      <w:r w:rsidR="005621EF" w:rsidRPr="004B4C20">
        <w:rPr>
          <w:rFonts w:asciiTheme="minorHAnsi" w:hAnsiTheme="minorHAnsi"/>
          <w:i/>
          <w:color w:val="000000" w:themeColor="text1"/>
        </w:rPr>
        <w:t>ároveň príloha č. 3 k Rámcovej dohode</w:t>
      </w:r>
      <w:r w:rsidR="005621EF" w:rsidRPr="005621EF">
        <w:rPr>
          <w:rFonts w:asciiTheme="minorHAnsi" w:hAnsiTheme="minorHAnsi"/>
          <w:color w:val="000000" w:themeColor="text1"/>
        </w:rPr>
        <w:t>)</w:t>
      </w:r>
    </w:p>
    <w:p w14:paraId="6EB83785" w14:textId="77777777" w:rsidR="004B4C20" w:rsidRPr="004B4C20" w:rsidRDefault="004B4C20" w:rsidP="005621EF">
      <w:pPr>
        <w:spacing w:after="0" w:line="240" w:lineRule="auto"/>
        <w:ind w:firstLine="1985"/>
        <w:jc w:val="both"/>
        <w:rPr>
          <w:rFonts w:asciiTheme="minorHAnsi" w:hAnsiTheme="minorHAnsi" w:cstheme="minorHAnsi"/>
          <w:color w:val="000000" w:themeColor="text1"/>
          <w:sz w:val="24"/>
        </w:rPr>
      </w:pPr>
    </w:p>
    <w:p w14:paraId="2C36E014" w14:textId="560986FB" w:rsidR="004B4C20" w:rsidRPr="004B4C20" w:rsidRDefault="004B4C20" w:rsidP="004B4C20">
      <w:pPr>
        <w:spacing w:line="240" w:lineRule="auto"/>
        <w:ind w:left="2127" w:hanging="2127"/>
        <w:rPr>
          <w:rFonts w:asciiTheme="minorHAnsi" w:hAnsiTheme="minorHAnsi" w:cstheme="minorHAnsi"/>
          <w:i/>
          <w:color w:val="000000"/>
          <w:szCs w:val="20"/>
        </w:rPr>
      </w:pPr>
      <w:r w:rsidRPr="004B4C20">
        <w:rPr>
          <w:rFonts w:asciiTheme="minorHAnsi" w:hAnsiTheme="minorHAnsi" w:cstheme="minorHAnsi"/>
          <w:szCs w:val="20"/>
        </w:rPr>
        <w:t xml:space="preserve">Príloha č. 3 k časti B.3 - </w:t>
      </w:r>
      <w:r w:rsidRPr="004B4C20">
        <w:rPr>
          <w:rFonts w:asciiTheme="minorHAnsi" w:hAnsiTheme="minorHAnsi" w:cstheme="minorHAnsi"/>
          <w:color w:val="000000"/>
          <w:szCs w:val="20"/>
        </w:rPr>
        <w:t xml:space="preserve">Plná moc pre prihlásenie na Dopravnom inšpektoráte Policajného zboru </w:t>
      </w:r>
      <w:r w:rsidRPr="004B4C20">
        <w:rPr>
          <w:rFonts w:asciiTheme="minorHAnsi" w:hAnsiTheme="minorHAnsi" w:cstheme="minorHAnsi"/>
          <w:i/>
          <w:szCs w:val="20"/>
        </w:rPr>
        <w:t>(</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4</w:t>
      </w:r>
      <w:r w:rsidRPr="004B4C20">
        <w:rPr>
          <w:rFonts w:asciiTheme="minorHAnsi" w:hAnsiTheme="minorHAnsi" w:cstheme="minorHAnsi"/>
          <w:i/>
          <w:szCs w:val="20"/>
        </w:rPr>
        <w:t xml:space="preserve"> k Rámcovej dohode)</w:t>
      </w:r>
    </w:p>
    <w:p w14:paraId="503F355C" w14:textId="77777777" w:rsidR="004B4C20" w:rsidRPr="004B4C20" w:rsidRDefault="004B4C20" w:rsidP="004B4C20">
      <w:pPr>
        <w:spacing w:after="0" w:line="240" w:lineRule="auto"/>
        <w:ind w:left="2127" w:hanging="2127"/>
        <w:rPr>
          <w:rFonts w:asciiTheme="minorHAnsi" w:hAnsiTheme="minorHAnsi" w:cstheme="minorHAnsi"/>
          <w:szCs w:val="20"/>
        </w:rPr>
      </w:pPr>
      <w:r w:rsidRPr="004B4C20">
        <w:rPr>
          <w:rFonts w:asciiTheme="minorHAnsi" w:hAnsiTheme="minorHAnsi" w:cstheme="minorHAnsi"/>
          <w:szCs w:val="20"/>
        </w:rPr>
        <w:t>Príloha č. 4 k časti B.3 - Plná moc pre zaevidovanie na Dopravnom úrade</w:t>
      </w:r>
    </w:p>
    <w:p w14:paraId="5BF1246B" w14:textId="0ECC4334" w:rsidR="003B7680" w:rsidRPr="00AC3C11" w:rsidRDefault="004B4C20" w:rsidP="00AC3C11">
      <w:pPr>
        <w:spacing w:line="240" w:lineRule="auto"/>
        <w:ind w:left="2127" w:hanging="139"/>
        <w:rPr>
          <w:rFonts w:asciiTheme="minorHAnsi" w:hAnsiTheme="minorHAnsi" w:cstheme="minorHAnsi"/>
          <w:i/>
          <w:szCs w:val="20"/>
        </w:rPr>
      </w:pPr>
      <w:r w:rsidRPr="004B4C20">
        <w:rPr>
          <w:rFonts w:asciiTheme="minorHAnsi" w:hAnsiTheme="minorHAnsi" w:cstheme="minorHAnsi"/>
          <w:i/>
          <w:szCs w:val="20"/>
        </w:rPr>
        <w:t xml:space="preserve">   (</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5</w:t>
      </w:r>
      <w:r w:rsidRPr="004B4C20">
        <w:rPr>
          <w:rFonts w:asciiTheme="minorHAnsi" w:hAnsiTheme="minorHAnsi" w:cstheme="minorHAnsi"/>
          <w:i/>
          <w:szCs w:val="20"/>
        </w:rPr>
        <w:t xml:space="preserve"> k Rámcovej dohode)</w:t>
      </w:r>
      <w:bookmarkStart w:id="1" w:name="_Toc461981347"/>
    </w:p>
    <w:p w14:paraId="1D3495C2" w14:textId="703FD592"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1"/>
    </w:p>
    <w:p w14:paraId="0561E409" w14:textId="77777777" w:rsidR="007C028E" w:rsidRPr="0020306A" w:rsidRDefault="007C028E" w:rsidP="002519DF">
      <w:pPr>
        <w:spacing w:after="0"/>
        <w:rPr>
          <w:rFonts w:asciiTheme="minorHAnsi" w:hAnsiTheme="minorHAnsi"/>
        </w:rPr>
      </w:pPr>
    </w:p>
    <w:p w14:paraId="1775E0DC" w14:textId="77777777"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2" w:name="_Toc461981348"/>
      <w:r w:rsidRPr="0020306A">
        <w:rPr>
          <w:rFonts w:asciiTheme="minorHAnsi" w:hAnsiTheme="minorHAnsi"/>
        </w:rPr>
        <w:t>Časť I.</w:t>
      </w:r>
      <w:bookmarkEnd w:id="2"/>
    </w:p>
    <w:p w14:paraId="5739A4AC" w14:textId="77777777" w:rsidR="00796CF2" w:rsidRPr="0020306A" w:rsidRDefault="00796CF2" w:rsidP="006E033B">
      <w:pPr>
        <w:pStyle w:val="Nadpis2"/>
        <w:rPr>
          <w:rFonts w:asciiTheme="minorHAnsi" w:hAnsiTheme="minorHAnsi"/>
        </w:rPr>
      </w:pPr>
      <w:bookmarkStart w:id="3" w:name="_Toc461981349"/>
      <w:r w:rsidRPr="0020306A">
        <w:rPr>
          <w:rFonts w:asciiTheme="minorHAnsi" w:hAnsiTheme="minorHAnsi"/>
        </w:rPr>
        <w:t>Všeobecné informácie</w:t>
      </w:r>
      <w:bookmarkEnd w:id="3"/>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4"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4"/>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 xml:space="preserve">UniCredit Bank </w:t>
      </w:r>
      <w:proofErr w:type="spellStart"/>
      <w:r w:rsidRPr="0020306A">
        <w:rPr>
          <w:rFonts w:asciiTheme="minorHAnsi" w:hAnsiTheme="minorHAnsi" w:cs="Arial"/>
        </w:rPr>
        <w:t>Czech</w:t>
      </w:r>
      <w:proofErr w:type="spellEnd"/>
      <w:r w:rsidR="00691EF5">
        <w:rPr>
          <w:rFonts w:asciiTheme="minorHAnsi" w:hAnsiTheme="minorHAnsi" w:cs="Arial"/>
        </w:rPr>
        <w:t xml:space="preserve"> </w:t>
      </w:r>
      <w:proofErr w:type="spellStart"/>
      <w:r w:rsidRPr="0020306A">
        <w:rPr>
          <w:rFonts w:asciiTheme="minorHAnsi" w:hAnsiTheme="minorHAnsi" w:cs="Arial"/>
        </w:rPr>
        <w:t>Republi</w:t>
      </w:r>
      <w:r w:rsidR="00F36B5E" w:rsidRPr="0020306A">
        <w:rPr>
          <w:rFonts w:asciiTheme="minorHAnsi" w:hAnsiTheme="minorHAnsi" w:cs="Arial"/>
        </w:rPr>
        <w:t>c</w:t>
      </w:r>
      <w:proofErr w:type="spellEnd"/>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 xml:space="preserve">.,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77777777" w:rsidR="00C77E01" w:rsidRPr="0020306A" w:rsidRDefault="00C77E01" w:rsidP="005476CA">
      <w:pPr>
        <w:spacing w:after="0" w:line="240" w:lineRule="auto"/>
        <w:ind w:left="426" w:right="-29"/>
        <w:jc w:val="both"/>
        <w:rPr>
          <w:rFonts w:asciiTheme="minorHAnsi" w:hAnsiTheme="minorHAnsi" w:cs="Arial"/>
          <w:b/>
          <w:bCs/>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7C028E" w:rsidRPr="0020306A">
        <w:rPr>
          <w:rFonts w:asciiTheme="minorHAnsi" w:hAnsiTheme="minorHAnsi" w:cs="Arial"/>
        </w:rPr>
        <w:t xml:space="preserve">Mgr. </w:t>
      </w:r>
      <w:r w:rsidR="00691EF5">
        <w:rPr>
          <w:rFonts w:asciiTheme="minorHAnsi" w:hAnsiTheme="minorHAnsi" w:cs="Arial"/>
        </w:rPr>
        <w:t>Martin Beniač</w:t>
      </w:r>
    </w:p>
    <w:p w14:paraId="00FD819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691EF5">
        <w:rPr>
          <w:rFonts w:asciiTheme="minorHAnsi" w:hAnsiTheme="minorHAnsi" w:cs="Arial"/>
        </w:rPr>
        <w:t>421 2 5831 1036</w:t>
      </w:r>
    </w:p>
    <w:p w14:paraId="1860352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5621EF" w:rsidRPr="00D378EF">
          <w:rPr>
            <w:rStyle w:val="Hypertextovprepojenie"/>
            <w:rFonts w:asciiTheme="minorHAnsi" w:hAnsiTheme="minorHAnsi" w:cs="Arial"/>
          </w:rPr>
          <w:t>martin.beniac@ndsas.sk</w:t>
        </w:r>
      </w:hyperlink>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5" w:name="_Toc461981351"/>
      <w:r w:rsidRPr="0020306A">
        <w:rPr>
          <w:rFonts w:asciiTheme="minorHAnsi" w:hAnsiTheme="minorHAnsi"/>
          <w:sz w:val="22"/>
          <w:szCs w:val="22"/>
        </w:rPr>
        <w:t>Predmet zákazky</w:t>
      </w:r>
      <w:bookmarkEnd w:id="5"/>
    </w:p>
    <w:p w14:paraId="6810F234"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zákazky je v súlade s </w:t>
      </w:r>
      <w:r w:rsidR="0070437B" w:rsidRPr="0020306A">
        <w:rPr>
          <w:rFonts w:asciiTheme="minorHAnsi" w:hAnsiTheme="minorHAnsi" w:cs="Arial"/>
          <w:noProof w:val="0"/>
          <w:color w:val="000000"/>
          <w:sz w:val="22"/>
          <w:szCs w:val="22"/>
          <w:shd w:val="clear" w:color="auto" w:fill="FFFFFF"/>
        </w:rPr>
        <w:t xml:space="preserve">§ 3 ods. </w:t>
      </w:r>
      <w:r w:rsidR="006B409D" w:rsidRPr="0020306A">
        <w:rPr>
          <w:rFonts w:asciiTheme="minorHAnsi" w:hAnsiTheme="minorHAnsi" w:cs="Arial"/>
          <w:noProof w:val="0"/>
          <w:color w:val="000000"/>
          <w:sz w:val="22"/>
          <w:szCs w:val="22"/>
          <w:shd w:val="clear" w:color="auto" w:fill="FFFFFF"/>
        </w:rPr>
        <w:t>2</w:t>
      </w:r>
      <w:r w:rsidR="0070437B" w:rsidRPr="0020306A">
        <w:rPr>
          <w:rFonts w:asciiTheme="minorHAnsi" w:hAnsiTheme="minorHAnsi" w:cs="Arial"/>
          <w:noProof w:val="0"/>
          <w:color w:val="000000"/>
          <w:sz w:val="22"/>
          <w:szCs w:val="22"/>
          <w:shd w:val="clear" w:color="auto" w:fill="FFFFFF"/>
        </w:rPr>
        <w:t xml:space="preserve"> zákona</w:t>
      </w:r>
      <w:r w:rsidR="0070437B" w:rsidRPr="0020306A">
        <w:rPr>
          <w:rFonts w:asciiTheme="minorHAnsi" w:hAnsiTheme="minorHAnsi" w:cs="Arial"/>
          <w:noProof w:val="0"/>
          <w:color w:val="000000"/>
          <w:sz w:val="22"/>
          <w:szCs w:val="22"/>
        </w:rPr>
        <w:t xml:space="preserve"> č. 343/2015 Z. z. o verejnom obstarávaní</w:t>
      </w:r>
      <w:r w:rsidR="00380632">
        <w:rPr>
          <w:rFonts w:asciiTheme="minorHAnsi" w:hAnsiTheme="minorHAnsi" w:cs="Arial"/>
          <w:noProof w:val="0"/>
          <w:color w:val="000000"/>
          <w:sz w:val="22"/>
          <w:szCs w:val="22"/>
        </w:rPr>
        <w:t xml:space="preserve"> </w:t>
      </w:r>
      <w:r w:rsidR="0070437B" w:rsidRPr="0020306A">
        <w:rPr>
          <w:rFonts w:asciiTheme="minorHAnsi" w:hAnsiTheme="minorHAnsi" w:cs="Arial"/>
          <w:noProof w:val="0"/>
          <w:color w:val="000000"/>
          <w:sz w:val="22"/>
          <w:szCs w:val="22"/>
        </w:rPr>
        <w:t>a o zmene a doplnení niektorých zákonov v znení neskorších predpisov (ďalej len „Zákon“</w:t>
      </w:r>
      <w:r w:rsidR="00541821" w:rsidRPr="0020306A">
        <w:rPr>
          <w:rFonts w:asciiTheme="minorHAnsi" w:hAnsiTheme="minorHAnsi" w:cs="Arial"/>
          <w:noProof w:val="0"/>
          <w:color w:val="000000"/>
          <w:sz w:val="22"/>
          <w:szCs w:val="22"/>
        </w:rPr>
        <w:t xml:space="preserve"> alebo „zákon o verejnom obstarávaní“</w:t>
      </w:r>
      <w:r w:rsidR="0070437B" w:rsidRPr="0020306A">
        <w:rPr>
          <w:rFonts w:asciiTheme="minorHAnsi" w:hAnsiTheme="minorHAnsi" w:cs="Arial"/>
          <w:noProof w:val="0"/>
          <w:color w:val="000000"/>
          <w:sz w:val="22"/>
          <w:szCs w:val="22"/>
        </w:rPr>
        <w:t xml:space="preserve">) zákazka na </w:t>
      </w:r>
      <w:r w:rsidR="006B409D" w:rsidRPr="0020306A">
        <w:rPr>
          <w:rFonts w:asciiTheme="minorHAnsi" w:hAnsiTheme="minorHAnsi" w:cs="Arial"/>
          <w:b/>
          <w:noProof w:val="0"/>
          <w:sz w:val="22"/>
          <w:szCs w:val="22"/>
          <w:shd w:val="clear" w:color="auto" w:fill="FFFFFF"/>
        </w:rPr>
        <w:t>dodanie tovaru</w:t>
      </w:r>
      <w:r w:rsidR="0086608C">
        <w:rPr>
          <w:rFonts w:asciiTheme="minorHAnsi" w:hAnsiTheme="minorHAnsi" w:cs="Arial"/>
          <w:b/>
          <w:noProof w:val="0"/>
          <w:sz w:val="22"/>
          <w:szCs w:val="22"/>
          <w:shd w:val="clear" w:color="auto" w:fill="FFFFFF"/>
        </w:rPr>
        <w:t xml:space="preserve"> </w:t>
      </w:r>
      <w:r w:rsidR="0070437B" w:rsidRPr="0020306A">
        <w:rPr>
          <w:rFonts w:asciiTheme="minorHAnsi" w:hAnsiTheme="minorHAnsi" w:cs="Arial"/>
          <w:noProof w:val="0"/>
          <w:color w:val="000000"/>
          <w:sz w:val="22"/>
          <w:szCs w:val="22"/>
          <w:shd w:val="clear" w:color="auto" w:fill="FFFFFF"/>
        </w:rPr>
        <w:t>s</w:t>
      </w:r>
      <w:r w:rsidR="0070437B" w:rsidRPr="0020306A">
        <w:rPr>
          <w:rFonts w:asciiTheme="minorHAnsi" w:hAnsiTheme="minorHAnsi" w:cs="Arial"/>
          <w:noProof w:val="0"/>
          <w:color w:val="000000"/>
          <w:sz w:val="22"/>
          <w:szCs w:val="22"/>
        </w:rPr>
        <w:t> predmetom podrobne vymedzeným v týchto súťažných podkladoch</w:t>
      </w:r>
      <w:r w:rsidR="0033196D" w:rsidRPr="0020306A">
        <w:rPr>
          <w:rFonts w:asciiTheme="minorHAnsi" w:hAnsiTheme="minorHAnsi" w:cs="Arial"/>
          <w:noProof w:val="0"/>
          <w:color w:val="000000"/>
          <w:sz w:val="22"/>
          <w:szCs w:val="22"/>
        </w:rPr>
        <w:t xml:space="preserve"> </w:t>
      </w:r>
      <w:r w:rsidR="0033196D" w:rsidRPr="005621EF">
        <w:rPr>
          <w:rFonts w:asciiTheme="minorHAnsi" w:hAnsiTheme="minorHAnsi" w:cs="Arial"/>
          <w:noProof w:val="0"/>
          <w:color w:val="000000"/>
          <w:sz w:val="22"/>
          <w:szCs w:val="22"/>
        </w:rPr>
        <w:t>(ďalej len „týchto SP“</w:t>
      </w:r>
      <w:r w:rsidR="00380632" w:rsidRPr="005621EF">
        <w:rPr>
          <w:rFonts w:asciiTheme="minorHAnsi" w:hAnsiTheme="minorHAnsi" w:cs="Arial"/>
          <w:noProof w:val="0"/>
          <w:color w:val="000000"/>
          <w:sz w:val="22"/>
          <w:szCs w:val="22"/>
        </w:rPr>
        <w:t xml:space="preserve"> alebo „SP“</w:t>
      </w:r>
      <w:r w:rsidR="0033196D" w:rsidRPr="005621EF">
        <w:rPr>
          <w:rFonts w:asciiTheme="minorHAnsi" w:hAnsiTheme="minorHAnsi" w:cs="Arial"/>
          <w:noProof w:val="0"/>
          <w:color w:val="000000"/>
          <w:sz w:val="22"/>
          <w:szCs w:val="22"/>
        </w:rPr>
        <w:t>)</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4EA62BEA" w:rsidR="007E4C22" w:rsidRPr="0020306A" w:rsidRDefault="00CC2221" w:rsidP="007E4C22">
      <w:pPr>
        <w:shd w:val="clear" w:color="auto" w:fill="FFFFFF"/>
        <w:spacing w:after="60" w:line="240" w:lineRule="auto"/>
        <w:ind w:left="567" w:firstLine="1"/>
        <w:jc w:val="both"/>
        <w:rPr>
          <w:rFonts w:asciiTheme="minorHAnsi" w:hAnsiTheme="minorHAnsi" w:cs="Arial"/>
          <w:b/>
        </w:rPr>
      </w:pPr>
      <w:r w:rsidRPr="00CC2221">
        <w:rPr>
          <w:rFonts w:asciiTheme="minorHAnsi" w:hAnsiTheme="minorHAnsi" w:cs="Arial"/>
          <w:b/>
        </w:rPr>
        <w:t xml:space="preserve">Nákup nových sypačov pre potreby NDS, </w:t>
      </w:r>
      <w:proofErr w:type="spellStart"/>
      <w:r w:rsidRPr="00CC2221">
        <w:rPr>
          <w:rFonts w:asciiTheme="minorHAnsi" w:hAnsiTheme="minorHAnsi" w:cs="Arial"/>
          <w:b/>
        </w:rPr>
        <w:t>a.s</w:t>
      </w:r>
      <w:proofErr w:type="spellEnd"/>
      <w:r w:rsidRPr="00CC2221">
        <w:rPr>
          <w:rFonts w:asciiTheme="minorHAnsi" w:hAnsiTheme="minorHAnsi" w:cs="Arial"/>
          <w:b/>
        </w:rPr>
        <w:t>.</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436DDD7F" w:rsidR="00C54E15" w:rsidRPr="0020306A" w:rsidRDefault="009A7956" w:rsidP="00C54E15">
      <w:pPr>
        <w:pStyle w:val="Zarkazkladnhotextu2"/>
        <w:spacing w:after="60"/>
        <w:ind w:left="567"/>
        <w:rPr>
          <w:rFonts w:asciiTheme="minorHAnsi" w:hAnsiTheme="minorHAnsi" w:cs="Arial"/>
          <w:noProof w:val="0"/>
          <w:color w:val="000000"/>
          <w:sz w:val="22"/>
          <w:szCs w:val="22"/>
        </w:rPr>
      </w:pPr>
      <w:r w:rsidRPr="009A7956">
        <w:rPr>
          <w:rFonts w:asciiTheme="minorHAnsi" w:hAnsiTheme="minorHAnsi" w:cs="Arial"/>
          <w:noProof w:val="0"/>
          <w:color w:val="000000"/>
          <w:sz w:val="22"/>
          <w:szCs w:val="22"/>
        </w:rPr>
        <w:t>Predmetom zákazky je dodanie nových sypačov s príslušenstvom s</w:t>
      </w:r>
      <w:r w:rsidR="00892E6D">
        <w:rPr>
          <w:rFonts w:asciiTheme="minorHAnsi" w:hAnsiTheme="minorHAnsi" w:cs="Arial"/>
          <w:noProof w:val="0"/>
          <w:color w:val="000000"/>
          <w:sz w:val="22"/>
          <w:szCs w:val="22"/>
        </w:rPr>
        <w:t> </w:t>
      </w:r>
      <w:r w:rsidRPr="009A7956">
        <w:rPr>
          <w:rFonts w:asciiTheme="minorHAnsi" w:hAnsiTheme="minorHAnsi" w:cs="Arial"/>
          <w:noProof w:val="0"/>
          <w:color w:val="000000"/>
          <w:sz w:val="22"/>
          <w:szCs w:val="22"/>
        </w:rPr>
        <w:t>5</w:t>
      </w:r>
      <w:r w:rsidR="00892E6D">
        <w:rPr>
          <w:rFonts w:asciiTheme="minorHAnsi" w:hAnsiTheme="minorHAnsi" w:cs="Arial"/>
          <w:noProof w:val="0"/>
          <w:color w:val="000000"/>
          <w:sz w:val="22"/>
          <w:szCs w:val="22"/>
        </w:rPr>
        <w:t>-</w:t>
      </w:r>
      <w:r w:rsidRPr="009A7956">
        <w:rPr>
          <w:rFonts w:asciiTheme="minorHAnsi" w:hAnsiTheme="minorHAnsi" w:cs="Arial"/>
          <w:noProof w:val="0"/>
          <w:color w:val="000000"/>
          <w:sz w:val="22"/>
          <w:szCs w:val="22"/>
        </w:rPr>
        <w:t>ročným servisom v zmysle pokynov výrobcu a vybranými náhradnými dielmi</w:t>
      </w:r>
      <w:r w:rsidR="00C54E15" w:rsidRPr="0020306A">
        <w:rPr>
          <w:rFonts w:asciiTheme="minorHAnsi" w:hAnsiTheme="minorHAnsi" w:cs="Arial"/>
          <w:noProof w:val="0"/>
          <w:color w:val="000000"/>
          <w:sz w:val="22"/>
          <w:szCs w:val="22"/>
        </w:rPr>
        <w:t>. Podrobné vymedzenie predmetu zákazky tvorí časť B.1 Opis predmetu zákazky týchto SP.</w:t>
      </w:r>
    </w:p>
    <w:p w14:paraId="47F9549D" w14:textId="44BDE10F"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9063B" w:rsidRPr="00380632">
        <w:rPr>
          <w:rFonts w:asciiTheme="minorHAnsi" w:hAnsiTheme="minorHAnsi" w:cs="Arial"/>
          <w:b/>
          <w:noProof w:val="0"/>
          <w:color w:val="000000"/>
          <w:sz w:val="22"/>
          <w:szCs w:val="22"/>
          <w:shd w:val="clear" w:color="auto" w:fill="FFFFFF"/>
        </w:rPr>
        <w:t xml:space="preserve">verejná súťaž podľa § 66 </w:t>
      </w:r>
      <w:r w:rsidR="006B409D" w:rsidRPr="00380632">
        <w:rPr>
          <w:rFonts w:asciiTheme="minorHAnsi" w:hAnsiTheme="minorHAnsi" w:cs="Arial"/>
          <w:b/>
          <w:noProof w:val="0"/>
          <w:color w:val="000000"/>
          <w:sz w:val="22"/>
          <w:szCs w:val="22"/>
          <w:shd w:val="clear" w:color="auto" w:fill="FFFFFF"/>
        </w:rPr>
        <w:t xml:space="preserve">ods. 7 </w:t>
      </w:r>
      <w:r w:rsidR="00BC0CB6">
        <w:rPr>
          <w:rFonts w:asciiTheme="minorHAnsi" w:hAnsiTheme="minorHAnsi" w:cs="Arial"/>
          <w:b/>
          <w:noProof w:val="0"/>
          <w:color w:val="000000"/>
          <w:sz w:val="22"/>
          <w:szCs w:val="22"/>
          <w:shd w:val="clear" w:color="auto" w:fill="FFFFFF"/>
        </w:rPr>
        <w:t xml:space="preserve">písm. b) </w:t>
      </w:r>
      <w:r w:rsidR="006B409D" w:rsidRPr="00380632">
        <w:rPr>
          <w:rFonts w:asciiTheme="minorHAnsi" w:hAnsiTheme="minorHAnsi" w:cs="Arial"/>
          <w:b/>
          <w:noProof w:val="0"/>
          <w:color w:val="000000"/>
          <w:sz w:val="22"/>
          <w:szCs w:val="22"/>
          <w:shd w:val="clear" w:color="auto" w:fill="FFFFFF"/>
        </w:rPr>
        <w:t>Zákona</w:t>
      </w:r>
      <w:r w:rsidR="00334744" w:rsidRPr="00380632">
        <w:rPr>
          <w:rFonts w:asciiTheme="minorHAnsi" w:hAnsiTheme="minorHAnsi" w:cs="Arial"/>
          <w:b/>
          <w:noProof w:val="0"/>
          <w:color w:val="000000"/>
          <w:sz w:val="22"/>
          <w:szCs w:val="22"/>
          <w:shd w:val="clear" w:color="auto" w:fill="FFFFFF"/>
        </w:rPr>
        <w:t>:</w:t>
      </w:r>
    </w:p>
    <w:p w14:paraId="432FDBA8" w14:textId="3FA26DE3" w:rsidR="00AF5F48" w:rsidRPr="00380632" w:rsidRDefault="00287C76" w:rsidP="00380632">
      <w:pPr>
        <w:pStyle w:val="Zarkazkladnhotextu2"/>
        <w:spacing w:after="60"/>
        <w:ind w:left="567"/>
        <w:rPr>
          <w:rFonts w:asciiTheme="minorHAnsi" w:hAnsiTheme="minorHAnsi" w:cs="Arial"/>
          <w:noProof w:val="0"/>
          <w:color w:val="000000"/>
        </w:rPr>
      </w:pPr>
      <w:r w:rsidRPr="005621EF">
        <w:rPr>
          <w:rFonts w:asciiTheme="minorHAnsi" w:hAnsiTheme="minorHAnsi" w:cs="Arial"/>
          <w:noProof w:val="0"/>
          <w:color w:val="000000"/>
          <w:sz w:val="22"/>
          <w:szCs w:val="22"/>
        </w:rPr>
        <w:t>„</w:t>
      </w:r>
      <w:r w:rsidR="00E2019E" w:rsidRPr="00E2019E">
        <w:rPr>
          <w:rFonts w:asciiTheme="minorHAnsi" w:hAnsiTheme="minorHAnsi" w:cs="Arial"/>
          <w:i/>
          <w:noProof w:val="0"/>
          <w:color w:val="000000"/>
          <w:sz w:val="22"/>
          <w:szCs w:val="22"/>
        </w:rPr>
        <w:t>vyhodnotenie ponúk z hľadiska splnenia požiadaviek na predmet zákazky a vyhodnotenie splnenia podmienok účasti sa uskutoční po vyhodnotení ponúk na základe kritéria/í na vyhodnotenie ponúk</w:t>
      </w:r>
      <w:r w:rsidR="00E2019E" w:rsidRPr="00E2019E">
        <w:rPr>
          <w:rFonts w:asciiTheme="minorHAnsi" w:hAnsiTheme="minorHAnsi" w:cs="Arial"/>
          <w:noProof w:val="0"/>
          <w:color w:val="000000"/>
          <w:sz w:val="22"/>
          <w:szCs w:val="22"/>
        </w:rPr>
        <w:t xml:space="preserve">“. V súlade s § 55 ods. 1 Zákona verejný obstarávateľ vyhodnotí splnenie požiadaviek na predmet zákazky </w:t>
      </w:r>
      <w:r w:rsidR="00E11F72">
        <w:rPr>
          <w:rFonts w:asciiTheme="minorHAnsi" w:hAnsiTheme="minorHAnsi" w:cs="Arial"/>
          <w:noProof w:val="0"/>
          <w:color w:val="000000"/>
          <w:sz w:val="22"/>
          <w:szCs w:val="22"/>
        </w:rPr>
        <w:t>a</w:t>
      </w:r>
      <w:r w:rsidR="00E11F72" w:rsidRPr="00E11F72">
        <w:rPr>
          <w:rFonts w:asciiTheme="minorHAnsi" w:hAnsiTheme="minorHAnsi" w:cs="Arial"/>
          <w:noProof w:val="0"/>
          <w:color w:val="000000"/>
          <w:sz w:val="22"/>
          <w:szCs w:val="22"/>
        </w:rPr>
        <w:t xml:space="preserve"> splnenie podmienok účasti u uchádzača</w:t>
      </w:r>
      <w:r w:rsidR="00E2019E" w:rsidRPr="00E2019E">
        <w:rPr>
          <w:rFonts w:asciiTheme="minorHAnsi" w:hAnsiTheme="minorHAnsi" w:cs="Arial"/>
          <w:noProof w:val="0"/>
          <w:color w:val="000000"/>
          <w:sz w:val="22"/>
          <w:szCs w:val="22"/>
        </w:rPr>
        <w:t>, ktorý sa umiestnil na prvom mieste v poradí</w:t>
      </w:r>
      <w:r w:rsidRPr="00380632">
        <w:rPr>
          <w:rFonts w:asciiTheme="minorHAnsi" w:hAnsiTheme="minorHAnsi" w:cs="Arial"/>
          <w:noProof w:val="0"/>
          <w:color w:val="000000"/>
          <w:sz w:val="22"/>
          <w:szCs w:val="22"/>
        </w:rPr>
        <w:t>.</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34144400-2</w:t>
      </w:r>
      <w:r w:rsidRPr="00D5246E">
        <w:rPr>
          <w:rFonts w:asciiTheme="minorHAnsi" w:eastAsia="Calibri" w:hAnsiTheme="minorHAnsi" w:cs="Arial"/>
          <w:lang w:eastAsia="sk-SK"/>
        </w:rPr>
        <w:tab/>
        <w:t>- Vozidlá na údržbu ciest</w:t>
      </w:r>
    </w:p>
    <w:p w14:paraId="1FE12B0A"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50114000-7 - Oprava a údržba nákladných vozidiel</w:t>
      </w:r>
    </w:p>
    <w:p w14:paraId="1C3CCF30" w14:textId="77777777" w:rsidR="00C40C3B" w:rsidRPr="00307474" w:rsidRDefault="00D5246E" w:rsidP="00307474">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34300000-0 - Časti a príslušenstvo vozidiel a ich motorov</w:t>
      </w:r>
      <w:r w:rsidR="00B57A51" w:rsidRPr="0020306A">
        <w:rPr>
          <w:rFonts w:asciiTheme="minorHAnsi" w:eastAsia="Calibri" w:hAnsiTheme="minorHAnsi" w:cs="Arial"/>
          <w:lang w:eastAsia="sk-SK"/>
        </w:rPr>
        <w:t xml:space="preserve"> </w:t>
      </w:r>
    </w:p>
    <w:p w14:paraId="2830AE3F" w14:textId="31490349" w:rsidR="00F26BD9" w:rsidRPr="00987213" w:rsidRDefault="00003786" w:rsidP="00987213">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402FC6" w:rsidRPr="00402FC6">
        <w:rPr>
          <w:rFonts w:asciiTheme="minorHAnsi" w:hAnsiTheme="minorHAnsi" w:cs="Arial"/>
          <w:b/>
          <w:noProof w:val="0"/>
          <w:sz w:val="22"/>
          <w:szCs w:val="22"/>
        </w:rPr>
        <w:t>11 961 000</w:t>
      </w:r>
      <w:r w:rsidR="00D5246E" w:rsidRPr="00D5246E">
        <w:rPr>
          <w:rFonts w:asciiTheme="minorHAnsi" w:hAnsiTheme="minorHAnsi" w:cs="Arial"/>
          <w:b/>
          <w:noProof w:val="0"/>
          <w:sz w:val="22"/>
          <w:szCs w:val="22"/>
        </w:rPr>
        <w:t>,00</w:t>
      </w:r>
      <w:r w:rsidR="00380632">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6ADE0F1F" w14:textId="77777777" w:rsidR="00796CF2" w:rsidRPr="0020306A" w:rsidRDefault="004829C0" w:rsidP="00EC5EC8">
      <w:pPr>
        <w:pStyle w:val="Nadpis3"/>
        <w:ind w:left="426" w:hanging="426"/>
        <w:rPr>
          <w:rFonts w:asciiTheme="minorHAnsi" w:hAnsiTheme="minorHAnsi"/>
          <w:sz w:val="22"/>
          <w:szCs w:val="22"/>
        </w:rPr>
      </w:pPr>
      <w:bookmarkStart w:id="6" w:name="_Toc461981352"/>
      <w:r>
        <w:rPr>
          <w:rFonts w:asciiTheme="minorHAnsi" w:hAnsiTheme="minorHAnsi"/>
          <w:sz w:val="22"/>
          <w:szCs w:val="22"/>
        </w:rPr>
        <w:lastRenderedPageBreak/>
        <w:t>Rozdelenie</w:t>
      </w:r>
      <w:r w:rsidR="00796CF2" w:rsidRPr="0020306A">
        <w:rPr>
          <w:rFonts w:asciiTheme="minorHAnsi" w:hAnsiTheme="minorHAnsi"/>
          <w:sz w:val="22"/>
          <w:szCs w:val="22"/>
        </w:rPr>
        <w:t xml:space="preserve"> predmetu zákazky</w:t>
      </w:r>
      <w:bookmarkEnd w:id="6"/>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581975">
      <w:pPr>
        <w:pStyle w:val="Zarkazkladnhotextu2"/>
        <w:numPr>
          <w:ilvl w:val="1"/>
          <w:numId w:val="20"/>
        </w:numPr>
        <w:spacing w:after="60" w:line="220" w:lineRule="exact"/>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7F2370D8" w14:textId="36D13937" w:rsidR="000F62DA" w:rsidRPr="0086608C" w:rsidRDefault="00402FC6" w:rsidP="00402FC6">
      <w:pPr>
        <w:pStyle w:val="Zarkazkladnhotextu2"/>
        <w:spacing w:after="60"/>
        <w:ind w:left="567"/>
        <w:rPr>
          <w:rFonts w:asciiTheme="minorHAnsi" w:hAnsiTheme="minorHAnsi" w:cstheme="minorHAnsi"/>
          <w:sz w:val="22"/>
          <w:szCs w:val="20"/>
        </w:rPr>
      </w:pPr>
      <w:r w:rsidRPr="00402FC6">
        <w:rPr>
          <w:rFonts w:asciiTheme="minorHAnsi" w:hAnsiTheme="minorHAnsi" w:cstheme="minorHAnsi"/>
          <w:sz w:val="22"/>
          <w:szCs w:val="20"/>
        </w:rPr>
        <w:t>Nerozdelenie predmetu zákazky vychádza najmä z dôvodu zabezpečenia požadovanej kvality a</w:t>
      </w:r>
      <w:r w:rsidR="00185527">
        <w:rPr>
          <w:rFonts w:asciiTheme="minorHAnsi" w:hAnsiTheme="minorHAnsi" w:cstheme="minorHAnsi"/>
          <w:sz w:val="22"/>
          <w:szCs w:val="20"/>
        </w:rPr>
        <w:t> </w:t>
      </w:r>
      <w:r w:rsidRPr="00402FC6">
        <w:rPr>
          <w:rFonts w:asciiTheme="minorHAnsi" w:hAnsiTheme="minorHAnsi" w:cstheme="minorHAnsi"/>
          <w:sz w:val="22"/>
          <w:szCs w:val="20"/>
        </w:rPr>
        <w:t>prevedenia</w:t>
      </w:r>
      <w:r w:rsidR="00185527">
        <w:rPr>
          <w:rFonts w:asciiTheme="minorHAnsi" w:hAnsiTheme="minorHAnsi" w:cstheme="minorHAnsi"/>
          <w:sz w:val="22"/>
          <w:szCs w:val="20"/>
        </w:rPr>
        <w:t xml:space="preserve"> </w:t>
      </w:r>
      <w:r w:rsidRPr="00402FC6">
        <w:rPr>
          <w:rFonts w:asciiTheme="minorHAnsi" w:hAnsiTheme="minorHAnsi" w:cstheme="minorHAnsi"/>
          <w:sz w:val="22"/>
          <w:szCs w:val="20"/>
        </w:rPr>
        <w:t>uvedeného vozidla. Vozidlo spolu s pracovnou nadstavbou a príslušnými radlicami tvorí kompaktný celok. Obstaranie jednotlivých súčastí (podvozok sypača 6x6 / sypacia nadstavba / sklápacia nadstavba / čelná snehová radlica / bočná snehová radlica) od viacerých obstarávateľov by bolo časovo náročnejšie a nehospodárne, preto sa Verejný obstarávateľ rozhodol nerozdeľovať predmet zákazky na časti. Urýchli sa tým celý proces verejného obstarávania, znížia sa celkové náklady na samotné verejné obstaranie a zároveň sa zabezpečí transparentnosť a efektívnosť verejného obstarávania.</w:t>
      </w:r>
      <w:r>
        <w:rPr>
          <w:rFonts w:asciiTheme="minorHAnsi" w:hAnsiTheme="minorHAnsi" w:cstheme="minorHAnsi"/>
          <w:sz w:val="22"/>
          <w:szCs w:val="20"/>
        </w:rPr>
        <w:t xml:space="preserve"> </w:t>
      </w:r>
      <w:r w:rsidRPr="00402FC6">
        <w:rPr>
          <w:rFonts w:asciiTheme="minorHAnsi" w:hAnsiTheme="minorHAnsi" w:cstheme="minorHAnsi"/>
          <w:sz w:val="22"/>
          <w:szCs w:val="20"/>
        </w:rPr>
        <w:t>Pri viacerých dodávateľoch by bola väčšia administratívna náročnosť pri uzatváraní viacerých zmluvných vzťahov. Taktiež nemožno opomenúť predpoklad flexibilnejšieho a pružnejšieho dodania predmetu zákazky</w:t>
      </w:r>
      <w:r w:rsidR="00D5246E" w:rsidRPr="00D5246E">
        <w:rPr>
          <w:rFonts w:asciiTheme="minorHAnsi" w:hAnsiTheme="minorHAnsi" w:cstheme="minorHAnsi"/>
          <w:sz w:val="22"/>
          <w:szCs w:val="20"/>
        </w:rPr>
        <w:t>.</w:t>
      </w: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7" w:name="_Toc461981353"/>
      <w:r w:rsidRPr="0020306A">
        <w:rPr>
          <w:rFonts w:asciiTheme="minorHAnsi" w:hAnsiTheme="minorHAnsi"/>
          <w:sz w:val="22"/>
          <w:szCs w:val="22"/>
        </w:rPr>
        <w:t>Variantné riešenie</w:t>
      </w:r>
      <w:bookmarkEnd w:id="7"/>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8"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8"/>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44EB7EB1" w14:textId="240053FD" w:rsidR="00227BBF" w:rsidRPr="00F22C6D" w:rsidRDefault="00050E5C" w:rsidP="00F22C6D">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sz w:val="22"/>
          <w:szCs w:val="22"/>
        </w:rPr>
        <w:t>Miestom doda</w:t>
      </w:r>
      <w:r w:rsidR="006B409D" w:rsidRPr="00F22C6D">
        <w:rPr>
          <w:rFonts w:asciiTheme="minorHAnsi" w:hAnsiTheme="minorHAnsi" w:cs="Arial"/>
          <w:sz w:val="22"/>
          <w:szCs w:val="22"/>
        </w:rPr>
        <w:t xml:space="preserve">nia predmetu zákazky </w:t>
      </w:r>
      <w:r w:rsidR="00185527" w:rsidRPr="00F22C6D">
        <w:rPr>
          <w:rFonts w:asciiTheme="minorHAnsi" w:hAnsiTheme="minorHAnsi" w:cs="Arial"/>
          <w:sz w:val="22"/>
          <w:szCs w:val="22"/>
        </w:rPr>
        <w:t>sú</w:t>
      </w:r>
      <w:r w:rsidR="006B409D" w:rsidRPr="00F22C6D">
        <w:rPr>
          <w:rFonts w:asciiTheme="minorHAnsi" w:hAnsiTheme="minorHAnsi" w:cs="Arial"/>
          <w:sz w:val="22"/>
          <w:szCs w:val="22"/>
        </w:rPr>
        <w:t>:</w:t>
      </w:r>
      <w:r w:rsidR="00185527" w:rsidRPr="00F22C6D">
        <w:rPr>
          <w:rFonts w:asciiTheme="minorHAnsi" w:hAnsiTheme="minorHAnsi" w:cs="Arial"/>
          <w:sz w:val="22"/>
          <w:szCs w:val="22"/>
        </w:rPr>
        <w:t xml:space="preserve"> </w:t>
      </w:r>
      <w:r w:rsidR="00F22C6D" w:rsidRPr="00F22C6D">
        <w:rPr>
          <w:rFonts w:asciiTheme="minorHAnsi" w:hAnsiTheme="minorHAnsi" w:cs="Arial"/>
          <w:noProof w:val="0"/>
          <w:sz w:val="22"/>
          <w:szCs w:val="22"/>
        </w:rPr>
        <w:t xml:space="preserve">strediská správy a údržby diaľnic </w:t>
      </w:r>
      <w:r w:rsidR="002B0886" w:rsidRPr="00F22C6D">
        <w:rPr>
          <w:rFonts w:asciiTheme="minorHAnsi" w:hAnsiTheme="minorHAnsi" w:cs="Arial"/>
          <w:noProof w:val="0"/>
          <w:sz w:val="22"/>
          <w:szCs w:val="22"/>
        </w:rPr>
        <w:t>a </w:t>
      </w:r>
      <w:r w:rsidR="00F22C6D" w:rsidRPr="00F22C6D">
        <w:rPr>
          <w:rFonts w:asciiTheme="minorHAnsi" w:hAnsiTheme="minorHAnsi" w:cs="Arial"/>
          <w:noProof w:val="0"/>
          <w:sz w:val="22"/>
          <w:szCs w:val="22"/>
        </w:rPr>
        <w:t>strediská správy a údržby rýchlostných ciest</w:t>
      </w:r>
      <w:r w:rsidR="002B0886" w:rsidRPr="00F22C6D">
        <w:rPr>
          <w:rFonts w:asciiTheme="minorHAnsi" w:hAnsiTheme="minorHAnsi" w:cs="Arial"/>
          <w:noProof w:val="0"/>
          <w:sz w:val="22"/>
          <w:szCs w:val="22"/>
        </w:rPr>
        <w:t xml:space="preserve"> v správe verejného obstarávateľa</w:t>
      </w:r>
      <w:r w:rsidR="00227BBF" w:rsidRPr="00F22C6D">
        <w:rPr>
          <w:rFonts w:asciiTheme="minorHAnsi" w:hAnsiTheme="minorHAnsi" w:cs="Arial"/>
          <w:noProof w:val="0"/>
          <w:sz w:val="22"/>
          <w:szCs w:val="22"/>
        </w:rPr>
        <w:t>.</w:t>
      </w:r>
    </w:p>
    <w:p w14:paraId="19681DFA" w14:textId="0F1B97EC" w:rsidR="00C40C3B" w:rsidRPr="00F22C6D" w:rsidRDefault="0018190D" w:rsidP="00B41597">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noProof w:val="0"/>
          <w:sz w:val="22"/>
          <w:szCs w:val="22"/>
        </w:rPr>
        <w:t>Predpokladaná dĺžka trvania dodania</w:t>
      </w:r>
      <w:r w:rsidR="0093192A" w:rsidRPr="00F22C6D">
        <w:rPr>
          <w:rFonts w:asciiTheme="minorHAnsi" w:hAnsiTheme="minorHAnsi" w:cs="Arial"/>
          <w:noProof w:val="0"/>
          <w:sz w:val="22"/>
          <w:szCs w:val="22"/>
        </w:rPr>
        <w:t xml:space="preserve">: </w:t>
      </w:r>
      <w:r w:rsidR="00B41597" w:rsidRPr="00F22C6D">
        <w:rPr>
          <w:rFonts w:asciiTheme="minorHAnsi" w:hAnsiTheme="minorHAnsi" w:cs="Arial"/>
          <w:b/>
          <w:bCs/>
          <w:noProof w:val="0"/>
          <w:sz w:val="22"/>
          <w:szCs w:val="22"/>
        </w:rPr>
        <w:t>48 mesiacov odo dňa nadobudnutia účinnosti rámcovej dohody.</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noProof w:val="0"/>
          <w:sz w:val="22"/>
          <w:szCs w:val="22"/>
        </w:rPr>
        <w:t>Podrobné vymedzenie miesta dodan</w:t>
      </w:r>
      <w:r w:rsidR="0016648F" w:rsidRPr="00F22C6D">
        <w:rPr>
          <w:rFonts w:asciiTheme="minorHAnsi" w:hAnsiTheme="minorHAnsi" w:cs="Arial"/>
          <w:noProof w:val="0"/>
          <w:sz w:val="22"/>
          <w:szCs w:val="22"/>
        </w:rPr>
        <w:t xml:space="preserve">ia a predpokladaného </w:t>
      </w:r>
      <w:r w:rsidR="004829C0" w:rsidRPr="00F22C6D">
        <w:rPr>
          <w:rFonts w:asciiTheme="minorHAnsi" w:hAnsiTheme="minorHAnsi" w:cs="Arial"/>
          <w:noProof w:val="0"/>
          <w:sz w:val="22"/>
          <w:szCs w:val="22"/>
        </w:rPr>
        <w:t xml:space="preserve">termínu </w:t>
      </w:r>
      <w:r w:rsidRPr="00F22C6D">
        <w:rPr>
          <w:rFonts w:asciiTheme="minorHAnsi" w:hAnsiTheme="minorHAnsi" w:cs="Arial"/>
          <w:noProof w:val="0"/>
          <w:sz w:val="22"/>
          <w:szCs w:val="22"/>
        </w:rPr>
        <w:t>doda</w:t>
      </w:r>
      <w:r w:rsidR="0016648F" w:rsidRPr="00F22C6D">
        <w:rPr>
          <w:rFonts w:asciiTheme="minorHAnsi" w:hAnsiTheme="minorHAnsi" w:cs="Arial"/>
          <w:noProof w:val="0"/>
          <w:sz w:val="22"/>
          <w:szCs w:val="22"/>
        </w:rPr>
        <w:t>nia predmetu zákazky je v</w:t>
      </w:r>
      <w:r w:rsidR="0086608C" w:rsidRPr="00F22C6D">
        <w:rPr>
          <w:rFonts w:asciiTheme="minorHAnsi" w:hAnsiTheme="minorHAnsi" w:cs="Arial"/>
          <w:noProof w:val="0"/>
          <w:sz w:val="22"/>
          <w:szCs w:val="22"/>
        </w:rPr>
        <w:t xml:space="preserve"> </w:t>
      </w:r>
      <w:r w:rsidR="0016648F" w:rsidRPr="00F22C6D">
        <w:rPr>
          <w:rFonts w:asciiTheme="minorHAnsi" w:hAnsiTheme="minorHAnsi" w:cs="Arial"/>
          <w:sz w:val="22"/>
          <w:szCs w:val="22"/>
        </w:rPr>
        <w:t>časti B.1 Op</w:t>
      </w:r>
      <w:r w:rsidR="004829C0" w:rsidRPr="00F22C6D">
        <w:rPr>
          <w:rFonts w:asciiTheme="minorHAnsi" w:hAnsiTheme="minorHAnsi" w:cs="Arial"/>
          <w:sz w:val="22"/>
          <w:szCs w:val="22"/>
        </w:rPr>
        <w:t>is predmetu zákazky a časti B.3</w:t>
      </w:r>
      <w:r w:rsidR="0016648F" w:rsidRPr="00F22C6D">
        <w:rPr>
          <w:rFonts w:asciiTheme="minorHAnsi" w:hAnsiTheme="minorHAnsi" w:cs="Arial"/>
          <w:sz w:val="22"/>
          <w:szCs w:val="22"/>
        </w:rPr>
        <w:t xml:space="preserve"> Obchodné podmienky dodania predmetu zákazky, ktoré sú neoddeliteľnou</w:t>
      </w:r>
      <w:r w:rsidR="0016648F" w:rsidRPr="0020306A">
        <w:rPr>
          <w:rFonts w:asciiTheme="minorHAnsi" w:hAnsiTheme="minorHAnsi" w:cs="Arial"/>
          <w:sz w:val="22"/>
          <w:szCs w:val="22"/>
        </w:rPr>
        <w:t xml:space="preserve"> súčasťou </w:t>
      </w:r>
      <w:r w:rsidR="0016648F" w:rsidRPr="00FC10CA">
        <w:rPr>
          <w:rFonts w:asciiTheme="minorHAnsi" w:hAnsiTheme="minorHAnsi" w:cs="Arial"/>
          <w:sz w:val="22"/>
          <w:szCs w:val="22"/>
        </w:rPr>
        <w:t>týchto SP.</w:t>
      </w:r>
    </w:p>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0C765EA7"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 </w:t>
      </w:r>
      <w:r w:rsidR="00185527" w:rsidRPr="00371356">
        <w:rPr>
          <w:rFonts w:asciiTheme="minorHAnsi" w:hAnsiTheme="minorHAnsi" w:cs="Arial"/>
          <w:noProof w:val="0"/>
          <w:sz w:val="22"/>
          <w:szCs w:val="22"/>
        </w:rPr>
        <w:t>a</w:t>
      </w:r>
      <w:r w:rsidR="00185527">
        <w:rPr>
          <w:rFonts w:asciiTheme="minorHAnsi" w:hAnsiTheme="minorHAnsi" w:cs="Arial"/>
          <w:noProof w:val="0"/>
          <w:sz w:val="22"/>
          <w:szCs w:val="22"/>
        </w:rPr>
        <w:t> </w:t>
      </w:r>
      <w:r w:rsidR="00185527" w:rsidRPr="00371356">
        <w:rPr>
          <w:rFonts w:asciiTheme="minorHAnsi" w:hAnsiTheme="minorHAnsi" w:cs="Arial"/>
          <w:noProof w:val="0"/>
          <w:sz w:val="22"/>
          <w:szCs w:val="22"/>
        </w:rPr>
        <w:t>§</w:t>
      </w:r>
      <w:r w:rsidR="00185527">
        <w:rPr>
          <w:rFonts w:asciiTheme="minorHAnsi" w:hAnsiTheme="minorHAnsi" w:cs="Arial"/>
          <w:noProof w:val="0"/>
          <w:sz w:val="22"/>
          <w:szCs w:val="22"/>
        </w:rPr>
        <w:t> </w:t>
      </w:r>
      <w:r w:rsidR="00371356" w:rsidRPr="00371356">
        <w:rPr>
          <w:rFonts w:asciiTheme="minorHAnsi" w:hAnsiTheme="minorHAnsi" w:cs="Arial"/>
          <w:noProof w:val="0"/>
          <w:sz w:val="22"/>
          <w:szCs w:val="22"/>
        </w:rPr>
        <w:t>409 a </w:t>
      </w:r>
      <w:proofErr w:type="spellStart"/>
      <w:r w:rsidR="00371356" w:rsidRPr="00371356">
        <w:rPr>
          <w:rFonts w:asciiTheme="minorHAnsi" w:hAnsiTheme="minorHAnsi" w:cs="Arial"/>
          <w:noProof w:val="0"/>
          <w:sz w:val="22"/>
          <w:szCs w:val="22"/>
        </w:rPr>
        <w:t>nasl</w:t>
      </w:r>
      <w:proofErr w:type="spellEnd"/>
      <w:r w:rsidR="00371356" w:rsidRPr="00371356">
        <w:rPr>
          <w:rFonts w:asciiTheme="minorHAnsi" w:hAnsiTheme="minorHAnsi" w:cs="Arial"/>
          <w:noProof w:val="0"/>
          <w:sz w:val="22"/>
          <w:szCs w:val="22"/>
        </w:rPr>
        <w:t>. zákona č. 513/1991 Zb. Obchodného zákonníka v znení neskorších predpisov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6E997D0D" w:rsidR="00A13F3E"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9" w:name="_Toc461981357"/>
      <w:r w:rsidRPr="0020306A">
        <w:rPr>
          <w:rFonts w:asciiTheme="minorHAnsi" w:hAnsiTheme="minorHAnsi"/>
          <w:sz w:val="22"/>
          <w:szCs w:val="22"/>
        </w:rPr>
        <w:t>Lehota viazanosti ponuky</w:t>
      </w:r>
      <w:bookmarkEnd w:id="9"/>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lastRenderedPageBreak/>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10" w:name="_Toc461981358"/>
      <w:r w:rsidRPr="0020306A">
        <w:rPr>
          <w:rFonts w:asciiTheme="minorHAnsi" w:hAnsiTheme="minorHAnsi"/>
          <w:sz w:val="22"/>
          <w:szCs w:val="22"/>
        </w:rPr>
        <w:t>Časť II.</w:t>
      </w:r>
      <w:bookmarkEnd w:id="10"/>
    </w:p>
    <w:p w14:paraId="613F8A91" w14:textId="77777777" w:rsidR="00DA7BF4" w:rsidRPr="0020306A" w:rsidRDefault="00DA7BF4" w:rsidP="00DA7BF4">
      <w:pPr>
        <w:pStyle w:val="Nadpis2"/>
        <w:spacing w:after="60"/>
        <w:rPr>
          <w:rFonts w:asciiTheme="minorHAnsi" w:hAnsiTheme="minorHAnsi"/>
          <w:sz w:val="22"/>
          <w:szCs w:val="22"/>
        </w:rPr>
      </w:pPr>
      <w:bookmarkStart w:id="11"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1"/>
    </w:p>
    <w:p w14:paraId="5DB3D83B" w14:textId="77777777" w:rsidR="00DA7BF4" w:rsidRPr="00E41A88" w:rsidRDefault="00DA7BF4" w:rsidP="00DA7BF4">
      <w:pPr>
        <w:spacing w:after="60" w:line="240" w:lineRule="auto"/>
        <w:ind w:left="360" w:hanging="360"/>
        <w:rPr>
          <w:rFonts w:asciiTheme="minorHAnsi" w:hAnsiTheme="minorHAnsi" w:cs="Arial"/>
          <w:b/>
          <w:sz w:val="24"/>
        </w:rPr>
      </w:pPr>
    </w:p>
    <w:p w14:paraId="577B3D6D" w14:textId="77777777" w:rsidR="005E7621" w:rsidRPr="00E41A88" w:rsidRDefault="005E7621" w:rsidP="00A57C4E">
      <w:pPr>
        <w:pStyle w:val="Nadpis3"/>
        <w:spacing w:after="120"/>
        <w:ind w:left="425" w:hanging="425"/>
        <w:rPr>
          <w:rFonts w:asciiTheme="minorHAnsi" w:hAnsiTheme="minorHAnsi"/>
          <w:b w:val="0"/>
          <w:sz w:val="24"/>
          <w:szCs w:val="22"/>
        </w:rPr>
      </w:pPr>
      <w:bookmarkStart w:id="12" w:name="_Toc461981360"/>
      <w:r w:rsidRPr="00E41A88">
        <w:rPr>
          <w:rFonts w:asciiTheme="minorHAnsi" w:hAnsiTheme="minorHAnsi" w:cstheme="minorHAnsi"/>
          <w:sz w:val="22"/>
        </w:rPr>
        <w:t>Komunikácia medzi verejným obstarávateľom</w:t>
      </w:r>
      <w:r w:rsidR="00363E48" w:rsidRPr="00E41A88">
        <w:rPr>
          <w:rFonts w:asciiTheme="minorHAnsi" w:hAnsiTheme="minorHAnsi" w:cstheme="minorHAnsi"/>
          <w:sz w:val="22"/>
        </w:rPr>
        <w:t xml:space="preserve"> a </w:t>
      </w:r>
      <w:r w:rsidRPr="00E41A88">
        <w:rPr>
          <w:rFonts w:asciiTheme="minorHAnsi" w:hAnsiTheme="minorHAnsi" w:cstheme="minorHAnsi"/>
          <w:sz w:val="22"/>
        </w:rPr>
        <w:t>záujemcami</w:t>
      </w:r>
      <w:r w:rsidR="00363E48" w:rsidRPr="00E41A88">
        <w:rPr>
          <w:rFonts w:asciiTheme="minorHAnsi" w:hAnsiTheme="minorHAnsi" w:cstheme="minorHAnsi"/>
          <w:sz w:val="22"/>
        </w:rPr>
        <w:t>/</w:t>
      </w:r>
      <w:r w:rsidRPr="00E41A88">
        <w:rPr>
          <w:rFonts w:asciiTheme="minorHAnsi" w:hAnsiTheme="minorHAnsi" w:cstheme="minorHAnsi"/>
          <w:sz w:val="22"/>
        </w:rPr>
        <w:t>uchádzačmi</w:t>
      </w:r>
    </w:p>
    <w:bookmarkEnd w:id="12"/>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7C37E76B" w14:textId="49F580FF" w:rsidR="005E7621" w:rsidRDefault="005E7621" w:rsidP="00924E06">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Komunikácia medzi verejným obstarávateľom</w:t>
      </w:r>
      <w:r w:rsidR="00363E48" w:rsidRPr="005855B2">
        <w:rPr>
          <w:rFonts w:asciiTheme="minorHAnsi" w:hAnsiTheme="minorHAnsi" w:cs="Arial"/>
        </w:rPr>
        <w:t xml:space="preserve"> a </w:t>
      </w:r>
      <w:r w:rsidRPr="005855B2">
        <w:rPr>
          <w:rFonts w:asciiTheme="minorHAnsi" w:hAnsiTheme="minorHAnsi" w:cs="Arial"/>
        </w:rPr>
        <w:t>záujemcami</w:t>
      </w:r>
      <w:r w:rsidR="00363E48" w:rsidRPr="005855B2">
        <w:rPr>
          <w:rFonts w:asciiTheme="minorHAnsi" w:hAnsiTheme="minorHAnsi" w:cs="Arial"/>
        </w:rPr>
        <w:t>/</w:t>
      </w:r>
      <w:r w:rsidRPr="005855B2">
        <w:rPr>
          <w:rFonts w:asciiTheme="minorHAnsi" w:hAnsiTheme="minorHAnsi" w:cs="Arial"/>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629D49" w14:textId="4BDDF458" w:rsidR="0080208B" w:rsidRPr="005855B2" w:rsidRDefault="0080208B" w:rsidP="00924E06">
      <w:pPr>
        <w:numPr>
          <w:ilvl w:val="1"/>
          <w:numId w:val="19"/>
        </w:numPr>
        <w:autoSpaceDE w:val="0"/>
        <w:autoSpaceDN w:val="0"/>
        <w:spacing w:after="60" w:line="240" w:lineRule="auto"/>
        <w:ind w:left="567" w:hanging="567"/>
        <w:jc w:val="both"/>
        <w:rPr>
          <w:rFonts w:asciiTheme="minorHAnsi" w:hAnsiTheme="minorHAnsi" w:cs="Arial"/>
        </w:rPr>
      </w:pPr>
      <w:r>
        <w:rPr>
          <w:rFonts w:asciiTheme="minorHAnsi" w:hAnsiTheme="minorHAnsi" w:cs="Arial"/>
        </w:rPr>
        <w:t>Komunikácia a výmena informáci</w:t>
      </w:r>
      <w:r w:rsidR="00371356">
        <w:rPr>
          <w:rFonts w:asciiTheme="minorHAnsi" w:hAnsiTheme="minorHAnsi" w:cs="Arial"/>
        </w:rPr>
        <w:t>í</w:t>
      </w:r>
      <w:r>
        <w:rPr>
          <w:rFonts w:asciiTheme="minorHAnsi" w:hAnsiTheme="minorHAnsi" w:cs="Arial"/>
        </w:rPr>
        <w:t xml:space="preserve"> medzi verejným obstarávateľom a záujemcami/uchádzačmi bude prebiehať písomne prostredníctvom elektronických prostriedkov </w:t>
      </w:r>
      <w:r w:rsidR="0078269E">
        <w:rPr>
          <w:rFonts w:asciiTheme="minorHAnsi" w:hAnsiTheme="minorHAnsi" w:cs="Arial"/>
        </w:rPr>
        <w:t>podľa</w:t>
      </w:r>
      <w:r>
        <w:rPr>
          <w:rFonts w:asciiTheme="minorHAnsi" w:hAnsiTheme="minorHAnsi" w:cs="Arial"/>
        </w:rPr>
        <w:t xml:space="preserve"> podmienok uvedených v § 2</w:t>
      </w:r>
      <w:r w:rsidR="0078269E">
        <w:rPr>
          <w:rFonts w:asciiTheme="minorHAnsi" w:hAnsiTheme="minorHAnsi" w:cs="Arial"/>
        </w:rPr>
        <w:t>0</w:t>
      </w:r>
      <w:r>
        <w:rPr>
          <w:rFonts w:asciiTheme="minorHAnsi" w:hAnsiTheme="minorHAnsi" w:cs="Arial"/>
        </w:rPr>
        <w:t xml:space="preserve"> Zákona</w:t>
      </w:r>
    </w:p>
    <w:p w14:paraId="07B60084" w14:textId="05ACA90C"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Verejný obstarávateľ bude </w:t>
      </w:r>
      <w:r w:rsidR="0080208B">
        <w:rPr>
          <w:rFonts w:asciiTheme="minorHAnsi" w:hAnsiTheme="minorHAnsi" w:cstheme="minorHAnsi"/>
        </w:rPr>
        <w:t xml:space="preserve">na komunikáciu </w:t>
      </w:r>
      <w:bookmarkStart w:id="13" w:name="_Hlk115163696"/>
      <w:r w:rsidR="0080208B">
        <w:rPr>
          <w:rFonts w:asciiTheme="minorHAnsi" w:hAnsiTheme="minorHAnsi" w:cstheme="minorHAnsi"/>
        </w:rPr>
        <w:t xml:space="preserve">so záujemcami/uchádzačmi </w:t>
      </w:r>
      <w:bookmarkEnd w:id="13"/>
      <w:r w:rsidR="0080208B">
        <w:rPr>
          <w:rFonts w:asciiTheme="minorHAnsi" w:hAnsiTheme="minorHAnsi" w:cstheme="minorHAnsi"/>
        </w:rPr>
        <w:t>používať elektronický prostriedok</w:t>
      </w:r>
      <w:r w:rsidR="00852462">
        <w:rPr>
          <w:rFonts w:asciiTheme="minorHAnsi" w:hAnsiTheme="minorHAnsi" w:cstheme="minorHAnsi"/>
        </w:rPr>
        <w:t>, ktorým je komunikačné rozhranie systém</w:t>
      </w:r>
      <w:r w:rsidR="00371356">
        <w:rPr>
          <w:rFonts w:asciiTheme="minorHAnsi" w:hAnsiTheme="minorHAnsi" w:cstheme="minorHAnsi"/>
        </w:rPr>
        <w:t>u</w:t>
      </w:r>
      <w:r w:rsidR="00852462">
        <w:rPr>
          <w:rFonts w:asciiTheme="minorHAnsi" w:hAnsiTheme="minorHAnsi" w:cstheme="minorHAnsi"/>
        </w:rPr>
        <w:t xml:space="preserve"> JOSEPHINE (ďalej len „JOSEPHINE“)</w:t>
      </w:r>
      <w:r w:rsidRPr="005855B2">
        <w:rPr>
          <w:rFonts w:asciiTheme="minorHAnsi" w:hAnsiTheme="minorHAnsi" w:cstheme="minorHAnsi"/>
        </w:rPr>
        <w:t>. Tento spôsob komunikácie sa týka akejkoľvek komunikácie a podaní medzi verejným obstarávateľom a</w:t>
      </w:r>
      <w:r w:rsidR="00852462">
        <w:rPr>
          <w:rFonts w:asciiTheme="minorHAnsi" w:hAnsiTheme="minorHAnsi" w:cstheme="minorHAnsi"/>
        </w:rPr>
        <w:t> </w:t>
      </w:r>
      <w:r w:rsidRPr="005855B2">
        <w:rPr>
          <w:rFonts w:asciiTheme="minorHAnsi" w:hAnsiTheme="minorHAnsi" w:cstheme="minorHAnsi"/>
        </w:rPr>
        <w:t>záujemcami</w:t>
      </w:r>
      <w:r w:rsidR="00852462">
        <w:rPr>
          <w:rFonts w:asciiTheme="minorHAnsi" w:hAnsiTheme="minorHAnsi" w:cstheme="minorHAnsi"/>
        </w:rPr>
        <w:t>/</w:t>
      </w:r>
      <w:r w:rsidRPr="005855B2">
        <w:rPr>
          <w:rFonts w:asciiTheme="minorHAnsi" w:hAnsiTheme="minorHAnsi" w:cstheme="minorHAnsi"/>
        </w:rPr>
        <w:t>uchádzačmi</w:t>
      </w:r>
      <w:r w:rsidR="008B5777" w:rsidRPr="005855B2">
        <w:rPr>
          <w:rFonts w:asciiTheme="minorHAnsi" w:hAnsiTheme="minorHAnsi" w:cstheme="minorHAnsi"/>
        </w:rPr>
        <w:t>.</w:t>
      </w:r>
    </w:p>
    <w:p w14:paraId="6C3E792E"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5855B2">
          <w:rPr>
            <w:rStyle w:val="Hypertextovprepojenie"/>
            <w:rFonts w:asciiTheme="minorHAnsi" w:eastAsia="Calibri" w:hAnsiTheme="minorHAnsi" w:cstheme="minorHAnsi"/>
            <w:color w:val="auto"/>
          </w:rPr>
          <w:t>https://josephine.proebiz.com</w:t>
        </w:r>
      </w:hyperlink>
      <w:r w:rsidRPr="005855B2">
        <w:rPr>
          <w:rFonts w:asciiTheme="minorHAnsi" w:hAnsiTheme="minorHAnsi" w:cs="Arial"/>
        </w:rPr>
        <w:t xml:space="preserve">. </w:t>
      </w:r>
    </w:p>
    <w:p w14:paraId="33BBC083"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Na bezproblémové používanie systému JOSEPHINE je nutné používať jeden z podporovaných internetových prehliadačov:</w:t>
      </w:r>
    </w:p>
    <w:p w14:paraId="44D54385" w14:textId="3A83C7F8"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Microsoft</w:t>
      </w:r>
      <w:r w:rsidR="00E41A88">
        <w:rPr>
          <w:rFonts w:asciiTheme="minorHAnsi" w:hAnsiTheme="minorHAnsi" w:cstheme="minorHAnsi"/>
        </w:rPr>
        <w:t xml:space="preserve"> Edge</w:t>
      </w:r>
      <w:r w:rsidRPr="005855B2">
        <w:rPr>
          <w:rFonts w:asciiTheme="minorHAnsi" w:hAnsiTheme="minorHAnsi" w:cstheme="minorHAnsi"/>
        </w:rPr>
        <w:t xml:space="preserve">, </w:t>
      </w:r>
    </w:p>
    <w:p w14:paraId="448C2EAA"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Mozilla Firefox verzia 13.0 a vyššia alebo </w:t>
      </w:r>
    </w:p>
    <w:p w14:paraId="50E7186F" w14:textId="77777777" w:rsidR="002811DE" w:rsidRPr="005855B2" w:rsidRDefault="002811DE" w:rsidP="00A57C4E">
      <w:pPr>
        <w:pStyle w:val="Odsekzoznamu"/>
        <w:tabs>
          <w:tab w:val="left" w:pos="567"/>
        </w:tabs>
        <w:autoSpaceDE w:val="0"/>
        <w:autoSpaceDN w:val="0"/>
        <w:adjustRightInd w:val="0"/>
        <w:ind w:left="720"/>
        <w:jc w:val="both"/>
        <w:rPr>
          <w:rFonts w:asciiTheme="minorHAnsi" w:hAnsiTheme="minorHAnsi" w:cstheme="minorHAnsi"/>
        </w:rPr>
      </w:pPr>
      <w:r w:rsidRPr="005855B2">
        <w:rPr>
          <w:rFonts w:asciiTheme="minorHAnsi" w:hAnsiTheme="minorHAnsi" w:cstheme="minorHAnsi"/>
        </w:rPr>
        <w:t>- Google Chrome.</w:t>
      </w:r>
    </w:p>
    <w:p w14:paraId="4CA12AA6"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Pravidlá pre doručovanie – zásielka sa považuje za doručenú záujemcovi/uchádzačovi</w:t>
      </w:r>
      <w:r w:rsidR="008B5777" w:rsidRPr="005855B2">
        <w:rPr>
          <w:rFonts w:asciiTheme="minorHAnsi" w:hAnsiTheme="minorHAnsi" w:cstheme="minorHAnsi"/>
        </w:rPr>
        <w:t>,</w:t>
      </w:r>
      <w:r w:rsidRPr="005855B2">
        <w:rPr>
          <w:rFonts w:asciiTheme="minorHAnsi" w:hAnsiTheme="minorHAnsi"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EDF15A" w14:textId="7780EB6D" w:rsidR="002811DE" w:rsidRPr="005855B2" w:rsidRDefault="002811DE" w:rsidP="00E4188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Obsahom komunikácie prostredníctvom komunikačného rozhrania systému JOSEPHINE bude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w:t>
      </w:r>
      <w:r w:rsidR="00371356">
        <w:rPr>
          <w:rFonts w:asciiTheme="minorHAnsi" w:hAnsiTheme="minorHAnsi" w:cstheme="minorHAnsi"/>
        </w:rPr>
        <w:t xml:space="preserve">a </w:t>
      </w:r>
      <w:r w:rsidR="00371356" w:rsidRPr="00304F9F">
        <w:rPr>
          <w:rFonts w:asciiTheme="minorHAnsi" w:hAnsiTheme="minorHAnsi" w:cstheme="minorHAnsi"/>
        </w:rPr>
        <w:t>požiadaviek uvedených v Oznámení</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vysvetľovanie predložených ponúk, vysvetľovanie predložených dokladov</w:t>
      </w:r>
      <w:r w:rsidR="00E4188E" w:rsidRPr="005855B2">
        <w:rPr>
          <w:rFonts w:asciiTheme="minorHAnsi" w:hAnsiTheme="minorHAnsi" w:cstheme="minorHAnsi"/>
        </w:rPr>
        <w:t xml:space="preserve">, </w:t>
      </w:r>
      <w:r w:rsidR="00E4188E" w:rsidRPr="005855B2">
        <w:rPr>
          <w:rFonts w:asciiTheme="minorHAnsi" w:hAnsiTheme="minorHAnsi" w:cs="Arial"/>
        </w:rPr>
        <w:t>žiadosť o nápravu, námietky</w:t>
      </w:r>
      <w:r w:rsidRPr="005855B2">
        <w:rPr>
          <w:rFonts w:asciiTheme="minorHAnsi" w:hAnsiTheme="minorHAnsi" w:cstheme="minorHAnsi"/>
        </w:rPr>
        <w:t xml:space="preserve"> a akákoľvek ďalšia, výslovne neuvedená komunikácia v súvislosti s týmto verejným obstarávaním, s výnimkou prípadov, keď to výslovne vylučuje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Pokiaľ sa v </w:t>
      </w:r>
      <w:r w:rsidR="0086608C">
        <w:rPr>
          <w:rFonts w:asciiTheme="minorHAnsi" w:hAnsiTheme="minorHAnsi" w:cstheme="minorHAnsi"/>
        </w:rPr>
        <w:t>SP</w:t>
      </w:r>
      <w:r w:rsidRPr="005855B2">
        <w:rPr>
          <w:rFonts w:asciiTheme="minorHAnsi" w:hAnsiTheme="minorHAnsi" w:cstheme="minorHAnsi"/>
        </w:rPr>
        <w:t xml:space="preserve"> vyskytujú požiadavky na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371356" w:rsidRPr="00304F9F">
        <w:rPr>
          <w:rFonts w:asciiTheme="minorHAnsi" w:hAnsiTheme="minorHAnsi" w:cstheme="minorHAnsi"/>
        </w:rPr>
        <w:t>požiadaviek uvedených v Oznámení</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w:t>
      </w:r>
      <w:r w:rsidR="0027219F" w:rsidRPr="005855B2">
        <w:rPr>
          <w:rFonts w:asciiTheme="minorHAnsi" w:hAnsiTheme="minorHAnsi" w:cstheme="minorHAnsi"/>
        </w:rPr>
        <w:t>ysvetľovanie predložených ponúk,</w:t>
      </w:r>
      <w:r w:rsidR="00E4188E" w:rsidRPr="005855B2">
        <w:rPr>
          <w:rFonts w:asciiTheme="minorHAnsi" w:hAnsiTheme="minorHAnsi" w:cstheme="minorHAnsi"/>
        </w:rPr>
        <w:t xml:space="preserve"> vysvetľovanie predložených dokladov, </w:t>
      </w:r>
      <w:r w:rsidR="00E4188E" w:rsidRPr="005855B2">
        <w:rPr>
          <w:rFonts w:asciiTheme="minorHAnsi" w:hAnsiTheme="minorHAnsi" w:cs="Arial"/>
        </w:rPr>
        <w:t>žiadosť o nápravu, námietky</w:t>
      </w:r>
      <w:r w:rsidR="0086608C">
        <w:rPr>
          <w:rFonts w:asciiTheme="minorHAnsi" w:hAnsiTheme="minorHAnsi" w:cs="Arial"/>
        </w:rPr>
        <w:t xml:space="preserve"> </w:t>
      </w:r>
      <w:r w:rsidRPr="005855B2">
        <w:rPr>
          <w:rFonts w:asciiTheme="minorHAnsi" w:hAnsiTheme="minorHAnsi" w:cstheme="minorHAnsi"/>
        </w:rPr>
        <w:t xml:space="preserve">alebo akúkoľvek inú komunikáciu medzi verejným obstarávateľom a záujemcami/uchádzačmi, má sa na mysli vždy použitie komunikácie </w:t>
      </w:r>
      <w:r w:rsidRPr="005855B2">
        <w:rPr>
          <w:rFonts w:asciiTheme="minorHAnsi" w:hAnsiTheme="minorHAnsi" w:cstheme="minorHAnsi"/>
        </w:rPr>
        <w:lastRenderedPageBreak/>
        <w:t>prostredníctvom komunikačného rozhrania systému JOS</w:t>
      </w:r>
      <w:r w:rsidR="00BB5F05" w:rsidRPr="005855B2">
        <w:rPr>
          <w:rFonts w:asciiTheme="minorHAnsi" w:hAnsiTheme="minorHAnsi" w:cstheme="minorHAnsi"/>
        </w:rPr>
        <w:t>E</w:t>
      </w:r>
      <w:r w:rsidRPr="005855B2">
        <w:rPr>
          <w:rFonts w:asciiTheme="minorHAnsi" w:hAnsiTheme="minorHAnsi" w:cstheme="minorHAnsi"/>
        </w:rPr>
        <w:t>PHINE. V prípade, že verejný obstarávateľ rozhodne aj o možnosti iného spôsobu komunikácie než prostredníctvom komunikačného rozhrania JOSEPHINE, tak v </w:t>
      </w:r>
      <w:r w:rsidR="0086608C" w:rsidRPr="002C12FF">
        <w:rPr>
          <w:rFonts w:asciiTheme="minorHAnsi" w:hAnsiTheme="minorHAnsi" w:cstheme="minorHAnsi"/>
        </w:rPr>
        <w:t>SP</w:t>
      </w:r>
      <w:r w:rsidRPr="005855B2">
        <w:rPr>
          <w:rFonts w:asciiTheme="minorHAnsi" w:hAnsiTheme="minorHAnsi" w:cstheme="minorHAnsi"/>
        </w:rPr>
        <w:t xml:space="preserve"> t</w:t>
      </w:r>
      <w:r w:rsidR="0065306B">
        <w:rPr>
          <w:rFonts w:asciiTheme="minorHAnsi" w:hAnsiTheme="minorHAnsi" w:cstheme="minorHAnsi"/>
        </w:rPr>
        <w:t>ak</w:t>
      </w:r>
      <w:r w:rsidRPr="005855B2">
        <w:rPr>
          <w:rFonts w:asciiTheme="minorHAnsi" w:hAnsiTheme="minorHAnsi" w:cstheme="minorHAnsi"/>
        </w:rPr>
        <w:t>úto skutočnosť zreteľne uvedie. Táto komunikácia sa týka i</w:t>
      </w:r>
      <w:r w:rsidR="008B5777" w:rsidRPr="005855B2">
        <w:rPr>
          <w:rFonts w:asciiTheme="minorHAnsi" w:hAnsiTheme="minorHAnsi" w:cstheme="minorHAnsi"/>
        </w:rPr>
        <w:t> </w:t>
      </w:r>
      <w:r w:rsidRPr="005855B2">
        <w:rPr>
          <w:rFonts w:asciiTheme="minorHAnsi" w:hAnsiTheme="minorHAnsi" w:cstheme="minorHAnsi"/>
        </w:rPr>
        <w:t>prípadov</w:t>
      </w:r>
      <w:r w:rsidR="008B5777" w:rsidRPr="005855B2">
        <w:rPr>
          <w:rFonts w:asciiTheme="minorHAnsi" w:hAnsiTheme="minorHAnsi" w:cstheme="minorHAnsi"/>
        </w:rPr>
        <w:t>,</w:t>
      </w:r>
      <w:r w:rsidRPr="005855B2">
        <w:rPr>
          <w:rFonts w:asciiTheme="minorHAnsi" w:hAnsiTheme="minorHAnsi" w:cstheme="minorHAnsi"/>
        </w:rPr>
        <w:t xml:space="preserve"> kedy sa ponuka javí ako mimoriadne nízka </w:t>
      </w:r>
      <w:r w:rsidR="00BA3DC8" w:rsidRPr="005855B2">
        <w:rPr>
          <w:rFonts w:asciiTheme="minorHAnsi" w:hAnsiTheme="minorHAnsi" w:cstheme="minorHAnsi"/>
        </w:rPr>
        <w:t xml:space="preserve">ponuka. </w:t>
      </w:r>
      <w:r w:rsidRPr="005855B2">
        <w:rPr>
          <w:rFonts w:asciiTheme="minorHAnsi" w:hAnsiTheme="minorHAnsi" w:cstheme="minorHAnsi"/>
        </w:rPr>
        <w:t>V takomto prípade komisia prostredníctvom komunikačného rozhrania systému JOSEPHINE požiada uchádzača o vysve</w:t>
      </w:r>
      <w:r w:rsidR="004829C0">
        <w:rPr>
          <w:rFonts w:asciiTheme="minorHAnsi" w:hAnsiTheme="minorHAnsi" w:cstheme="minorHAnsi"/>
        </w:rPr>
        <w:t>tlenie, týkajúce sa predloženej</w:t>
      </w:r>
      <w:r w:rsidRPr="005855B2">
        <w:rPr>
          <w:rFonts w:asciiTheme="minorHAnsi" w:hAnsiTheme="minorHAnsi" w:cstheme="minorHAnsi"/>
        </w:rPr>
        <w:t xml:space="preserve">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5855B2">
        <w:rPr>
          <w:rFonts w:asciiTheme="minorHAnsi" w:hAnsiTheme="minorHAnsi" w:cstheme="minorHAnsi"/>
        </w:rPr>
        <w:t>a</w:t>
      </w:r>
      <w:r w:rsidRPr="005855B2">
        <w:rPr>
          <w:rFonts w:asciiTheme="minorHAnsi" w:hAnsiTheme="minorHAnsi" w:cstheme="minorHAnsi"/>
        </w:rPr>
        <w:t xml:space="preserve"> prijíma. Akákoľvek komunikácia verejného obstarávateľa či záujemcu/uchádzača s treťou osobou </w:t>
      </w:r>
      <w:r w:rsidR="00950331">
        <w:rPr>
          <w:rFonts w:asciiTheme="minorHAnsi" w:hAnsiTheme="minorHAnsi" w:cstheme="minorHAnsi"/>
        </w:rPr>
        <w:t>(treťou osobou sa rozumie subjekt odlišný od záujemcu</w:t>
      </w:r>
      <w:r w:rsidR="001B4EB7">
        <w:rPr>
          <w:rFonts w:asciiTheme="minorHAnsi" w:hAnsiTheme="minorHAnsi" w:cstheme="minorHAnsi"/>
        </w:rPr>
        <w:t>/</w:t>
      </w:r>
      <w:r w:rsidR="00950331">
        <w:rPr>
          <w:rFonts w:asciiTheme="minorHAnsi" w:hAnsiTheme="minorHAnsi" w:cstheme="minorHAnsi"/>
        </w:rPr>
        <w:t xml:space="preserve">uchádzača) </w:t>
      </w:r>
      <w:r w:rsidRPr="005855B2">
        <w:rPr>
          <w:rFonts w:asciiTheme="minorHAnsi" w:hAnsiTheme="minorHAnsi" w:cstheme="minorHAnsi"/>
        </w:rPr>
        <w:t xml:space="preserve">v súvislosti s týmto verejným obstarávaním bude prebiehať spôsobom, ktorý stanoví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xml:space="preserve"> a bude realizovaná mimo komunikačné rozhranie systému JOSEPHINE.</w:t>
      </w:r>
    </w:p>
    <w:p w14:paraId="0C50FBBD" w14:textId="4B71DD4C"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verejný obstarávateľ, tak záujemcovi</w:t>
      </w:r>
      <w:r w:rsidR="0065306B">
        <w:rPr>
          <w:rFonts w:asciiTheme="minorHAnsi" w:hAnsiTheme="minorHAnsi" w:cstheme="minorHAnsi"/>
        </w:rPr>
        <w:t>/</w:t>
      </w:r>
      <w:r w:rsidRPr="005855B2">
        <w:rPr>
          <w:rFonts w:asciiTheme="minorHAnsi" w:hAnsiTheme="minorHAnsi" w:cstheme="minorHAnsi"/>
        </w:rPr>
        <w:t>uchádzačovi bude na ním určený kontaktný e-mail/e-maily bezodkladne odoslaná informácia o tom, že k predmetnej zákazke existuje nová zásielka/správa. Záujemca</w:t>
      </w:r>
      <w:r w:rsidR="0065306B">
        <w:rPr>
          <w:rFonts w:asciiTheme="minorHAnsi" w:hAnsiTheme="minorHAnsi" w:cstheme="minorHAnsi"/>
        </w:rPr>
        <w:t>/</w:t>
      </w:r>
      <w:r w:rsidRPr="005855B2">
        <w:rPr>
          <w:rFonts w:asciiTheme="minorHAnsi" w:hAnsiTheme="minorHAnsi" w:cstheme="minorHAnsi"/>
        </w:rPr>
        <w:t>uchádzač sa prihlási do systému a v komunikačnom rozhraní zákazky bude mať zobrazený obsah komunikácie – zásielky, správy. Záujemc</w:t>
      </w:r>
      <w:r w:rsidR="0065306B">
        <w:rPr>
          <w:rFonts w:asciiTheme="minorHAnsi" w:hAnsiTheme="minorHAnsi" w:cstheme="minorHAnsi"/>
        </w:rPr>
        <w:t>a/</w:t>
      </w:r>
      <w:r w:rsidRPr="005855B2">
        <w:rPr>
          <w:rFonts w:asciiTheme="minorHAnsi" w:hAnsiTheme="minorHAnsi" w:cstheme="minorHAnsi"/>
        </w:rPr>
        <w:t xml:space="preserve">uchádzač si môže v komunikačnom rozhraní zobraziť celú históriu o svojej komunikácii s verejným obstarávateľom. </w:t>
      </w:r>
    </w:p>
    <w:p w14:paraId="19D646AC" w14:textId="1E73B18E"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záujemca</w:t>
      </w:r>
      <w:r w:rsidR="00135DE8">
        <w:rPr>
          <w:rFonts w:asciiTheme="minorHAnsi" w:hAnsiTheme="minorHAnsi" w:cstheme="minorHAnsi"/>
        </w:rPr>
        <w:t>/</w:t>
      </w:r>
      <w:r w:rsidRPr="005855B2">
        <w:rPr>
          <w:rFonts w:asciiTheme="minorHAnsi" w:hAnsiTheme="minorHAnsi" w:cstheme="minorHAnsi"/>
        </w:rPr>
        <w:t>uchádzač, tak po prihlásení do systému</w:t>
      </w:r>
      <w:r w:rsidR="00BA3DC8" w:rsidRPr="005855B2">
        <w:rPr>
          <w:rFonts w:asciiTheme="minorHAnsi" w:hAnsiTheme="minorHAnsi" w:cstheme="minorHAnsi"/>
        </w:rPr>
        <w:t xml:space="preserve"> JOSEPHINE</w:t>
      </w:r>
      <w:r w:rsidR="0086608C">
        <w:rPr>
          <w:rFonts w:asciiTheme="minorHAnsi" w:hAnsiTheme="minorHAnsi" w:cstheme="minorHAnsi"/>
        </w:rPr>
        <w:t xml:space="preserve"> </w:t>
      </w:r>
      <w:r w:rsidR="008B5777" w:rsidRPr="005855B2">
        <w:rPr>
          <w:rFonts w:asciiTheme="minorHAnsi" w:hAnsiTheme="minorHAnsi" w:cstheme="minorHAnsi"/>
        </w:rPr>
        <w:t>môže</w:t>
      </w:r>
      <w:r w:rsidRPr="005855B2">
        <w:rPr>
          <w:rFonts w:asciiTheme="minorHAnsi" w:hAnsiTheme="minorHAnsi" w:cstheme="minorHAnsi"/>
        </w:rPr>
        <w:t xml:space="preserve"> </w:t>
      </w:r>
      <w:r w:rsidR="00135DE8">
        <w:rPr>
          <w:rFonts w:asciiTheme="minorHAnsi" w:hAnsiTheme="minorHAnsi" w:cstheme="minorHAnsi"/>
        </w:rPr>
        <w:t xml:space="preserve">k </w:t>
      </w:r>
      <w:r w:rsidRPr="005855B2">
        <w:rPr>
          <w:rFonts w:asciiTheme="minorHAnsi" w:hAnsiTheme="minorHAnsi" w:cstheme="minorHAnsi"/>
        </w:rPr>
        <w:t xml:space="preserve">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1F320" w14:textId="0E2E3CF0" w:rsidR="0027219F" w:rsidRPr="005855B2" w:rsidRDefault="002811DE" w:rsidP="0027219F">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Verejný obstarávateľ odporúča záujemcom</w:t>
      </w:r>
      <w:r w:rsidR="00135DE8">
        <w:rPr>
          <w:rFonts w:asciiTheme="minorHAnsi" w:hAnsiTheme="minorHAnsi" w:cstheme="minorHAnsi"/>
        </w:rPr>
        <w:t>/uchádzačom</w:t>
      </w:r>
      <w:r w:rsidRPr="005855B2">
        <w:rPr>
          <w:rFonts w:asciiTheme="minorHAnsi" w:hAnsiTheme="minorHAnsi" w:cstheme="minorHAnsi"/>
        </w:rPr>
        <w:t>, ktorí si vyhľadali obstarávani</w:t>
      </w:r>
      <w:r w:rsidR="00135DE8">
        <w:rPr>
          <w:rFonts w:asciiTheme="minorHAnsi" w:hAnsiTheme="minorHAnsi" w:cstheme="minorHAnsi"/>
        </w:rPr>
        <w:t>e</w:t>
      </w:r>
      <w:r w:rsidRPr="005855B2">
        <w:rPr>
          <w:rFonts w:asciiTheme="minorHAnsi" w:hAnsiTheme="minorHAnsi" w:cstheme="minorHAnsi"/>
        </w:rPr>
        <w:t xml:space="preserve"> prostredníctvom webovej stránky verejného obstarávateľa, resp. v systéme JOSEPHINE (</w:t>
      </w:r>
      <w:hyperlink r:id="rId13" w:history="1">
        <w:r w:rsidR="0086608C" w:rsidRPr="001A620D">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5855B2">
        <w:rPr>
          <w:rFonts w:asciiTheme="minorHAnsi" w:hAnsiTheme="minorHAnsi" w:cstheme="minorHAnsi"/>
          <w:b/>
          <w:bCs/>
        </w:rPr>
        <w:t xml:space="preserve">„ZAUJÍMA MA TO“ </w:t>
      </w:r>
      <w:r w:rsidRPr="005855B2">
        <w:rPr>
          <w:rFonts w:asciiTheme="minorHAnsi" w:hAnsiTheme="minorHAnsi" w:cstheme="minorHAnsi"/>
        </w:rPr>
        <w:t>(v pravej hornej časti obrazovky).</w:t>
      </w:r>
      <w:r w:rsidR="0086608C">
        <w:rPr>
          <w:rFonts w:asciiTheme="minorHAnsi" w:hAnsiTheme="minorHAnsi" w:cstheme="minorHAnsi"/>
        </w:rPr>
        <w:t xml:space="preserve"> </w:t>
      </w:r>
      <w:r w:rsidR="0027219F" w:rsidRPr="005855B2">
        <w:rPr>
          <w:rFonts w:asciiTheme="minorHAnsi" w:hAnsiTheme="minorHAnsi" w:cstheme="minorHAnsi"/>
          <w:b/>
        </w:rPr>
        <w:t>Záujemci/uchádzači, ktorí odporúčanie ne</w:t>
      </w:r>
      <w:r w:rsidR="004829C0">
        <w:rPr>
          <w:rFonts w:asciiTheme="minorHAnsi" w:hAnsiTheme="minorHAnsi" w:cstheme="minorHAnsi"/>
          <w:b/>
        </w:rPr>
        <w:t>budú akceptovať, sa</w:t>
      </w:r>
      <w:r w:rsidR="0027219F" w:rsidRPr="005855B2">
        <w:rPr>
          <w:rFonts w:asciiTheme="minorHAnsi" w:hAnsiTheme="minorHAnsi" w:cstheme="minorHAnsi"/>
          <w:b/>
        </w:rPr>
        <w:t xml:space="preserve"> vystavujú riziku, že im obsah informácií k predmetnej zákazke nebude doručený.</w:t>
      </w:r>
    </w:p>
    <w:p w14:paraId="64B8E6C4" w14:textId="632295CC" w:rsidR="005E7621" w:rsidRPr="00873DAD" w:rsidRDefault="002811DE" w:rsidP="00307474">
      <w:pPr>
        <w:numPr>
          <w:ilvl w:val="1"/>
          <w:numId w:val="19"/>
        </w:numPr>
        <w:autoSpaceDE w:val="0"/>
        <w:autoSpaceDN w:val="0"/>
        <w:spacing w:line="240" w:lineRule="auto"/>
        <w:ind w:left="567" w:hanging="567"/>
        <w:jc w:val="both"/>
        <w:rPr>
          <w:rFonts w:asciiTheme="minorHAnsi" w:hAnsiTheme="minorHAnsi" w:cstheme="minorHAnsi"/>
        </w:rPr>
      </w:pPr>
      <w:r w:rsidRPr="005855B2">
        <w:rPr>
          <w:rFonts w:asciiTheme="minorHAnsi" w:hAnsiTheme="minorHAnsi" w:cstheme="minorHAnsi"/>
        </w:rPr>
        <w:t>Verejný obstarávateľ umožňuje neobmedzený a priamy prístup elektronickými prostriedkami k</w:t>
      </w:r>
      <w:r w:rsidR="00185527">
        <w:rPr>
          <w:rFonts w:asciiTheme="minorHAnsi" w:hAnsiTheme="minorHAnsi" w:cstheme="minorHAnsi"/>
        </w:rPr>
        <w:t> </w:t>
      </w:r>
      <w:r w:rsidR="0086608C" w:rsidRPr="002C12FF">
        <w:rPr>
          <w:rFonts w:asciiTheme="minorHAnsi" w:hAnsiTheme="minorHAnsi" w:cstheme="minorHAnsi"/>
        </w:rPr>
        <w:t>SP</w:t>
      </w:r>
      <w:r w:rsidR="00185527">
        <w:rPr>
          <w:rFonts w:asciiTheme="minorHAnsi" w:hAnsiTheme="minorHAnsi" w:cstheme="minorHAnsi"/>
        </w:rPr>
        <w:t xml:space="preserve"> </w:t>
      </w:r>
      <w:r w:rsidRPr="005855B2">
        <w:rPr>
          <w:rFonts w:asciiTheme="minorHAnsi" w:hAnsiTheme="minorHAnsi" w:cstheme="minorHAnsi"/>
        </w:rPr>
        <w:t xml:space="preserve">a k prípadným všetkým doplňujúcim podkladom. </w:t>
      </w:r>
      <w:r w:rsidR="0086608C" w:rsidRPr="002C12FF">
        <w:rPr>
          <w:rFonts w:asciiTheme="minorHAnsi" w:hAnsiTheme="minorHAnsi" w:cstheme="minorHAnsi"/>
        </w:rPr>
        <w:t>SP</w:t>
      </w:r>
      <w:r w:rsidRPr="005855B2">
        <w:rPr>
          <w:rFonts w:asciiTheme="minorHAnsi" w:hAnsiTheme="minorHAnsi" w:cstheme="minorHAnsi"/>
        </w:rPr>
        <w:t xml:space="preserve"> a prípadné vysvetlenie alebo doplnenie </w:t>
      </w:r>
      <w:r w:rsidR="0086608C">
        <w:rPr>
          <w:rFonts w:asciiTheme="minorHAnsi" w:hAnsiTheme="minorHAnsi" w:cstheme="minorHAnsi"/>
        </w:rPr>
        <w:t>SP</w:t>
      </w:r>
      <w:r w:rsidRPr="005855B2">
        <w:rPr>
          <w:rFonts w:asciiTheme="minorHAnsi" w:hAnsiTheme="minorHAnsi" w:cstheme="minorHAnsi"/>
        </w:rPr>
        <w:t xml:space="preserve"> alebo vysvetlenie požiadaviek uvedených v</w:t>
      </w:r>
      <w:r w:rsidR="0086608C">
        <w:rPr>
          <w:rFonts w:asciiTheme="minorHAnsi" w:hAnsiTheme="minorHAnsi" w:cstheme="minorHAnsi"/>
        </w:rPr>
        <w:t xml:space="preserve"> </w:t>
      </w:r>
      <w:r w:rsidR="00840259" w:rsidRPr="0086608C">
        <w:rPr>
          <w:rFonts w:asciiTheme="minorHAnsi" w:hAnsiTheme="minorHAnsi" w:cstheme="minorHAnsi"/>
        </w:rPr>
        <w:t>Oznámení</w:t>
      </w:r>
      <w:r w:rsidRPr="005855B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86608C" w:rsidRPr="007B4FC3">
          <w:rPr>
            <w:rStyle w:val="Hypertextovprepojenie"/>
            <w:rFonts w:asciiTheme="minorHAnsi" w:hAnsiTheme="minorHAnsi" w:cstheme="minorHAnsi"/>
          </w:rPr>
          <w:t>https://www.uvo.gov.sk/profily/-/profil/pzakazky/9127</w:t>
        </w:r>
      </w:hyperlink>
      <w:r w:rsidR="004829C0">
        <w:rPr>
          <w:rFonts w:asciiTheme="minorHAnsi" w:hAnsiTheme="minorHAnsi" w:cstheme="minorHAnsi"/>
        </w:rPr>
        <w:t xml:space="preserve"> </w:t>
      </w:r>
      <w:r w:rsidR="0078269E">
        <w:rPr>
          <w:rFonts w:asciiTheme="minorHAnsi" w:hAnsiTheme="minorHAnsi" w:cstheme="minorHAnsi"/>
        </w:rPr>
        <w:t>(ďalej len „profil“) a zároveň v</w:t>
      </w:r>
      <w:r w:rsidR="00B967DB">
        <w:rPr>
          <w:rFonts w:asciiTheme="minorHAnsi" w:hAnsiTheme="minorHAnsi" w:cstheme="minorHAnsi"/>
        </w:rPr>
        <w:t> </w:t>
      </w:r>
      <w:r w:rsidR="0078269E">
        <w:rPr>
          <w:rFonts w:asciiTheme="minorHAnsi" w:hAnsiTheme="minorHAnsi" w:cstheme="minorHAnsi"/>
        </w:rPr>
        <w:t>systéme</w:t>
      </w:r>
      <w:r w:rsidR="00B967DB">
        <w:rPr>
          <w:rFonts w:asciiTheme="minorHAnsi" w:hAnsiTheme="minorHAnsi" w:cstheme="minorHAnsi"/>
        </w:rPr>
        <w:t xml:space="preserve"> </w:t>
      </w:r>
      <w:r w:rsidRPr="005855B2">
        <w:rPr>
          <w:rFonts w:asciiTheme="minorHAnsi" w:hAnsiTheme="minorHAnsi" w:cstheme="minorHAnsi"/>
        </w:rPr>
        <w:t>JOSEPHINE.</w:t>
      </w:r>
    </w:p>
    <w:p w14:paraId="2479ECBC" w14:textId="77777777" w:rsidR="004716B9" w:rsidRPr="00873DAD" w:rsidRDefault="004716B9" w:rsidP="00A57C4E">
      <w:pPr>
        <w:pStyle w:val="Nadpis3"/>
        <w:spacing w:after="120"/>
        <w:ind w:left="425" w:hanging="425"/>
        <w:rPr>
          <w:rFonts w:asciiTheme="minorHAnsi" w:hAnsiTheme="minorHAnsi" w:cstheme="minorHAnsi"/>
          <w:sz w:val="22"/>
        </w:rPr>
      </w:pPr>
      <w:r w:rsidRPr="00873DAD">
        <w:rPr>
          <w:rFonts w:asciiTheme="minorHAnsi" w:hAnsiTheme="minorHAnsi" w:cstheme="minorHAnsi"/>
          <w:sz w:val="22"/>
        </w:rPr>
        <w:t xml:space="preserve">Vysvetlenie informácií </w:t>
      </w:r>
    </w:p>
    <w:p w14:paraId="747BA19D" w14:textId="77777777" w:rsidR="004716B9" w:rsidRPr="005855B2" w:rsidRDefault="004716B9" w:rsidP="004716B9">
      <w:pPr>
        <w:pStyle w:val="Odsekzoznamu"/>
        <w:numPr>
          <w:ilvl w:val="0"/>
          <w:numId w:val="19"/>
        </w:numPr>
        <w:autoSpaceDE w:val="0"/>
        <w:autoSpaceDN w:val="0"/>
        <w:jc w:val="both"/>
        <w:rPr>
          <w:rFonts w:asciiTheme="minorHAnsi" w:hAnsiTheme="minorHAnsi" w:cs="Arial"/>
          <w:noProof w:val="0"/>
          <w:vanish/>
        </w:rPr>
      </w:pPr>
    </w:p>
    <w:p w14:paraId="45F40284"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ab/>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w:t>
      </w:r>
      <w:r w:rsidRPr="005855B2">
        <w:rPr>
          <w:rFonts w:asciiTheme="minorHAnsi" w:hAnsiTheme="minorHAnsi" w:cstheme="minorHAnsi"/>
        </w:rPr>
        <w:t>prostredníctvom komunikačného rozhrania systému JOSEPHINE.</w:t>
      </w:r>
    </w:p>
    <w:p w14:paraId="5BBC6648" w14:textId="713327A0"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 xml:space="preserve">Prípadnú žiadosť o vysvetlenie informácií potrebných na vypracovanie ponuky a na preukázanie splnenia podmienok účasti </w:t>
      </w:r>
      <w:r w:rsidR="008B5777" w:rsidRPr="005855B2">
        <w:rPr>
          <w:rFonts w:asciiTheme="minorHAnsi" w:hAnsiTheme="minorHAnsi" w:cs="Arial"/>
        </w:rPr>
        <w:t>v</w:t>
      </w:r>
      <w:r w:rsidRPr="005855B2">
        <w:rPr>
          <w:rFonts w:asciiTheme="minorHAnsi" w:hAnsiTheme="minorHAnsi" w:cs="Arial"/>
        </w:rPr>
        <w:t xml:space="preserve">erejný obstarávateľ </w:t>
      </w:r>
      <w:r w:rsidR="00124184" w:rsidRPr="005855B2">
        <w:rPr>
          <w:rFonts w:asciiTheme="minorHAnsi" w:hAnsiTheme="minorHAnsi" w:cs="Arial"/>
        </w:rPr>
        <w:t xml:space="preserve">odporúča </w:t>
      </w:r>
      <w:r w:rsidRPr="005855B2">
        <w:rPr>
          <w:rFonts w:asciiTheme="minorHAnsi" w:hAnsiTheme="minorHAnsi" w:cs="Arial"/>
        </w:rPr>
        <w:t xml:space="preserve">záujemcom doručiť </w:t>
      </w:r>
      <w:r w:rsidR="008B5777" w:rsidRPr="005855B2">
        <w:rPr>
          <w:rFonts w:asciiTheme="minorHAnsi" w:hAnsiTheme="minorHAnsi" w:cstheme="minorHAnsi"/>
        </w:rPr>
        <w:t>prostredníctvom komunikačného rozhrania systému JOSEPHINE</w:t>
      </w:r>
      <w:r w:rsidR="00873DAD">
        <w:rPr>
          <w:rFonts w:asciiTheme="minorHAnsi" w:hAnsiTheme="minorHAnsi" w:cstheme="minorHAnsi"/>
        </w:rPr>
        <w:t xml:space="preserve"> </w:t>
      </w:r>
      <w:r w:rsidRPr="004027D7">
        <w:rPr>
          <w:rFonts w:asciiTheme="minorHAnsi" w:hAnsiTheme="minorHAnsi" w:cs="Arial"/>
        </w:rPr>
        <w:t>„dostatočne vopred“.</w:t>
      </w:r>
    </w:p>
    <w:p w14:paraId="2FECF603" w14:textId="1E4FF70B"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lastRenderedPageBreak/>
        <w:t>Verejný obstarávateľ bezodkladne poskytne vysvetlenie informácií potrebných na vypracovanie ponuky a na preukázanie splnenia podmienok úč</w:t>
      </w:r>
      <w:r w:rsidR="008B5777" w:rsidRPr="005855B2">
        <w:rPr>
          <w:rFonts w:asciiTheme="minorHAnsi" w:hAnsiTheme="minorHAnsi" w:cs="Arial"/>
        </w:rPr>
        <w:t xml:space="preserve">asti všetkým záujemcom, ktorí </w:t>
      </w:r>
      <w:r w:rsidR="00950331">
        <w:rPr>
          <w:rFonts w:asciiTheme="minorHAnsi" w:hAnsiTheme="minorHAnsi" w:cs="Arial"/>
        </w:rPr>
        <w:t>sú mu známi</w:t>
      </w:r>
      <w:r w:rsidR="00873DAD">
        <w:rPr>
          <w:rFonts w:asciiTheme="minorHAnsi" w:hAnsiTheme="minorHAnsi" w:cstheme="minorHAnsi"/>
        </w:rPr>
        <w:t xml:space="preserve"> </w:t>
      </w:r>
      <w:r w:rsidRPr="005855B2">
        <w:rPr>
          <w:rFonts w:asciiTheme="minorHAnsi" w:hAnsiTheme="minorHAnsi" w:cs="Arial"/>
        </w:rPr>
        <w:t xml:space="preserve">v tejto zákazke, najneskôr však </w:t>
      </w:r>
      <w:r w:rsidR="00873DAD" w:rsidRPr="002C12FF">
        <w:rPr>
          <w:rFonts w:asciiTheme="minorHAnsi" w:hAnsiTheme="minorHAnsi" w:cs="Arial"/>
        </w:rPr>
        <w:t>6 (</w:t>
      </w:r>
      <w:r w:rsidRPr="002C12FF">
        <w:rPr>
          <w:rFonts w:asciiTheme="minorHAnsi" w:hAnsiTheme="minorHAnsi" w:cs="Arial"/>
        </w:rPr>
        <w:t>šesť</w:t>
      </w:r>
      <w:r w:rsidR="00873DAD" w:rsidRPr="002C12FF">
        <w:rPr>
          <w:rFonts w:asciiTheme="minorHAnsi" w:hAnsiTheme="minorHAnsi" w:cs="Arial"/>
        </w:rPr>
        <w:t>)</w:t>
      </w:r>
      <w:r w:rsidRPr="005855B2">
        <w:rPr>
          <w:rFonts w:asciiTheme="minorHAnsi" w:hAnsiTheme="minorHAnsi" w:cs="Arial"/>
        </w:rPr>
        <w:t xml:space="preserve"> dní pred uplynutím lehoty na predkladanie ponúk za predpokladu, že o vysvetlenie záujemca požiada dostatočne vopred. </w:t>
      </w:r>
    </w:p>
    <w:p w14:paraId="30A6AAA1" w14:textId="33175393"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AB230C">
        <w:rPr>
          <w:rFonts w:asciiTheme="minorHAnsi" w:hAnsiTheme="minorHAnsi" w:cs="Arial"/>
        </w:rPr>
        <w:t>Verejný obstarávateľ primerane predĺži lehotu na predkladanie ponúk, ak vysvetlenie</w:t>
      </w:r>
      <w:r w:rsidRPr="0020306A">
        <w:rPr>
          <w:rFonts w:asciiTheme="minorHAnsi" w:hAnsiTheme="minorHAnsi" w:cs="Arial"/>
        </w:rPr>
        <w:t xml:space="preserve"> informácií potrebných na vypracovanie ponuky a na preukázanie splnenia podmienok účasti nie je poskytnuté v lehote podľa bodu 10.</w:t>
      </w:r>
      <w:r w:rsidR="004027D7">
        <w:rPr>
          <w:rFonts w:asciiTheme="minorHAnsi" w:hAnsiTheme="minorHAnsi" w:cs="Arial"/>
        </w:rPr>
        <w:t>3</w:t>
      </w:r>
      <w:r w:rsidRPr="0020306A">
        <w:rPr>
          <w:rFonts w:asciiTheme="minorHAnsi" w:hAnsiTheme="minorHAnsi" w:cs="Arial"/>
        </w:rPr>
        <w:t xml:space="preserve"> </w:t>
      </w:r>
      <w:r w:rsidR="00BB1D4B">
        <w:rPr>
          <w:rFonts w:asciiTheme="minorHAnsi" w:hAnsiTheme="minorHAnsi" w:cs="Arial"/>
        </w:rPr>
        <w:t xml:space="preserve">časti </w:t>
      </w:r>
      <w:r w:rsidRPr="0020306A">
        <w:rPr>
          <w:rFonts w:asciiTheme="minorHAnsi" w:hAnsiTheme="minorHAnsi" w:cs="Arial"/>
        </w:rPr>
        <w:t>A.1 Pokyny pre uchádzačov</w:t>
      </w:r>
      <w:r w:rsidR="00873DAD">
        <w:rPr>
          <w:rFonts w:asciiTheme="minorHAnsi" w:hAnsiTheme="minorHAnsi" w:cs="Arial"/>
        </w:rPr>
        <w:t xml:space="preserve"> </w:t>
      </w:r>
      <w:r w:rsidR="00873DAD" w:rsidRPr="002C12FF">
        <w:rPr>
          <w:rFonts w:asciiTheme="minorHAnsi" w:hAnsiTheme="minorHAnsi" w:cs="Arial"/>
        </w:rPr>
        <w:t>týchto</w:t>
      </w:r>
      <w:r w:rsidRPr="002C12FF">
        <w:rPr>
          <w:rFonts w:asciiTheme="minorHAnsi" w:hAnsiTheme="minorHAnsi" w:cs="Arial"/>
        </w:rPr>
        <w:t xml:space="preserve"> SP</w:t>
      </w:r>
      <w:r w:rsidRPr="0020306A">
        <w:rPr>
          <w:rFonts w:asciiTheme="minorHAnsi" w:hAnsiTheme="minorHAnsi" w:cs="Arial"/>
        </w:rPr>
        <w:t xml:space="preserve">, aj napriek tomu, že bolo vyžiadané dostatočne vopred alebo ak v dokumentoch potrebných na vypracovanie ponuky alebo na preukázanie splnenia podmienok účasti vykoná podstatnú zmenu. </w:t>
      </w:r>
    </w:p>
    <w:p w14:paraId="04ECBEA7"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20306A">
        <w:rPr>
          <w:rFonts w:asciiTheme="minorHAnsi" w:hAnsiTheme="minorHAnsi" w:cs="Arial"/>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4" w:name="adr_DIV_miesto"/>
      <w:bookmarkEnd w:id="14"/>
    </w:p>
    <w:p w14:paraId="7BF1416F" w14:textId="77777777" w:rsidR="00796CF2" w:rsidRPr="0020306A" w:rsidRDefault="00796CF2" w:rsidP="00595A91">
      <w:pPr>
        <w:pStyle w:val="Nadpis3"/>
        <w:ind w:left="426" w:hanging="426"/>
        <w:rPr>
          <w:rFonts w:asciiTheme="minorHAnsi" w:hAnsiTheme="minorHAnsi"/>
          <w:sz w:val="22"/>
          <w:szCs w:val="22"/>
        </w:rPr>
      </w:pPr>
      <w:bookmarkStart w:id="15"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5"/>
    </w:p>
    <w:p w14:paraId="4759EFCA" w14:textId="6B096808" w:rsidR="001170FE" w:rsidRDefault="002C12FF" w:rsidP="00F26BD9">
      <w:pPr>
        <w:numPr>
          <w:ilvl w:val="1"/>
          <w:numId w:val="23"/>
        </w:numPr>
        <w:shd w:val="clear" w:color="auto" w:fill="FFFFFF"/>
        <w:autoSpaceDE w:val="0"/>
        <w:autoSpaceDN w:val="0"/>
        <w:spacing w:after="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nia predmetu zákazky nie je potrebná</w:t>
      </w:r>
      <w:r w:rsidR="00116126" w:rsidRPr="002C12FF">
        <w:rPr>
          <w:rFonts w:asciiTheme="minorHAnsi" w:hAnsiTheme="minorHAnsi" w:cs="Arial"/>
        </w:rPr>
        <w:t>.</w:t>
      </w:r>
    </w:p>
    <w:p w14:paraId="62E8F064" w14:textId="77777777" w:rsidR="00F26BD9" w:rsidRPr="00F26BD9" w:rsidRDefault="00F26BD9" w:rsidP="00F26BD9">
      <w:pPr>
        <w:shd w:val="clear" w:color="auto" w:fill="FFFFFF"/>
        <w:autoSpaceDE w:val="0"/>
        <w:autoSpaceDN w:val="0"/>
        <w:spacing w:line="240" w:lineRule="auto"/>
        <w:ind w:left="502"/>
        <w:jc w:val="both"/>
        <w:rPr>
          <w:rFonts w:asciiTheme="minorHAnsi" w:hAnsiTheme="minorHAnsi" w:cs="Arial"/>
        </w:rPr>
      </w:pPr>
    </w:p>
    <w:p w14:paraId="6050F8D0" w14:textId="77777777" w:rsidR="00796CF2" w:rsidRPr="0020306A" w:rsidRDefault="00796CF2" w:rsidP="006E033B">
      <w:pPr>
        <w:pStyle w:val="Nadpis2"/>
        <w:rPr>
          <w:rFonts w:asciiTheme="minorHAnsi" w:hAnsiTheme="minorHAnsi"/>
          <w:sz w:val="22"/>
          <w:szCs w:val="22"/>
        </w:rPr>
      </w:pPr>
      <w:bookmarkStart w:id="16" w:name="_Toc461981363"/>
      <w:r w:rsidRPr="0020306A">
        <w:rPr>
          <w:rFonts w:asciiTheme="minorHAnsi" w:hAnsiTheme="minorHAnsi"/>
          <w:sz w:val="22"/>
          <w:szCs w:val="22"/>
        </w:rPr>
        <w:t>Časť III.</w:t>
      </w:r>
      <w:bookmarkEnd w:id="16"/>
    </w:p>
    <w:p w14:paraId="1D663B00" w14:textId="77777777" w:rsidR="00796CF2" w:rsidRPr="00A57C4E" w:rsidRDefault="00796CF2" w:rsidP="006E033B">
      <w:pPr>
        <w:pStyle w:val="Nadpis2"/>
        <w:rPr>
          <w:rFonts w:asciiTheme="minorHAnsi" w:hAnsiTheme="minorHAnsi"/>
          <w:bCs/>
          <w:color w:val="C00000"/>
          <w:sz w:val="22"/>
          <w:szCs w:val="22"/>
        </w:rPr>
      </w:pPr>
      <w:bookmarkStart w:id="17"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7"/>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5855B2" w:rsidRDefault="001B7A02" w:rsidP="00595A91">
      <w:pPr>
        <w:pStyle w:val="Nadpis3"/>
        <w:ind w:left="426" w:hanging="426"/>
        <w:rPr>
          <w:rFonts w:asciiTheme="minorHAnsi" w:hAnsiTheme="minorHAnsi"/>
          <w:sz w:val="22"/>
          <w:szCs w:val="22"/>
        </w:rPr>
      </w:pPr>
      <w:bookmarkStart w:id="18" w:name="_Toc461981365"/>
      <w:r w:rsidRPr="005855B2">
        <w:rPr>
          <w:rFonts w:asciiTheme="minorHAnsi" w:hAnsiTheme="minorHAnsi"/>
          <w:sz w:val="22"/>
          <w:szCs w:val="22"/>
        </w:rPr>
        <w:t xml:space="preserve">Forma a spôsob </w:t>
      </w:r>
      <w:bookmarkEnd w:id="18"/>
      <w:r w:rsidRPr="005855B2">
        <w:rPr>
          <w:rFonts w:asciiTheme="minorHAnsi" w:hAnsiTheme="minorHAnsi"/>
          <w:sz w:val="22"/>
          <w:szCs w:val="22"/>
        </w:rPr>
        <w:t>predkladania</w:t>
      </w:r>
      <w:r w:rsidR="00EE3CFE" w:rsidRPr="005855B2">
        <w:rPr>
          <w:rFonts w:asciiTheme="minorHAnsi" w:hAnsiTheme="minorHAnsi"/>
          <w:sz w:val="22"/>
          <w:szCs w:val="22"/>
        </w:rPr>
        <w:t xml:space="preserve"> ponuky</w:t>
      </w:r>
    </w:p>
    <w:p w14:paraId="79130F8A" w14:textId="23D4D3B1" w:rsidR="005B3E85" w:rsidRPr="005855B2" w:rsidRDefault="004027D7" w:rsidP="00D73215">
      <w:pPr>
        <w:numPr>
          <w:ilvl w:val="1"/>
          <w:numId w:val="30"/>
        </w:numPr>
        <w:autoSpaceDE w:val="0"/>
        <w:autoSpaceDN w:val="0"/>
        <w:spacing w:after="60" w:line="240" w:lineRule="auto"/>
        <w:ind w:left="567" w:hanging="567"/>
        <w:jc w:val="both"/>
        <w:rPr>
          <w:rFonts w:asciiTheme="minorHAnsi" w:hAnsiTheme="minorHAnsi" w:cs="Arial"/>
        </w:rPr>
      </w:pPr>
      <w:r>
        <w:rPr>
          <w:rFonts w:asciiTheme="minorHAnsi" w:hAnsiTheme="minorHAnsi" w:cs="Arial"/>
        </w:rPr>
        <w:t>Uchádzač p</w:t>
      </w:r>
      <w:r w:rsidR="005B3E85" w:rsidRPr="005855B2">
        <w:rPr>
          <w:rFonts w:asciiTheme="minorHAnsi" w:hAnsiTheme="minorHAnsi" w:cs="Arial"/>
        </w:rPr>
        <w:t>onuk</w:t>
      </w:r>
      <w:r w:rsidR="001C3009">
        <w:rPr>
          <w:rFonts w:asciiTheme="minorHAnsi" w:hAnsiTheme="minorHAnsi" w:cs="Arial"/>
        </w:rPr>
        <w:t>u</w:t>
      </w:r>
      <w:r w:rsidR="005B3E85" w:rsidRPr="005855B2">
        <w:rPr>
          <w:rFonts w:asciiTheme="minorHAnsi" w:hAnsiTheme="minorHAnsi" w:cs="Arial"/>
        </w:rPr>
        <w:t xml:space="preserve"> </w:t>
      </w:r>
      <w:r w:rsidR="00BA3DC8" w:rsidRPr="005855B2">
        <w:rPr>
          <w:rFonts w:asciiTheme="minorHAnsi" w:hAnsiTheme="minorHAnsi" w:cs="Arial"/>
        </w:rPr>
        <w:t>predkladá</w:t>
      </w:r>
      <w:r w:rsidR="005B3E85" w:rsidRPr="005855B2">
        <w:rPr>
          <w:rFonts w:asciiTheme="minorHAnsi" w:hAnsiTheme="minorHAnsi" w:cs="Arial"/>
        </w:rPr>
        <w:t xml:space="preserve"> elektronicky v zmysle § 49 ods. 1 písm. a) Zákona vložen</w:t>
      </w:r>
      <w:r w:rsidR="001C3009">
        <w:rPr>
          <w:rFonts w:asciiTheme="minorHAnsi" w:hAnsiTheme="minorHAnsi" w:cs="Arial"/>
        </w:rPr>
        <w:t>ím</w:t>
      </w:r>
      <w:r w:rsidR="005B3E85" w:rsidRPr="005855B2">
        <w:rPr>
          <w:rFonts w:asciiTheme="minorHAnsi" w:hAnsiTheme="minorHAnsi" w:cs="Arial"/>
        </w:rPr>
        <w:t xml:space="preserve"> do systému JOSEPHINE umiestnenom na webovej adrese </w:t>
      </w:r>
      <w:hyperlink r:id="rId15" w:history="1">
        <w:r w:rsidR="00873DAD" w:rsidRPr="008014C8">
          <w:rPr>
            <w:rStyle w:val="Hypertextovprepojenie"/>
            <w:rFonts w:asciiTheme="minorHAnsi" w:hAnsiTheme="minorHAnsi" w:cstheme="minorHAnsi"/>
          </w:rPr>
          <w:t>https://josephine.proebiz.com</w:t>
        </w:r>
      </w:hyperlink>
      <w:r w:rsidR="005B3E85" w:rsidRPr="005855B2">
        <w:rPr>
          <w:rFonts w:asciiTheme="minorHAnsi" w:eastAsia="Arial,Bold" w:hAnsiTheme="minorHAnsi" w:cstheme="minorHAnsi"/>
        </w:rPr>
        <w:t xml:space="preserve"> za podmienok:</w:t>
      </w:r>
    </w:p>
    <w:p w14:paraId="6B480D67"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Elektronická ponuka sa vloží vyplnením ponukového formulára a vložením požadovaných dokladov a dokumentov v systéme JOSEPHINE umiestnenom na webovej adrese</w:t>
      </w:r>
      <w:r w:rsidR="00873DAD">
        <w:rPr>
          <w:rFonts w:asciiTheme="minorHAnsi" w:hAnsiTheme="minorHAnsi" w:cstheme="minorHAnsi"/>
        </w:rPr>
        <w:t xml:space="preserve"> </w:t>
      </w:r>
      <w:hyperlink r:id="rId16" w:history="1">
        <w:r w:rsidR="00873DAD" w:rsidRPr="008014C8">
          <w:rPr>
            <w:rStyle w:val="Hypertextovprepojenie"/>
            <w:rFonts w:asciiTheme="minorHAnsi" w:hAnsiTheme="minorHAnsi" w:cstheme="minorHAnsi"/>
          </w:rPr>
          <w:t>https://josephine.proebiz.com</w:t>
        </w:r>
      </w:hyperlink>
      <w:r w:rsidRPr="005855B2">
        <w:rPr>
          <w:rFonts w:asciiTheme="minorHAnsi" w:hAnsiTheme="minorHAnsi" w:cstheme="minorHAnsi"/>
        </w:rPr>
        <w:t>.</w:t>
      </w:r>
    </w:p>
    <w:p w14:paraId="46371464" w14:textId="77204E6C"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V predloženej ponuke prostredníctvom systému JOSEPHINE musia byť pripojené požadované doklady (odporúčaný formát je „PDF“) tak, ako je uvedené v </w:t>
      </w:r>
      <w:r w:rsidRPr="00624498">
        <w:rPr>
          <w:rFonts w:asciiTheme="minorHAnsi" w:hAnsiTheme="minorHAnsi" w:cstheme="minorHAnsi"/>
        </w:rPr>
        <w:t xml:space="preserve">týchto </w:t>
      </w:r>
      <w:r w:rsidR="00873DAD" w:rsidRPr="00624498">
        <w:rPr>
          <w:rFonts w:asciiTheme="minorHAnsi" w:hAnsiTheme="minorHAnsi" w:cstheme="minorHAnsi"/>
        </w:rPr>
        <w:t>SP.</w:t>
      </w:r>
    </w:p>
    <w:p w14:paraId="4A16106D"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 xml:space="preserve">Ak ponuka obsahuje dôverné informácie, uchádzač ich v ponuke viditeľne označí. Uchádzačom navrhovaná cena za dodanie požadovaného predmetu zákazky bude </w:t>
      </w:r>
      <w:r w:rsidR="004829C0">
        <w:rPr>
          <w:rFonts w:asciiTheme="minorHAnsi" w:hAnsiTheme="minorHAnsi" w:cstheme="minorHAnsi"/>
        </w:rPr>
        <w:t>uvedená v ponuke uchádzača</w:t>
      </w:r>
      <w:r w:rsidRPr="005855B2">
        <w:rPr>
          <w:rFonts w:asciiTheme="minorHAnsi" w:hAnsiTheme="minorHAnsi" w:cstheme="minorHAnsi"/>
        </w:rPr>
        <w:t xml:space="preserve"> spôsobom uvedeným v časti B.2 Spôsob určenia ceny </w:t>
      </w:r>
      <w:r w:rsidRPr="00624498">
        <w:rPr>
          <w:rFonts w:asciiTheme="minorHAnsi" w:hAnsiTheme="minorHAnsi" w:cstheme="minorHAnsi"/>
        </w:rPr>
        <w:t>týchto SP</w:t>
      </w:r>
      <w:r w:rsidRPr="005855B2">
        <w:rPr>
          <w:rFonts w:asciiTheme="minorHAnsi" w:hAnsiTheme="minorHAnsi" w:cstheme="minorHAnsi"/>
        </w:rPr>
        <w:t>.</w:t>
      </w:r>
    </w:p>
    <w:p w14:paraId="4B81061B"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2FD411DA" w14:textId="76E9C1F6" w:rsidR="001B7A02" w:rsidRPr="00873DAD" w:rsidRDefault="00852462" w:rsidP="00D73215">
      <w:pPr>
        <w:numPr>
          <w:ilvl w:val="1"/>
          <w:numId w:val="30"/>
        </w:numPr>
        <w:autoSpaceDE w:val="0"/>
        <w:autoSpaceDN w:val="0"/>
        <w:spacing w:after="60" w:line="240" w:lineRule="auto"/>
        <w:ind w:left="567" w:hanging="567"/>
        <w:jc w:val="both"/>
        <w:rPr>
          <w:rFonts w:asciiTheme="minorHAnsi" w:hAnsiTheme="minorHAnsi" w:cs="Arial"/>
        </w:rPr>
      </w:pPr>
      <w:r w:rsidRPr="00852462">
        <w:rPr>
          <w:rFonts w:asciiTheme="minorHAnsi" w:hAnsiTheme="minorHAnsi" w:cs="Arial"/>
        </w:rPr>
        <w:t xml:space="preserve">Dokumenty tvoriace ponuku môže uchádzač predložiť ako originály v elektronickej podobe </w:t>
      </w:r>
      <w:r w:rsidR="00185527" w:rsidRPr="00852462">
        <w:rPr>
          <w:rFonts w:asciiTheme="minorHAnsi" w:hAnsiTheme="minorHAnsi" w:cs="Arial"/>
        </w:rPr>
        <w:t>s</w:t>
      </w:r>
      <w:r w:rsidR="00185527">
        <w:rPr>
          <w:rFonts w:asciiTheme="minorHAnsi" w:hAnsiTheme="minorHAnsi" w:cs="Arial"/>
        </w:rPr>
        <w:t> </w:t>
      </w:r>
      <w:r w:rsidRPr="00852462">
        <w:rPr>
          <w:rFonts w:asciiTheme="minorHAnsi" w:hAnsiTheme="minorHAnsi" w:cs="Arial"/>
        </w:rPr>
        <w:t xml:space="preserve">kvalifikovaným elektronickým podpisom alebo ako zaručene konvertované listiny v zmysle ustanovenia § 35 a </w:t>
      </w:r>
      <w:proofErr w:type="spellStart"/>
      <w:r w:rsidRPr="00852462">
        <w:rPr>
          <w:rFonts w:asciiTheme="minorHAnsi" w:hAnsiTheme="minorHAnsi" w:cs="Arial"/>
        </w:rPr>
        <w:t>nasl</w:t>
      </w:r>
      <w:proofErr w:type="spellEnd"/>
      <w:r w:rsidRPr="00852462">
        <w:rPr>
          <w:rFonts w:asciiTheme="minorHAnsi" w:hAnsiTheme="minorHAnsi" w:cs="Arial"/>
        </w:rPr>
        <w:t>. zákona č. 305/2013 Z. z. o elektronickej podobe výkonu pôsobnosti orgánov verejnej moci a o zmene a doplnení niektorých zákonov (zákon o e-</w:t>
      </w:r>
      <w:proofErr w:type="spellStart"/>
      <w:r w:rsidRPr="00852462">
        <w:rPr>
          <w:rFonts w:asciiTheme="minorHAnsi" w:hAnsiTheme="minorHAnsi" w:cs="Arial"/>
        </w:rPr>
        <w:t>Governmente</w:t>
      </w:r>
      <w:proofErr w:type="spellEnd"/>
      <w:r w:rsidRPr="00852462">
        <w:rPr>
          <w:rFonts w:asciiTheme="minorHAnsi" w:hAnsiTheme="minorHAnsi" w:cs="Arial"/>
        </w:rPr>
        <w:t xml:space="preserve">) </w:t>
      </w:r>
      <w:r w:rsidR="00185527" w:rsidRPr="00852462">
        <w:rPr>
          <w:rFonts w:asciiTheme="minorHAnsi" w:hAnsiTheme="minorHAnsi" w:cs="Arial"/>
        </w:rPr>
        <w:t>v</w:t>
      </w:r>
      <w:r w:rsidR="00185527">
        <w:rPr>
          <w:rFonts w:asciiTheme="minorHAnsi" w:hAnsiTheme="minorHAnsi" w:cs="Arial"/>
        </w:rPr>
        <w:t> </w:t>
      </w:r>
      <w:r w:rsidRPr="00852462">
        <w:rPr>
          <w:rFonts w:asciiTheme="minorHAnsi" w:hAnsiTheme="minorHAnsi" w:cs="Arial"/>
        </w:rPr>
        <w:t xml:space="preserve">znení neskorších predpisov, alebo len ako skeny originálov alebo úradne </w:t>
      </w:r>
      <w:r w:rsidR="001C3009">
        <w:rPr>
          <w:rFonts w:asciiTheme="minorHAnsi" w:hAnsiTheme="minorHAnsi" w:cs="Arial"/>
        </w:rPr>
        <w:t>osvedčených</w:t>
      </w:r>
      <w:r w:rsidRPr="00852462">
        <w:rPr>
          <w:rFonts w:asciiTheme="minorHAnsi" w:hAnsiTheme="minorHAnsi" w:cs="Arial"/>
        </w:rPr>
        <w:t xml:space="preserve"> fotokópií týchto dokumentov. Pri predkladaní bankovej záruky a poistenia záruky uchádzač postupuje podľa bodov 15.4.2 a 15.4.3 časti A.1 Pokyny pre uchádzačov týchto SP</w:t>
      </w:r>
      <w:r w:rsidR="001B7A02" w:rsidRPr="00873DAD">
        <w:rPr>
          <w:rFonts w:asciiTheme="minorHAnsi" w:hAnsiTheme="minorHAnsi" w:cs="Arial"/>
        </w:rPr>
        <w:t>.</w:t>
      </w:r>
    </w:p>
    <w:p w14:paraId="75BD9C14" w14:textId="77777777" w:rsidR="00AE66D0" w:rsidRDefault="00AE66D0"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lastRenderedPageBreak/>
        <w:t xml:space="preserve">Znenie obchodných podmienok, ktoré sú súčasťou týchto SP v časti B.3 Obchodné podmienky dodania predmetu zákazky nemožno meniť, ani uvádzať výhrady, ktoré by odporovali týmto </w:t>
      </w:r>
      <w:r w:rsidR="00873DAD" w:rsidRPr="00624498">
        <w:rPr>
          <w:rFonts w:asciiTheme="minorHAnsi" w:hAnsiTheme="minorHAnsi" w:cs="Arial"/>
        </w:rPr>
        <w:t>SP</w:t>
      </w:r>
      <w:r w:rsidR="00873DAD">
        <w:rPr>
          <w:rFonts w:asciiTheme="minorHAnsi" w:hAnsiTheme="minorHAnsi" w:cs="Arial"/>
        </w:rPr>
        <w:t>.</w:t>
      </w:r>
    </w:p>
    <w:p w14:paraId="06199AD6" w14:textId="77777777" w:rsidR="00873DAD" w:rsidRPr="005855B2" w:rsidRDefault="00873DAD" w:rsidP="00873DAD">
      <w:pPr>
        <w:autoSpaceDE w:val="0"/>
        <w:autoSpaceDN w:val="0"/>
        <w:spacing w:after="6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9" w:name="_Toc461981366"/>
      <w:r w:rsidRPr="0020306A">
        <w:rPr>
          <w:rFonts w:asciiTheme="minorHAnsi" w:hAnsiTheme="minorHAnsi"/>
          <w:sz w:val="22"/>
          <w:szCs w:val="22"/>
        </w:rPr>
        <w:t>Jazyk ponuky</w:t>
      </w:r>
      <w:bookmarkEnd w:id="19"/>
    </w:p>
    <w:p w14:paraId="390ED23D" w14:textId="77777777" w:rsidR="00DC5932" w:rsidRPr="0020306A"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08A431D3" w14:textId="0B23385D" w:rsidR="00CF01CB" w:rsidRPr="00B83A6E" w:rsidRDefault="00CF01CB"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00C2F015" w:rsidR="00CF01CB" w:rsidRPr="00B83A6E" w:rsidRDefault="000A0A85" w:rsidP="00D73215">
      <w:pPr>
        <w:numPr>
          <w:ilvl w:val="1"/>
          <w:numId w:val="30"/>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w:t>
      </w:r>
      <w:r w:rsidR="00185527" w:rsidRPr="00B83A6E">
        <w:rPr>
          <w:rFonts w:asciiTheme="minorHAnsi" w:hAnsiTheme="minorHAnsi" w:cs="Arial"/>
        </w:rPr>
        <w:t>a</w:t>
      </w:r>
      <w:r w:rsidR="00185527">
        <w:rPr>
          <w:rFonts w:asciiTheme="minorHAnsi" w:hAnsiTheme="minorHAnsi" w:cs="Arial"/>
        </w:rPr>
        <w:t> </w:t>
      </w:r>
      <w:r w:rsidRPr="00B83A6E">
        <w:rPr>
          <w:rFonts w:asciiTheme="minorHAnsi" w:hAnsiTheme="minorHAnsi" w:cs="Arial"/>
        </w:rPr>
        <w:t xml:space="preserve">dokumenty vyhotovené v českom jazyku. </w:t>
      </w:r>
      <w:r w:rsidR="00CF01CB" w:rsidRPr="00B83A6E">
        <w:rPr>
          <w:rFonts w:asciiTheme="minorHAnsi" w:hAnsiTheme="minorHAnsi" w:cs="Arial"/>
        </w:rPr>
        <w:t>Ak sa zistí rozdiel v ich obsahu, rozhodujúci je úradný preklad v štátnom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20" w:name="_Toc461981367"/>
    </w:p>
    <w:p w14:paraId="6165E794" w14:textId="77777777" w:rsidR="00796CF2" w:rsidRPr="00B83A6E" w:rsidRDefault="00796CF2" w:rsidP="00C801E0">
      <w:pPr>
        <w:pStyle w:val="Nadpis3"/>
        <w:ind w:left="426" w:hanging="426"/>
        <w:rPr>
          <w:rFonts w:asciiTheme="minorHAnsi" w:hAnsiTheme="minorHAnsi"/>
          <w:sz w:val="22"/>
          <w:szCs w:val="22"/>
        </w:rPr>
      </w:pPr>
      <w:r w:rsidRPr="00B83A6E">
        <w:rPr>
          <w:rFonts w:asciiTheme="minorHAnsi" w:hAnsiTheme="minorHAnsi"/>
          <w:sz w:val="22"/>
          <w:szCs w:val="22"/>
        </w:rPr>
        <w:t>Mena a ceny uvádzané v ponuke</w:t>
      </w:r>
      <w:bookmarkEnd w:id="20"/>
    </w:p>
    <w:p w14:paraId="1D72117A" w14:textId="77777777" w:rsidR="00DC5932" w:rsidRPr="00B83A6E"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3C1540B3" w14:textId="77777777" w:rsidR="00187661" w:rsidRPr="00873DAD"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t>Uchádzačom navrhovaná zmluvná cena za dodanie požadovaného predmetu zákazky, uvedená v ponuke uchádzača, bude vyjadrená v</w:t>
      </w:r>
      <w:r w:rsidR="008063D5" w:rsidRPr="00873DAD">
        <w:rPr>
          <w:rFonts w:asciiTheme="minorHAnsi" w:hAnsiTheme="minorHAnsi" w:cs="Arial"/>
        </w:rPr>
        <w:t> eurách (€, alebo EUR).</w:t>
      </w:r>
    </w:p>
    <w:p w14:paraId="165FE287" w14:textId="5A4AE405" w:rsidR="00796CF2" w:rsidRPr="00624498"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624498">
        <w:rPr>
          <w:rFonts w:asciiTheme="minorHAnsi" w:hAnsiTheme="minorHAnsi" w:cs="Arial"/>
        </w:rPr>
        <w:t xml:space="preserve">Cena </w:t>
      </w:r>
      <w:r w:rsidR="00EC664F" w:rsidRPr="00C2255E">
        <w:rPr>
          <w:rFonts w:asciiTheme="minorHAnsi" w:hAnsiTheme="minorHAnsi" w:cstheme="minorHAnsi"/>
        </w:rPr>
        <w:t>za dodanie predmetu zákazky musí byť stanovená podľa zákona Národnej rady Slovenskej republiky č. 18/1996 Z. z. o cenách v znení neskorších predpisov (ďalej len „zákon o cenách“), vyhlášky Ministerstva financií Slovenskej republiky č. 87/1996 Z. z., ktorou sa vykonáva zákon o cenách</w:t>
      </w:r>
      <w:r w:rsidR="00873DAD" w:rsidRPr="00624498">
        <w:rPr>
          <w:rFonts w:asciiTheme="minorHAnsi" w:hAnsiTheme="minorHAnsi" w:cs="Arial"/>
        </w:rPr>
        <w:t>.</w:t>
      </w:r>
    </w:p>
    <w:p w14:paraId="7782242A" w14:textId="77777777" w:rsidR="00796CF2" w:rsidRPr="00B83A6E"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 xml:space="preserve">Ak je uchádzač platiteľom </w:t>
      </w:r>
      <w:r w:rsidR="008063D5" w:rsidRPr="00873DAD">
        <w:rPr>
          <w:rFonts w:asciiTheme="minorHAnsi" w:hAnsiTheme="minorHAnsi" w:cs="Arial"/>
        </w:rPr>
        <w:t>DPH</w:t>
      </w:r>
      <w:r w:rsidRPr="00B83A6E">
        <w:rPr>
          <w:rFonts w:asciiTheme="minorHAnsi" w:hAnsiTheme="minorHAnsi" w:cs="Arial"/>
        </w:rPr>
        <w:t>, navrhovanú zmluvnú cenu uvedie v zložení:</w:t>
      </w:r>
    </w:p>
    <w:p w14:paraId="56B2584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14.3.1</w:t>
      </w:r>
      <w:r w:rsidR="001A0911">
        <w:rPr>
          <w:rFonts w:asciiTheme="minorHAnsi" w:hAnsiTheme="minorHAnsi" w:cs="Arial"/>
        </w:rPr>
        <w:t xml:space="preserve"> </w:t>
      </w:r>
      <w:r w:rsidRPr="00B83A6E">
        <w:rPr>
          <w:rFonts w:asciiTheme="minorHAnsi" w:hAnsiTheme="minorHAnsi" w:cs="Arial"/>
        </w:rPr>
        <w:tab/>
        <w:t>n</w:t>
      </w:r>
      <w:r w:rsidR="00796CF2" w:rsidRPr="00B83A6E">
        <w:rPr>
          <w:rFonts w:asciiTheme="minorHAnsi" w:hAnsiTheme="minorHAnsi" w:cs="Arial"/>
        </w:rPr>
        <w:t>avrhovaná zmluvná cena bez DPH</w:t>
      </w:r>
      <w:r w:rsidR="001A0911">
        <w:rPr>
          <w:rFonts w:asciiTheme="minorHAnsi" w:hAnsiTheme="minorHAnsi" w:cs="Arial"/>
        </w:rPr>
        <w:t>,</w:t>
      </w:r>
    </w:p>
    <w:p w14:paraId="12F11008"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14.3.2</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s</w:t>
      </w:r>
      <w:r w:rsidR="00796CF2" w:rsidRPr="00B83A6E">
        <w:rPr>
          <w:rFonts w:asciiTheme="minorHAnsi" w:hAnsiTheme="minorHAnsi" w:cs="Arial"/>
        </w:rPr>
        <w:t>adzba DPH a výška DPH</w:t>
      </w:r>
      <w:r w:rsidR="001A0911">
        <w:rPr>
          <w:rFonts w:asciiTheme="minorHAnsi" w:hAnsiTheme="minorHAnsi" w:cs="Arial"/>
        </w:rPr>
        <w:t>,</w:t>
      </w:r>
    </w:p>
    <w:p w14:paraId="4500C8E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14.3.3</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n</w:t>
      </w:r>
      <w:r w:rsidR="00796CF2" w:rsidRPr="00B83A6E">
        <w:rPr>
          <w:rFonts w:asciiTheme="minorHAnsi" w:hAnsiTheme="minorHAnsi" w:cs="Arial"/>
        </w:rPr>
        <w:t>avrhovaná zmluvná cena vrátane DPH</w:t>
      </w:r>
      <w:r w:rsidR="001A0911">
        <w:rPr>
          <w:rFonts w:asciiTheme="minorHAnsi" w:hAnsiTheme="minorHAnsi" w:cs="Arial"/>
        </w:rPr>
        <w:t>.</w:t>
      </w:r>
    </w:p>
    <w:p w14:paraId="4A279F54" w14:textId="77777777" w:rsidR="00AC13F8" w:rsidRPr="0020306A" w:rsidRDefault="00796CF2" w:rsidP="00D73215">
      <w:pPr>
        <w:numPr>
          <w:ilvl w:val="1"/>
          <w:numId w:val="30"/>
        </w:numPr>
        <w:autoSpaceDE w:val="0"/>
        <w:autoSpaceDN w:val="0"/>
        <w:spacing w:before="60" w:after="60" w:line="240" w:lineRule="auto"/>
        <w:ind w:left="567" w:hanging="567"/>
        <w:jc w:val="both"/>
        <w:rPr>
          <w:rFonts w:asciiTheme="minorHAnsi" w:hAnsiTheme="minorHAnsi" w:cs="Arial"/>
        </w:rPr>
      </w:pPr>
      <w:r w:rsidRPr="00B83A6E">
        <w:rPr>
          <w:rFonts w:asciiTheme="minorHAnsi" w:hAnsiTheme="minorHAnsi" w:cs="Arial"/>
        </w:rPr>
        <w:t xml:space="preserve">Ak uchádzač nie je platiteľom DPH, uvedie navrhovanú zmluvnú cenu celkom. </w:t>
      </w:r>
      <w:r w:rsidR="00AC13F8" w:rsidRPr="00B83A6E">
        <w:rPr>
          <w:rFonts w:asciiTheme="minorHAnsi" w:hAnsiTheme="minorHAnsi" w:cs="Arial"/>
        </w:rPr>
        <w:t>Skutočnosť či je, alebo nie je platiteľo</w:t>
      </w:r>
      <w:r w:rsidR="004829C0">
        <w:rPr>
          <w:rFonts w:asciiTheme="minorHAnsi" w:hAnsiTheme="minorHAnsi" w:cs="Arial"/>
        </w:rPr>
        <w:t>m DPH, upozorní/uvedie v ponuke</w:t>
      </w:r>
      <w:r w:rsidR="00AC13F8" w:rsidRPr="00B83A6E">
        <w:rPr>
          <w:rFonts w:asciiTheme="minorHAnsi" w:hAnsiTheme="minorHAnsi" w:cs="Arial"/>
        </w:rPr>
        <w:t> v prísl</w:t>
      </w:r>
      <w:r w:rsidR="00120542">
        <w:rPr>
          <w:rFonts w:asciiTheme="minorHAnsi" w:hAnsiTheme="minorHAnsi" w:cs="Arial"/>
        </w:rPr>
        <w:t>ušnom Návrhu na plnenie kritéria</w:t>
      </w:r>
      <w:r w:rsidR="00AC13F8" w:rsidRPr="00B83A6E">
        <w:rPr>
          <w:rFonts w:asciiTheme="minorHAnsi" w:hAnsiTheme="minorHAnsi" w:cs="Arial"/>
        </w:rPr>
        <w:t xml:space="preserve"> </w:t>
      </w:r>
      <w:r w:rsidR="00AC13F8" w:rsidRPr="0020306A">
        <w:rPr>
          <w:rFonts w:asciiTheme="minorHAnsi" w:hAnsiTheme="minorHAnsi" w:cs="Arial"/>
        </w:rPr>
        <w:t xml:space="preserve">(Príloha č. 1 k časti </w:t>
      </w:r>
      <w:r w:rsidR="00EC0D21" w:rsidRPr="0020306A">
        <w:rPr>
          <w:rFonts w:asciiTheme="minorHAnsi" w:hAnsiTheme="minorHAnsi" w:cs="Arial"/>
        </w:rPr>
        <w:t>A.2</w:t>
      </w:r>
      <w:r w:rsidR="001A0911">
        <w:rPr>
          <w:rFonts w:asciiTheme="minorHAnsi" w:hAnsiTheme="minorHAnsi" w:cs="Arial"/>
        </w:rPr>
        <w:t xml:space="preserve"> </w:t>
      </w:r>
      <w:r w:rsidR="00120542" w:rsidRPr="00B85FCA">
        <w:rPr>
          <w:rFonts w:asciiTheme="minorHAnsi" w:hAnsiTheme="minorHAnsi" w:cstheme="minorHAnsi"/>
        </w:rPr>
        <w:t>Kritériá na hodnotenie ponúk a pravidlá ich uplatnenia</w:t>
      </w:r>
      <w:r w:rsidR="00120542" w:rsidRPr="0020306A">
        <w:rPr>
          <w:rFonts w:asciiTheme="minorHAnsi" w:hAnsiTheme="minorHAnsi" w:cs="Arial"/>
        </w:rPr>
        <w:t xml:space="preserve"> </w:t>
      </w:r>
      <w:r w:rsidR="00FD40BB" w:rsidRPr="0020306A">
        <w:rPr>
          <w:rFonts w:asciiTheme="minorHAnsi" w:hAnsiTheme="minorHAnsi" w:cs="Arial"/>
        </w:rPr>
        <w:t>týchto SP</w:t>
      </w:r>
      <w:r w:rsidR="00AC13F8" w:rsidRPr="0020306A">
        <w:rPr>
          <w:rFonts w:asciiTheme="minorHAnsi" w:hAnsiTheme="minorHAnsi" w:cs="Arial"/>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21" w:name="_Toc461981368"/>
      <w:r w:rsidRPr="005855B2">
        <w:rPr>
          <w:rFonts w:asciiTheme="minorHAnsi" w:hAnsiTheme="minorHAnsi"/>
          <w:sz w:val="22"/>
          <w:szCs w:val="22"/>
        </w:rPr>
        <w:t>Zábezpeka</w:t>
      </w:r>
      <w:bookmarkEnd w:id="21"/>
    </w:p>
    <w:p w14:paraId="51BA6EEC" w14:textId="175D5737" w:rsidR="001A0911" w:rsidRPr="009E2D19" w:rsidRDefault="001A0911" w:rsidP="001A0911">
      <w:pPr>
        <w:spacing w:after="0" w:line="240" w:lineRule="auto"/>
        <w:ind w:left="567" w:hanging="567"/>
        <w:jc w:val="both"/>
        <w:rPr>
          <w:rFonts w:asciiTheme="minorHAnsi" w:hAnsiTheme="minorHAnsi" w:cstheme="minorHAnsi"/>
          <w:szCs w:val="20"/>
        </w:rPr>
      </w:pPr>
      <w:r w:rsidRPr="004829C0">
        <w:rPr>
          <w:rFonts w:asciiTheme="minorHAnsi" w:hAnsiTheme="minorHAnsi" w:cstheme="minorHAnsi"/>
        </w:rPr>
        <w:t>15.1</w:t>
      </w:r>
      <w:r w:rsidRPr="005855B2">
        <w:rPr>
          <w:rFonts w:ascii="Arial" w:hAnsi="Arial" w:cs="Arial"/>
          <w:sz w:val="20"/>
          <w:szCs w:val="20"/>
        </w:rPr>
        <w:tab/>
      </w:r>
      <w:r w:rsidRPr="009E2D19">
        <w:rPr>
          <w:rFonts w:asciiTheme="minorHAnsi" w:hAnsiTheme="minorHAnsi" w:cstheme="minorHAnsi"/>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EC664F">
        <w:rPr>
          <w:rFonts w:asciiTheme="minorHAnsi" w:hAnsiTheme="minorHAnsi" w:cstheme="minorHAnsi"/>
          <w:szCs w:val="20"/>
        </w:rPr>
        <w:t xml:space="preserve">v </w:t>
      </w:r>
      <w:r w:rsidRPr="009E2D19">
        <w:rPr>
          <w:rFonts w:asciiTheme="minorHAnsi" w:hAnsiTheme="minorHAnsi" w:cstheme="minorHAnsi"/>
          <w:szCs w:val="20"/>
        </w:rPr>
        <w:t>pobočk</w:t>
      </w:r>
      <w:r w:rsidR="004829C0">
        <w:rPr>
          <w:rFonts w:asciiTheme="minorHAnsi" w:hAnsiTheme="minorHAnsi" w:cstheme="minorHAnsi"/>
          <w:szCs w:val="20"/>
        </w:rPr>
        <w:t>e zahraničnej banky.</w:t>
      </w:r>
    </w:p>
    <w:p w14:paraId="783E337D" w14:textId="77777777" w:rsidR="001A0911" w:rsidRPr="009E2D19" w:rsidRDefault="001A0911" w:rsidP="001A0911">
      <w:pPr>
        <w:spacing w:after="0" w:line="240" w:lineRule="auto"/>
        <w:jc w:val="both"/>
        <w:rPr>
          <w:rFonts w:asciiTheme="minorHAnsi" w:hAnsiTheme="minorHAnsi" w:cstheme="minorHAnsi"/>
          <w:szCs w:val="20"/>
        </w:rPr>
      </w:pPr>
      <w:r w:rsidRPr="009E2D19">
        <w:rPr>
          <w:rFonts w:asciiTheme="minorHAnsi" w:hAnsiTheme="minorHAnsi" w:cstheme="minorHAnsi"/>
          <w:szCs w:val="20"/>
        </w:rPr>
        <w:t>15.2</w:t>
      </w:r>
      <w:r w:rsidRPr="009E2D19">
        <w:rPr>
          <w:rFonts w:asciiTheme="minorHAnsi" w:hAnsiTheme="minorHAnsi" w:cstheme="minorHAnsi"/>
          <w:szCs w:val="20"/>
        </w:rPr>
        <w:tab/>
        <w:t>Zábezpeka je stanovená vo výške</w:t>
      </w:r>
      <w:r w:rsidRPr="009E2D19">
        <w:rPr>
          <w:rFonts w:asciiTheme="minorHAnsi" w:hAnsiTheme="minorHAnsi" w:cstheme="minorHAnsi"/>
          <w:b/>
          <w:szCs w:val="20"/>
        </w:rPr>
        <w:t xml:space="preserve"> </w:t>
      </w:r>
      <w:r w:rsidR="009635EB" w:rsidRPr="009635EB">
        <w:rPr>
          <w:rFonts w:asciiTheme="minorHAnsi" w:hAnsiTheme="minorHAnsi" w:cstheme="minorHAnsi"/>
          <w:b/>
          <w:szCs w:val="20"/>
        </w:rPr>
        <w:t>200</w:t>
      </w:r>
      <w:r w:rsidRPr="009635EB">
        <w:rPr>
          <w:rFonts w:asciiTheme="minorHAnsi" w:hAnsiTheme="minorHAnsi" w:cstheme="minorHAnsi"/>
          <w:b/>
          <w:szCs w:val="20"/>
        </w:rPr>
        <w:t xml:space="preserve"> 000,00 EUR </w:t>
      </w:r>
      <w:r w:rsidRPr="009635EB">
        <w:rPr>
          <w:rFonts w:asciiTheme="minorHAnsi" w:hAnsiTheme="minorHAnsi" w:cstheme="minorHAnsi"/>
          <w:szCs w:val="20"/>
        </w:rPr>
        <w:t xml:space="preserve">(slovom: </w:t>
      </w:r>
      <w:r w:rsidR="009635EB" w:rsidRPr="009635EB">
        <w:rPr>
          <w:rFonts w:asciiTheme="minorHAnsi" w:hAnsiTheme="minorHAnsi" w:cstheme="minorHAnsi"/>
          <w:szCs w:val="20"/>
        </w:rPr>
        <w:t>dvesto</w:t>
      </w:r>
      <w:r w:rsidRPr="009635EB">
        <w:rPr>
          <w:rFonts w:asciiTheme="minorHAnsi" w:hAnsiTheme="minorHAnsi" w:cstheme="minorHAnsi"/>
          <w:szCs w:val="20"/>
        </w:rPr>
        <w:t>tisíc eur)</w:t>
      </w:r>
    </w:p>
    <w:p w14:paraId="054A47DD"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15.3</w:t>
      </w:r>
      <w:r w:rsidRPr="009E2D19">
        <w:rPr>
          <w:rFonts w:asciiTheme="minorHAnsi" w:hAnsiTheme="minorHAnsi" w:cstheme="minorHAnsi"/>
          <w:szCs w:val="20"/>
        </w:rPr>
        <w:tab/>
        <w:t>Spôsoby zloženia zábezpeky:</w:t>
      </w:r>
    </w:p>
    <w:p w14:paraId="0DB389BC" w14:textId="77777777" w:rsidR="001A0911" w:rsidRPr="009E2D19" w:rsidRDefault="001A0911" w:rsidP="001A0911">
      <w:pPr>
        <w:tabs>
          <w:tab w:val="left" w:pos="284"/>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t>15.3.1</w:t>
      </w:r>
      <w:r w:rsidRPr="009E2D19">
        <w:rPr>
          <w:rFonts w:asciiTheme="minorHAnsi" w:hAnsiTheme="minorHAnsi" w:cstheme="minorHAnsi"/>
          <w:szCs w:val="20"/>
        </w:rPr>
        <w:tab/>
      </w:r>
      <w:r w:rsidRPr="009E2D19">
        <w:rPr>
          <w:rFonts w:asciiTheme="minorHAnsi" w:hAnsiTheme="minorHAnsi" w:cstheme="minorHAnsi"/>
          <w:szCs w:val="20"/>
        </w:rPr>
        <w:tab/>
        <w:t xml:space="preserve">zložením finančných prostriedkov na bankový účet verejného obstarávateľa v banke </w:t>
      </w:r>
    </w:p>
    <w:p w14:paraId="3BB7975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alebo v pobočke zahraničnej banky (ďalej len „banka“), alebo</w:t>
      </w:r>
    </w:p>
    <w:p w14:paraId="0D3688C1" w14:textId="77777777" w:rsidR="001A0911" w:rsidRPr="009E2D19" w:rsidRDefault="001A0911" w:rsidP="001A0911">
      <w:pPr>
        <w:tabs>
          <w:tab w:val="left" w:pos="-567"/>
        </w:tabs>
        <w:spacing w:after="0" w:line="240" w:lineRule="auto"/>
        <w:ind w:left="567"/>
        <w:jc w:val="both"/>
        <w:rPr>
          <w:rFonts w:asciiTheme="minorHAnsi" w:hAnsiTheme="minorHAnsi" w:cstheme="minorHAnsi"/>
          <w:szCs w:val="20"/>
        </w:rPr>
      </w:pPr>
      <w:r w:rsidRPr="009E2D19">
        <w:rPr>
          <w:rFonts w:asciiTheme="minorHAnsi" w:hAnsiTheme="minorHAnsi" w:cstheme="minorHAnsi"/>
          <w:szCs w:val="20"/>
        </w:rPr>
        <w:t>15.3.2</w:t>
      </w:r>
      <w:r w:rsidRPr="009E2D19">
        <w:rPr>
          <w:rFonts w:asciiTheme="minorHAnsi" w:hAnsiTheme="minorHAnsi" w:cstheme="minorHAnsi"/>
          <w:szCs w:val="20"/>
        </w:rPr>
        <w:tab/>
      </w:r>
      <w:r w:rsidRPr="009E2D19">
        <w:rPr>
          <w:rFonts w:asciiTheme="minorHAnsi" w:hAnsiTheme="minorHAnsi" w:cstheme="minorHAnsi"/>
          <w:szCs w:val="20"/>
        </w:rPr>
        <w:tab/>
        <w:t>poskytnutím bankovej záruky za uchádzača, alebo</w:t>
      </w:r>
    </w:p>
    <w:p w14:paraId="00290FE9" w14:textId="77777777" w:rsidR="001A0911" w:rsidRPr="009E2D19" w:rsidRDefault="001A0911" w:rsidP="001A0911">
      <w:pPr>
        <w:tabs>
          <w:tab w:val="left" w:pos="-567"/>
        </w:tabs>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15.3.3</w:t>
      </w:r>
      <w:r w:rsidRPr="009E2D19">
        <w:rPr>
          <w:rFonts w:asciiTheme="minorHAnsi" w:hAnsiTheme="minorHAnsi" w:cstheme="minorHAnsi"/>
          <w:szCs w:val="20"/>
        </w:rPr>
        <w:tab/>
      </w:r>
      <w:r w:rsidRPr="009E2D19">
        <w:rPr>
          <w:rFonts w:asciiTheme="minorHAnsi" w:hAnsiTheme="minorHAnsi" w:cstheme="minorHAnsi"/>
          <w:szCs w:val="20"/>
        </w:rPr>
        <w:tab/>
        <w:t>poskytnutím poistenia záruky za uchádzača.</w:t>
      </w:r>
    </w:p>
    <w:p w14:paraId="42540F2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t>Spôsob zloženia zábezpeky si vyberie uchádzač podľa nižšie uvedených podmienok zloženia.</w:t>
      </w:r>
    </w:p>
    <w:p w14:paraId="2DD6E74D" w14:textId="77777777" w:rsidR="001A0911" w:rsidRPr="009E2D19" w:rsidRDefault="001A0911" w:rsidP="001A0911">
      <w:pPr>
        <w:spacing w:after="0" w:line="240" w:lineRule="auto"/>
        <w:jc w:val="both"/>
        <w:rPr>
          <w:rFonts w:asciiTheme="minorHAnsi" w:hAnsiTheme="minorHAnsi" w:cstheme="minorHAnsi"/>
          <w:b/>
          <w:szCs w:val="20"/>
        </w:rPr>
      </w:pPr>
      <w:r w:rsidRPr="009E2D19">
        <w:rPr>
          <w:rFonts w:asciiTheme="minorHAnsi" w:hAnsiTheme="minorHAnsi" w:cstheme="minorHAnsi"/>
          <w:szCs w:val="20"/>
        </w:rPr>
        <w:t>15.4</w:t>
      </w:r>
      <w:r w:rsidRPr="009E2D19">
        <w:rPr>
          <w:rFonts w:asciiTheme="minorHAnsi" w:hAnsiTheme="minorHAnsi" w:cstheme="minorHAnsi"/>
          <w:szCs w:val="20"/>
        </w:rPr>
        <w:tab/>
      </w:r>
      <w:r w:rsidRPr="009E2D19">
        <w:rPr>
          <w:rFonts w:asciiTheme="minorHAnsi" w:hAnsiTheme="minorHAnsi" w:cstheme="minorHAnsi"/>
          <w:b/>
          <w:szCs w:val="20"/>
        </w:rPr>
        <w:t>Podmienky zloženia zábezpeky</w:t>
      </w:r>
    </w:p>
    <w:p w14:paraId="28742E72"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15.4.1</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u w:val="single"/>
        </w:rPr>
        <w:t>Zloženie finančných prostriedkov na bankový účet verejného obstarávateľa</w:t>
      </w:r>
    </w:p>
    <w:p w14:paraId="0C268B1B"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15.4.1.1 </w:t>
      </w:r>
      <w:r w:rsidRPr="009E2D19">
        <w:rPr>
          <w:rFonts w:asciiTheme="minorHAnsi" w:hAnsiTheme="minorHAnsi" w:cstheme="minorHAnsi"/>
          <w:szCs w:val="20"/>
        </w:rPr>
        <w:tab/>
        <w:t xml:space="preserve">Finančné prostriedky vo výške podľa bodu 15.2 časti A.1 Pokyny pre uchádzačov týchto SP musia byť zložené na účet verejného obstarávateľa </w:t>
      </w:r>
      <w:r w:rsidRPr="009E2D19">
        <w:rPr>
          <w:rFonts w:asciiTheme="minorHAnsi" w:hAnsiTheme="minorHAnsi" w:cstheme="minorHAnsi"/>
          <w:szCs w:val="20"/>
        </w:rPr>
        <w:lastRenderedPageBreak/>
        <w:t xml:space="preserve">určený pre zábezpeky vedenom v banke Všeobecná úverová banka,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 xml:space="preserve">., na číslo účtu: </w:t>
      </w:r>
    </w:p>
    <w:p w14:paraId="3DB34D6C" w14:textId="743A552E" w:rsidR="001A0911" w:rsidRPr="000E278B" w:rsidRDefault="001A0911" w:rsidP="001A0911">
      <w:pPr>
        <w:tabs>
          <w:tab w:val="left" w:pos="1418"/>
        </w:tabs>
        <w:spacing w:after="0" w:line="240" w:lineRule="auto"/>
        <w:jc w:val="both"/>
        <w:rPr>
          <w:rFonts w:asciiTheme="minorHAnsi" w:hAnsiTheme="minorHAnsi" w:cstheme="minorHAnsi"/>
          <w:b/>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0E278B">
        <w:rPr>
          <w:rFonts w:asciiTheme="minorHAnsi" w:hAnsiTheme="minorHAnsi" w:cstheme="minorHAnsi"/>
          <w:b/>
          <w:szCs w:val="20"/>
        </w:rPr>
        <w:t>IBAN:</w:t>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000E278B">
        <w:rPr>
          <w:rFonts w:asciiTheme="minorHAnsi" w:hAnsiTheme="minorHAnsi" w:cstheme="minorHAnsi"/>
          <w:b/>
          <w:szCs w:val="20"/>
        </w:rPr>
        <w:tab/>
      </w:r>
      <w:r w:rsidRPr="000E278B">
        <w:rPr>
          <w:rFonts w:asciiTheme="minorHAnsi" w:hAnsiTheme="minorHAnsi" w:cstheme="minorHAnsi"/>
          <w:b/>
          <w:szCs w:val="20"/>
        </w:rPr>
        <w:t>SK71 0200 0000 0019 7794 5651</w:t>
      </w:r>
    </w:p>
    <w:p w14:paraId="22ADEE12" w14:textId="718FAEB5" w:rsidR="001A0911" w:rsidRPr="000E278B" w:rsidRDefault="001A0911" w:rsidP="001A0911">
      <w:pPr>
        <w:tabs>
          <w:tab w:val="left" w:pos="-284"/>
          <w:tab w:val="left" w:pos="1418"/>
        </w:tabs>
        <w:spacing w:after="0" w:line="240" w:lineRule="auto"/>
        <w:jc w:val="both"/>
        <w:rPr>
          <w:rFonts w:asciiTheme="minorHAnsi" w:hAnsiTheme="minorHAnsi" w:cstheme="minorHAnsi"/>
          <w:b/>
          <w:szCs w:val="20"/>
        </w:rPr>
      </w:pP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t>SWIFT (BIC)</w:t>
      </w:r>
      <w:r w:rsidR="000E278B">
        <w:rPr>
          <w:rFonts w:asciiTheme="minorHAnsi" w:hAnsiTheme="minorHAnsi" w:cstheme="minorHAnsi"/>
          <w:b/>
          <w:szCs w:val="20"/>
        </w:rPr>
        <w:t xml:space="preserve"> kód</w:t>
      </w:r>
      <w:r w:rsidRPr="000E278B">
        <w:rPr>
          <w:rFonts w:asciiTheme="minorHAnsi" w:hAnsiTheme="minorHAnsi" w:cstheme="minorHAnsi"/>
          <w:b/>
          <w:szCs w:val="20"/>
        </w:rPr>
        <w:t xml:space="preserve">: </w:t>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Style w:val="Styl11bModr"/>
          <w:rFonts w:asciiTheme="minorHAnsi" w:hAnsiTheme="minorHAnsi" w:cstheme="minorHAnsi"/>
          <w:b/>
          <w:szCs w:val="20"/>
        </w:rPr>
        <w:t>SUBASKBX</w:t>
      </w:r>
    </w:p>
    <w:p w14:paraId="0592E71C" w14:textId="7CE2B520" w:rsidR="001A0911" w:rsidRPr="000E278B" w:rsidRDefault="001A0911" w:rsidP="001A0911">
      <w:pPr>
        <w:tabs>
          <w:tab w:val="right" w:leader="dot" w:pos="-709"/>
          <w:tab w:val="left" w:pos="1418"/>
        </w:tabs>
        <w:spacing w:after="0" w:line="240" w:lineRule="auto"/>
        <w:jc w:val="both"/>
        <w:rPr>
          <w:rFonts w:asciiTheme="minorHAnsi" w:hAnsiTheme="minorHAnsi" w:cstheme="minorHAnsi"/>
          <w:b/>
          <w:szCs w:val="20"/>
        </w:rPr>
      </w:pP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Pr="000E278B">
        <w:rPr>
          <w:rFonts w:asciiTheme="minorHAnsi" w:hAnsiTheme="minorHAnsi" w:cstheme="minorHAnsi"/>
          <w:b/>
          <w:szCs w:val="20"/>
        </w:rPr>
        <w:tab/>
      </w:r>
      <w:r w:rsidR="000E278B">
        <w:rPr>
          <w:rFonts w:asciiTheme="minorHAnsi" w:hAnsiTheme="minorHAnsi" w:cstheme="minorHAnsi"/>
          <w:b/>
          <w:szCs w:val="20"/>
        </w:rPr>
        <w:t>V</w:t>
      </w:r>
      <w:r w:rsidRPr="000E278B">
        <w:rPr>
          <w:rFonts w:asciiTheme="minorHAnsi" w:hAnsiTheme="minorHAnsi" w:cstheme="minorHAnsi"/>
          <w:b/>
          <w:szCs w:val="20"/>
        </w:rPr>
        <w:t>ariabilný symbol:</w:t>
      </w:r>
      <w:r w:rsidRPr="000E278B">
        <w:rPr>
          <w:rFonts w:asciiTheme="minorHAnsi" w:hAnsiTheme="minorHAnsi" w:cstheme="minorHAnsi"/>
          <w:b/>
          <w:szCs w:val="20"/>
        </w:rPr>
        <w:tab/>
      </w:r>
      <w:r w:rsidR="000E278B">
        <w:rPr>
          <w:rFonts w:asciiTheme="minorHAnsi" w:hAnsiTheme="minorHAnsi" w:cstheme="minorHAnsi"/>
          <w:b/>
          <w:szCs w:val="20"/>
        </w:rPr>
        <w:tab/>
      </w:r>
      <w:r w:rsidR="00624498" w:rsidRPr="000E278B">
        <w:rPr>
          <w:rFonts w:asciiTheme="minorHAnsi" w:hAnsiTheme="minorHAnsi" w:cstheme="minorHAnsi"/>
          <w:b/>
          <w:szCs w:val="20"/>
        </w:rPr>
        <w:t>181910302</w:t>
      </w:r>
    </w:p>
    <w:p w14:paraId="6FB8C3FB" w14:textId="0FB61B2F"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15.4.1.2</w:t>
      </w:r>
      <w:r w:rsidRPr="009E2D19">
        <w:rPr>
          <w:rFonts w:asciiTheme="minorHAnsi" w:hAnsiTheme="minorHAnsi" w:cstheme="minorHAnsi"/>
          <w:szCs w:val="20"/>
        </w:rPr>
        <w:tab/>
        <w:t>Finančné prostriedky musia byť pripísané na úč</w:t>
      </w:r>
      <w:r w:rsidR="000E278B">
        <w:rPr>
          <w:rFonts w:asciiTheme="minorHAnsi" w:hAnsiTheme="minorHAnsi" w:cstheme="minorHAnsi"/>
          <w:szCs w:val="20"/>
        </w:rPr>
        <w:t>et</w:t>
      </w:r>
      <w:r w:rsidRPr="009E2D19">
        <w:rPr>
          <w:rFonts w:asciiTheme="minorHAnsi" w:hAnsiTheme="minorHAnsi" w:cstheme="minorHAnsi"/>
          <w:szCs w:val="20"/>
        </w:rPr>
        <w:t xml:space="preserve"> verejného obstarávateľa najneskôr v </w:t>
      </w:r>
      <w:r w:rsidR="00B96629">
        <w:rPr>
          <w:rFonts w:asciiTheme="minorHAnsi" w:hAnsiTheme="minorHAnsi" w:cstheme="minorHAnsi"/>
          <w:szCs w:val="20"/>
        </w:rPr>
        <w:t>lehote</w:t>
      </w:r>
      <w:r w:rsidRPr="009E2D19">
        <w:rPr>
          <w:rFonts w:asciiTheme="minorHAnsi" w:hAnsiTheme="minorHAnsi" w:cstheme="minorHAnsi"/>
          <w:szCs w:val="20"/>
        </w:rPr>
        <w:t xml:space="preserve"> na predkladanie ponúk podľa bodu 20.1 časti A.1 Pokyny pre uchádzačov </w:t>
      </w:r>
      <w:r w:rsidRPr="00624498">
        <w:rPr>
          <w:rFonts w:asciiTheme="minorHAnsi" w:hAnsiTheme="minorHAnsi" w:cstheme="minorHAnsi"/>
          <w:szCs w:val="20"/>
        </w:rPr>
        <w:t>týchto SP</w:t>
      </w:r>
      <w:r w:rsidRPr="009E2D19">
        <w:rPr>
          <w:rFonts w:asciiTheme="minorHAnsi" w:hAnsiTheme="minorHAnsi" w:cstheme="minorHAnsi"/>
          <w:szCs w:val="20"/>
        </w:rPr>
        <w:t>. Doba platnosti zábezpeky formou zloženia finančných prostriedkov na účet verejného obstarávateľa trvá až do uplynutia lehoty viazanosti ponúk.</w:t>
      </w:r>
    </w:p>
    <w:p w14:paraId="1E4377D6"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15.4.1.3 </w:t>
      </w:r>
      <w:r w:rsidRPr="009E2D19">
        <w:rPr>
          <w:rFonts w:asciiTheme="minorHAnsi" w:hAnsiTheme="minorHAnsi" w:cstheme="minorHAnsi"/>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D5905C4"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15.4.2</w:t>
      </w:r>
      <w:r w:rsidRPr="009E2D19">
        <w:rPr>
          <w:rFonts w:asciiTheme="minorHAnsi" w:hAnsiTheme="minorHAnsi" w:cstheme="minorHAnsi"/>
          <w:szCs w:val="20"/>
        </w:rPr>
        <w:tab/>
      </w:r>
      <w:r w:rsidRPr="009E2D19">
        <w:rPr>
          <w:rFonts w:asciiTheme="minorHAnsi" w:hAnsiTheme="minorHAnsi" w:cstheme="minorHAnsi"/>
          <w:szCs w:val="20"/>
          <w:u w:val="single"/>
        </w:rPr>
        <w:t>Poskytnutie bankovej záruky za uchádzača</w:t>
      </w:r>
      <w:r w:rsidRPr="009E2D19">
        <w:rPr>
          <w:rFonts w:asciiTheme="minorHAnsi" w:hAnsiTheme="minorHAnsi" w:cstheme="minorHAnsi"/>
          <w:szCs w:val="20"/>
        </w:rPr>
        <w:t>:</w:t>
      </w:r>
    </w:p>
    <w:p w14:paraId="7B3EEC71" w14:textId="6012481C"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15.4.2.1</w:t>
      </w:r>
      <w:r w:rsidR="001A0911" w:rsidRPr="009E2D19">
        <w:rPr>
          <w:rFonts w:asciiTheme="minorHAnsi" w:hAnsiTheme="minorHAnsi" w:cstheme="minorHAnsi"/>
          <w:sz w:val="22"/>
          <w:szCs w:val="20"/>
        </w:rPr>
        <w:t xml:space="preserve"> </w:t>
      </w:r>
      <w:r w:rsidR="001A0911" w:rsidRPr="009E2D19">
        <w:rPr>
          <w:rFonts w:asciiTheme="minorHAnsi" w:hAnsiTheme="minorHAnsi" w:cstheme="minorHAnsi"/>
          <w:sz w:val="22"/>
          <w:szCs w:val="20"/>
        </w:rPr>
        <w:tab/>
        <w:t>V prípade, že uchádzač použije možnosť poskytnutia bankovej záruky podľa bodu 15.3.2 časti A.1 Pokyny pre uchádzačov týchto SP, je povinný predložiť v ponuke predloženej prostredníctvom systému JOSEPHINE kópiu (s</w:t>
      </w:r>
      <w:r w:rsidR="001C3009">
        <w:rPr>
          <w:rFonts w:asciiTheme="minorHAnsi" w:hAnsiTheme="minorHAnsi" w:cstheme="minorHAnsi"/>
          <w:sz w:val="22"/>
          <w:szCs w:val="20"/>
        </w:rPr>
        <w:t>ke</w:t>
      </w:r>
      <w:r w:rsidR="001A0911" w:rsidRPr="009E2D19">
        <w:rPr>
          <w:rFonts w:asciiTheme="minorHAnsi" w:hAnsiTheme="minorHAnsi" w:cstheme="minorHAnsi"/>
          <w:sz w:val="22"/>
          <w:szCs w:val="20"/>
        </w:rPr>
        <w:t>n originálu) bankovej záruky.</w:t>
      </w:r>
    </w:p>
    <w:p w14:paraId="3801ACC1"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eastAsia="Calibri" w:hAnsiTheme="minorHAnsi" w:cstheme="minorHAnsi"/>
          <w:noProof/>
          <w:szCs w:val="20"/>
          <w:lang w:eastAsia="sk-SK"/>
        </w:rPr>
        <w:t xml:space="preserve">15.4.2.1.1 </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Originál bankovej záruky vystavený bankou musí uchádzač doručiť verejnému obstarávateľovi v uzatvorenej obálke v lehote na predkladanie ponúk osobne alebo poštou na adresu verejného obstarávateľa:</w:t>
      </w:r>
    </w:p>
    <w:p w14:paraId="334D2BC6"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Národná diaľničná spoločnosť,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w:t>
      </w:r>
    </w:p>
    <w:p w14:paraId="32952598"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Dúbravská cesta 14</w:t>
      </w:r>
    </w:p>
    <w:p w14:paraId="1ED009D1"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841 04 Bratislava.</w:t>
      </w:r>
    </w:p>
    <w:p w14:paraId="2E156959" w14:textId="063773C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Kontaktné miesto: prízemie - podateľňa v čase: pondelok až piatok 8:00 – </w:t>
      </w:r>
      <w:r w:rsidRPr="00624498">
        <w:rPr>
          <w:rFonts w:asciiTheme="minorHAnsi" w:hAnsiTheme="minorHAnsi" w:cstheme="minorHAnsi"/>
          <w:szCs w:val="20"/>
        </w:rPr>
        <w:t>1</w:t>
      </w:r>
      <w:r w:rsidR="000E278B">
        <w:rPr>
          <w:rFonts w:asciiTheme="minorHAnsi" w:hAnsiTheme="minorHAnsi" w:cstheme="minorHAnsi"/>
          <w:szCs w:val="20"/>
        </w:rPr>
        <w:t>5</w:t>
      </w:r>
      <w:r w:rsidRPr="00624498">
        <w:rPr>
          <w:rFonts w:asciiTheme="minorHAnsi" w:hAnsiTheme="minorHAnsi" w:cstheme="minorHAnsi"/>
          <w:szCs w:val="20"/>
        </w:rPr>
        <w:t>:00</w:t>
      </w:r>
      <w:r w:rsidRPr="009E2D19">
        <w:rPr>
          <w:rFonts w:asciiTheme="minorHAnsi" w:hAnsiTheme="minorHAnsi" w:cstheme="minorHAnsi"/>
          <w:szCs w:val="20"/>
        </w:rPr>
        <w:t xml:space="preserve"> hod.</w:t>
      </w:r>
    </w:p>
    <w:p w14:paraId="06774DAF" w14:textId="7BC54392"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15.4.2.1.2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bankovej záruky uchádzač označí </w:t>
      </w:r>
      <w:r w:rsidRPr="009E2D19">
        <w:rPr>
          <w:rFonts w:asciiTheme="minorHAnsi" w:eastAsia="Calibri" w:hAnsiTheme="minorHAnsi" w:cstheme="minorHAnsi"/>
          <w:b/>
          <w:noProof/>
          <w:szCs w:val="20"/>
        </w:rPr>
        <w:t>„Ve</w:t>
      </w:r>
      <w:r w:rsidRPr="009E2D19">
        <w:rPr>
          <w:rFonts w:asciiTheme="minorHAnsi" w:eastAsia="Calibri" w:hAnsiTheme="minorHAnsi" w:cstheme="minorHAnsi"/>
          <w:b/>
          <w:noProof/>
          <w:szCs w:val="20"/>
          <w:lang w:eastAsia="sk-SK"/>
        </w:rPr>
        <w:t>rejná súťaž – neotvárať</w:t>
      </w:r>
      <w:r w:rsidRPr="009E2D19">
        <w:rPr>
          <w:rFonts w:asciiTheme="minorHAnsi" w:eastAsia="Calibri" w:hAnsiTheme="minorHAnsi" w:cstheme="minorHAnsi"/>
          <w:b/>
          <w:noProof/>
          <w:szCs w:val="20"/>
        </w:rPr>
        <w:t>“</w:t>
      </w:r>
      <w:r w:rsidRPr="009E2D19">
        <w:rPr>
          <w:rFonts w:asciiTheme="minorHAnsi" w:eastAsia="Calibri" w:hAnsiTheme="minorHAnsi" w:cstheme="minorHAnsi"/>
          <w:noProof/>
          <w:szCs w:val="20"/>
          <w:lang w:eastAsia="sk-SK"/>
        </w:rPr>
        <w:t xml:space="preserve"> a doplní heslom:</w:t>
      </w:r>
      <w:r w:rsidRPr="009E2D19">
        <w:rPr>
          <w:rFonts w:asciiTheme="minorHAnsi" w:eastAsia="Calibri" w:hAnsiTheme="minorHAnsi" w:cstheme="minorHAnsi"/>
          <w:b/>
          <w:noProof/>
          <w:szCs w:val="20"/>
        </w:rPr>
        <w:t>„</w:t>
      </w:r>
      <w:r w:rsidRPr="009E2D19">
        <w:rPr>
          <w:rFonts w:asciiTheme="minorHAnsi" w:hAnsiTheme="minorHAnsi" w:cstheme="minorHAnsi"/>
          <w:b/>
          <w:szCs w:val="20"/>
        </w:rPr>
        <w:t xml:space="preserve">Banková záruka – </w:t>
      </w:r>
      <w:r w:rsidR="001C3009" w:rsidRPr="001C3009">
        <w:rPr>
          <w:rFonts w:asciiTheme="minorHAnsi" w:hAnsiTheme="minorHAnsi" w:cstheme="minorHAnsi"/>
          <w:b/>
          <w:szCs w:val="20"/>
        </w:rPr>
        <w:t xml:space="preserve">Nákup nových sypačov pre potreby NDS, </w:t>
      </w:r>
      <w:proofErr w:type="spellStart"/>
      <w:r w:rsidR="001C3009" w:rsidRPr="001C3009">
        <w:rPr>
          <w:rFonts w:asciiTheme="minorHAnsi" w:hAnsiTheme="minorHAnsi" w:cstheme="minorHAnsi"/>
          <w:b/>
          <w:szCs w:val="20"/>
        </w:rPr>
        <w:t>a.s</w:t>
      </w:r>
      <w:proofErr w:type="spellEnd"/>
      <w:r w:rsidR="001C3009" w:rsidRPr="001C3009">
        <w:rPr>
          <w:rFonts w:asciiTheme="minorHAnsi" w:hAnsiTheme="minorHAnsi" w:cstheme="minorHAnsi"/>
          <w:b/>
          <w:szCs w:val="20"/>
        </w:rPr>
        <w:t>.</w:t>
      </w:r>
      <w:r w:rsidRPr="009E2D19">
        <w:rPr>
          <w:rFonts w:asciiTheme="minorHAnsi" w:hAnsiTheme="minorHAnsi" w:cstheme="minorHAnsi"/>
          <w:b/>
          <w:szCs w:val="20"/>
        </w:rPr>
        <w:t>“</w:t>
      </w:r>
      <w:r w:rsidRPr="009E2D19">
        <w:rPr>
          <w:rFonts w:asciiTheme="minorHAnsi" w:hAnsiTheme="minorHAnsi" w:cstheme="minorHAnsi"/>
          <w:szCs w:val="20"/>
        </w:rPr>
        <w:t>.</w:t>
      </w:r>
    </w:p>
    <w:p w14:paraId="29EBD797" w14:textId="72C82586"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15.4.2.2 </w:t>
      </w:r>
      <w:r w:rsidR="001A0911" w:rsidRPr="009E2D19">
        <w:rPr>
          <w:rFonts w:asciiTheme="minorHAnsi" w:hAnsiTheme="minorHAnsi" w:cstheme="minorHAnsi"/>
          <w:sz w:val="22"/>
          <w:szCs w:val="20"/>
        </w:rPr>
        <w:tab/>
        <w:t xml:space="preserve">Ak záručná listina nebude súčasťou ponuky podľa bodu 15.4.2.1, bude </w:t>
      </w:r>
      <w:r w:rsidR="00BC0CB6">
        <w:rPr>
          <w:rFonts w:asciiTheme="minorHAnsi" w:hAnsiTheme="minorHAnsi" w:cstheme="minorHAnsi"/>
          <w:sz w:val="22"/>
          <w:szCs w:val="20"/>
        </w:rPr>
        <w:t xml:space="preserve">ponuka </w:t>
      </w:r>
      <w:r w:rsidR="001A0911" w:rsidRPr="009E2D19">
        <w:rPr>
          <w:rFonts w:asciiTheme="minorHAnsi" w:hAnsiTheme="minorHAnsi" w:cstheme="minorHAnsi"/>
          <w:sz w:val="22"/>
          <w:szCs w:val="20"/>
        </w:rPr>
        <w:t>uchádzač</w:t>
      </w:r>
      <w:r w:rsidR="00BC0CB6">
        <w:rPr>
          <w:rFonts w:asciiTheme="minorHAnsi" w:hAnsiTheme="minorHAnsi" w:cstheme="minorHAnsi"/>
          <w:sz w:val="22"/>
          <w:szCs w:val="20"/>
        </w:rPr>
        <w:t>a</w:t>
      </w:r>
      <w:r w:rsidR="001A0911" w:rsidRPr="009E2D19">
        <w:rPr>
          <w:rFonts w:asciiTheme="minorHAnsi" w:hAnsiTheme="minorHAnsi" w:cstheme="minorHAnsi"/>
          <w:sz w:val="22"/>
          <w:szCs w:val="20"/>
        </w:rPr>
        <w:t xml:space="preserve"> z verejnej súťaže vylúčen</w:t>
      </w:r>
      <w:r w:rsidR="00BC0CB6">
        <w:rPr>
          <w:rFonts w:asciiTheme="minorHAnsi" w:hAnsiTheme="minorHAnsi" w:cstheme="minorHAnsi"/>
          <w:sz w:val="22"/>
          <w:szCs w:val="20"/>
        </w:rPr>
        <w:t>á</w:t>
      </w:r>
      <w:r w:rsidR="001A0911" w:rsidRPr="009E2D19">
        <w:rPr>
          <w:rFonts w:asciiTheme="minorHAnsi" w:hAnsiTheme="minorHAnsi" w:cstheme="minorHAnsi"/>
          <w:sz w:val="22"/>
          <w:szCs w:val="20"/>
        </w:rPr>
        <w:t xml:space="preserve">. </w:t>
      </w:r>
    </w:p>
    <w:p w14:paraId="57BA8B5A" w14:textId="4CFF0AB7"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15.4.2.3 </w:t>
      </w:r>
      <w:r w:rsidRPr="009E2D19">
        <w:rPr>
          <w:rFonts w:asciiTheme="minorHAnsi" w:hAnsiTheme="minorHAnsi" w:cstheme="minorHAnsi"/>
          <w:sz w:val="22"/>
          <w:szCs w:val="20"/>
        </w:rPr>
        <w:tab/>
        <w:t>V záručnej listine musí banka písomne vyhlásiť, že uspokojí verejného obstarávateľa (veriteľa) za uchádzača do výšky finančných prostriedkov, ktoré veriteľ požaduje ako zábezpeku viazanosti ponuky uchádzača.</w:t>
      </w:r>
    </w:p>
    <w:p w14:paraId="6F4AD9B5" w14:textId="1DE46DF0" w:rsidR="008274C4" w:rsidRPr="008274C4" w:rsidRDefault="008274C4" w:rsidP="008274C4">
      <w:pPr>
        <w:pStyle w:val="Zkladntext2"/>
        <w:tabs>
          <w:tab w:val="left" w:pos="2268"/>
        </w:tabs>
        <w:spacing w:after="0" w:line="240" w:lineRule="auto"/>
        <w:ind w:left="2268" w:hanging="850"/>
        <w:jc w:val="both"/>
        <w:rPr>
          <w:rFonts w:asciiTheme="minorHAnsi" w:hAnsiTheme="minorHAnsi" w:cstheme="minorHAnsi"/>
          <w:color w:val="000000" w:themeColor="text1"/>
          <w:sz w:val="22"/>
          <w:szCs w:val="20"/>
        </w:rPr>
      </w:pPr>
      <w:r w:rsidRPr="008274C4">
        <w:rPr>
          <w:rFonts w:asciiTheme="minorHAnsi" w:hAnsiTheme="minorHAnsi" w:cstheme="minorHAnsi"/>
          <w:color w:val="000000" w:themeColor="text1"/>
          <w:sz w:val="22"/>
          <w:szCs w:val="20"/>
        </w:rPr>
        <w:t>15.4.2.4</w:t>
      </w:r>
      <w:r w:rsidRPr="008274C4">
        <w:rPr>
          <w:rFonts w:asciiTheme="minorHAnsi" w:hAnsiTheme="minorHAnsi" w:cstheme="minorHAnsi"/>
          <w:color w:val="000000" w:themeColor="text1"/>
          <w:sz w:val="22"/>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2A80F12F" w14:textId="77777777" w:rsidR="001A0911" w:rsidRPr="009E2D19" w:rsidRDefault="001A0911" w:rsidP="002540C2">
      <w:pPr>
        <w:pStyle w:val="Odsekzoznamu"/>
        <w:numPr>
          <w:ilvl w:val="2"/>
          <w:numId w:val="42"/>
        </w:numPr>
        <w:tabs>
          <w:tab w:val="left" w:pos="851"/>
          <w:tab w:val="left" w:pos="1418"/>
        </w:tabs>
        <w:autoSpaceDE w:val="0"/>
        <w:autoSpaceDN w:val="0"/>
        <w:ind w:left="1418" w:hanging="851"/>
        <w:jc w:val="both"/>
        <w:rPr>
          <w:rFonts w:asciiTheme="minorHAnsi" w:hAnsiTheme="minorHAnsi" w:cstheme="minorHAnsi"/>
          <w:szCs w:val="20"/>
          <w:u w:val="single"/>
        </w:rPr>
      </w:pPr>
      <w:r w:rsidRPr="009E2D19">
        <w:rPr>
          <w:rFonts w:asciiTheme="minorHAnsi" w:hAnsiTheme="minorHAnsi" w:cstheme="minorHAnsi"/>
          <w:szCs w:val="20"/>
          <w:u w:val="single"/>
        </w:rPr>
        <w:t>Poskytnutie poistenia záruky za uchádzača</w:t>
      </w:r>
    </w:p>
    <w:p w14:paraId="2FB16AB9" w14:textId="5BAED539"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 xml:space="preserve">15.4.3.1  </w:t>
      </w:r>
      <w:r w:rsidR="001A0911" w:rsidRPr="009E2D19">
        <w:rPr>
          <w:rFonts w:asciiTheme="minorHAnsi" w:hAnsiTheme="minorHAnsi" w:cstheme="minorHAnsi"/>
          <w:sz w:val="22"/>
          <w:szCs w:val="20"/>
        </w:rPr>
        <w:t>V prípade, že uchádzač použije možnosť poskytnutia poistenia záruky podľa bodu 15.3.3 časti A.1 Pokyny pre uchádzačov týchto SP je povinný predložiť v ponuke predloženej prostredníctvom systému JOSEPHINE kópiu (s</w:t>
      </w:r>
      <w:r w:rsidR="001C3009">
        <w:rPr>
          <w:rFonts w:asciiTheme="minorHAnsi" w:hAnsiTheme="minorHAnsi" w:cstheme="minorHAnsi"/>
          <w:sz w:val="22"/>
          <w:szCs w:val="20"/>
        </w:rPr>
        <w:t>ke</w:t>
      </w:r>
      <w:r w:rsidR="001A0911" w:rsidRPr="009E2D19">
        <w:rPr>
          <w:rFonts w:asciiTheme="minorHAnsi" w:hAnsiTheme="minorHAnsi" w:cstheme="minorHAnsi"/>
          <w:sz w:val="22"/>
          <w:szCs w:val="20"/>
        </w:rPr>
        <w:t>n originálu) poistenia záruky.</w:t>
      </w:r>
    </w:p>
    <w:p w14:paraId="4457FC18"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hAnsiTheme="minorHAnsi" w:cstheme="minorHAnsi"/>
          <w:szCs w:val="20"/>
        </w:rPr>
        <w:t>15</w:t>
      </w:r>
      <w:r w:rsidRPr="009E2D19">
        <w:rPr>
          <w:rFonts w:asciiTheme="minorHAnsi" w:eastAsia="Calibri" w:hAnsiTheme="minorHAnsi" w:cstheme="minorHAnsi"/>
          <w:noProof/>
          <w:szCs w:val="20"/>
          <w:lang w:eastAsia="sk-SK"/>
        </w:rPr>
        <w:t>.4.3.</w:t>
      </w:r>
      <w:r w:rsidRPr="009E2D19">
        <w:rPr>
          <w:rFonts w:asciiTheme="minorHAnsi" w:hAnsiTheme="minorHAnsi" w:cstheme="minorHAnsi"/>
          <w:szCs w:val="20"/>
        </w:rPr>
        <w:t>1.1</w:t>
      </w:r>
      <w:r w:rsidRPr="009E2D19">
        <w:rPr>
          <w:rFonts w:asciiTheme="minorHAnsi" w:hAnsiTheme="minorHAnsi" w:cstheme="minorHAnsi"/>
          <w:szCs w:val="20"/>
        </w:rPr>
        <w:tab/>
      </w:r>
      <w:r w:rsidRPr="009E2D19">
        <w:rPr>
          <w:rFonts w:asciiTheme="minorHAnsi" w:eastAsia="Calibri" w:hAnsiTheme="minorHAnsi" w:cstheme="minorHAnsi"/>
          <w:noProof/>
          <w:szCs w:val="20"/>
          <w:lang w:eastAsia="sk-SK"/>
        </w:rPr>
        <w:t>Originál poistenia záruky musí uchádzač doručiť verejnému obstarávateľovi v uzatvorenej obálke v lehote na predkladanie ponúk osobne alebo poštou na adresu verejného obstarávateľa</w:t>
      </w:r>
      <w:r w:rsidRPr="009E2D19">
        <w:rPr>
          <w:rFonts w:asciiTheme="minorHAnsi" w:eastAsia="Calibri" w:hAnsiTheme="minorHAnsi" w:cstheme="minorHAnsi"/>
          <w:noProof/>
          <w:szCs w:val="20"/>
        </w:rPr>
        <w:t xml:space="preserve"> podľa bodu 15.4.2.1.1.</w:t>
      </w:r>
    </w:p>
    <w:p w14:paraId="7E6F0A18" w14:textId="34003CCA"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lastRenderedPageBreak/>
        <w:t>15.4.3.1.2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w:t>
      </w:r>
      <w:r w:rsidRPr="009E2D19">
        <w:rPr>
          <w:rFonts w:asciiTheme="minorHAnsi" w:eastAsia="Calibri" w:hAnsiTheme="minorHAnsi" w:cstheme="minorHAnsi"/>
          <w:noProof/>
          <w:szCs w:val="20"/>
        </w:rPr>
        <w:t>poistenia</w:t>
      </w:r>
      <w:r w:rsidRPr="009E2D19">
        <w:rPr>
          <w:rFonts w:asciiTheme="minorHAnsi" w:eastAsia="Calibri" w:hAnsiTheme="minorHAnsi" w:cstheme="minorHAnsi"/>
          <w:noProof/>
          <w:szCs w:val="20"/>
          <w:lang w:eastAsia="sk-SK"/>
        </w:rPr>
        <w:t xml:space="preserve"> záruky uchádzač označí </w:t>
      </w:r>
      <w:r w:rsidRPr="009E2D19">
        <w:rPr>
          <w:rFonts w:asciiTheme="minorHAnsi" w:eastAsia="Calibri" w:hAnsiTheme="minorHAnsi" w:cstheme="minorHAnsi"/>
          <w:b/>
          <w:noProof/>
          <w:szCs w:val="20"/>
        </w:rPr>
        <w:t>„V</w:t>
      </w:r>
      <w:r w:rsidRPr="009E2D19">
        <w:rPr>
          <w:rFonts w:asciiTheme="minorHAnsi" w:eastAsia="Calibri" w:hAnsiTheme="minorHAnsi" w:cstheme="minorHAnsi"/>
          <w:b/>
          <w:noProof/>
          <w:szCs w:val="20"/>
          <w:lang w:eastAsia="sk-SK"/>
        </w:rPr>
        <w:t>erejná súťaž – neotvárať“</w:t>
      </w:r>
      <w:r w:rsidRPr="009E2D19">
        <w:rPr>
          <w:rFonts w:asciiTheme="minorHAnsi" w:eastAsia="Calibri" w:hAnsiTheme="minorHAnsi" w:cstheme="minorHAnsi"/>
          <w:noProof/>
          <w:szCs w:val="20"/>
          <w:lang w:eastAsia="sk-SK"/>
        </w:rPr>
        <w:t xml:space="preserve"> a doplní heslom: </w:t>
      </w:r>
      <w:r w:rsidRPr="009E2D19">
        <w:rPr>
          <w:rFonts w:asciiTheme="minorHAnsi" w:eastAsia="Calibri" w:hAnsiTheme="minorHAnsi" w:cstheme="minorHAnsi"/>
          <w:b/>
          <w:noProof/>
          <w:szCs w:val="20"/>
          <w:lang w:eastAsia="sk-SK"/>
        </w:rPr>
        <w:t>„</w:t>
      </w:r>
      <w:r w:rsidRPr="009E2D19">
        <w:rPr>
          <w:rFonts w:asciiTheme="minorHAnsi" w:eastAsia="Calibri" w:hAnsiTheme="minorHAnsi" w:cstheme="minorHAnsi"/>
          <w:b/>
          <w:noProof/>
          <w:szCs w:val="20"/>
        </w:rPr>
        <w:t>Poistenie</w:t>
      </w:r>
      <w:r w:rsidRPr="009E2D19">
        <w:rPr>
          <w:rFonts w:asciiTheme="minorHAnsi" w:hAnsiTheme="minorHAnsi" w:cstheme="minorHAnsi"/>
          <w:b/>
          <w:szCs w:val="20"/>
        </w:rPr>
        <w:t xml:space="preserve"> záruky – </w:t>
      </w:r>
      <w:r w:rsidR="001C3009" w:rsidRPr="001C3009">
        <w:rPr>
          <w:rFonts w:asciiTheme="minorHAnsi" w:hAnsiTheme="minorHAnsi" w:cstheme="minorHAnsi"/>
          <w:b/>
          <w:szCs w:val="20"/>
        </w:rPr>
        <w:t xml:space="preserve">Nákup nových sypačov pre potreby NDS, </w:t>
      </w:r>
      <w:proofErr w:type="spellStart"/>
      <w:r w:rsidR="001C3009" w:rsidRPr="001C3009">
        <w:rPr>
          <w:rFonts w:asciiTheme="minorHAnsi" w:hAnsiTheme="minorHAnsi" w:cstheme="minorHAnsi"/>
          <w:b/>
          <w:szCs w:val="20"/>
        </w:rPr>
        <w:t>a.s</w:t>
      </w:r>
      <w:proofErr w:type="spellEnd"/>
      <w:r w:rsidR="001C3009" w:rsidRPr="001C3009">
        <w:rPr>
          <w:rFonts w:asciiTheme="minorHAnsi" w:hAnsiTheme="minorHAnsi" w:cstheme="minorHAnsi"/>
          <w:b/>
          <w:szCs w:val="20"/>
        </w:rPr>
        <w:t>.</w:t>
      </w:r>
      <w:r w:rsidRPr="009E2D19">
        <w:rPr>
          <w:rFonts w:asciiTheme="minorHAnsi" w:hAnsiTheme="minorHAnsi" w:cstheme="minorHAnsi"/>
          <w:b/>
          <w:szCs w:val="20"/>
        </w:rPr>
        <w:t>“.</w:t>
      </w:r>
    </w:p>
    <w:p w14:paraId="04E331B5" w14:textId="2D2D9983"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15.4.3.2</w:t>
      </w:r>
      <w:r w:rsidR="001A0911" w:rsidRPr="009E2D19">
        <w:rPr>
          <w:rFonts w:asciiTheme="minorHAnsi" w:hAnsiTheme="minorHAnsi" w:cstheme="minorHAnsi"/>
          <w:sz w:val="22"/>
          <w:szCs w:val="20"/>
        </w:rPr>
        <w:t> </w:t>
      </w:r>
      <w:r w:rsidR="001A0911" w:rsidRPr="009E2D19">
        <w:rPr>
          <w:rFonts w:asciiTheme="minorHAnsi" w:hAnsiTheme="minorHAnsi" w:cstheme="minorHAnsi"/>
          <w:sz w:val="22"/>
          <w:szCs w:val="20"/>
        </w:rPr>
        <w:tab/>
        <w:t xml:space="preserve">Ak poistná listina nebude súčasťou ponuky podľa bodu 15.4.3.1, bude </w:t>
      </w:r>
      <w:r w:rsidR="00BC0CB6">
        <w:rPr>
          <w:rFonts w:asciiTheme="minorHAnsi" w:hAnsiTheme="minorHAnsi" w:cstheme="minorHAnsi"/>
          <w:sz w:val="22"/>
          <w:szCs w:val="20"/>
        </w:rPr>
        <w:t xml:space="preserve">ponuka </w:t>
      </w:r>
      <w:r w:rsidR="001A0911" w:rsidRPr="009E2D19">
        <w:rPr>
          <w:rFonts w:asciiTheme="minorHAnsi" w:hAnsiTheme="minorHAnsi" w:cstheme="minorHAnsi"/>
          <w:sz w:val="22"/>
          <w:szCs w:val="20"/>
        </w:rPr>
        <w:t>uchádzač</w:t>
      </w:r>
      <w:r w:rsidR="00BC0CB6">
        <w:rPr>
          <w:rFonts w:asciiTheme="minorHAnsi" w:hAnsiTheme="minorHAnsi" w:cstheme="minorHAnsi"/>
          <w:sz w:val="22"/>
          <w:szCs w:val="20"/>
        </w:rPr>
        <w:t>a</w:t>
      </w:r>
      <w:r w:rsidR="001A0911" w:rsidRPr="009E2D19">
        <w:rPr>
          <w:rFonts w:asciiTheme="minorHAnsi" w:hAnsiTheme="minorHAnsi" w:cstheme="minorHAnsi"/>
          <w:sz w:val="22"/>
          <w:szCs w:val="20"/>
        </w:rPr>
        <w:t xml:space="preserve"> z verejnej súťaže vylúčen</w:t>
      </w:r>
      <w:r w:rsidR="00BC0CB6">
        <w:rPr>
          <w:rFonts w:asciiTheme="minorHAnsi" w:hAnsiTheme="minorHAnsi" w:cstheme="minorHAnsi"/>
          <w:sz w:val="22"/>
          <w:szCs w:val="20"/>
        </w:rPr>
        <w:t>á</w:t>
      </w:r>
      <w:r w:rsidR="001A0911" w:rsidRPr="009E2D19">
        <w:rPr>
          <w:rFonts w:asciiTheme="minorHAnsi" w:hAnsiTheme="minorHAnsi" w:cstheme="minorHAnsi"/>
          <w:sz w:val="22"/>
          <w:szCs w:val="20"/>
        </w:rPr>
        <w:t xml:space="preserve">. </w:t>
      </w:r>
    </w:p>
    <w:p w14:paraId="1AF6B151" w14:textId="0EF85A38"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15.4.3.3 </w:t>
      </w:r>
      <w:r w:rsidRPr="009E2D19">
        <w:rPr>
          <w:rFonts w:asciiTheme="minorHAnsi" w:hAnsiTheme="minorHAnsi" w:cstheme="minorHAnsi"/>
          <w:sz w:val="22"/>
          <w:szCs w:val="20"/>
        </w:rPr>
        <w:tab/>
        <w:t>V poistnej listine musí poisťovateľ písomne vyhlásiť, že uspokojí verejného obstarávateľa (veriteľa) za uchádzača do výšky finančných prostriedkov, ktoré veriteľ požaduje ako zábezpeku viazanosti ponuky uchádzača.</w:t>
      </w:r>
    </w:p>
    <w:p w14:paraId="68A9D80E" w14:textId="258616EB" w:rsidR="008274C4" w:rsidRPr="009E2D19" w:rsidRDefault="008274C4"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15.4.3.4</w:t>
      </w:r>
      <w:r>
        <w:rPr>
          <w:rFonts w:asciiTheme="minorHAnsi" w:hAnsiTheme="minorHAnsi" w:cstheme="minorHAnsi"/>
          <w:sz w:val="22"/>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4FD2BA0" w14:textId="77777777" w:rsidR="001A0911" w:rsidRPr="009E2D19" w:rsidRDefault="001A0911" w:rsidP="001A0911">
      <w:pPr>
        <w:spacing w:after="0" w:line="240" w:lineRule="auto"/>
        <w:ind w:left="568" w:hanging="568"/>
        <w:jc w:val="both"/>
        <w:rPr>
          <w:rFonts w:asciiTheme="minorHAnsi" w:hAnsiTheme="minorHAnsi" w:cstheme="minorHAnsi"/>
          <w:szCs w:val="20"/>
        </w:rPr>
      </w:pPr>
      <w:r w:rsidRPr="009E2D19">
        <w:rPr>
          <w:rFonts w:asciiTheme="minorHAnsi" w:hAnsiTheme="minorHAnsi" w:cstheme="minorHAnsi"/>
          <w:szCs w:val="20"/>
        </w:rPr>
        <w:t>15.5</w:t>
      </w:r>
      <w:r w:rsidRPr="009E2D19">
        <w:rPr>
          <w:rFonts w:asciiTheme="minorHAnsi" w:hAnsiTheme="minorHAnsi" w:cstheme="minorHAnsi"/>
          <w:szCs w:val="20"/>
        </w:rPr>
        <w:tab/>
      </w:r>
      <w:r w:rsidRPr="009E2D19">
        <w:rPr>
          <w:rFonts w:asciiTheme="minorHAnsi" w:hAnsiTheme="minorHAnsi" w:cstheme="minorHAnsi"/>
          <w:b/>
          <w:szCs w:val="20"/>
        </w:rPr>
        <w:t>Podmienky uvoľnenia alebo vrátenia zábezpeky:</w:t>
      </w:r>
    </w:p>
    <w:p w14:paraId="7F7F3944" w14:textId="77777777" w:rsidR="001A0911" w:rsidRPr="009E2D19" w:rsidRDefault="001A0911" w:rsidP="001A0911">
      <w:pPr>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 xml:space="preserve">15.5.1 </w:t>
      </w:r>
      <w:r w:rsidRPr="009E2D19">
        <w:rPr>
          <w:rFonts w:asciiTheme="minorHAnsi" w:hAnsiTheme="minorHAnsi" w:cstheme="minorHAnsi"/>
          <w:szCs w:val="20"/>
        </w:rPr>
        <w:tab/>
        <w:t>Verejný obstarávateľ uvoľní alebo vráti uchádzačovi zábezpeku do siedmich dní odo dňa:</w:t>
      </w:r>
    </w:p>
    <w:p w14:paraId="4EC4E2FC" w14:textId="77777777" w:rsidR="001A0911" w:rsidRPr="009E2D19" w:rsidRDefault="004829C0" w:rsidP="001A0911">
      <w:pPr>
        <w:spacing w:after="0" w:line="240" w:lineRule="auto"/>
        <w:ind w:left="2268" w:hanging="850"/>
        <w:jc w:val="both"/>
        <w:rPr>
          <w:rFonts w:asciiTheme="minorHAnsi" w:hAnsiTheme="minorHAnsi" w:cstheme="minorHAnsi"/>
          <w:szCs w:val="20"/>
        </w:rPr>
      </w:pPr>
      <w:r>
        <w:rPr>
          <w:rFonts w:asciiTheme="minorHAnsi" w:hAnsiTheme="minorHAnsi" w:cstheme="minorHAnsi"/>
          <w:szCs w:val="20"/>
        </w:rPr>
        <w:t xml:space="preserve">15.5.1.1  </w:t>
      </w:r>
      <w:r w:rsidR="001A0911" w:rsidRPr="009E2D19">
        <w:rPr>
          <w:rFonts w:asciiTheme="minorHAnsi" w:hAnsiTheme="minorHAnsi" w:cstheme="minorHAnsi"/>
          <w:szCs w:val="20"/>
        </w:rPr>
        <w:t>uplynutia lehoty viazanosti ponúk,</w:t>
      </w:r>
    </w:p>
    <w:p w14:paraId="7244ABFE" w14:textId="77777777" w:rsidR="001A0911" w:rsidRPr="009E2D19" w:rsidRDefault="001A0911" w:rsidP="001A0911">
      <w:pPr>
        <w:tabs>
          <w:tab w:val="left" w:pos="2410"/>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15.5.1.2 </w:t>
      </w:r>
      <w:r w:rsidRPr="009E2D19">
        <w:rPr>
          <w:rFonts w:asciiTheme="minorHAnsi" w:hAnsiTheme="minorHAnsi" w:cstheme="minorHAnsi"/>
          <w:szCs w:val="20"/>
        </w:rPr>
        <w:tab/>
        <w:t>márneho uplynutia lehoty na doručenie námietky, ak ho verejný obstarávateľ vylúčil z verejného obstarávania, alebo ak verejný obstarávateľ zruší použitý postup zadávania zákazky, alebo</w:t>
      </w:r>
    </w:p>
    <w:p w14:paraId="4F87364B" w14:textId="77777777" w:rsidR="001A0911" w:rsidRPr="009E2D19" w:rsidRDefault="001A0911" w:rsidP="001A0911">
      <w:pPr>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15.5.1.3</w:t>
      </w:r>
      <w:r w:rsidRPr="009E2D19">
        <w:rPr>
          <w:rFonts w:asciiTheme="minorHAnsi" w:hAnsiTheme="minorHAnsi" w:cstheme="minorHAnsi"/>
          <w:szCs w:val="20"/>
        </w:rPr>
        <w:tab/>
        <w:t xml:space="preserve">uzavretia </w:t>
      </w:r>
      <w:r w:rsidR="009635EB">
        <w:rPr>
          <w:rFonts w:asciiTheme="minorHAnsi" w:hAnsiTheme="minorHAnsi" w:cs="Arial"/>
        </w:rPr>
        <w:t>Dohod</w:t>
      </w:r>
      <w:r w:rsidRPr="009E2D19">
        <w:rPr>
          <w:rFonts w:asciiTheme="minorHAnsi" w:hAnsiTheme="minorHAnsi" w:cstheme="minorHAnsi"/>
          <w:szCs w:val="20"/>
        </w:rPr>
        <w:t>y.</w:t>
      </w:r>
    </w:p>
    <w:p w14:paraId="113AC160" w14:textId="26BFE629"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15.6</w:t>
      </w:r>
      <w:r w:rsidRPr="009E2D19">
        <w:rPr>
          <w:rFonts w:asciiTheme="minorHAnsi" w:hAnsiTheme="minorHAnsi" w:cstheme="minorHAnsi"/>
          <w:szCs w:val="20"/>
        </w:rPr>
        <w:tab/>
        <w:t xml:space="preserve">Zábezpeka prepadne v prospech verejného obstarávateľa, </w:t>
      </w:r>
      <w:r w:rsidR="00DD6325" w:rsidRPr="00DD6325">
        <w:rPr>
          <w:rFonts w:asciiTheme="minorHAnsi" w:hAnsiTheme="minorHAnsi" w:cstheme="minorHAnsi"/>
          <w:szCs w:val="20"/>
        </w:rPr>
        <w:t xml:space="preserve">ak </w:t>
      </w:r>
      <w:r w:rsidR="00DD6325" w:rsidRPr="00DD6325">
        <w:rPr>
          <w:rFonts w:asciiTheme="minorHAnsi" w:hAnsiTheme="minorHAnsi" w:cstheme="minorHAnsi"/>
          <w:b/>
          <w:szCs w:val="20"/>
        </w:rPr>
        <w:t>uchádzač</w:t>
      </w:r>
      <w:r w:rsidR="00DD6325" w:rsidRPr="00DD6325">
        <w:rPr>
          <w:rFonts w:asciiTheme="minorHAnsi" w:hAnsiTheme="minorHAnsi" w:cstheme="minorHAnsi"/>
          <w:szCs w:val="20"/>
        </w:rPr>
        <w:t xml:space="preserve"> v lehote viazanosti ponúk </w:t>
      </w:r>
      <w:r w:rsidR="00DD6325" w:rsidRPr="00DD6325">
        <w:rPr>
          <w:rFonts w:asciiTheme="minorHAnsi" w:hAnsiTheme="minorHAnsi" w:cstheme="minorHAnsi"/>
          <w:b/>
          <w:szCs w:val="20"/>
        </w:rPr>
        <w:t>odstúpi od svojej ponuky</w:t>
      </w:r>
      <w:r w:rsidR="00DD6325" w:rsidRPr="00DD6325">
        <w:rPr>
          <w:rFonts w:asciiTheme="minorHAnsi" w:hAnsiTheme="minorHAnsi" w:cstheme="minorHAnsi"/>
          <w:szCs w:val="20"/>
        </w:rPr>
        <w:t xml:space="preserve"> alebo</w:t>
      </w:r>
      <w:r w:rsidRPr="009E2D19">
        <w:rPr>
          <w:rFonts w:asciiTheme="minorHAnsi" w:hAnsiTheme="minorHAnsi" w:cstheme="minorHAnsi"/>
          <w:szCs w:val="20"/>
        </w:rPr>
        <w:t xml:space="preserve"> </w:t>
      </w:r>
      <w:r w:rsidR="000E278B">
        <w:rPr>
          <w:rFonts w:asciiTheme="minorHAnsi" w:hAnsiTheme="minorHAnsi" w:cstheme="minorHAnsi"/>
          <w:szCs w:val="20"/>
        </w:rPr>
        <w:t xml:space="preserve">ak </w:t>
      </w:r>
      <w:r w:rsidRPr="009E2D19">
        <w:rPr>
          <w:rFonts w:asciiTheme="minorHAnsi" w:hAnsiTheme="minorHAnsi" w:cstheme="minorHAnsi"/>
          <w:szCs w:val="20"/>
        </w:rPr>
        <w:t xml:space="preserve">neposkytne súčinnosť alebo odmietne uzavrieť </w:t>
      </w:r>
      <w:r w:rsidR="009635EB">
        <w:rPr>
          <w:rFonts w:asciiTheme="minorHAnsi" w:hAnsiTheme="minorHAnsi" w:cs="Arial"/>
        </w:rPr>
        <w:t>Dohodu</w:t>
      </w:r>
      <w:r w:rsidRPr="009E2D19">
        <w:rPr>
          <w:rFonts w:asciiTheme="minorHAnsi" w:hAnsiTheme="minorHAnsi" w:cstheme="minorHAnsi"/>
          <w:szCs w:val="20"/>
        </w:rPr>
        <w:t xml:space="preserve"> podľa § 56 ods. 8 až </w:t>
      </w:r>
      <w:r w:rsidR="00A53D1A">
        <w:rPr>
          <w:rFonts w:asciiTheme="minorHAnsi" w:hAnsiTheme="minorHAnsi" w:cstheme="minorHAnsi"/>
          <w:szCs w:val="20"/>
        </w:rPr>
        <w:t>12</w:t>
      </w:r>
      <w:r w:rsidR="00A53D1A" w:rsidRPr="009E2D19">
        <w:rPr>
          <w:rFonts w:asciiTheme="minorHAnsi" w:hAnsiTheme="minorHAnsi" w:cstheme="minorHAnsi"/>
          <w:szCs w:val="20"/>
        </w:rPr>
        <w:t xml:space="preserve"> </w:t>
      </w:r>
      <w:r w:rsidRPr="009E2D19">
        <w:rPr>
          <w:rFonts w:asciiTheme="minorHAnsi" w:hAnsiTheme="minorHAnsi" w:cstheme="minorHAnsi"/>
          <w:szCs w:val="20"/>
        </w:rPr>
        <w:t>Zákona.</w:t>
      </w:r>
    </w:p>
    <w:p w14:paraId="16194975" w14:textId="77777777" w:rsidR="001A0911" w:rsidRPr="009E2D19" w:rsidRDefault="001A0911" w:rsidP="001A0911">
      <w:pPr>
        <w:spacing w:after="0" w:line="240" w:lineRule="auto"/>
        <w:ind w:left="568" w:hanging="568"/>
        <w:jc w:val="both"/>
        <w:rPr>
          <w:rFonts w:asciiTheme="minorHAnsi" w:hAnsiTheme="minorHAnsi" w:cstheme="minorHAnsi"/>
          <w:sz w:val="24"/>
        </w:rPr>
      </w:pPr>
      <w:r w:rsidRPr="009E2D19">
        <w:rPr>
          <w:rFonts w:asciiTheme="minorHAnsi" w:hAnsiTheme="minorHAnsi" w:cstheme="minorHAnsi"/>
          <w:szCs w:val="20"/>
        </w:rPr>
        <w:t>15.7</w:t>
      </w:r>
      <w:r w:rsidRPr="009E2D19">
        <w:rPr>
          <w:rFonts w:asciiTheme="minorHAnsi" w:hAnsiTheme="minorHAnsi" w:cstheme="minorHAnsi"/>
          <w:sz w:val="24"/>
          <w:szCs w:val="20"/>
        </w:rPr>
        <w:tab/>
      </w:r>
      <w:r w:rsidRPr="009E2D19">
        <w:rPr>
          <w:rFonts w:asciiTheme="minorHAnsi" w:hAnsiTheme="minorHAnsi" w:cstheme="minorHAnsi"/>
          <w:szCs w:val="20"/>
        </w:rPr>
        <w:t>Odstúpenie od svojej ponuky uchádzač bezodkladne oznámi prostredníctvom určeného spôsobu komunikácie verejnému obstarávateľovi.</w:t>
      </w:r>
    </w:p>
    <w:p w14:paraId="6323CF37" w14:textId="7EA707D5" w:rsidR="001A0911" w:rsidRPr="009E2D19" w:rsidRDefault="001A0911" w:rsidP="001A0911">
      <w:pPr>
        <w:spacing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15.8</w:t>
      </w:r>
      <w:r w:rsidRPr="009E2D19">
        <w:rPr>
          <w:rFonts w:asciiTheme="minorHAnsi" w:hAnsiTheme="minorHAnsi" w:cstheme="minorHAnsi"/>
          <w:szCs w:val="20"/>
        </w:rPr>
        <w:tab/>
        <w:t>V prípade predĺženia lehoty viazanosti ponúk uchádzačov</w:t>
      </w:r>
      <w:r w:rsidR="000E278B">
        <w:rPr>
          <w:rFonts w:asciiTheme="minorHAnsi" w:hAnsiTheme="minorHAnsi" w:cstheme="minorHAnsi"/>
          <w:szCs w:val="20"/>
        </w:rPr>
        <w:t>,</w:t>
      </w:r>
      <w:r w:rsidRPr="009E2D19">
        <w:rPr>
          <w:rFonts w:asciiTheme="minorHAnsi" w:hAnsiTheme="minorHAnsi" w:cstheme="minorHAnsi"/>
          <w:szCs w:val="20"/>
        </w:rPr>
        <w:t xml:space="preserve"> verejný obstarávateľ oznámi uchádzačom cez systém JOSEPHINE novú lehotu viazanosti ponúk.</w:t>
      </w:r>
    </w:p>
    <w:p w14:paraId="6FD15648" w14:textId="77777777" w:rsidR="001A0911" w:rsidRPr="009E2D19"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CE7F82C" w14:textId="0A4734B6" w:rsid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Platnosť </w:t>
      </w:r>
      <w:r w:rsidR="00DD6325" w:rsidRPr="00DD6325">
        <w:rPr>
          <w:rFonts w:asciiTheme="minorHAnsi" w:hAnsiTheme="minorHAnsi" w:cstheme="minorHAnsi"/>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9E2D19">
        <w:rPr>
          <w:rFonts w:asciiTheme="minorHAnsi" w:hAnsiTheme="minorHAnsi" w:cstheme="minorHAnsi"/>
          <w:szCs w:val="20"/>
        </w:rPr>
        <w:t>.</w:t>
      </w:r>
    </w:p>
    <w:p w14:paraId="7A289F1A" w14:textId="47F23E13" w:rsidR="005855B2" w:rsidRP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624498">
        <w:rPr>
          <w:rFonts w:asciiTheme="minorHAnsi" w:hAnsiTheme="minorHAnsi" w:cstheme="minorHAnsi"/>
          <w:szCs w:val="20"/>
        </w:rPr>
        <w:t>V prípade predĺženia lehoty viazanosti ponúk bude verejný obsta</w:t>
      </w:r>
      <w:r w:rsidR="00DD6325">
        <w:rPr>
          <w:rFonts w:asciiTheme="minorHAnsi" w:hAnsiTheme="minorHAnsi" w:cstheme="minorHAnsi"/>
          <w:szCs w:val="20"/>
        </w:rPr>
        <w:t>rávateľ postupovať v zmysle § 46 ods. 2</w:t>
      </w:r>
      <w:r w:rsidRPr="00624498">
        <w:rPr>
          <w:rFonts w:asciiTheme="minorHAnsi" w:hAnsiTheme="minorHAnsi" w:cstheme="minorHAnsi"/>
          <w:szCs w:val="20"/>
        </w:rPr>
        <w:t xml:space="preserve"> Zákona.</w:t>
      </w:r>
    </w:p>
    <w:p w14:paraId="036C909A" w14:textId="77777777" w:rsidR="00BA581A" w:rsidRPr="0020306A" w:rsidRDefault="00BA581A"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2" w:name="_Toc461981369"/>
      <w:r w:rsidRPr="0020306A">
        <w:rPr>
          <w:rFonts w:asciiTheme="minorHAnsi" w:hAnsiTheme="minorHAnsi"/>
          <w:sz w:val="22"/>
          <w:szCs w:val="22"/>
        </w:rPr>
        <w:t>Obsah ponuky</w:t>
      </w:r>
      <w:bookmarkEnd w:id="22"/>
    </w:p>
    <w:p w14:paraId="0A3C7E0D" w14:textId="00682CEA"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 xml:space="preserve">predložená </w:t>
      </w:r>
      <w:r w:rsidR="000E278B">
        <w:rPr>
          <w:rFonts w:asciiTheme="minorHAnsi" w:hAnsiTheme="minorHAnsi" w:cs="Arial"/>
          <w:b/>
        </w:rPr>
        <w:t xml:space="preserve">uchádzačom </w:t>
      </w:r>
      <w:r w:rsidR="00A534DB" w:rsidRPr="00DD6325">
        <w:rPr>
          <w:rFonts w:asciiTheme="minorHAnsi" w:hAnsiTheme="minorHAnsi" w:cs="Arial"/>
          <w:b/>
        </w:rPr>
        <w:t xml:space="preserve">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w:t>
      </w:r>
      <w:proofErr w:type="spellStart"/>
      <w:r w:rsidRPr="0020306A">
        <w:rPr>
          <w:rFonts w:asciiTheme="minorHAnsi" w:hAnsiTheme="minorHAnsi" w:cs="Arial"/>
        </w:rPr>
        <w:t>položkový</w:t>
      </w:r>
      <w:proofErr w:type="spellEnd"/>
      <w:r w:rsidRPr="0020306A">
        <w:rPr>
          <w:rFonts w:asciiTheme="minorHAnsi" w:hAnsiTheme="minorHAnsi" w:cs="Arial"/>
        </w:rPr>
        <w:t xml:space="preserve"> zoznam) s odkazom na očíslované strany</w:t>
      </w:r>
      <w:r w:rsidR="00686534" w:rsidRPr="0020306A">
        <w:rPr>
          <w:rFonts w:asciiTheme="minorHAnsi" w:hAnsiTheme="minorHAnsi" w:cs="Arial"/>
        </w:rPr>
        <w:t>.</w:t>
      </w:r>
    </w:p>
    <w:p w14:paraId="1E459EC9" w14:textId="77777777" w:rsidR="00425DF1"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7ABF7703" w:rsidR="00FD33B3" w:rsidRPr="00425DF1" w:rsidRDefault="00FD33B3" w:rsidP="00425DF1">
      <w:pPr>
        <w:numPr>
          <w:ilvl w:val="1"/>
          <w:numId w:val="84"/>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lastRenderedPageBreak/>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6B475EB9" w14:textId="77777777" w:rsidR="00EF5411" w:rsidRPr="00B16E29" w:rsidRDefault="00EF5411"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Dokumenty/doklady preukazujúce splnenie požiadaviek na predmet zákazky</w:t>
      </w:r>
      <w:r w:rsidRPr="00B16E29">
        <w:rPr>
          <w:rFonts w:asciiTheme="minorHAnsi" w:hAnsiTheme="minorHAnsi" w:cs="Arial"/>
        </w:rPr>
        <w:t xml:space="preserve"> </w:t>
      </w:r>
      <w:r w:rsidR="008C790A" w:rsidRPr="00B16E29">
        <w:rPr>
          <w:rFonts w:asciiTheme="minorHAnsi" w:hAnsiTheme="minorHAnsi" w:cs="Arial"/>
        </w:rPr>
        <w:t xml:space="preserve">v poradí tak </w:t>
      </w:r>
      <w:r w:rsidR="004829C0">
        <w:rPr>
          <w:rFonts w:asciiTheme="minorHAnsi" w:hAnsiTheme="minorHAnsi" w:cs="Arial"/>
        </w:rPr>
        <w:t>ako</w:t>
      </w:r>
      <w:r w:rsidR="008C790A" w:rsidRPr="00B16E29">
        <w:rPr>
          <w:rFonts w:asciiTheme="minorHAnsi" w:hAnsiTheme="minorHAnsi" w:cs="Arial"/>
        </w:rPr>
        <w:t xml:space="preserve"> sú </w:t>
      </w:r>
      <w:r w:rsidRPr="00B16E29">
        <w:rPr>
          <w:rFonts w:asciiTheme="minorHAnsi" w:hAnsiTheme="minorHAnsi" w:cs="Arial"/>
        </w:rPr>
        <w:t>uvedené v časti</w:t>
      </w:r>
      <w:r w:rsidR="0023262D" w:rsidRPr="00B16E29">
        <w:rPr>
          <w:rFonts w:asciiTheme="minorHAnsi" w:hAnsiTheme="minorHAnsi" w:cs="Arial"/>
        </w:rPr>
        <w:t xml:space="preserve"> </w:t>
      </w:r>
      <w:r w:rsidR="00120542">
        <w:rPr>
          <w:rFonts w:asciiTheme="minorHAnsi" w:hAnsiTheme="minorHAnsi" w:cs="Arial"/>
        </w:rPr>
        <w:t xml:space="preserve">B.1 Opis predmetu zákazky, bod 2 </w:t>
      </w:r>
      <w:r w:rsidR="00120542" w:rsidRPr="00120542">
        <w:rPr>
          <w:rFonts w:asciiTheme="minorHAnsi" w:hAnsiTheme="minorHAnsi" w:cs="Arial"/>
        </w:rPr>
        <w:t>Ostatné požiadavky na predmet zákazky</w:t>
      </w:r>
      <w:r w:rsidR="00120542">
        <w:rPr>
          <w:rFonts w:asciiTheme="minorHAnsi" w:hAnsiTheme="minorHAnsi" w:cs="Arial"/>
        </w:rPr>
        <w:t xml:space="preserve"> - </w:t>
      </w:r>
      <w:proofErr w:type="spellStart"/>
      <w:r w:rsidR="00120542">
        <w:rPr>
          <w:rFonts w:asciiTheme="minorHAnsi" w:hAnsiTheme="minorHAnsi" w:cs="Arial"/>
        </w:rPr>
        <w:t>podbody</w:t>
      </w:r>
      <w:proofErr w:type="spellEnd"/>
      <w:r w:rsidR="00120542">
        <w:rPr>
          <w:rFonts w:asciiTheme="minorHAnsi" w:hAnsiTheme="minorHAnsi" w:cs="Arial"/>
        </w:rPr>
        <w:t xml:space="preserve"> 2.1 až 2.12</w:t>
      </w:r>
      <w:r w:rsidRPr="00B16E29">
        <w:rPr>
          <w:rFonts w:asciiTheme="minorHAnsi" w:hAnsiTheme="minorHAnsi" w:cs="Arial"/>
        </w:rPr>
        <w:t xml:space="preserve">. </w:t>
      </w:r>
    </w:p>
    <w:p w14:paraId="0DB63FF8" w14:textId="244AA066" w:rsidR="006D4077"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0E278B">
        <w:rPr>
          <w:rFonts w:asciiTheme="minorHAnsi" w:hAnsiTheme="minorHAnsi" w:cs="Arial"/>
        </w:rPr>
        <w:t>Vyplnenú Prílohu č. 1</w:t>
      </w:r>
      <w:r w:rsidRPr="007C3391">
        <w:rPr>
          <w:rFonts w:asciiTheme="minorHAnsi" w:hAnsiTheme="minorHAnsi" w:cs="Arial"/>
          <w:b/>
        </w:rPr>
        <w:t xml:space="preserve"> </w:t>
      </w:r>
      <w:r w:rsidR="000E278B" w:rsidRPr="000E278B">
        <w:rPr>
          <w:rFonts w:asciiTheme="minorHAnsi" w:hAnsiTheme="minorHAnsi" w:cs="Arial"/>
          <w:b/>
        </w:rPr>
        <w:t xml:space="preserve">Návrh na plnenie kritéria </w:t>
      </w:r>
      <w:r w:rsidR="000E278B" w:rsidRPr="000E278B">
        <w:rPr>
          <w:rFonts w:asciiTheme="minorHAnsi" w:hAnsiTheme="minorHAnsi" w:cs="Arial"/>
        </w:rPr>
        <w:t>k časti A.2 Kritériá na hodnotenie ponúk a pravidlá ich uplatnenia týchto SP - v elektronickej forme so zabudovanou matematikou vo formáte Microsoft Excel ٭.</w:t>
      </w:r>
      <w:proofErr w:type="spellStart"/>
      <w:r w:rsidR="000E278B" w:rsidRPr="000E278B">
        <w:rPr>
          <w:rFonts w:asciiTheme="minorHAnsi" w:hAnsiTheme="minorHAnsi" w:cs="Arial"/>
        </w:rPr>
        <w:t>xls</w:t>
      </w:r>
      <w:proofErr w:type="spellEnd"/>
      <w:r w:rsidR="000E278B" w:rsidRPr="000E278B">
        <w:rPr>
          <w:rFonts w:asciiTheme="minorHAnsi" w:hAnsiTheme="minorHAnsi" w:cs="Arial"/>
        </w:rPr>
        <w:t>/*.</w:t>
      </w:r>
      <w:proofErr w:type="spellStart"/>
      <w:r w:rsidR="000E278B" w:rsidRPr="000E278B">
        <w:rPr>
          <w:rFonts w:asciiTheme="minorHAnsi" w:hAnsiTheme="minorHAnsi" w:cs="Arial"/>
        </w:rPr>
        <w:t>xlsx</w:t>
      </w:r>
      <w:proofErr w:type="spellEnd"/>
      <w:r w:rsidR="000E278B" w:rsidRPr="000E278B">
        <w:rPr>
          <w:rFonts w:asciiTheme="minorHAnsi" w:hAnsiTheme="minorHAnsi" w:cs="Arial"/>
        </w:rPr>
        <w:t xml:space="preserve">, zároveň aj ako </w:t>
      </w:r>
      <w:proofErr w:type="spellStart"/>
      <w:r w:rsidR="000E278B" w:rsidRPr="000E278B">
        <w:rPr>
          <w:rFonts w:asciiTheme="minorHAnsi" w:hAnsiTheme="minorHAnsi" w:cs="Arial"/>
        </w:rPr>
        <w:t>sken</w:t>
      </w:r>
      <w:proofErr w:type="spellEnd"/>
      <w:r w:rsidR="000E278B" w:rsidRPr="000E278B">
        <w:rPr>
          <w:rFonts w:asciiTheme="minorHAnsi" w:hAnsiTheme="minorHAnsi" w:cs="Arial"/>
        </w:rPr>
        <w:t xml:space="preserve"> podpísaný uchádzačom, a to jeho štatutárnym orgánom alebo členom štatutárneho orgánu alebo iným zástupcom uchádzača, ktorý je oprávnený konať v mene uchádzača v záväzkových vzťahoch</w:t>
      </w:r>
      <w:r w:rsidRPr="007C3391">
        <w:rPr>
          <w:rFonts w:asciiTheme="minorHAnsi" w:hAnsiTheme="minorHAnsi" w:cs="Arial"/>
        </w:rPr>
        <w:t>.</w:t>
      </w:r>
    </w:p>
    <w:p w14:paraId="23C0CAFD" w14:textId="6D049E67" w:rsidR="00432F16"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0E278B">
        <w:rPr>
          <w:rFonts w:asciiTheme="minorHAnsi" w:hAnsiTheme="minorHAnsi" w:cs="Arial"/>
        </w:rPr>
        <w:t>Vyplnenú Prílohu č. 1</w:t>
      </w:r>
      <w:r w:rsidRPr="007C3391">
        <w:rPr>
          <w:rFonts w:asciiTheme="minorHAnsi" w:hAnsiTheme="minorHAnsi" w:cs="Arial"/>
          <w:b/>
        </w:rPr>
        <w:t xml:space="preserve"> </w:t>
      </w:r>
      <w:r w:rsidR="006C1B03" w:rsidRPr="007C3391">
        <w:rPr>
          <w:rFonts w:asciiTheme="minorHAnsi" w:hAnsiTheme="minorHAnsi" w:cs="Arial"/>
          <w:b/>
        </w:rPr>
        <w:t>Špecifikácia ceny</w:t>
      </w:r>
      <w:r w:rsidR="001A0911" w:rsidRPr="007C3391">
        <w:rPr>
          <w:rFonts w:asciiTheme="minorHAnsi" w:hAnsiTheme="minorHAnsi" w:cs="Arial"/>
          <w:b/>
        </w:rPr>
        <w:t xml:space="preserve"> </w:t>
      </w:r>
      <w:r w:rsidR="000E278B" w:rsidRPr="000E278B">
        <w:rPr>
          <w:rFonts w:asciiTheme="minorHAnsi" w:hAnsiTheme="minorHAnsi" w:cs="Arial"/>
        </w:rPr>
        <w:t>k časti B.2 Spôsob určenia ceny týchto SP - v elektronickej forme so zabudovanou matematikou vo formáte Microsoft Excel ٭.</w:t>
      </w:r>
      <w:proofErr w:type="spellStart"/>
      <w:r w:rsidR="000E278B" w:rsidRPr="000E278B">
        <w:rPr>
          <w:rFonts w:asciiTheme="minorHAnsi" w:hAnsiTheme="minorHAnsi" w:cs="Arial"/>
        </w:rPr>
        <w:t>xls</w:t>
      </w:r>
      <w:proofErr w:type="spellEnd"/>
      <w:r w:rsidR="000E278B" w:rsidRPr="000E278B">
        <w:rPr>
          <w:rFonts w:asciiTheme="minorHAnsi" w:hAnsiTheme="minorHAnsi" w:cs="Arial"/>
        </w:rPr>
        <w:t>/*.</w:t>
      </w:r>
      <w:proofErr w:type="spellStart"/>
      <w:r w:rsidR="000E278B" w:rsidRPr="000E278B">
        <w:rPr>
          <w:rFonts w:asciiTheme="minorHAnsi" w:hAnsiTheme="minorHAnsi" w:cs="Arial"/>
        </w:rPr>
        <w:t>xlsx</w:t>
      </w:r>
      <w:proofErr w:type="spellEnd"/>
      <w:r w:rsidRPr="007C3391">
        <w:rPr>
          <w:rFonts w:asciiTheme="minorHAnsi" w:hAnsiTheme="minorHAnsi" w:cs="Arial"/>
        </w:rPr>
        <w:t>.</w:t>
      </w:r>
    </w:p>
    <w:p w14:paraId="363800BC" w14:textId="518116E4" w:rsidR="00BC23E3" w:rsidRPr="00D40006"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b/>
        </w:rPr>
        <w:t>Doklady preukazujúce</w:t>
      </w:r>
      <w:r w:rsidR="00BC23E3" w:rsidRPr="00D40006">
        <w:rPr>
          <w:rFonts w:asciiTheme="minorHAnsi" w:hAnsiTheme="minorHAnsi" w:cs="Arial"/>
          <w:b/>
        </w:rPr>
        <w:t xml:space="preserve"> splnenie podmienok účasti</w:t>
      </w:r>
      <w:r w:rsidR="00BC23E3" w:rsidRPr="00D40006">
        <w:rPr>
          <w:rFonts w:asciiTheme="minorHAnsi" w:hAnsiTheme="minorHAnsi" w:cs="Arial"/>
        </w:rPr>
        <w:t xml:space="preserve"> týkajúce sa osobného postavenia</w:t>
      </w:r>
      <w:r w:rsidR="001A0911">
        <w:rPr>
          <w:rFonts w:asciiTheme="minorHAnsi" w:hAnsiTheme="minorHAnsi" w:cs="Arial"/>
        </w:rPr>
        <w:t xml:space="preserve"> </w:t>
      </w:r>
      <w:r w:rsidR="00185527" w:rsidRPr="00D40006">
        <w:rPr>
          <w:rFonts w:asciiTheme="minorHAnsi" w:hAnsiTheme="minorHAnsi" w:cs="Arial"/>
        </w:rPr>
        <w:t>a</w:t>
      </w:r>
      <w:r w:rsidR="00185527">
        <w:rPr>
          <w:rFonts w:asciiTheme="minorHAnsi" w:hAnsiTheme="minorHAnsi" w:cs="Arial"/>
        </w:rPr>
        <w:t> </w:t>
      </w:r>
      <w:r w:rsidR="00BC23E3" w:rsidRPr="00D40006">
        <w:rPr>
          <w:rFonts w:asciiTheme="minorHAnsi" w:hAnsiTheme="minorHAnsi" w:cs="Arial"/>
        </w:rPr>
        <w:t xml:space="preserve">technickej </w:t>
      </w:r>
      <w:r w:rsidR="004C1A74">
        <w:rPr>
          <w:rFonts w:asciiTheme="minorHAnsi" w:hAnsiTheme="minorHAnsi" w:cs="Arial"/>
        </w:rPr>
        <w:t>spôsobilosti</w:t>
      </w:r>
      <w:r>
        <w:rPr>
          <w:rFonts w:asciiTheme="minorHAnsi" w:hAnsiTheme="minorHAnsi" w:cs="Arial"/>
        </w:rPr>
        <w:t xml:space="preserve"> </w:t>
      </w:r>
      <w:r w:rsidR="00BC23E3" w:rsidRPr="00D40006">
        <w:rPr>
          <w:rFonts w:asciiTheme="minorHAnsi" w:hAnsiTheme="minorHAnsi" w:cs="Arial"/>
        </w:rPr>
        <w:t>alebo odb</w:t>
      </w:r>
      <w:r w:rsidR="00D81A7A">
        <w:rPr>
          <w:rFonts w:asciiTheme="minorHAnsi" w:hAnsiTheme="minorHAnsi" w:cs="Arial"/>
        </w:rPr>
        <w:t>ornej spôsobilosti, uvedených v Oznámení</w:t>
      </w:r>
      <w:r w:rsidR="00BC23E3" w:rsidRPr="00D40006">
        <w:rPr>
          <w:rFonts w:asciiTheme="minorHAnsi" w:hAnsiTheme="minorHAnsi" w:cs="Arial"/>
        </w:rPr>
        <w:t>, prostredníctvom ktorých uchádzač preukazuje splnenie podmienok účasti vo verejnom obstaráv</w:t>
      </w:r>
      <w:r w:rsidR="00D81A7A">
        <w:rPr>
          <w:rFonts w:asciiTheme="minorHAnsi" w:hAnsiTheme="minorHAnsi" w:cs="Arial"/>
        </w:rPr>
        <w:t>aní požadované v Oznámení</w:t>
      </w:r>
      <w:r w:rsidR="00BC23E3" w:rsidRPr="00D40006">
        <w:rPr>
          <w:rFonts w:asciiTheme="minorHAnsi" w:hAnsiTheme="minorHAnsi" w:cs="Arial"/>
        </w:rPr>
        <w:t>. Uchádzač môže doklady na preukázanie splnenia podmienok účasti predbežne nahradiť:</w:t>
      </w:r>
    </w:p>
    <w:p w14:paraId="1D810850" w14:textId="77777777" w:rsidR="00BC23E3" w:rsidRPr="00D40006" w:rsidRDefault="00BC23E3" w:rsidP="00DD6325">
      <w:pPr>
        <w:pStyle w:val="Odsekzoznamu"/>
        <w:autoSpaceDE w:val="0"/>
        <w:autoSpaceDN w:val="0"/>
        <w:spacing w:after="120"/>
        <w:ind w:left="993" w:hanging="426"/>
        <w:jc w:val="both"/>
        <w:rPr>
          <w:rFonts w:asciiTheme="minorHAnsi" w:hAnsiTheme="minorHAnsi" w:cstheme="minorHAnsi"/>
          <w:bCs/>
          <w:highlight w:val="green"/>
        </w:rPr>
      </w:pPr>
      <w:r w:rsidRPr="00D40006">
        <w:rPr>
          <w:rFonts w:asciiTheme="minorHAnsi" w:hAnsiTheme="minorHAnsi" w:cstheme="minorHAnsi"/>
          <w:b/>
        </w:rPr>
        <w:t xml:space="preserve">Jednotným </w:t>
      </w:r>
      <w:r w:rsidR="0081411C" w:rsidRPr="0081411C">
        <w:rPr>
          <w:rFonts w:asciiTheme="minorHAnsi" w:hAnsiTheme="minorHAnsi" w:cstheme="minorHAnsi"/>
          <w:b/>
        </w:rPr>
        <w:t xml:space="preserve">európskym </w:t>
      </w:r>
      <w:r w:rsidRPr="00D40006">
        <w:rPr>
          <w:rFonts w:asciiTheme="minorHAnsi" w:hAnsiTheme="minorHAnsi" w:cstheme="minorHAnsi"/>
          <w:b/>
        </w:rPr>
        <w:t xml:space="preserve">dokumentom </w:t>
      </w:r>
      <w:r w:rsidRPr="00D40006">
        <w:rPr>
          <w:rFonts w:asciiTheme="minorHAnsi" w:hAnsiTheme="minorHAnsi" w:cstheme="minorHAnsi"/>
        </w:rPr>
        <w:t>(ďalej len „JED“)</w:t>
      </w:r>
    </w:p>
    <w:p w14:paraId="7A289AA2" w14:textId="7A8B410A"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 xml:space="preserve">JED </w:t>
      </w:r>
      <w:r w:rsidR="004936FF" w:rsidRPr="004936FF">
        <w:rPr>
          <w:rFonts w:asciiTheme="minorHAnsi" w:hAnsiTheme="minorHAnsi" w:cstheme="minorHAnsi"/>
        </w:rPr>
        <w:t>tvorí Prílohu č. 2 k časti A.1 Pokyny pre uchádzačov týchto SP. Uchádzač vyplní časti I. až III. JED-u, zároveň mu je umožnené</w:t>
      </w:r>
      <w:r w:rsidR="004936FF" w:rsidRPr="004936FF">
        <w:rPr>
          <w:rFonts w:asciiTheme="minorHAnsi" w:hAnsiTheme="minorHAnsi" w:cstheme="minorHAnsi"/>
          <w:b/>
        </w:rPr>
        <w:t xml:space="preserve"> vyplniť len oddiel α: GLOBÁLNY ÚDAJ PRE VŠETKY PODMIENKY ÚČASTI časti IV JED-u</w:t>
      </w:r>
      <w:r w:rsidR="004936FF" w:rsidRPr="004936FF">
        <w:rPr>
          <w:rFonts w:asciiTheme="minorHAnsi" w:hAnsiTheme="minorHAnsi" w:cstheme="minorHAnsi"/>
        </w:rPr>
        <w:t xml:space="preserve"> bez toho, aby musel vyplniť iné oddiely časti IV JED-u</w:t>
      </w:r>
      <w:r w:rsidRPr="00D40006">
        <w:rPr>
          <w:rFonts w:asciiTheme="minorHAnsi" w:hAnsiTheme="minorHAnsi" w:cstheme="minorHAnsi"/>
        </w:rPr>
        <w:t>.</w:t>
      </w:r>
    </w:p>
    <w:p w14:paraId="02C1343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uchádzač preukazuje finančné a ekonomické postavenie alebo technickú spôsobilosť alebo odbornú spôsobilosť prostredníctvom inej osoby, uchádzač je povinný predložiť JED aj pre túto osobu.</w:t>
      </w:r>
    </w:p>
    <w:p w14:paraId="48FBC85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V prípade, ak ponuku predkladá skupina dodávateľov, je potrebné predložiť JED pre každého člena skupiny osobitne.</w:t>
      </w:r>
    </w:p>
    <w:p w14:paraId="7E408BB7" w14:textId="60580AAF"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 xml:space="preserve">Ak sú požadované doklady pre verejného obstarávateľa priamo a bezodplatne prístupné </w:t>
      </w:r>
      <w:r w:rsidR="00185527" w:rsidRPr="00D40006">
        <w:rPr>
          <w:rFonts w:asciiTheme="minorHAnsi" w:hAnsiTheme="minorHAnsi" w:cstheme="minorHAnsi"/>
        </w:rPr>
        <w:t>v</w:t>
      </w:r>
      <w:r w:rsidR="00185527">
        <w:rPr>
          <w:rFonts w:asciiTheme="minorHAnsi" w:hAnsiTheme="minorHAnsi" w:cstheme="minorHAnsi"/>
        </w:rPr>
        <w:t> </w:t>
      </w:r>
      <w:r w:rsidRPr="00D40006">
        <w:rPr>
          <w:rFonts w:asciiTheme="minorHAnsi" w:hAnsiTheme="minorHAnsi" w:cstheme="minorHAnsi"/>
        </w:rPr>
        <w:t>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D3CD67B" w14:textId="77777777" w:rsidR="001A0911" w:rsidRDefault="0043323C"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Pr="006C6C3C">
        <w:rPr>
          <w:rFonts w:asciiTheme="minorHAnsi" w:hAnsiTheme="minorHAnsi" w:cs="Arial"/>
        </w:rPr>
        <w:t xml:space="preserve">podľa bodu časti 15 A.1 Pokyny pre uchádzačov </w:t>
      </w:r>
      <w:r w:rsidRPr="00AA0498">
        <w:rPr>
          <w:rFonts w:asciiTheme="minorHAnsi" w:hAnsiTheme="minorHAnsi" w:cs="Arial"/>
        </w:rPr>
        <w:t>týchto SP</w:t>
      </w:r>
      <w:r w:rsidRPr="006C6C3C">
        <w:rPr>
          <w:rFonts w:asciiTheme="minorHAnsi" w:hAnsiTheme="minorHAnsi" w:cs="Arial"/>
        </w:rPr>
        <w:t>.</w:t>
      </w:r>
    </w:p>
    <w:p w14:paraId="71FCEED8" w14:textId="77777777" w:rsidR="006739E1" w:rsidRPr="001A0911" w:rsidRDefault="006739E1" w:rsidP="00DD6325">
      <w:pPr>
        <w:autoSpaceDE w:val="0"/>
        <w:autoSpaceDN w:val="0"/>
        <w:spacing w:after="60" w:line="240" w:lineRule="auto"/>
        <w:ind w:left="567"/>
        <w:jc w:val="both"/>
        <w:rPr>
          <w:rFonts w:asciiTheme="minorHAnsi" w:hAnsiTheme="minorHAnsi" w:cs="Arial"/>
        </w:rPr>
      </w:pPr>
      <w:r w:rsidRPr="001A0911">
        <w:rPr>
          <w:rFonts w:cs="Arial"/>
        </w:rPr>
        <w:t>V prípade, že uchádzač použije možnosť poskytnutia bankovej záruky podľa bodu 15.3.2 alebo poistenia záruky podľa bodu 15.3.3 časti A.1 Pokyny pre uchádzačov týchto SP</w:t>
      </w:r>
      <w:r w:rsidR="001A0911" w:rsidRPr="001A0911">
        <w:rPr>
          <w:rFonts w:cs="Arial"/>
        </w:rPr>
        <w:t xml:space="preserve"> </w:t>
      </w:r>
      <w:r w:rsidRPr="001A0911">
        <w:rPr>
          <w:rFonts w:cs="Arial"/>
        </w:rPr>
        <w:t>je povinný predložiť</w:t>
      </w:r>
      <w:r w:rsidR="001A0911" w:rsidRPr="001A0911">
        <w:rPr>
          <w:rFonts w:cs="Arial"/>
        </w:rPr>
        <w:t xml:space="preserve"> </w:t>
      </w:r>
      <w:r w:rsidRPr="001A0911">
        <w:rPr>
          <w:rFonts w:cs="Arial"/>
        </w:rPr>
        <w:t xml:space="preserve">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w:t>
      </w:r>
      <w:r w:rsidRPr="00AA0498">
        <w:rPr>
          <w:rFonts w:cs="Arial"/>
        </w:rPr>
        <w:t>týchto SP</w:t>
      </w:r>
      <w:r w:rsidRPr="001A0911">
        <w:rPr>
          <w:rFonts w:cs="Arial"/>
        </w:rPr>
        <w:t>.</w:t>
      </w:r>
    </w:p>
    <w:p w14:paraId="0F63BD39" w14:textId="7FF87D98" w:rsidR="00432F16" w:rsidRPr="009C1E19"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9635EB" w:rsidRPr="009635EB">
        <w:rPr>
          <w:rFonts w:asciiTheme="minorHAnsi" w:hAnsiTheme="minorHAnsi" w:cs="Arial"/>
          <w:b/>
        </w:rPr>
        <w:t>Dohod</w:t>
      </w:r>
      <w:r w:rsidRPr="009C1E19">
        <w:rPr>
          <w:rFonts w:asciiTheme="minorHAnsi" w:hAnsiTheme="minorHAnsi" w:cs="Arial"/>
          <w:b/>
        </w:rPr>
        <w:t>y</w:t>
      </w:r>
      <w:r w:rsidR="001A0911">
        <w:rPr>
          <w:rFonts w:asciiTheme="minorHAnsi" w:hAnsiTheme="minorHAnsi" w:cs="Arial"/>
          <w:b/>
        </w:rPr>
        <w:t xml:space="preserve"> </w:t>
      </w:r>
      <w:r w:rsidR="00BA3DC8">
        <w:rPr>
          <w:rFonts w:asciiTheme="minorHAnsi" w:hAnsiTheme="minorHAnsi" w:cs="Arial"/>
        </w:rPr>
        <w:t xml:space="preserve">s vyplnenými cenami (ak sú </w:t>
      </w:r>
      <w:r w:rsidR="003163E3">
        <w:rPr>
          <w:rFonts w:asciiTheme="minorHAnsi" w:hAnsiTheme="minorHAnsi" w:cs="Arial"/>
        </w:rPr>
        <w:t>v </w:t>
      </w:r>
      <w:r w:rsidR="009635EB">
        <w:rPr>
          <w:rFonts w:asciiTheme="minorHAnsi" w:hAnsiTheme="minorHAnsi" w:cs="Arial"/>
        </w:rPr>
        <w:t>Dohod</w:t>
      </w:r>
      <w:r w:rsidR="003163E3">
        <w:rPr>
          <w:rFonts w:asciiTheme="minorHAnsi" w:hAnsiTheme="minorHAnsi" w:cs="Arial"/>
        </w:rPr>
        <w:t xml:space="preserve">e </w:t>
      </w:r>
      <w:r w:rsidR="00BA3DC8">
        <w:rPr>
          <w:rFonts w:asciiTheme="minorHAnsi" w:hAnsiTheme="minorHAnsi" w:cs="Arial"/>
        </w:rPr>
        <w:t xml:space="preserve">požadované) </w:t>
      </w:r>
      <w:r w:rsidRPr="009C1E19">
        <w:rPr>
          <w:rFonts w:asciiTheme="minorHAnsi" w:hAnsiTheme="minorHAnsi" w:cs="Arial"/>
        </w:rPr>
        <w:t xml:space="preserve">vrátane </w:t>
      </w:r>
      <w:r w:rsidR="001B19E1" w:rsidRPr="009C1E19">
        <w:rPr>
          <w:rFonts w:asciiTheme="minorHAnsi" w:hAnsiTheme="minorHAnsi" w:cs="Arial"/>
        </w:rPr>
        <w:t xml:space="preserve">požadovaných príloh </w:t>
      </w:r>
      <w:r w:rsidRPr="009C1E19">
        <w:rPr>
          <w:rFonts w:asciiTheme="minorHAnsi" w:hAnsiTheme="minorHAnsi" w:cs="Arial"/>
        </w:rPr>
        <w:t>k </w:t>
      </w:r>
      <w:r w:rsidR="009635EB">
        <w:rPr>
          <w:rFonts w:asciiTheme="minorHAnsi" w:hAnsiTheme="minorHAnsi" w:cs="Arial"/>
        </w:rPr>
        <w:t>Dohod</w:t>
      </w:r>
      <w:r w:rsidRPr="009C1E19">
        <w:rPr>
          <w:rFonts w:asciiTheme="minorHAnsi" w:hAnsiTheme="minorHAnsi" w:cs="Arial"/>
        </w:rPr>
        <w:t xml:space="preserve">e s časťou znenia obchodných podmienok dodania predmetu zákazky podľa časti B.3 Obchodné podmienky dodania predmetu zákazky a podľa </w:t>
      </w:r>
      <w:r w:rsidR="004936FF">
        <w:rPr>
          <w:rFonts w:asciiTheme="minorHAnsi" w:hAnsiTheme="minorHAnsi" w:cs="Arial"/>
        </w:rPr>
        <w:t xml:space="preserve">časti </w:t>
      </w:r>
      <w:r w:rsidRPr="009C1E19">
        <w:rPr>
          <w:rFonts w:asciiTheme="minorHAnsi" w:hAnsiTheme="minorHAnsi" w:cs="Arial"/>
        </w:rPr>
        <w:t>B.1 Opis predmetu zákazky týchto SP.</w:t>
      </w:r>
      <w:r w:rsidR="001A0911">
        <w:rPr>
          <w:rFonts w:asciiTheme="minorHAnsi" w:hAnsiTheme="minorHAnsi" w:cs="Arial"/>
        </w:rPr>
        <w:t xml:space="preserve"> </w:t>
      </w:r>
      <w:r w:rsidRPr="009C1E19">
        <w:rPr>
          <w:rFonts w:asciiTheme="minorHAnsi" w:hAnsiTheme="minorHAnsi" w:cs="Arial"/>
        </w:rPr>
        <w:t xml:space="preserve">Návrh </w:t>
      </w:r>
      <w:r w:rsidR="009635EB">
        <w:rPr>
          <w:rFonts w:asciiTheme="minorHAnsi" w:hAnsiTheme="minorHAnsi" w:cs="Arial"/>
        </w:rPr>
        <w:t>Dohod</w:t>
      </w:r>
      <w:r w:rsidRPr="009C1E19">
        <w:rPr>
          <w:rFonts w:asciiTheme="minorHAnsi" w:hAnsiTheme="minorHAnsi" w:cs="Arial"/>
        </w:rPr>
        <w:t>y musí byť podpísaný uchádzačom, jeho štatutárnym orgánom alebo členom štatutárneho orgánu alebo iným zástupcom uchádzača, ktorý je oprávnený konať v mene uchádzača v záväzkových vzťahoch.</w:t>
      </w:r>
    </w:p>
    <w:p w14:paraId="6F9BF977" w14:textId="1DCD2F02" w:rsidR="00FD73FA" w:rsidRDefault="00432F16" w:rsidP="00956602">
      <w:pPr>
        <w:numPr>
          <w:ilvl w:val="1"/>
          <w:numId w:val="84"/>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ak ponuku predkladá skupina dodávateľov, návrh </w:t>
      </w:r>
      <w:r w:rsidR="009635EB">
        <w:rPr>
          <w:rFonts w:asciiTheme="minorHAnsi" w:hAnsiTheme="minorHAnsi" w:cs="Arial"/>
        </w:rPr>
        <w:t>Dohod</w:t>
      </w:r>
      <w:r w:rsidRPr="0020306A">
        <w:rPr>
          <w:rFonts w:asciiTheme="minorHAnsi" w:hAnsiTheme="minorHAnsi" w:cs="Arial"/>
        </w:rPr>
        <w:t xml:space="preserve">y musí byť podpísaný všetkými členmi skupiny alebo osobou/osobami oprávnenými konať v danej veci za </w:t>
      </w:r>
      <w:r w:rsidR="002C3495">
        <w:rPr>
          <w:rFonts w:asciiTheme="minorHAnsi" w:hAnsiTheme="minorHAnsi" w:cs="Arial"/>
        </w:rPr>
        <w:t>každého člena</w:t>
      </w:r>
      <w:r w:rsidR="004936FF">
        <w:rPr>
          <w:rFonts w:asciiTheme="minorHAnsi" w:hAnsiTheme="minorHAnsi" w:cs="Arial"/>
        </w:rPr>
        <w:t xml:space="preserve"> skupiny</w:t>
      </w:r>
      <w:r w:rsidRPr="0020306A">
        <w:rPr>
          <w:rFonts w:asciiTheme="minorHAnsi" w:hAnsiTheme="minorHAnsi" w:cs="Arial"/>
        </w:rPr>
        <w:t xml:space="preserve">. Zároveň v súlade s bodom </w:t>
      </w:r>
      <w:r w:rsidRPr="001A0911">
        <w:rPr>
          <w:rFonts w:asciiTheme="minorHAnsi" w:hAnsiTheme="minorHAnsi" w:cs="Arial"/>
        </w:rPr>
        <w:t>18.</w:t>
      </w:r>
      <w:r w:rsidR="00FF1446" w:rsidRPr="001A0911">
        <w:rPr>
          <w:rFonts w:asciiTheme="minorHAnsi" w:hAnsiTheme="minorHAnsi" w:cs="Arial"/>
        </w:rPr>
        <w:t>3</w:t>
      </w:r>
      <w:r w:rsidRPr="001A0911">
        <w:rPr>
          <w:rFonts w:asciiTheme="minorHAnsi" w:hAnsiTheme="minorHAnsi" w:cs="Arial"/>
        </w:rPr>
        <w:t>.1</w:t>
      </w:r>
      <w:r w:rsidRPr="0020306A">
        <w:rPr>
          <w:rFonts w:asciiTheme="minorHAnsi" w:hAnsiTheme="minorHAnsi" w:cs="Arial"/>
        </w:rPr>
        <w:t xml:space="preserve"> </w:t>
      </w:r>
      <w:r w:rsidR="004936FF" w:rsidRPr="004936FF">
        <w:rPr>
          <w:rFonts w:asciiTheme="minorHAnsi" w:hAnsiTheme="minorHAnsi" w:cs="Arial"/>
        </w:rPr>
        <w:t>časti A.1 Pokyny pre uchádzačov týchto SP</w:t>
      </w:r>
      <w:r w:rsidRPr="0020306A">
        <w:rPr>
          <w:rFonts w:asciiTheme="minorHAnsi" w:hAnsiTheme="minorHAnsi" w:cs="Arial"/>
        </w:rPr>
        <w:t xml:space="preserve">, </w:t>
      </w:r>
      <w:r w:rsidRPr="0020306A">
        <w:rPr>
          <w:rFonts w:asciiTheme="minorHAnsi" w:hAnsiTheme="minorHAnsi" w:cs="Arial"/>
        </w:rPr>
        <w:lastRenderedPageBreak/>
        <w:t xml:space="preserve">v ponuke skupiny dodávateľov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 xml:space="preserve">y vytvorí niektorú z právnych foriem uvedených v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časti A.1 </w:t>
      </w:r>
      <w:r w:rsidR="00A41745" w:rsidRPr="00A41745">
        <w:rPr>
          <w:rFonts w:asciiTheme="minorHAnsi" w:hAnsiTheme="minorHAnsi" w:cs="Arial"/>
        </w:rPr>
        <w:t xml:space="preserve">Pokyny pre uchádzačov </w:t>
      </w:r>
      <w:r w:rsidRPr="0020306A">
        <w:rPr>
          <w:rFonts w:asciiTheme="minorHAnsi" w:hAnsiTheme="minorHAnsi" w:cs="Arial"/>
        </w:rPr>
        <w:t>týchto SP, pričom sa odporúča, aby obsahom jej ponuky bola aspoň zmluva o budúcej zmluve o vytvorení príslušnej právnej formy.</w:t>
      </w:r>
    </w:p>
    <w:p w14:paraId="1E9B41C1" w14:textId="77777777" w:rsidR="00956602" w:rsidRPr="00956602" w:rsidRDefault="00956602" w:rsidP="00956602">
      <w:pPr>
        <w:autoSpaceDE w:val="0"/>
        <w:autoSpaceDN w:val="0"/>
        <w:spacing w:after="60" w:line="240" w:lineRule="auto"/>
        <w:ind w:left="567"/>
        <w:jc w:val="both"/>
        <w:rPr>
          <w:rFonts w:asciiTheme="minorHAnsi" w:hAnsiTheme="minorHAnsi" w:cs="Arial"/>
        </w:rPr>
      </w:pPr>
    </w:p>
    <w:p w14:paraId="4F498747" w14:textId="77777777" w:rsidR="00796CF2" w:rsidRPr="0020306A" w:rsidRDefault="00796CF2" w:rsidP="00C801E0">
      <w:pPr>
        <w:pStyle w:val="Nadpis3"/>
        <w:ind w:left="426" w:hanging="426"/>
        <w:rPr>
          <w:rFonts w:asciiTheme="minorHAnsi" w:hAnsiTheme="minorHAnsi"/>
          <w:sz w:val="22"/>
          <w:szCs w:val="22"/>
        </w:rPr>
      </w:pPr>
      <w:bookmarkStart w:id="23"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3"/>
    </w:p>
    <w:p w14:paraId="52D77F6A" w14:textId="77777777" w:rsidR="00311CBB" w:rsidRPr="0020306A" w:rsidRDefault="00311CBB" w:rsidP="00D73215">
      <w:pPr>
        <w:pStyle w:val="Odsekzoznamu"/>
        <w:numPr>
          <w:ilvl w:val="0"/>
          <w:numId w:val="28"/>
        </w:numPr>
        <w:autoSpaceDE w:val="0"/>
        <w:autoSpaceDN w:val="0"/>
        <w:jc w:val="both"/>
        <w:rPr>
          <w:rFonts w:asciiTheme="minorHAnsi" w:hAnsiTheme="minorHAnsi" w:cs="Arial"/>
          <w:noProof w:val="0"/>
          <w:vanish/>
        </w:rPr>
      </w:pPr>
    </w:p>
    <w:p w14:paraId="303FF06F" w14:textId="77777777" w:rsidR="00796CF2" w:rsidRPr="005855B2"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D73215">
      <w:pPr>
        <w:numPr>
          <w:ilvl w:val="1"/>
          <w:numId w:val="28"/>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4" w:name="_Toc461981371"/>
      <w:r w:rsidRPr="0020306A">
        <w:rPr>
          <w:rFonts w:asciiTheme="minorHAnsi" w:hAnsiTheme="minorHAnsi"/>
          <w:sz w:val="22"/>
          <w:szCs w:val="22"/>
        </w:rPr>
        <w:t>Časť IV.</w:t>
      </w:r>
      <w:bookmarkEnd w:id="24"/>
    </w:p>
    <w:p w14:paraId="0E36457E" w14:textId="77777777" w:rsidR="00796CF2" w:rsidRPr="0020306A" w:rsidRDefault="00796CF2" w:rsidP="006E033B">
      <w:pPr>
        <w:pStyle w:val="Nadpis2"/>
        <w:rPr>
          <w:rFonts w:asciiTheme="minorHAnsi" w:hAnsiTheme="minorHAnsi"/>
          <w:sz w:val="22"/>
          <w:szCs w:val="22"/>
        </w:rPr>
      </w:pPr>
      <w:bookmarkStart w:id="25" w:name="_Toc461981372"/>
      <w:r w:rsidRPr="0020306A">
        <w:rPr>
          <w:rFonts w:asciiTheme="minorHAnsi" w:hAnsiTheme="minorHAnsi"/>
          <w:sz w:val="22"/>
          <w:szCs w:val="22"/>
        </w:rPr>
        <w:t>Predkladanie ponuky</w:t>
      </w:r>
      <w:bookmarkEnd w:id="25"/>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5855B2" w:rsidRDefault="000C754E" w:rsidP="00C801E0">
      <w:pPr>
        <w:pStyle w:val="Nadpis3"/>
        <w:ind w:left="426" w:hanging="426"/>
        <w:rPr>
          <w:rFonts w:asciiTheme="minorHAnsi" w:hAnsiTheme="minorHAnsi"/>
          <w:sz w:val="22"/>
          <w:szCs w:val="22"/>
        </w:rPr>
      </w:pPr>
      <w:bookmarkStart w:id="26" w:name="_Toc461981373"/>
      <w:r w:rsidRPr="005855B2">
        <w:rPr>
          <w:rFonts w:asciiTheme="minorHAnsi" w:hAnsiTheme="minorHAnsi"/>
          <w:sz w:val="22"/>
          <w:szCs w:val="22"/>
        </w:rPr>
        <w:t>Predloženie ponuky</w:t>
      </w:r>
      <w:bookmarkEnd w:id="26"/>
    </w:p>
    <w:p w14:paraId="4C8FF92C" w14:textId="77777777" w:rsidR="003220FD" w:rsidRPr="005855B2" w:rsidRDefault="003220FD" w:rsidP="00D73215">
      <w:pPr>
        <w:pStyle w:val="Odsekzoznamu"/>
        <w:numPr>
          <w:ilvl w:val="0"/>
          <w:numId w:val="28"/>
        </w:numPr>
        <w:autoSpaceDE w:val="0"/>
        <w:autoSpaceDN w:val="0"/>
        <w:jc w:val="both"/>
        <w:rPr>
          <w:rFonts w:asciiTheme="minorHAnsi" w:hAnsiTheme="minorHAnsi" w:cs="Arial"/>
          <w:noProof w:val="0"/>
          <w:vanish/>
        </w:rPr>
      </w:pPr>
    </w:p>
    <w:p w14:paraId="4A56FD4D" w14:textId="77777777" w:rsidR="00B018FA" w:rsidRPr="005855B2" w:rsidRDefault="00B018FA"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Uchádzač predloží svoju ponuku </w:t>
      </w:r>
      <w:r w:rsidRPr="005855B2">
        <w:rPr>
          <w:rFonts w:asciiTheme="minorHAnsi" w:hAnsiTheme="minorHAnsi" w:cstheme="minorHAnsi"/>
          <w:b/>
        </w:rPr>
        <w:t>v elektronickej podobe</w:t>
      </w:r>
      <w:r w:rsidRPr="005855B2">
        <w:rPr>
          <w:rFonts w:asciiTheme="minorHAnsi" w:hAnsiTheme="minorHAnsi" w:cstheme="minorHAnsi"/>
        </w:rPr>
        <w:t xml:space="preserve"> do systému JOSEPHINE, umiestnenom na webovej adrese: </w:t>
      </w:r>
      <w:hyperlink r:id="rId17" w:history="1">
        <w:r w:rsidR="001A0911" w:rsidRPr="008E6FC5">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podľa bod</w:t>
      </w:r>
      <w:r w:rsidR="005F3B12" w:rsidRPr="005855B2">
        <w:rPr>
          <w:rFonts w:asciiTheme="minorHAnsi" w:hAnsiTheme="minorHAnsi" w:cstheme="minorHAnsi"/>
        </w:rPr>
        <w:t>u</w:t>
      </w:r>
      <w:r w:rsidRPr="005855B2">
        <w:rPr>
          <w:rFonts w:asciiTheme="minorHAnsi" w:hAnsiTheme="minorHAnsi" w:cstheme="minorHAnsi"/>
        </w:rPr>
        <w:t xml:space="preserve"> 12 časti A.1 týchto SP.</w:t>
      </w:r>
      <w:r w:rsidR="001A0911">
        <w:rPr>
          <w:rFonts w:asciiTheme="minorHAnsi" w:hAnsiTheme="minorHAnsi" w:cstheme="minorHAnsi"/>
        </w:rPr>
        <w:t xml:space="preserve"> </w:t>
      </w:r>
      <w:r w:rsidRPr="005855B2">
        <w:rPr>
          <w:rFonts w:asciiTheme="minorHAnsi" w:hAnsiTheme="minorHAnsi" w:cstheme="minorHAnsi"/>
        </w:rPr>
        <w:t>Doručenie ponuky je zaznamenávané s presnosťou na sekundy. S</w:t>
      </w:r>
      <w:r w:rsidR="005F3B12" w:rsidRPr="005855B2">
        <w:rPr>
          <w:rFonts w:asciiTheme="minorHAnsi" w:hAnsiTheme="minorHAnsi" w:cstheme="minorHAnsi"/>
        </w:rPr>
        <w:t>y</w:t>
      </w:r>
      <w:r w:rsidRPr="005855B2">
        <w:rPr>
          <w:rFonts w:asciiTheme="minorHAnsi" w:hAnsiTheme="minorHAnsi" w:cstheme="minorHAnsi"/>
        </w:rPr>
        <w:t>stém</w:t>
      </w:r>
      <w:r w:rsidR="005F3B12" w:rsidRPr="005855B2">
        <w:rPr>
          <w:rFonts w:asciiTheme="minorHAnsi" w:hAnsiTheme="minorHAnsi" w:cstheme="minorHAnsi"/>
        </w:rPr>
        <w:t xml:space="preserve"> JOSEPHINE</w:t>
      </w:r>
      <w:r w:rsidRPr="005855B2">
        <w:rPr>
          <w:rFonts w:asciiTheme="minorHAnsi" w:hAnsiTheme="minorHAnsi" w:cstheme="minorHAnsi"/>
        </w:rPr>
        <w:t xml:space="preserve"> považuje za čas vloženia ponuky okamih uloženia posledného súbor</w:t>
      </w:r>
      <w:r w:rsidR="005F3B12" w:rsidRPr="005855B2">
        <w:rPr>
          <w:rFonts w:asciiTheme="minorHAnsi" w:hAnsiTheme="minorHAnsi" w:cstheme="minorHAnsi"/>
        </w:rPr>
        <w:t>u</w:t>
      </w:r>
      <w:r w:rsidR="00BA09FC" w:rsidRPr="005855B2">
        <w:rPr>
          <w:rFonts w:asciiTheme="minorHAnsi" w:hAnsiTheme="minorHAnsi" w:cstheme="minorHAnsi"/>
        </w:rPr>
        <w:t xml:space="preserve"> (dát)</w:t>
      </w:r>
      <w:r w:rsidRPr="005855B2">
        <w:rPr>
          <w:rFonts w:asciiTheme="minorHAnsi" w:hAnsiTheme="minorHAnsi" w:cstheme="minorHAnsi"/>
        </w:rPr>
        <w:t xml:space="preserve"> – nie čas začatia nahrávania ponuky, preto je potrebné predložiť ponuku </w:t>
      </w:r>
      <w:r w:rsidR="00BA09FC" w:rsidRPr="005855B2">
        <w:rPr>
          <w:rFonts w:asciiTheme="minorHAnsi" w:hAnsiTheme="minorHAnsi" w:cstheme="minorHAnsi"/>
        </w:rPr>
        <w:t xml:space="preserve">(začať s nahrávaním) </w:t>
      </w:r>
      <w:r w:rsidRPr="005855B2">
        <w:rPr>
          <w:rFonts w:asciiTheme="minorHAnsi" w:hAnsiTheme="minorHAnsi" w:cstheme="minorHAnsi"/>
          <w:b/>
        </w:rPr>
        <w:t>v dostatočnom časovom predstihu</w:t>
      </w:r>
      <w:r w:rsidRPr="005855B2">
        <w:rPr>
          <w:rFonts w:asciiTheme="minorHAnsi" w:hAnsiTheme="minorHAnsi" w:cstheme="minorHAnsi"/>
        </w:rPr>
        <w:t xml:space="preserve"> najmä </w:t>
      </w:r>
      <w:r w:rsidR="00124184" w:rsidRPr="005855B2">
        <w:rPr>
          <w:rFonts w:asciiTheme="minorHAnsi" w:hAnsiTheme="minorHAnsi" w:cstheme="minorHAnsi"/>
        </w:rPr>
        <w:t>s</w:t>
      </w:r>
      <w:r w:rsidRPr="005855B2">
        <w:rPr>
          <w:rFonts w:asciiTheme="minorHAnsi" w:hAnsiTheme="minorHAnsi" w:cstheme="minorHAnsi"/>
        </w:rPr>
        <w:t> o</w:t>
      </w:r>
      <w:r w:rsidR="005F3B12" w:rsidRPr="005855B2">
        <w:rPr>
          <w:rFonts w:asciiTheme="minorHAnsi" w:hAnsiTheme="minorHAnsi" w:cstheme="minorHAnsi"/>
        </w:rPr>
        <w:t>hľ</w:t>
      </w:r>
      <w:r w:rsidRPr="005855B2">
        <w:rPr>
          <w:rFonts w:asciiTheme="minorHAnsi" w:hAnsiTheme="minorHAnsi" w:cstheme="minorHAnsi"/>
        </w:rPr>
        <w:t>adom na veľkosť ukladaných dát.</w:t>
      </w:r>
    </w:p>
    <w:p w14:paraId="06405788" w14:textId="5DC6A2D3" w:rsidR="000C754E" w:rsidRPr="005855B2" w:rsidRDefault="00956602"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U</w:t>
      </w:r>
      <w:r w:rsidR="000C754E" w:rsidRPr="005855B2">
        <w:rPr>
          <w:rFonts w:asciiTheme="minorHAnsi" w:hAnsiTheme="minorHAnsi" w:cs="Arial"/>
        </w:rPr>
        <w:t xml:space="preserve">chádzač môže predložiť </w:t>
      </w:r>
      <w:r>
        <w:rPr>
          <w:rFonts w:asciiTheme="minorHAnsi" w:hAnsiTheme="minorHAnsi" w:cs="Arial"/>
        </w:rPr>
        <w:t>len</w:t>
      </w:r>
      <w:r w:rsidR="000C754E" w:rsidRPr="005855B2">
        <w:rPr>
          <w:rFonts w:asciiTheme="minorHAnsi" w:hAnsiTheme="minorHAnsi" w:cs="Arial"/>
        </w:rPr>
        <w:t xml:space="preserve"> jednu ponuku. </w:t>
      </w:r>
      <w:r w:rsidR="00B967DB">
        <w:rPr>
          <w:rFonts w:asciiTheme="minorHAnsi" w:hAnsiTheme="minorHAnsi" w:cs="Arial"/>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0C754E" w:rsidRPr="005855B2">
        <w:rPr>
          <w:rFonts w:asciiTheme="minorHAnsi" w:hAnsiTheme="minorHAnsi" w:cs="Arial"/>
        </w:rPr>
        <w:t>Uchádzač nemôže byť v tom istom postupe zadávania zákazky členom skupiny dodávateľov, ktorá predkladá ponuku. Verejný obstarávateľ vylúči uchádzača, ktorý je súčasne členom skupiny dodávateľov.</w:t>
      </w:r>
    </w:p>
    <w:p w14:paraId="6D6AA6BD"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Ak sa tejto zákazky zúčastní skupina dodávateľov:</w:t>
      </w:r>
    </w:p>
    <w:p w14:paraId="2F8B928D" w14:textId="50A2F7AA"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v jej ponuke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y vytvorí niektor</w:t>
      </w:r>
      <w:r w:rsidR="004829C0">
        <w:rPr>
          <w:rFonts w:asciiTheme="minorHAnsi" w:hAnsiTheme="minorHAnsi" w:cs="Arial"/>
        </w:rPr>
        <w:t>ú z právnych foriem uvedených v</w:t>
      </w:r>
      <w:r w:rsidRPr="0020306A">
        <w:rPr>
          <w:rFonts w:asciiTheme="minorHAnsi" w:hAnsiTheme="minorHAnsi" w:cs="Arial"/>
        </w:rPr>
        <w:t xml:space="preserve">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w:t>
      </w:r>
      <w:r w:rsidR="00A41745">
        <w:rPr>
          <w:rFonts w:asciiTheme="minorHAnsi" w:hAnsiTheme="minorHAnsi" w:cs="Arial"/>
        </w:rPr>
        <w:t xml:space="preserve">časti </w:t>
      </w:r>
      <w:r w:rsidRPr="0020306A">
        <w:rPr>
          <w:rFonts w:asciiTheme="minorHAnsi" w:hAnsiTheme="minorHAnsi" w:cs="Arial"/>
        </w:rPr>
        <w:t>A</w:t>
      </w:r>
      <w:r w:rsidR="004936FF">
        <w:rPr>
          <w:rFonts w:asciiTheme="minorHAnsi" w:hAnsiTheme="minorHAnsi" w:cs="Arial"/>
        </w:rPr>
        <w:t>.</w:t>
      </w:r>
      <w:r w:rsidRPr="0020306A">
        <w:rPr>
          <w:rFonts w:asciiTheme="minorHAnsi" w:hAnsiTheme="minorHAnsi" w:cs="Arial"/>
        </w:rPr>
        <w:t>1 Pokyny pre uchádzačov týchto SP, pričom sa odporúča, aby obsahom jej ponuky bola aspoň zmluva o budúcej zmluve o vytvorení príslušnej právnej formy;</w:t>
      </w:r>
    </w:p>
    <w:p w14:paraId="188208A9"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ponuka musí byť podpísaná všetkými členmi skupiny dodávateľov spôsobom, ktorý ich právne zaväzuje.</w:t>
      </w:r>
    </w:p>
    <w:p w14:paraId="4F930247" w14:textId="77777777" w:rsidR="000C754E" w:rsidRPr="0020306A"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Za účelom riadneho plnenia </w:t>
      </w:r>
      <w:r w:rsidR="009635EB">
        <w:rPr>
          <w:rFonts w:asciiTheme="minorHAnsi" w:hAnsiTheme="minorHAnsi" w:cs="Arial"/>
        </w:rPr>
        <w:t>Dohod</w:t>
      </w:r>
      <w:r w:rsidRPr="0020306A">
        <w:rPr>
          <w:rFonts w:asciiTheme="minorHAnsi" w:hAnsiTheme="minorHAnsi" w:cs="Arial"/>
        </w:rPr>
        <w:t>y skupina dodávateľov vytvorí v prípade prijatia jej ponuky zoskupenie bez právnej subjektivity napr. združenie bez právnej subjektivity po</w:t>
      </w:r>
      <w:r w:rsidR="00A41745">
        <w:rPr>
          <w:rFonts w:asciiTheme="minorHAnsi" w:hAnsiTheme="minorHAnsi" w:cs="Arial"/>
        </w:rPr>
        <w:t>dľa § 829 Občianskeho zákonníka</w:t>
      </w:r>
      <w:r w:rsidRPr="0020306A">
        <w:rPr>
          <w:rFonts w:asciiTheme="minorHAnsi" w:hAnsiTheme="minorHAnsi" w:cs="Arial"/>
        </w:rPr>
        <w:t xml:space="preserve"> alebo niektorú z obchodných spoločností podľa Obchodného zákonníka alebo inú právnu formu vhodnú na riadne plnenie </w:t>
      </w:r>
      <w:r w:rsidR="009635EB">
        <w:rPr>
          <w:rFonts w:asciiTheme="minorHAnsi" w:hAnsiTheme="minorHAnsi" w:cs="Arial"/>
        </w:rPr>
        <w:t>Dohod</w:t>
      </w:r>
      <w:r w:rsidRPr="0020306A">
        <w:rPr>
          <w:rFonts w:asciiTheme="minorHAnsi" w:hAnsiTheme="minorHAnsi" w:cs="Arial"/>
        </w:rPr>
        <w:t>y.</w:t>
      </w:r>
    </w:p>
    <w:p w14:paraId="55CB3130" w14:textId="4C6E545E"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Ak skupina dodávateľov vytvorí v súlade s predchádzajúcim bodom</w:t>
      </w:r>
      <w:r w:rsidR="004829C0">
        <w:rPr>
          <w:rFonts w:asciiTheme="minorHAnsi" w:hAnsiTheme="minorHAnsi" w:cs="Arial"/>
        </w:rPr>
        <w:t xml:space="preserve"> niektorú z právnych foriem tam</w:t>
      </w:r>
      <w:r w:rsidRPr="0020306A">
        <w:rPr>
          <w:rFonts w:asciiTheme="minorHAnsi" w:hAnsiTheme="minorHAnsi" w:cs="Arial"/>
        </w:rPr>
        <w:t xml:space="preserve"> uvedených, pred uzatvorením </w:t>
      </w:r>
      <w:r w:rsidR="009635EB">
        <w:rPr>
          <w:rFonts w:asciiTheme="minorHAnsi" w:hAnsiTheme="minorHAnsi" w:cs="Arial"/>
        </w:rPr>
        <w:t>Dohod</w:t>
      </w:r>
      <w:r w:rsidR="004829C0">
        <w:rPr>
          <w:rFonts w:asciiTheme="minorHAnsi" w:hAnsiTheme="minorHAnsi" w:cs="Arial"/>
        </w:rPr>
        <w:t xml:space="preserve">y bude povinná preukázať, že </w:t>
      </w:r>
      <w:r w:rsidRPr="0020306A">
        <w:rPr>
          <w:rFonts w:asciiTheme="minorHAnsi" w:hAnsiTheme="minorHAnsi" w:cs="Arial"/>
        </w:rPr>
        <w:t xml:space="preserve">táto právna forma má spôsobilosť mať práva a povinnosti a spôsobilosť na právne úkony, ak príslušná právna forma môže byť nositeľom takejto spôsobilosti. Úspešný uchádzač preukazuje vyššie uvedené </w:t>
      </w:r>
      <w:r w:rsidRPr="0020306A">
        <w:rPr>
          <w:rFonts w:asciiTheme="minorHAnsi" w:hAnsiTheme="minorHAnsi" w:cs="Arial"/>
        </w:rPr>
        <w:lastRenderedPageBreak/>
        <w:t xml:space="preserve">skutočnosti napr. v prípade zoskupenia bez právnej subjektivity uzatvorením zmluvy o vytvorení </w:t>
      </w:r>
      <w:r w:rsidRPr="005855B2">
        <w:rPr>
          <w:rFonts w:asciiTheme="minorHAnsi" w:hAnsiTheme="minorHAnsi" w:cs="Arial"/>
        </w:rPr>
        <w:t>zoskupenia bez právnej subjektivity (napr. zmluvy o združení podľa § 829 Občianskeho zákonníka), v prípade obchodných spoločností podľa Obchodného zákonníka výp</w:t>
      </w:r>
      <w:r w:rsidR="0004103B">
        <w:rPr>
          <w:rFonts w:asciiTheme="minorHAnsi" w:hAnsiTheme="minorHAnsi" w:cs="Arial"/>
        </w:rPr>
        <w:t>isom z Obchodného registra atď</w:t>
      </w:r>
      <w:r w:rsidR="00EF7DF4" w:rsidRPr="005855B2">
        <w:rPr>
          <w:rFonts w:asciiTheme="minorHAnsi" w:hAnsiTheme="minorHAnsi" w:cs="Arial"/>
        </w:rPr>
        <w:t>.</w:t>
      </w:r>
    </w:p>
    <w:p w14:paraId="6F2ADEA5" w14:textId="77777777" w:rsidR="000C754E" w:rsidRPr="005855B2" w:rsidRDefault="004829C0"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V</w:t>
      </w:r>
      <w:r w:rsidR="000C754E" w:rsidRPr="005855B2">
        <w:rPr>
          <w:rFonts w:asciiTheme="minorHAnsi" w:hAnsiTheme="minorHAnsi" w:cs="Arial"/>
        </w:rPr>
        <w:t xml:space="preserve"> prípade zoskupenia bez právnej subjektivity zmluv</w:t>
      </w:r>
      <w:r w:rsidR="00DB576E">
        <w:rPr>
          <w:rFonts w:asciiTheme="minorHAnsi" w:hAnsiTheme="minorHAnsi" w:cs="Arial"/>
        </w:rPr>
        <w:t>a o vytvorení tohto zoskupenia</w:t>
      </w:r>
      <w:r w:rsidR="000C754E" w:rsidRPr="005855B2">
        <w:rPr>
          <w:rFonts w:asciiTheme="minorHAnsi" w:hAnsiTheme="minorHAnsi" w:cs="Arial"/>
        </w:rPr>
        <w:t> musí obsahovať:</w:t>
      </w:r>
    </w:p>
    <w:p w14:paraId="5AAC4279" w14:textId="2B7E0F99"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plnú </w:t>
      </w:r>
      <w:r w:rsidR="0004103B" w:rsidRPr="0004103B">
        <w:rPr>
          <w:rFonts w:asciiTheme="minorHAnsi" w:hAnsiTheme="minorHAnsi"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04103B" w:rsidRPr="0004103B">
        <w:rPr>
          <w:rFonts w:asciiTheme="minorHAnsi" w:hAnsiTheme="minorHAnsi" w:cs="Arial"/>
          <w:bCs/>
        </w:rPr>
        <w:t>predložením ponuky</w:t>
      </w:r>
      <w:r w:rsidR="0004103B" w:rsidRPr="0004103B">
        <w:rPr>
          <w:rFonts w:asciiTheme="minorHAnsi" w:hAnsiTheme="minorHAnsi" w:cs="Arial"/>
        </w:rPr>
        <w:t xml:space="preserve">, pričom táto plná moc musí byť neoddeliteľnou súčasťou tejto </w:t>
      </w:r>
      <w:r w:rsidR="0004103B">
        <w:rPr>
          <w:rFonts w:asciiTheme="minorHAnsi" w:hAnsiTheme="minorHAnsi" w:cs="Arial"/>
        </w:rPr>
        <w:t>zmluvy</w:t>
      </w:r>
      <w:r w:rsidRPr="005855B2">
        <w:rPr>
          <w:rFonts w:asciiTheme="minorHAnsi" w:hAnsiTheme="minorHAnsi" w:cs="Arial"/>
        </w:rPr>
        <w:t>;</w:t>
      </w:r>
    </w:p>
    <w:p w14:paraId="1D7EF067" w14:textId="6A113688"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5855B2">
        <w:rPr>
          <w:rFonts w:asciiTheme="minorHAnsi" w:hAnsiTheme="minorHAnsi" w:cs="Arial"/>
        </w:rPr>
        <w:t xml:space="preserve">percentuálny podiel </w:t>
      </w:r>
      <w:r w:rsidR="00353F0C" w:rsidRPr="005855B2">
        <w:rPr>
          <w:rFonts w:asciiTheme="minorHAnsi" w:hAnsiTheme="minorHAnsi" w:cs="Arial"/>
        </w:rPr>
        <w:t>na zákazke</w:t>
      </w:r>
      <w:r w:rsidRPr="005855B2">
        <w:rPr>
          <w:rFonts w:asciiTheme="minorHAnsi" w:hAnsiTheme="minorHAnsi" w:cs="Arial"/>
        </w:rPr>
        <w:t>, ktor</w:t>
      </w:r>
      <w:r w:rsidR="004936FF">
        <w:rPr>
          <w:rFonts w:asciiTheme="minorHAnsi" w:hAnsiTheme="minorHAnsi" w:cs="Arial"/>
        </w:rPr>
        <w:t>ý</w:t>
      </w:r>
      <w:r w:rsidRPr="005855B2">
        <w:rPr>
          <w:rFonts w:asciiTheme="minorHAnsi" w:hAnsiTheme="minorHAnsi" w:cs="Arial"/>
        </w:rPr>
        <w:t xml:space="preserve"> uskutočnia jednotliví účastníci zoskupenia, a uvedenie druhu</w:t>
      </w:r>
      <w:r w:rsidR="00353F0C" w:rsidRPr="005855B2">
        <w:rPr>
          <w:rFonts w:asciiTheme="minorHAnsi" w:hAnsiTheme="minorHAnsi" w:cs="Arial"/>
        </w:rPr>
        <w:t xml:space="preserve"> podielu podľa konkrétnej činnosti</w:t>
      </w:r>
      <w:r w:rsidRPr="005855B2">
        <w:rPr>
          <w:rFonts w:asciiTheme="minorHAnsi" w:hAnsiTheme="minorHAnsi" w:cs="Arial"/>
        </w:rPr>
        <w:t xml:space="preserve">, </w:t>
      </w:r>
    </w:p>
    <w:p w14:paraId="29D96E18" w14:textId="77777777" w:rsidR="005F3B1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prehlásenie, že účastníci zoskupenia ručia spoločne a nerozdielne za záväzky voči verejnému obstarávateľovi, vzniknuté v súvislosti s plnením </w:t>
      </w:r>
      <w:r w:rsidR="009635EB">
        <w:rPr>
          <w:rFonts w:asciiTheme="minorHAnsi" w:hAnsiTheme="minorHAnsi" w:cs="Arial"/>
        </w:rPr>
        <w:t>Dohod</w:t>
      </w:r>
      <w:r w:rsidRPr="0020306A">
        <w:rPr>
          <w:rFonts w:asciiTheme="minorHAnsi" w:hAnsiTheme="minorHAnsi" w:cs="Arial"/>
        </w:rPr>
        <w:t>y.</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D73215">
      <w:pPr>
        <w:pStyle w:val="Odsekzoznamu"/>
        <w:numPr>
          <w:ilvl w:val="0"/>
          <w:numId w:val="28"/>
        </w:numPr>
        <w:autoSpaceDE w:val="0"/>
        <w:autoSpaceDN w:val="0"/>
        <w:jc w:val="both"/>
        <w:rPr>
          <w:rFonts w:asciiTheme="minorHAnsi" w:hAnsiTheme="minorHAnsi" w:cs="Arial"/>
          <w:noProof w:val="0"/>
          <w:vanish/>
        </w:rPr>
      </w:pPr>
    </w:p>
    <w:p w14:paraId="684C8199" w14:textId="77777777"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w:t>
      </w:r>
      <w:proofErr w:type="spellStart"/>
      <w:r w:rsidRPr="005855B2">
        <w:rPr>
          <w:rFonts w:asciiTheme="minorHAnsi" w:hAnsiTheme="minorHAnsi" w:cstheme="minorHAnsi"/>
        </w:rPr>
        <w:t>eID</w:t>
      </w:r>
      <w:proofErr w:type="spellEnd"/>
      <w:r w:rsidRPr="005855B2">
        <w:rPr>
          <w:rFonts w:asciiTheme="minorHAnsi" w:hAnsiTheme="minorHAnsi" w:cstheme="minorHAnsi"/>
        </w:rPr>
        <w:t>).</w:t>
      </w:r>
    </w:p>
    <w:p w14:paraId="5A14BE0C" w14:textId="7275C739" w:rsidR="005F3B12" w:rsidRPr="00074D94" w:rsidRDefault="005F3B12"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074D94">
      <w:pPr>
        <w:pStyle w:val="Odsekzoznamu"/>
        <w:numPr>
          <w:ilvl w:val="0"/>
          <w:numId w:val="85"/>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1BCEF8F2" w14:textId="7F689A98"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35FFF70E" w14:textId="54536CFD"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4ABE9875" w:rsidR="00922EBE" w:rsidRPr="005855B2" w:rsidRDefault="00922EBE" w:rsidP="00D73215">
      <w:pPr>
        <w:numPr>
          <w:ilvl w:val="1"/>
          <w:numId w:val="28"/>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E2019E" w:rsidRPr="00E2019E">
        <w:rPr>
          <w:rFonts w:asciiTheme="minorHAnsi" w:hAnsiTheme="minorHAnsi" w:cs="Arial"/>
          <w:b/>
        </w:rPr>
        <w:t xml:space="preserve">Nákup nových sypačov pre potreby NDS, </w:t>
      </w:r>
      <w:proofErr w:type="spellStart"/>
      <w:r w:rsidR="00E2019E" w:rsidRPr="00E2019E">
        <w:rPr>
          <w:rFonts w:asciiTheme="minorHAnsi" w:hAnsiTheme="minorHAnsi" w:cs="Arial"/>
          <w:b/>
        </w:rPr>
        <w:t>a.s</w:t>
      </w:r>
      <w:proofErr w:type="spellEnd"/>
      <w:r w:rsidR="00E2019E" w:rsidRPr="00E2019E">
        <w:rPr>
          <w:rFonts w:asciiTheme="minorHAnsi" w:hAnsiTheme="minorHAnsi" w:cs="Arial"/>
          <w:b/>
        </w:rPr>
        <w:t>.</w:t>
      </w:r>
      <w:r w:rsidRPr="001A0911">
        <w:rPr>
          <w:rFonts w:asciiTheme="minorHAnsi" w:hAnsiTheme="minorHAnsi" w:cstheme="minorHAnsi"/>
          <w:b/>
        </w:rPr>
        <w:t>“.</w:t>
      </w:r>
    </w:p>
    <w:p w14:paraId="513CDEFE" w14:textId="402D5704" w:rsidR="00A94DE5" w:rsidRDefault="00A94DE5" w:rsidP="00796CF2">
      <w:pPr>
        <w:spacing w:after="0" w:line="240" w:lineRule="auto"/>
        <w:ind w:left="5611" w:hanging="5431"/>
        <w:jc w:val="both"/>
        <w:rPr>
          <w:rFonts w:asciiTheme="minorHAnsi" w:hAnsiTheme="minorHAnsi" w:cs="Arial"/>
          <w:b/>
          <w:bCs/>
        </w:rPr>
      </w:pPr>
    </w:p>
    <w:p w14:paraId="26700AD9" w14:textId="335CEADE" w:rsidR="005B5706" w:rsidRDefault="005B5706" w:rsidP="00796CF2">
      <w:pPr>
        <w:spacing w:after="0" w:line="240" w:lineRule="auto"/>
        <w:ind w:left="5611" w:hanging="5431"/>
        <w:jc w:val="both"/>
        <w:rPr>
          <w:rFonts w:asciiTheme="minorHAnsi" w:hAnsiTheme="minorHAnsi" w:cs="Arial"/>
          <w:b/>
          <w:bCs/>
        </w:rPr>
      </w:pPr>
    </w:p>
    <w:p w14:paraId="0EAB1DCB" w14:textId="7D323EBD" w:rsidR="005B5706" w:rsidRDefault="005B5706" w:rsidP="00796CF2">
      <w:pPr>
        <w:spacing w:after="0" w:line="240" w:lineRule="auto"/>
        <w:ind w:left="5611" w:hanging="5431"/>
        <w:jc w:val="both"/>
        <w:rPr>
          <w:rFonts w:asciiTheme="minorHAnsi" w:hAnsiTheme="minorHAnsi" w:cs="Arial"/>
          <w:b/>
          <w:bCs/>
        </w:rPr>
      </w:pPr>
    </w:p>
    <w:p w14:paraId="0B9DD678" w14:textId="77777777" w:rsidR="005B5706" w:rsidRPr="0020306A" w:rsidRDefault="005B5706" w:rsidP="00796CF2">
      <w:pPr>
        <w:spacing w:after="0" w:line="240" w:lineRule="auto"/>
        <w:ind w:left="5611" w:hanging="5431"/>
        <w:jc w:val="both"/>
        <w:rPr>
          <w:rFonts w:asciiTheme="minorHAnsi" w:hAnsiTheme="minorHAnsi" w:cs="Arial"/>
          <w:b/>
          <w:bCs/>
        </w:rPr>
      </w:pPr>
    </w:p>
    <w:p w14:paraId="27438B9E" w14:textId="77777777" w:rsidR="00796CF2" w:rsidRPr="0020306A" w:rsidRDefault="00D873BF" w:rsidP="00C801E0">
      <w:pPr>
        <w:pStyle w:val="Nadpis3"/>
        <w:ind w:left="426" w:hanging="426"/>
        <w:rPr>
          <w:rFonts w:asciiTheme="minorHAnsi" w:hAnsiTheme="minorHAnsi"/>
          <w:sz w:val="22"/>
          <w:szCs w:val="22"/>
        </w:rPr>
      </w:pPr>
      <w:bookmarkStart w:id="27" w:name="_Toc461981375"/>
      <w:r>
        <w:rPr>
          <w:rFonts w:asciiTheme="minorHAnsi" w:hAnsiTheme="minorHAnsi"/>
          <w:sz w:val="22"/>
          <w:szCs w:val="22"/>
        </w:rPr>
        <w:lastRenderedPageBreak/>
        <w:t>L</w:t>
      </w:r>
      <w:r w:rsidR="00796CF2" w:rsidRPr="0020306A">
        <w:rPr>
          <w:rFonts w:asciiTheme="minorHAnsi" w:hAnsiTheme="minorHAnsi"/>
          <w:sz w:val="22"/>
          <w:szCs w:val="22"/>
        </w:rPr>
        <w:t>ehota na predkladanie ponuky</w:t>
      </w:r>
      <w:bookmarkEnd w:id="27"/>
    </w:p>
    <w:p w14:paraId="655001F7"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49684B34" w14:textId="41323E01" w:rsidR="00922EBE" w:rsidRPr="004852E1" w:rsidRDefault="002303B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Lehota na predkladanie ponúk</w:t>
      </w:r>
      <w:r w:rsidRPr="0020306A">
        <w:rPr>
          <w:rFonts w:asciiTheme="minorHAnsi" w:hAnsiTheme="minorHAnsi" w:cs="Arial"/>
        </w:rPr>
        <w:t xml:space="preserve"> je uvedená v Oznámení v bode IV.2.2)</w:t>
      </w:r>
      <w:r w:rsidR="004936FF" w:rsidRPr="004936FF">
        <w:rPr>
          <w:rFonts w:asciiTheme="minorHAnsi" w:hAnsiTheme="minorHAnsi" w:cstheme="minorHAnsi"/>
        </w:rPr>
        <w:t xml:space="preserve"> </w:t>
      </w:r>
      <w:r w:rsidR="004936FF" w:rsidRPr="004936FF">
        <w:rPr>
          <w:rFonts w:asciiTheme="minorHAnsi" w:hAnsiTheme="minorHAnsi" w:cs="Arial"/>
        </w:rPr>
        <w:t>Lehota na predkladanie ponúk</w:t>
      </w:r>
      <w:r w:rsidRPr="0020306A">
        <w:rPr>
          <w:rFonts w:asciiTheme="minorHAnsi" w:hAnsiTheme="minorHAnsi" w:cs="Arial"/>
        </w:rPr>
        <w:t>;</w:t>
      </w:r>
    </w:p>
    <w:p w14:paraId="4119E800" w14:textId="2861520B" w:rsidR="00D873BF" w:rsidRPr="001A0911" w:rsidRDefault="00D873BF" w:rsidP="00D73215">
      <w:pPr>
        <w:numPr>
          <w:ilvl w:val="1"/>
          <w:numId w:val="28"/>
        </w:numPr>
        <w:autoSpaceDE w:val="0"/>
        <w:autoSpaceDN w:val="0"/>
        <w:spacing w:after="0" w:line="240" w:lineRule="auto"/>
        <w:ind w:left="567" w:hanging="567"/>
        <w:jc w:val="both"/>
        <w:rPr>
          <w:rFonts w:asciiTheme="minorHAnsi" w:hAnsiTheme="minorHAnsi" w:cs="Arial"/>
        </w:rPr>
      </w:pPr>
      <w:r w:rsidRPr="001A0911">
        <w:rPr>
          <w:rFonts w:asciiTheme="minorHAnsi" w:hAnsiTheme="minorHAnsi" w:cstheme="minorHAnsi"/>
        </w:rPr>
        <w:t xml:space="preserve">Ponuka uchádzača predložená po uplynutí lehoty na predkladanie ponúk sa </w:t>
      </w:r>
      <w:r w:rsidR="00FD73FA">
        <w:rPr>
          <w:rFonts w:asciiTheme="minorHAnsi" w:hAnsiTheme="minorHAnsi" w:cstheme="minorHAnsi"/>
        </w:rPr>
        <w:t>nesprístupní.</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8" w:name="_Toc461981376"/>
      <w:r w:rsidRPr="0020306A">
        <w:rPr>
          <w:rFonts w:asciiTheme="minorHAnsi" w:hAnsiTheme="minorHAnsi"/>
          <w:sz w:val="22"/>
          <w:szCs w:val="22"/>
        </w:rPr>
        <w:t>Doplnenie, zmena a odvolanie ponuky</w:t>
      </w:r>
      <w:bookmarkEnd w:id="28"/>
    </w:p>
    <w:p w14:paraId="08B7A1D0"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07C76B67" w14:textId="77777777" w:rsidR="002F4AD9" w:rsidRPr="008D2FF2" w:rsidRDefault="002F4AD9" w:rsidP="00D73215">
      <w:pPr>
        <w:numPr>
          <w:ilvl w:val="1"/>
          <w:numId w:val="28"/>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29" w:name="_Toc461981377"/>
      <w:r w:rsidRPr="0020306A">
        <w:rPr>
          <w:rFonts w:asciiTheme="minorHAnsi" w:hAnsiTheme="minorHAnsi"/>
          <w:bCs/>
          <w:sz w:val="22"/>
          <w:szCs w:val="22"/>
        </w:rPr>
        <w:t>Časť V.</w:t>
      </w:r>
      <w:bookmarkEnd w:id="29"/>
    </w:p>
    <w:p w14:paraId="752AEF81" w14:textId="77777777" w:rsidR="00796CF2" w:rsidRPr="0020306A" w:rsidRDefault="00796CF2" w:rsidP="006E033B">
      <w:pPr>
        <w:pStyle w:val="Nadpis2"/>
        <w:rPr>
          <w:rFonts w:asciiTheme="minorHAnsi" w:hAnsiTheme="minorHAnsi"/>
          <w:bCs/>
          <w:sz w:val="22"/>
          <w:szCs w:val="22"/>
        </w:rPr>
      </w:pPr>
      <w:bookmarkStart w:id="30" w:name="_Toc461981378"/>
      <w:r w:rsidRPr="0020306A">
        <w:rPr>
          <w:rFonts w:asciiTheme="minorHAnsi" w:hAnsiTheme="minorHAnsi"/>
          <w:bCs/>
          <w:sz w:val="22"/>
          <w:szCs w:val="22"/>
        </w:rPr>
        <w:t>Otváranie a vyhodnotenie ponúk</w:t>
      </w:r>
      <w:bookmarkEnd w:id="30"/>
    </w:p>
    <w:p w14:paraId="0B331616" w14:textId="77777777" w:rsidR="00115160" w:rsidRPr="0020306A" w:rsidRDefault="00115160" w:rsidP="00115160">
      <w:pPr>
        <w:spacing w:after="0" w:line="240" w:lineRule="auto"/>
        <w:rPr>
          <w:rFonts w:asciiTheme="minorHAnsi" w:hAnsiTheme="minorHAnsi"/>
        </w:rPr>
      </w:pPr>
    </w:p>
    <w:p w14:paraId="41E304F6" w14:textId="77777777" w:rsidR="00796CF2" w:rsidRPr="0020306A" w:rsidRDefault="00796CF2" w:rsidP="008D57DB">
      <w:pPr>
        <w:pStyle w:val="Nadpis3"/>
        <w:ind w:left="426" w:hanging="426"/>
        <w:rPr>
          <w:rFonts w:asciiTheme="minorHAnsi" w:hAnsiTheme="minorHAnsi"/>
          <w:sz w:val="22"/>
          <w:szCs w:val="22"/>
        </w:rPr>
      </w:pPr>
      <w:bookmarkStart w:id="31" w:name="_Toc459860071"/>
      <w:bookmarkStart w:id="32" w:name="_Toc461981379"/>
      <w:bookmarkEnd w:id="31"/>
      <w:r w:rsidRPr="0020306A">
        <w:rPr>
          <w:rFonts w:asciiTheme="minorHAnsi" w:hAnsiTheme="minorHAnsi"/>
          <w:sz w:val="22"/>
          <w:szCs w:val="22"/>
        </w:rPr>
        <w:t>Otváranie ponúk</w:t>
      </w:r>
      <w:bookmarkEnd w:id="32"/>
      <w:r w:rsidR="00DB576E">
        <w:rPr>
          <w:rFonts w:asciiTheme="minorHAnsi" w:hAnsiTheme="minorHAnsi"/>
          <w:sz w:val="22"/>
          <w:szCs w:val="22"/>
        </w:rPr>
        <w:t xml:space="preserve"> </w:t>
      </w:r>
      <w:bookmarkStart w:id="33" w:name="_Hlk115169469"/>
      <w:r w:rsidR="00DB576E" w:rsidRPr="00DB576E">
        <w:rPr>
          <w:rFonts w:asciiTheme="minorHAnsi" w:hAnsiTheme="minorHAnsi"/>
          <w:sz w:val="22"/>
          <w:szCs w:val="22"/>
        </w:rPr>
        <w:t>(on-line sprístupnenie)</w:t>
      </w:r>
      <w:bookmarkEnd w:id="33"/>
    </w:p>
    <w:p w14:paraId="3D422955"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2E388529" w14:textId="18A5FC25" w:rsidR="007D4121" w:rsidRPr="00193F06" w:rsidRDefault="007D4121" w:rsidP="00956602">
      <w:pPr>
        <w:numPr>
          <w:ilvl w:val="1"/>
          <w:numId w:val="28"/>
        </w:numPr>
        <w:spacing w:after="60"/>
        <w:ind w:left="567" w:hanging="567"/>
        <w:jc w:val="both"/>
        <w:rPr>
          <w:rFonts w:asciiTheme="minorHAnsi" w:hAnsiTheme="minorHAnsi" w:cs="Arial"/>
          <w:bCs/>
        </w:rPr>
      </w:pPr>
      <w:r w:rsidRPr="00956602">
        <w:rPr>
          <w:rFonts w:asciiTheme="minorHAnsi" w:hAnsiTheme="minorHAnsi" w:cs="Arial"/>
          <w:b/>
        </w:rPr>
        <w:t xml:space="preserve">Dátum </w:t>
      </w:r>
      <w:r w:rsidR="00193F06" w:rsidRPr="00956602">
        <w:rPr>
          <w:rFonts w:asciiTheme="minorHAnsi" w:hAnsiTheme="minorHAnsi" w:cs="Arial"/>
          <w:b/>
          <w:bCs/>
        </w:rPr>
        <w:t>a hodina otvárania ponúk</w:t>
      </w:r>
      <w:r w:rsidR="00193F06" w:rsidRPr="00193F06">
        <w:rPr>
          <w:rFonts w:asciiTheme="minorHAnsi" w:hAnsiTheme="minorHAnsi" w:cs="Arial"/>
          <w:bCs/>
        </w:rPr>
        <w:t xml:space="preserve"> je uvedená v Oznámení v bode IV.2.7) Podmienky </w:t>
      </w:r>
      <w:r w:rsidR="00956602">
        <w:rPr>
          <w:rFonts w:asciiTheme="minorHAnsi" w:hAnsiTheme="minorHAnsi" w:cs="Arial"/>
          <w:bCs/>
        </w:rPr>
        <w:t xml:space="preserve">na </w:t>
      </w:r>
      <w:r w:rsidR="00193F06" w:rsidRPr="00193F06">
        <w:rPr>
          <w:rFonts w:asciiTheme="minorHAnsi" w:hAnsiTheme="minorHAnsi" w:cs="Arial"/>
          <w:bCs/>
        </w:rPr>
        <w:t>otvárani</w:t>
      </w:r>
      <w:r w:rsidR="00956602">
        <w:rPr>
          <w:rFonts w:asciiTheme="minorHAnsi" w:hAnsiTheme="minorHAnsi" w:cs="Arial"/>
          <w:bCs/>
        </w:rPr>
        <w:t>e</w:t>
      </w:r>
      <w:r w:rsidR="00193F06">
        <w:rPr>
          <w:rFonts w:asciiTheme="minorHAnsi" w:hAnsiTheme="minorHAnsi" w:cs="Arial"/>
          <w:bCs/>
        </w:rPr>
        <w:t xml:space="preserve"> </w:t>
      </w:r>
      <w:r w:rsidR="00193F06" w:rsidRPr="00193F06">
        <w:rPr>
          <w:rFonts w:asciiTheme="minorHAnsi" w:hAnsiTheme="minorHAnsi" w:cs="Arial"/>
        </w:rPr>
        <w:t>ponúk</w:t>
      </w:r>
      <w:r w:rsidR="00365D69">
        <w:rPr>
          <w:rFonts w:asciiTheme="minorHAnsi" w:hAnsiTheme="minorHAnsi" w:cs="Arial"/>
        </w:rPr>
        <w:t>.</w:t>
      </w:r>
    </w:p>
    <w:p w14:paraId="49594338" w14:textId="7F1E81A6" w:rsidR="00BD53F9" w:rsidRPr="00F464CC" w:rsidRDefault="00BD53F9" w:rsidP="00956602">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Otváranie </w:t>
      </w:r>
      <w:r w:rsidR="00193F06" w:rsidRPr="00193F06">
        <w:rPr>
          <w:rFonts w:asciiTheme="minorHAnsi" w:hAnsiTheme="minorHAnsi" w:cs="Arial"/>
        </w:rPr>
        <w:t>ponúk sa uskutoční elektronicky</w:t>
      </w:r>
      <w:r w:rsidR="00FD73FA">
        <w:rPr>
          <w:rFonts w:asciiTheme="minorHAnsi" w:hAnsiTheme="minorHAnsi" w:cs="Arial"/>
        </w:rPr>
        <w:t>, a to on-line sprístupnením ponúk v systéme JOSEPHINE</w:t>
      </w:r>
      <w:r w:rsidRPr="00F464CC">
        <w:rPr>
          <w:rFonts w:asciiTheme="minorHAnsi" w:hAnsiTheme="minorHAnsi" w:cs="Arial"/>
        </w:rPr>
        <w:t>.</w:t>
      </w:r>
    </w:p>
    <w:p w14:paraId="6C625869" w14:textId="468075AA" w:rsidR="007D4121" w:rsidRPr="0020306A" w:rsidRDefault="00193F06" w:rsidP="00956602">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ab/>
      </w:r>
      <w:r w:rsidR="0078797A">
        <w:rPr>
          <w:rFonts w:asciiTheme="minorHAnsi" w:hAnsiTheme="minorHAnsi" w:cs="Arial"/>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w:t>
      </w:r>
      <w:r w:rsidR="006F5DC8">
        <w:rPr>
          <w:rFonts w:asciiTheme="minorHAnsi" w:hAnsiTheme="minorHAnsi" w:cs="Arial"/>
        </w:rPr>
        <w:t xml:space="preserve"> všetkým</w:t>
      </w:r>
      <w:r w:rsidR="0078797A">
        <w:rPr>
          <w:rFonts w:asciiTheme="minorHAnsi" w:hAnsiTheme="minorHAnsi" w:cs="Arial"/>
        </w:rPr>
        <w:t xml:space="preserve"> uchádzačom, ktorí predložili ponuku spôsobom podľa bodu 18 týchto SP.</w:t>
      </w:r>
    </w:p>
    <w:p w14:paraId="13E69810" w14:textId="14EBCD72" w:rsidR="007D4121" w:rsidRPr="00F464CC" w:rsidRDefault="007D4121" w:rsidP="00956602">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Verejný </w:t>
      </w:r>
      <w:r w:rsidR="00365D69" w:rsidRPr="00365D69">
        <w:rPr>
          <w:rFonts w:asciiTheme="minorHAnsi" w:hAnsiTheme="minorHAnsi" w:cs="Arial"/>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w:t>
      </w:r>
      <w:r w:rsidR="00193F06" w:rsidRPr="00193F06">
        <w:rPr>
          <w:rFonts w:asciiTheme="minorHAnsi" w:hAnsiTheme="minorHAnsi" w:cs="Arial"/>
        </w:rPr>
        <w:t xml:space="preserve"> </w:t>
      </w:r>
      <w:r w:rsidR="00FD73FA">
        <w:rPr>
          <w:rFonts w:asciiTheme="minorHAnsi" w:hAnsiTheme="minorHAnsi" w:cs="Arial"/>
        </w:rPr>
        <w:t>podľa § 52 ods. 2 Zákona</w:t>
      </w:r>
      <w:r w:rsidRPr="00F464CC">
        <w:rPr>
          <w:rFonts w:asciiTheme="minorHAnsi" w:hAnsiTheme="minorHAnsi" w:cs="Arial"/>
        </w:rPr>
        <w:t>.</w:t>
      </w:r>
    </w:p>
    <w:p w14:paraId="10646CDD" w14:textId="77777777" w:rsidR="00623A8D" w:rsidRPr="0020306A" w:rsidRDefault="00623A8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4" w:name="_Toc461981380"/>
      <w:r w:rsidRPr="0020306A">
        <w:rPr>
          <w:rFonts w:asciiTheme="minorHAnsi" w:hAnsiTheme="minorHAnsi"/>
          <w:sz w:val="22"/>
          <w:szCs w:val="22"/>
        </w:rPr>
        <w:t>Preskúmanie ponúk</w:t>
      </w:r>
      <w:bookmarkEnd w:id="34"/>
    </w:p>
    <w:p w14:paraId="620A39BD"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3D55ECBD" w14:textId="003F9C3A"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p>
    <w:p w14:paraId="2467E9C6" w14:textId="77777777" w:rsidR="007D4121"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62A1F2A6" w:rsidR="00D8081F" w:rsidRPr="0020306A" w:rsidRDefault="00D67915"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Ponuka uchádzača, ktorá nebude spĺňať stanovené požiadavky bude z verejnej súťaže vylúčená. Uchádzačovi bude oznámené vylúčenie jeho ponuky s uvedením dôvodu vylúčenia a lehoty, v</w:t>
      </w:r>
      <w:r w:rsidR="00185527">
        <w:rPr>
          <w:rFonts w:asciiTheme="minorHAnsi" w:hAnsiTheme="minorHAnsi" w:cs="Arial"/>
        </w:rPr>
        <w:t> </w:t>
      </w:r>
      <w:r w:rsidR="00185527" w:rsidRPr="0020306A">
        <w:rPr>
          <w:rFonts w:asciiTheme="minorHAnsi" w:hAnsiTheme="minorHAnsi" w:cs="Arial"/>
        </w:rPr>
        <w:t>ktorej</w:t>
      </w:r>
      <w:r w:rsidR="00185527">
        <w:rPr>
          <w:rFonts w:asciiTheme="minorHAnsi" w:hAnsiTheme="minorHAnsi" w:cs="Arial"/>
        </w:rPr>
        <w:t> </w:t>
      </w:r>
      <w:r w:rsidRPr="0020306A">
        <w:rPr>
          <w:rFonts w:asciiTheme="minorHAnsi" w:hAnsiTheme="minorHAnsi" w:cs="Arial"/>
        </w:rPr>
        <w:t xml:space="preserve">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77777777" w:rsidR="00950F28" w:rsidRPr="0020306A" w:rsidRDefault="00950F28"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5" w:name="_Toc461981381"/>
      <w:r w:rsidRPr="0020306A">
        <w:rPr>
          <w:rFonts w:asciiTheme="minorHAnsi" w:hAnsiTheme="minorHAnsi"/>
          <w:sz w:val="22"/>
          <w:szCs w:val="22"/>
        </w:rPr>
        <w:t>Dôvernosť procesu verejného obstarávania</w:t>
      </w:r>
      <w:bookmarkEnd w:id="35"/>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4D294564"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 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72C87776"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w:t>
      </w:r>
      <w:r w:rsidR="00265BEC" w:rsidRPr="0020306A">
        <w:rPr>
          <w:rFonts w:asciiTheme="minorHAnsi" w:hAnsiTheme="minorHAnsi" w:cs="Arial"/>
        </w:rPr>
        <w:t>je</w:t>
      </w:r>
      <w:r w:rsidRPr="0020306A">
        <w:rPr>
          <w:rFonts w:asciiTheme="minorHAnsi" w:hAnsiTheme="minorHAnsi" w:cs="Arial"/>
        </w:rPr>
        <w:t xml:space="preserve"> povinn</w:t>
      </w:r>
      <w:r w:rsidR="00834282" w:rsidRPr="0020306A">
        <w:rPr>
          <w:rFonts w:asciiTheme="minorHAnsi" w:hAnsiTheme="minorHAnsi" w:cs="Arial"/>
        </w:rPr>
        <w:t>ý</w:t>
      </w:r>
      <w:r w:rsidRPr="0020306A">
        <w:rPr>
          <w:rFonts w:asciiTheme="minorHAnsi" w:hAnsiTheme="minorHAnsi" w:cs="Arial"/>
        </w:rPr>
        <w:t xml:space="preserve"> zachovávať mlčanlivosť o informáciách označených ako dôverné, ktoré </w:t>
      </w:r>
      <w:r w:rsidR="004936FF">
        <w:rPr>
          <w:rFonts w:asciiTheme="minorHAnsi" w:hAnsiTheme="minorHAnsi" w:cs="Arial"/>
        </w:rPr>
        <w:t>mu</w:t>
      </w:r>
      <w:r w:rsidRPr="0020306A">
        <w:rPr>
          <w:rFonts w:asciiTheme="minorHAnsi" w:hAnsiTheme="minorHAnsi" w:cs="Arial"/>
        </w:rPr>
        <w:t xml:space="preserve"> uchádzač alebo záujemca poskytol; na tento účel uchádzač alebo záujemca označí, ktoré skutočnosti považuje za dôverné. Za dôverné i</w:t>
      </w:r>
      <w:r w:rsidR="000A0882" w:rsidRPr="0020306A">
        <w:rPr>
          <w:rFonts w:asciiTheme="minorHAnsi" w:hAnsiTheme="minorHAnsi" w:cs="Arial"/>
        </w:rPr>
        <w:t>nformácie je na </w:t>
      </w:r>
      <w:r w:rsidRPr="0020306A">
        <w:rPr>
          <w:rFonts w:asciiTheme="minorHAnsi" w:hAnsiTheme="minorHAnsi"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3149BF">
        <w:rPr>
          <w:rFonts w:asciiTheme="minorHAnsi" w:hAnsiTheme="minorHAnsi" w:cs="Arial"/>
        </w:rPr>
        <w:t xml:space="preserve"> a ani ustanoveni</w:t>
      </w:r>
      <w:r w:rsidR="006B5B18">
        <w:rPr>
          <w:rFonts w:asciiTheme="minorHAnsi" w:hAnsiTheme="minorHAnsi" w:cs="Arial"/>
        </w:rPr>
        <w:t>a</w:t>
      </w:r>
      <w:r w:rsidRPr="0020306A">
        <w:rPr>
          <w:rFonts w:asciiTheme="minorHAnsi" w:hAnsiTheme="minorHAnsi" w:cs="Arial"/>
        </w:rPr>
        <w:t xml:space="preserve">, ukladajúce </w:t>
      </w:r>
      <w:r w:rsidR="003149BF">
        <w:rPr>
          <w:rFonts w:asciiTheme="minorHAnsi" w:hAnsiTheme="minorHAnsi" w:cs="Arial"/>
        </w:rPr>
        <w:t xml:space="preserve">prevádzkovateľovi elektronického prostriedku, prostredníctvom ktorého sa verejné obstarávanie realizuje, </w:t>
      </w:r>
      <w:r w:rsidR="006B5B18">
        <w:rPr>
          <w:rFonts w:asciiTheme="minorHAnsi" w:hAnsiTheme="minorHAnsi" w:cs="Arial"/>
        </w:rPr>
        <w:t>sprístupniť</w:t>
      </w:r>
      <w:r w:rsidR="003149BF">
        <w:rPr>
          <w:rFonts w:asciiTheme="minorHAnsi" w:hAnsiTheme="minorHAnsi" w:cs="Arial"/>
        </w:rPr>
        <w:t xml:space="preserve"> dokumenty a informácie týkajúce sa verejného obstarávania </w:t>
      </w:r>
      <w:r w:rsidRPr="0020306A">
        <w:rPr>
          <w:rFonts w:asciiTheme="minorHAnsi" w:hAnsiTheme="minorHAnsi" w:cs="Arial"/>
        </w:rPr>
        <w:t>a tiež povinnosti zverejňovania zmlúv podľa osobitného predpisu.</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D73215">
      <w:pPr>
        <w:pStyle w:val="Odsekzoznamu"/>
        <w:numPr>
          <w:ilvl w:val="0"/>
          <w:numId w:val="28"/>
        </w:numPr>
        <w:autoSpaceDE w:val="0"/>
        <w:autoSpaceDN w:val="0"/>
        <w:jc w:val="both"/>
        <w:rPr>
          <w:rFonts w:asciiTheme="minorHAnsi" w:hAnsiTheme="minorHAnsi" w:cstheme="minorHAnsi"/>
          <w:noProof w:val="0"/>
          <w:vanish/>
        </w:rPr>
      </w:pPr>
    </w:p>
    <w:p w14:paraId="61E7C3BA" w14:textId="4B56E8CA" w:rsidR="00AB08A6" w:rsidRPr="00F464CC"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F464CC">
        <w:rPr>
          <w:rFonts w:asciiTheme="minorHAnsi" w:hAnsiTheme="minorHAnsi" w:cstheme="minorHAnsi"/>
        </w:rPr>
        <w:t>Komisia vyhodnotí predložené ponuky podľa § 53 Zákona s</w:t>
      </w:r>
      <w:r w:rsidR="001A0911" w:rsidRPr="00F464CC">
        <w:rPr>
          <w:rFonts w:asciiTheme="minorHAnsi" w:hAnsiTheme="minorHAnsi" w:cstheme="minorHAnsi"/>
        </w:rPr>
        <w:t> </w:t>
      </w:r>
      <w:r w:rsidRPr="00F464CC">
        <w:rPr>
          <w:rFonts w:asciiTheme="minorHAnsi" w:hAnsiTheme="minorHAnsi" w:cstheme="minorHAnsi"/>
        </w:rPr>
        <w:t>použitím</w:t>
      </w:r>
      <w:r w:rsidR="001A0911" w:rsidRPr="00F464CC">
        <w:rPr>
          <w:rFonts w:asciiTheme="minorHAnsi" w:hAnsiTheme="minorHAnsi" w:cstheme="minorHAnsi"/>
        </w:rPr>
        <w:t xml:space="preserve"> </w:t>
      </w:r>
      <w:r w:rsidRPr="00F464CC">
        <w:rPr>
          <w:rFonts w:asciiTheme="minorHAnsi" w:hAnsiTheme="minorHAnsi" w:cstheme="minorHAnsi"/>
        </w:rPr>
        <w:t>ustanovenia § 66 ods. 7</w:t>
      </w:r>
      <w:r w:rsidR="006B5B18">
        <w:rPr>
          <w:rFonts w:asciiTheme="minorHAnsi" w:hAnsiTheme="minorHAnsi" w:cstheme="minorHAnsi"/>
        </w:rPr>
        <w:t xml:space="preserve"> písm. b)</w:t>
      </w:r>
      <w:r w:rsidRPr="00F464CC">
        <w:rPr>
          <w:rFonts w:asciiTheme="minorHAnsi" w:hAnsiTheme="minorHAnsi" w:cstheme="minorHAnsi"/>
        </w:rPr>
        <w:t xml:space="preserve"> </w:t>
      </w:r>
      <w:r w:rsidR="00F40D9F">
        <w:rPr>
          <w:rFonts w:asciiTheme="minorHAnsi" w:hAnsiTheme="minorHAnsi" w:cstheme="minorHAnsi"/>
        </w:rPr>
        <w:t>Zákona</w:t>
      </w:r>
      <w:r w:rsidRPr="00F464CC">
        <w:rPr>
          <w:rFonts w:asciiTheme="minorHAnsi" w:hAnsiTheme="minorHAnsi" w:cstheme="minorHAnsi"/>
        </w:rPr>
        <w:t>:</w:t>
      </w:r>
    </w:p>
    <w:p w14:paraId="134CA8C4" w14:textId="62D6C381" w:rsidR="00AB08A6" w:rsidRPr="00F464CC" w:rsidRDefault="00AB08A6" w:rsidP="00AB08A6">
      <w:pPr>
        <w:autoSpaceDE w:val="0"/>
        <w:autoSpaceDN w:val="0"/>
        <w:spacing w:after="60" w:line="240" w:lineRule="auto"/>
        <w:ind w:left="567"/>
        <w:jc w:val="both"/>
        <w:rPr>
          <w:rFonts w:asciiTheme="minorHAnsi" w:hAnsiTheme="minorHAnsi" w:cstheme="minorHAnsi"/>
        </w:rPr>
      </w:pPr>
      <w:r w:rsidRPr="00F464CC">
        <w:rPr>
          <w:rFonts w:asciiTheme="minorHAnsi" w:hAnsiTheme="minorHAnsi" w:cstheme="minorHAnsi"/>
        </w:rPr>
        <w:t>„</w:t>
      </w:r>
      <w:r w:rsidRPr="00F464CC">
        <w:rPr>
          <w:rFonts w:asciiTheme="minorHAnsi" w:hAnsiTheme="minorHAnsi" w:cstheme="minorHAnsi"/>
          <w:i/>
        </w:rPr>
        <w:t>vyhodnotenie ponúk z hľadiska splnenia požiadaviek na predmet zákazky</w:t>
      </w:r>
      <w:r w:rsidR="006B5B18">
        <w:rPr>
          <w:rFonts w:asciiTheme="minorHAnsi" w:hAnsiTheme="minorHAnsi" w:cstheme="minorHAnsi"/>
          <w:i/>
        </w:rPr>
        <w:t xml:space="preserve"> a vyhodnotenie splnenia podmienok účasti</w:t>
      </w:r>
      <w:r w:rsidRPr="00F464CC">
        <w:rPr>
          <w:rFonts w:asciiTheme="minorHAnsi" w:hAnsiTheme="minorHAnsi" w:cstheme="minorHAnsi"/>
          <w:i/>
        </w:rPr>
        <w:t xml:space="preserve"> sa uskutoční po vyhodnotení ponúk</w:t>
      </w:r>
      <w:r w:rsidR="00F464CC" w:rsidRPr="00F464CC">
        <w:rPr>
          <w:rFonts w:asciiTheme="minorHAnsi" w:hAnsiTheme="minorHAnsi" w:cstheme="minorHAnsi"/>
          <w:i/>
        </w:rPr>
        <w:t xml:space="preserve"> </w:t>
      </w:r>
      <w:r w:rsidRPr="00F464CC">
        <w:rPr>
          <w:rFonts w:asciiTheme="minorHAnsi" w:hAnsiTheme="minorHAnsi" w:cstheme="minorHAnsi"/>
          <w:i/>
        </w:rPr>
        <w:t xml:space="preserve">na základe </w:t>
      </w:r>
      <w:bookmarkStart w:id="36" w:name="_Hlk115169590"/>
      <w:r w:rsidRPr="00F464CC">
        <w:rPr>
          <w:rFonts w:asciiTheme="minorHAnsi" w:hAnsiTheme="minorHAnsi" w:cstheme="minorHAnsi"/>
          <w:i/>
        </w:rPr>
        <w:t>kritéria/í</w:t>
      </w:r>
      <w:bookmarkEnd w:id="36"/>
      <w:r w:rsidRPr="00F464CC">
        <w:rPr>
          <w:rFonts w:asciiTheme="minorHAnsi" w:hAnsiTheme="minorHAnsi" w:cstheme="minorHAnsi"/>
          <w:i/>
        </w:rPr>
        <w:t xml:space="preserve"> na vyhodnotenie ponúk</w:t>
      </w:r>
      <w:r w:rsidRPr="00F464CC">
        <w:rPr>
          <w:rFonts w:asciiTheme="minorHAnsi" w:hAnsiTheme="minorHAnsi" w:cstheme="minorHAnsi"/>
        </w:rPr>
        <w:t>“</w:t>
      </w:r>
      <w:r w:rsidR="006B5B18">
        <w:rPr>
          <w:rFonts w:asciiTheme="minorHAnsi" w:hAnsiTheme="minorHAnsi" w:cstheme="minorHAnsi"/>
        </w:rPr>
        <w:t xml:space="preserve">. V súlade s § 55 ods. 1 </w:t>
      </w:r>
      <w:r w:rsidR="00F40D9F">
        <w:rPr>
          <w:rFonts w:asciiTheme="minorHAnsi" w:hAnsiTheme="minorHAnsi" w:cstheme="minorHAnsi"/>
        </w:rPr>
        <w:t>Zákona</w:t>
      </w:r>
      <w:r w:rsidR="006B5B18">
        <w:rPr>
          <w:rFonts w:asciiTheme="minorHAnsi" w:hAnsiTheme="minorHAnsi" w:cstheme="minorHAnsi"/>
        </w:rPr>
        <w:t xml:space="preserve"> verejný obstarávateľ vyhodnotí splnenie požiadaviek na predmet zákazky u uchádzača, ktorý sa umiestnil na prvom mieste v</w:t>
      </w:r>
      <w:r w:rsidR="0058702C">
        <w:rPr>
          <w:rFonts w:asciiTheme="minorHAnsi" w:hAnsiTheme="minorHAnsi" w:cstheme="minorHAnsi"/>
        </w:rPr>
        <w:t> </w:t>
      </w:r>
      <w:r w:rsidR="006B5B18">
        <w:rPr>
          <w:rFonts w:asciiTheme="minorHAnsi" w:hAnsiTheme="minorHAnsi" w:cstheme="minorHAnsi"/>
        </w:rPr>
        <w:t>poradí</w:t>
      </w:r>
      <w:r w:rsidR="0058702C">
        <w:rPr>
          <w:rFonts w:asciiTheme="minorHAnsi" w:hAnsiTheme="minorHAnsi" w:cstheme="minorHAnsi"/>
        </w:rPr>
        <w:t>.</w:t>
      </w:r>
    </w:p>
    <w:p w14:paraId="7EF313C8" w14:textId="77777777" w:rsidR="00177973" w:rsidRPr="000E0834" w:rsidRDefault="00177973" w:rsidP="00C02321">
      <w:pPr>
        <w:autoSpaceDE w:val="0"/>
        <w:autoSpaceDN w:val="0"/>
        <w:spacing w:after="6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D73215">
      <w:pPr>
        <w:pStyle w:val="Odsekzoznamu"/>
        <w:numPr>
          <w:ilvl w:val="0"/>
          <w:numId w:val="28"/>
        </w:numPr>
        <w:autoSpaceDE w:val="0"/>
        <w:autoSpaceDN w:val="0"/>
        <w:jc w:val="both"/>
        <w:rPr>
          <w:rFonts w:asciiTheme="minorHAnsi" w:hAnsiTheme="minorHAnsi" w:cs="Arial"/>
          <w:noProof w:val="0"/>
          <w:vanish/>
          <w:highlight w:val="cyan"/>
        </w:rPr>
      </w:pPr>
    </w:p>
    <w:p w14:paraId="33C79E16" w14:textId="456A922D" w:rsidR="00AA0150" w:rsidRPr="00970B97"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vyhodnotí </w:t>
      </w:r>
      <w:r w:rsidRPr="00970B97">
        <w:rPr>
          <w:rFonts w:asciiTheme="minorHAnsi" w:hAnsiTheme="minorHAnsi" w:cs="Arial"/>
        </w:rPr>
        <w:t>splnenie podmienok účasti uchádzačov</w:t>
      </w:r>
      <w:r w:rsidRPr="00970B97">
        <w:rPr>
          <w:rFonts w:asciiTheme="minorHAnsi" w:hAnsiTheme="minorHAnsi" w:cstheme="minorHAnsi"/>
        </w:rPr>
        <w:t xml:space="preserve"> podľa § 40</w:t>
      </w:r>
      <w:r w:rsidR="00970B97" w:rsidRPr="00970B97">
        <w:rPr>
          <w:rFonts w:asciiTheme="minorHAnsi" w:hAnsiTheme="minorHAnsi" w:cstheme="minorHAnsi"/>
        </w:rPr>
        <w:t xml:space="preserve"> </w:t>
      </w:r>
      <w:r w:rsidRPr="00970B97">
        <w:rPr>
          <w:rFonts w:asciiTheme="minorHAnsi" w:hAnsiTheme="minorHAnsi" w:cstheme="minorHAnsi"/>
        </w:rPr>
        <w:t>Zákona</w:t>
      </w:r>
      <w:r w:rsidR="007E5639">
        <w:rPr>
          <w:rFonts w:asciiTheme="minorHAnsi" w:hAnsiTheme="minorHAnsi" w:cstheme="minorHAnsi"/>
        </w:rPr>
        <w:t xml:space="preserve"> </w:t>
      </w:r>
      <w:r w:rsidRPr="00970B97">
        <w:rPr>
          <w:rFonts w:asciiTheme="minorHAnsi" w:hAnsiTheme="minorHAnsi" w:cstheme="minorHAnsi"/>
        </w:rPr>
        <w:t>s použitím ustanovenia § 66 ods. 7</w:t>
      </w:r>
      <w:r w:rsidR="000F29A5">
        <w:rPr>
          <w:rFonts w:asciiTheme="minorHAnsi" w:hAnsiTheme="minorHAnsi" w:cstheme="minorHAnsi"/>
        </w:rPr>
        <w:t xml:space="preserve"> písm. b)</w:t>
      </w:r>
      <w:r w:rsidRPr="00970B97">
        <w:rPr>
          <w:rFonts w:asciiTheme="minorHAnsi" w:hAnsiTheme="minorHAnsi" w:cstheme="minorHAnsi"/>
        </w:rPr>
        <w:t xml:space="preserve"> </w:t>
      </w:r>
      <w:r w:rsidR="00F40D9F">
        <w:rPr>
          <w:rFonts w:asciiTheme="minorHAnsi" w:hAnsiTheme="minorHAnsi" w:cstheme="minorHAnsi"/>
        </w:rPr>
        <w:t>Zákona</w:t>
      </w:r>
      <w:r w:rsidRPr="00970B97">
        <w:rPr>
          <w:rFonts w:asciiTheme="minorHAnsi" w:hAnsiTheme="minorHAnsi" w:cstheme="minorHAnsi"/>
        </w:rPr>
        <w:t xml:space="preserve">: </w:t>
      </w:r>
    </w:p>
    <w:p w14:paraId="0C088697" w14:textId="2D8A4DA4" w:rsidR="00970B97" w:rsidRPr="00F40D9F" w:rsidRDefault="00AB08A6" w:rsidP="00970B97">
      <w:pPr>
        <w:autoSpaceDE w:val="0"/>
        <w:autoSpaceDN w:val="0"/>
        <w:spacing w:after="60" w:line="240" w:lineRule="auto"/>
        <w:ind w:left="567"/>
        <w:jc w:val="both"/>
        <w:rPr>
          <w:rFonts w:asciiTheme="minorHAnsi" w:hAnsiTheme="minorHAnsi" w:cstheme="minorHAnsi"/>
        </w:rPr>
      </w:pPr>
      <w:r w:rsidRPr="00970B97">
        <w:rPr>
          <w:rFonts w:asciiTheme="minorHAnsi" w:hAnsiTheme="minorHAnsi" w:cstheme="minorHAnsi"/>
          <w:i/>
          <w:szCs w:val="18"/>
        </w:rPr>
        <w:t>„</w:t>
      </w:r>
      <w:bookmarkStart w:id="37" w:name="_Hlk115169643"/>
      <w:r w:rsidR="000F29A5">
        <w:rPr>
          <w:rFonts w:asciiTheme="minorHAnsi" w:hAnsiTheme="minorHAnsi" w:cstheme="minorHAnsi"/>
          <w:i/>
          <w:szCs w:val="18"/>
        </w:rPr>
        <w:t>vyhodnotenie ponúk z hľadiska splnenia požiadaviek na predmet zákazky a </w:t>
      </w:r>
      <w:r w:rsidRPr="00970B97">
        <w:rPr>
          <w:rFonts w:asciiTheme="minorHAnsi" w:hAnsiTheme="minorHAnsi" w:cstheme="minorHAnsi"/>
          <w:i/>
          <w:szCs w:val="18"/>
        </w:rPr>
        <w:t>vyhodnotenie splnenia podmienok účasti</w:t>
      </w:r>
      <w:r w:rsidRPr="00970B97">
        <w:rPr>
          <w:rFonts w:asciiTheme="minorHAnsi" w:hAnsiTheme="minorHAnsi" w:cstheme="minorHAnsi"/>
          <w:i/>
          <w:sz w:val="28"/>
        </w:rPr>
        <w:t xml:space="preserve"> </w:t>
      </w:r>
      <w:r w:rsidRPr="00970B97">
        <w:rPr>
          <w:rFonts w:asciiTheme="minorHAnsi" w:hAnsiTheme="minorHAnsi" w:cstheme="minorHAnsi"/>
          <w:i/>
        </w:rPr>
        <w:t>sa uskutoční po vyhodnotení ponúk na základe kritéria/í na vyhodnotenie ponúk</w:t>
      </w:r>
      <w:bookmarkEnd w:id="37"/>
      <w:r w:rsidRPr="007E5639">
        <w:rPr>
          <w:rFonts w:asciiTheme="minorHAnsi" w:hAnsiTheme="minorHAnsi" w:cstheme="minorHAnsi"/>
          <w:iCs/>
        </w:rPr>
        <w:t>“</w:t>
      </w:r>
      <w:r w:rsidR="000F29A5" w:rsidRPr="007E5639">
        <w:rPr>
          <w:rFonts w:asciiTheme="minorHAnsi" w:hAnsiTheme="minorHAnsi" w:cstheme="minorHAnsi"/>
          <w:iCs/>
        </w:rPr>
        <w:t xml:space="preserve">. V súlade s § 55 ods. 1 </w:t>
      </w:r>
      <w:r w:rsidR="004936FF">
        <w:rPr>
          <w:rFonts w:asciiTheme="minorHAnsi" w:hAnsiTheme="minorHAnsi" w:cstheme="minorHAnsi"/>
          <w:iCs/>
        </w:rPr>
        <w:t>Z</w:t>
      </w:r>
      <w:r w:rsidR="000F29A5" w:rsidRPr="007E5639">
        <w:rPr>
          <w:rFonts w:asciiTheme="minorHAnsi" w:hAnsiTheme="minorHAnsi" w:cstheme="minorHAnsi"/>
          <w:iCs/>
        </w:rPr>
        <w:t xml:space="preserve">ákona verejný obstarávateľ </w:t>
      </w:r>
      <w:r w:rsidR="00E11F72" w:rsidRPr="00E11F72">
        <w:rPr>
          <w:rFonts w:asciiTheme="minorHAnsi" w:hAnsiTheme="minorHAnsi" w:cstheme="minorHAnsi"/>
          <w:iCs/>
        </w:rPr>
        <w:t>vyhodnotí splnenie podmienok účasti u uchádzača</w:t>
      </w:r>
      <w:r w:rsidRPr="00F40D9F">
        <w:rPr>
          <w:rFonts w:asciiTheme="minorHAnsi" w:hAnsiTheme="minorHAnsi" w:cstheme="minorHAnsi"/>
        </w:rPr>
        <w:t>, ktorý sa umiestnil na prvom mieste v poradí.</w:t>
      </w:r>
    </w:p>
    <w:p w14:paraId="0B0E810A" w14:textId="1D830A57" w:rsidR="007E5639" w:rsidRDefault="007E5639" w:rsidP="00F40D9F">
      <w:pPr>
        <w:numPr>
          <w:ilvl w:val="1"/>
          <w:numId w:val="28"/>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Tohto verejného obstarávania sa nemôžu zúčastniť hospodárske subjekty so sídlom v treťom štáte, s ktorým nemá Slovenská republika alebo Európska únia uzatvorenú medzinárodnú zmluvu zaručujúcu rovnaký a účinný postup k verejnému obstarávaniu v tomto treťom štáte pre hospodárske subjekty so sídlom v Slovenskej republike.</w:t>
      </w:r>
    </w:p>
    <w:p w14:paraId="3E20051B" w14:textId="21F73CD0" w:rsidR="00970B97" w:rsidRDefault="008156EA" w:rsidP="008156EA">
      <w:pPr>
        <w:numPr>
          <w:ilvl w:val="1"/>
          <w:numId w:val="28"/>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Komisia </w:t>
      </w:r>
      <w:r w:rsidRPr="008156EA">
        <w:rPr>
          <w:rFonts w:asciiTheme="minorHAnsi" w:hAnsiTheme="minorHAnsi" w:cstheme="minorHAnsi"/>
        </w:rPr>
        <w:t>vylúči uchádzača z verejného obstarávania v prípadoch podľa § 40 ods. 6 až 8 Zákona, a</w:t>
      </w:r>
      <w:r w:rsidR="00185527">
        <w:rPr>
          <w:rFonts w:asciiTheme="minorHAnsi" w:hAnsiTheme="minorHAnsi" w:cstheme="minorHAnsi"/>
        </w:rPr>
        <w:t> </w:t>
      </w:r>
      <w:r w:rsidRPr="008156EA">
        <w:rPr>
          <w:rFonts w:asciiTheme="minorHAnsi" w:hAnsiTheme="minorHAnsi" w:cstheme="minorHAnsi"/>
        </w:rPr>
        <w:t>tiež</w:t>
      </w:r>
      <w:r w:rsidR="00185527">
        <w:rPr>
          <w:rFonts w:asciiTheme="minorHAnsi" w:hAnsiTheme="minorHAnsi" w:cstheme="minorHAnsi"/>
        </w:rPr>
        <w:t xml:space="preserve"> </w:t>
      </w:r>
      <w:r w:rsidRPr="008156EA">
        <w:rPr>
          <w:rFonts w:asciiTheme="minorHAnsi" w:hAnsiTheme="minorHAnsi" w:cstheme="minorHAnsi"/>
        </w:rPr>
        <w:t>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Theme="minorHAnsi" w:hAnsiTheme="minorHAnsi" w:cstheme="minorHAnsi"/>
        </w:rPr>
        <w:t>.</w:t>
      </w:r>
    </w:p>
    <w:p w14:paraId="21086CE9" w14:textId="77777777" w:rsidR="00F26BD9" w:rsidRPr="008156EA" w:rsidRDefault="00F26BD9" w:rsidP="00F26BD9">
      <w:pPr>
        <w:autoSpaceDE w:val="0"/>
        <w:autoSpaceDN w:val="0"/>
        <w:spacing w:after="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8" w:name="_Toc461981384"/>
      <w:r w:rsidRPr="0020306A">
        <w:rPr>
          <w:rFonts w:asciiTheme="minorHAnsi" w:hAnsiTheme="minorHAnsi"/>
          <w:sz w:val="22"/>
          <w:szCs w:val="22"/>
        </w:rPr>
        <w:lastRenderedPageBreak/>
        <w:t>Oprava chýb</w:t>
      </w:r>
      <w:bookmarkEnd w:id="38"/>
    </w:p>
    <w:p w14:paraId="15477092" w14:textId="77777777" w:rsidR="000E2E89" w:rsidRPr="0020306A" w:rsidRDefault="000E2E89" w:rsidP="00D73215">
      <w:pPr>
        <w:pStyle w:val="Odsekzoznamu"/>
        <w:numPr>
          <w:ilvl w:val="0"/>
          <w:numId w:val="28"/>
        </w:numPr>
        <w:autoSpaceDE w:val="0"/>
        <w:autoSpaceDN w:val="0"/>
        <w:jc w:val="both"/>
        <w:rPr>
          <w:rFonts w:asciiTheme="minorHAnsi" w:hAnsiTheme="minorHAnsi" w:cs="Arial"/>
          <w:noProof w:val="0"/>
          <w:vanish/>
        </w:rPr>
      </w:pPr>
    </w:p>
    <w:p w14:paraId="70B646E9" w14:textId="77777777" w:rsidR="004E705C" w:rsidRPr="0020306A" w:rsidRDefault="004E705C" w:rsidP="00D73215">
      <w:pPr>
        <w:numPr>
          <w:ilvl w:val="1"/>
          <w:numId w:val="28"/>
        </w:numPr>
        <w:autoSpaceDE w:val="0"/>
        <w:autoSpaceDN w:val="0"/>
        <w:spacing w:after="60" w:line="240" w:lineRule="auto"/>
        <w:ind w:left="567" w:hanging="567"/>
        <w:jc w:val="both"/>
        <w:rPr>
          <w:rFonts w:asciiTheme="minorHAnsi" w:hAnsiTheme="minorHAnsi" w:cs="Arial"/>
        </w:rPr>
      </w:pPr>
      <w:bookmarkStart w:id="39" w:name="_Toc461981385"/>
      <w:r w:rsidRPr="0020306A">
        <w:rPr>
          <w:rFonts w:asciiTheme="minorHAnsi" w:hAnsiTheme="minorHAnsi" w:cs="Arial"/>
          <w:color w:val="000000"/>
        </w:rPr>
        <w:t>Zrejmé matematické chyby, zistené pri vyhodnocovaní ponúk, budú opravené v prípade:</w:t>
      </w:r>
      <w:bookmarkEnd w:id="39"/>
    </w:p>
    <w:p w14:paraId="1BCB497D" w14:textId="77777777" w:rsidR="004E705C" w:rsidRPr="0020306A" w:rsidRDefault="004E705C" w:rsidP="00D73215">
      <w:pPr>
        <w:numPr>
          <w:ilvl w:val="2"/>
          <w:numId w:val="28"/>
        </w:numPr>
        <w:spacing w:after="60" w:line="240" w:lineRule="auto"/>
        <w:jc w:val="both"/>
        <w:rPr>
          <w:rFonts w:asciiTheme="minorHAnsi" w:hAnsiTheme="minorHAnsi" w:cs="Arial"/>
          <w:bCs/>
        </w:rPr>
      </w:pPr>
      <w:bookmarkStart w:id="40" w:name="_Toc461981386"/>
      <w:r w:rsidRPr="0020306A">
        <w:rPr>
          <w:rFonts w:asciiTheme="minorHAnsi" w:hAnsiTheme="minorHAnsi" w:cs="Arial"/>
          <w:bCs/>
        </w:rPr>
        <w:t>rozdielu medzi sumou uvedenou číslom a sumou uvedenou slovom; platiť bude suma uvedená správne,</w:t>
      </w:r>
      <w:bookmarkEnd w:id="40"/>
    </w:p>
    <w:p w14:paraId="60CF092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rozdielu medzi jednotkovou cenou a celkovou cenou, ak uvedená chyba vznikla dôsledkom nesprávneho násobenia jednotkovej ceny množstvom; platiť bude správny súčin jednotkovej ceny a množstva,</w:t>
      </w:r>
    </w:p>
    <w:p w14:paraId="019F786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preukázateľne hrubej chyby pri jednotkovej cene v desatinnej čiarke; platiť bude jednotková cena s opravenou desatinnou čiarkou, celková cena položky bude odvodená od takto opravenej jednotkovej ceny,</w:t>
      </w:r>
    </w:p>
    <w:p w14:paraId="5DDB1A0D"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nesprávne spočítanej sumy vo vzájomnom súčte alebo medzisúčte jednotlivých položiek; platiť bude správny súčet, resp. medzisúčet jednotlivých položiek a pod.</w:t>
      </w:r>
    </w:p>
    <w:p w14:paraId="3983509F" w14:textId="743A6806" w:rsidR="000041B7" w:rsidRDefault="0013757B" w:rsidP="00970B97">
      <w:pPr>
        <w:pStyle w:val="Nadpis3"/>
        <w:numPr>
          <w:ilvl w:val="0"/>
          <w:numId w:val="0"/>
        </w:numPr>
        <w:ind w:left="142"/>
        <w:rPr>
          <w:rFonts w:asciiTheme="minorHAnsi" w:hAnsiTheme="minorHAnsi" w:cs="Arial"/>
          <w:sz w:val="22"/>
          <w:szCs w:val="22"/>
        </w:rPr>
      </w:pPr>
      <w:bookmarkStart w:id="41" w:name="_Toc461981387"/>
      <w:r w:rsidRPr="00970B97">
        <w:rPr>
          <w:rFonts w:asciiTheme="minorHAnsi" w:hAnsiTheme="minorHAnsi" w:cs="Arial"/>
          <w:sz w:val="22"/>
          <w:szCs w:val="22"/>
        </w:rPr>
        <w:t>O každej vykonanej oprave bude uchádzač bezodkladne upovedomený. Uchádzač bude v takom prípade požiadaný o vysvetlenie ponuky podľa § 53 ods. 1 Zákona a o predloženie súhlasu s</w:t>
      </w:r>
      <w:r w:rsidR="00185527">
        <w:rPr>
          <w:rFonts w:asciiTheme="minorHAnsi" w:hAnsiTheme="minorHAnsi" w:cs="Arial"/>
          <w:sz w:val="22"/>
          <w:szCs w:val="22"/>
        </w:rPr>
        <w:t> </w:t>
      </w:r>
      <w:r w:rsidRPr="00970B97">
        <w:rPr>
          <w:rFonts w:asciiTheme="minorHAnsi" w:hAnsiTheme="minorHAnsi" w:cs="Arial"/>
          <w:sz w:val="22"/>
          <w:szCs w:val="22"/>
        </w:rPr>
        <w:t>vykonanou</w:t>
      </w:r>
      <w:r w:rsidR="00185527">
        <w:rPr>
          <w:rFonts w:asciiTheme="minorHAnsi" w:hAnsiTheme="minorHAnsi" w:cs="Arial"/>
          <w:sz w:val="22"/>
          <w:szCs w:val="22"/>
        </w:rPr>
        <w:t xml:space="preserve"> </w:t>
      </w:r>
      <w:r w:rsidRPr="00970B97">
        <w:rPr>
          <w:rFonts w:asciiTheme="minorHAnsi" w:hAnsiTheme="minorHAnsi" w:cs="Arial"/>
          <w:sz w:val="22"/>
          <w:szCs w:val="22"/>
        </w:rPr>
        <w:t>opravou.</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08E068" w14:textId="77777777" w:rsidR="00F26BD9" w:rsidRPr="00F26BD9" w:rsidRDefault="00F26BD9" w:rsidP="00F26BD9">
      <w:pPr>
        <w:spacing w:after="0"/>
        <w:rPr>
          <w:lang w:eastAsia="sk-SK"/>
        </w:rPr>
      </w:pPr>
    </w:p>
    <w:p w14:paraId="7DB8B847" w14:textId="77777777" w:rsidR="00746618" w:rsidRPr="0020306A" w:rsidRDefault="00746618" w:rsidP="006E033B">
      <w:pPr>
        <w:pStyle w:val="Nadpis2"/>
        <w:rPr>
          <w:rFonts w:asciiTheme="minorHAnsi" w:hAnsiTheme="minorHAnsi"/>
          <w:sz w:val="22"/>
          <w:szCs w:val="22"/>
        </w:rPr>
      </w:pPr>
      <w:bookmarkStart w:id="58" w:name="_Toc461981433"/>
      <w:r w:rsidRPr="0020306A">
        <w:rPr>
          <w:rFonts w:asciiTheme="minorHAnsi" w:hAnsiTheme="minorHAnsi"/>
          <w:sz w:val="22"/>
          <w:szCs w:val="22"/>
        </w:rPr>
        <w:t>Časť VI.</w:t>
      </w:r>
      <w:bookmarkEnd w:id="58"/>
    </w:p>
    <w:p w14:paraId="328277CD" w14:textId="77777777" w:rsidR="00746618" w:rsidRPr="0020306A" w:rsidRDefault="00746618" w:rsidP="006E033B">
      <w:pPr>
        <w:pStyle w:val="Nadpis2"/>
        <w:rPr>
          <w:rFonts w:asciiTheme="minorHAnsi" w:hAnsiTheme="minorHAnsi"/>
          <w:sz w:val="22"/>
          <w:szCs w:val="22"/>
        </w:rPr>
      </w:pPr>
      <w:bookmarkStart w:id="59" w:name="_Toc461981434"/>
      <w:r w:rsidRPr="0020306A">
        <w:rPr>
          <w:rFonts w:asciiTheme="minorHAnsi" w:hAnsiTheme="minorHAnsi"/>
          <w:sz w:val="22"/>
          <w:szCs w:val="22"/>
        </w:rPr>
        <w:t>Prijatie ponuky</w:t>
      </w:r>
      <w:bookmarkEnd w:id="59"/>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60" w:name="_Toc461981435"/>
      <w:r w:rsidRPr="0020306A">
        <w:rPr>
          <w:rFonts w:asciiTheme="minorHAnsi" w:hAnsiTheme="minorHAnsi"/>
          <w:sz w:val="22"/>
          <w:szCs w:val="22"/>
        </w:rPr>
        <w:t>Informácie o výsledku vyhodnotenia ponúk</w:t>
      </w:r>
      <w:bookmarkEnd w:id="60"/>
    </w:p>
    <w:p w14:paraId="543C566B" w14:textId="77777777" w:rsidR="004E705C" w:rsidRPr="0020306A" w:rsidRDefault="004E705C" w:rsidP="00D73215">
      <w:pPr>
        <w:pStyle w:val="Odsekzoznamu"/>
        <w:numPr>
          <w:ilvl w:val="0"/>
          <w:numId w:val="28"/>
        </w:numPr>
        <w:autoSpaceDE w:val="0"/>
        <w:autoSpaceDN w:val="0"/>
        <w:jc w:val="both"/>
        <w:rPr>
          <w:rFonts w:asciiTheme="minorHAnsi" w:hAnsiTheme="minorHAnsi" w:cs="Arial"/>
          <w:noProof w:val="0"/>
          <w:vanish/>
        </w:rPr>
      </w:pPr>
    </w:p>
    <w:p w14:paraId="29CC38B0" w14:textId="78966FD8" w:rsidR="00796CF2" w:rsidRPr="00970B97" w:rsidRDefault="00AB08A6" w:rsidP="00D73215">
      <w:pPr>
        <w:numPr>
          <w:ilvl w:val="1"/>
          <w:numId w:val="28"/>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Verejný obstarávateľ po vyhodnotení ponúk</w:t>
      </w:r>
      <w:r w:rsidR="00193F06">
        <w:rPr>
          <w:rFonts w:asciiTheme="minorHAnsi" w:hAnsiTheme="minorHAnsi" w:cs="Arial"/>
        </w:rPr>
        <w:t xml:space="preserve"> </w:t>
      </w:r>
      <w:r w:rsidRPr="00970B97">
        <w:rPr>
          <w:rFonts w:asciiTheme="minorHAnsi" w:hAnsiTheme="minorHAnsi" w:cs="Arial"/>
        </w:rPr>
        <w:t xml:space="preserve">a po odoslaní všetkých oznámení o vylúčení uchádzača, bezodkladne oznámi všetkým </w:t>
      </w:r>
      <w:r w:rsidR="0058702C">
        <w:rPr>
          <w:rFonts w:asciiTheme="minorHAnsi" w:hAnsiTheme="minorHAnsi" w:cs="Arial"/>
        </w:rPr>
        <w:t xml:space="preserve">dotknutým </w:t>
      </w:r>
      <w:r w:rsidRPr="00970B97">
        <w:rPr>
          <w:rFonts w:asciiTheme="minorHAnsi" w:hAnsiTheme="minorHAnsi" w:cs="Arial"/>
        </w:rPr>
        <w:t xml:space="preserve">uchádzačom, , výsledok vyhodnotenia ponúk, vrátane poradia uchádzačov a súčasne uverejní informáciu </w:t>
      </w:r>
      <w:r w:rsidR="004571B4" w:rsidRPr="00970B97">
        <w:rPr>
          <w:rFonts w:asciiTheme="minorHAnsi" w:hAnsiTheme="minorHAnsi" w:cs="Arial"/>
        </w:rPr>
        <w:t>o</w:t>
      </w:r>
      <w:r w:rsidR="00B711F8" w:rsidRPr="00970B97">
        <w:rPr>
          <w:rFonts w:asciiTheme="minorHAnsi" w:hAnsiTheme="minorHAnsi" w:cs="Arial"/>
        </w:rPr>
        <w:t> </w:t>
      </w:r>
      <w:r w:rsidR="004571B4" w:rsidRPr="00970B97">
        <w:rPr>
          <w:rFonts w:asciiTheme="minorHAnsi" w:hAnsiTheme="minorHAnsi" w:cs="Arial"/>
        </w:rPr>
        <w:t>výsledku vyhodnotenia ponúk a poradie uchádzačov v</w:t>
      </w:r>
      <w:r w:rsidR="000E0834" w:rsidRPr="00970B97">
        <w:rPr>
          <w:rFonts w:asciiTheme="minorHAnsi" w:hAnsiTheme="minorHAnsi" w:cs="Arial"/>
        </w:rPr>
        <w:t> </w:t>
      </w:r>
      <w:r w:rsidR="004571B4" w:rsidRPr="00970B97">
        <w:rPr>
          <w:rFonts w:asciiTheme="minorHAnsi" w:hAnsiTheme="minorHAnsi" w:cs="Arial"/>
        </w:rPr>
        <w:t>profile</w:t>
      </w:r>
      <w:r w:rsidR="00193F06" w:rsidRPr="00193F06">
        <w:rPr>
          <w:rFonts w:asciiTheme="minorHAnsi" w:hAnsiTheme="minorHAnsi" w:cstheme="minorHAnsi"/>
        </w:rPr>
        <w:t xml:space="preserve"> </w:t>
      </w:r>
      <w:r w:rsidR="00193F06" w:rsidRPr="00193F06">
        <w:rPr>
          <w:rFonts w:asciiTheme="minorHAnsi" w:hAnsiTheme="minorHAnsi" w:cs="Arial"/>
        </w:rPr>
        <w:t>a v systéme JOSEPHINE</w:t>
      </w:r>
      <w:r w:rsidR="004571B4" w:rsidRPr="00970B97">
        <w:rPr>
          <w:rFonts w:asciiTheme="minorHAnsi" w:hAnsiTheme="minorHAnsi" w:cs="Arial"/>
        </w:rPr>
        <w:t xml:space="preserve">. </w:t>
      </w:r>
      <w:r w:rsidR="0058702C">
        <w:rPr>
          <w:rFonts w:asciiTheme="minorHAnsi" w:hAnsiTheme="minorHAnsi" w:cs="Arial"/>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004571B4" w:rsidRPr="00970B97">
        <w:rPr>
          <w:rFonts w:asciiTheme="minorHAnsi" w:hAnsiTheme="minorHAnsi" w:cs="Arial"/>
        </w:rPr>
        <w:t xml:space="preserve">Úspešnému uchádzačovi alebo </w:t>
      </w:r>
      <w:r w:rsidRPr="00970B97">
        <w:rPr>
          <w:rFonts w:asciiTheme="minorHAnsi" w:hAnsiTheme="minorHAnsi" w:cs="Arial"/>
        </w:rPr>
        <w:t xml:space="preserve">uchádzačom oznámi, že jeho ponuku alebo ponuky prijíma. Neúspešnému uchádzačovi oznámi, že neuspel </w:t>
      </w:r>
      <w:r w:rsidR="00185527" w:rsidRPr="00970B97">
        <w:rPr>
          <w:rFonts w:asciiTheme="minorHAnsi" w:hAnsiTheme="minorHAnsi" w:cs="Arial"/>
        </w:rPr>
        <w:t>a</w:t>
      </w:r>
      <w:r w:rsidR="00185527">
        <w:rPr>
          <w:rFonts w:asciiTheme="minorHAnsi" w:hAnsiTheme="minorHAnsi" w:cs="Arial"/>
        </w:rPr>
        <w:t> </w:t>
      </w:r>
      <w:r w:rsidRPr="00970B97">
        <w:rPr>
          <w:rFonts w:asciiTheme="minorHAnsi" w:hAnsiTheme="minorHAnsi" w:cs="Arial"/>
        </w:rPr>
        <w:t xml:space="preserve">dôvody neprijatia jeho ponuky. </w:t>
      </w:r>
      <w:r w:rsidR="0058702C">
        <w:rPr>
          <w:rFonts w:asciiTheme="minorHAnsi" w:hAnsiTheme="minorHAnsi" w:cs="Arial"/>
        </w:rPr>
        <w:t>V</w:t>
      </w:r>
      <w:r w:rsidRPr="00970B97">
        <w:rPr>
          <w:rFonts w:asciiTheme="minorHAnsi" w:hAnsiTheme="minorHAnsi" w:cs="Arial"/>
        </w:rPr>
        <w:t xml:space="preserve"> informácii o výsledku vyhodnotenia ponúk uvedie </w:t>
      </w:r>
      <w:r w:rsidR="0058702C">
        <w:rPr>
          <w:rFonts w:asciiTheme="minorHAnsi" w:hAnsiTheme="minorHAnsi" w:cs="Arial"/>
        </w:rPr>
        <w:t>najmä</w:t>
      </w:r>
      <w:r w:rsidR="0058702C" w:rsidRPr="00970B97">
        <w:rPr>
          <w:rFonts w:asciiTheme="minorHAnsi" w:hAnsiTheme="minorHAnsi" w:cs="Arial"/>
        </w:rPr>
        <w:t xml:space="preserve"> </w:t>
      </w:r>
      <w:r w:rsidRPr="00970B97">
        <w:rPr>
          <w:rFonts w:asciiTheme="minorHAnsi" w:hAnsiTheme="minorHAnsi" w:cs="Arial"/>
        </w:rPr>
        <w:t xml:space="preserve">identifikáciu úspešného uchádzača alebo uchádzačov, informáciu o charakteristikách </w:t>
      </w:r>
      <w:r w:rsidR="00185527" w:rsidRPr="00970B97">
        <w:rPr>
          <w:rFonts w:asciiTheme="minorHAnsi" w:hAnsiTheme="minorHAnsi" w:cs="Arial"/>
        </w:rPr>
        <w:t>a</w:t>
      </w:r>
      <w:r w:rsidR="00185527">
        <w:rPr>
          <w:rFonts w:asciiTheme="minorHAnsi" w:hAnsiTheme="minorHAnsi" w:cs="Arial"/>
        </w:rPr>
        <w:t> </w:t>
      </w:r>
      <w:r w:rsidRPr="00970B97">
        <w:rPr>
          <w:rFonts w:asciiTheme="minorHAnsi" w:hAnsiTheme="minorHAnsi" w:cs="Arial"/>
        </w:rPr>
        <w:t>výhodách prijatej ponuky alebo ponúk</w:t>
      </w:r>
      <w:r w:rsidR="0058702C">
        <w:rPr>
          <w:rFonts w:asciiTheme="minorHAnsi" w:hAnsiTheme="minorHAnsi" w:cs="Arial"/>
        </w:rPr>
        <w:t>, výsledok vyhodnotenia splnenia podmienok účasti u úspešného uchádzača</w:t>
      </w:r>
      <w:r w:rsidRPr="00970B97">
        <w:rPr>
          <w:rFonts w:asciiTheme="minorHAnsi" w:hAnsiTheme="minorHAnsi" w:cs="Arial"/>
        </w:rPr>
        <w:t xml:space="preserve"> a lehotu, v ktorej môže byť doručená námietka.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77777777" w:rsidR="00796CF2" w:rsidRPr="0020306A" w:rsidRDefault="00E81CD4" w:rsidP="00FE1BD8">
      <w:pPr>
        <w:pStyle w:val="Nadpis3"/>
        <w:spacing w:after="60"/>
        <w:ind w:left="426" w:hanging="426"/>
        <w:rPr>
          <w:rFonts w:asciiTheme="minorHAnsi" w:hAnsiTheme="minorHAnsi"/>
          <w:sz w:val="22"/>
          <w:szCs w:val="22"/>
        </w:rPr>
      </w:pPr>
      <w:r w:rsidRPr="0020306A">
        <w:rPr>
          <w:rFonts w:asciiTheme="minorHAnsi" w:hAnsiTheme="minorHAnsi"/>
          <w:sz w:val="22"/>
          <w:szCs w:val="22"/>
        </w:rPr>
        <w:tab/>
      </w:r>
      <w:bookmarkStart w:id="61" w:name="_Toc461981436"/>
      <w:r w:rsidR="00796CF2" w:rsidRPr="0020306A">
        <w:rPr>
          <w:rFonts w:asciiTheme="minorHAnsi" w:hAnsiTheme="minorHAnsi"/>
          <w:sz w:val="22"/>
          <w:szCs w:val="22"/>
        </w:rPr>
        <w:t xml:space="preserve">Uzavretie </w:t>
      </w:r>
      <w:r w:rsidR="00830B1E" w:rsidRPr="0020306A">
        <w:rPr>
          <w:rFonts w:asciiTheme="minorHAnsi" w:hAnsiTheme="minorHAnsi"/>
          <w:sz w:val="22"/>
          <w:szCs w:val="22"/>
        </w:rPr>
        <w:t>zmluvy</w:t>
      </w:r>
      <w:bookmarkEnd w:id="61"/>
    </w:p>
    <w:p w14:paraId="3E1E500A"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2BF1735D" w14:textId="3E4DAF6C" w:rsidR="003F3723" w:rsidRPr="0020306A" w:rsidRDefault="00F31656" w:rsidP="00D73215">
      <w:pPr>
        <w:numPr>
          <w:ilvl w:val="1"/>
          <w:numId w:val="28"/>
        </w:numPr>
        <w:autoSpaceDE w:val="0"/>
        <w:autoSpaceDN w:val="0"/>
        <w:spacing w:after="60" w:line="240" w:lineRule="auto"/>
        <w:ind w:left="567" w:hanging="567"/>
        <w:jc w:val="both"/>
        <w:rPr>
          <w:rFonts w:asciiTheme="minorHAnsi" w:hAnsiTheme="minorHAnsi" w:cs="Arial"/>
          <w:color w:val="000000" w:themeColor="text1"/>
        </w:rPr>
      </w:pPr>
      <w:r w:rsidRPr="0020306A">
        <w:rPr>
          <w:rFonts w:asciiTheme="minorHAnsi" w:hAnsiTheme="minorHAnsi" w:cs="Arial"/>
        </w:rPr>
        <w:t xml:space="preserve">Uzavretá </w:t>
      </w:r>
      <w:r w:rsidR="009635EB">
        <w:rPr>
          <w:rFonts w:asciiTheme="minorHAnsi" w:hAnsiTheme="minorHAnsi" w:cs="Arial"/>
        </w:rPr>
        <w:t>Dohod</w:t>
      </w:r>
      <w:r w:rsidRPr="0020306A">
        <w:rPr>
          <w:rFonts w:asciiTheme="minorHAnsi" w:hAnsiTheme="minorHAnsi" w:cs="Arial"/>
        </w:rPr>
        <w:t xml:space="preserve">a nesmie byť v rozpore s týmito SP a s ponukou predloženou úspešným uchádzačom alebo uchádzačmi. </w:t>
      </w:r>
      <w:r w:rsidR="003F3723" w:rsidRPr="0020306A">
        <w:rPr>
          <w:rFonts w:asciiTheme="minorHAnsi" w:hAnsiTheme="minorHAnsi" w:cs="Arial"/>
          <w:color w:val="000000"/>
          <w:shd w:val="clear" w:color="auto" w:fill="FFFFFF"/>
        </w:rPr>
        <w:t xml:space="preserve">Verejný obstarávateľ nesmie uzavrieť </w:t>
      </w:r>
      <w:r w:rsidR="009635EB">
        <w:rPr>
          <w:rFonts w:asciiTheme="minorHAnsi" w:hAnsiTheme="minorHAnsi" w:cs="Arial"/>
        </w:rPr>
        <w:t>Dohod</w:t>
      </w:r>
      <w:r w:rsidR="003F3723" w:rsidRPr="0020306A">
        <w:rPr>
          <w:rFonts w:asciiTheme="minorHAnsi" w:hAnsiTheme="minorHAnsi" w:cs="Arial"/>
          <w:color w:val="000000"/>
          <w:shd w:val="clear" w:color="auto" w:fill="FFFFFF"/>
        </w:rPr>
        <w:t>u s uchádzačom alebo uchádzačmi, ktorí majú povinnosť zapisovať sa do registra partnerov verejného sektora</w:t>
      </w:r>
      <w:r w:rsidR="003F3723" w:rsidRPr="0020306A">
        <w:rPr>
          <w:rStyle w:val="Odkaznapoznmkupodiarou"/>
          <w:rFonts w:asciiTheme="minorHAnsi" w:hAnsiTheme="minorHAnsi"/>
          <w:color w:val="000000"/>
          <w:shd w:val="clear" w:color="auto" w:fill="FFFFFF"/>
        </w:rPr>
        <w:footnoteReference w:id="2"/>
      </w:r>
      <w:r w:rsidR="003F3723" w:rsidRPr="0020306A">
        <w:rPr>
          <w:rStyle w:val="apple-converted-space"/>
          <w:rFonts w:asciiTheme="minorHAnsi" w:hAnsiTheme="minorHAnsi" w:cs="Arial"/>
          <w:color w:val="000000"/>
          <w:shd w:val="clear" w:color="auto" w:fill="FFFFFF"/>
        </w:rPr>
        <w:t> </w:t>
      </w:r>
      <w:r w:rsidR="00185527" w:rsidRPr="0020306A">
        <w:rPr>
          <w:rFonts w:asciiTheme="minorHAnsi" w:hAnsiTheme="minorHAnsi" w:cs="Arial"/>
          <w:color w:val="000000"/>
          <w:shd w:val="clear" w:color="auto" w:fill="FFFFFF"/>
        </w:rPr>
        <w:t>a</w:t>
      </w:r>
      <w:r w:rsidR="00185527">
        <w:rPr>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nie sú zapísaní v registri partnerov verejného sektora</w:t>
      </w:r>
      <w:r w:rsidR="003F3723" w:rsidRPr="0020306A">
        <w:rPr>
          <w:rStyle w:val="Odkaznapoznmkupodiarou"/>
          <w:rFonts w:asciiTheme="minorHAnsi" w:hAnsiTheme="minorHAnsi" w:cs="Arial"/>
        </w:rPr>
        <w:footnoteReference w:id="3"/>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 xml:space="preserve">alebo ktorých subdodávatelia </w:t>
      </w:r>
      <w:r w:rsidR="003F3723" w:rsidRPr="0020306A">
        <w:rPr>
          <w:rFonts w:asciiTheme="minorHAnsi" w:hAnsiTheme="minorHAnsi" w:cs="Arial"/>
          <w:color w:val="000000" w:themeColor="text1"/>
          <w:shd w:val="clear" w:color="auto" w:fill="FFFFFF"/>
        </w:rPr>
        <w:t>alebo subdodávatelia podľa osobitného predpisu,</w:t>
      </w:r>
      <w:hyperlink r:id="rId18"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20306A">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ktorí majú povinnosť zapisovať sa do registra partnerov verejného sektora</w:t>
      </w:r>
      <w:hyperlink r:id="rId19"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BB5950">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a nie sú zapísaní v registri partnerov verejného sektora.</w:t>
      </w:r>
      <w:hyperlink r:id="rId20" w:anchor="f4439933" w:history="1">
        <w:r w:rsidR="003F3723" w:rsidRPr="00BB5950">
          <w:rPr>
            <w:rStyle w:val="Hypertextovprepojenie"/>
            <w:rFonts w:asciiTheme="minorHAnsi" w:hAnsiTheme="minorHAnsi" w:cs="Arial"/>
            <w:bCs/>
            <w:color w:val="000000" w:themeColor="text1"/>
            <w:u w:val="none"/>
            <w:shd w:val="clear" w:color="auto" w:fill="FFFFFF"/>
            <w:vertAlign w:val="superscript"/>
          </w:rPr>
          <w:t>2</w:t>
        </w:r>
      </w:hyperlink>
    </w:p>
    <w:p w14:paraId="68E3878E" w14:textId="72171633" w:rsidR="007E7B12" w:rsidRPr="0020306A" w:rsidRDefault="009635EB"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Dohod</w:t>
      </w:r>
      <w:r w:rsidR="00CF31E0" w:rsidRPr="0020306A">
        <w:rPr>
          <w:rFonts w:asciiTheme="minorHAnsi" w:hAnsiTheme="minorHAnsi" w:cs="Arial"/>
        </w:rPr>
        <w:t>a</w:t>
      </w:r>
      <w:r w:rsidR="007E7B12" w:rsidRPr="0020306A">
        <w:rPr>
          <w:rFonts w:asciiTheme="minorHAnsi" w:hAnsiTheme="minorHAnsi" w:cs="Arial"/>
        </w:rPr>
        <w:t xml:space="preserve"> s úspešným uchádzačom, ktorého ponuka bola prijatá, bude uzavretá najskôr </w:t>
      </w:r>
      <w:r w:rsidR="00965ADA">
        <w:rPr>
          <w:rFonts w:asciiTheme="minorHAnsi" w:hAnsiTheme="minorHAnsi" w:cs="Arial"/>
        </w:rPr>
        <w:t>(</w:t>
      </w:r>
      <w:r w:rsidR="00BB5950" w:rsidRPr="008A0573">
        <w:rPr>
          <w:rFonts w:asciiTheme="minorHAnsi" w:hAnsiTheme="minorHAnsi" w:cs="Arial"/>
        </w:rPr>
        <w:t>1</w:t>
      </w:r>
      <w:r w:rsidR="00965ADA">
        <w:rPr>
          <w:rFonts w:asciiTheme="minorHAnsi" w:hAnsiTheme="minorHAnsi" w:cs="Arial"/>
        </w:rPr>
        <w:t>1)</w:t>
      </w:r>
      <w:r w:rsidR="00BB5950" w:rsidRPr="008A0573">
        <w:rPr>
          <w:rFonts w:asciiTheme="minorHAnsi" w:hAnsiTheme="minorHAnsi" w:cs="Arial"/>
        </w:rPr>
        <w:t xml:space="preserve"> </w:t>
      </w:r>
      <w:r w:rsidR="00965ADA">
        <w:rPr>
          <w:rFonts w:asciiTheme="minorHAnsi" w:hAnsiTheme="minorHAnsi" w:cs="Arial"/>
        </w:rPr>
        <w:t>jedenásty</w:t>
      </w:r>
      <w:r w:rsidR="007E7B12" w:rsidRPr="00BB5950">
        <w:rPr>
          <w:rFonts w:asciiTheme="minorHAnsi" w:hAnsiTheme="minorHAnsi" w:cs="Arial"/>
        </w:rPr>
        <w:t xml:space="preserve"> deň</w:t>
      </w:r>
      <w:r w:rsidR="007E7B12" w:rsidRPr="0020306A">
        <w:rPr>
          <w:rFonts w:asciiTheme="minorHAnsi" w:hAnsiTheme="minorHAnsi" w:cs="Arial"/>
        </w:rPr>
        <w:t xml:space="preserve"> odo dňa odoslania informácie o výsledku v</w:t>
      </w:r>
      <w:r w:rsidR="00CF31E0" w:rsidRPr="0020306A">
        <w:rPr>
          <w:rFonts w:asciiTheme="minorHAnsi" w:hAnsiTheme="minorHAnsi" w:cs="Arial"/>
        </w:rPr>
        <w:t>yhodnotenia ponúk podľa § 55 Zákona</w:t>
      </w:r>
      <w:r w:rsidR="007E7B12" w:rsidRPr="0020306A">
        <w:rPr>
          <w:rFonts w:asciiTheme="minorHAnsi" w:hAnsiTheme="minorHAnsi" w:cs="Arial"/>
        </w:rPr>
        <w:t>, ak nebudú uplatnené revízne postupy, pri dodržaní postupu s</w:t>
      </w:r>
      <w:r w:rsidR="00CF31E0" w:rsidRPr="0020306A">
        <w:rPr>
          <w:rFonts w:asciiTheme="minorHAnsi" w:hAnsiTheme="minorHAnsi" w:cs="Arial"/>
        </w:rPr>
        <w:t>tanoveného v ustanovení § 56 Zákona</w:t>
      </w:r>
      <w:r w:rsidR="007E7B12" w:rsidRPr="0020306A">
        <w:rPr>
          <w:rFonts w:asciiTheme="minorHAnsi" w:hAnsiTheme="minorHAnsi" w:cs="Arial"/>
        </w:rPr>
        <w:t>.</w:t>
      </w:r>
    </w:p>
    <w:p w14:paraId="7BD44B71" w14:textId="0E4066FD" w:rsidR="008F62F9" w:rsidRPr="00D66D18"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Úspešný uchádzač alebo uchádzači sú povinní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uplynutia lehoty </w:t>
      </w:r>
      <w:r w:rsidRPr="00BB5950">
        <w:rPr>
          <w:rFonts w:asciiTheme="minorHAnsi" w:hAnsiTheme="minorHAnsi" w:cs="Arial"/>
        </w:rPr>
        <w:t xml:space="preserve">podľa § 56 ods. </w:t>
      </w:r>
      <w:r w:rsidR="00965ADA">
        <w:rPr>
          <w:rFonts w:asciiTheme="minorHAnsi" w:hAnsiTheme="minorHAnsi" w:cs="Arial"/>
        </w:rPr>
        <w:t>8</w:t>
      </w:r>
      <w:r w:rsidRPr="00BB5950">
        <w:rPr>
          <w:rFonts w:asciiTheme="minorHAnsi" w:hAnsiTheme="minorHAnsi" w:cs="Arial"/>
        </w:rPr>
        <w:t xml:space="preserve"> a</w:t>
      </w:r>
      <w:r w:rsidR="00120116" w:rsidRPr="00BB5950">
        <w:rPr>
          <w:rFonts w:asciiTheme="minorHAnsi" w:hAnsiTheme="minorHAnsi" w:cs="Arial"/>
        </w:rPr>
        <w:t xml:space="preserve"> </w:t>
      </w:r>
      <w:r w:rsidR="003745DC">
        <w:rPr>
          <w:rFonts w:asciiTheme="minorHAnsi" w:hAnsiTheme="minorHAnsi" w:cs="Arial"/>
        </w:rPr>
        <w:t>9</w:t>
      </w:r>
      <w:r w:rsidRPr="0020306A">
        <w:rPr>
          <w:rFonts w:asciiTheme="minorHAnsi" w:hAnsiTheme="minorHAnsi" w:cs="Arial"/>
        </w:rPr>
        <w:t xml:space="preserve"> Zákona, ak boli na jej uzavretie </w:t>
      </w:r>
      <w:r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D66D18">
        <w:rPr>
          <w:rFonts w:asciiTheme="minorHAnsi" w:hAnsiTheme="minorHAnsi" w:cs="Arial"/>
        </w:rPr>
        <w:t>. Úspešný uchádzač alebo uchádzači</w:t>
      </w:r>
      <w:r w:rsidR="004829C0">
        <w:rPr>
          <w:rFonts w:asciiTheme="minorHAnsi" w:hAnsiTheme="minorHAnsi" w:cs="Arial"/>
        </w:rPr>
        <w:t>,</w:t>
      </w:r>
      <w:r w:rsidRPr="00D66D18">
        <w:rPr>
          <w:rFonts w:asciiTheme="minorHAnsi" w:hAnsiTheme="minorHAnsi" w:cs="Arial"/>
        </w:rPr>
        <w:t xml:space="preserve"> ktorí majú povinnosť zapisovať sa do registra partnerov verejného sektora podľa zákona č. 315/2016 Z. z. o registri partnerov verejného sektora a o zmene a doplnení niektorých zákonov</w:t>
      </w:r>
      <w:r w:rsidR="00BB5950">
        <w:rPr>
          <w:rFonts w:asciiTheme="minorHAnsi" w:hAnsiTheme="minorHAnsi" w:cs="Arial"/>
        </w:rPr>
        <w:t xml:space="preserve"> </w:t>
      </w:r>
      <w:r w:rsidR="008063D5" w:rsidRPr="00BB5950">
        <w:rPr>
          <w:rFonts w:asciiTheme="minorHAnsi" w:hAnsiTheme="minorHAnsi" w:cs="Arial"/>
        </w:rPr>
        <w:t>v znení neskorších predpisov</w:t>
      </w:r>
      <w:r w:rsidR="00BB5950">
        <w:rPr>
          <w:rFonts w:asciiTheme="minorHAnsi" w:hAnsiTheme="minorHAnsi" w:cs="Arial"/>
          <w:color w:val="FF0000"/>
        </w:rPr>
        <w:t xml:space="preserve"> </w:t>
      </w:r>
      <w:r w:rsidRPr="00D66D18">
        <w:rPr>
          <w:rFonts w:asciiTheme="minorHAnsi" w:hAnsiTheme="minorHAnsi" w:cs="Arial"/>
        </w:rPr>
        <w:t>(ďalej len „register partnerov verejného</w:t>
      </w:r>
      <w:r w:rsidR="004829C0">
        <w:rPr>
          <w:rFonts w:asciiTheme="minorHAnsi" w:hAnsiTheme="minorHAnsi" w:cs="Arial"/>
        </w:rPr>
        <w:t xml:space="preserve"> sektora“) </w:t>
      </w:r>
      <w:r w:rsidRPr="00D66D18">
        <w:rPr>
          <w:rFonts w:asciiTheme="minorHAnsi" w:hAnsiTheme="minorHAnsi" w:cs="Arial"/>
        </w:rPr>
        <w:t xml:space="preserve">alebo ich subdodávatelia, ktorí majú povinnosť zapisovať sa do registra partnerov verejného sektora sú povinní na účely poskytnutia riadnej súčinnosti potrebnej na uzavretie </w:t>
      </w:r>
      <w:r w:rsidR="009635EB">
        <w:rPr>
          <w:rFonts w:asciiTheme="minorHAnsi" w:hAnsiTheme="minorHAnsi" w:cs="Arial"/>
        </w:rPr>
        <w:t>Dohod</w:t>
      </w:r>
      <w:r w:rsidR="009704B4" w:rsidRPr="00D66D18">
        <w:rPr>
          <w:rFonts w:asciiTheme="minorHAnsi" w:hAnsiTheme="minorHAnsi" w:cs="Arial"/>
        </w:rPr>
        <w:t xml:space="preserve">y </w:t>
      </w:r>
      <w:r w:rsidRPr="00D66D18">
        <w:rPr>
          <w:rFonts w:asciiTheme="minorHAnsi" w:hAnsiTheme="minorHAnsi" w:cs="Arial"/>
        </w:rPr>
        <w:t xml:space="preserve">mať v registri partnerov verejného sektora zapísaných konečných užívateľov výhod. </w:t>
      </w:r>
    </w:p>
    <w:p w14:paraId="1A5F2DBB" w14:textId="09D86B46"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Ak úspešný uchádzač alebo uchádzači odmietnu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alebo nie sú splnené povinnosti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s uchádzačom alebo uchádzačmi, ktorí sa umiestnili </w:t>
      </w:r>
      <w:r w:rsidR="000F1E24">
        <w:rPr>
          <w:rFonts w:asciiTheme="minorHAnsi" w:hAnsiTheme="minorHAnsi" w:cs="Arial"/>
        </w:rPr>
        <w:t>na nasled</w:t>
      </w:r>
      <w:r w:rsidR="008156EA">
        <w:rPr>
          <w:rFonts w:asciiTheme="minorHAnsi" w:hAnsiTheme="minorHAnsi" w:cs="Arial"/>
        </w:rPr>
        <w:t>ujúcom</w:t>
      </w:r>
      <w:r w:rsidR="000F1E24">
        <w:rPr>
          <w:rFonts w:asciiTheme="minorHAnsi" w:hAnsiTheme="minorHAnsi" w:cs="Arial"/>
        </w:rPr>
        <w:t xml:space="preserve"> mieste</w:t>
      </w:r>
      <w:r w:rsidR="008B313B">
        <w:rPr>
          <w:rFonts w:asciiTheme="minorHAnsi" w:hAnsiTheme="minorHAnsi" w:cs="Arial"/>
        </w:rPr>
        <w:t xml:space="preserve"> v poradí</w:t>
      </w:r>
      <w:r w:rsidR="000F1E24">
        <w:rPr>
          <w:rFonts w:asciiTheme="minorHAnsi" w:hAnsiTheme="minorHAnsi" w:cs="Arial"/>
        </w:rPr>
        <w:t xml:space="preserve">. </w:t>
      </w:r>
    </w:p>
    <w:p w14:paraId="506A2631" w14:textId="363577C3" w:rsidR="00D66D18"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Uchádzač alebo uchádzači, ktorí sa umiestnili </w:t>
      </w:r>
      <w:r w:rsidR="000F1E24">
        <w:rPr>
          <w:rFonts w:asciiTheme="minorHAnsi" w:hAnsiTheme="minorHAnsi" w:cs="Arial"/>
        </w:rPr>
        <w:t>na nasled</w:t>
      </w:r>
      <w:r w:rsidR="008156EA">
        <w:rPr>
          <w:rFonts w:asciiTheme="minorHAnsi" w:hAnsiTheme="minorHAnsi" w:cs="Arial"/>
        </w:rPr>
        <w:t>ujúcom</w:t>
      </w:r>
      <w:r w:rsidR="000F1E24">
        <w:rPr>
          <w:rFonts w:asciiTheme="minorHAnsi" w:hAnsiTheme="minorHAnsi" w:cs="Arial"/>
        </w:rPr>
        <w:t xml:space="preserve"> mieste </w:t>
      </w:r>
      <w:r w:rsidRPr="0020306A">
        <w:rPr>
          <w:rFonts w:asciiTheme="minorHAnsi" w:hAnsiTheme="minorHAnsi" w:cs="Arial"/>
        </w:rPr>
        <w:t xml:space="preserve">v poradí, sú povinní splniť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a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keď boli na jej uzavretie </w:t>
      </w:r>
      <w:r w:rsidR="00D66D18"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BB5950">
        <w:rPr>
          <w:rFonts w:asciiTheme="minorHAnsi" w:hAnsiTheme="minorHAnsi" w:cs="Arial"/>
        </w:rPr>
        <w:t>.</w:t>
      </w:r>
    </w:p>
    <w:p w14:paraId="1347F5AD" w14:textId="3B60AC3C" w:rsidR="008F62F9" w:rsidRPr="00D66D18" w:rsidRDefault="00BF401A"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Verejný obstarávateľ môže v O</w:t>
      </w:r>
      <w:r w:rsidR="008F62F9" w:rsidRPr="00D66D18">
        <w:rPr>
          <w:rFonts w:asciiTheme="minorHAnsi" w:hAnsiTheme="minorHAnsi" w:cs="Arial"/>
        </w:rPr>
        <w:t>známení určiť, že lehota uvedená v bodoch 29.3 až 29.</w:t>
      </w:r>
      <w:r w:rsidR="007A675D">
        <w:rPr>
          <w:rFonts w:asciiTheme="minorHAnsi" w:hAnsiTheme="minorHAnsi" w:cs="Arial"/>
        </w:rPr>
        <w:t>4</w:t>
      </w:r>
      <w:r w:rsidR="008F62F9" w:rsidRPr="00D66D18">
        <w:rPr>
          <w:rFonts w:asciiTheme="minorHAnsi" w:hAnsiTheme="minorHAnsi" w:cs="Arial"/>
        </w:rPr>
        <w:t xml:space="preserve"> je dlhšia ako </w:t>
      </w:r>
      <w:r w:rsidR="008F62F9" w:rsidRPr="008A0573">
        <w:rPr>
          <w:rFonts w:asciiTheme="minorHAnsi" w:hAnsiTheme="minorHAnsi" w:cs="Arial"/>
        </w:rPr>
        <w:t>10</w:t>
      </w:r>
      <w:r w:rsidR="00BB5950" w:rsidRPr="008A0573">
        <w:rPr>
          <w:rFonts w:asciiTheme="minorHAnsi" w:hAnsiTheme="minorHAnsi" w:cs="Arial"/>
        </w:rPr>
        <w:t xml:space="preserve"> (desať)</w:t>
      </w:r>
      <w:r w:rsidR="008F62F9" w:rsidRPr="00D66D18">
        <w:rPr>
          <w:rFonts w:asciiTheme="minorHAnsi" w:hAnsiTheme="minorHAnsi" w:cs="Arial"/>
        </w:rPr>
        <w:t xml:space="preserve"> pracovných dní.</w:t>
      </w:r>
    </w:p>
    <w:p w14:paraId="4AA8B973" w14:textId="16B5742F"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Povinnosť </w:t>
      </w:r>
      <w:r w:rsidR="007A675D" w:rsidRPr="00DA55E4">
        <w:rPr>
          <w:rFonts w:asciiTheme="minorHAnsi" w:hAnsiTheme="minorHAnsi" w:cstheme="minorHAnsi"/>
          <w:b/>
        </w:rPr>
        <w:t xml:space="preserve">byť zapísaný v registri partnerov verejného sektora sa nevzťahuje </w:t>
      </w:r>
      <w:r w:rsidR="007A675D" w:rsidRPr="00DA55E4">
        <w:rPr>
          <w:rFonts w:asciiTheme="minorHAnsi" w:hAnsiTheme="minorHAnsi" w:cstheme="minorHAnsi"/>
        </w:rPr>
        <w:t xml:space="preserve">na toho, komu majú byť </w:t>
      </w:r>
      <w:r w:rsidR="007A675D" w:rsidRPr="00DA55E4">
        <w:rPr>
          <w:rFonts w:asciiTheme="minorHAnsi" w:hAnsiTheme="minorHAnsi" w:cstheme="minorHAnsi"/>
          <w:b/>
        </w:rPr>
        <w:t>jednorazovo poskytnuté finančné prostriedky neprevyšujúce sumu 100 000 eur</w:t>
      </w:r>
      <w:r w:rsidR="007A675D" w:rsidRPr="00DA55E4">
        <w:rPr>
          <w:rFonts w:asciiTheme="minorHAnsi" w:hAnsiTheme="minorHAnsi" w:cstheme="minorHAnsi"/>
        </w:rPr>
        <w:t xml:space="preserve"> alebo na toho, komu majú byť poskytnuté viaceré čiastkové alebo opakujúce sa plnenia, ktorých hodnota </w:t>
      </w:r>
      <w:r w:rsidR="007A675D" w:rsidRPr="00DA55E4">
        <w:rPr>
          <w:rFonts w:asciiTheme="minorHAnsi" w:hAnsiTheme="minorHAnsi" w:cstheme="minorHAnsi"/>
          <w:b/>
        </w:rPr>
        <w:t>v úhrne neprevyšuje sumu 250 000 eur</w:t>
      </w:r>
      <w:r w:rsidR="007A675D" w:rsidRPr="00DA55E4">
        <w:rPr>
          <w:rFonts w:asciiTheme="minorHAnsi" w:hAnsiTheme="minorHAnsi" w:cstheme="minorHAnsi"/>
        </w:rPr>
        <w:t>, to neplatí, ak výšku štátnej pomoci alebo investičnej pomoci nemožno v čase zápisu do registra partnerov verejného sektora určiť</w:t>
      </w:r>
      <w:r w:rsidRPr="0020306A">
        <w:rPr>
          <w:rFonts w:asciiTheme="minorHAnsi" w:hAnsiTheme="minorHAnsi" w:cs="Arial"/>
        </w:rPr>
        <w:t xml:space="preserve">. </w:t>
      </w:r>
    </w:p>
    <w:p w14:paraId="45DF552E" w14:textId="454FA91C"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Úspešný </w:t>
      </w:r>
      <w:r w:rsidR="007A675D" w:rsidRPr="00DA55E4">
        <w:rPr>
          <w:rFonts w:asciiTheme="minorHAnsi" w:hAnsiTheme="minorHAnsi" w:cstheme="minorHAnsi"/>
          <w:b/>
        </w:rPr>
        <w:t xml:space="preserve">uchádzač je povinný predložiť najneskôr v lehote stanovenej vo výzve na poskytnutie riadnej súčinnosti podpísanú Dohodu vrátane všetkých jej príloh. </w:t>
      </w:r>
      <w:r w:rsidR="007A675D" w:rsidRPr="00DA55E4">
        <w:rPr>
          <w:rFonts w:asciiTheme="minorHAnsi" w:hAnsiTheme="minorHAnsi" w:cstheme="minorHAnsi"/>
        </w:rPr>
        <w:t xml:space="preserve">Pri predkladaní Dohody </w:t>
      </w:r>
      <w:r w:rsidR="00185527" w:rsidRPr="00DA55E4">
        <w:rPr>
          <w:rFonts w:asciiTheme="minorHAnsi" w:hAnsiTheme="minorHAnsi" w:cstheme="minorHAnsi"/>
        </w:rPr>
        <w:t>v</w:t>
      </w:r>
      <w:r w:rsidR="00185527">
        <w:rPr>
          <w:rFonts w:asciiTheme="minorHAnsi" w:hAnsiTheme="minorHAnsi" w:cstheme="minorHAnsi"/>
        </w:rPr>
        <w:t> </w:t>
      </w:r>
      <w:r w:rsidR="007A675D" w:rsidRPr="00DA55E4">
        <w:rPr>
          <w:rFonts w:asciiTheme="minorHAnsi" w:hAnsiTheme="minorHAnsi" w:cstheme="minorHAnsi"/>
        </w:rPr>
        <w:t>listinnej podobe je uchádzač povinný predložiť päť (5) rovnopisov Dohody. Nesplnenie tejto povinnosti bude verejný obstarávateľ považovať za neposkytnutie riadnej súčinnosti</w:t>
      </w:r>
      <w:r w:rsidRPr="0020306A">
        <w:rPr>
          <w:rFonts w:asciiTheme="minorHAnsi" w:hAnsiTheme="minorHAnsi" w:cs="Arial"/>
        </w:rPr>
        <w:t>.</w:t>
      </w:r>
    </w:p>
    <w:p w14:paraId="23D3AED6" w14:textId="777C58EE" w:rsidR="003267DC" w:rsidRDefault="003E2B3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t xml:space="preserve">Verejný obstarávateľ vyžaduje, aby úspešný uchádzač v </w:t>
      </w:r>
      <w:r w:rsidR="009635EB">
        <w:rPr>
          <w:rFonts w:asciiTheme="minorHAnsi" w:hAnsiTheme="minorHAnsi" w:cs="Arial"/>
        </w:rPr>
        <w:t>Dohod</w:t>
      </w:r>
      <w:r w:rsidRPr="0020306A">
        <w:rPr>
          <w:rFonts w:asciiTheme="minorHAnsi" w:hAnsiTheme="minorHAnsi" w:cs="Arial"/>
        </w:rPr>
        <w:t>e najneskôr v čase jej uzavretia uviedol údaje o všetkých známych subdodávateľoch, údaje o osobe oprávnenej konať za subdodávateľa v rozsahu meno a priezvisko, adresa pobytu, dátum narodenia.</w:t>
      </w:r>
      <w:r w:rsidR="00265BEC" w:rsidRPr="0020306A">
        <w:rPr>
          <w:rFonts w:asciiTheme="minorHAnsi" w:hAnsiTheme="minorHAnsi" w:cs="Arial"/>
        </w:rPr>
        <w:t xml:space="preserve"> (Príloha č. </w:t>
      </w:r>
      <w:r w:rsidR="0089539F" w:rsidRPr="0020306A">
        <w:rPr>
          <w:rFonts w:asciiTheme="minorHAnsi" w:hAnsiTheme="minorHAnsi" w:cs="Arial"/>
        </w:rPr>
        <w:t>3</w:t>
      </w:r>
      <w:r w:rsidR="00265BEC" w:rsidRPr="0020306A">
        <w:rPr>
          <w:rFonts w:asciiTheme="minorHAnsi" w:hAnsiTheme="minorHAnsi" w:cs="Arial"/>
        </w:rPr>
        <w:t xml:space="preserve"> Zoznam subdodávateľov a podiel subdodávok k</w:t>
      </w:r>
      <w:r w:rsidR="009635EB">
        <w:rPr>
          <w:rFonts w:asciiTheme="minorHAnsi" w:hAnsiTheme="minorHAnsi" w:cs="Arial"/>
        </w:rPr>
        <w:t> </w:t>
      </w:r>
      <w:r w:rsidR="007A675D">
        <w:rPr>
          <w:rFonts w:asciiTheme="minorHAnsi" w:hAnsiTheme="minorHAnsi" w:cs="Arial"/>
        </w:rPr>
        <w:t>D</w:t>
      </w:r>
      <w:r w:rsidR="009635EB">
        <w:rPr>
          <w:rFonts w:asciiTheme="minorHAnsi" w:hAnsiTheme="minorHAnsi" w:cs="Arial"/>
        </w:rPr>
        <w:t>ohod</w:t>
      </w:r>
      <w:r w:rsidR="00265BEC" w:rsidRPr="0020306A">
        <w:rPr>
          <w:rFonts w:asciiTheme="minorHAnsi" w:hAnsiTheme="minorHAnsi" w:cs="Arial"/>
        </w:rPr>
        <w:t>e).</w:t>
      </w:r>
      <w:r w:rsidR="003267DC" w:rsidRPr="0020306A">
        <w:rPr>
          <w:rFonts w:asciiTheme="minorHAnsi" w:hAnsiTheme="minorHAnsi" w:cs="Arial"/>
        </w:rPr>
        <w:t xml:space="preserve"> Nesplnenie tejto povinnosti bude verejný obstarávateľ považovať za neposkytnutie riadnej súčinnosti.</w:t>
      </w:r>
    </w:p>
    <w:p w14:paraId="0AE71B84" w14:textId="77777777" w:rsidR="00676021" w:rsidRPr="00D66D18"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ab/>
        <w:t xml:space="preserve">V prípade, že úspešným uchádzačom je skupina dodávateľov, úspešný uchádzač je povinný najneskôr v lehote stanovenej vo výzve na poskytnutie riadnej súčinnosti predložiť relevantný doklad preukazujúci splnenie podmienky uvedenej v bode </w:t>
      </w:r>
      <w:r w:rsidRPr="00DD4127">
        <w:rPr>
          <w:rFonts w:asciiTheme="minorHAnsi" w:hAnsiTheme="minorHAnsi" w:cs="Arial"/>
        </w:rPr>
        <w:t>18.</w:t>
      </w:r>
      <w:r w:rsidR="00FF1446" w:rsidRPr="00DD4127">
        <w:rPr>
          <w:rFonts w:asciiTheme="minorHAnsi" w:hAnsiTheme="minorHAnsi" w:cs="Arial"/>
        </w:rPr>
        <w:t>5</w:t>
      </w:r>
      <w:r w:rsidRPr="00D66D18">
        <w:rPr>
          <w:rFonts w:asciiTheme="minorHAnsi" w:hAnsiTheme="minorHAnsi" w:cs="Arial"/>
        </w:rPr>
        <w:t xml:space="preserve"> tejto časti </w:t>
      </w:r>
      <w:r w:rsidR="00DD4127" w:rsidRPr="008A0573">
        <w:rPr>
          <w:rFonts w:asciiTheme="minorHAnsi" w:hAnsiTheme="minorHAnsi" w:cs="Arial"/>
        </w:rPr>
        <w:t>SP</w:t>
      </w:r>
      <w:r w:rsidR="00DD4127">
        <w:rPr>
          <w:rFonts w:asciiTheme="minorHAnsi" w:hAnsiTheme="minorHAnsi" w:cs="Arial"/>
        </w:rPr>
        <w:t xml:space="preserve">. </w:t>
      </w:r>
      <w:r w:rsidRPr="00D66D18">
        <w:rPr>
          <w:rFonts w:asciiTheme="minorHAnsi" w:hAnsiTheme="minorHAnsi" w:cs="Arial"/>
        </w:rPr>
        <w:t>Nesplnenie tejto povinnosti bude</w:t>
      </w:r>
      <w:r w:rsidR="00115D20" w:rsidRPr="00D66D18">
        <w:rPr>
          <w:rFonts w:asciiTheme="minorHAnsi" w:hAnsiTheme="minorHAnsi" w:cs="Arial"/>
        </w:rPr>
        <w:t xml:space="preserve"> verejný</w:t>
      </w:r>
      <w:r w:rsidRPr="00D66D18">
        <w:rPr>
          <w:rFonts w:asciiTheme="minorHAnsi" w:hAnsiTheme="minorHAnsi" w:cs="Arial"/>
        </w:rPr>
        <w:t xml:space="preserve"> obstarávateľ považovať za neposkytnutie riadnej súčinnosti.</w:t>
      </w:r>
    </w:p>
    <w:p w14:paraId="5F174D46"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že je úspešným uchádzačom skupina dodávateľov a </w:t>
      </w:r>
      <w:r w:rsidR="00120568">
        <w:rPr>
          <w:rFonts w:asciiTheme="minorHAnsi" w:hAnsiTheme="minorHAnsi" w:cs="Arial"/>
        </w:rPr>
        <w:t>Dohod</w:t>
      </w:r>
      <w:r w:rsidRPr="0020306A">
        <w:rPr>
          <w:rFonts w:asciiTheme="minorHAnsi" w:hAnsiTheme="minorHAnsi" w:cs="Arial"/>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w:t>
      </w:r>
      <w:r w:rsidR="00DD4127">
        <w:rPr>
          <w:rFonts w:asciiTheme="minorHAnsi" w:hAnsiTheme="minorHAnsi" w:cs="Arial"/>
        </w:rPr>
        <w:t>oprávnenie splnomocnenej osoby/</w:t>
      </w:r>
      <w:r w:rsidRPr="0020306A">
        <w:rPr>
          <w:rFonts w:asciiTheme="minorHAnsi" w:hAnsiTheme="minorHAnsi" w:cs="Arial"/>
        </w:rPr>
        <w:t xml:space="preserve">osôb na podpis </w:t>
      </w:r>
      <w:r w:rsidR="00120568">
        <w:rPr>
          <w:rFonts w:asciiTheme="minorHAnsi" w:hAnsiTheme="minorHAnsi" w:cs="Arial"/>
        </w:rPr>
        <w:t>Dohod</w:t>
      </w:r>
      <w:r w:rsidRPr="0020306A">
        <w:rPr>
          <w:rFonts w:asciiTheme="minorHAnsi" w:hAnsiTheme="minorHAnsi" w:cs="Arial"/>
        </w:rPr>
        <w:t xml:space="preserve">y (ak takáto plná </w:t>
      </w:r>
      <w:r w:rsidRPr="0020306A">
        <w:rPr>
          <w:rFonts w:asciiTheme="minorHAnsi" w:hAnsiTheme="minorHAnsi" w:cs="Arial"/>
        </w:rPr>
        <w:lastRenderedPageBreak/>
        <w:t>moc nebola predložená uchádzačom v rámci ponuky). Nesplnenie tejto povinnosti bude</w:t>
      </w:r>
      <w:r w:rsidR="00115D20" w:rsidRPr="0020306A">
        <w:rPr>
          <w:rFonts w:asciiTheme="minorHAnsi" w:hAnsiTheme="minorHAnsi" w:cs="Arial"/>
        </w:rPr>
        <w:t xml:space="preserve"> verejný</w:t>
      </w:r>
      <w:r w:rsidRPr="0020306A">
        <w:rPr>
          <w:rFonts w:asciiTheme="minorHAnsi" w:hAnsiTheme="minorHAnsi" w:cs="Arial"/>
        </w:rPr>
        <w:t xml:space="preserve"> obstarávateľ považovať za neposkytnutie riadnej súčinnosti.</w:t>
      </w:r>
    </w:p>
    <w:p w14:paraId="1BFC6AB9"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Povinnosť mať zapísaných konečných užívateľov výhod v registri partnerov verejného sektora sa vzťahuje na každého člena skupiny dodávateľov.</w:t>
      </w:r>
    </w:p>
    <w:p w14:paraId="61C58774" w14:textId="07B2A21F" w:rsidR="007E7B12" w:rsidRPr="0020306A" w:rsidRDefault="007E7B1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CF31E0" w:rsidRPr="0020306A">
        <w:rPr>
          <w:rFonts w:asciiTheme="minorHAnsi" w:hAnsiTheme="minorHAnsi" w:cs="Arial"/>
        </w:rPr>
        <w:t>Verejný o</w:t>
      </w:r>
      <w:r w:rsidRPr="0020306A">
        <w:rPr>
          <w:rFonts w:asciiTheme="minorHAnsi" w:hAnsiTheme="minorHAnsi" w:cs="Arial"/>
        </w:rPr>
        <w:t>bstarávateľ si vyhradzuje právo neprijať ponuky uchádzačov, ktoré budú cenovo prevyšovať predpokladanú hodnotu zákazky</w:t>
      </w:r>
      <w:r w:rsidR="007A675D">
        <w:rPr>
          <w:rFonts w:asciiTheme="minorHAnsi" w:hAnsiTheme="minorHAnsi" w:cs="Arial"/>
        </w:rPr>
        <w:t>,</w:t>
      </w:r>
      <w:r w:rsidRPr="0020306A">
        <w:rPr>
          <w:rFonts w:asciiTheme="minorHAnsi" w:hAnsiTheme="minorHAnsi" w:cs="Arial"/>
        </w:rPr>
        <w:t xml:space="preserve"> t.</w:t>
      </w:r>
      <w:r w:rsidR="007A675D">
        <w:rPr>
          <w:rFonts w:asciiTheme="minorHAnsi" w:hAnsiTheme="minorHAnsi" w:cs="Arial"/>
        </w:rPr>
        <w:t xml:space="preserve"> </w:t>
      </w:r>
      <w:r w:rsidRPr="0020306A">
        <w:rPr>
          <w:rFonts w:asciiTheme="minorHAnsi" w:hAnsiTheme="minorHAnsi" w:cs="Arial"/>
        </w:rPr>
        <w:t xml:space="preserve">j. ktorých najnižšia cena bude vyššia ako plánované finančné prostriedky </w:t>
      </w:r>
      <w:r w:rsidR="007A675D">
        <w:rPr>
          <w:rFonts w:asciiTheme="minorHAnsi" w:hAnsiTheme="minorHAnsi" w:cs="Arial"/>
        </w:rPr>
        <w:t xml:space="preserve">verejného </w:t>
      </w:r>
      <w:r w:rsidRPr="0020306A">
        <w:rPr>
          <w:rFonts w:asciiTheme="minorHAnsi" w:hAnsiTheme="minorHAnsi" w:cs="Arial"/>
        </w:rPr>
        <w:t>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62"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62"/>
    </w:p>
    <w:p w14:paraId="79CD32DB"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D73215">
      <w:pPr>
        <w:numPr>
          <w:ilvl w:val="1"/>
          <w:numId w:val="28"/>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1C178013"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w:t>
      </w:r>
      <w:r w:rsidR="00185527" w:rsidRPr="0020306A">
        <w:rPr>
          <w:rFonts w:asciiTheme="minorHAnsi" w:hAnsiTheme="minorHAnsi" w:cs="Arial"/>
        </w:rPr>
        <w:t>a</w:t>
      </w:r>
      <w:r w:rsidR="00185527">
        <w:rPr>
          <w:rFonts w:asciiTheme="minorHAnsi" w:hAnsiTheme="minorHAnsi" w:cs="Arial"/>
        </w:rPr>
        <w:t> </w:t>
      </w:r>
      <w:r w:rsidRPr="0020306A">
        <w:rPr>
          <w:rFonts w:asciiTheme="minorHAnsi" w:hAnsiTheme="minorHAnsi" w:cs="Arial"/>
        </w:rPr>
        <w:t xml:space="preserve">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4C9917C4"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jedna z predložených ponúk nezodpovedá požiadavkám určeným podľa § 42 Zákona  </w:t>
      </w:r>
      <w:r w:rsidR="00185527" w:rsidRPr="0020306A">
        <w:rPr>
          <w:rFonts w:asciiTheme="minorHAnsi" w:hAnsiTheme="minorHAnsi" w:cs="Arial"/>
        </w:rPr>
        <w:t>a</w:t>
      </w:r>
      <w:r w:rsidR="00185527">
        <w:rPr>
          <w:rFonts w:asciiTheme="minorHAnsi" w:hAnsiTheme="minorHAnsi" w:cs="Arial"/>
        </w:rPr>
        <w:t> </w:t>
      </w:r>
      <w:r w:rsidRPr="0020306A">
        <w:rPr>
          <w:rFonts w:asciiTheme="minorHAnsi" w:hAnsiTheme="minorHAnsi" w:cs="Arial"/>
        </w:rPr>
        <w:t xml:space="preserve">uchádzač nepodal námietky v lehote podľa </w:t>
      </w:r>
      <w:r w:rsidR="003267DC" w:rsidRPr="0020306A">
        <w:rPr>
          <w:rFonts w:asciiTheme="minorHAnsi" w:hAnsiTheme="minorHAnsi" w:cs="Arial"/>
        </w:rPr>
        <w:t>Z</w:t>
      </w:r>
      <w:r w:rsidRPr="0020306A">
        <w:rPr>
          <w:rFonts w:asciiTheme="minorHAnsi" w:hAnsiTheme="minorHAnsi" w:cs="Arial"/>
        </w:rPr>
        <w:t>ákona,</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256E164C" w:rsidR="00613634" w:rsidRPr="0020306A" w:rsidRDefault="000B33A8"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7A675D">
        <w:rPr>
          <w:rFonts w:asciiTheme="minorHAnsi" w:hAnsiTheme="minorHAnsi" w:cs="Arial"/>
        </w:rPr>
        <w:t>Z</w:t>
      </w:r>
      <w:r w:rsidRPr="0020306A">
        <w:rPr>
          <w:rFonts w:asciiTheme="minorHAnsi" w:hAnsiTheme="minorHAnsi" w:cs="Arial"/>
        </w:rPr>
        <w:t xml:space="preserve">ákona, ktoré má alebo by mohlo mať zásadný vplyv na výsledok verejného obstarávania, ak nebolo predložených viac ako dve ponuky alebo ak navrhované ceny v predložených ponukách sú vyššie ako predpokladaná hodnota. </w:t>
      </w:r>
    </w:p>
    <w:p w14:paraId="0206A63B" w14:textId="46FD6570" w:rsidR="004E3B27" w:rsidRPr="0020306A" w:rsidRDefault="004E3B27"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7A675D" w:rsidRPr="007A675D">
        <w:rPr>
          <w:rFonts w:asciiTheme="minorHAnsi" w:hAnsiTheme="minorHAnsi" w:cs="Arial"/>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20306A">
        <w:rPr>
          <w:rFonts w:asciiTheme="minorHAnsi" w:hAnsiTheme="minorHAnsi" w:cs="Arial"/>
        </w:rPr>
        <w:t>.</w:t>
      </w:r>
    </w:p>
    <w:p w14:paraId="5423E38C" w14:textId="18386714" w:rsidR="003A5746" w:rsidRPr="0020306A" w:rsidRDefault="00971343"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 xml:space="preserve">erejný obstarávateľ v </w:t>
      </w:r>
      <w:r w:rsidR="008156EA">
        <w:rPr>
          <w:rFonts w:asciiTheme="minorHAnsi" w:hAnsiTheme="minorHAnsi" w:cs="Arial"/>
        </w:rPr>
        <w:t>oznámení</w:t>
      </w:r>
      <w:r w:rsidR="003A5746" w:rsidRPr="0020306A">
        <w:rPr>
          <w:rFonts w:asciiTheme="minorHAnsi" w:hAnsiTheme="minorHAnsi" w:cs="Arial"/>
        </w:rPr>
        <w:t xml:space="preserve"> o výsledku verejného obstarávania uvedie, či zadávanie zákazky bude predmetom opätovného uverejnenia.</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44B0D64C" w:rsidR="001C79A4" w:rsidRDefault="001C79A4">
      <w:pPr>
        <w:spacing w:after="0" w:line="240" w:lineRule="auto"/>
        <w:rPr>
          <w:rFonts w:asciiTheme="minorHAnsi" w:eastAsia="Calibri" w:hAnsiTheme="minorHAnsi" w:cs="Arial"/>
          <w:noProof/>
          <w:lang w:eastAsia="sk-SK"/>
        </w:rPr>
      </w:pPr>
      <w:r>
        <w:rPr>
          <w:rFonts w:asciiTheme="minorHAnsi" w:hAnsiTheme="minorHAnsi" w:cs="Arial"/>
        </w:rPr>
        <w:br w:type="page"/>
      </w:r>
    </w:p>
    <w:p w14:paraId="19F871F4" w14:textId="01AA4BE3" w:rsidR="00084124" w:rsidRPr="003C1E21" w:rsidRDefault="00EC0D21" w:rsidP="003C1E21">
      <w:pPr>
        <w:pStyle w:val="Nadpis1"/>
        <w:rPr>
          <w:rFonts w:asciiTheme="minorHAnsi" w:hAnsiTheme="minorHAnsi"/>
          <w:color w:val="000000" w:themeColor="text1"/>
        </w:rPr>
      </w:pPr>
      <w:bookmarkStart w:id="63" w:name="_Toc461981438"/>
      <w:r w:rsidRPr="0020306A">
        <w:rPr>
          <w:rFonts w:asciiTheme="minorHAnsi" w:hAnsiTheme="minorHAnsi"/>
          <w:color w:val="000000" w:themeColor="text1"/>
        </w:rPr>
        <w:lastRenderedPageBreak/>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63"/>
    </w:p>
    <w:p w14:paraId="4859ACD1" w14:textId="77777777" w:rsidR="004C0019" w:rsidRPr="00420A07" w:rsidRDefault="004C0019" w:rsidP="004C0019">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sz w:val="22"/>
          <w:szCs w:val="22"/>
        </w:rPr>
      </w:pPr>
      <w:bookmarkStart w:id="64" w:name="_Toc461981439"/>
      <w:r w:rsidRPr="00420A07">
        <w:rPr>
          <w:rStyle w:val="Zvraznenodkaz"/>
          <w:rFonts w:asciiTheme="minorHAnsi" w:hAnsiTheme="minorHAnsi" w:cstheme="minorHAnsi"/>
          <w:sz w:val="22"/>
          <w:szCs w:val="22"/>
        </w:rPr>
        <w:t xml:space="preserve">Určenie </w:t>
      </w:r>
      <w:bookmarkStart w:id="65" w:name="kriteria_vahy"/>
      <w:r w:rsidRPr="00420A07">
        <w:rPr>
          <w:rStyle w:val="Zvraznenodkaz"/>
          <w:rFonts w:asciiTheme="minorHAnsi" w:hAnsiTheme="minorHAnsi" w:cstheme="minorHAnsi"/>
          <w:sz w:val="22"/>
          <w:szCs w:val="22"/>
        </w:rPr>
        <w:t>kritéria</w:t>
      </w:r>
    </w:p>
    <w:p w14:paraId="3347B39B" w14:textId="77777777" w:rsidR="004C0019" w:rsidRPr="00420A07" w:rsidRDefault="004C0019" w:rsidP="004C0019">
      <w:pPr>
        <w:pStyle w:val="Zkladntext"/>
        <w:spacing w:before="120" w:after="120"/>
        <w:ind w:left="454"/>
        <w:rPr>
          <w:rFonts w:asciiTheme="minorHAnsi" w:hAnsiTheme="minorHAnsi" w:cstheme="minorHAnsi"/>
          <w:bCs/>
          <w:sz w:val="22"/>
          <w:szCs w:val="22"/>
        </w:rPr>
      </w:pPr>
      <w:r w:rsidRPr="00420A07">
        <w:rPr>
          <w:rFonts w:asciiTheme="minorHAnsi" w:hAnsiTheme="minorHAnsi" w:cstheme="minorHAnsi"/>
          <w:bCs/>
          <w:sz w:val="22"/>
          <w:szCs w:val="22"/>
        </w:rPr>
        <w:t>Ponuky uchádzačov</w:t>
      </w:r>
      <w:r w:rsidRPr="00420A07">
        <w:rPr>
          <w:rFonts w:asciiTheme="minorHAnsi" w:hAnsiTheme="minorHAnsi" w:cstheme="minorHAnsi"/>
          <w:b/>
          <w:bCs/>
          <w:sz w:val="22"/>
          <w:szCs w:val="22"/>
        </w:rPr>
        <w:t xml:space="preserve"> sa budú</w:t>
      </w:r>
      <w:r w:rsidRPr="00420A07">
        <w:rPr>
          <w:rFonts w:asciiTheme="minorHAnsi" w:hAnsiTheme="minorHAnsi" w:cstheme="minorHAnsi"/>
          <w:bCs/>
          <w:sz w:val="22"/>
          <w:szCs w:val="22"/>
        </w:rPr>
        <w:t xml:space="preserve"> vyhodnocovať </w:t>
      </w:r>
      <w:r w:rsidRPr="00420A07">
        <w:rPr>
          <w:rFonts w:asciiTheme="minorHAnsi" w:hAnsiTheme="minorHAnsi" w:cstheme="minorHAnsi"/>
          <w:b/>
          <w:bCs/>
          <w:sz w:val="22"/>
          <w:szCs w:val="22"/>
        </w:rPr>
        <w:t xml:space="preserve">v súlade s § 44 ods. 3 písm. a) Zákona, </w:t>
      </w:r>
      <w:r w:rsidRPr="00420A07">
        <w:rPr>
          <w:rFonts w:asciiTheme="minorHAnsi" w:hAnsiTheme="minorHAnsi" w:cstheme="minorHAnsi"/>
          <w:bCs/>
          <w:sz w:val="22"/>
          <w:szCs w:val="22"/>
        </w:rPr>
        <w:t>a teda na základe</w:t>
      </w:r>
      <w:r w:rsidRPr="00420A07">
        <w:rPr>
          <w:rFonts w:asciiTheme="minorHAnsi" w:hAnsiTheme="minorHAnsi" w:cstheme="minorHAnsi"/>
          <w:b/>
          <w:bCs/>
          <w:sz w:val="22"/>
          <w:szCs w:val="22"/>
        </w:rPr>
        <w:t xml:space="preserve"> </w:t>
      </w:r>
      <w:r w:rsidRPr="00420A07">
        <w:rPr>
          <w:rFonts w:asciiTheme="minorHAnsi" w:hAnsiTheme="minorHAnsi" w:cstheme="minorHAnsi"/>
          <w:b/>
          <w:sz w:val="22"/>
          <w:szCs w:val="22"/>
        </w:rPr>
        <w:t>najlepšieho pomeru ceny a kvality</w:t>
      </w:r>
      <w:r w:rsidRPr="00420A07">
        <w:rPr>
          <w:rFonts w:asciiTheme="minorHAnsi" w:hAnsiTheme="minorHAnsi" w:cstheme="minorHAnsi"/>
          <w:sz w:val="22"/>
          <w:szCs w:val="22"/>
        </w:rPr>
        <w:t>.</w:t>
      </w:r>
    </w:p>
    <w:bookmarkEnd w:id="65"/>
    <w:p w14:paraId="60C20771" w14:textId="77777777" w:rsidR="004C0019" w:rsidRPr="009374F8" w:rsidRDefault="004C0019" w:rsidP="004C0019">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after="240"/>
        <w:jc w:val="left"/>
        <w:rPr>
          <w:rStyle w:val="Zvraznenodkaz"/>
          <w:rFonts w:asciiTheme="minorHAnsi" w:hAnsiTheme="minorHAnsi" w:cstheme="minorHAnsi"/>
          <w:sz w:val="22"/>
          <w:szCs w:val="22"/>
        </w:rPr>
      </w:pPr>
      <w:r w:rsidRPr="00420A07">
        <w:rPr>
          <w:rStyle w:val="Zvraznenodkaz"/>
          <w:rFonts w:asciiTheme="minorHAnsi" w:hAnsiTheme="minorHAnsi" w:cstheme="minorHAnsi"/>
          <w:sz w:val="22"/>
          <w:szCs w:val="22"/>
        </w:rPr>
        <w:t>Kritériami na vyhodnotenie ponúk sú:</w:t>
      </w:r>
    </w:p>
    <w:tbl>
      <w:tblPr>
        <w:tblStyle w:val="Mriekatabuky"/>
        <w:tblpPr w:leftFromText="141" w:rightFromText="141" w:vertAnchor="text" w:horzAnchor="margin" w:tblpXSpec="center" w:tblpY="165"/>
        <w:tblW w:w="0" w:type="auto"/>
        <w:tblLook w:val="04A0" w:firstRow="1" w:lastRow="0" w:firstColumn="1" w:lastColumn="0" w:noHBand="0" w:noVBand="1"/>
      </w:tblPr>
      <w:tblGrid>
        <w:gridCol w:w="1558"/>
        <w:gridCol w:w="4674"/>
        <w:gridCol w:w="2409"/>
      </w:tblGrid>
      <w:tr w:rsidR="004C0019" w:rsidRPr="00420A07" w14:paraId="703B80AC" w14:textId="77777777" w:rsidTr="00681406">
        <w:trPr>
          <w:trHeight w:val="567"/>
        </w:trPr>
        <w:tc>
          <w:tcPr>
            <w:tcW w:w="1558" w:type="dxa"/>
            <w:vAlign w:val="center"/>
          </w:tcPr>
          <w:p w14:paraId="0EA4547E" w14:textId="0D47A0C8" w:rsidR="004C0019" w:rsidRPr="009374F8" w:rsidRDefault="004C0019" w:rsidP="00681406">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P.</w:t>
            </w:r>
            <w:r w:rsidR="00DC4DE5">
              <w:rPr>
                <w:rFonts w:asciiTheme="minorHAnsi" w:hAnsiTheme="minorHAnsi" w:cstheme="minorHAnsi"/>
                <w:b/>
                <w:lang w:val="sk-SK" w:eastAsia="sk-SK"/>
              </w:rPr>
              <w:t xml:space="preserve"> </w:t>
            </w:r>
            <w:r w:rsidRPr="009374F8">
              <w:rPr>
                <w:rFonts w:asciiTheme="minorHAnsi" w:hAnsiTheme="minorHAnsi" w:cstheme="minorHAnsi"/>
                <w:b/>
                <w:lang w:val="sk-SK" w:eastAsia="sk-SK"/>
              </w:rPr>
              <w:t>č. kritéria</w:t>
            </w:r>
          </w:p>
        </w:tc>
        <w:tc>
          <w:tcPr>
            <w:tcW w:w="4674" w:type="dxa"/>
            <w:vAlign w:val="center"/>
          </w:tcPr>
          <w:p w14:paraId="514A2277" w14:textId="77777777" w:rsidR="004C0019" w:rsidRPr="009374F8" w:rsidRDefault="004C0019" w:rsidP="00681406">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Názov kritéria na vyhodnotenie ponúk</w:t>
            </w:r>
          </w:p>
        </w:tc>
        <w:tc>
          <w:tcPr>
            <w:tcW w:w="2409" w:type="dxa"/>
            <w:vAlign w:val="center"/>
          </w:tcPr>
          <w:p w14:paraId="24190E04" w14:textId="77777777" w:rsidR="004C0019" w:rsidRPr="009374F8" w:rsidRDefault="004C0019" w:rsidP="00681406">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Váha kritéria</w:t>
            </w:r>
          </w:p>
        </w:tc>
      </w:tr>
      <w:tr w:rsidR="004C0019" w:rsidRPr="00420A07" w14:paraId="56A36566" w14:textId="77777777" w:rsidTr="00681406">
        <w:trPr>
          <w:trHeight w:val="567"/>
        </w:trPr>
        <w:tc>
          <w:tcPr>
            <w:tcW w:w="1558" w:type="dxa"/>
            <w:vAlign w:val="center"/>
          </w:tcPr>
          <w:p w14:paraId="35C442CB"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1:</w:t>
            </w:r>
          </w:p>
        </w:tc>
        <w:tc>
          <w:tcPr>
            <w:tcW w:w="4674" w:type="dxa"/>
            <w:vAlign w:val="center"/>
          </w:tcPr>
          <w:p w14:paraId="45432669" w14:textId="77777777" w:rsidR="004C0019" w:rsidRPr="009374F8" w:rsidRDefault="004C0019" w:rsidP="00681406">
            <w:pPr>
              <w:pStyle w:val="Bezriadkovania"/>
              <w:rPr>
                <w:rFonts w:asciiTheme="minorHAnsi" w:hAnsiTheme="minorHAnsi" w:cstheme="minorHAnsi"/>
                <w:lang w:val="sk-SK" w:eastAsia="sk-SK"/>
              </w:rPr>
            </w:pPr>
            <w:r>
              <w:rPr>
                <w:rFonts w:asciiTheme="minorHAnsi" w:hAnsiTheme="minorHAnsi" w:cstheme="minorHAnsi"/>
                <w:lang w:val="sk-SK" w:eastAsia="sk-SK"/>
              </w:rPr>
              <w:t xml:space="preserve">Cena celkom za sypač typ A </w:t>
            </w:r>
            <w:proofErr w:type="spellStart"/>
            <w:r>
              <w:rPr>
                <w:rFonts w:asciiTheme="minorHAnsi" w:hAnsiTheme="minorHAnsi" w:cstheme="minorHAnsi"/>
                <w:lang w:val="sk-SK" w:eastAsia="sk-SK"/>
              </w:rPr>
              <w:t>a</w:t>
            </w:r>
            <w:proofErr w:type="spellEnd"/>
            <w:r w:rsidRPr="009374F8">
              <w:rPr>
                <w:rFonts w:asciiTheme="minorHAnsi" w:hAnsiTheme="minorHAnsi" w:cstheme="minorHAnsi"/>
                <w:lang w:val="sk-SK" w:eastAsia="sk-SK"/>
              </w:rPr>
              <w:t xml:space="preserve"> B s</w:t>
            </w:r>
            <w:r>
              <w:rPr>
                <w:rFonts w:asciiTheme="minorHAnsi" w:hAnsiTheme="minorHAnsi" w:cstheme="minorHAnsi"/>
                <w:lang w:val="sk-SK" w:eastAsia="sk-SK"/>
              </w:rPr>
              <w:t> </w:t>
            </w:r>
            <w:r w:rsidRPr="009374F8">
              <w:rPr>
                <w:rFonts w:asciiTheme="minorHAnsi" w:hAnsiTheme="minorHAnsi" w:cstheme="minorHAnsi"/>
                <w:lang w:val="sk-SK" w:eastAsia="sk-SK"/>
              </w:rPr>
              <w:t>príslušenstvom</w:t>
            </w:r>
            <w:r>
              <w:rPr>
                <w:rFonts w:asciiTheme="minorHAnsi" w:hAnsiTheme="minorHAnsi" w:cstheme="minorHAnsi"/>
                <w:lang w:val="sk-SK" w:eastAsia="sk-SK"/>
              </w:rPr>
              <w:t xml:space="preserve"> vrátane kompletného 5-ročného servisu sypača typu A </w:t>
            </w:r>
            <w:proofErr w:type="spellStart"/>
            <w:r>
              <w:rPr>
                <w:rFonts w:asciiTheme="minorHAnsi" w:hAnsiTheme="minorHAnsi" w:cstheme="minorHAnsi"/>
                <w:lang w:val="sk-SK" w:eastAsia="sk-SK"/>
              </w:rPr>
              <w:t>a</w:t>
            </w:r>
            <w:proofErr w:type="spellEnd"/>
            <w:r>
              <w:rPr>
                <w:rFonts w:asciiTheme="minorHAnsi" w:hAnsiTheme="minorHAnsi" w:cstheme="minorHAnsi"/>
                <w:lang w:val="sk-SK" w:eastAsia="sk-SK"/>
              </w:rPr>
              <w:t xml:space="preserve"> B s príslušenstvom</w:t>
            </w:r>
            <w:r w:rsidRPr="009374F8">
              <w:rPr>
                <w:rFonts w:asciiTheme="minorHAnsi" w:hAnsiTheme="minorHAnsi" w:cstheme="minorHAnsi"/>
                <w:lang w:val="sk-SK" w:eastAsia="sk-SK"/>
              </w:rPr>
              <w:t xml:space="preserve"> v euro bez DPH</w:t>
            </w:r>
          </w:p>
        </w:tc>
        <w:tc>
          <w:tcPr>
            <w:tcW w:w="2409" w:type="dxa"/>
            <w:vAlign w:val="center"/>
          </w:tcPr>
          <w:p w14:paraId="3C255A9E" w14:textId="77777777" w:rsidR="004C0019" w:rsidRPr="009374F8" w:rsidRDefault="004C0019" w:rsidP="00681406">
            <w:pPr>
              <w:pStyle w:val="Bezriadkovania"/>
              <w:rPr>
                <w:rFonts w:asciiTheme="minorHAnsi" w:hAnsiTheme="minorHAnsi" w:cstheme="minorHAnsi"/>
                <w:lang w:val="sk-SK" w:eastAsia="sk-SK"/>
              </w:rPr>
            </w:pPr>
            <w:r>
              <w:rPr>
                <w:rFonts w:asciiTheme="minorHAnsi" w:hAnsiTheme="minorHAnsi" w:cstheme="minorHAnsi"/>
                <w:lang w:val="sk-SK" w:eastAsia="sk-SK"/>
              </w:rPr>
              <w:t>7</w:t>
            </w:r>
            <w:r w:rsidRPr="009374F8">
              <w:rPr>
                <w:rFonts w:asciiTheme="minorHAnsi" w:hAnsiTheme="minorHAnsi" w:cstheme="minorHAnsi"/>
                <w:lang w:val="sk-SK" w:eastAsia="sk-SK"/>
              </w:rPr>
              <w:t>0%</w:t>
            </w:r>
          </w:p>
          <w:p w14:paraId="00123C64" w14:textId="2831A341"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 xml:space="preserve">max. </w:t>
            </w:r>
            <w:r w:rsidR="009A67EF">
              <w:rPr>
                <w:rFonts w:asciiTheme="minorHAnsi" w:hAnsiTheme="minorHAnsi" w:cstheme="minorHAnsi"/>
                <w:lang w:val="sk-SK" w:eastAsia="sk-SK"/>
              </w:rPr>
              <w:t>7</w:t>
            </w:r>
            <w:r w:rsidRPr="009374F8">
              <w:rPr>
                <w:rFonts w:asciiTheme="minorHAnsi" w:hAnsiTheme="minorHAnsi" w:cstheme="minorHAnsi"/>
                <w:lang w:val="sk-SK" w:eastAsia="sk-SK"/>
              </w:rPr>
              <w:t>0,00 bodov</w:t>
            </w:r>
          </w:p>
        </w:tc>
      </w:tr>
      <w:tr w:rsidR="004C0019" w:rsidRPr="00420A07" w14:paraId="5E75BA97" w14:textId="77777777" w:rsidTr="00681406">
        <w:trPr>
          <w:trHeight w:val="567"/>
        </w:trPr>
        <w:tc>
          <w:tcPr>
            <w:tcW w:w="1558" w:type="dxa"/>
            <w:vAlign w:val="center"/>
          </w:tcPr>
          <w:p w14:paraId="5575E62D"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 xml:space="preserve">Kritérium č. </w:t>
            </w:r>
            <w:r>
              <w:rPr>
                <w:rFonts w:asciiTheme="minorHAnsi" w:hAnsiTheme="minorHAnsi" w:cstheme="minorHAnsi"/>
                <w:lang w:val="sk-SK" w:eastAsia="sk-SK"/>
              </w:rPr>
              <w:t>2</w:t>
            </w:r>
            <w:r w:rsidRPr="009374F8">
              <w:rPr>
                <w:rFonts w:asciiTheme="minorHAnsi" w:hAnsiTheme="minorHAnsi" w:cstheme="minorHAnsi"/>
                <w:lang w:val="sk-SK" w:eastAsia="sk-SK"/>
              </w:rPr>
              <w:t>:</w:t>
            </w:r>
          </w:p>
        </w:tc>
        <w:tc>
          <w:tcPr>
            <w:tcW w:w="4674" w:type="dxa"/>
            <w:vAlign w:val="center"/>
          </w:tcPr>
          <w:p w14:paraId="270C37F2"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rPr>
              <w:t>Technické parametre</w:t>
            </w:r>
          </w:p>
        </w:tc>
        <w:tc>
          <w:tcPr>
            <w:tcW w:w="2409" w:type="dxa"/>
            <w:vAlign w:val="center"/>
          </w:tcPr>
          <w:p w14:paraId="1ACB1276"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20%</w:t>
            </w:r>
          </w:p>
          <w:p w14:paraId="7B9000A5"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20,00 bodov</w:t>
            </w:r>
          </w:p>
        </w:tc>
      </w:tr>
      <w:tr w:rsidR="004C0019" w:rsidRPr="00420A07" w14:paraId="6838DE10" w14:textId="77777777" w:rsidTr="00681406">
        <w:trPr>
          <w:trHeight w:val="567"/>
        </w:trPr>
        <w:tc>
          <w:tcPr>
            <w:tcW w:w="1558" w:type="dxa"/>
            <w:vAlign w:val="center"/>
          </w:tcPr>
          <w:p w14:paraId="65842E69"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 xml:space="preserve">Kritérium č. </w:t>
            </w:r>
            <w:r>
              <w:rPr>
                <w:rFonts w:asciiTheme="minorHAnsi" w:hAnsiTheme="minorHAnsi" w:cstheme="minorHAnsi"/>
                <w:lang w:val="sk-SK" w:eastAsia="sk-SK"/>
              </w:rPr>
              <w:t>3</w:t>
            </w:r>
            <w:r w:rsidRPr="009374F8">
              <w:rPr>
                <w:rFonts w:asciiTheme="minorHAnsi" w:hAnsiTheme="minorHAnsi" w:cstheme="minorHAnsi"/>
                <w:lang w:val="sk-SK" w:eastAsia="sk-SK"/>
              </w:rPr>
              <w:t>:</w:t>
            </w:r>
          </w:p>
        </w:tc>
        <w:tc>
          <w:tcPr>
            <w:tcW w:w="4674" w:type="dxa"/>
            <w:vAlign w:val="center"/>
          </w:tcPr>
          <w:p w14:paraId="1AF56024"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bCs/>
                <w:lang w:val="sk-SK" w:eastAsia="sk-SK"/>
              </w:rPr>
              <w:t>Lehota dodania</w:t>
            </w:r>
          </w:p>
        </w:tc>
        <w:tc>
          <w:tcPr>
            <w:tcW w:w="2409" w:type="dxa"/>
            <w:vAlign w:val="center"/>
          </w:tcPr>
          <w:p w14:paraId="5276116E"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16878653"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C0019" w:rsidRPr="00420A07" w14:paraId="3A3E1D68" w14:textId="77777777" w:rsidTr="00681406">
        <w:trPr>
          <w:trHeight w:val="567"/>
        </w:trPr>
        <w:tc>
          <w:tcPr>
            <w:tcW w:w="6232" w:type="dxa"/>
            <w:gridSpan w:val="2"/>
            <w:vAlign w:val="center"/>
          </w:tcPr>
          <w:p w14:paraId="68AC09B1" w14:textId="77777777" w:rsidR="004C0019" w:rsidRPr="009374F8" w:rsidRDefault="004C0019" w:rsidP="00681406">
            <w:pPr>
              <w:pStyle w:val="Bezriadkovania"/>
              <w:rPr>
                <w:rFonts w:asciiTheme="minorHAnsi" w:hAnsiTheme="minorHAnsi" w:cstheme="minorHAnsi"/>
                <w:bCs/>
                <w:lang w:val="sk-SK" w:eastAsia="sk-SK"/>
              </w:rPr>
            </w:pPr>
            <w:r w:rsidRPr="009374F8">
              <w:rPr>
                <w:rFonts w:asciiTheme="minorHAnsi" w:hAnsiTheme="minorHAnsi" w:cstheme="minorHAnsi"/>
                <w:lang w:val="sk-SK"/>
              </w:rPr>
              <w:t>Súčet váhových kritérií</w:t>
            </w:r>
          </w:p>
        </w:tc>
        <w:tc>
          <w:tcPr>
            <w:tcW w:w="2409" w:type="dxa"/>
            <w:vAlign w:val="center"/>
          </w:tcPr>
          <w:p w14:paraId="2AFCAB23" w14:textId="77777777" w:rsidR="004C0019" w:rsidRPr="009374F8" w:rsidRDefault="004C0019" w:rsidP="00681406">
            <w:pPr>
              <w:pStyle w:val="Bezriadkovania"/>
              <w:rPr>
                <w:rFonts w:asciiTheme="minorHAnsi" w:hAnsiTheme="minorHAnsi" w:cstheme="minorHAnsi"/>
                <w:lang w:val="sk-SK" w:eastAsia="sk-SK"/>
              </w:rPr>
            </w:pPr>
            <w:r w:rsidRPr="009374F8">
              <w:rPr>
                <w:rFonts w:asciiTheme="minorHAnsi" w:hAnsiTheme="minorHAnsi" w:cstheme="minorHAnsi"/>
                <w:lang w:val="sk-SK"/>
              </w:rPr>
              <w:t>100,00 bodov</w:t>
            </w:r>
          </w:p>
        </w:tc>
      </w:tr>
    </w:tbl>
    <w:p w14:paraId="7BFAE164" w14:textId="77777777" w:rsidR="004C0019" w:rsidRPr="00420A07" w:rsidRDefault="004C0019" w:rsidP="004C0019">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80"/>
        <w:rPr>
          <w:rFonts w:asciiTheme="minorHAnsi" w:hAnsiTheme="minorHAnsi" w:cstheme="minorHAnsi"/>
          <w:sz w:val="22"/>
          <w:szCs w:val="22"/>
        </w:rPr>
      </w:pPr>
      <w:r w:rsidRPr="00420A07">
        <w:rPr>
          <w:rFonts w:asciiTheme="minorHAnsi" w:hAnsiTheme="minorHAnsi" w:cstheme="minorHAnsi"/>
          <w:sz w:val="22"/>
          <w:szCs w:val="22"/>
        </w:rPr>
        <w:t xml:space="preserve">                                                                     </w:t>
      </w:r>
    </w:p>
    <w:p w14:paraId="62A5A586" w14:textId="77777777" w:rsidR="004C0019" w:rsidRPr="003C1E21" w:rsidRDefault="004C0019" w:rsidP="004C0019">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 w:val="0"/>
          <w:bCs w:val="0"/>
          <w:smallCaps w:val="0"/>
          <w:sz w:val="22"/>
          <w:szCs w:val="22"/>
        </w:rPr>
      </w:pPr>
      <w:r w:rsidRPr="00420A07">
        <w:rPr>
          <w:rStyle w:val="Zvraznenodkaz"/>
          <w:rFonts w:asciiTheme="minorHAnsi" w:hAnsiTheme="minorHAnsi" w:cstheme="minorHAnsi"/>
          <w:sz w:val="22"/>
          <w:szCs w:val="22"/>
        </w:rPr>
        <w:t>Definícia jednotlivých kritérií - určenie relatívnej váhy jednotlivých kritérií:</w:t>
      </w:r>
    </w:p>
    <w:p w14:paraId="07CBEA9D" w14:textId="77777777" w:rsidR="004C0019" w:rsidRPr="00420A07" w:rsidRDefault="004C0019" w:rsidP="004C001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1:  </w:t>
      </w:r>
    </w:p>
    <w:p w14:paraId="34F42FD9" w14:textId="4A99B028" w:rsidR="004C0019" w:rsidRPr="00420A07" w:rsidRDefault="004C0019" w:rsidP="004C0019">
      <w:pPr>
        <w:pStyle w:val="Odsekzoznamu"/>
        <w:numPr>
          <w:ilvl w:val="2"/>
          <w:numId w:val="71"/>
        </w:numPr>
        <w:spacing w:before="120"/>
        <w:ind w:left="1418" w:hanging="567"/>
        <w:jc w:val="both"/>
        <w:rPr>
          <w:rFonts w:asciiTheme="minorHAnsi" w:hAnsiTheme="minorHAnsi" w:cstheme="minorHAnsi"/>
          <w:b/>
          <w:bCs/>
          <w:lang w:eastAsia="sk-SK"/>
        </w:rPr>
      </w:pPr>
      <w:r w:rsidRPr="007C7C85">
        <w:rPr>
          <w:rFonts w:asciiTheme="minorHAnsi" w:hAnsiTheme="minorHAnsi" w:cstheme="minorHAnsi"/>
          <w:b/>
          <w:bCs/>
          <w:lang w:eastAsia="sk-SK"/>
        </w:rPr>
        <w:t>Cena celkom za sypač typu A a B s príslušenstvom</w:t>
      </w:r>
      <w:r w:rsidRPr="003C1E21">
        <w:rPr>
          <w:rFonts w:asciiTheme="minorHAnsi" w:hAnsiTheme="minorHAnsi" w:cstheme="minorHAnsi"/>
          <w:b/>
          <w:bCs/>
          <w:lang w:eastAsia="sk-SK"/>
        </w:rPr>
        <w:t xml:space="preserve"> vrátane kompletného 5-ročného servisu sypača typu A a typu B s príslušenstvom</w:t>
      </w:r>
      <w:r>
        <w:rPr>
          <w:rFonts w:asciiTheme="minorHAnsi" w:hAnsiTheme="minorHAnsi" w:cstheme="minorHAnsi"/>
          <w:lang w:eastAsia="sk-SK"/>
        </w:rPr>
        <w:t xml:space="preserve"> </w:t>
      </w:r>
      <w:r w:rsidRPr="00420A07">
        <w:rPr>
          <w:rFonts w:asciiTheme="minorHAnsi" w:hAnsiTheme="minorHAnsi" w:cstheme="minorHAnsi"/>
          <w:bCs/>
          <w:lang w:eastAsia="sk-SK"/>
        </w:rPr>
        <w:t xml:space="preserve">vyjadruje </w:t>
      </w:r>
      <w:r>
        <w:rPr>
          <w:rFonts w:asciiTheme="minorHAnsi" w:hAnsiTheme="minorHAnsi" w:cstheme="minorHAnsi"/>
          <w:bCs/>
          <w:lang w:eastAsia="sk-SK"/>
        </w:rPr>
        <w:t xml:space="preserve">celkovú cenu za predmet zákazky zloženú zo </w:t>
      </w:r>
      <w:r w:rsidRPr="00420A07">
        <w:rPr>
          <w:rFonts w:asciiTheme="minorHAnsi" w:hAnsiTheme="minorHAnsi" w:cstheme="minorHAnsi"/>
          <w:bCs/>
          <w:lang w:eastAsia="sk-SK"/>
        </w:rPr>
        <w:t>vstupn</w:t>
      </w:r>
      <w:r>
        <w:rPr>
          <w:rFonts w:asciiTheme="minorHAnsi" w:hAnsiTheme="minorHAnsi" w:cstheme="minorHAnsi"/>
          <w:bCs/>
          <w:lang w:eastAsia="sk-SK"/>
        </w:rPr>
        <w:t>ých</w:t>
      </w:r>
      <w:r w:rsidRPr="00420A07">
        <w:rPr>
          <w:rFonts w:asciiTheme="minorHAnsi" w:hAnsiTheme="minorHAnsi" w:cstheme="minorHAnsi"/>
          <w:bCs/>
          <w:lang w:eastAsia="sk-SK"/>
        </w:rPr>
        <w:t xml:space="preserve"> jednorazov</w:t>
      </w:r>
      <w:r>
        <w:rPr>
          <w:rFonts w:asciiTheme="minorHAnsi" w:hAnsiTheme="minorHAnsi" w:cstheme="minorHAnsi"/>
          <w:bCs/>
          <w:lang w:eastAsia="sk-SK"/>
        </w:rPr>
        <w:t>ých</w:t>
      </w:r>
      <w:r w:rsidRPr="00420A07">
        <w:rPr>
          <w:rFonts w:asciiTheme="minorHAnsi" w:hAnsiTheme="minorHAnsi" w:cstheme="minorHAnsi"/>
          <w:bCs/>
          <w:lang w:eastAsia="sk-SK"/>
        </w:rPr>
        <w:t xml:space="preserve"> náklad</w:t>
      </w:r>
      <w:r>
        <w:rPr>
          <w:rFonts w:asciiTheme="minorHAnsi" w:hAnsiTheme="minorHAnsi" w:cstheme="minorHAnsi"/>
          <w:bCs/>
          <w:lang w:eastAsia="sk-SK"/>
        </w:rPr>
        <w:t>ov</w:t>
      </w:r>
      <w:r w:rsidRPr="00420A07">
        <w:rPr>
          <w:rFonts w:asciiTheme="minorHAnsi" w:hAnsiTheme="minorHAnsi" w:cstheme="minorHAnsi"/>
          <w:bCs/>
          <w:lang w:eastAsia="sk-SK"/>
        </w:rPr>
        <w:t xml:space="preserve"> verejného obstarávateľa na </w:t>
      </w:r>
      <w:r>
        <w:rPr>
          <w:rFonts w:asciiTheme="minorHAnsi" w:hAnsiTheme="minorHAnsi" w:cstheme="minorHAnsi"/>
          <w:bCs/>
          <w:lang w:eastAsia="sk-SK"/>
        </w:rPr>
        <w:t xml:space="preserve">nadobudnutie predmetu zákazky - </w:t>
      </w:r>
      <w:r w:rsidRPr="00420A07">
        <w:rPr>
          <w:rFonts w:asciiTheme="minorHAnsi" w:hAnsiTheme="minorHAnsi" w:cstheme="minorHAnsi"/>
          <w:bCs/>
          <w:lang w:eastAsia="sk-SK"/>
        </w:rPr>
        <w:t>sypača typu A s príslušenstvom a sypača typu B s príslušenstvom v rozsahu, vyhotovení, technickej špecifikácii</w:t>
      </w:r>
      <w:r>
        <w:rPr>
          <w:rFonts w:asciiTheme="minorHAnsi" w:hAnsiTheme="minorHAnsi" w:cstheme="minorHAnsi"/>
          <w:bCs/>
          <w:lang w:eastAsia="sk-SK"/>
        </w:rPr>
        <w:t xml:space="preserve">, </w:t>
      </w:r>
      <w:r w:rsidRPr="00420A07">
        <w:rPr>
          <w:rFonts w:asciiTheme="minorHAnsi" w:hAnsiTheme="minorHAnsi" w:cstheme="minorHAnsi"/>
          <w:bCs/>
          <w:lang w:eastAsia="sk-SK"/>
        </w:rPr>
        <w:t xml:space="preserve">parametroch </w:t>
      </w:r>
      <w:r w:rsidR="00185527">
        <w:rPr>
          <w:rFonts w:asciiTheme="minorHAnsi" w:hAnsiTheme="minorHAnsi" w:cstheme="minorHAnsi"/>
          <w:bCs/>
          <w:lang w:eastAsia="sk-SK"/>
        </w:rPr>
        <w:t>a </w:t>
      </w:r>
      <w:r>
        <w:rPr>
          <w:rFonts w:asciiTheme="minorHAnsi" w:hAnsiTheme="minorHAnsi" w:cstheme="minorHAnsi"/>
          <w:bCs/>
          <w:lang w:eastAsia="sk-SK"/>
        </w:rPr>
        <w:t xml:space="preserve">poskytnutia kompletného servisu podľa servisného plánu počas 5 rokov  </w:t>
      </w:r>
      <w:r w:rsidRPr="00420A07">
        <w:rPr>
          <w:rFonts w:asciiTheme="minorHAnsi" w:hAnsiTheme="minorHAnsi" w:cstheme="minorHAnsi"/>
          <w:bCs/>
          <w:lang w:eastAsia="sk-SK"/>
        </w:rPr>
        <w:t>v súlade s opisom zákazky uvedeným v časti B.1 Opis predmetu zákazky týchto SP</w:t>
      </w:r>
      <w:r>
        <w:rPr>
          <w:rFonts w:asciiTheme="minorHAnsi" w:hAnsiTheme="minorHAnsi" w:cstheme="minorHAnsi"/>
          <w:bCs/>
          <w:lang w:eastAsia="sk-SK"/>
        </w:rPr>
        <w:t>.</w:t>
      </w:r>
    </w:p>
    <w:p w14:paraId="16DC751F" w14:textId="77777777" w:rsidR="004C0019" w:rsidRPr="00420A07" w:rsidRDefault="004C0019" w:rsidP="004C0019">
      <w:pPr>
        <w:pStyle w:val="Odsekzoznamu"/>
        <w:numPr>
          <w:ilvl w:val="2"/>
          <w:numId w:val="71"/>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jednotlivé položky sa zobrazí vo formulári „Návrh na plnenie kritérií - Kritérium K.1“, ktorý tvorí Prílohu č. 1 tejto časti SP a ktorého súčasťou je aj Špecifikácia ceny (hárok Kritérium K.1). Cena celkom za sypač typu A a B s</w:t>
      </w:r>
      <w:r>
        <w:rPr>
          <w:rFonts w:asciiTheme="minorHAnsi" w:hAnsiTheme="minorHAnsi" w:cstheme="minorHAnsi"/>
          <w:bCs/>
          <w:lang w:eastAsia="sk-SK"/>
        </w:rPr>
        <w:t> </w:t>
      </w:r>
      <w:r w:rsidRPr="00697EBC">
        <w:rPr>
          <w:rFonts w:asciiTheme="minorHAnsi" w:hAnsiTheme="minorHAnsi" w:cstheme="minorHAnsi"/>
          <w:bCs/>
          <w:lang w:eastAsia="sk-SK"/>
        </w:rPr>
        <w:t>príslušenstvom</w:t>
      </w:r>
      <w:r>
        <w:rPr>
          <w:rFonts w:asciiTheme="minorHAnsi" w:hAnsiTheme="minorHAnsi" w:cstheme="minorHAnsi"/>
          <w:bCs/>
          <w:lang w:eastAsia="sk-SK"/>
        </w:rPr>
        <w:t xml:space="preserve"> vrátane kompletného 5-ročného servisu s príslušenstvom</w:t>
      </w:r>
      <w:r w:rsidRPr="00697EBC">
        <w:rPr>
          <w:rFonts w:asciiTheme="minorHAnsi" w:hAnsiTheme="minorHAnsi" w:cstheme="minorHAnsi"/>
          <w:bCs/>
          <w:lang w:eastAsia="sk-SK"/>
        </w:rPr>
        <w:t xml:space="preserve"> sa automaticky prepočíta a zároveň uvedie do Návrhu na plnenie kritérií na základe zabudovanej matematiky</w:t>
      </w:r>
      <w:r w:rsidRPr="00420A07">
        <w:rPr>
          <w:rFonts w:asciiTheme="minorHAnsi" w:hAnsiTheme="minorHAnsi" w:cstheme="minorHAnsi"/>
          <w:bCs/>
          <w:lang w:eastAsia="sk-SK"/>
        </w:rPr>
        <w:t>.</w:t>
      </w:r>
    </w:p>
    <w:p w14:paraId="2285DF36" w14:textId="77777777" w:rsidR="004C0019" w:rsidRPr="00420A07" w:rsidRDefault="004C0019" w:rsidP="004C0019">
      <w:pPr>
        <w:pStyle w:val="Odsekzoznamu"/>
        <w:numPr>
          <w:ilvl w:val="2"/>
          <w:numId w:val="71"/>
        </w:numPr>
        <w:spacing w:before="120"/>
        <w:ind w:left="1418" w:hanging="567"/>
        <w:jc w:val="both"/>
        <w:rPr>
          <w:rFonts w:asciiTheme="minorHAnsi" w:hAnsiTheme="minorHAnsi" w:cstheme="minorHAnsi"/>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w:t>
      </w:r>
      <w:r>
        <w:rPr>
          <w:rFonts w:asciiTheme="minorHAnsi" w:hAnsiTheme="minorHAnsi" w:cstheme="minorHAnsi"/>
        </w:rPr>
        <w:t xml:space="preserve"> </w:t>
      </w:r>
      <w:r w:rsidRPr="00420A07">
        <w:rPr>
          <w:rFonts w:asciiTheme="minorHAnsi" w:hAnsiTheme="minorHAnsi" w:cstheme="minorHAnsi"/>
        </w:rPr>
        <w:t>1 (K.1) vyjadrenou v</w:t>
      </w:r>
      <w:r>
        <w:rPr>
          <w:rFonts w:asciiTheme="minorHAnsi" w:hAnsiTheme="minorHAnsi" w:cstheme="minorHAnsi"/>
        </w:rPr>
        <w:t xml:space="preserve"> mene </w:t>
      </w:r>
      <w:r w:rsidRPr="00420A07">
        <w:rPr>
          <w:rFonts w:asciiTheme="minorHAnsi" w:hAnsiTheme="minorHAnsi" w:cstheme="minorHAnsi"/>
        </w:rPr>
        <w:t xml:space="preserve">euro </w:t>
      </w:r>
      <w:r>
        <w:rPr>
          <w:rFonts w:asciiTheme="minorHAnsi" w:hAnsiTheme="minorHAnsi" w:cstheme="minorHAnsi"/>
        </w:rPr>
        <w:t>bez DPH. Pri</w:t>
      </w:r>
      <w:r w:rsidRPr="00420A07">
        <w:rPr>
          <w:rFonts w:asciiTheme="minorHAnsi" w:hAnsiTheme="minorHAnsi" w:cstheme="minorHAnsi"/>
        </w:rPr>
        <w:t xml:space="preserve"> ostatných ponukách sa bodové hodnotenie vyjadrí ako podiel najnižšej navrhovanej ceny (Kmin) pla</w:t>
      </w:r>
      <w:r>
        <w:rPr>
          <w:rFonts w:asciiTheme="minorHAnsi" w:hAnsiTheme="minorHAnsi" w:cstheme="minorHAnsi"/>
        </w:rPr>
        <w:t>tnej ponuky a navrhovanej ceny</w:t>
      </w:r>
      <w:r w:rsidRPr="00420A07">
        <w:rPr>
          <w:rFonts w:asciiTheme="minorHAnsi" w:hAnsiTheme="minorHAnsi" w:cstheme="minorHAnsi"/>
        </w:rPr>
        <w:t xml:space="preserve"> príslušne vyhodnocovanej ponuky (Ki) v</w:t>
      </w:r>
      <w:r>
        <w:rPr>
          <w:rFonts w:asciiTheme="minorHAnsi" w:hAnsiTheme="minorHAnsi" w:cstheme="minorHAnsi"/>
        </w:rPr>
        <w:t xml:space="preserve"> mene </w:t>
      </w:r>
      <w:r w:rsidRPr="00420A07">
        <w:rPr>
          <w:rFonts w:asciiTheme="minorHAnsi" w:hAnsiTheme="minorHAnsi" w:cstheme="minorHAnsi"/>
        </w:rPr>
        <w:t>euro bez DPH, prenásobený maximálnym počtom bodov v K.1. Výsledný počet bodov sa zaokrúhli na dve desatinné miesta. Vzorec pre výpočet:</w:t>
      </w:r>
    </w:p>
    <w:p w14:paraId="04D0CFE5" w14:textId="77777777" w:rsidR="004C0019" w:rsidRPr="00420A07" w:rsidRDefault="004C0019" w:rsidP="004C0019">
      <w:pPr>
        <w:pStyle w:val="Odsekzoznamu"/>
        <w:spacing w:before="120"/>
        <w:ind w:left="1134"/>
        <w:jc w:val="both"/>
        <w:rPr>
          <w:rFonts w:asciiTheme="minorHAnsi" w:hAnsiTheme="minorHAnsi" w:cstheme="minorHAnsi"/>
        </w:rPr>
      </w:pPr>
    </w:p>
    <w:p w14:paraId="59C43D49" w14:textId="77777777" w:rsidR="004C0019" w:rsidRPr="003C1E21" w:rsidRDefault="004C0019" w:rsidP="004C0019">
      <w:pPr>
        <w:rPr>
          <w:rFonts w:asciiTheme="minorHAnsi" w:hAnsiTheme="minorHAnsi" w:cstheme="minorHAnsi"/>
          <w:b/>
          <w:u w:val="single"/>
        </w:rPr>
      </w:pPr>
      <m:oMathPara>
        <m:oMath>
          <m:r>
            <m:rPr>
              <m:sty m:val="b"/>
            </m:rPr>
            <w:rPr>
              <w:rFonts w:ascii="Cambria Math" w:hAnsi="Cambria Math" w:cstheme="minorHAnsi"/>
            </w:rPr>
            <m:t>K.1=70*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m:t>
              </m:r>
            </m:num>
            <m:den>
              <m:eqArr>
                <m:eqArrPr>
                  <m:ctrlPr>
                    <w:rPr>
                      <w:rFonts w:ascii="Cambria Math" w:hAnsi="Cambria Math" w:cstheme="minorHAnsi"/>
                      <w:b/>
                      <w:u w:val="single"/>
                    </w:rPr>
                  </m:ctrlPr>
                </m:eqArrPr>
                <m:e>
                  <m:r>
                    <m:rPr>
                      <m:sty m:val="b"/>
                    </m:rPr>
                    <w:rPr>
                      <w:rFonts w:ascii="Cambria Math" w:hAnsi="Cambria Math" w:cstheme="minorHAnsi"/>
                      <w:u w:val="single"/>
                    </w:rPr>
                    <m:t xml:space="preserve">Ki (ponúkaná celková cena vyhodnocovaného uchádzača)  </m:t>
                  </m:r>
                </m:e>
              </m:eqArr>
            </m:den>
          </m:f>
        </m:oMath>
      </m:oMathPara>
    </w:p>
    <w:p w14:paraId="58700318" w14:textId="77777777" w:rsidR="004C0019" w:rsidRPr="00420A07" w:rsidRDefault="004C0019" w:rsidP="004C0019">
      <w:pPr>
        <w:rPr>
          <w:rFonts w:asciiTheme="minorHAnsi" w:hAnsiTheme="minorHAnsi" w:cstheme="minorHAnsi"/>
          <w:b/>
          <w:u w:val="single"/>
        </w:rPr>
      </w:pPr>
    </w:p>
    <w:p w14:paraId="5C3386EF" w14:textId="77777777" w:rsidR="004C0019" w:rsidRPr="00420A07" w:rsidRDefault="004C0019" w:rsidP="004C0019">
      <w:pPr>
        <w:keepNext/>
        <w:numPr>
          <w:ilvl w:val="1"/>
          <w:numId w:val="70"/>
        </w:numPr>
        <w:tabs>
          <w:tab w:val="clear" w:pos="388"/>
        </w:tabs>
        <w:spacing w:before="120" w:after="0" w:line="240" w:lineRule="auto"/>
        <w:ind w:left="850" w:hanging="425"/>
        <w:jc w:val="both"/>
        <w:rPr>
          <w:rFonts w:asciiTheme="minorHAnsi" w:hAnsiTheme="minorHAnsi" w:cstheme="minorHAnsi"/>
          <w:b/>
          <w:lang w:eastAsia="sk-SK"/>
        </w:rPr>
      </w:pPr>
      <w:r w:rsidRPr="00420A07">
        <w:rPr>
          <w:rFonts w:asciiTheme="minorHAnsi" w:hAnsiTheme="minorHAnsi" w:cstheme="minorHAnsi"/>
          <w:b/>
          <w:lang w:eastAsia="sk-SK"/>
        </w:rPr>
        <w:lastRenderedPageBreak/>
        <w:t xml:space="preserve">Kritérium č. </w:t>
      </w:r>
      <w:r>
        <w:rPr>
          <w:rFonts w:asciiTheme="minorHAnsi" w:hAnsiTheme="minorHAnsi" w:cstheme="minorHAnsi"/>
          <w:b/>
          <w:lang w:eastAsia="sk-SK"/>
        </w:rPr>
        <w:t>2</w:t>
      </w:r>
      <w:r w:rsidRPr="00420A07">
        <w:rPr>
          <w:rFonts w:asciiTheme="minorHAnsi" w:hAnsiTheme="minorHAnsi" w:cstheme="minorHAnsi"/>
          <w:b/>
          <w:lang w:eastAsia="sk-SK"/>
        </w:rPr>
        <w:t xml:space="preserve">:  </w:t>
      </w:r>
    </w:p>
    <w:p w14:paraId="3FCC6926" w14:textId="0507D689" w:rsidR="004C0019" w:rsidRPr="00420A07" w:rsidRDefault="004C0019" w:rsidP="004C0019">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sidRPr="00420A07">
        <w:rPr>
          <w:rFonts w:asciiTheme="minorHAnsi" w:hAnsiTheme="minorHAnsi" w:cstheme="minorHAnsi"/>
          <w:b/>
          <w:bCs/>
          <w:lang w:eastAsia="sk-SK"/>
        </w:rPr>
        <w:t>Technické parametre</w:t>
      </w:r>
      <w:r w:rsidRPr="00420A07">
        <w:rPr>
          <w:rFonts w:asciiTheme="minorHAnsi" w:hAnsiTheme="minorHAnsi" w:cstheme="minorHAnsi"/>
          <w:bCs/>
          <w:lang w:eastAsia="sk-SK"/>
        </w:rPr>
        <w:t xml:space="preserve"> sú stanovené ako obl</w:t>
      </w:r>
      <w:r>
        <w:rPr>
          <w:rFonts w:asciiTheme="minorHAnsi" w:hAnsiTheme="minorHAnsi" w:cstheme="minorHAnsi"/>
          <w:bCs/>
          <w:lang w:eastAsia="sk-SK"/>
        </w:rPr>
        <w:t>igatórne (povinné), ktoré každé vozidlo</w:t>
      </w:r>
      <w:r w:rsidRPr="00420A07">
        <w:rPr>
          <w:rFonts w:asciiTheme="minorHAnsi" w:hAnsiTheme="minorHAnsi" w:cstheme="minorHAnsi"/>
          <w:bCs/>
          <w:lang w:eastAsia="sk-SK"/>
        </w:rPr>
        <w:t xml:space="preserve"> </w:t>
      </w:r>
      <w:r w:rsidR="00185527" w:rsidRPr="00420A07">
        <w:rPr>
          <w:rFonts w:asciiTheme="minorHAnsi" w:hAnsiTheme="minorHAnsi" w:cstheme="minorHAnsi"/>
          <w:bCs/>
          <w:lang w:eastAsia="sk-SK"/>
        </w:rPr>
        <w:t>a</w:t>
      </w:r>
      <w:r w:rsidR="00185527">
        <w:rPr>
          <w:rFonts w:asciiTheme="minorHAnsi" w:hAnsiTheme="minorHAnsi" w:cstheme="minorHAnsi"/>
          <w:bCs/>
          <w:lang w:eastAsia="sk-SK"/>
        </w:rPr>
        <w:t> </w:t>
      </w:r>
      <w:r w:rsidRPr="00420A07">
        <w:rPr>
          <w:rFonts w:asciiTheme="minorHAnsi" w:hAnsiTheme="minorHAnsi" w:cstheme="minorHAnsi"/>
          <w:bCs/>
          <w:lang w:eastAsia="sk-SK"/>
        </w:rPr>
        <w:t>nadstavba musí bez výnimky spĺňať a fakultatívne, ktoré nie sú povinné, ale pokiaľ ich ponúkané vozidlo alebo nadstavba spĺňa, môže získať za ich ponuku extra body. Kritérium č.</w:t>
      </w:r>
      <w:r>
        <w:rPr>
          <w:rFonts w:asciiTheme="minorHAnsi" w:hAnsiTheme="minorHAnsi" w:cstheme="minorHAnsi"/>
          <w:bCs/>
          <w:lang w:eastAsia="sk-SK"/>
        </w:rPr>
        <w:t xml:space="preserve"> 2 je tvorené súčtom podkritérií</w:t>
      </w:r>
      <w:r w:rsidRPr="00420A07">
        <w:rPr>
          <w:rFonts w:asciiTheme="minorHAnsi" w:hAnsiTheme="minorHAnsi" w:cstheme="minorHAnsi"/>
          <w:bCs/>
          <w:lang w:eastAsia="sk-SK"/>
        </w:rPr>
        <w:t xml:space="preserve"> K.</w:t>
      </w:r>
      <w:r>
        <w:rPr>
          <w:rFonts w:asciiTheme="minorHAnsi" w:hAnsiTheme="minorHAnsi" w:cstheme="minorHAnsi"/>
          <w:bCs/>
          <w:lang w:eastAsia="sk-SK"/>
        </w:rPr>
        <w:t>2</w:t>
      </w:r>
      <w:r w:rsidRPr="00420A07">
        <w:rPr>
          <w:rFonts w:asciiTheme="minorHAnsi" w:hAnsiTheme="minorHAnsi" w:cstheme="minorHAnsi"/>
          <w:bCs/>
          <w:lang w:eastAsia="sk-SK"/>
        </w:rPr>
        <w:t>.1</w:t>
      </w:r>
      <w:r>
        <w:rPr>
          <w:rFonts w:asciiTheme="minorHAnsi" w:hAnsiTheme="minorHAnsi" w:cstheme="minorHAnsi"/>
          <w:bCs/>
          <w:lang w:eastAsia="sk-SK"/>
        </w:rPr>
        <w:t xml:space="preserve"> </w:t>
      </w:r>
      <w:r w:rsidRPr="00420A07">
        <w:rPr>
          <w:rFonts w:asciiTheme="minorHAnsi" w:hAnsiTheme="minorHAnsi" w:cstheme="minorHAnsi"/>
          <w:bCs/>
          <w:lang w:eastAsia="sk-SK"/>
        </w:rPr>
        <w:t>+</w:t>
      </w:r>
      <w:r>
        <w:rPr>
          <w:rFonts w:asciiTheme="minorHAnsi" w:hAnsiTheme="minorHAnsi" w:cstheme="minorHAnsi"/>
          <w:bCs/>
          <w:lang w:eastAsia="sk-SK"/>
        </w:rPr>
        <w:t xml:space="preserve"> </w:t>
      </w:r>
      <w:r w:rsidRPr="00420A07">
        <w:rPr>
          <w:rFonts w:asciiTheme="minorHAnsi" w:hAnsiTheme="minorHAnsi" w:cstheme="minorHAnsi"/>
          <w:bCs/>
          <w:lang w:eastAsia="sk-SK"/>
        </w:rPr>
        <w:t>K.</w:t>
      </w:r>
      <w:r>
        <w:rPr>
          <w:rFonts w:asciiTheme="minorHAnsi" w:hAnsiTheme="minorHAnsi" w:cstheme="minorHAnsi"/>
          <w:bCs/>
          <w:lang w:eastAsia="sk-SK"/>
        </w:rPr>
        <w:t>2</w:t>
      </w:r>
      <w:r w:rsidRPr="00420A07">
        <w:rPr>
          <w:rFonts w:asciiTheme="minorHAnsi" w:hAnsiTheme="minorHAnsi" w:cstheme="minorHAnsi"/>
          <w:bCs/>
          <w:lang w:eastAsia="sk-SK"/>
        </w:rPr>
        <w:t>.2</w:t>
      </w:r>
      <w:r>
        <w:rPr>
          <w:rFonts w:asciiTheme="minorHAnsi" w:hAnsiTheme="minorHAnsi" w:cstheme="minorHAnsi"/>
          <w:bCs/>
          <w:lang w:eastAsia="sk-SK"/>
        </w:rPr>
        <w:t xml:space="preserve"> </w:t>
      </w:r>
      <w:r w:rsidRPr="00420A07">
        <w:rPr>
          <w:rFonts w:asciiTheme="minorHAnsi" w:hAnsiTheme="minorHAnsi" w:cstheme="minorHAnsi"/>
          <w:bCs/>
          <w:lang w:eastAsia="sk-SK"/>
        </w:rPr>
        <w:t>+</w:t>
      </w:r>
      <w:r>
        <w:rPr>
          <w:rFonts w:asciiTheme="minorHAnsi" w:hAnsiTheme="minorHAnsi" w:cstheme="minorHAnsi"/>
          <w:bCs/>
          <w:lang w:eastAsia="sk-SK"/>
        </w:rPr>
        <w:t xml:space="preserve"> </w:t>
      </w:r>
      <w:r w:rsidRPr="00420A07">
        <w:rPr>
          <w:rFonts w:asciiTheme="minorHAnsi" w:hAnsiTheme="minorHAnsi" w:cstheme="minorHAnsi"/>
          <w:bCs/>
          <w:lang w:eastAsia="sk-SK"/>
        </w:rPr>
        <w:t>K</w:t>
      </w:r>
      <w:r>
        <w:rPr>
          <w:rFonts w:asciiTheme="minorHAnsi" w:hAnsiTheme="minorHAnsi" w:cstheme="minorHAnsi"/>
          <w:bCs/>
          <w:lang w:eastAsia="sk-SK"/>
        </w:rPr>
        <w:t>2</w:t>
      </w:r>
      <w:r w:rsidRPr="00420A07">
        <w:rPr>
          <w:rFonts w:asciiTheme="minorHAnsi" w:hAnsiTheme="minorHAnsi" w:cstheme="minorHAnsi"/>
          <w:bCs/>
          <w:lang w:eastAsia="sk-SK"/>
        </w:rPr>
        <w:t>.3</w:t>
      </w:r>
      <w:r>
        <w:rPr>
          <w:rFonts w:asciiTheme="minorHAnsi" w:hAnsiTheme="minorHAnsi" w:cstheme="minorHAnsi"/>
          <w:bCs/>
          <w:lang w:eastAsia="sk-SK"/>
        </w:rPr>
        <w:t xml:space="preserve"> </w:t>
      </w:r>
      <w:r w:rsidRPr="00420A07">
        <w:rPr>
          <w:rFonts w:asciiTheme="minorHAnsi" w:hAnsiTheme="minorHAnsi" w:cstheme="minorHAnsi"/>
          <w:bCs/>
          <w:lang w:eastAsia="sk-SK"/>
        </w:rPr>
        <w:t>+</w:t>
      </w:r>
      <w:r>
        <w:rPr>
          <w:rFonts w:asciiTheme="minorHAnsi" w:hAnsiTheme="minorHAnsi" w:cstheme="minorHAnsi"/>
          <w:bCs/>
          <w:lang w:eastAsia="sk-SK"/>
        </w:rPr>
        <w:t xml:space="preserve"> </w:t>
      </w:r>
      <w:r w:rsidRPr="00420A07">
        <w:rPr>
          <w:rFonts w:asciiTheme="minorHAnsi" w:hAnsiTheme="minorHAnsi" w:cstheme="minorHAnsi"/>
          <w:bCs/>
          <w:lang w:eastAsia="sk-SK"/>
        </w:rPr>
        <w:t>K.</w:t>
      </w:r>
      <w:r>
        <w:rPr>
          <w:rFonts w:asciiTheme="minorHAnsi" w:hAnsiTheme="minorHAnsi" w:cstheme="minorHAnsi"/>
          <w:bCs/>
          <w:lang w:eastAsia="sk-SK"/>
        </w:rPr>
        <w:t>2</w:t>
      </w:r>
      <w:r w:rsidRPr="00420A07">
        <w:rPr>
          <w:rFonts w:asciiTheme="minorHAnsi" w:hAnsiTheme="minorHAnsi" w:cstheme="minorHAnsi"/>
          <w:bCs/>
          <w:lang w:eastAsia="sk-SK"/>
        </w:rPr>
        <w:t>.4</w:t>
      </w:r>
      <w:r>
        <w:rPr>
          <w:rFonts w:asciiTheme="minorHAnsi" w:hAnsiTheme="minorHAnsi" w:cstheme="minorHAnsi"/>
          <w:bCs/>
          <w:lang w:eastAsia="sk-SK"/>
        </w:rPr>
        <w:t xml:space="preserve"> </w:t>
      </w:r>
      <w:r w:rsidRPr="00420A07">
        <w:rPr>
          <w:rFonts w:asciiTheme="minorHAnsi" w:hAnsiTheme="minorHAnsi" w:cstheme="minorHAnsi"/>
          <w:bCs/>
          <w:lang w:eastAsia="sk-SK"/>
        </w:rPr>
        <w:t>+</w:t>
      </w:r>
      <w:r>
        <w:rPr>
          <w:rFonts w:asciiTheme="minorHAnsi" w:hAnsiTheme="minorHAnsi" w:cstheme="minorHAnsi"/>
          <w:bCs/>
          <w:lang w:eastAsia="sk-SK"/>
        </w:rPr>
        <w:t xml:space="preserve"> </w:t>
      </w:r>
      <w:r w:rsidRPr="00420A07">
        <w:rPr>
          <w:rFonts w:asciiTheme="minorHAnsi" w:hAnsiTheme="minorHAnsi" w:cstheme="minorHAnsi"/>
          <w:bCs/>
          <w:lang w:eastAsia="sk-SK"/>
        </w:rPr>
        <w:t>K.</w:t>
      </w:r>
      <w:r>
        <w:rPr>
          <w:rFonts w:asciiTheme="minorHAnsi" w:hAnsiTheme="minorHAnsi" w:cstheme="minorHAnsi"/>
          <w:bCs/>
          <w:lang w:eastAsia="sk-SK"/>
        </w:rPr>
        <w:t>2</w:t>
      </w:r>
      <w:r w:rsidRPr="00420A07">
        <w:rPr>
          <w:rFonts w:asciiTheme="minorHAnsi" w:hAnsiTheme="minorHAnsi" w:cstheme="minorHAnsi"/>
          <w:bCs/>
          <w:lang w:eastAsia="sk-SK"/>
        </w:rPr>
        <w:t>.5</w:t>
      </w:r>
      <w:r>
        <w:rPr>
          <w:rFonts w:asciiTheme="minorHAnsi" w:hAnsiTheme="minorHAnsi" w:cstheme="minorHAnsi"/>
          <w:bCs/>
          <w:lang w:eastAsia="sk-SK"/>
        </w:rPr>
        <w:t xml:space="preserve"> </w:t>
      </w:r>
      <w:r w:rsidRPr="00420A07">
        <w:rPr>
          <w:rFonts w:asciiTheme="minorHAnsi" w:hAnsiTheme="minorHAnsi" w:cstheme="minorHAnsi"/>
          <w:bCs/>
          <w:lang w:eastAsia="sk-SK"/>
        </w:rPr>
        <w:t>+</w:t>
      </w:r>
      <w:r>
        <w:rPr>
          <w:rFonts w:asciiTheme="minorHAnsi" w:hAnsiTheme="minorHAnsi" w:cstheme="minorHAnsi"/>
          <w:bCs/>
          <w:lang w:eastAsia="sk-SK"/>
        </w:rPr>
        <w:t xml:space="preserve"> </w:t>
      </w:r>
      <w:r w:rsidRPr="00420A07">
        <w:rPr>
          <w:rFonts w:asciiTheme="minorHAnsi" w:hAnsiTheme="minorHAnsi" w:cstheme="minorHAnsi"/>
          <w:bCs/>
          <w:lang w:eastAsia="sk-SK"/>
        </w:rPr>
        <w:t>K.</w:t>
      </w:r>
      <w:r>
        <w:rPr>
          <w:rFonts w:asciiTheme="minorHAnsi" w:hAnsiTheme="minorHAnsi" w:cstheme="minorHAnsi"/>
          <w:bCs/>
          <w:lang w:eastAsia="sk-SK"/>
        </w:rPr>
        <w:t>2</w:t>
      </w:r>
      <w:r w:rsidRPr="00420A07">
        <w:rPr>
          <w:rFonts w:asciiTheme="minorHAnsi" w:hAnsiTheme="minorHAnsi" w:cstheme="minorHAnsi"/>
          <w:bCs/>
          <w:lang w:eastAsia="sk-SK"/>
        </w:rPr>
        <w:t>.6.</w:t>
      </w:r>
    </w:p>
    <w:p w14:paraId="1FEAA6FB" w14:textId="77777777" w:rsidR="004C0019" w:rsidRPr="00420A07" w:rsidRDefault="004C0019" w:rsidP="004C0019">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Pr>
          <w:rFonts w:asciiTheme="minorHAnsi" w:hAnsiTheme="minorHAnsi" w:cstheme="minorHAnsi"/>
          <w:bCs/>
          <w:lang w:eastAsia="sk-SK"/>
        </w:rPr>
        <w:t>Fakultatívne kritériá tvoria nasledújúce</w:t>
      </w:r>
      <w:r w:rsidRPr="00420A07">
        <w:rPr>
          <w:rFonts w:asciiTheme="minorHAnsi" w:hAnsiTheme="minorHAnsi" w:cstheme="minorHAnsi"/>
          <w:bCs/>
          <w:lang w:eastAsia="sk-SK"/>
        </w:rPr>
        <w:t xml:space="preserve"> podkritériá:</w:t>
      </w:r>
    </w:p>
    <w:p w14:paraId="0814AC4D" w14:textId="77777777" w:rsidR="004C0019" w:rsidRPr="005E0B18" w:rsidRDefault="004C0019" w:rsidP="004C0019">
      <w:pPr>
        <w:spacing w:before="159"/>
        <w:ind w:left="1985" w:hanging="567"/>
        <w:jc w:val="both"/>
        <w:rPr>
          <w:rFonts w:asciiTheme="minorHAnsi" w:hAnsiTheme="minorHAnsi" w:cstheme="minorHAnsi"/>
        </w:rPr>
      </w:pPr>
      <w:r>
        <w:rPr>
          <w:rFonts w:asciiTheme="minorHAnsi" w:hAnsiTheme="minorHAnsi" w:cstheme="minorHAnsi"/>
        </w:rPr>
        <w:t>K.2.1</w:t>
      </w:r>
      <w:r>
        <w:rPr>
          <w:rFonts w:asciiTheme="minorHAnsi" w:hAnsiTheme="minorHAnsi" w:cstheme="minorHAnsi"/>
        </w:rPr>
        <w:tab/>
      </w:r>
      <w:r w:rsidRPr="000F5D15">
        <w:rPr>
          <w:rFonts w:asciiTheme="minorHAnsi" w:hAnsiTheme="minorHAnsi" w:cstheme="minorHAnsi"/>
          <w:b/>
        </w:rPr>
        <w:t>Výkon motora v kW:</w:t>
      </w:r>
      <w:r w:rsidRPr="00420A07">
        <w:rPr>
          <w:rFonts w:asciiTheme="minorHAnsi" w:hAnsiTheme="minorHAnsi" w:cstheme="minorHAnsi"/>
        </w:rPr>
        <w:t xml:space="preserve"> Verejný obstarávateľ požaduje minimálny výkon motora 290 kW. Za preukázaný vyšší výkon motora budú uchádzačovi p</w:t>
      </w:r>
      <w:r>
        <w:rPr>
          <w:rFonts w:asciiTheme="minorHAnsi" w:hAnsiTheme="minorHAnsi" w:cstheme="minorHAnsi"/>
        </w:rPr>
        <w:t>ridelené body podľa nasledujúceho</w:t>
      </w:r>
      <w:r w:rsidRPr="00420A07">
        <w:rPr>
          <w:rFonts w:asciiTheme="minorHAnsi" w:hAnsiTheme="minorHAnsi" w:cstheme="minorHAnsi"/>
        </w:rPr>
        <w:t xml:space="preserve"> kritéria:</w:t>
      </w:r>
    </w:p>
    <w:p w14:paraId="1C22B388" w14:textId="77777777" w:rsidR="004C0019" w:rsidRPr="005E0B18" w:rsidRDefault="004C0019" w:rsidP="004C0019">
      <w:pPr>
        <w:ind w:left="1985" w:right="556"/>
        <w:jc w:val="both"/>
        <w:rPr>
          <w:rFonts w:asciiTheme="minorHAnsi" w:hAnsiTheme="minorHAnsi" w:cstheme="minorHAnsi"/>
        </w:rPr>
      </w:pPr>
      <w:r w:rsidRPr="005E0B18">
        <w:rPr>
          <w:rFonts w:asciiTheme="minorHAnsi" w:hAnsiTheme="minorHAnsi" w:cstheme="minorHAnsi"/>
        </w:rPr>
        <w:t>290 kW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5E0B18">
        <w:rPr>
          <w:rFonts w:asciiTheme="minorHAnsi" w:hAnsiTheme="minorHAnsi" w:cstheme="minorHAnsi"/>
          <w:b/>
        </w:rPr>
        <w:t>0</w:t>
      </w:r>
      <w:r w:rsidRPr="005E0B18">
        <w:rPr>
          <w:rFonts w:asciiTheme="minorHAnsi" w:hAnsiTheme="minorHAnsi" w:cstheme="minorHAnsi"/>
        </w:rPr>
        <w:t xml:space="preserve"> </w:t>
      </w:r>
      <w:r w:rsidRPr="00463B4E">
        <w:rPr>
          <w:rFonts w:asciiTheme="minorHAnsi" w:hAnsiTheme="minorHAnsi" w:cstheme="minorHAnsi"/>
          <w:b/>
        </w:rPr>
        <w:t>bodov</w:t>
      </w:r>
      <w:r w:rsidRPr="005E0B18">
        <w:rPr>
          <w:rFonts w:asciiTheme="minorHAnsi" w:hAnsiTheme="minorHAnsi" w:cstheme="minorHAnsi"/>
        </w:rPr>
        <w:t xml:space="preserve"> </w:t>
      </w:r>
    </w:p>
    <w:p w14:paraId="7A4E2CAA" w14:textId="77777777" w:rsidR="004C0019" w:rsidRPr="005E0B18" w:rsidRDefault="004C0019" w:rsidP="004C0019">
      <w:pPr>
        <w:ind w:left="1985" w:right="556"/>
        <w:jc w:val="both"/>
        <w:rPr>
          <w:rFonts w:asciiTheme="minorHAnsi" w:hAnsiTheme="minorHAnsi" w:cstheme="minorHAnsi"/>
        </w:rPr>
      </w:pPr>
      <w:r w:rsidRPr="005E0B18">
        <w:rPr>
          <w:rFonts w:asciiTheme="minorHAnsi" w:hAnsiTheme="minorHAnsi" w:cstheme="minorHAnsi"/>
        </w:rPr>
        <w:t xml:space="preserve">291 kW - </w:t>
      </w:r>
      <w:r>
        <w:rPr>
          <w:rFonts w:asciiTheme="minorHAnsi" w:hAnsiTheme="minorHAnsi" w:cstheme="minorHAnsi"/>
        </w:rPr>
        <w:t>310 kW</w:t>
      </w:r>
      <w:r>
        <w:rPr>
          <w:rFonts w:asciiTheme="minorHAnsi" w:hAnsiTheme="minorHAnsi" w:cstheme="minorHAnsi"/>
        </w:rPr>
        <w:tab/>
      </w:r>
      <w:r w:rsidRPr="005E0B18">
        <w:rPr>
          <w:rFonts w:asciiTheme="minorHAnsi" w:hAnsiTheme="minorHAnsi" w:cstheme="minorHAnsi"/>
        </w:rPr>
        <w:t xml:space="preserve">= </w:t>
      </w:r>
      <w:r w:rsidRPr="005E0B18">
        <w:rPr>
          <w:rFonts w:asciiTheme="minorHAnsi" w:hAnsiTheme="minorHAnsi" w:cstheme="minorHAnsi"/>
          <w:b/>
        </w:rPr>
        <w:t>1</w:t>
      </w:r>
      <w:r w:rsidRPr="005E0B18">
        <w:rPr>
          <w:rFonts w:asciiTheme="minorHAnsi" w:hAnsiTheme="minorHAnsi" w:cstheme="minorHAnsi"/>
        </w:rPr>
        <w:t xml:space="preserve"> </w:t>
      </w:r>
      <w:r w:rsidRPr="00463B4E">
        <w:rPr>
          <w:rFonts w:asciiTheme="minorHAnsi" w:hAnsiTheme="minorHAnsi" w:cstheme="minorHAnsi"/>
          <w:b/>
        </w:rPr>
        <w:t>body</w:t>
      </w:r>
    </w:p>
    <w:p w14:paraId="241461CE" w14:textId="77777777" w:rsidR="004C0019" w:rsidRPr="005E0B18" w:rsidRDefault="004C0019" w:rsidP="004C0019">
      <w:pPr>
        <w:ind w:left="1985" w:right="556"/>
        <w:jc w:val="both"/>
        <w:rPr>
          <w:rFonts w:asciiTheme="minorHAnsi" w:hAnsiTheme="minorHAnsi" w:cstheme="minorHAnsi"/>
        </w:rPr>
      </w:pPr>
      <w:r w:rsidRPr="005E0B18">
        <w:rPr>
          <w:rFonts w:asciiTheme="minorHAnsi" w:hAnsiTheme="minorHAnsi" w:cstheme="minorHAnsi"/>
        </w:rPr>
        <w:t xml:space="preserve">311 kW - </w:t>
      </w:r>
      <w:r>
        <w:rPr>
          <w:rFonts w:asciiTheme="minorHAnsi" w:hAnsiTheme="minorHAnsi" w:cstheme="minorHAnsi"/>
        </w:rPr>
        <w:t>330 kW</w:t>
      </w:r>
      <w:r>
        <w:rPr>
          <w:rFonts w:asciiTheme="minorHAnsi" w:hAnsiTheme="minorHAnsi" w:cstheme="minorHAnsi"/>
        </w:rPr>
        <w:tab/>
      </w:r>
      <w:r w:rsidRPr="005E0B18">
        <w:rPr>
          <w:rFonts w:asciiTheme="minorHAnsi" w:hAnsiTheme="minorHAnsi" w:cstheme="minorHAnsi"/>
        </w:rPr>
        <w:t xml:space="preserve">= </w:t>
      </w:r>
      <w:r w:rsidRPr="005E0B18">
        <w:rPr>
          <w:rFonts w:asciiTheme="minorHAnsi" w:hAnsiTheme="minorHAnsi" w:cstheme="minorHAnsi"/>
          <w:b/>
        </w:rPr>
        <w:t>2</w:t>
      </w:r>
      <w:r w:rsidRPr="005E0B18">
        <w:rPr>
          <w:rFonts w:asciiTheme="minorHAnsi" w:hAnsiTheme="minorHAnsi" w:cstheme="minorHAnsi"/>
        </w:rPr>
        <w:t xml:space="preserve"> </w:t>
      </w:r>
      <w:r w:rsidRPr="00463B4E">
        <w:rPr>
          <w:rFonts w:asciiTheme="minorHAnsi" w:hAnsiTheme="minorHAnsi" w:cstheme="minorHAnsi"/>
          <w:b/>
        </w:rPr>
        <w:t>body</w:t>
      </w:r>
    </w:p>
    <w:p w14:paraId="3CF8F2FA" w14:textId="77777777" w:rsidR="004C0019" w:rsidRPr="005E0B18" w:rsidRDefault="004C0019" w:rsidP="004C0019">
      <w:pPr>
        <w:ind w:left="1985" w:right="556"/>
        <w:jc w:val="both"/>
        <w:rPr>
          <w:rFonts w:asciiTheme="minorHAnsi" w:hAnsiTheme="minorHAnsi" w:cstheme="minorHAnsi"/>
        </w:rPr>
      </w:pPr>
      <w:r w:rsidRPr="005E0B18">
        <w:rPr>
          <w:rFonts w:asciiTheme="minorHAnsi" w:hAnsiTheme="minorHAnsi" w:cstheme="minorHAnsi"/>
        </w:rPr>
        <w:t xml:space="preserve">331 kW - </w:t>
      </w:r>
      <w:r>
        <w:rPr>
          <w:rFonts w:asciiTheme="minorHAnsi" w:hAnsiTheme="minorHAnsi" w:cstheme="minorHAnsi"/>
        </w:rPr>
        <w:t>350 kW</w:t>
      </w:r>
      <w:r>
        <w:rPr>
          <w:rFonts w:asciiTheme="minorHAnsi" w:hAnsiTheme="minorHAnsi" w:cstheme="minorHAnsi"/>
        </w:rPr>
        <w:tab/>
      </w:r>
      <w:r w:rsidRPr="005E0B18">
        <w:rPr>
          <w:rFonts w:asciiTheme="minorHAnsi" w:hAnsiTheme="minorHAnsi" w:cstheme="minorHAnsi"/>
        </w:rPr>
        <w:t xml:space="preserve">= </w:t>
      </w:r>
      <w:r w:rsidRPr="005E0B18">
        <w:rPr>
          <w:rFonts w:asciiTheme="minorHAnsi" w:hAnsiTheme="minorHAnsi" w:cstheme="minorHAnsi"/>
          <w:b/>
        </w:rPr>
        <w:t>3</w:t>
      </w:r>
      <w:r w:rsidRPr="005E0B18">
        <w:rPr>
          <w:rFonts w:asciiTheme="minorHAnsi" w:hAnsiTheme="minorHAnsi" w:cstheme="minorHAnsi"/>
        </w:rPr>
        <w:t xml:space="preserve"> </w:t>
      </w:r>
      <w:r w:rsidRPr="00463B4E">
        <w:rPr>
          <w:rFonts w:asciiTheme="minorHAnsi" w:hAnsiTheme="minorHAnsi" w:cstheme="minorHAnsi"/>
          <w:b/>
        </w:rPr>
        <w:t>body</w:t>
      </w:r>
    </w:p>
    <w:p w14:paraId="358E442D" w14:textId="77777777" w:rsidR="004C0019" w:rsidRPr="00420A07" w:rsidRDefault="004C0019" w:rsidP="004C0019">
      <w:pPr>
        <w:ind w:left="1985" w:right="556"/>
        <w:jc w:val="both"/>
        <w:rPr>
          <w:rFonts w:asciiTheme="minorHAnsi" w:hAnsiTheme="minorHAnsi" w:cstheme="minorHAnsi"/>
        </w:rPr>
      </w:pPr>
      <w:r>
        <w:rPr>
          <w:rFonts w:asciiTheme="minorHAnsi" w:hAnsiTheme="minorHAnsi" w:cstheme="minorHAnsi"/>
        </w:rPr>
        <w:t>351 kW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B18">
        <w:rPr>
          <w:rFonts w:asciiTheme="minorHAnsi" w:hAnsiTheme="minorHAnsi" w:cstheme="minorHAnsi"/>
        </w:rPr>
        <w:t xml:space="preserve">= </w:t>
      </w:r>
      <w:r w:rsidRPr="005E0B18">
        <w:rPr>
          <w:rFonts w:asciiTheme="minorHAnsi" w:hAnsiTheme="minorHAnsi" w:cstheme="minorHAnsi"/>
          <w:b/>
        </w:rPr>
        <w:t>4</w:t>
      </w:r>
      <w:r w:rsidRPr="005E0B18">
        <w:rPr>
          <w:rFonts w:asciiTheme="minorHAnsi" w:hAnsiTheme="minorHAnsi" w:cstheme="minorHAnsi"/>
        </w:rPr>
        <w:t xml:space="preserve"> </w:t>
      </w:r>
      <w:r w:rsidRPr="00463B4E">
        <w:rPr>
          <w:rFonts w:asciiTheme="minorHAnsi" w:hAnsiTheme="minorHAnsi" w:cstheme="minorHAnsi"/>
          <w:b/>
        </w:rPr>
        <w:t>body</w:t>
      </w:r>
    </w:p>
    <w:p w14:paraId="2DDA46A5" w14:textId="77777777" w:rsidR="004C0019" w:rsidRPr="00420A07" w:rsidRDefault="004C0019" w:rsidP="004C0019">
      <w:pPr>
        <w:spacing w:before="159"/>
        <w:ind w:left="1985" w:hanging="567"/>
        <w:jc w:val="both"/>
        <w:rPr>
          <w:rFonts w:asciiTheme="minorHAnsi" w:hAnsiTheme="minorHAnsi" w:cstheme="minorHAnsi"/>
        </w:rPr>
      </w:pPr>
      <w:r w:rsidRPr="00420A07">
        <w:rPr>
          <w:rFonts w:asciiTheme="minorHAnsi" w:hAnsiTheme="minorHAnsi" w:cstheme="minorHAnsi"/>
        </w:rPr>
        <w:t>K</w:t>
      </w:r>
      <w:r>
        <w:rPr>
          <w:rFonts w:asciiTheme="minorHAnsi" w:hAnsiTheme="minorHAnsi" w:cstheme="minorHAnsi"/>
        </w:rPr>
        <w:t>.2.2</w:t>
      </w:r>
      <w:r>
        <w:rPr>
          <w:rFonts w:asciiTheme="minorHAnsi" w:hAnsiTheme="minorHAnsi" w:cstheme="minorHAnsi"/>
        </w:rPr>
        <w:tab/>
      </w:r>
      <w:r w:rsidRPr="00420A07">
        <w:rPr>
          <w:rFonts w:asciiTheme="minorHAnsi" w:hAnsiTheme="minorHAnsi" w:cstheme="minorHAnsi"/>
          <w:b/>
        </w:rPr>
        <w:t>Nasávanie vzduchu vyvedené v hornej časti za kabínou</w:t>
      </w:r>
      <w:r w:rsidRPr="00420A07">
        <w:rPr>
          <w:rFonts w:asciiTheme="minorHAnsi" w:hAnsiTheme="minorHAnsi" w:cstheme="minorHAnsi"/>
        </w:rPr>
        <w:t xml:space="preserve">: </w:t>
      </w:r>
    </w:p>
    <w:p w14:paraId="29D4E8AE" w14:textId="77777777" w:rsidR="004C0019" w:rsidRPr="00420A07" w:rsidRDefault="004C0019" w:rsidP="004C0019">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Pr>
          <w:rFonts w:asciiTheme="minorHAnsi" w:hAnsiTheme="minorHAnsi" w:cstheme="minorHAnsi"/>
        </w:rPr>
        <w:t>ozok uvedenú požiadavku nespĺňa</w:t>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67EF32A6" w14:textId="77777777" w:rsidR="004C0019" w:rsidRPr="004E3278" w:rsidRDefault="004C0019" w:rsidP="004C0019">
      <w:pPr>
        <w:ind w:left="1985"/>
        <w:jc w:val="both"/>
        <w:rPr>
          <w:rFonts w:asciiTheme="minorHAnsi" w:hAnsiTheme="minorHAnsi" w:cstheme="minorHAnsi"/>
          <w:b/>
        </w:rPr>
      </w:pPr>
      <w:r w:rsidRPr="00463B4E">
        <w:rPr>
          <w:rFonts w:asciiTheme="minorHAnsi" w:hAnsiTheme="minorHAnsi" w:cstheme="minorHAnsi"/>
        </w:rPr>
        <w:t>B) pokiaľ podvoz</w:t>
      </w:r>
      <w:r>
        <w:rPr>
          <w:rFonts w:asciiTheme="minorHAnsi" w:hAnsiTheme="minorHAnsi" w:cstheme="minorHAnsi"/>
        </w:rPr>
        <w:t>ok uvedenú požiadavku spĺňa</w:t>
      </w:r>
      <w:r>
        <w:rPr>
          <w:rFonts w:asciiTheme="minorHAnsi" w:hAnsiTheme="minorHAnsi" w:cstheme="minorHAnsi"/>
        </w:rPr>
        <w:tab/>
      </w:r>
      <w:r>
        <w:rPr>
          <w:rFonts w:asciiTheme="minorHAnsi" w:hAnsiTheme="minorHAnsi" w:cstheme="minorHAnsi"/>
        </w:rPr>
        <w:tab/>
      </w:r>
      <w:r w:rsidRPr="00463B4E">
        <w:rPr>
          <w:rFonts w:asciiTheme="minorHAnsi" w:hAnsiTheme="minorHAnsi" w:cstheme="minorHAnsi"/>
        </w:rPr>
        <w:t xml:space="preserve">= </w:t>
      </w:r>
      <w:r w:rsidRPr="00463B4E">
        <w:rPr>
          <w:rFonts w:asciiTheme="minorHAnsi" w:hAnsiTheme="minorHAnsi" w:cstheme="minorHAnsi"/>
          <w:b/>
        </w:rPr>
        <w:t>4 body</w:t>
      </w:r>
    </w:p>
    <w:p w14:paraId="5E770988" w14:textId="77777777" w:rsidR="004C0019" w:rsidRPr="00420A07" w:rsidRDefault="004C0019" w:rsidP="004C0019">
      <w:pPr>
        <w:spacing w:before="159"/>
        <w:ind w:left="1985" w:hanging="567"/>
        <w:jc w:val="both"/>
        <w:rPr>
          <w:rFonts w:asciiTheme="minorHAnsi" w:hAnsiTheme="minorHAnsi" w:cstheme="minorHAnsi"/>
        </w:rPr>
      </w:pPr>
      <w:r>
        <w:rPr>
          <w:rFonts w:asciiTheme="minorHAnsi" w:hAnsiTheme="minorHAnsi" w:cstheme="minorHAnsi"/>
        </w:rPr>
        <w:t>K.2.3</w:t>
      </w:r>
      <w:r>
        <w:rPr>
          <w:rFonts w:asciiTheme="minorHAnsi" w:hAnsiTheme="minorHAnsi" w:cstheme="minorHAnsi"/>
        </w:rPr>
        <w:tab/>
      </w:r>
      <w:r w:rsidRPr="00CD3B8F">
        <w:rPr>
          <w:rFonts w:asciiTheme="minorHAnsi" w:hAnsiTheme="minorHAnsi" w:cstheme="minorHAnsi"/>
          <w:b/>
        </w:rPr>
        <w:t>Brzda</w:t>
      </w:r>
      <w:r w:rsidRPr="00420A07">
        <w:rPr>
          <w:rFonts w:asciiTheme="minorHAnsi" w:hAnsiTheme="minorHAnsi" w:cstheme="minorHAnsi"/>
          <w:b/>
        </w:rPr>
        <w:t xml:space="preserve"> zabraňujúca posunutiu vozidla dozadu pri rozjazde v kopci</w:t>
      </w:r>
      <w:r w:rsidRPr="00420A07">
        <w:rPr>
          <w:rFonts w:asciiTheme="minorHAnsi" w:hAnsiTheme="minorHAnsi" w:cstheme="minorHAnsi"/>
        </w:rPr>
        <w:t>:</w:t>
      </w:r>
    </w:p>
    <w:p w14:paraId="17B59095" w14:textId="77777777" w:rsidR="004C0019" w:rsidRPr="00420A07" w:rsidRDefault="004C0019" w:rsidP="004C0019">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Pr>
          <w:rFonts w:asciiTheme="minorHAnsi" w:hAnsiTheme="minorHAnsi" w:cstheme="minorHAnsi"/>
        </w:rPr>
        <w:t>ozok uvedenú požiadavku nespĺňa</w:t>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2B78665E" w14:textId="77777777" w:rsidR="004C0019" w:rsidRPr="00420A07" w:rsidRDefault="004C0019" w:rsidP="004C0019">
      <w:pPr>
        <w:pStyle w:val="Odsekzoznamu"/>
        <w:ind w:left="1985"/>
        <w:jc w:val="both"/>
        <w:rPr>
          <w:rFonts w:asciiTheme="minorHAnsi" w:hAnsiTheme="minorHAnsi" w:cstheme="minorHAnsi"/>
        </w:rPr>
      </w:pPr>
      <w:r w:rsidRPr="00420A07">
        <w:rPr>
          <w:rFonts w:asciiTheme="minorHAnsi" w:hAnsiTheme="minorHAnsi" w:cstheme="minorHAnsi"/>
        </w:rPr>
        <w:t>B) pokiaľ po</w:t>
      </w:r>
      <w:r>
        <w:rPr>
          <w:rFonts w:asciiTheme="minorHAnsi" w:hAnsiTheme="minorHAnsi" w:cstheme="minorHAnsi"/>
        </w:rPr>
        <w:t>dvozok uvedenú požiadavku spĺňa</w:t>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44FBED81" w14:textId="77777777" w:rsidR="004C0019" w:rsidRPr="00420A07" w:rsidRDefault="004C0019" w:rsidP="004C0019">
      <w:pPr>
        <w:spacing w:before="159"/>
        <w:ind w:left="1985" w:hanging="567"/>
        <w:jc w:val="both"/>
        <w:rPr>
          <w:rFonts w:asciiTheme="minorHAnsi" w:hAnsiTheme="minorHAnsi" w:cstheme="minorHAnsi"/>
        </w:rPr>
      </w:pPr>
      <w:r w:rsidRPr="00420A07">
        <w:rPr>
          <w:rFonts w:asciiTheme="minorHAnsi" w:hAnsiTheme="minorHAnsi" w:cstheme="minorHAnsi"/>
        </w:rPr>
        <w:t>K.</w:t>
      </w:r>
      <w:r>
        <w:rPr>
          <w:rFonts w:asciiTheme="minorHAnsi" w:hAnsiTheme="minorHAnsi" w:cstheme="minorHAnsi"/>
        </w:rPr>
        <w:t>2</w:t>
      </w:r>
      <w:r w:rsidRPr="00420A07">
        <w:rPr>
          <w:rFonts w:asciiTheme="minorHAnsi" w:hAnsiTheme="minorHAnsi" w:cstheme="minorHAnsi"/>
        </w:rPr>
        <w:t>.4</w:t>
      </w:r>
      <w:r>
        <w:rPr>
          <w:rFonts w:asciiTheme="minorHAnsi" w:hAnsiTheme="minorHAnsi" w:cstheme="minorHAnsi"/>
        </w:rPr>
        <w:tab/>
      </w:r>
      <w:r w:rsidRPr="00420A07">
        <w:rPr>
          <w:rFonts w:asciiTheme="minorHAnsi" w:hAnsiTheme="minorHAnsi" w:cstheme="minorHAnsi"/>
          <w:b/>
        </w:rPr>
        <w:t>Objem palivovej nádrže</w:t>
      </w:r>
      <w:r w:rsidRPr="00420A07">
        <w:rPr>
          <w:rFonts w:asciiTheme="minorHAnsi" w:hAnsiTheme="minorHAnsi" w:cstheme="minorHAnsi"/>
        </w:rPr>
        <w:t xml:space="preserve"> (v litroch): Verejný obstarávateľ požaduje minimálny obj</w:t>
      </w:r>
      <w:r>
        <w:rPr>
          <w:rFonts w:asciiTheme="minorHAnsi" w:hAnsiTheme="minorHAnsi" w:cstheme="minorHAnsi"/>
        </w:rPr>
        <w:t xml:space="preserve">em palivovej nádrže 290 litrov. Za preukázaný </w:t>
      </w:r>
      <w:r w:rsidRPr="00420A07">
        <w:rPr>
          <w:rFonts w:asciiTheme="minorHAnsi" w:hAnsiTheme="minorHAnsi" w:cstheme="minorHAnsi"/>
        </w:rPr>
        <w:t>vyšší</w:t>
      </w:r>
      <w:r>
        <w:rPr>
          <w:rFonts w:asciiTheme="minorHAnsi" w:hAnsiTheme="minorHAnsi" w:cstheme="minorHAnsi"/>
        </w:rPr>
        <w:t xml:space="preserve"> objem budú </w:t>
      </w:r>
      <w:r w:rsidRPr="00420A07">
        <w:rPr>
          <w:rFonts w:asciiTheme="minorHAnsi" w:hAnsiTheme="minorHAnsi" w:cstheme="minorHAnsi"/>
        </w:rPr>
        <w:t>uchádzačovi p</w:t>
      </w:r>
      <w:r>
        <w:rPr>
          <w:rFonts w:asciiTheme="minorHAnsi" w:hAnsiTheme="minorHAnsi" w:cstheme="minorHAnsi"/>
        </w:rPr>
        <w:t>ridelené body podľa nasledujúceho</w:t>
      </w:r>
      <w:r w:rsidRPr="00420A07">
        <w:rPr>
          <w:rFonts w:asciiTheme="minorHAnsi" w:hAnsiTheme="minorHAnsi" w:cstheme="minorHAnsi"/>
        </w:rPr>
        <w:t xml:space="preserve"> kritéria:  </w:t>
      </w:r>
    </w:p>
    <w:p w14:paraId="0FD34109" w14:textId="77777777" w:rsidR="004C0019" w:rsidRPr="00420A07" w:rsidRDefault="004C0019" w:rsidP="004C0019">
      <w:pPr>
        <w:ind w:left="1985"/>
        <w:rPr>
          <w:rFonts w:asciiTheme="minorHAnsi" w:hAnsiTheme="minorHAnsi" w:cstheme="minorHAnsi"/>
        </w:rPr>
      </w:pPr>
      <w:r>
        <w:rPr>
          <w:rFonts w:asciiTheme="minorHAnsi" w:hAnsiTheme="minorHAnsi" w:cstheme="minorHAnsi"/>
        </w:rPr>
        <w:t>290 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63B4E">
        <w:rPr>
          <w:rFonts w:asciiTheme="minorHAnsi" w:hAnsiTheme="minorHAnsi" w:cstheme="minorHAnsi"/>
          <w:b/>
        </w:rPr>
        <w:t>0 bodov</w:t>
      </w:r>
    </w:p>
    <w:p w14:paraId="3672C193" w14:textId="77777777" w:rsidR="004C0019" w:rsidRPr="00420A07" w:rsidRDefault="004C0019" w:rsidP="004C0019">
      <w:pPr>
        <w:tabs>
          <w:tab w:val="left" w:pos="1103"/>
        </w:tabs>
        <w:ind w:left="1985" w:right="556"/>
        <w:jc w:val="both"/>
        <w:rPr>
          <w:rFonts w:asciiTheme="minorHAnsi" w:hAnsiTheme="minorHAnsi" w:cstheme="minorHAnsi"/>
        </w:rPr>
      </w:pPr>
      <w:r>
        <w:rPr>
          <w:rFonts w:asciiTheme="minorHAnsi" w:hAnsiTheme="minorHAnsi" w:cstheme="minorHAnsi"/>
        </w:rPr>
        <w:t>291 l - 340 l</w:t>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Pr>
          <w:rFonts w:asciiTheme="minorHAnsi" w:hAnsiTheme="minorHAnsi" w:cstheme="minorHAnsi"/>
          <w:b/>
        </w:rPr>
        <w:t>2</w:t>
      </w:r>
      <w:r w:rsidRPr="00463B4E">
        <w:rPr>
          <w:rFonts w:asciiTheme="minorHAnsi" w:hAnsiTheme="minorHAnsi" w:cstheme="minorHAnsi"/>
          <w:b/>
        </w:rPr>
        <w:t xml:space="preserve"> bod</w:t>
      </w:r>
      <w:r>
        <w:rPr>
          <w:rFonts w:asciiTheme="minorHAnsi" w:hAnsiTheme="minorHAnsi" w:cstheme="minorHAnsi"/>
          <w:b/>
        </w:rPr>
        <w:t>y</w:t>
      </w:r>
      <w:r w:rsidRPr="00420A07">
        <w:rPr>
          <w:rFonts w:asciiTheme="minorHAnsi" w:hAnsiTheme="minorHAnsi" w:cstheme="minorHAnsi"/>
        </w:rPr>
        <w:t xml:space="preserve"> </w:t>
      </w:r>
    </w:p>
    <w:p w14:paraId="6B78ECEE" w14:textId="77777777" w:rsidR="004C0019" w:rsidRPr="00420A07" w:rsidRDefault="004C0019" w:rsidP="004C0019">
      <w:pPr>
        <w:ind w:left="1985"/>
        <w:rPr>
          <w:rFonts w:asciiTheme="minorHAnsi" w:hAnsiTheme="minorHAnsi" w:cstheme="minorHAnsi"/>
        </w:rPr>
      </w:pPr>
      <w:r>
        <w:rPr>
          <w:rFonts w:asciiTheme="minorHAnsi" w:hAnsiTheme="minorHAnsi" w:cstheme="minorHAnsi"/>
        </w:rPr>
        <w:t>341 l</w:t>
      </w:r>
      <w:r w:rsidRPr="00420A0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4 body</w:t>
      </w:r>
      <w:r w:rsidRPr="00420A07">
        <w:rPr>
          <w:rFonts w:asciiTheme="minorHAnsi" w:hAnsiTheme="minorHAnsi" w:cstheme="minorHAnsi"/>
        </w:rPr>
        <w:t xml:space="preserve">                           </w:t>
      </w:r>
    </w:p>
    <w:p w14:paraId="19266012" w14:textId="77777777" w:rsidR="004C0019" w:rsidRPr="00420A07" w:rsidRDefault="004C0019" w:rsidP="004C0019">
      <w:pPr>
        <w:spacing w:before="159"/>
        <w:ind w:left="1985" w:hanging="568"/>
        <w:jc w:val="both"/>
        <w:rPr>
          <w:rFonts w:asciiTheme="minorHAnsi" w:hAnsiTheme="minorHAnsi" w:cstheme="minorHAnsi"/>
        </w:rPr>
      </w:pPr>
      <w:r>
        <w:rPr>
          <w:rFonts w:asciiTheme="minorHAnsi" w:hAnsiTheme="minorHAnsi" w:cstheme="minorHAnsi"/>
        </w:rPr>
        <w:t>K.2.5</w:t>
      </w:r>
      <w:r>
        <w:rPr>
          <w:rFonts w:asciiTheme="minorHAnsi" w:hAnsiTheme="minorHAnsi" w:cstheme="minorHAnsi"/>
        </w:rPr>
        <w:tab/>
      </w:r>
      <w:r w:rsidRPr="00420A07">
        <w:rPr>
          <w:rFonts w:asciiTheme="minorHAnsi" w:hAnsiTheme="minorHAnsi" w:cstheme="minorHAnsi"/>
          <w:b/>
        </w:rPr>
        <w:t xml:space="preserve">Objem nádrže </w:t>
      </w:r>
      <w:proofErr w:type="spellStart"/>
      <w:r w:rsidRPr="00420A07">
        <w:rPr>
          <w:rFonts w:asciiTheme="minorHAnsi" w:hAnsiTheme="minorHAnsi" w:cstheme="minorHAnsi"/>
          <w:b/>
        </w:rPr>
        <w:t>AdBlue</w:t>
      </w:r>
      <w:proofErr w:type="spellEnd"/>
      <w:r w:rsidRPr="00420A07">
        <w:rPr>
          <w:rFonts w:asciiTheme="minorHAnsi" w:hAnsiTheme="minorHAnsi" w:cstheme="minorHAnsi"/>
        </w:rPr>
        <w:t xml:space="preserve"> (v litroch): Verejný obstarávateľ požaduje minimálny objem nádrže </w:t>
      </w:r>
      <w:proofErr w:type="spellStart"/>
      <w:r w:rsidRPr="00420A07">
        <w:rPr>
          <w:rFonts w:asciiTheme="minorHAnsi" w:hAnsiTheme="minorHAnsi" w:cstheme="minorHAnsi"/>
        </w:rPr>
        <w:t>AdBlue</w:t>
      </w:r>
      <w:proofErr w:type="spellEnd"/>
      <w:r w:rsidRPr="00420A07">
        <w:rPr>
          <w:rFonts w:asciiTheme="minorHAnsi" w:hAnsiTheme="minorHAnsi" w:cstheme="minorHAnsi"/>
        </w:rPr>
        <w:t xml:space="preserve"> 45 litrov. Za preukázaný vyšší objem budú uchádzačovi </w:t>
      </w:r>
      <w:r>
        <w:rPr>
          <w:rFonts w:asciiTheme="minorHAnsi" w:hAnsiTheme="minorHAnsi" w:cstheme="minorHAnsi"/>
        </w:rPr>
        <w:t>pridelené body podľa nasledujúceho</w:t>
      </w:r>
      <w:r w:rsidRPr="00420A07">
        <w:rPr>
          <w:rFonts w:asciiTheme="minorHAnsi" w:hAnsiTheme="minorHAnsi" w:cstheme="minorHAnsi"/>
        </w:rPr>
        <w:t xml:space="preserve"> kritéria:  </w:t>
      </w:r>
    </w:p>
    <w:p w14:paraId="704064E2" w14:textId="77777777" w:rsidR="004C0019" w:rsidRPr="00420A07" w:rsidRDefault="004C0019" w:rsidP="004C0019">
      <w:pPr>
        <w:ind w:left="1985" w:right="556"/>
        <w:jc w:val="both"/>
        <w:rPr>
          <w:rFonts w:asciiTheme="minorHAnsi" w:hAnsiTheme="minorHAnsi" w:cstheme="minorHAnsi"/>
        </w:rPr>
      </w:pPr>
      <w:r w:rsidRPr="00420A07">
        <w:rPr>
          <w:rFonts w:asciiTheme="minorHAnsi" w:hAnsiTheme="minorHAnsi" w:cstheme="minorHAnsi"/>
        </w:rPr>
        <w:t>45 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r w:rsidRPr="00420A07">
        <w:rPr>
          <w:rFonts w:asciiTheme="minorHAnsi" w:hAnsiTheme="minorHAnsi" w:cstheme="minorHAnsi"/>
        </w:rPr>
        <w:t xml:space="preserve"> </w:t>
      </w:r>
    </w:p>
    <w:p w14:paraId="716B23D7" w14:textId="77777777" w:rsidR="004C0019" w:rsidRPr="00420A07" w:rsidRDefault="004C0019" w:rsidP="004C0019">
      <w:pPr>
        <w:ind w:left="1985" w:right="556"/>
        <w:jc w:val="both"/>
        <w:rPr>
          <w:rFonts w:asciiTheme="minorHAnsi" w:hAnsiTheme="minorHAnsi" w:cstheme="minorHAnsi"/>
          <w:b/>
        </w:rPr>
      </w:pPr>
      <w:r>
        <w:rPr>
          <w:rFonts w:asciiTheme="minorHAnsi" w:hAnsiTheme="minorHAnsi" w:cstheme="minorHAnsi"/>
        </w:rPr>
        <w:t>46 l - 60 l</w:t>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A87939">
        <w:rPr>
          <w:rFonts w:asciiTheme="minorHAnsi" w:hAnsiTheme="minorHAnsi" w:cstheme="minorHAnsi"/>
          <w:b/>
        </w:rPr>
        <w:t>1</w:t>
      </w:r>
      <w:r w:rsidRPr="00420A07">
        <w:rPr>
          <w:rFonts w:asciiTheme="minorHAnsi" w:hAnsiTheme="minorHAnsi" w:cstheme="minorHAnsi"/>
          <w:b/>
        </w:rPr>
        <w:t xml:space="preserve"> bod</w:t>
      </w:r>
    </w:p>
    <w:p w14:paraId="364AE51E" w14:textId="77777777" w:rsidR="004C0019" w:rsidRPr="00420A07" w:rsidRDefault="004C0019" w:rsidP="004C0019">
      <w:pPr>
        <w:ind w:left="1985" w:right="556"/>
        <w:jc w:val="both"/>
        <w:rPr>
          <w:rFonts w:asciiTheme="minorHAnsi" w:hAnsiTheme="minorHAnsi" w:cstheme="minorHAnsi"/>
          <w:b/>
        </w:rPr>
      </w:pPr>
      <w:r w:rsidRPr="00A87939">
        <w:rPr>
          <w:rFonts w:asciiTheme="minorHAnsi" w:hAnsiTheme="minorHAnsi" w:cstheme="minorHAnsi"/>
        </w:rPr>
        <w:t>61 l - 75 l</w:t>
      </w:r>
      <w:r w:rsidRPr="00A87939">
        <w:rPr>
          <w:rFonts w:asciiTheme="minorHAnsi" w:hAnsiTheme="minorHAnsi" w:cstheme="minorHAnsi"/>
        </w:rPr>
        <w:tab/>
      </w:r>
      <w:r>
        <w:rPr>
          <w:rFonts w:asciiTheme="minorHAnsi" w:hAnsiTheme="minorHAnsi" w:cstheme="minorHAnsi"/>
          <w:b/>
        </w:rPr>
        <w:tab/>
      </w:r>
      <w:r w:rsidRPr="00A87939">
        <w:rPr>
          <w:rFonts w:asciiTheme="minorHAnsi" w:hAnsiTheme="minorHAnsi" w:cstheme="minorHAnsi"/>
        </w:rPr>
        <w:t>=</w:t>
      </w:r>
      <w:r w:rsidRPr="00420A07">
        <w:rPr>
          <w:rFonts w:asciiTheme="minorHAnsi" w:hAnsiTheme="minorHAnsi" w:cstheme="minorHAnsi"/>
          <w:b/>
        </w:rPr>
        <w:t xml:space="preserve"> 2 body</w:t>
      </w:r>
    </w:p>
    <w:p w14:paraId="72448D08" w14:textId="77777777" w:rsidR="004C0019" w:rsidRPr="00420A07" w:rsidRDefault="004C0019" w:rsidP="004C0019">
      <w:pPr>
        <w:ind w:left="1985" w:right="556"/>
        <w:jc w:val="both"/>
        <w:rPr>
          <w:rFonts w:asciiTheme="minorHAnsi" w:hAnsiTheme="minorHAnsi" w:cstheme="minorHAnsi"/>
        </w:rPr>
      </w:pPr>
      <w:r w:rsidRPr="00A87939">
        <w:rPr>
          <w:rFonts w:asciiTheme="minorHAnsi" w:hAnsiTheme="minorHAnsi" w:cstheme="minorHAnsi"/>
        </w:rPr>
        <w:t>76 l - 90 l</w:t>
      </w:r>
      <w:r w:rsidRPr="00A87939">
        <w:rPr>
          <w:rFonts w:asciiTheme="minorHAnsi" w:hAnsiTheme="minorHAnsi" w:cstheme="minorHAnsi"/>
        </w:rPr>
        <w:tab/>
      </w:r>
      <w:r>
        <w:rPr>
          <w:rFonts w:asciiTheme="minorHAnsi" w:hAnsiTheme="minorHAnsi" w:cstheme="minorHAnsi"/>
          <w:b/>
        </w:rPr>
        <w:tab/>
      </w:r>
      <w:r w:rsidRPr="00A87939">
        <w:rPr>
          <w:rFonts w:asciiTheme="minorHAnsi" w:hAnsiTheme="minorHAnsi" w:cstheme="minorHAnsi"/>
        </w:rPr>
        <w:t>=</w:t>
      </w:r>
      <w:r w:rsidRPr="00420A07">
        <w:rPr>
          <w:rFonts w:asciiTheme="minorHAnsi" w:hAnsiTheme="minorHAnsi" w:cstheme="minorHAnsi"/>
          <w:b/>
        </w:rPr>
        <w:t xml:space="preserve"> 3 body  </w:t>
      </w:r>
    </w:p>
    <w:p w14:paraId="4AE363A4" w14:textId="77777777" w:rsidR="004C0019" w:rsidRPr="00420A07" w:rsidRDefault="004C0019" w:rsidP="004C0019">
      <w:pPr>
        <w:ind w:left="1985" w:right="556"/>
        <w:jc w:val="both"/>
        <w:rPr>
          <w:rFonts w:asciiTheme="minorHAnsi" w:hAnsiTheme="minorHAnsi" w:cstheme="minorHAnsi"/>
        </w:rPr>
      </w:pPr>
      <w:r>
        <w:rPr>
          <w:rFonts w:asciiTheme="minorHAnsi" w:hAnsiTheme="minorHAnsi" w:cstheme="minorHAnsi"/>
        </w:rPr>
        <w:lastRenderedPageBreak/>
        <w:t>91 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4 body</w:t>
      </w:r>
    </w:p>
    <w:p w14:paraId="10726E9C" w14:textId="77777777" w:rsidR="004C0019" w:rsidRPr="00420A07" w:rsidRDefault="004C0019" w:rsidP="004C0019">
      <w:pPr>
        <w:spacing w:before="159"/>
        <w:ind w:left="1985" w:hanging="567"/>
        <w:jc w:val="both"/>
        <w:rPr>
          <w:rFonts w:asciiTheme="minorHAnsi" w:hAnsiTheme="minorHAnsi" w:cstheme="minorHAnsi"/>
        </w:rPr>
      </w:pPr>
      <w:r w:rsidRPr="00420A07">
        <w:rPr>
          <w:rFonts w:asciiTheme="minorHAnsi" w:hAnsiTheme="minorHAnsi" w:cstheme="minorHAnsi"/>
        </w:rPr>
        <w:t>K.</w:t>
      </w:r>
      <w:r>
        <w:rPr>
          <w:rFonts w:asciiTheme="minorHAnsi" w:hAnsiTheme="minorHAnsi" w:cstheme="minorHAnsi"/>
        </w:rPr>
        <w:t>2</w:t>
      </w:r>
      <w:r w:rsidRPr="00420A07">
        <w:rPr>
          <w:rFonts w:asciiTheme="minorHAnsi" w:hAnsiTheme="minorHAnsi" w:cstheme="minorHAnsi"/>
        </w:rPr>
        <w:t>.6</w:t>
      </w:r>
      <w:r>
        <w:rPr>
          <w:rFonts w:asciiTheme="minorHAnsi" w:hAnsiTheme="minorHAnsi" w:cstheme="minorHAnsi"/>
        </w:rPr>
        <w:tab/>
      </w:r>
      <w:r w:rsidRPr="00420A07">
        <w:rPr>
          <w:rFonts w:asciiTheme="minorHAnsi" w:hAnsiTheme="minorHAnsi" w:cstheme="minorHAnsi"/>
          <w:b/>
        </w:rPr>
        <w:t>Odpojovač batérie elektronický</w:t>
      </w:r>
      <w:r>
        <w:rPr>
          <w:rFonts w:asciiTheme="minorHAnsi" w:hAnsiTheme="minorHAnsi" w:cstheme="minorHAnsi"/>
        </w:rPr>
        <w:t>:</w:t>
      </w:r>
    </w:p>
    <w:p w14:paraId="110A1CF5" w14:textId="77777777" w:rsidR="004C0019" w:rsidRPr="00420A07" w:rsidRDefault="004C0019" w:rsidP="004C0019">
      <w:pPr>
        <w:pStyle w:val="Odsekzoznamu"/>
        <w:widowControl w:val="0"/>
        <w:numPr>
          <w:ilvl w:val="0"/>
          <w:numId w:val="74"/>
        </w:numPr>
        <w:autoSpaceDE w:val="0"/>
        <w:autoSpaceDN w:val="0"/>
        <w:spacing w:before="159"/>
        <w:ind w:left="1985" w:firstLine="0"/>
        <w:jc w:val="both"/>
        <w:rPr>
          <w:rFonts w:asciiTheme="minorHAnsi" w:hAnsiTheme="minorHAnsi" w:cstheme="minorHAnsi"/>
        </w:rPr>
      </w:pPr>
      <w:r w:rsidRPr="00420A07">
        <w:rPr>
          <w:rFonts w:asciiTheme="minorHAnsi" w:hAnsiTheme="minorHAnsi" w:cstheme="minorHAnsi"/>
        </w:rPr>
        <w:t>pokiaľ podv</w:t>
      </w:r>
      <w:r>
        <w:rPr>
          <w:rFonts w:asciiTheme="minorHAnsi" w:hAnsiTheme="minorHAnsi" w:cstheme="minorHAnsi"/>
        </w:rPr>
        <w:t>ozok uvedenú požiadavku nespĺňa</w:t>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4C05A504" w14:textId="77777777" w:rsidR="004C0019" w:rsidRPr="00420A07" w:rsidRDefault="004C0019" w:rsidP="004C0019">
      <w:pPr>
        <w:pStyle w:val="Odsekzoznamu"/>
        <w:widowControl w:val="0"/>
        <w:numPr>
          <w:ilvl w:val="0"/>
          <w:numId w:val="74"/>
        </w:numPr>
        <w:autoSpaceDE w:val="0"/>
        <w:autoSpaceDN w:val="0"/>
        <w:ind w:left="1985" w:firstLine="0"/>
        <w:jc w:val="both"/>
        <w:rPr>
          <w:rFonts w:asciiTheme="minorHAnsi" w:hAnsiTheme="minorHAnsi" w:cstheme="minorHAnsi"/>
          <w:b/>
        </w:rPr>
      </w:pPr>
      <w:r w:rsidRPr="00420A07">
        <w:rPr>
          <w:rFonts w:asciiTheme="minorHAnsi" w:hAnsiTheme="minorHAnsi" w:cstheme="minorHAnsi"/>
        </w:rPr>
        <w:t>pokiaľ podvoz</w:t>
      </w:r>
      <w:r>
        <w:rPr>
          <w:rFonts w:asciiTheme="minorHAnsi" w:hAnsiTheme="minorHAnsi" w:cstheme="minorHAnsi"/>
        </w:rPr>
        <w:t>ok uvedenú požiadavku spĺňa</w:t>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0F986545" w14:textId="77777777" w:rsidR="004C0019" w:rsidRPr="00420A07" w:rsidRDefault="004C0019" w:rsidP="004C0019">
      <w:pPr>
        <w:pStyle w:val="Odsekzoznamu"/>
        <w:tabs>
          <w:tab w:val="left" w:pos="1134"/>
        </w:tabs>
        <w:ind w:left="612"/>
        <w:jc w:val="both"/>
        <w:rPr>
          <w:rFonts w:asciiTheme="minorHAnsi" w:hAnsiTheme="minorHAnsi" w:cstheme="minorHAnsi"/>
        </w:rPr>
      </w:pPr>
    </w:p>
    <w:p w14:paraId="6471C13C" w14:textId="77777777" w:rsidR="004C0019" w:rsidRPr="00420A07" w:rsidRDefault="004C0019" w:rsidP="004C001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w:t>
      </w:r>
      <w:r>
        <w:rPr>
          <w:rFonts w:asciiTheme="minorHAnsi" w:hAnsiTheme="minorHAnsi" w:cstheme="minorHAnsi"/>
          <w:b/>
          <w:lang w:eastAsia="sk-SK"/>
        </w:rPr>
        <w:t>3</w:t>
      </w:r>
      <w:r w:rsidRPr="00420A07">
        <w:rPr>
          <w:rFonts w:asciiTheme="minorHAnsi" w:hAnsiTheme="minorHAnsi" w:cstheme="minorHAnsi"/>
          <w:b/>
          <w:lang w:eastAsia="sk-SK"/>
        </w:rPr>
        <w:t xml:space="preserve">: </w:t>
      </w:r>
    </w:p>
    <w:p w14:paraId="7B0F0B56" w14:textId="46E96739" w:rsidR="004C0019" w:rsidRPr="004E3278" w:rsidRDefault="004C0019" w:rsidP="004C0019">
      <w:pPr>
        <w:spacing w:before="120"/>
        <w:ind w:left="851"/>
        <w:jc w:val="both"/>
        <w:rPr>
          <w:rFonts w:asciiTheme="minorHAnsi" w:hAnsiTheme="minorHAnsi" w:cstheme="minorHAnsi"/>
          <w:b/>
          <w:lang w:eastAsia="sk-SK"/>
        </w:rPr>
      </w:pPr>
      <w:r w:rsidRPr="00420A07">
        <w:rPr>
          <w:rFonts w:asciiTheme="minorHAnsi" w:hAnsiTheme="minorHAnsi" w:cstheme="minorHAnsi"/>
          <w:b/>
        </w:rPr>
        <w:t>Lehota dodania</w:t>
      </w:r>
      <w:r w:rsidRPr="00420A07">
        <w:rPr>
          <w:rFonts w:asciiTheme="minorHAnsi" w:hAnsiTheme="minorHAnsi" w:cstheme="minorHAnsi"/>
        </w:rPr>
        <w:t xml:space="preserve"> bola stanovená ako najneskoršia možná lehota dodania do </w:t>
      </w:r>
      <w:r>
        <w:rPr>
          <w:rFonts w:asciiTheme="minorHAnsi" w:hAnsiTheme="minorHAnsi" w:cstheme="minorHAnsi"/>
        </w:rPr>
        <w:t>36</w:t>
      </w:r>
      <w:r w:rsidR="00C31AFA">
        <w:rPr>
          <w:rFonts w:asciiTheme="minorHAnsi" w:hAnsiTheme="minorHAnsi" w:cstheme="minorHAnsi"/>
        </w:rPr>
        <w:t>0</w:t>
      </w:r>
      <w:r w:rsidRPr="00420A07">
        <w:rPr>
          <w:rFonts w:asciiTheme="minorHAnsi" w:hAnsiTheme="minorHAnsi" w:cstheme="minorHAnsi"/>
        </w:rPr>
        <w:t xml:space="preserve"> kalendárnych dní odo dňa doručenia objednávky. Uchádzač však môže ponúknuť aj kratšiu lehotu dodania odo dňa doručenia objednávky. Za kratšiu lehotu dodania budú uchádzačovi p</w:t>
      </w:r>
      <w:r>
        <w:rPr>
          <w:rFonts w:asciiTheme="minorHAnsi" w:hAnsiTheme="minorHAnsi" w:cstheme="minorHAnsi"/>
        </w:rPr>
        <w:t>ridelené body podľa nasledujúceho</w:t>
      </w:r>
      <w:r w:rsidRPr="00420A07">
        <w:rPr>
          <w:rFonts w:asciiTheme="minorHAnsi" w:hAnsiTheme="minorHAnsi" w:cstheme="minorHAnsi"/>
        </w:rPr>
        <w:t xml:space="preserve"> kritéria:  </w:t>
      </w:r>
    </w:p>
    <w:p w14:paraId="0B32DBB4" w14:textId="77777777" w:rsidR="004C0019" w:rsidRPr="00420A07" w:rsidRDefault="004C0019" w:rsidP="004C0019">
      <w:pPr>
        <w:ind w:left="1985" w:right="556"/>
        <w:jc w:val="both"/>
        <w:rPr>
          <w:rFonts w:asciiTheme="minorHAnsi" w:hAnsiTheme="minorHAnsi" w:cstheme="minorHAnsi"/>
        </w:rPr>
      </w:pPr>
      <w:r>
        <w:rPr>
          <w:rFonts w:asciiTheme="minorHAnsi" w:hAnsiTheme="minorHAnsi" w:cstheme="minorHAnsi"/>
        </w:rPr>
        <w:t>≤ 160 kalendárnych dní</w:t>
      </w:r>
      <w:r>
        <w:rPr>
          <w:rFonts w:asciiTheme="minorHAnsi" w:hAnsiTheme="minorHAnsi" w:cstheme="minorHAnsi"/>
        </w:rPr>
        <w:tab/>
      </w:r>
      <w:r>
        <w:rPr>
          <w:rFonts w:asciiTheme="minorHAnsi" w:hAnsiTheme="minorHAnsi" w:cstheme="minorHAnsi"/>
        </w:rPr>
        <w:tab/>
      </w:r>
      <w:r w:rsidRPr="00420A07">
        <w:rPr>
          <w:rFonts w:asciiTheme="minorHAnsi" w:hAnsiTheme="minorHAnsi" w:cstheme="minorHAnsi"/>
        </w:rPr>
        <w:t>=</w:t>
      </w:r>
      <w:r>
        <w:rPr>
          <w:rFonts w:asciiTheme="minorHAnsi" w:hAnsiTheme="minorHAnsi" w:cstheme="minorHAnsi"/>
        </w:rPr>
        <w:t xml:space="preserve"> </w:t>
      </w:r>
      <w:r w:rsidRPr="00420A07">
        <w:rPr>
          <w:rFonts w:asciiTheme="minorHAnsi" w:hAnsiTheme="minorHAnsi" w:cstheme="minorHAnsi"/>
          <w:b/>
        </w:rPr>
        <w:t>10 bodov</w:t>
      </w:r>
    </w:p>
    <w:p w14:paraId="39234CCD" w14:textId="77777777" w:rsidR="004C0019" w:rsidRPr="00420A07" w:rsidRDefault="004C0019" w:rsidP="004C0019">
      <w:pPr>
        <w:ind w:left="1985" w:right="556"/>
        <w:jc w:val="both"/>
        <w:rPr>
          <w:rFonts w:asciiTheme="minorHAnsi" w:hAnsiTheme="minorHAnsi" w:cstheme="minorHAnsi"/>
        </w:rPr>
      </w:pPr>
      <w:r>
        <w:rPr>
          <w:rFonts w:asciiTheme="minorHAnsi" w:hAnsiTheme="minorHAnsi" w:cstheme="minorHAnsi"/>
        </w:rPr>
        <w:t>161 - 220 kalendárnych dní</w:t>
      </w:r>
      <w:r>
        <w:rPr>
          <w:rFonts w:asciiTheme="minorHAnsi" w:hAnsiTheme="minorHAnsi" w:cstheme="minorHAnsi"/>
        </w:rPr>
        <w:tab/>
        <w:t xml:space="preserve">= </w:t>
      </w:r>
      <w:r w:rsidRPr="004E3278">
        <w:rPr>
          <w:rFonts w:asciiTheme="minorHAnsi" w:hAnsiTheme="minorHAnsi" w:cstheme="minorHAnsi"/>
          <w:b/>
        </w:rPr>
        <w:t>8 bodov</w:t>
      </w:r>
    </w:p>
    <w:p w14:paraId="1A462818" w14:textId="77777777" w:rsidR="004C0019" w:rsidRPr="00420A07" w:rsidRDefault="004C0019" w:rsidP="004C0019">
      <w:pPr>
        <w:ind w:left="1985" w:right="556"/>
        <w:jc w:val="both"/>
        <w:rPr>
          <w:rFonts w:asciiTheme="minorHAnsi" w:hAnsiTheme="minorHAnsi" w:cstheme="minorHAnsi"/>
        </w:rPr>
      </w:pPr>
      <w:r>
        <w:rPr>
          <w:rFonts w:asciiTheme="minorHAnsi" w:hAnsiTheme="minorHAnsi" w:cstheme="minorHAnsi"/>
        </w:rPr>
        <w:t>221 - 280 kalendárnych dní</w:t>
      </w:r>
      <w:r>
        <w:rPr>
          <w:rFonts w:asciiTheme="minorHAnsi" w:hAnsiTheme="minorHAnsi" w:cstheme="minorHAnsi"/>
        </w:rPr>
        <w:tab/>
        <w:t xml:space="preserve">= </w:t>
      </w:r>
      <w:r w:rsidRPr="004E3278">
        <w:rPr>
          <w:rFonts w:asciiTheme="minorHAnsi" w:hAnsiTheme="minorHAnsi" w:cstheme="minorHAnsi"/>
          <w:b/>
        </w:rPr>
        <w:t>6 bodov</w:t>
      </w:r>
    </w:p>
    <w:p w14:paraId="107CEF79" w14:textId="77777777" w:rsidR="004C0019" w:rsidRPr="00420A07" w:rsidRDefault="004C0019" w:rsidP="004C0019">
      <w:pPr>
        <w:ind w:left="1985" w:right="556"/>
        <w:jc w:val="both"/>
        <w:rPr>
          <w:rFonts w:asciiTheme="minorHAnsi" w:hAnsiTheme="minorHAnsi" w:cstheme="minorHAnsi"/>
          <w:b/>
        </w:rPr>
      </w:pPr>
      <w:r>
        <w:rPr>
          <w:rFonts w:asciiTheme="minorHAnsi" w:hAnsiTheme="minorHAnsi" w:cstheme="minorHAnsi"/>
        </w:rPr>
        <w:t>281 - 340 kalendárnych dní</w:t>
      </w:r>
      <w:r>
        <w:rPr>
          <w:rFonts w:asciiTheme="minorHAnsi" w:hAnsiTheme="minorHAnsi" w:cstheme="minorHAnsi"/>
        </w:rPr>
        <w:tab/>
        <w:t xml:space="preserve">= </w:t>
      </w:r>
      <w:r w:rsidRPr="004E3278">
        <w:rPr>
          <w:rFonts w:asciiTheme="minorHAnsi" w:hAnsiTheme="minorHAnsi" w:cstheme="minorHAnsi"/>
          <w:b/>
        </w:rPr>
        <w:t>4 body</w:t>
      </w:r>
    </w:p>
    <w:p w14:paraId="23FBA4C3" w14:textId="77777777" w:rsidR="004C0019" w:rsidRPr="00420A07" w:rsidRDefault="004C0019" w:rsidP="004C0019">
      <w:pPr>
        <w:ind w:left="1985" w:right="556"/>
        <w:jc w:val="both"/>
        <w:rPr>
          <w:rFonts w:asciiTheme="minorHAnsi" w:hAnsiTheme="minorHAnsi" w:cstheme="minorHAnsi"/>
          <w:b/>
        </w:rPr>
      </w:pPr>
      <w:r>
        <w:rPr>
          <w:rFonts w:asciiTheme="minorHAnsi" w:hAnsiTheme="minorHAnsi" w:cstheme="minorHAnsi"/>
        </w:rPr>
        <w:t>341 - 359 kalendárnych dní</w:t>
      </w:r>
      <w:r>
        <w:rPr>
          <w:rFonts w:asciiTheme="minorHAnsi" w:hAnsiTheme="minorHAnsi" w:cstheme="minorHAnsi"/>
        </w:rPr>
        <w:tab/>
        <w:t xml:space="preserve">= </w:t>
      </w:r>
      <w:r w:rsidRPr="004E3278">
        <w:rPr>
          <w:rFonts w:asciiTheme="minorHAnsi" w:hAnsiTheme="minorHAnsi" w:cstheme="minorHAnsi"/>
          <w:b/>
        </w:rPr>
        <w:t>2</w:t>
      </w:r>
      <w:r>
        <w:rPr>
          <w:rFonts w:asciiTheme="minorHAnsi" w:hAnsiTheme="minorHAnsi" w:cstheme="minorHAnsi"/>
          <w:b/>
        </w:rPr>
        <w:t xml:space="preserve"> </w:t>
      </w:r>
      <w:r w:rsidRPr="004E3278">
        <w:rPr>
          <w:rFonts w:asciiTheme="minorHAnsi" w:hAnsiTheme="minorHAnsi" w:cstheme="minorHAnsi"/>
          <w:b/>
        </w:rPr>
        <w:t>body</w:t>
      </w:r>
    </w:p>
    <w:p w14:paraId="07ECA256" w14:textId="780BA882" w:rsidR="004C0019" w:rsidRPr="004E3278" w:rsidRDefault="004C0019" w:rsidP="004C0019">
      <w:pPr>
        <w:ind w:left="1985" w:right="556"/>
        <w:jc w:val="both"/>
        <w:rPr>
          <w:rFonts w:asciiTheme="minorHAnsi" w:hAnsiTheme="minorHAnsi" w:cstheme="minorHAnsi"/>
          <w:b/>
        </w:rPr>
      </w:pPr>
      <w:r>
        <w:rPr>
          <w:rFonts w:asciiTheme="minorHAnsi" w:hAnsiTheme="minorHAnsi" w:cstheme="minorHAnsi"/>
        </w:rPr>
        <w:t>36</w:t>
      </w:r>
      <w:r w:rsidR="00C31AFA">
        <w:rPr>
          <w:rFonts w:asciiTheme="minorHAnsi" w:hAnsiTheme="minorHAnsi" w:cstheme="minorHAnsi"/>
        </w:rPr>
        <w:t>0</w:t>
      </w:r>
      <w:r>
        <w:rPr>
          <w:rFonts w:asciiTheme="minorHAnsi" w:hAnsiTheme="minorHAnsi" w:cstheme="minorHAnsi"/>
        </w:rPr>
        <w:t xml:space="preserve"> kalendárnych dní</w:t>
      </w:r>
      <w:r>
        <w:rPr>
          <w:rFonts w:asciiTheme="minorHAnsi" w:hAnsiTheme="minorHAnsi" w:cstheme="minorHAnsi"/>
        </w:rPr>
        <w:tab/>
      </w:r>
      <w:r w:rsidRPr="00420A07">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 </w:t>
      </w:r>
      <w:r w:rsidRPr="004E3278">
        <w:rPr>
          <w:rFonts w:asciiTheme="minorHAnsi" w:hAnsiTheme="minorHAnsi" w:cstheme="minorHAnsi"/>
          <w:b/>
        </w:rPr>
        <w:t>0 bodov</w:t>
      </w:r>
    </w:p>
    <w:p w14:paraId="1C1C7A63" w14:textId="77777777" w:rsidR="004C0019" w:rsidRPr="00445645" w:rsidRDefault="004C0019" w:rsidP="004C0019">
      <w:pPr>
        <w:spacing w:before="120"/>
        <w:ind w:left="426"/>
        <w:jc w:val="both"/>
        <w:rPr>
          <w:rFonts w:asciiTheme="minorHAnsi" w:hAnsiTheme="minorHAnsi" w:cstheme="minorHAnsi"/>
          <w:b/>
          <w:bCs/>
          <w:lang w:eastAsia="sk-SK"/>
        </w:rPr>
      </w:pPr>
      <w:r w:rsidRPr="00420A07">
        <w:rPr>
          <w:rFonts w:asciiTheme="minorHAnsi" w:hAnsiTheme="minorHAnsi" w:cstheme="minorHAnsi"/>
          <w:bCs/>
          <w:lang w:eastAsia="sk-SK"/>
        </w:rPr>
        <w:t>Parametre jednotlivých kritérií (K.</w:t>
      </w:r>
      <w:r>
        <w:rPr>
          <w:rFonts w:asciiTheme="minorHAnsi" w:hAnsiTheme="minorHAnsi" w:cstheme="minorHAnsi"/>
          <w:bCs/>
          <w:lang w:eastAsia="sk-SK"/>
        </w:rPr>
        <w:t>2</w:t>
      </w:r>
      <w:r w:rsidRPr="00420A07">
        <w:rPr>
          <w:rFonts w:asciiTheme="minorHAnsi" w:hAnsiTheme="minorHAnsi" w:cstheme="minorHAnsi"/>
          <w:bCs/>
          <w:lang w:eastAsia="sk-SK"/>
        </w:rPr>
        <w:t>.1 až K.</w:t>
      </w:r>
      <w:r>
        <w:rPr>
          <w:rFonts w:asciiTheme="minorHAnsi" w:hAnsiTheme="minorHAnsi" w:cstheme="minorHAnsi"/>
          <w:bCs/>
          <w:lang w:eastAsia="sk-SK"/>
        </w:rPr>
        <w:t>2</w:t>
      </w:r>
      <w:r w:rsidRPr="00420A07">
        <w:rPr>
          <w:rFonts w:asciiTheme="minorHAnsi" w:hAnsiTheme="minorHAnsi" w:cstheme="minorHAnsi"/>
          <w:bCs/>
          <w:lang w:eastAsia="sk-SK"/>
        </w:rPr>
        <w:t xml:space="preserve">.6) uvedie uchádzač do priloženého formulára „Návrh na plnenie kritérií – </w:t>
      </w:r>
      <w:r>
        <w:rPr>
          <w:rFonts w:asciiTheme="minorHAnsi" w:hAnsiTheme="minorHAnsi" w:cstheme="minorHAnsi"/>
          <w:bCs/>
          <w:lang w:eastAsia="sk-SK"/>
        </w:rPr>
        <w:t>hárok</w:t>
      </w:r>
      <w:r w:rsidRPr="00420A07">
        <w:rPr>
          <w:rFonts w:asciiTheme="minorHAnsi" w:hAnsiTheme="minorHAnsi" w:cstheme="minorHAnsi"/>
          <w:bCs/>
          <w:lang w:eastAsia="sk-SK"/>
        </w:rPr>
        <w:t xml:space="preserve"> Kritérium K.</w:t>
      </w:r>
      <w:r>
        <w:rPr>
          <w:rFonts w:asciiTheme="minorHAnsi" w:hAnsiTheme="minorHAnsi" w:cstheme="minorHAnsi"/>
          <w:bCs/>
          <w:lang w:eastAsia="sk-SK"/>
        </w:rPr>
        <w:t>2 (K.2.1 až K.2.6), ktorý tvorí</w:t>
      </w:r>
      <w:r w:rsidRPr="00420A07">
        <w:rPr>
          <w:rFonts w:asciiTheme="minorHAnsi" w:hAnsiTheme="minorHAnsi" w:cstheme="minorHAnsi"/>
          <w:bCs/>
          <w:lang w:eastAsia="sk-SK"/>
        </w:rPr>
        <w:t xml:space="preserve"> Prílohu č. </w:t>
      </w:r>
      <w:r>
        <w:rPr>
          <w:rFonts w:asciiTheme="minorHAnsi" w:hAnsiTheme="minorHAnsi" w:cstheme="minorHAnsi"/>
          <w:bCs/>
          <w:lang w:eastAsia="sk-SK"/>
        </w:rPr>
        <w:t xml:space="preserve">1 tejto časti </w:t>
      </w:r>
      <w:r w:rsidRPr="00420A07">
        <w:rPr>
          <w:rFonts w:asciiTheme="minorHAnsi" w:hAnsiTheme="minorHAnsi" w:cstheme="minorHAnsi"/>
          <w:bCs/>
          <w:lang w:eastAsia="sk-SK"/>
        </w:rPr>
        <w:t xml:space="preserve"> </w:t>
      </w:r>
      <w:r>
        <w:rPr>
          <w:rFonts w:asciiTheme="minorHAnsi" w:hAnsiTheme="minorHAnsi" w:cstheme="minorHAnsi"/>
          <w:bCs/>
          <w:lang w:eastAsia="sk-SK"/>
        </w:rPr>
        <w:t>SP</w:t>
      </w:r>
      <w:r w:rsidRPr="00420A07">
        <w:rPr>
          <w:rFonts w:asciiTheme="minorHAnsi" w:hAnsiTheme="minorHAnsi" w:cstheme="minorHAnsi"/>
          <w:bCs/>
          <w:lang w:eastAsia="sk-SK"/>
        </w:rPr>
        <w:t>.</w:t>
      </w:r>
      <w:r>
        <w:rPr>
          <w:rFonts w:asciiTheme="minorHAnsi" w:hAnsiTheme="minorHAnsi" w:cstheme="minorHAnsi"/>
          <w:bCs/>
          <w:lang w:eastAsia="sk-SK"/>
        </w:rPr>
        <w:t xml:space="preserve"> Body za jednotlivé </w:t>
      </w:r>
      <w:proofErr w:type="spellStart"/>
      <w:r>
        <w:rPr>
          <w:rFonts w:asciiTheme="minorHAnsi" w:hAnsiTheme="minorHAnsi" w:cstheme="minorHAnsi"/>
          <w:bCs/>
          <w:lang w:eastAsia="sk-SK"/>
        </w:rPr>
        <w:t>podkritériá</w:t>
      </w:r>
      <w:proofErr w:type="spellEnd"/>
      <w:r>
        <w:rPr>
          <w:rFonts w:asciiTheme="minorHAnsi" w:hAnsiTheme="minorHAnsi" w:cstheme="minorHAnsi"/>
          <w:bCs/>
          <w:lang w:eastAsia="sk-SK"/>
        </w:rPr>
        <w:t xml:space="preserve"> uchádzač uvedie do príslušného riadku podľa zodpovedajúceho </w:t>
      </w:r>
      <w:proofErr w:type="spellStart"/>
      <w:r>
        <w:rPr>
          <w:rFonts w:asciiTheme="minorHAnsi" w:hAnsiTheme="minorHAnsi" w:cstheme="minorHAnsi"/>
          <w:bCs/>
          <w:lang w:eastAsia="sk-SK"/>
        </w:rPr>
        <w:t>podkritéria</w:t>
      </w:r>
      <w:proofErr w:type="spellEnd"/>
      <w:r>
        <w:rPr>
          <w:rFonts w:asciiTheme="minorHAnsi" w:hAnsiTheme="minorHAnsi" w:cstheme="minorHAnsi"/>
          <w:bCs/>
          <w:lang w:eastAsia="sk-SK"/>
        </w:rPr>
        <w:t xml:space="preserve"> a tie sa automaticky načítajú do hárku Návrh na plnenie kritérií.</w:t>
      </w:r>
    </w:p>
    <w:p w14:paraId="0B8FE3D6" w14:textId="77777777" w:rsidR="004C0019" w:rsidRPr="00445645" w:rsidRDefault="004C0019" w:rsidP="004C0019">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Cs w:val="0"/>
          <w:sz w:val="22"/>
          <w:szCs w:val="22"/>
        </w:rPr>
      </w:pPr>
      <w:r w:rsidRPr="00420A07">
        <w:rPr>
          <w:rStyle w:val="Zvraznenodkaz"/>
          <w:rFonts w:asciiTheme="minorHAnsi" w:hAnsiTheme="minorHAnsi" w:cstheme="minorHAnsi"/>
          <w:bCs w:val="0"/>
          <w:sz w:val="22"/>
          <w:szCs w:val="22"/>
        </w:rPr>
        <w:t>Celkové vyhodnotenie ponúk podľa kritérií</w:t>
      </w:r>
    </w:p>
    <w:p w14:paraId="2A24413D" w14:textId="10F09DB4" w:rsidR="004C0019" w:rsidRPr="00420A07" w:rsidRDefault="004C0019" w:rsidP="004C0019">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smallCaps/>
          <w:spacing w:val="5"/>
          <w:u w:val="single"/>
        </w:rPr>
      </w:pPr>
      <w:r w:rsidRPr="00420A07">
        <w:rPr>
          <w:rFonts w:asciiTheme="minorHAnsi" w:hAnsiTheme="minorHAnsi" w:cstheme="minorHAnsi"/>
        </w:rPr>
        <w:t xml:space="preserve">Úspešným uchádzačom (uchádzač na prvom mieste v poradí ponúk) sa stane ten uchádzač, ktorý v súčte všetkých </w:t>
      </w:r>
      <w:r>
        <w:rPr>
          <w:rFonts w:asciiTheme="minorHAnsi" w:hAnsiTheme="minorHAnsi" w:cstheme="minorHAnsi"/>
        </w:rPr>
        <w:t>3</w:t>
      </w:r>
      <w:r w:rsidRPr="00420A07">
        <w:rPr>
          <w:rFonts w:asciiTheme="minorHAnsi" w:hAnsiTheme="minorHAnsi" w:cstheme="minorHAnsi"/>
        </w:rPr>
        <w:t xml:space="preserve"> kritérií (K.1</w:t>
      </w:r>
      <w:r>
        <w:rPr>
          <w:rFonts w:asciiTheme="minorHAnsi" w:hAnsiTheme="minorHAnsi" w:cstheme="minorHAnsi"/>
        </w:rPr>
        <w:t xml:space="preserve"> </w:t>
      </w:r>
      <w:r w:rsidRPr="00420A07">
        <w:rPr>
          <w:rFonts w:asciiTheme="minorHAnsi" w:hAnsiTheme="minorHAnsi" w:cstheme="minorHAnsi"/>
        </w:rPr>
        <w:t>+</w:t>
      </w:r>
      <w:r>
        <w:rPr>
          <w:rFonts w:asciiTheme="minorHAnsi" w:hAnsiTheme="minorHAnsi" w:cstheme="minorHAnsi"/>
        </w:rPr>
        <w:t xml:space="preserve"> </w:t>
      </w:r>
      <w:r w:rsidRPr="00420A07">
        <w:rPr>
          <w:rFonts w:asciiTheme="minorHAnsi" w:hAnsiTheme="minorHAnsi" w:cstheme="minorHAnsi"/>
        </w:rPr>
        <w:t>K.</w:t>
      </w:r>
      <w:r w:rsidR="00F41D99">
        <w:rPr>
          <w:rFonts w:asciiTheme="minorHAnsi" w:hAnsiTheme="minorHAnsi" w:cstheme="minorHAnsi"/>
        </w:rPr>
        <w:t>2</w:t>
      </w:r>
      <w:r>
        <w:rPr>
          <w:rFonts w:asciiTheme="minorHAnsi" w:hAnsiTheme="minorHAnsi" w:cstheme="minorHAnsi"/>
        </w:rPr>
        <w:t xml:space="preserve"> </w:t>
      </w:r>
      <w:r w:rsidRPr="00420A07">
        <w:rPr>
          <w:rFonts w:asciiTheme="minorHAnsi" w:hAnsiTheme="minorHAnsi" w:cstheme="minorHAnsi"/>
        </w:rPr>
        <w:t>+</w:t>
      </w:r>
      <w:r>
        <w:rPr>
          <w:rFonts w:asciiTheme="minorHAnsi" w:hAnsiTheme="minorHAnsi" w:cstheme="minorHAnsi"/>
        </w:rPr>
        <w:t xml:space="preserve"> </w:t>
      </w:r>
      <w:r w:rsidRPr="00420A07">
        <w:rPr>
          <w:rFonts w:asciiTheme="minorHAnsi" w:hAnsiTheme="minorHAnsi" w:cstheme="minorHAnsi"/>
        </w:rPr>
        <w:t>K.</w:t>
      </w:r>
      <w:r w:rsidR="00F41D99">
        <w:rPr>
          <w:rFonts w:asciiTheme="minorHAnsi" w:hAnsiTheme="minorHAnsi" w:cstheme="minorHAnsi"/>
        </w:rPr>
        <w:t>3</w:t>
      </w:r>
      <w:r w:rsidRPr="00420A07">
        <w:rPr>
          <w:rFonts w:asciiTheme="minorHAnsi" w:hAnsiTheme="minorHAnsi" w:cstheme="minorHAnsi"/>
        </w:rPr>
        <w:t xml:space="preserve">)  </w:t>
      </w:r>
      <w:r w:rsidRPr="00420A07">
        <w:rPr>
          <w:rFonts w:asciiTheme="minorHAnsi" w:hAnsiTheme="minorHAnsi" w:cstheme="minorHAnsi"/>
          <w:b/>
        </w:rPr>
        <w:t>získa najvyšší počet bodov</w:t>
      </w:r>
      <w:r w:rsidRPr="00420A07">
        <w:rPr>
          <w:rFonts w:asciiTheme="minorHAnsi" w:hAnsiTheme="minorHAnsi" w:cstheme="minorHAnsi"/>
        </w:rPr>
        <w:t>, pričom maximálny možný počet takto získaných bodov je 100 (</w:t>
      </w:r>
      <w:r>
        <w:rPr>
          <w:rFonts w:asciiTheme="minorHAnsi" w:hAnsiTheme="minorHAnsi" w:cstheme="minorHAnsi"/>
        </w:rPr>
        <w:t>7</w:t>
      </w:r>
      <w:r w:rsidRPr="00420A07">
        <w:rPr>
          <w:rFonts w:asciiTheme="minorHAnsi" w:hAnsiTheme="minorHAnsi" w:cstheme="minorHAnsi"/>
        </w:rPr>
        <w:t>0</w:t>
      </w:r>
      <w:r>
        <w:rPr>
          <w:rFonts w:asciiTheme="minorHAnsi" w:hAnsiTheme="minorHAnsi" w:cstheme="minorHAnsi"/>
        </w:rPr>
        <w:t xml:space="preserve"> </w:t>
      </w:r>
      <w:r w:rsidRPr="00420A07">
        <w:rPr>
          <w:rFonts w:asciiTheme="minorHAnsi" w:hAnsiTheme="minorHAnsi" w:cstheme="minorHAnsi"/>
          <w:lang w:val="en-US"/>
        </w:rPr>
        <w:t>+</w:t>
      </w:r>
      <w:r>
        <w:rPr>
          <w:rFonts w:asciiTheme="minorHAnsi" w:hAnsiTheme="minorHAnsi" w:cstheme="minorHAnsi"/>
          <w:lang w:val="en-US"/>
        </w:rPr>
        <w:t xml:space="preserve"> </w:t>
      </w:r>
      <w:r w:rsidRPr="00420A07">
        <w:rPr>
          <w:rFonts w:asciiTheme="minorHAnsi" w:hAnsiTheme="minorHAnsi" w:cstheme="minorHAnsi"/>
        </w:rPr>
        <w:t>20</w:t>
      </w:r>
      <w:r>
        <w:rPr>
          <w:rFonts w:asciiTheme="minorHAnsi" w:hAnsiTheme="minorHAnsi" w:cstheme="minorHAnsi"/>
        </w:rPr>
        <w:t xml:space="preserve"> </w:t>
      </w:r>
      <w:r w:rsidRPr="00420A07">
        <w:rPr>
          <w:rFonts w:asciiTheme="minorHAnsi" w:hAnsiTheme="minorHAnsi" w:cstheme="minorHAnsi"/>
        </w:rPr>
        <w:t>+</w:t>
      </w:r>
      <w:r>
        <w:rPr>
          <w:rFonts w:asciiTheme="minorHAnsi" w:hAnsiTheme="minorHAnsi" w:cstheme="minorHAnsi"/>
        </w:rPr>
        <w:t xml:space="preserve"> </w:t>
      </w:r>
      <w:r w:rsidRPr="00420A07">
        <w:rPr>
          <w:rFonts w:asciiTheme="minorHAnsi" w:hAnsiTheme="minorHAnsi" w:cstheme="minorHAnsi"/>
        </w:rPr>
        <w:t xml:space="preserve">10 bodov), za predpokladu, že by vo všetkých </w:t>
      </w:r>
      <w:r>
        <w:rPr>
          <w:rFonts w:asciiTheme="minorHAnsi" w:hAnsiTheme="minorHAnsi" w:cstheme="minorHAnsi"/>
        </w:rPr>
        <w:t>3</w:t>
      </w:r>
      <w:r w:rsidRPr="00420A07">
        <w:rPr>
          <w:rFonts w:asciiTheme="minorHAnsi" w:hAnsiTheme="minorHAnsi" w:cstheme="minorHAnsi"/>
        </w:rPr>
        <w:t xml:space="preserve"> kritériách získal úspešný uchádzač maximálny počet bodov.</w:t>
      </w:r>
    </w:p>
    <w:p w14:paraId="4BE7995A" w14:textId="77777777" w:rsidR="004C0019" w:rsidRPr="00420A07" w:rsidRDefault="004C0019" w:rsidP="004C0019">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b/>
        </w:rPr>
      </w:pPr>
      <w:r w:rsidRPr="00420A07">
        <w:rPr>
          <w:rFonts w:asciiTheme="minorHAnsi" w:hAnsiTheme="minorHAnsi" w:cstheme="minorHAnsi"/>
        </w:rPr>
        <w:t>V prípade rovnosti dosiahnutých  bodov, ktoré boli  pridelené po vzájomnom súčte výsledných bodov</w:t>
      </w:r>
      <w:r>
        <w:rPr>
          <w:rFonts w:asciiTheme="minorHAnsi" w:hAnsiTheme="minorHAnsi" w:cstheme="minorHAnsi"/>
        </w:rPr>
        <w:t>ých hodnôt viacerým uchádzačom,</w:t>
      </w:r>
      <w:r w:rsidRPr="00420A07">
        <w:rPr>
          <w:rFonts w:asciiTheme="minorHAnsi" w:hAnsiTheme="minorHAnsi" w:cstheme="minorHAnsi"/>
        </w:rPr>
        <w:t xml:space="preserve"> rozhoduje o poradí uchádzačov v prospech lepšieho umiestnenia vyšší počet bodov dosiahnutý za </w:t>
      </w:r>
      <w:r>
        <w:rPr>
          <w:rFonts w:asciiTheme="minorHAnsi" w:hAnsiTheme="minorHAnsi" w:cstheme="minorHAnsi"/>
          <w:b/>
        </w:rPr>
        <w:t>kritérium č. 1</w:t>
      </w:r>
      <w:r w:rsidRPr="00420A07">
        <w:rPr>
          <w:rFonts w:asciiTheme="minorHAnsi" w:hAnsiTheme="minorHAnsi" w:cstheme="minorHAnsi"/>
          <w:b/>
        </w:rPr>
        <w:t xml:space="preserve"> (</w:t>
      </w:r>
      <w:r w:rsidRPr="00420A07">
        <w:rPr>
          <w:rFonts w:asciiTheme="minorHAnsi" w:hAnsiTheme="minorHAnsi" w:cstheme="minorHAnsi"/>
          <w:b/>
          <w:bCs/>
          <w:lang w:eastAsia="sk-SK"/>
        </w:rPr>
        <w:t>Cena celkom za sypač typ</w:t>
      </w:r>
      <w:r>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w:t>
      </w:r>
      <w:r>
        <w:rPr>
          <w:rFonts w:asciiTheme="minorHAnsi" w:hAnsiTheme="minorHAnsi" w:cstheme="minorHAnsi"/>
          <w:b/>
          <w:lang w:eastAsia="sk-SK"/>
        </w:rPr>
        <w:t> </w:t>
      </w:r>
      <w:r w:rsidRPr="00420A07">
        <w:rPr>
          <w:rFonts w:asciiTheme="minorHAnsi" w:hAnsiTheme="minorHAnsi" w:cstheme="minorHAnsi"/>
          <w:b/>
          <w:lang w:eastAsia="sk-SK"/>
        </w:rPr>
        <w:t>príslušenstvom</w:t>
      </w:r>
      <w:r>
        <w:rPr>
          <w:rFonts w:asciiTheme="minorHAnsi" w:hAnsiTheme="minorHAnsi" w:cstheme="minorHAnsi"/>
          <w:b/>
          <w:lang w:eastAsia="sk-SK"/>
        </w:rPr>
        <w:t xml:space="preserve"> vrátane kompletného 5-ročného servisu sypača typu A a B s príslušenstvom</w:t>
      </w:r>
      <w:r w:rsidRPr="00420A07">
        <w:rPr>
          <w:rFonts w:asciiTheme="minorHAnsi" w:hAnsiTheme="minorHAnsi" w:cstheme="minorHAnsi"/>
          <w:b/>
          <w:lang w:eastAsia="sk-SK"/>
        </w:rPr>
        <w:t>)</w:t>
      </w:r>
      <w:r w:rsidRPr="00420A07">
        <w:rPr>
          <w:rFonts w:asciiTheme="minorHAnsi" w:hAnsiTheme="minorHAnsi" w:cstheme="minorHAnsi"/>
          <w:b/>
        </w:rPr>
        <w:t>.</w:t>
      </w:r>
    </w:p>
    <w:p w14:paraId="21ADFA23" w14:textId="77777777" w:rsidR="0060236F" w:rsidRPr="0020306A" w:rsidRDefault="0060236F" w:rsidP="00030BA3">
      <w:pPr>
        <w:pStyle w:val="Hlavika"/>
        <w:tabs>
          <w:tab w:val="clear" w:pos="4536"/>
          <w:tab w:val="clear" w:pos="9072"/>
        </w:tabs>
        <w:rPr>
          <w:rFonts w:asciiTheme="minorHAnsi" w:hAnsiTheme="minorHAnsi" w:cs="Arial"/>
          <w:bCs/>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7B3264" w:rsidRDefault="004829C0" w:rsidP="00030BA3">
      <w:pPr>
        <w:pStyle w:val="Hlavika"/>
        <w:tabs>
          <w:tab w:val="clear" w:pos="4536"/>
          <w:tab w:val="clear" w:pos="9072"/>
        </w:tabs>
        <w:rPr>
          <w:rFonts w:asciiTheme="minorHAnsi" w:hAnsiTheme="minorHAnsi" w:cs="Arial"/>
          <w:bCs/>
        </w:rPr>
      </w:pPr>
      <w:r w:rsidRPr="007B3264">
        <w:rPr>
          <w:rFonts w:asciiTheme="minorHAnsi" w:hAnsiTheme="minorHAnsi" w:cs="Arial"/>
          <w:bCs/>
        </w:rPr>
        <w:t xml:space="preserve">Príloha č. 1 k časti A.2 - </w:t>
      </w:r>
      <w:r w:rsidR="00030BA3" w:rsidRPr="007B3264">
        <w:rPr>
          <w:rFonts w:asciiTheme="minorHAnsi" w:hAnsiTheme="minorHAnsi" w:cs="Arial"/>
          <w:bCs/>
        </w:rPr>
        <w:t>Návrh na plnenie kritéria</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35C324D4" w14:textId="282DE72C" w:rsidR="00DD4127" w:rsidRDefault="00DD4127" w:rsidP="00DD4127">
      <w:bookmarkStart w:id="66" w:name="_Toc461981440"/>
      <w:bookmarkEnd w:id="64"/>
    </w:p>
    <w:p w14:paraId="1A68A931" w14:textId="030B952F" w:rsidR="00EC0D21" w:rsidRDefault="00EC0D21" w:rsidP="00EC0D21">
      <w:pPr>
        <w:pStyle w:val="Nadpis1"/>
        <w:rPr>
          <w:rFonts w:asciiTheme="minorHAnsi" w:hAnsiTheme="minorHAnsi"/>
        </w:rPr>
      </w:pPr>
      <w:r w:rsidRPr="0020306A">
        <w:rPr>
          <w:rFonts w:asciiTheme="minorHAnsi" w:hAnsiTheme="minorHAnsi"/>
        </w:rPr>
        <w:lastRenderedPageBreak/>
        <w:t>B.1 OPIS PREDMETU ZÁKAZKY</w:t>
      </w:r>
      <w:bookmarkEnd w:id="66"/>
    </w:p>
    <w:p w14:paraId="6E66E3F8" w14:textId="77777777" w:rsidR="00192E79" w:rsidRPr="00192E79" w:rsidRDefault="00192E79" w:rsidP="00192E79"/>
    <w:p w14:paraId="7EAD8F63" w14:textId="77777777" w:rsidR="00192E79" w:rsidRPr="00192E79" w:rsidRDefault="00192E79" w:rsidP="00192E79">
      <w:pPr>
        <w:numPr>
          <w:ilvl w:val="0"/>
          <w:numId w:val="45"/>
        </w:numPr>
        <w:spacing w:after="0" w:line="240" w:lineRule="auto"/>
        <w:ind w:left="567" w:hanging="567"/>
        <w:jc w:val="both"/>
        <w:rPr>
          <w:rFonts w:asciiTheme="minorHAnsi" w:hAnsiTheme="minorHAnsi" w:cstheme="minorHAnsi"/>
          <w:b/>
          <w:bCs/>
        </w:rPr>
      </w:pPr>
      <w:bookmarkStart w:id="67" w:name="opis"/>
      <w:r w:rsidRPr="00192E79">
        <w:rPr>
          <w:rFonts w:asciiTheme="minorHAnsi" w:hAnsiTheme="minorHAnsi" w:cstheme="minorHAnsi"/>
          <w:b/>
          <w:bCs/>
        </w:rPr>
        <w:t>Technické a kvalitatívne požiadavky na predmet zákazky:</w:t>
      </w:r>
    </w:p>
    <w:p w14:paraId="6362B5D5" w14:textId="77777777" w:rsidR="00192E79" w:rsidRPr="00192E79" w:rsidRDefault="00192E79" w:rsidP="00192E79">
      <w:pPr>
        <w:spacing w:after="0" w:line="240" w:lineRule="auto"/>
        <w:jc w:val="both"/>
        <w:rPr>
          <w:rFonts w:asciiTheme="minorHAnsi" w:hAnsiTheme="minorHAnsi" w:cstheme="minorHAnsi"/>
          <w:bCs/>
        </w:rPr>
      </w:pPr>
    </w:p>
    <w:p w14:paraId="5CE6A9BC" w14:textId="77777777" w:rsidR="00192E79" w:rsidRPr="00192E79" w:rsidRDefault="00192E79" w:rsidP="00192E79">
      <w:pPr>
        <w:spacing w:after="0" w:line="240" w:lineRule="auto"/>
        <w:jc w:val="both"/>
        <w:rPr>
          <w:rFonts w:asciiTheme="minorHAnsi" w:hAnsiTheme="minorHAnsi" w:cstheme="minorHAnsi"/>
          <w:bCs/>
        </w:rPr>
      </w:pPr>
      <w:r w:rsidRPr="00192E79">
        <w:rPr>
          <w:rFonts w:asciiTheme="minorHAnsi" w:hAnsiTheme="minorHAnsi" w:cstheme="minorHAnsi"/>
          <w:bCs/>
        </w:rPr>
        <w:t>Predmetom zákazky je dodávka posypových a </w:t>
      </w:r>
      <w:proofErr w:type="spellStart"/>
      <w:r w:rsidRPr="00192E79">
        <w:rPr>
          <w:rFonts w:asciiTheme="minorHAnsi" w:hAnsiTheme="minorHAnsi" w:cstheme="minorHAnsi"/>
          <w:bCs/>
        </w:rPr>
        <w:t>odhŕňacích</w:t>
      </w:r>
      <w:proofErr w:type="spellEnd"/>
      <w:r w:rsidRPr="00192E79">
        <w:rPr>
          <w:rFonts w:asciiTheme="minorHAnsi" w:hAnsiTheme="minorHAnsi" w:cstheme="minorHAnsi"/>
          <w:bCs/>
        </w:rPr>
        <w:t xml:space="preserve"> vozidiel s pohonom 6x6 v počte </w:t>
      </w:r>
      <w:r w:rsidRPr="00192E79">
        <w:rPr>
          <w:rFonts w:asciiTheme="minorHAnsi" w:hAnsiTheme="minorHAnsi" w:cstheme="minorHAnsi"/>
          <w:b/>
          <w:bCs/>
        </w:rPr>
        <w:t>40 ks</w:t>
      </w:r>
      <w:r w:rsidRPr="00192E79">
        <w:rPr>
          <w:rFonts w:asciiTheme="minorHAnsi" w:hAnsiTheme="minorHAnsi" w:cstheme="minorHAnsi"/>
          <w:bCs/>
        </w:rPr>
        <w:t xml:space="preserve">. </w:t>
      </w:r>
      <w:r w:rsidRPr="00192E79">
        <w:rPr>
          <w:rFonts w:asciiTheme="minorHAnsi" w:hAnsiTheme="minorHAnsi" w:cstheme="minorHAnsi"/>
          <w:b/>
          <w:bCs/>
        </w:rPr>
        <w:t>(podvozok typ A – 20 ks, podvozok typ B – 20 ks)</w:t>
      </w:r>
      <w:r w:rsidRPr="00192E79">
        <w:rPr>
          <w:rFonts w:asciiTheme="minorHAnsi" w:hAnsiTheme="minorHAnsi" w:cstheme="minorHAnsi"/>
          <w:bCs/>
        </w:rPr>
        <w:t xml:space="preserve">. Kompletné technologické zostavy (nové, nepoužívané, rok výroby zhodujúci sa s rokom objednania, alebo mladší): podvozok nákladného automobilu kategórie N3, doplnený o prídavnú hydrauliku pre pohon nadstavieb, posýpacej nadstavby, čelnej a bočnej snehovej radlice a sklápacej korby v špecifikácii podľa súťažných podkladov a taktiež zo servisnými úkonmi podľa odporúčaní výrobcov počas trvania záruky. Miesto dodania predmetu zákazky bude špecifikované v každej objednávke zvlášť a zoznam možných miest dodania predmetu zákazky tvorí prílohu č. 1 k tejto časti SP.  </w:t>
      </w:r>
    </w:p>
    <w:p w14:paraId="180A66B8" w14:textId="77777777" w:rsidR="00192E79" w:rsidRPr="00192E79" w:rsidRDefault="00192E79" w:rsidP="00192E79">
      <w:pPr>
        <w:spacing w:after="0" w:line="240" w:lineRule="auto"/>
        <w:jc w:val="both"/>
        <w:rPr>
          <w:rFonts w:asciiTheme="minorHAnsi" w:hAnsiTheme="minorHAnsi" w:cstheme="minorHAnsi"/>
          <w:b/>
          <w:bCs/>
        </w:rPr>
      </w:pPr>
    </w:p>
    <w:p w14:paraId="62135704" w14:textId="77777777" w:rsidR="00192E79" w:rsidRPr="00192E79" w:rsidRDefault="00192E79" w:rsidP="00192E79">
      <w:pPr>
        <w:spacing w:after="0" w:line="240" w:lineRule="auto"/>
        <w:jc w:val="both"/>
        <w:rPr>
          <w:rFonts w:asciiTheme="minorHAnsi" w:hAnsiTheme="minorHAnsi" w:cstheme="minorHAnsi"/>
          <w:b/>
          <w:bCs/>
        </w:rPr>
      </w:pPr>
      <w:r w:rsidRPr="00192E79">
        <w:rPr>
          <w:rFonts w:asciiTheme="minorHAnsi" w:hAnsiTheme="minorHAnsi" w:cstheme="minorHAnsi"/>
          <w:b/>
          <w:bCs/>
        </w:rPr>
        <w:t>Sypač typu A (dvojokruhový)</w:t>
      </w:r>
    </w:p>
    <w:p w14:paraId="1AFE1ACF" w14:textId="77777777" w:rsidR="00192E79" w:rsidRPr="00192E79" w:rsidRDefault="00192E79" w:rsidP="00192E79">
      <w:pPr>
        <w:spacing w:after="0" w:line="240" w:lineRule="auto"/>
        <w:jc w:val="both"/>
        <w:rPr>
          <w:rFonts w:asciiTheme="minorHAnsi" w:hAnsiTheme="minorHAnsi" w:cstheme="minorHAnsi"/>
          <w:b/>
          <w:bCs/>
        </w:rPr>
      </w:pPr>
    </w:p>
    <w:p w14:paraId="21572F53" w14:textId="7E421E04" w:rsidR="00192E79" w:rsidRDefault="00192E79" w:rsidP="00192E79">
      <w:pPr>
        <w:spacing w:after="0" w:line="240" w:lineRule="auto"/>
        <w:jc w:val="both"/>
        <w:rPr>
          <w:rFonts w:asciiTheme="minorHAnsi" w:hAnsiTheme="minorHAnsi" w:cstheme="minorHAnsi"/>
          <w:b/>
          <w:bCs/>
        </w:rPr>
      </w:pPr>
      <w:r w:rsidRPr="00192E79">
        <w:rPr>
          <w:rFonts w:asciiTheme="minorHAnsi" w:hAnsiTheme="minorHAnsi" w:cstheme="minorHAnsi"/>
          <w:b/>
          <w:bCs/>
        </w:rPr>
        <w:t>A.1 Podvozok nákladného automobilu kategórie N3 s pohonom 6x6 s komunálnou hydraulikou pre pohon pracovných nadstavieb – 20 ks</w:t>
      </w:r>
    </w:p>
    <w:p w14:paraId="49867F48" w14:textId="77777777" w:rsidR="00AD0D4D" w:rsidRPr="00192E79" w:rsidRDefault="00AD0D4D" w:rsidP="00192E79">
      <w:pPr>
        <w:spacing w:after="0" w:line="240" w:lineRule="auto"/>
        <w:jc w:val="both"/>
        <w:rPr>
          <w:rFonts w:asciiTheme="minorHAnsi" w:hAnsiTheme="minorHAnsi" w:cstheme="minorHAnsi"/>
          <w:b/>
          <w:bCs/>
        </w:rPr>
      </w:pPr>
    </w:p>
    <w:p w14:paraId="28BF3881"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užitočná hmotnosť min. 22 000 kg,</w:t>
      </w:r>
    </w:p>
    <w:p w14:paraId="4AE76CE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celková povolená technická hmotnosť min. 35 000 kg,</w:t>
      </w:r>
    </w:p>
    <w:p w14:paraId="2B4AA58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nosnosť prednej nápravy min. 9 000 kg, nosnosť 1. a 2. zadnej nápravy min. 13 000 kg,</w:t>
      </w:r>
    </w:p>
    <w:p w14:paraId="69BDE9D0"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maximálna výška vozidla v nezaťaženom stave bez svetelnej rampy 3 500 mm,</w:t>
      </w:r>
    </w:p>
    <w:p w14:paraId="35BFB75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192E79">
        <w:rPr>
          <w:rFonts w:asciiTheme="minorHAnsi" w:hAnsiTheme="minorHAnsi" w:cstheme="minorHAnsi"/>
          <w:color w:val="000000" w:themeColor="text1"/>
        </w:rPr>
        <w:t xml:space="preserve"> </w:t>
      </w:r>
      <w:r w:rsidRPr="00192E79">
        <w:rPr>
          <w:rFonts w:asciiTheme="minorHAnsi" w:hAnsiTheme="minorHAnsi" w:cstheme="minorHAnsi"/>
          <w:bCs/>
        </w:rPr>
        <w:t>a environmentálne</w:t>
      </w:r>
      <w:r w:rsidRPr="00192E79">
        <w:rPr>
          <w:rFonts w:asciiTheme="minorHAnsi" w:hAnsiTheme="minorHAnsi" w:cstheme="minorHAnsi"/>
          <w:color w:val="000000" w:themeColor="text1"/>
        </w:rPr>
        <w:t xml:space="preserve"> </w:t>
      </w:r>
      <w:r w:rsidRPr="00192E79">
        <w:rPr>
          <w:rFonts w:asciiTheme="minorHAnsi" w:hAnsiTheme="minorHAnsi" w:cstheme="minorHAnsi"/>
          <w:bCs/>
        </w:rPr>
        <w:t>úsporných motorových vozidiel a o zmene a doplnení niektorých zákonov,</w:t>
      </w:r>
    </w:p>
    <w:p w14:paraId="16EA4CB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358DF1D5"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21833AB1"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automatická prevodovka s možnosťou manuálneho riadenia prevodových stupňov,</w:t>
      </w:r>
    </w:p>
    <w:p w14:paraId="426F68A0"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šasi a rám umožňujúci montáž upínacieho zariadenia podľa EN 15 432 F1 pre uchytenie čelnej snehovej radlice,</w:t>
      </w:r>
    </w:p>
    <w:p w14:paraId="470D912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trvalý pohon všetkých náprav a kolies s medzinápravovými diferenciálmi,</w:t>
      </w:r>
    </w:p>
    <w:p w14:paraId="6E87370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uzávierka medzinápravových diferenciálov,</w:t>
      </w:r>
    </w:p>
    <w:p w14:paraId="5456CC8D" w14:textId="77777777" w:rsidR="00192E79" w:rsidRPr="00192E79" w:rsidRDefault="00192E79" w:rsidP="00192E79">
      <w:pPr>
        <w:pStyle w:val="Odsekzoznamu"/>
        <w:numPr>
          <w:ilvl w:val="0"/>
          <w:numId w:val="46"/>
        </w:numPr>
        <w:ind w:left="284" w:hanging="284"/>
        <w:jc w:val="both"/>
        <w:rPr>
          <w:rFonts w:asciiTheme="minorHAnsi" w:hAnsiTheme="minorHAnsi" w:cstheme="minorHAnsi"/>
          <w:b/>
        </w:rPr>
      </w:pPr>
      <w:r w:rsidRPr="00192E79">
        <w:rPr>
          <w:rFonts w:asciiTheme="minorHAnsi" w:hAnsiTheme="minorHAnsi" w:cstheme="minorHAnsi"/>
          <w:bCs/>
        </w:rPr>
        <w:t>uzávierka nápravových diferenciálov</w:t>
      </w:r>
      <w:r w:rsidRPr="00192E79">
        <w:rPr>
          <w:rFonts w:asciiTheme="minorHAnsi" w:hAnsiTheme="minorHAnsi" w:cstheme="minorHAnsi"/>
        </w:rPr>
        <w:t xml:space="preserve"> na všetkých nápravách,</w:t>
      </w:r>
    </w:p>
    <w:p w14:paraId="20F2224E"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stabilizátory všetkých náprav,</w:t>
      </w:r>
    </w:p>
    <w:p w14:paraId="041ABF1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prevádzkové brzdy s ABS, brzdové rozvody odolne voči korózii a agresívnym účinkom chemických posypových materiálov,</w:t>
      </w:r>
    </w:p>
    <w:p w14:paraId="1121840A"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parkovacia núdzová a motorová brzda,</w:t>
      </w:r>
    </w:p>
    <w:p w14:paraId="4DD32D5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p w14:paraId="397EC41C"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4F3642C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hydraulické prvky sústavy zostávajú súčasťou podvozku nákladného automobilu i s výstupmi rýchlospojok v štandardnom vyhotovení,</w:t>
      </w:r>
    </w:p>
    <w:p w14:paraId="6FACDFF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lastRenderedPageBreak/>
        <w:t>odklápacia kabína so zadným oknom, umožňujúca po odklopení prístup k pohonnému agregátu,</w:t>
      </w:r>
    </w:p>
    <w:p w14:paraId="5619542F"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výbava kabíny s vyhrievaním čelného skla, nezávislým kúrením, stieračmi čelného skla a vyhrievanými spätnými vonkajšími zrkadlami,</w:t>
      </w:r>
    </w:p>
    <w:p w14:paraId="24BF6B50"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automatická klimatizačná jednotka kabíny,</w:t>
      </w:r>
    </w:p>
    <w:p w14:paraId="5E84A68A"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dodatočné pracovné svetlá, diaľkové, smerovacie na ľavej a pravej strane kabíny pre zimnú údržbu nad radlicou v prepravnej polohe,</w:t>
      </w:r>
    </w:p>
    <w:p w14:paraId="21F5EB1B"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plastové prekrytie predných blatníkov zamedzujúce znečisťovanie vonkajších predných zrkadiel od predných kolies,</w:t>
      </w:r>
    </w:p>
    <w:p w14:paraId="72491EA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7A2A078B"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zadný lapač nečistôt (tzv. gumová zástera) po celej šírke vozidla (aj ako ochrana pred zadným rozmetadlom,</w:t>
      </w:r>
    </w:p>
    <w:p w14:paraId="39704AB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doplnenie podvozku nákladného automobilu plnohodnotnou rezervou a ťažnou tyčou ako jeho príslušenstvo tvoriace jeho súčasť aj pri výkone sypača,</w:t>
      </w:r>
    </w:p>
    <w:p w14:paraId="23EF4BF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zvuková výstražná signalizácia pri spätnom chode podvozku nákladného automobilu,</w:t>
      </w:r>
    </w:p>
    <w:p w14:paraId="2E42E5E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577AA33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ovládací pult v kabíne vodiča pre používanie snehového pluhu a na zapnutie vypnutie pohonu sypača,</w:t>
      </w:r>
    </w:p>
    <w:p w14:paraId="16D435B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elektroinštalácia pre dodatočné svetlá na snehovej radlici,</w:t>
      </w:r>
    </w:p>
    <w:p w14:paraId="661DAB4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kovová ochranná mriežka predných svetlometov,</w:t>
      </w:r>
    </w:p>
    <w:p w14:paraId="1B40E863"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farebná úprava RAL 2 011,</w:t>
      </w:r>
    </w:p>
    <w:p w14:paraId="241FE1C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palivová nádrž min. 290 L + min. 45 L nádrž na AdBlue,</w:t>
      </w:r>
    </w:p>
    <w:p w14:paraId="7625518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doplnenie podvozku nákladného automobilu o automatickú aplikáciu snehových reťazí na ťažnej náprave ovládanú priamo z kabíny vozidla,</w:t>
      </w:r>
    </w:p>
    <w:p w14:paraId="10B597C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možnosť jednoduchej a rýchlej kalibrácie dávkovania sypača cez ovládací panel,</w:t>
      </w:r>
    </w:p>
    <w:p w14:paraId="218BE71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0F2D094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tlakovú hadicu na dofukovanie pneumatík,</w:t>
      </w:r>
    </w:p>
    <w:p w14:paraId="4DC93A1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sada na jednoduchú demontáž/montáž kolesa,</w:t>
      </w:r>
    </w:p>
    <w:p w14:paraId="3BC73E2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povinná výbava v zmysle vyhlášky č. 134/2018 Z.z. ktorou sa ustanovujú podrobnosti o prevádzke vozidiel v cestnej premávke, pričom povinná výbava vozidla je ustanovená v § 25 zákona č. 106/2018 Z. z. o prevádzke vozidiel v cestnej premávke a o zmene a doplnení niektorých zákonov.</w:t>
      </w:r>
    </w:p>
    <w:p w14:paraId="65A85347" w14:textId="77777777" w:rsidR="00192E79" w:rsidRPr="00192E79" w:rsidRDefault="00192E79" w:rsidP="00192E79">
      <w:pPr>
        <w:pStyle w:val="Odsekzoznamu"/>
        <w:ind w:left="284"/>
        <w:jc w:val="both"/>
        <w:rPr>
          <w:rFonts w:asciiTheme="minorHAnsi" w:hAnsiTheme="minorHAnsi" w:cstheme="minorHAnsi"/>
          <w:b/>
        </w:rPr>
      </w:pPr>
    </w:p>
    <w:p w14:paraId="058FC754" w14:textId="77777777" w:rsidR="00192E79" w:rsidRPr="00192E79" w:rsidRDefault="00192E79" w:rsidP="00192E79">
      <w:pPr>
        <w:pStyle w:val="Odsekzoznamu"/>
        <w:ind w:left="0"/>
        <w:jc w:val="both"/>
        <w:rPr>
          <w:rFonts w:asciiTheme="minorHAnsi" w:hAnsiTheme="minorHAnsi" w:cstheme="minorHAnsi"/>
          <w:b/>
          <w:bCs/>
        </w:rPr>
      </w:pPr>
      <w:r w:rsidRPr="00192E79">
        <w:rPr>
          <w:rFonts w:asciiTheme="minorHAnsi" w:hAnsiTheme="minorHAnsi" w:cstheme="minorHAnsi"/>
          <w:b/>
          <w:bCs/>
        </w:rPr>
        <w:t>Čelná upínacia doska ako súčasť podvozku 6x6 – 20 ks</w:t>
      </w:r>
    </w:p>
    <w:p w14:paraId="77DE90A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305FED73"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systém výmeny pracovných nadstavieb (sklápacia, sypacia, kropiaca, fekálna a pod.) s príslušným schválením pre premávku na pozemných komunikáciách),</w:t>
      </w:r>
    </w:p>
    <w:p w14:paraId="6B2510A5"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07FC68CE" w14:textId="77777777" w:rsidR="00192E79" w:rsidRPr="00192E79" w:rsidRDefault="00192E79" w:rsidP="00192E79">
      <w:pPr>
        <w:pStyle w:val="Odsekzoznamu"/>
        <w:ind w:left="284"/>
        <w:jc w:val="both"/>
        <w:rPr>
          <w:rFonts w:asciiTheme="minorHAnsi" w:hAnsiTheme="minorHAnsi" w:cstheme="minorHAnsi"/>
          <w:bCs/>
        </w:rPr>
      </w:pPr>
    </w:p>
    <w:p w14:paraId="794D58CF" w14:textId="77777777" w:rsidR="00192E79" w:rsidRPr="00192E79" w:rsidRDefault="00192E79" w:rsidP="00192E79">
      <w:pPr>
        <w:keepNext/>
        <w:spacing w:after="0" w:line="240" w:lineRule="auto"/>
        <w:jc w:val="both"/>
        <w:rPr>
          <w:rFonts w:asciiTheme="minorHAnsi" w:hAnsiTheme="minorHAnsi" w:cstheme="minorHAnsi"/>
          <w:b/>
          <w:bCs/>
        </w:rPr>
      </w:pPr>
      <w:r w:rsidRPr="00192E79">
        <w:rPr>
          <w:rFonts w:asciiTheme="minorHAnsi" w:hAnsiTheme="minorHAnsi" w:cstheme="minorHAnsi"/>
          <w:b/>
          <w:bCs/>
        </w:rPr>
        <w:t xml:space="preserve">Komunálna hydraulika dvojokruhová  ako súčasť podvozku 6x6 - 20 ks: </w:t>
      </w:r>
    </w:p>
    <w:p w14:paraId="27550353" w14:textId="77777777" w:rsidR="00192E79" w:rsidRPr="00192E79" w:rsidRDefault="00192E79" w:rsidP="00192E79">
      <w:pPr>
        <w:pStyle w:val="Odsekzoznamu"/>
        <w:keepNext/>
        <w:numPr>
          <w:ilvl w:val="0"/>
          <w:numId w:val="48"/>
        </w:numPr>
        <w:ind w:left="284" w:hanging="295"/>
        <w:jc w:val="both"/>
        <w:rPr>
          <w:rFonts w:asciiTheme="minorHAnsi" w:hAnsiTheme="minorHAnsi" w:cstheme="minorHAnsi"/>
          <w:bCs/>
        </w:rPr>
      </w:pPr>
      <w:r w:rsidRPr="00192E79">
        <w:rPr>
          <w:rFonts w:asciiTheme="minorHAnsi" w:hAnsiTheme="minorHAnsi" w:cstheme="minorHAnsi"/>
          <w:bCs/>
        </w:rPr>
        <w:t>dvojokruhová komunálna hydraulika s pohonom od motora podvozku nákladného automobilu umožňujúca odber výkonu min. 600 Nm v rozsahu pracovných otáčok motora,</w:t>
      </w:r>
    </w:p>
    <w:p w14:paraId="036D400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dvojokruhová komunálna hydraulika pre pohon posýpacej nadstavby a čelnej snehovej radlice,</w:t>
      </w:r>
    </w:p>
    <w:p w14:paraId="113DFAD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vyústenie dvojokruhovej komunálnej hydrauliky do rýchlospojok podľa ISO 7241-1 A / ISO 5675 v štandardnom vyhotovení s počtom párov zabezpečujúcich plnú funkčnosť celej technologickej zostavy (čelná radlica, sypač),</w:t>
      </w:r>
    </w:p>
    <w:p w14:paraId="11CD3A6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situovanie min. 2 párov tlakových vedení a jednej spiatočnej vetvy rýchlospojok prvého okruhu komunálnej hydrauliky v blízkosti čelnej upínacej dosky snehovej radlice s prietokom min. 7,5 l/min. a tlakom min. 180 bar pri otáčkach motora 1 000 ot./min.,</w:t>
      </w:r>
    </w:p>
    <w:p w14:paraId="0946B75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situovanie min. 1 páru tlakových vedení rýchlospojok druhého okruhu komunálnej hydrauliky na pravej strane nosiča tesne za jeho kabínou s menovitým prietokom min. 90l/min. a tlakom min. 200 bar pri otáčkach motora 1000 ot./min. (aj pre ďalšie použitie pre kropiacej nadstavby, fekálnej nadstavby a pod.),</w:t>
      </w:r>
    </w:p>
    <w:p w14:paraId="78F485B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možnosť hydraulického, bezstupňového vyváženia prednej snehovej radlice – nastavenie prítlaku britu na vozovku v „plávajúcej“ polohe.</w:t>
      </w:r>
    </w:p>
    <w:p w14:paraId="57BA4951" w14:textId="77777777" w:rsidR="00192E79" w:rsidRPr="00192E79" w:rsidRDefault="00192E79" w:rsidP="00192E79">
      <w:pPr>
        <w:pStyle w:val="Odsekzoznamu"/>
        <w:ind w:left="284"/>
        <w:jc w:val="both"/>
        <w:rPr>
          <w:rFonts w:asciiTheme="minorHAnsi" w:hAnsiTheme="minorHAnsi" w:cstheme="minorHAnsi"/>
          <w:bCs/>
        </w:rPr>
      </w:pPr>
    </w:p>
    <w:p w14:paraId="209B9D3E" w14:textId="47CDC280" w:rsidR="00192E79" w:rsidRDefault="00192E79" w:rsidP="00192E79">
      <w:pPr>
        <w:pStyle w:val="Odsekzoznamu"/>
        <w:autoSpaceDE w:val="0"/>
        <w:autoSpaceDN w:val="0"/>
        <w:adjustRightInd w:val="0"/>
        <w:ind w:left="0"/>
        <w:jc w:val="both"/>
        <w:rPr>
          <w:rFonts w:asciiTheme="minorHAnsi" w:hAnsiTheme="minorHAnsi" w:cstheme="minorHAnsi"/>
          <w:b/>
          <w:bCs/>
        </w:rPr>
      </w:pPr>
      <w:r w:rsidRPr="00192E79">
        <w:rPr>
          <w:rFonts w:asciiTheme="minorHAnsi" w:hAnsiTheme="minorHAnsi" w:cstheme="minorHAnsi"/>
          <w:b/>
          <w:bCs/>
        </w:rPr>
        <w:t>A.2 Posýpacia nadstavba k podvozku 6x6 – 20 ks</w:t>
      </w:r>
    </w:p>
    <w:p w14:paraId="3BAB7E12" w14:textId="77777777" w:rsidR="00AD0D4D" w:rsidRPr="00192E79" w:rsidRDefault="00AD0D4D" w:rsidP="00192E79">
      <w:pPr>
        <w:pStyle w:val="Odsekzoznamu"/>
        <w:autoSpaceDE w:val="0"/>
        <w:autoSpaceDN w:val="0"/>
        <w:adjustRightInd w:val="0"/>
        <w:ind w:left="0"/>
        <w:jc w:val="both"/>
        <w:rPr>
          <w:rFonts w:asciiTheme="minorHAnsi" w:hAnsiTheme="minorHAnsi" w:cstheme="minorHAnsi"/>
          <w:b/>
          <w:bCs/>
        </w:rPr>
      </w:pPr>
    </w:p>
    <w:p w14:paraId="0CEC0DD2" w14:textId="3D103CA6" w:rsidR="00192E79" w:rsidRDefault="00192E79" w:rsidP="00192E79">
      <w:pPr>
        <w:spacing w:after="0" w:line="240" w:lineRule="auto"/>
        <w:jc w:val="both"/>
        <w:rPr>
          <w:rFonts w:asciiTheme="minorHAnsi" w:hAnsiTheme="minorHAnsi" w:cstheme="minorHAnsi"/>
          <w:bCs/>
        </w:rPr>
      </w:pPr>
      <w:r w:rsidRPr="00192E79">
        <w:rPr>
          <w:rFonts w:asciiTheme="minorHAnsi" w:hAnsiTheme="minorHAnsi" w:cstheme="minorHAnsi"/>
          <w:bCs/>
        </w:rPr>
        <w:t>Vyhotovenie tejto nadstavby sypača sa požaduje s nasledovnými funkciami a parametrami:</w:t>
      </w:r>
    </w:p>
    <w:p w14:paraId="32F38A6A" w14:textId="77777777" w:rsidR="00AD0D4D" w:rsidRPr="00192E79" w:rsidRDefault="00AD0D4D" w:rsidP="00192E79">
      <w:pPr>
        <w:spacing w:after="0" w:line="240" w:lineRule="auto"/>
        <w:jc w:val="both"/>
        <w:rPr>
          <w:rFonts w:asciiTheme="minorHAnsi" w:hAnsiTheme="minorHAnsi" w:cstheme="minorHAnsi"/>
          <w:bCs/>
        </w:rPr>
      </w:pPr>
    </w:p>
    <w:p w14:paraId="56DAF0E7" w14:textId="77777777" w:rsidR="00192E79" w:rsidRPr="00192E79" w:rsidRDefault="00192E79" w:rsidP="00192E79">
      <w:pPr>
        <w:pStyle w:val="Odsekzoznamu"/>
        <w:numPr>
          <w:ilvl w:val="0"/>
          <w:numId w:val="48"/>
        </w:numPr>
        <w:ind w:left="142" w:hanging="142"/>
        <w:jc w:val="both"/>
        <w:rPr>
          <w:rFonts w:asciiTheme="minorHAnsi" w:hAnsiTheme="minorHAnsi" w:cstheme="minorHAnsi"/>
          <w:bCs/>
        </w:rPr>
      </w:pPr>
      <w:r w:rsidRPr="00192E79">
        <w:rPr>
          <w:rFonts w:asciiTheme="minorHAnsi" w:hAnsiTheme="minorHAnsi" w:cstheme="minorHAnsi"/>
          <w:bCs/>
        </w:rPr>
        <w:t xml:space="preserve">   nové, nepoužívané, rok výroby zhodujúci sa s rokom objednania, alebo mladší,</w:t>
      </w:r>
    </w:p>
    <w:p w14:paraId="2858AFE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výmenná nadstavba špeciálna so systémom kotvenia o podvozok pomocou systému výmenných pracovných nadstavieb,</w:t>
      </w:r>
    </w:p>
    <w:p w14:paraId="6D61E10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optimálnym využitím celkovej a užitočnej hmotnosti vozidla vzhľadom k súčtu hmotnosti naplneného zásobníka nadstavby min. 7 m</w:t>
      </w:r>
      <w:r w:rsidRPr="00192E79">
        <w:rPr>
          <w:rFonts w:asciiTheme="minorHAnsi" w:hAnsiTheme="minorHAnsi" w:cstheme="minorHAnsi"/>
          <w:bCs/>
          <w:vertAlign w:val="superscript"/>
        </w:rPr>
        <w:t>3</w:t>
      </w:r>
      <w:r w:rsidRPr="00192E79">
        <w:rPr>
          <w:rFonts w:asciiTheme="minorHAnsi" w:hAnsiTheme="minorHAnsi" w:cstheme="minorHAnsi"/>
          <w:bCs/>
        </w:rPr>
        <w:t>, naplnených soľankových nádrží objemu min. 2 600 L a hmotnosti čelnej snehovej radlice,</w:t>
      </w:r>
    </w:p>
    <w:p w14:paraId="5F039446"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pracovným režimom s automatickou reguláciou predvoleného dávkovania v rozsahu pracovnej rýchlosti 3 až 60 km/hod.,</w:t>
      </w:r>
    </w:p>
    <w:p w14:paraId="275C38A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17F5C50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w:t>
      </w:r>
      <w:r w:rsidRPr="00192E79">
        <w:rPr>
          <w:rFonts w:asciiTheme="minorHAnsi" w:hAnsiTheme="minorHAnsi" w:cstheme="minorHAnsi"/>
          <w:bCs/>
          <w:vertAlign w:val="superscript"/>
        </w:rPr>
        <w:t>2</w:t>
      </w:r>
      <w:r w:rsidRPr="00192E79">
        <w:rPr>
          <w:rFonts w:asciiTheme="minorHAnsi" w:hAnsiTheme="minorHAnsi" w:cstheme="minorHAnsi"/>
          <w:bCs/>
        </w:rPr>
        <w:t xml:space="preserve"> (krokom po 5 g/m</w:t>
      </w:r>
      <w:r w:rsidRPr="00192E79">
        <w:rPr>
          <w:rFonts w:asciiTheme="minorHAnsi" w:hAnsiTheme="minorHAnsi" w:cstheme="minorHAnsi"/>
          <w:bCs/>
          <w:vertAlign w:val="superscript"/>
        </w:rPr>
        <w:t>2</w:t>
      </w:r>
      <w:r w:rsidRPr="00192E79">
        <w:rPr>
          <w:rFonts w:asciiTheme="minorHAnsi" w:hAnsiTheme="minorHAnsi" w:cstheme="minorHAnsi"/>
          <w:bCs/>
        </w:rPr>
        <w:t xml:space="preserve"> resp. kontinuálne) a inertných posypových materiálov (ďalej len „IPM“) v rozsahu 50 - 350 g/m</w:t>
      </w:r>
      <w:r w:rsidRPr="00192E79">
        <w:rPr>
          <w:rFonts w:asciiTheme="minorHAnsi" w:hAnsiTheme="minorHAnsi" w:cstheme="minorHAnsi"/>
          <w:bCs/>
          <w:vertAlign w:val="superscript"/>
        </w:rPr>
        <w:t>2</w:t>
      </w:r>
      <w:r w:rsidRPr="00192E79">
        <w:rPr>
          <w:rFonts w:asciiTheme="minorHAnsi" w:hAnsiTheme="minorHAnsi" w:cstheme="minorHAnsi"/>
          <w:bCs/>
        </w:rPr>
        <w:t xml:space="preserve"> (krokom po 50 g/m</w:t>
      </w:r>
      <w:r w:rsidRPr="00192E79">
        <w:rPr>
          <w:rFonts w:asciiTheme="minorHAnsi" w:hAnsiTheme="minorHAnsi" w:cstheme="minorHAnsi"/>
          <w:bCs/>
          <w:vertAlign w:val="superscript"/>
        </w:rPr>
        <w:t>2</w:t>
      </w:r>
      <w:r w:rsidRPr="00192E79">
        <w:rPr>
          <w:rFonts w:asciiTheme="minorHAnsi" w:hAnsiTheme="minorHAnsi" w:cstheme="minorHAnsi"/>
          <w:bCs/>
        </w:rPr>
        <w:t xml:space="preserve"> resp. kontinuálne),</w:t>
      </w:r>
    </w:p>
    <w:p w14:paraId="4A950C3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percentuálne nadstavenie množstva soľanky z celkového množstva aplikovaného posypového materiálu v rozsahu 10 - 100%,</w:t>
      </w:r>
    </w:p>
    <w:p w14:paraId="53017B6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šírkou aplikácie posypových materiálov vrátane zvlhčovania v rozsahu od 2 do 9 m s možnosťou krokovej regulácie po jednom metri resp. kontinuálne,</w:t>
      </w:r>
    </w:p>
    <w:p w14:paraId="7AE91DA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5C24533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iCs/>
        </w:rPr>
        <w:t>kontinuálnym prísunom posypového materiálu k APM distribučným systémom zabezpečujúcimi prísun posypového materiálu s požadovanou sypkosťou pomocou dvoch proti sebe rotujúcich závitoviek s oteru vzdornými hranami (šnekov), zabezpečujúce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r w:rsidRPr="00192E79">
        <w:rPr>
          <w:rFonts w:asciiTheme="minorHAnsi" w:hAnsiTheme="minorHAnsi" w:cstheme="minorHAnsi"/>
          <w:bCs/>
        </w:rPr>
        <w:t>,</w:t>
      </w:r>
    </w:p>
    <w:p w14:paraId="7898FEA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vyhotovením APM z materiálu odolného voči účinkom CHPM a korózie,</w:t>
      </w:r>
    </w:p>
    <w:p w14:paraId="206F3EA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možnosťou asymetrickej aplikácie posypových materiálov oproti pôvodnému symetrickému obrazcu (asymetria v ľubovoľnom obrazci +/- 2 m pravá aj ľavá strana),</w:t>
      </w:r>
    </w:p>
    <w:p w14:paraId="66C3D77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odklopením APM pre prípad núdzového vyprázdnenia zásobníka,</w:t>
      </w:r>
    </w:p>
    <w:p w14:paraId="022F17E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kovovými časťami nadstavby vyhotovenými s antikoróznym ochranným náterom odolným voči účinkom CHPM,</w:t>
      </w:r>
    </w:p>
    <w:p w14:paraId="63B3C61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02C23DE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výškou horného okraja bočnej steny nadstavby zásobníka sypača max. 320 cm od úrovne terénu (v nezaťaženom stave);</w:t>
      </w:r>
    </w:p>
    <w:p w14:paraId="70CE0C4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2BB9EA92"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 stave hladiny soľanky v nádržiach,</w:t>
      </w:r>
    </w:p>
    <w:p w14:paraId="1668A74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47E6FAA8"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osvetlením zásobníka posypového materiálu a APM s možnosťou sledovania posypového obrazca,</w:t>
      </w:r>
    </w:p>
    <w:p w14:paraId="032AD60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1D61799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i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r w:rsidRPr="00192E79">
        <w:rPr>
          <w:rFonts w:asciiTheme="minorHAnsi" w:hAnsiTheme="minorHAnsi" w:cstheme="minorHAnsi"/>
          <w:bCs/>
        </w:rPr>
        <w:t>,</w:t>
      </w:r>
    </w:p>
    <w:p w14:paraId="3F82BF1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15EADF42"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6E83960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491F8D71" w14:textId="77777777" w:rsidR="00192E79" w:rsidRPr="00192E79" w:rsidRDefault="00192E79" w:rsidP="00192E79">
      <w:pPr>
        <w:pStyle w:val="Odsekzoznamu"/>
        <w:numPr>
          <w:ilvl w:val="0"/>
          <w:numId w:val="48"/>
        </w:numPr>
        <w:ind w:left="284" w:hanging="294"/>
        <w:jc w:val="both"/>
        <w:rPr>
          <w:rFonts w:asciiTheme="minorHAnsi" w:eastAsia="Calibri" w:hAnsiTheme="minorHAnsi" w:cstheme="minorHAnsi"/>
          <w:color w:val="000000" w:themeColor="text1"/>
          <w:lang w:eastAsia="sk-SK"/>
        </w:rPr>
      </w:pPr>
      <w:r w:rsidRPr="00192E79">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5A820E7A" w14:textId="77777777" w:rsidR="00192E79" w:rsidRPr="00192E79" w:rsidRDefault="00192E79" w:rsidP="00192E79">
      <w:pPr>
        <w:autoSpaceDE w:val="0"/>
        <w:autoSpaceDN w:val="0"/>
        <w:adjustRightInd w:val="0"/>
        <w:spacing w:after="0" w:line="240" w:lineRule="auto"/>
        <w:jc w:val="both"/>
        <w:rPr>
          <w:rFonts w:asciiTheme="minorHAnsi" w:hAnsiTheme="minorHAnsi" w:cstheme="minorHAnsi"/>
          <w:b/>
          <w:bCs/>
        </w:rPr>
      </w:pPr>
    </w:p>
    <w:p w14:paraId="4A7243C6" w14:textId="4411E3BE" w:rsidR="00192E79" w:rsidRDefault="00192E79" w:rsidP="00192E79">
      <w:pPr>
        <w:keepNext/>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A.3 Čelná snehová radlica k podvozku 6x6 – 20 ks</w:t>
      </w:r>
    </w:p>
    <w:p w14:paraId="7D5AC4B0" w14:textId="77777777" w:rsidR="00AD0D4D" w:rsidRPr="00192E79" w:rsidRDefault="00AD0D4D" w:rsidP="00192E79">
      <w:pPr>
        <w:keepNext/>
        <w:autoSpaceDE w:val="0"/>
        <w:autoSpaceDN w:val="0"/>
        <w:adjustRightInd w:val="0"/>
        <w:spacing w:after="0" w:line="240" w:lineRule="auto"/>
        <w:jc w:val="both"/>
        <w:rPr>
          <w:rFonts w:asciiTheme="minorHAnsi" w:hAnsiTheme="minorHAnsi" w:cstheme="minorHAnsi"/>
          <w:b/>
          <w:bCs/>
        </w:rPr>
      </w:pPr>
    </w:p>
    <w:p w14:paraId="1C9EDA86" w14:textId="1E389DE2" w:rsidR="00192E79" w:rsidRDefault="00192E79" w:rsidP="00192E79">
      <w:pPr>
        <w:keepNext/>
        <w:spacing w:after="0" w:line="240" w:lineRule="auto"/>
        <w:jc w:val="both"/>
        <w:rPr>
          <w:rFonts w:asciiTheme="minorHAnsi" w:hAnsiTheme="minorHAnsi" w:cstheme="minorHAnsi"/>
          <w:bCs/>
        </w:rPr>
      </w:pPr>
      <w:r w:rsidRPr="00192E79">
        <w:rPr>
          <w:rFonts w:asciiTheme="minorHAnsi" w:hAnsiTheme="minorHAnsi" w:cstheme="minorHAnsi"/>
          <w:bCs/>
        </w:rPr>
        <w:t>Vyhotovenie čelnej snehovej radlice k podvozku 6x6 sa požaduje s nasledovnými funkciami a parametrami:</w:t>
      </w:r>
    </w:p>
    <w:p w14:paraId="7D0DAA02" w14:textId="77777777" w:rsidR="00AD0D4D" w:rsidRPr="00192E79" w:rsidRDefault="00AD0D4D" w:rsidP="00192E79">
      <w:pPr>
        <w:keepNext/>
        <w:spacing w:after="0" w:line="240" w:lineRule="auto"/>
        <w:jc w:val="both"/>
        <w:rPr>
          <w:rFonts w:asciiTheme="minorHAnsi" w:hAnsiTheme="minorHAnsi" w:cstheme="minorHAnsi"/>
          <w:bCs/>
        </w:rPr>
      </w:pPr>
    </w:p>
    <w:p w14:paraId="1532071F" w14:textId="77777777" w:rsidR="00192E79" w:rsidRPr="00192E79" w:rsidRDefault="00192E79" w:rsidP="00192E79">
      <w:pPr>
        <w:pStyle w:val="Odsekzoznamu"/>
        <w:numPr>
          <w:ilvl w:val="0"/>
          <w:numId w:val="48"/>
        </w:numPr>
        <w:ind w:left="0" w:firstLine="0"/>
        <w:jc w:val="both"/>
        <w:rPr>
          <w:rFonts w:asciiTheme="minorHAnsi" w:hAnsiTheme="minorHAnsi" w:cstheme="minorHAnsi"/>
          <w:bCs/>
        </w:rPr>
      </w:pPr>
      <w:r w:rsidRPr="00192E79">
        <w:rPr>
          <w:rFonts w:asciiTheme="minorHAnsi" w:hAnsiTheme="minorHAnsi" w:cstheme="minorHAnsi"/>
          <w:bCs/>
        </w:rPr>
        <w:t>nové, nepoužívané, rok výroby zhodujúci sa s rokom objednania, alebo mladší,</w:t>
      </w:r>
    </w:p>
    <w:p w14:paraId="3B47EBD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základné oceľové teleso skladajúce sa z dvoch základných častí: pevnej nosnej časti a teleskopicky výsuvnej časti,</w:t>
      </w:r>
    </w:p>
    <w:p w14:paraId="512F0D5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teleskopická časť radlice je vysúvaná plynule na ľavú stranu, ovládaná hydraulicky z kabíny vodiča,</w:t>
      </w:r>
    </w:p>
    <w:p w14:paraId="1520917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počas vysúvania/zasúvania musí byť radlica plne funkčná a zaisťovať kvalitné stieranie snehovej vrstvy z povrchu vozovky,</w:t>
      </w:r>
    </w:p>
    <w:p w14:paraId="1D792C3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4CA122D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upevnenie radlice na prednú upínaciu dosku podľa normy DIN 76 060 veľkosť č. 5 (EN 15432-F1),</w:t>
      </w:r>
    </w:p>
    <w:p w14:paraId="5CC2D0D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38D3E662"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upínacie zariadenie musí umožňovať nastavenie pracovnej plávajúcej polohy a prepravnej polohy radlice,</w:t>
      </w:r>
    </w:p>
    <w:p w14:paraId="343A229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 transportnej polohe musí byť radlica zaistená hydraulickou i mechanickou poistkou, ktorá zamedzuje samovoľné prestavenie a pohyb radlice,</w:t>
      </w:r>
    </w:p>
    <w:p w14:paraId="354E687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teleso radlice musí byť vybavené zariadením pre bezpečné prekonávanie prekážok s automatickým návratom do pôvodnej pracovnej polohy,</w:t>
      </w:r>
    </w:p>
    <w:p w14:paraId="1C0A034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hydraulický systém radlice musí umožniť jej pretáčanie vpravo/vľavo, spúšťanie/zdvíhanie, plynulé vysúvanie/zasúvanie,</w:t>
      </w:r>
    </w:p>
    <w:p w14:paraId="472DA70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funkcia pretáčania radlice vľavo/vpravo musí byť zaistená hydraulickými zámkami proti samovoľnému pretáčaniu pri jej zaťažení snehom,</w:t>
      </w:r>
    </w:p>
    <w:p w14:paraId="3D6D42E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celková maximálna dĺžka snehovej radlice pri plne vysunutom stave min. 5 000 mm,</w:t>
      </w:r>
    </w:p>
    <w:p w14:paraId="23AD95A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celková maximálna dĺžka snehovej radlice pri stiahnutom stave max. 4 800 mm,</w:t>
      </w:r>
    </w:p>
    <w:p w14:paraId="5553F94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šírka pracovného záberu britu snehovej radlice pri plnom natočení pluhu a plnom vysunutí min. 4 000 mm,</w:t>
      </w:r>
    </w:p>
    <w:p w14:paraId="118F9E3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šírka pracovného záberu britu snehovej radlice pri plnom natočení pluhu a maximálnom zasunutí max. 4 100 mm,</w:t>
      </w:r>
    </w:p>
    <w:p w14:paraId="4AEFE1B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rozsah vysúvania teleskopickej časti min. 1 000 mm,</w:t>
      </w:r>
    </w:p>
    <w:p w14:paraId="6FB1F91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základnej pevnej časti min. 1 200 mm,</w:t>
      </w:r>
    </w:p>
    <w:p w14:paraId="19AE1DF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teleskopickej vysúvanej ľavej časti min. 1 000 mm,</w:t>
      </w:r>
    </w:p>
    <w:p w14:paraId="47C00CC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spodnej hrany stieracieho britu pluhu v transportnej polohe min. 300 mm nad vozovkou,</w:t>
      </w:r>
    </w:p>
    <w:p w14:paraId="2DB81BA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natočenie radlice vpravo/vľavo musí byť zaistené v rozsahu min. +30°/-30°,</w:t>
      </w:r>
    </w:p>
    <w:p w14:paraId="0B09567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konštrukcia centrálneho nosného systému radlice musí zaistiť plynulé sledovanie priečneho náklonu vozovky v rozsahu min. +10°/-10°,</w:t>
      </w:r>
    </w:p>
    <w:p w14:paraId="0047F98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hmotnosť radlice musí byť max. 1 700 kg,</w:t>
      </w:r>
    </w:p>
    <w:p w14:paraId="643CEDD6"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min. 2 kusmi pojazdových koliesok s min. priemerom 350 mm, výškovo a mechanicky nastaviteľné, vybavenými systémom nadľahčovania,</w:t>
      </w:r>
    </w:p>
    <w:p w14:paraId="107D0842"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pneumatiky fúkané vzduchom s min. počtom pláten pneu 10,</w:t>
      </w:r>
    </w:p>
    <w:p w14:paraId="27B281D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kolesá musia byť vybavené kvalitnými blatníkmi (napr. z polyuretánového materiálu),</w:t>
      </w:r>
    </w:p>
    <w:p w14:paraId="062C52A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umožňovať zhrňovanie snehu do pravej, resp. ľavej strany pri pohybe vozidla dopredu,</w:t>
      </w:r>
    </w:p>
    <w:p w14:paraId="6D6C7F7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stieracie brity radlice musia byť vyrobené z vysoko oteruvzdorného polyuretánu. Brit musí zabezpečiť stieranie snehu s min. zostatkom snehovej vrstvy bez poškodenia povrchu vozovky a vodorovného dopravného značenia,</w:t>
      </w:r>
    </w:p>
    <w:p w14:paraId="76625F5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proti pôsobeniu bočných rázov musí byť radlica zaistená systémom „by-pasu“ v okruhu pretáčania radlice vľavo a vpravo,</w:t>
      </w:r>
    </w:p>
    <w:p w14:paraId="36F0F436"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konštrukcia stieracích britov musí umožniť ich jednoduchú výmenu,</w:t>
      </w:r>
    </w:p>
    <w:p w14:paraId="54D5807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konštrukcia snehovej radlice musí umožniť použitie stieracích britov z rôznych materiálov (oceľ, pryž, polyuretán, a pod.),</w:t>
      </w:r>
    </w:p>
    <w:p w14:paraId="1DAE9F6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automatickým hydraulickým systémom priečneho vyvažovania,</w:t>
      </w:r>
    </w:p>
    <w:p w14:paraId="4F25755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radlica musí byť vybavená hydromechanickým systémom regulácie sily prítlaku stieracieho britu na vozovku pre zaistenie jeho rovnomerného prítlaku v celej jeho dĺžke,</w:t>
      </w:r>
    </w:p>
    <w:p w14:paraId="6B13D61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7309D6E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farebné vyhotovenie radlice musí byť v prevedení RAL 2011,</w:t>
      </w:r>
    </w:p>
    <w:p w14:paraId="5B86109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výstražnými piktogramami, výstražným šrafovaním a výstražnými vlajkami v súlade s platnými predpismi a normami EU,</w:t>
      </w:r>
    </w:p>
    <w:p w14:paraId="4137655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sadou odnímateľných pojazdových koliesok pre manipuláciu s radlicou pre jej odstavenie v dielni,</w:t>
      </w:r>
    </w:p>
    <w:p w14:paraId="0538B24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štandardným obrysovým výstražným LED osvetlením s napätím 24 V,</w:t>
      </w:r>
    </w:p>
    <w:p w14:paraId="6B1CDDB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LED 24 V presvetlenými plastovými obrysovými tyčami s pružnými držiakmi červeno bielej farby.</w:t>
      </w:r>
    </w:p>
    <w:p w14:paraId="4D724943" w14:textId="77777777" w:rsidR="00192E79" w:rsidRPr="00192E79" w:rsidRDefault="00192E79" w:rsidP="00192E79">
      <w:pPr>
        <w:autoSpaceDE w:val="0"/>
        <w:autoSpaceDN w:val="0"/>
        <w:adjustRightInd w:val="0"/>
        <w:spacing w:after="0" w:line="240" w:lineRule="auto"/>
        <w:jc w:val="both"/>
        <w:rPr>
          <w:rFonts w:asciiTheme="minorHAnsi" w:hAnsiTheme="minorHAnsi" w:cstheme="minorHAnsi"/>
          <w:b/>
          <w:bCs/>
        </w:rPr>
      </w:pPr>
    </w:p>
    <w:p w14:paraId="34716762" w14:textId="77777777" w:rsidR="00192E79" w:rsidRPr="00192E79" w:rsidRDefault="00192E79" w:rsidP="00192E79">
      <w:pPr>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A.4 Sklápacia nadstavba k podvozku 6x6 – 10 ks</w:t>
      </w:r>
    </w:p>
    <w:p w14:paraId="05B7648F" w14:textId="77777777" w:rsidR="00AD0D4D" w:rsidRDefault="00AD0D4D" w:rsidP="00192E79">
      <w:pPr>
        <w:spacing w:after="0" w:line="240" w:lineRule="auto"/>
        <w:jc w:val="both"/>
        <w:rPr>
          <w:rFonts w:asciiTheme="minorHAnsi" w:hAnsiTheme="minorHAnsi" w:cstheme="minorHAnsi"/>
          <w:bCs/>
        </w:rPr>
      </w:pPr>
    </w:p>
    <w:p w14:paraId="7D97DE7C" w14:textId="67996A42" w:rsidR="00192E79" w:rsidRDefault="00192E79" w:rsidP="00192E79">
      <w:pPr>
        <w:spacing w:after="0" w:line="240" w:lineRule="auto"/>
        <w:jc w:val="both"/>
        <w:rPr>
          <w:rFonts w:asciiTheme="minorHAnsi" w:hAnsiTheme="minorHAnsi" w:cstheme="minorHAnsi"/>
          <w:color w:val="000000" w:themeColor="text1"/>
        </w:rPr>
      </w:pPr>
      <w:r w:rsidRPr="00192E79">
        <w:rPr>
          <w:rFonts w:asciiTheme="minorHAnsi" w:hAnsiTheme="minorHAnsi" w:cstheme="minorHAnsi"/>
          <w:bCs/>
        </w:rPr>
        <w:t>Vyhotovenie sklápacej korby k podvozku nákladného vozidla kategórie N3 s pohonom 6x6 sa požaduje s nasledovnými funkciami a parametrami</w:t>
      </w:r>
      <w:r w:rsidRPr="00192E79">
        <w:rPr>
          <w:rFonts w:asciiTheme="minorHAnsi" w:hAnsiTheme="minorHAnsi" w:cstheme="minorHAnsi"/>
          <w:color w:val="000000" w:themeColor="text1"/>
        </w:rPr>
        <w:t>:</w:t>
      </w:r>
    </w:p>
    <w:p w14:paraId="038E5B8B" w14:textId="77777777" w:rsidR="00AD0D4D" w:rsidRPr="00192E79" w:rsidRDefault="00AD0D4D" w:rsidP="00192E79">
      <w:pPr>
        <w:spacing w:after="0" w:line="240" w:lineRule="auto"/>
        <w:jc w:val="both"/>
        <w:rPr>
          <w:rFonts w:asciiTheme="minorHAnsi" w:hAnsiTheme="minorHAnsi" w:cstheme="minorHAnsi"/>
          <w:color w:val="000000" w:themeColor="text1"/>
        </w:rPr>
      </w:pPr>
    </w:p>
    <w:p w14:paraId="463F2A9D"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 xml:space="preserve">nové, nepoužívané, rok výroby zhodujúci sa s rokom objednania, alebo mladší </w:t>
      </w:r>
    </w:p>
    <w:p w14:paraId="0052B4B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výmenná nadstavba</w:t>
      </w:r>
    </w:p>
    <w:p w14:paraId="7FEB5E44"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požadujeme montáž na rýchloupínací systém</w:t>
      </w:r>
    </w:p>
    <w:p w14:paraId="038C40BB"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sklápacia nadstavba sa demontuje z vozidla aj s pomocným rámom a hydraulickým valcom,</w:t>
      </w:r>
    </w:p>
    <w:p w14:paraId="369C08B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objem korby min. 8 m</w:t>
      </w:r>
      <w:r w:rsidRPr="00192E79">
        <w:rPr>
          <w:rFonts w:asciiTheme="minorHAnsi" w:hAnsiTheme="minorHAnsi" w:cstheme="minorHAnsi"/>
          <w:bCs/>
          <w:vertAlign w:val="superscript"/>
        </w:rPr>
        <w:t>3</w:t>
      </w:r>
      <w:r w:rsidRPr="00192E79">
        <w:rPr>
          <w:rFonts w:asciiTheme="minorHAnsi" w:hAnsiTheme="minorHAnsi" w:cstheme="minorHAnsi"/>
          <w:bCs/>
        </w:rPr>
        <w:t>,</w:t>
      </w:r>
    </w:p>
    <w:p w14:paraId="1B066870"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 vnútornými rozmermi ložnej plochy: šírka 2 300 – 2 400 mm, dĺžka 4 600 – 5 000 mm,</w:t>
      </w:r>
    </w:p>
    <w:p w14:paraId="5FE1470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bočnice v strede delené,</w:t>
      </w:r>
    </w:p>
    <w:p w14:paraId="606E0C03"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materiál dna korby - oceľ s hrúbkou plechu min. 5 mm, kvality HARDOX 450 alebo ekvivalent,</w:t>
      </w:r>
    </w:p>
    <w:p w14:paraId="78CFCBB1"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materiál bočníc, predného a zadného čela – oceľ s hrúbkou plechu min. 4 mm, kvality 11 523 alebo ekvivalent,</w:t>
      </w:r>
    </w:p>
    <w:p w14:paraId="56C64820"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oceľový rám upravený proti účinkom korózie,</w:t>
      </w:r>
    </w:p>
    <w:p w14:paraId="0FC9D329"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predným čelom s výškou 900 – 1 100 mm,</w:t>
      </w:r>
    </w:p>
    <w:p w14:paraId="4CB69613"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ochranným šikmým štítom na prednom čele so šírkou min. 250 – 350 mm,</w:t>
      </w:r>
    </w:p>
    <w:p w14:paraId="13A82A00"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bočnicami s výškou 700 – 850 mm, výkyvné okolo spodnej horizontálnej osi, výkyvné okolo hornej horizontálnej osi,</w:t>
      </w:r>
    </w:p>
    <w:p w14:paraId="3560065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zadným čelom s výškou 700 – 850 mm, výkyvným okolo hornej horizontálnej osi, zaistením s ovládaním z kabíny vodiča,</w:t>
      </w:r>
    </w:p>
    <w:p w14:paraId="3FDFDDE5"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odsypom na zadnom čele so šírkou min. 250 – 350 mm,</w:t>
      </w:r>
    </w:p>
    <w:p w14:paraId="0A506D11"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pohon sklápacej nadstavby z pomocného pohonu z prevodovky vozidla,</w:t>
      </w:r>
    </w:p>
    <w:p w14:paraId="4A74D49B"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využitie olejovej nádrže z komunálnej hydrauliky,</w:t>
      </w:r>
    </w:p>
    <w:p w14:paraId="7F0D175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hydraulický valec vyklápania konštruovaný na požadovanú nosnosť,</w:t>
      </w:r>
    </w:p>
    <w:p w14:paraId="34449CE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pneumatické ovládanie sklápania z kabíny vodiča,</w:t>
      </w:r>
    </w:p>
    <w:p w14:paraId="474403FD"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farebné prevedenie RAL 2011,</w:t>
      </w:r>
    </w:p>
    <w:p w14:paraId="1759D1FC" w14:textId="707FBF15" w:rsid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súčasťou dodávky so sklápacou korbou bude aj plachta na prekrytie s mechanizmom na jej zrolovanie a uchytenie,</w:t>
      </w:r>
    </w:p>
    <w:p w14:paraId="6BD9788D" w14:textId="77777777" w:rsidR="00192E79" w:rsidRPr="00892E6D" w:rsidRDefault="00192E79" w:rsidP="00892E6D">
      <w:pPr>
        <w:pStyle w:val="Odsekzoznamu"/>
        <w:numPr>
          <w:ilvl w:val="0"/>
          <w:numId w:val="44"/>
        </w:numPr>
        <w:tabs>
          <w:tab w:val="clear" w:pos="786"/>
        </w:tabs>
        <w:ind w:left="284" w:hanging="284"/>
        <w:jc w:val="both"/>
        <w:rPr>
          <w:rFonts w:asciiTheme="minorHAnsi" w:hAnsiTheme="minorHAnsi" w:cstheme="minorHAnsi"/>
          <w:bCs/>
        </w:rPr>
      </w:pPr>
      <w:r w:rsidRPr="00892E6D">
        <w:rPr>
          <w:rFonts w:asciiTheme="minorHAnsi" w:hAnsiTheme="minorHAnsi" w:cstheme="minorHAnsi"/>
          <w:bCs/>
        </w:rPr>
        <w:t>súčasťou</w:t>
      </w:r>
      <w:r w:rsidRPr="00892E6D">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G3 Truck Data Memory,</w:t>
      </w:r>
    </w:p>
    <w:p w14:paraId="4833D9A0" w14:textId="614BECD6" w:rsidR="00192E79" w:rsidRPr="00211341" w:rsidRDefault="00192E79" w:rsidP="00211341">
      <w:pPr>
        <w:pStyle w:val="Odsekzoznamu"/>
        <w:numPr>
          <w:ilvl w:val="0"/>
          <w:numId w:val="44"/>
        </w:numPr>
        <w:tabs>
          <w:tab w:val="clear" w:pos="786"/>
          <w:tab w:val="num" w:pos="426"/>
        </w:tabs>
        <w:ind w:left="284"/>
        <w:jc w:val="both"/>
        <w:rPr>
          <w:rFonts w:asciiTheme="minorHAnsi" w:hAnsiTheme="minorHAnsi" w:cstheme="minorHAnsi"/>
          <w:bCs/>
        </w:rPr>
      </w:pPr>
      <w:r w:rsidRPr="00192E79">
        <w:rPr>
          <w:rFonts w:asciiTheme="minorHAnsi" w:hAnsiTheme="minorHAnsi" w:cstheme="minorHAnsi"/>
          <w:bCs/>
        </w:rPr>
        <w:t>ovládací pult posypovej nadstavby a radlice musí mať štandardizovaný interface (prepojenie) na telematický systém (monitoring) tretích strán.</w:t>
      </w:r>
    </w:p>
    <w:p w14:paraId="0830B747" w14:textId="77777777" w:rsidR="00192E79" w:rsidRPr="00192E79" w:rsidRDefault="00192E79" w:rsidP="00192E79">
      <w:pPr>
        <w:keepNext/>
        <w:spacing w:after="0" w:line="240" w:lineRule="auto"/>
        <w:jc w:val="both"/>
        <w:rPr>
          <w:rFonts w:asciiTheme="minorHAnsi" w:hAnsiTheme="minorHAnsi" w:cstheme="minorHAnsi"/>
          <w:b/>
          <w:bCs/>
        </w:rPr>
      </w:pPr>
      <w:r w:rsidRPr="00192E79">
        <w:rPr>
          <w:rFonts w:asciiTheme="minorHAnsi" w:hAnsiTheme="minorHAnsi" w:cstheme="minorHAnsi"/>
          <w:b/>
          <w:bCs/>
        </w:rPr>
        <w:lastRenderedPageBreak/>
        <w:t>Sypač typu B (trojokruhový)</w:t>
      </w:r>
    </w:p>
    <w:p w14:paraId="4FF3E4B3" w14:textId="77777777" w:rsidR="00192E79" w:rsidRPr="00192E79" w:rsidRDefault="00192E79" w:rsidP="00192E79">
      <w:pPr>
        <w:keepNext/>
        <w:spacing w:after="0" w:line="240" w:lineRule="auto"/>
        <w:jc w:val="both"/>
        <w:rPr>
          <w:rFonts w:asciiTheme="minorHAnsi" w:hAnsiTheme="minorHAnsi" w:cstheme="minorHAnsi"/>
          <w:b/>
          <w:bCs/>
        </w:rPr>
      </w:pPr>
    </w:p>
    <w:p w14:paraId="5A9992EC" w14:textId="6C117D94" w:rsidR="00192E79" w:rsidRDefault="00192E79" w:rsidP="00192E79">
      <w:pPr>
        <w:keepNext/>
        <w:spacing w:after="0" w:line="240" w:lineRule="auto"/>
        <w:jc w:val="both"/>
        <w:rPr>
          <w:rFonts w:asciiTheme="minorHAnsi" w:hAnsiTheme="minorHAnsi" w:cstheme="minorHAnsi"/>
          <w:b/>
          <w:bCs/>
        </w:rPr>
      </w:pPr>
      <w:r w:rsidRPr="00192E79">
        <w:rPr>
          <w:rFonts w:asciiTheme="minorHAnsi" w:hAnsiTheme="minorHAnsi" w:cstheme="minorHAnsi"/>
          <w:b/>
          <w:bCs/>
        </w:rPr>
        <w:t>B.1 Podvozok nákladného automobilu kategórie N3 s pohonom 6x6 s komunálnou hydraulikou pre pohon pracovných nadstavieb – 20 ks</w:t>
      </w:r>
    </w:p>
    <w:p w14:paraId="760B9325" w14:textId="77777777" w:rsidR="00892E6D" w:rsidRPr="00192E79" w:rsidRDefault="00892E6D" w:rsidP="00192E79">
      <w:pPr>
        <w:keepNext/>
        <w:spacing w:after="0" w:line="240" w:lineRule="auto"/>
        <w:jc w:val="both"/>
        <w:rPr>
          <w:rFonts w:asciiTheme="minorHAnsi" w:hAnsiTheme="minorHAnsi" w:cstheme="minorHAnsi"/>
          <w:b/>
          <w:bCs/>
        </w:rPr>
      </w:pPr>
    </w:p>
    <w:p w14:paraId="50A65727" w14:textId="77777777" w:rsidR="00192E79" w:rsidRPr="00192E79" w:rsidRDefault="00192E79" w:rsidP="00192E79">
      <w:pPr>
        <w:pStyle w:val="Odsekzoznamu"/>
        <w:keepNext/>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užitočná hmotnosť min. 22 000 kg,</w:t>
      </w:r>
    </w:p>
    <w:p w14:paraId="186A50D5"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celková povolená technická hmotnosť min. 35 000 kg,</w:t>
      </w:r>
    </w:p>
    <w:p w14:paraId="41ABB0CE"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nosnosť prednej nápravy min. 9 000 kg, nosnosť 1. a 2. zadnej nápravy min. 13 000 kg,</w:t>
      </w:r>
    </w:p>
    <w:p w14:paraId="72AA95D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maximálna výška vozidla v nezaťaženom stave bez svetelnej rampy 3 500 mm,</w:t>
      </w:r>
    </w:p>
    <w:p w14:paraId="154446FC"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192E79">
        <w:rPr>
          <w:rFonts w:asciiTheme="minorHAnsi" w:hAnsiTheme="minorHAnsi" w:cstheme="minorHAnsi"/>
          <w:color w:val="000000" w:themeColor="text1"/>
        </w:rPr>
        <w:t xml:space="preserve"> </w:t>
      </w:r>
      <w:r w:rsidRPr="00192E79">
        <w:rPr>
          <w:rFonts w:asciiTheme="minorHAnsi" w:hAnsiTheme="minorHAnsi" w:cstheme="minorHAnsi"/>
          <w:bCs/>
        </w:rPr>
        <w:t>a environmentálne</w:t>
      </w:r>
      <w:r w:rsidRPr="00192E79">
        <w:rPr>
          <w:rFonts w:asciiTheme="minorHAnsi" w:hAnsiTheme="minorHAnsi" w:cstheme="minorHAnsi"/>
          <w:color w:val="000000" w:themeColor="text1"/>
        </w:rPr>
        <w:t xml:space="preserve"> </w:t>
      </w:r>
      <w:r w:rsidRPr="00192E79">
        <w:rPr>
          <w:rFonts w:asciiTheme="minorHAnsi" w:hAnsiTheme="minorHAnsi" w:cstheme="minorHAnsi"/>
          <w:bCs/>
        </w:rPr>
        <w:t>úsporných motorových vozidiel a o zmene a doplnení niektorých zákonov,</w:t>
      </w:r>
    </w:p>
    <w:p w14:paraId="7763E33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4E10EBF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7A38DF5B"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automatická prevodovka s možnosťou manuálneho riadenia prevodových stupňov,</w:t>
      </w:r>
    </w:p>
    <w:p w14:paraId="72DD9F9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šasi a rám umožňujúci montáž upínacieho zariadenia podľa EN 15 432 F1 pre uchytenie čelnej snehovej radlice,</w:t>
      </w:r>
    </w:p>
    <w:p w14:paraId="3B4055AC"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trvalý pohon všetkých náprav a kolies s medzinápravovými diferenciálmi,</w:t>
      </w:r>
    </w:p>
    <w:p w14:paraId="2E237E0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uzávierka medzinápravových diferenciálov,</w:t>
      </w:r>
    </w:p>
    <w:p w14:paraId="22A6A484" w14:textId="77777777" w:rsidR="00192E79" w:rsidRPr="00192E79" w:rsidRDefault="00192E79" w:rsidP="00192E79">
      <w:pPr>
        <w:pStyle w:val="Odsekzoznamu"/>
        <w:numPr>
          <w:ilvl w:val="0"/>
          <w:numId w:val="46"/>
        </w:numPr>
        <w:ind w:left="284" w:hanging="284"/>
        <w:jc w:val="both"/>
        <w:rPr>
          <w:rFonts w:asciiTheme="minorHAnsi" w:hAnsiTheme="minorHAnsi" w:cstheme="minorHAnsi"/>
          <w:b/>
        </w:rPr>
      </w:pPr>
      <w:r w:rsidRPr="00192E79">
        <w:rPr>
          <w:rFonts w:asciiTheme="minorHAnsi" w:hAnsiTheme="minorHAnsi" w:cstheme="minorHAnsi"/>
          <w:bCs/>
        </w:rPr>
        <w:t>uzávierka nápravových diferenciálov</w:t>
      </w:r>
      <w:r w:rsidRPr="00192E79">
        <w:rPr>
          <w:rFonts w:asciiTheme="minorHAnsi" w:hAnsiTheme="minorHAnsi" w:cstheme="minorHAnsi"/>
        </w:rPr>
        <w:t xml:space="preserve"> na všetkých nápravách,</w:t>
      </w:r>
    </w:p>
    <w:p w14:paraId="6E022ADA"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stabilizátory všetkých náprav,</w:t>
      </w:r>
    </w:p>
    <w:p w14:paraId="6432D14C"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prevádzkové brzdy s ABS, brzdové rozvody odolne voči korózii a agresívnym účinkom chemických posypových materiálov,</w:t>
      </w:r>
    </w:p>
    <w:p w14:paraId="0C94443A"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parkovacia núdzová a motorová brzda,</w:t>
      </w:r>
    </w:p>
    <w:p w14:paraId="2F0A22F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veľký pozdĺžny výstražný LED maják oranžovej farby o šírke min. 1100 mm, výške max. 60 mm a hĺbke min. 300 mm, umiestnený na kabíne podvozku nákladného automobilu, s min. 3 rôznymi režimami blikania ovládanými z kabíny vodiča zapísaný v technickom preukaze vozidla,,</w:t>
      </w:r>
    </w:p>
    <w:p w14:paraId="32EC128E"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2590AD9A"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hydraulické prvky sústavy zostávajú súčasťou podvozku nákladného automobilu i s výstupmi rýchlospojok v štandardnom vyhotovení,</w:t>
      </w:r>
    </w:p>
    <w:p w14:paraId="3A60A285"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odklápacia kabína so zadným oknom, umožňujúca po odklopení prístup k pohonnému agregátu,</w:t>
      </w:r>
    </w:p>
    <w:p w14:paraId="28479D4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výbava kabíny s vyhrievaním čelného skla, nezávislým kúrením, stieračmi čelného skla a vyhrievanými spätnými vonkajšími zrkadlami,</w:t>
      </w:r>
    </w:p>
    <w:p w14:paraId="5E69D29C"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automatická klimatizačná jednotka kabíny,</w:t>
      </w:r>
    </w:p>
    <w:p w14:paraId="1CC1836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dodatočné pracovné svetlá, diaľkové, smerovacie na ľavej a pravej strane kabíny pre zimnú údržbu nad radlicou v prepravnej polohe,</w:t>
      </w:r>
    </w:p>
    <w:p w14:paraId="46DA493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plastové prekrytie predných blatníkov zamedzujúce znečisťovanie vonkajších predných zrkadiel od predných kolies,</w:t>
      </w:r>
    </w:p>
    <w:p w14:paraId="3F371A5F"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3FFB771E"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zadný lapač nečistôt (tzv. gumová zástera) po celej šírke vozidla (aj ako ochrana pred zadným rozmetadlom,</w:t>
      </w:r>
    </w:p>
    <w:p w14:paraId="2D15941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doplnenie podvozku nákladného automobilu plnohodnotnou rezervou a ťažnou tyčou ako jeho príslušenstvo tvoriace jeho súčasť aj pri výkone sypača,</w:t>
      </w:r>
    </w:p>
    <w:p w14:paraId="2FDFEAB0"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lastRenderedPageBreak/>
        <w:t>zvuková výstražná signalizácia pri spätnom chode podvozku nákladného automobilu,</w:t>
      </w:r>
    </w:p>
    <w:p w14:paraId="3C3B26B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4449574E"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ovládací pult v kabíne vodiča pre používanie snehového pluhu a na zapnutie vypnutie pohonu sypača,</w:t>
      </w:r>
    </w:p>
    <w:p w14:paraId="4CA72BD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elektroinštalácia pre dodatočné svetlá na snehovej radlici,</w:t>
      </w:r>
    </w:p>
    <w:p w14:paraId="4449D582"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kovová ochranná mriežka predných svetlometov,</w:t>
      </w:r>
    </w:p>
    <w:p w14:paraId="5F90C679"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farebná úprava RAL 2 011,</w:t>
      </w:r>
    </w:p>
    <w:p w14:paraId="501AFF8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palivová nádrž min. 290 L + min. 45 L nádrž na AdBlue,</w:t>
      </w:r>
    </w:p>
    <w:p w14:paraId="36C9A34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doplnenie podvozku nákladného automobilu o automatickú aplikáciu snehových reťazí na ťažnej náprave ovládanú priamo z kabíny vozidla,</w:t>
      </w:r>
    </w:p>
    <w:p w14:paraId="7089AE56"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možnosť jednoduchej a rýchlej kalibrácie dávkovania sypača cez ovládací panel,</w:t>
      </w:r>
    </w:p>
    <w:p w14:paraId="6CF20762"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1C123B68"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tlakovú hadicu na dofukovanie pneumatík,</w:t>
      </w:r>
    </w:p>
    <w:p w14:paraId="027DC18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sada na jednoduchú demontáž/montáž kolesa,</w:t>
      </w:r>
    </w:p>
    <w:p w14:paraId="2D76FD9D"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povinná výbava v zmysle vyhlášky č. 134/2018 Z.z. ktorou sa ustanovujú podrobnosti o prevádzke vozidiel v cestnej premávke, pričom povinná výbava vozidla je ustanovená v § 25 zákona č. 106/2018 Z. z. o prevádzke vozidiel v cestnej premávke a o zmene a doplnení niektorých zákonov.</w:t>
      </w:r>
    </w:p>
    <w:p w14:paraId="48EC3D23" w14:textId="77777777" w:rsidR="00192E79" w:rsidRPr="00192E79" w:rsidRDefault="00192E79" w:rsidP="00192E79">
      <w:pPr>
        <w:pStyle w:val="Odsekzoznamu"/>
        <w:ind w:left="284"/>
        <w:jc w:val="both"/>
        <w:rPr>
          <w:rFonts w:asciiTheme="minorHAnsi" w:hAnsiTheme="minorHAnsi" w:cstheme="minorHAnsi"/>
          <w:b/>
        </w:rPr>
      </w:pPr>
    </w:p>
    <w:p w14:paraId="29F25509" w14:textId="3518E05D" w:rsidR="00192E79" w:rsidRDefault="00192E79" w:rsidP="00192E79">
      <w:pPr>
        <w:pStyle w:val="Odsekzoznamu"/>
        <w:ind w:left="0"/>
        <w:jc w:val="both"/>
        <w:rPr>
          <w:rFonts w:asciiTheme="minorHAnsi" w:hAnsiTheme="minorHAnsi" w:cstheme="minorHAnsi"/>
          <w:b/>
          <w:bCs/>
        </w:rPr>
      </w:pPr>
      <w:r w:rsidRPr="00192E79">
        <w:rPr>
          <w:rFonts w:asciiTheme="minorHAnsi" w:hAnsiTheme="minorHAnsi" w:cstheme="minorHAnsi"/>
          <w:b/>
          <w:bCs/>
        </w:rPr>
        <w:t>Čelná upínacia doska ako súčasť podvozku 6x6 – 20 ks</w:t>
      </w:r>
    </w:p>
    <w:p w14:paraId="1664153F" w14:textId="77777777" w:rsidR="00892E6D" w:rsidRPr="00192E79" w:rsidRDefault="00892E6D" w:rsidP="00192E79">
      <w:pPr>
        <w:pStyle w:val="Odsekzoznamu"/>
        <w:ind w:left="0"/>
        <w:jc w:val="both"/>
        <w:rPr>
          <w:rFonts w:asciiTheme="minorHAnsi" w:hAnsiTheme="minorHAnsi" w:cstheme="minorHAnsi"/>
          <w:b/>
          <w:bCs/>
        </w:rPr>
      </w:pPr>
    </w:p>
    <w:p w14:paraId="50B514A2"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4DE566F0"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systém výmeny pracovných nadstavieb (sklápacia, sypacia, kropiaca, fekálna a pod.) s príslušným schválením pre premávku na pozemných komunikáciách),</w:t>
      </w:r>
    </w:p>
    <w:p w14:paraId="74AAE817"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5B96B191" w14:textId="77777777" w:rsidR="00192E79" w:rsidRPr="00192E79" w:rsidRDefault="00192E79" w:rsidP="00192E79">
      <w:pPr>
        <w:pStyle w:val="Odsekzoznamu"/>
        <w:ind w:left="284"/>
        <w:jc w:val="both"/>
        <w:rPr>
          <w:rFonts w:asciiTheme="minorHAnsi" w:hAnsiTheme="minorHAnsi" w:cstheme="minorHAnsi"/>
          <w:bCs/>
        </w:rPr>
      </w:pPr>
    </w:p>
    <w:p w14:paraId="3F26E137" w14:textId="188FD3FA" w:rsidR="00192E79" w:rsidRDefault="00192E79" w:rsidP="00192E79">
      <w:pPr>
        <w:pStyle w:val="Odsekzoznamu"/>
        <w:ind w:left="0"/>
        <w:jc w:val="both"/>
        <w:rPr>
          <w:rFonts w:asciiTheme="minorHAnsi" w:hAnsiTheme="minorHAnsi" w:cstheme="minorHAnsi"/>
          <w:b/>
          <w:bCs/>
        </w:rPr>
      </w:pPr>
      <w:r w:rsidRPr="00192E79">
        <w:rPr>
          <w:rFonts w:asciiTheme="minorHAnsi" w:hAnsiTheme="minorHAnsi" w:cstheme="minorHAnsi"/>
          <w:b/>
          <w:bCs/>
        </w:rPr>
        <w:t>Bočná upínacia doska ako súčasť podvozku 6x6 – 20 ks:</w:t>
      </w:r>
    </w:p>
    <w:p w14:paraId="60C3D93D" w14:textId="77777777" w:rsidR="00892E6D" w:rsidRPr="00192E79" w:rsidRDefault="00892E6D" w:rsidP="00192E79">
      <w:pPr>
        <w:pStyle w:val="Odsekzoznamu"/>
        <w:ind w:left="0"/>
        <w:jc w:val="both"/>
        <w:rPr>
          <w:rFonts w:asciiTheme="minorHAnsi" w:hAnsiTheme="minorHAnsi" w:cstheme="minorHAnsi"/>
          <w:b/>
          <w:bCs/>
        </w:rPr>
      </w:pPr>
    </w:p>
    <w:p w14:paraId="519AD72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pevne montovaná nadstavba podvozku 6x6 zapísaná v osvedčení o evidencii vozidla, inštalovaná na pravej strane podvozku medzi 1. a 2. nápravou, slúžiaca pre mechanické uchytenie bočných pracovných nadstavieb a zariadení (bočná snehová radlica), ktoré sú pre montáž na túto dosku určené,</w:t>
      </w:r>
    </w:p>
    <w:p w14:paraId="3C3C69F4" w14:textId="77777777" w:rsidR="00192E79" w:rsidRPr="00192E79" w:rsidRDefault="00192E79" w:rsidP="00192E79">
      <w:pPr>
        <w:pStyle w:val="Odsekzoznamu"/>
        <w:numPr>
          <w:ilvl w:val="0"/>
          <w:numId w:val="46"/>
        </w:numPr>
        <w:ind w:left="284" w:hanging="284"/>
        <w:jc w:val="both"/>
        <w:rPr>
          <w:rFonts w:asciiTheme="minorHAnsi" w:hAnsiTheme="minorHAnsi" w:cstheme="minorHAnsi"/>
          <w:bCs/>
        </w:rPr>
      </w:pPr>
      <w:r w:rsidRPr="00192E79">
        <w:rPr>
          <w:rFonts w:asciiTheme="minorHAnsi" w:hAnsiTheme="minorHAnsi" w:cstheme="minorHAnsi"/>
          <w:bCs/>
        </w:rPr>
        <w:t>bočná upínacia doska je konštruovaná a uchytená na pravú stranu rámu podvozku s vystuženými priečnikmi v ráme podvozku pre rozloženie sily pôsobiace v mieste ukotvenia samotnej bočnej upínacej dosky. Jej montáž na podvozok mus byť schválená výrobcom podvozku (prípadne autorizovanými zástupcom výrobcu podvozku pre SR).</w:t>
      </w:r>
    </w:p>
    <w:p w14:paraId="74B9825D" w14:textId="77777777" w:rsidR="00192E79" w:rsidRPr="00192E79" w:rsidRDefault="00192E79" w:rsidP="00192E79">
      <w:pPr>
        <w:pStyle w:val="Odsekzoznamu"/>
        <w:ind w:left="284"/>
        <w:jc w:val="both"/>
        <w:rPr>
          <w:rFonts w:asciiTheme="minorHAnsi" w:hAnsiTheme="minorHAnsi" w:cstheme="minorHAnsi"/>
          <w:bCs/>
        </w:rPr>
      </w:pPr>
    </w:p>
    <w:p w14:paraId="0BCB29FE" w14:textId="01BC1AE5" w:rsidR="00192E79" w:rsidRDefault="00192E79" w:rsidP="00192E79">
      <w:pPr>
        <w:keepNext/>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Komunálna hydraulika trojokruhová  ako súčasť podvozku 6x6 – 20 ks:</w:t>
      </w:r>
    </w:p>
    <w:p w14:paraId="28607565" w14:textId="77777777" w:rsidR="00892E6D" w:rsidRPr="00192E79" w:rsidRDefault="00892E6D" w:rsidP="00192E79">
      <w:pPr>
        <w:keepNext/>
        <w:autoSpaceDE w:val="0"/>
        <w:autoSpaceDN w:val="0"/>
        <w:adjustRightInd w:val="0"/>
        <w:spacing w:after="0" w:line="240" w:lineRule="auto"/>
        <w:jc w:val="both"/>
        <w:rPr>
          <w:rFonts w:asciiTheme="minorHAnsi" w:hAnsiTheme="minorHAnsi" w:cstheme="minorHAnsi"/>
          <w:b/>
          <w:bCs/>
        </w:rPr>
      </w:pPr>
    </w:p>
    <w:p w14:paraId="0C16A0A9" w14:textId="77777777" w:rsidR="00192E79" w:rsidRPr="00192E79" w:rsidRDefault="00192E79" w:rsidP="00192E79">
      <w:pPr>
        <w:numPr>
          <w:ilvl w:val="0"/>
          <w:numId w:val="47"/>
        </w:numPr>
        <w:spacing w:after="0" w:line="240" w:lineRule="auto"/>
        <w:ind w:left="284" w:hanging="284"/>
        <w:jc w:val="both"/>
        <w:rPr>
          <w:rFonts w:asciiTheme="minorHAnsi" w:hAnsiTheme="minorHAnsi" w:cstheme="minorHAnsi"/>
          <w:bCs/>
        </w:rPr>
      </w:pPr>
      <w:r w:rsidRPr="00192E79">
        <w:rPr>
          <w:rFonts w:asciiTheme="minorHAnsi" w:hAnsiTheme="minorHAnsi" w:cstheme="minorHAnsi"/>
          <w:bCs/>
        </w:rPr>
        <w:t>trojokruhová komunálna hydraulika s pohonom od motora podvozku nákladného automobilu umožňujúca odber výkonu min. 600 Nm v rozsahu pracovných otáčok motora,</w:t>
      </w:r>
    </w:p>
    <w:p w14:paraId="5B1E2D63" w14:textId="77777777" w:rsidR="00192E79" w:rsidRPr="00192E79" w:rsidRDefault="00192E79" w:rsidP="00192E79">
      <w:pPr>
        <w:numPr>
          <w:ilvl w:val="0"/>
          <w:numId w:val="47"/>
        </w:numPr>
        <w:spacing w:after="0" w:line="240" w:lineRule="auto"/>
        <w:ind w:left="284" w:hanging="284"/>
        <w:jc w:val="both"/>
        <w:rPr>
          <w:rFonts w:asciiTheme="minorHAnsi" w:hAnsiTheme="minorHAnsi" w:cstheme="minorHAnsi"/>
          <w:bCs/>
        </w:rPr>
      </w:pPr>
      <w:r w:rsidRPr="00192E79">
        <w:rPr>
          <w:rFonts w:asciiTheme="minorHAnsi" w:hAnsiTheme="minorHAnsi" w:cstheme="minorHAnsi"/>
          <w:bCs/>
        </w:rPr>
        <w:t>trojokruhová komunálna hydraulika pre pohon posýpacej nadstavby, čelnej snehovej radlice a bočnej snehovej radlice,</w:t>
      </w:r>
    </w:p>
    <w:p w14:paraId="2FC01F6F" w14:textId="77777777" w:rsidR="00192E79" w:rsidRPr="00192E79" w:rsidRDefault="00192E79" w:rsidP="00192E79">
      <w:pPr>
        <w:numPr>
          <w:ilvl w:val="0"/>
          <w:numId w:val="47"/>
        </w:numPr>
        <w:spacing w:after="0" w:line="240" w:lineRule="auto"/>
        <w:ind w:left="284" w:hanging="284"/>
        <w:jc w:val="both"/>
        <w:rPr>
          <w:rFonts w:asciiTheme="minorHAnsi" w:hAnsiTheme="minorHAnsi" w:cstheme="minorHAnsi"/>
          <w:bCs/>
        </w:rPr>
      </w:pPr>
      <w:r w:rsidRPr="00192E79">
        <w:rPr>
          <w:rFonts w:asciiTheme="minorHAnsi" w:hAnsiTheme="minorHAnsi" w:cstheme="minorHAnsi"/>
          <w:bCs/>
        </w:rPr>
        <w:lastRenderedPageBreak/>
        <w:t xml:space="preserve">vyústenie trojokruhovej komunálnej hydrauliky do </w:t>
      </w:r>
      <w:proofErr w:type="spellStart"/>
      <w:r w:rsidRPr="00192E79">
        <w:rPr>
          <w:rFonts w:asciiTheme="minorHAnsi" w:hAnsiTheme="minorHAnsi" w:cstheme="minorHAnsi"/>
          <w:bCs/>
        </w:rPr>
        <w:t>rýchlospojok</w:t>
      </w:r>
      <w:proofErr w:type="spellEnd"/>
      <w:r w:rsidRPr="00192E79">
        <w:rPr>
          <w:rFonts w:asciiTheme="minorHAnsi" w:hAnsiTheme="minorHAnsi" w:cstheme="minorHAnsi"/>
          <w:bCs/>
        </w:rPr>
        <w:t xml:space="preserve"> podľa ISO 7241-1 A / ISO 5675 v štandardnom vyhotovení s počtom párov zabezpečujúcich plnú funkčnosť celej technologickej zostavy (čelná radlica, bočná radlica, sypač),</w:t>
      </w:r>
    </w:p>
    <w:p w14:paraId="7882B173" w14:textId="77777777" w:rsidR="00192E79" w:rsidRPr="00192E79" w:rsidRDefault="00192E79" w:rsidP="00192E79">
      <w:pPr>
        <w:numPr>
          <w:ilvl w:val="0"/>
          <w:numId w:val="47"/>
        </w:numPr>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situovanie min. 2 párov tlakových vedení a 1 spiatočnej vetvy </w:t>
      </w:r>
      <w:proofErr w:type="spellStart"/>
      <w:r w:rsidRPr="00192E79">
        <w:rPr>
          <w:rFonts w:asciiTheme="minorHAnsi" w:hAnsiTheme="minorHAnsi" w:cstheme="minorHAnsi"/>
          <w:bCs/>
        </w:rPr>
        <w:t>rýchlospojok</w:t>
      </w:r>
      <w:proofErr w:type="spellEnd"/>
      <w:r w:rsidRPr="00192E79">
        <w:rPr>
          <w:rFonts w:asciiTheme="minorHAnsi" w:hAnsiTheme="minorHAnsi" w:cstheme="minorHAnsi"/>
          <w:bCs/>
        </w:rPr>
        <w:t xml:space="preserve"> prvého okruhu komunálnej hydrauliky v blízkosti čelnej upínacej dosky snehovej radlice s prietokom min. 7,5 l/min. a tlakom min. 180 bar pri otáčkach motora 1 000 </w:t>
      </w:r>
      <w:proofErr w:type="spellStart"/>
      <w:r w:rsidRPr="00192E79">
        <w:rPr>
          <w:rFonts w:asciiTheme="minorHAnsi" w:hAnsiTheme="minorHAnsi" w:cstheme="minorHAnsi"/>
          <w:bCs/>
        </w:rPr>
        <w:t>ot</w:t>
      </w:r>
      <w:proofErr w:type="spellEnd"/>
      <w:r w:rsidRPr="00192E79">
        <w:rPr>
          <w:rFonts w:asciiTheme="minorHAnsi" w:hAnsiTheme="minorHAnsi" w:cstheme="minorHAnsi"/>
          <w:bCs/>
        </w:rPr>
        <w:t>./min.,</w:t>
      </w:r>
    </w:p>
    <w:p w14:paraId="48DE7799" w14:textId="77777777" w:rsidR="00192E79" w:rsidRPr="00192E79" w:rsidRDefault="00192E79" w:rsidP="00192E79">
      <w:pPr>
        <w:numPr>
          <w:ilvl w:val="0"/>
          <w:numId w:val="47"/>
        </w:numPr>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situovanie min. 2 párov tlakových vedení a 1 spiatočnej vetvy </w:t>
      </w:r>
      <w:proofErr w:type="spellStart"/>
      <w:r w:rsidRPr="00192E79">
        <w:rPr>
          <w:rFonts w:asciiTheme="minorHAnsi" w:hAnsiTheme="minorHAnsi" w:cstheme="minorHAnsi"/>
          <w:bCs/>
        </w:rPr>
        <w:t>rýchlospojok</w:t>
      </w:r>
      <w:proofErr w:type="spellEnd"/>
      <w:r w:rsidRPr="00192E79">
        <w:rPr>
          <w:rFonts w:asciiTheme="minorHAnsi" w:hAnsiTheme="minorHAnsi" w:cstheme="minorHAnsi"/>
          <w:bCs/>
        </w:rPr>
        <w:t xml:space="preserve"> druhého okruhu komunálnej hydrauliky na pravej strane nosiča v blízkosti bočnej upínacej dosky s prietokom min. 7,5 l/min. a tlakom min. 180 bar pri otáčkach motora 1 000 </w:t>
      </w:r>
      <w:proofErr w:type="spellStart"/>
      <w:r w:rsidRPr="00192E79">
        <w:rPr>
          <w:rFonts w:asciiTheme="minorHAnsi" w:hAnsiTheme="minorHAnsi" w:cstheme="minorHAnsi"/>
          <w:bCs/>
        </w:rPr>
        <w:t>ot</w:t>
      </w:r>
      <w:proofErr w:type="spellEnd"/>
      <w:r w:rsidRPr="00192E79">
        <w:rPr>
          <w:rFonts w:asciiTheme="minorHAnsi" w:hAnsiTheme="minorHAnsi" w:cstheme="minorHAnsi"/>
          <w:bCs/>
        </w:rPr>
        <w:t>./min.,</w:t>
      </w:r>
    </w:p>
    <w:p w14:paraId="199EF4F0" w14:textId="77777777" w:rsidR="00192E79" w:rsidRPr="00192E79" w:rsidRDefault="00192E79" w:rsidP="00192E79">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situovanie min. 1 páru tlakových vedení </w:t>
      </w:r>
      <w:proofErr w:type="spellStart"/>
      <w:r w:rsidRPr="00192E79">
        <w:rPr>
          <w:rFonts w:asciiTheme="minorHAnsi" w:hAnsiTheme="minorHAnsi" w:cstheme="minorHAnsi"/>
          <w:bCs/>
        </w:rPr>
        <w:t>rýchlospojok</w:t>
      </w:r>
      <w:proofErr w:type="spellEnd"/>
      <w:r w:rsidRPr="00192E79">
        <w:rPr>
          <w:rFonts w:asciiTheme="minorHAnsi" w:hAnsiTheme="minorHAnsi" w:cstheme="minorHAnsi"/>
          <w:bCs/>
        </w:rPr>
        <w:t xml:space="preserve"> 3. okruhu komunálnej hydrauliky na ľavej strane nosiča tesne za jeho kabínou s menovitým prietokom min. 90l/min. a tlakom min. 200 bar pri otáčkach motora 1000 </w:t>
      </w:r>
      <w:proofErr w:type="spellStart"/>
      <w:r w:rsidRPr="00192E79">
        <w:rPr>
          <w:rFonts w:asciiTheme="minorHAnsi" w:hAnsiTheme="minorHAnsi" w:cstheme="minorHAnsi"/>
          <w:bCs/>
        </w:rPr>
        <w:t>ot</w:t>
      </w:r>
      <w:proofErr w:type="spellEnd"/>
      <w:r w:rsidRPr="00192E79">
        <w:rPr>
          <w:rFonts w:asciiTheme="minorHAnsi" w:hAnsiTheme="minorHAnsi" w:cstheme="minorHAnsi"/>
          <w:bCs/>
        </w:rPr>
        <w:t xml:space="preserve">./min. (aj pre ďalšie použitie pre kropiacej nadstavby, fekálnej nadstavby a pod.) </w:t>
      </w:r>
    </w:p>
    <w:p w14:paraId="02275230" w14:textId="77777777" w:rsidR="00192E79" w:rsidRPr="00192E79" w:rsidRDefault="00192E79" w:rsidP="00192E79">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možnosť hydraulického, bez stupňového vyváženia snehovej radlice – nastavenie prítlaku </w:t>
      </w:r>
      <w:proofErr w:type="spellStart"/>
      <w:r w:rsidRPr="00192E79">
        <w:rPr>
          <w:rFonts w:asciiTheme="minorHAnsi" w:hAnsiTheme="minorHAnsi" w:cstheme="minorHAnsi"/>
          <w:bCs/>
        </w:rPr>
        <w:t>britu</w:t>
      </w:r>
      <w:proofErr w:type="spellEnd"/>
      <w:r w:rsidRPr="00192E79">
        <w:rPr>
          <w:rFonts w:asciiTheme="minorHAnsi" w:hAnsiTheme="minorHAnsi" w:cstheme="minorHAnsi"/>
          <w:bCs/>
        </w:rPr>
        <w:t xml:space="preserve"> na vozovku v „plávajúcej“ polohe.</w:t>
      </w:r>
    </w:p>
    <w:p w14:paraId="3988BB5A" w14:textId="77777777" w:rsidR="00192E79" w:rsidRPr="00192E79" w:rsidRDefault="00192E79" w:rsidP="00192E79">
      <w:pPr>
        <w:pStyle w:val="Odsekzoznamu"/>
        <w:ind w:left="284"/>
        <w:jc w:val="both"/>
        <w:rPr>
          <w:rFonts w:asciiTheme="minorHAnsi" w:hAnsiTheme="minorHAnsi" w:cstheme="minorHAnsi"/>
          <w:b/>
          <w:color w:val="000000" w:themeColor="text1"/>
        </w:rPr>
      </w:pPr>
    </w:p>
    <w:p w14:paraId="4D884337" w14:textId="178471FF" w:rsidR="00192E79" w:rsidRDefault="00192E79" w:rsidP="00192E79">
      <w:pPr>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B.2 Posýpacia nadstavba k podvozku 6x6 – 20 ks</w:t>
      </w:r>
    </w:p>
    <w:p w14:paraId="4F1606FF" w14:textId="77777777" w:rsidR="00892E6D" w:rsidRPr="00192E79" w:rsidRDefault="00892E6D" w:rsidP="00192E79">
      <w:pPr>
        <w:autoSpaceDE w:val="0"/>
        <w:autoSpaceDN w:val="0"/>
        <w:adjustRightInd w:val="0"/>
        <w:spacing w:after="0" w:line="240" w:lineRule="auto"/>
        <w:jc w:val="both"/>
        <w:rPr>
          <w:rFonts w:asciiTheme="minorHAnsi" w:hAnsiTheme="minorHAnsi" w:cstheme="minorHAnsi"/>
          <w:b/>
          <w:bCs/>
        </w:rPr>
      </w:pPr>
    </w:p>
    <w:p w14:paraId="7F876573" w14:textId="1B1749CB" w:rsidR="00192E79" w:rsidRDefault="00192E79" w:rsidP="00192E79">
      <w:pPr>
        <w:spacing w:after="0" w:line="240" w:lineRule="auto"/>
        <w:jc w:val="both"/>
        <w:rPr>
          <w:rFonts w:asciiTheme="minorHAnsi" w:hAnsiTheme="minorHAnsi" w:cstheme="minorHAnsi"/>
          <w:bCs/>
        </w:rPr>
      </w:pPr>
      <w:r w:rsidRPr="00192E79">
        <w:rPr>
          <w:rFonts w:asciiTheme="minorHAnsi" w:hAnsiTheme="minorHAnsi" w:cstheme="minorHAnsi"/>
          <w:bCs/>
        </w:rPr>
        <w:t>Vyhotovenie tejto nadstavby sypača sa požaduje s nasledovnými funkciami a parametrami:</w:t>
      </w:r>
    </w:p>
    <w:p w14:paraId="6776AC76" w14:textId="77777777" w:rsidR="00892E6D" w:rsidRPr="00192E79" w:rsidRDefault="00892E6D" w:rsidP="00192E79">
      <w:pPr>
        <w:spacing w:after="0" w:line="240" w:lineRule="auto"/>
        <w:jc w:val="both"/>
        <w:rPr>
          <w:rFonts w:asciiTheme="minorHAnsi" w:hAnsiTheme="minorHAnsi" w:cstheme="minorHAnsi"/>
          <w:bCs/>
        </w:rPr>
      </w:pPr>
    </w:p>
    <w:p w14:paraId="084BF021" w14:textId="77777777" w:rsidR="00192E79" w:rsidRPr="00192E79" w:rsidRDefault="00192E79" w:rsidP="00192E79">
      <w:pPr>
        <w:pStyle w:val="Odsekzoznamu"/>
        <w:numPr>
          <w:ilvl w:val="0"/>
          <w:numId w:val="48"/>
        </w:numPr>
        <w:ind w:left="142" w:hanging="142"/>
        <w:jc w:val="both"/>
        <w:rPr>
          <w:rFonts w:asciiTheme="minorHAnsi" w:hAnsiTheme="minorHAnsi" w:cstheme="minorHAnsi"/>
          <w:bCs/>
        </w:rPr>
      </w:pPr>
      <w:r w:rsidRPr="00192E79">
        <w:rPr>
          <w:rFonts w:asciiTheme="minorHAnsi" w:hAnsiTheme="minorHAnsi" w:cstheme="minorHAnsi"/>
          <w:bCs/>
        </w:rPr>
        <w:t xml:space="preserve">   nové, nepoužívané, rok výroby zhodujúci sa s rokom objednania, alebo mladší,</w:t>
      </w:r>
    </w:p>
    <w:p w14:paraId="6447E57F"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výmenná nadstavba špeciálna so systémom kotvenia o podvozok pomocou systému výmenných pracovných nadstavieb,</w:t>
      </w:r>
    </w:p>
    <w:p w14:paraId="353C2C3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optimálnym využitím celkovej a užitočnej hmotnosti vozidla vzhľadom k súčtu hmotnosti naplneného zásobníka nadstavby min. 7 m</w:t>
      </w:r>
      <w:r w:rsidRPr="00192E79">
        <w:rPr>
          <w:rFonts w:asciiTheme="minorHAnsi" w:hAnsiTheme="minorHAnsi" w:cstheme="minorHAnsi"/>
          <w:bCs/>
          <w:vertAlign w:val="superscript"/>
        </w:rPr>
        <w:t>3</w:t>
      </w:r>
      <w:r w:rsidRPr="00192E79">
        <w:rPr>
          <w:rFonts w:asciiTheme="minorHAnsi" w:hAnsiTheme="minorHAnsi" w:cstheme="minorHAnsi"/>
          <w:bCs/>
        </w:rPr>
        <w:t>, naplnených soľankových nádrží objemu min. 2 600 L a hmotnosti čelnej snehovej radlice,</w:t>
      </w:r>
    </w:p>
    <w:p w14:paraId="607986E8"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pracovným režimom s automatickou reguláciou predvoleného dávkovania v rozsahu pracovnej rýchlosti 3 až 60 km/hod.,</w:t>
      </w:r>
    </w:p>
    <w:p w14:paraId="31396A5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02B07ED2"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w:t>
      </w:r>
      <w:r w:rsidRPr="00192E79">
        <w:rPr>
          <w:rFonts w:asciiTheme="minorHAnsi" w:hAnsiTheme="minorHAnsi" w:cstheme="minorHAnsi"/>
          <w:bCs/>
          <w:vertAlign w:val="superscript"/>
        </w:rPr>
        <w:t>2</w:t>
      </w:r>
      <w:r w:rsidRPr="00192E79">
        <w:rPr>
          <w:rFonts w:asciiTheme="minorHAnsi" w:hAnsiTheme="minorHAnsi" w:cstheme="minorHAnsi"/>
          <w:bCs/>
        </w:rPr>
        <w:t xml:space="preserve"> (krokom po 5 g/m</w:t>
      </w:r>
      <w:r w:rsidRPr="00192E79">
        <w:rPr>
          <w:rFonts w:asciiTheme="minorHAnsi" w:hAnsiTheme="minorHAnsi" w:cstheme="minorHAnsi"/>
          <w:bCs/>
          <w:vertAlign w:val="superscript"/>
        </w:rPr>
        <w:t>2</w:t>
      </w:r>
      <w:r w:rsidRPr="00192E79">
        <w:rPr>
          <w:rFonts w:asciiTheme="minorHAnsi" w:hAnsiTheme="minorHAnsi" w:cstheme="minorHAnsi"/>
          <w:bCs/>
        </w:rPr>
        <w:t xml:space="preserve"> resp. kontinuálne) a inertných posypových materiálov (ďalej len „IPM“) v rozsahu 50 - 350 g/m</w:t>
      </w:r>
      <w:r w:rsidRPr="00192E79">
        <w:rPr>
          <w:rFonts w:asciiTheme="minorHAnsi" w:hAnsiTheme="minorHAnsi" w:cstheme="minorHAnsi"/>
          <w:bCs/>
          <w:vertAlign w:val="superscript"/>
        </w:rPr>
        <w:t>2</w:t>
      </w:r>
      <w:r w:rsidRPr="00192E79">
        <w:rPr>
          <w:rFonts w:asciiTheme="minorHAnsi" w:hAnsiTheme="minorHAnsi" w:cstheme="minorHAnsi"/>
          <w:bCs/>
        </w:rPr>
        <w:t xml:space="preserve"> (krokom po 50 g/m</w:t>
      </w:r>
      <w:r w:rsidRPr="00192E79">
        <w:rPr>
          <w:rFonts w:asciiTheme="minorHAnsi" w:hAnsiTheme="minorHAnsi" w:cstheme="minorHAnsi"/>
          <w:bCs/>
          <w:vertAlign w:val="superscript"/>
        </w:rPr>
        <w:t>2</w:t>
      </w:r>
      <w:r w:rsidRPr="00192E79">
        <w:rPr>
          <w:rFonts w:asciiTheme="minorHAnsi" w:hAnsiTheme="minorHAnsi" w:cstheme="minorHAnsi"/>
          <w:bCs/>
        </w:rPr>
        <w:t xml:space="preserve"> resp. kontinuálne),</w:t>
      </w:r>
    </w:p>
    <w:p w14:paraId="47FDE62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percentuálne nadstavenie množstva soľanky z celkového množstva aplikovaného posypového materiálu v rozsahu 10 - 100%,</w:t>
      </w:r>
    </w:p>
    <w:p w14:paraId="727331E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šírkou aplikácie posypových materiálov vrátane zvlhčovania v rozsahu od 2 do 9 m s možnosťou krokovej regulácie po jednom metri resp. kontinuálne,</w:t>
      </w:r>
    </w:p>
    <w:p w14:paraId="484F0DB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1BCDFD6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iCs/>
        </w:rPr>
        <w:t>kontinuálnym prísunom posypového materiálu k APM distribučným systémom zabezpečujúcimi prísun posypového materiálu s požadovanou sypkosťou pomocou dvoch proti sebe rotujúcich závitoviek s oteru vzdornými hranami (šnekov), zabezpečujúce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r w:rsidRPr="00192E79">
        <w:rPr>
          <w:rFonts w:asciiTheme="minorHAnsi" w:hAnsiTheme="minorHAnsi" w:cstheme="minorHAnsi"/>
          <w:bCs/>
        </w:rPr>
        <w:t>,</w:t>
      </w:r>
    </w:p>
    <w:p w14:paraId="487E01D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vyhotovením APM z materiálu odolného voči účinkom CHPM a korózie,</w:t>
      </w:r>
    </w:p>
    <w:p w14:paraId="2518CD1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možnosťou asymetrickej aplikácie posypových materiálov oproti pôvodnému symetrickému obrazcu (asymetria v ľubovoľnom obrazci +/- 2 m pravá aj ľavá strana),</w:t>
      </w:r>
    </w:p>
    <w:p w14:paraId="438122E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odklopením APM pre prípad núdzového vyprázdnenia zásobníka,</w:t>
      </w:r>
    </w:p>
    <w:p w14:paraId="4C25DF0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kovovými časťami nadstavby vyhotovenými s antikoróznym ochranným náterom odolným voči účinkom CHPM,</w:t>
      </w:r>
    </w:p>
    <w:p w14:paraId="63EAC05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3FE2133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výškou horného okraja bočnej steny nadstavby zásobníka sypača max. 320 cm od úrovne terénu (v nezaťaženom stave);</w:t>
      </w:r>
    </w:p>
    <w:p w14:paraId="5F08DD2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7218304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24FFEB5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08F4CF5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osvetlením zásobníka posypového materiálu a APM s možnosťou sledovania posypového obrazca,</w:t>
      </w:r>
    </w:p>
    <w:p w14:paraId="32C1EDF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54D284D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bookmarkStart w:id="68" w:name="_Hlk96103717"/>
      <w:r w:rsidRPr="00192E79">
        <w:rPr>
          <w:rFonts w:asciiTheme="minorHAnsi" w:hAnsiTheme="minorHAnsi" w:cstheme="minorHAnsi"/>
          <w:bCs/>
          <w:i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bookmarkEnd w:id="68"/>
      <w:r w:rsidRPr="00192E79">
        <w:rPr>
          <w:rFonts w:asciiTheme="minorHAnsi" w:hAnsiTheme="minorHAnsi" w:cstheme="minorHAnsi"/>
          <w:bCs/>
        </w:rPr>
        <w:t>,</w:t>
      </w:r>
    </w:p>
    <w:p w14:paraId="2B3E950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1AE8097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52C088A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3F4747C2" w14:textId="77777777" w:rsidR="00192E79" w:rsidRPr="00192E79" w:rsidRDefault="00192E79" w:rsidP="00192E79">
      <w:pPr>
        <w:pStyle w:val="Odsekzoznamu"/>
        <w:numPr>
          <w:ilvl w:val="0"/>
          <w:numId w:val="48"/>
        </w:numPr>
        <w:ind w:left="284" w:hanging="294"/>
        <w:jc w:val="both"/>
        <w:rPr>
          <w:rFonts w:asciiTheme="minorHAnsi" w:eastAsia="Calibri" w:hAnsiTheme="minorHAnsi" w:cstheme="minorHAnsi"/>
          <w:color w:val="000000" w:themeColor="text1"/>
          <w:lang w:eastAsia="sk-SK"/>
        </w:rPr>
      </w:pPr>
      <w:r w:rsidRPr="00192E79">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2C98B631" w14:textId="77777777" w:rsidR="00192E79" w:rsidRPr="00192E79" w:rsidRDefault="00192E79" w:rsidP="00192E79">
      <w:pPr>
        <w:spacing w:after="0" w:line="240" w:lineRule="auto"/>
        <w:jc w:val="both"/>
        <w:rPr>
          <w:rFonts w:asciiTheme="minorHAnsi" w:eastAsia="Calibri" w:hAnsiTheme="minorHAnsi" w:cstheme="minorHAnsi"/>
          <w:color w:val="000000" w:themeColor="text1"/>
          <w:lang w:eastAsia="sk-SK"/>
        </w:rPr>
      </w:pPr>
    </w:p>
    <w:p w14:paraId="79925209" w14:textId="4EC32227" w:rsidR="00192E79" w:rsidRDefault="00192E79" w:rsidP="00192E79">
      <w:pPr>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B.3 Čelná snehová radlica k podvozku 6x6 – 20 ks</w:t>
      </w:r>
    </w:p>
    <w:p w14:paraId="2F02129A" w14:textId="77777777" w:rsidR="00892E6D" w:rsidRPr="00192E79" w:rsidRDefault="00892E6D" w:rsidP="00192E79">
      <w:pPr>
        <w:autoSpaceDE w:val="0"/>
        <w:autoSpaceDN w:val="0"/>
        <w:adjustRightInd w:val="0"/>
        <w:spacing w:after="0" w:line="240" w:lineRule="auto"/>
        <w:jc w:val="both"/>
        <w:rPr>
          <w:rFonts w:asciiTheme="minorHAnsi" w:hAnsiTheme="minorHAnsi" w:cstheme="minorHAnsi"/>
          <w:b/>
          <w:bCs/>
        </w:rPr>
      </w:pPr>
    </w:p>
    <w:p w14:paraId="7D62141C" w14:textId="7D906F04" w:rsidR="00192E79" w:rsidRDefault="00192E79" w:rsidP="00192E79">
      <w:pPr>
        <w:spacing w:after="0" w:line="240" w:lineRule="auto"/>
        <w:jc w:val="both"/>
        <w:rPr>
          <w:rFonts w:asciiTheme="minorHAnsi" w:hAnsiTheme="minorHAnsi" w:cstheme="minorHAnsi"/>
          <w:bCs/>
        </w:rPr>
      </w:pPr>
      <w:r w:rsidRPr="00192E79">
        <w:rPr>
          <w:rFonts w:asciiTheme="minorHAnsi" w:hAnsiTheme="minorHAnsi" w:cstheme="minorHAnsi"/>
          <w:bCs/>
        </w:rPr>
        <w:t>Vyhotovenie čelnej snehovej radlice k podvozku 6x6 sa požaduje s nasledovnými funkciami a parametrami:</w:t>
      </w:r>
    </w:p>
    <w:p w14:paraId="28FFDAD3" w14:textId="77777777" w:rsidR="00892E6D" w:rsidRPr="00192E79" w:rsidRDefault="00892E6D" w:rsidP="00192E79">
      <w:pPr>
        <w:spacing w:after="0" w:line="240" w:lineRule="auto"/>
        <w:jc w:val="both"/>
        <w:rPr>
          <w:rFonts w:asciiTheme="minorHAnsi" w:hAnsiTheme="minorHAnsi" w:cstheme="minorHAnsi"/>
          <w:bCs/>
        </w:rPr>
      </w:pPr>
    </w:p>
    <w:p w14:paraId="36AA654B" w14:textId="77777777" w:rsidR="00192E79" w:rsidRPr="00192E79" w:rsidRDefault="00192E79" w:rsidP="00192E79">
      <w:pPr>
        <w:pStyle w:val="Odsekzoznamu"/>
        <w:numPr>
          <w:ilvl w:val="0"/>
          <w:numId w:val="48"/>
        </w:numPr>
        <w:ind w:left="0" w:firstLine="0"/>
        <w:jc w:val="both"/>
        <w:rPr>
          <w:rFonts w:asciiTheme="minorHAnsi" w:hAnsiTheme="minorHAnsi" w:cstheme="minorHAnsi"/>
          <w:bCs/>
        </w:rPr>
      </w:pPr>
      <w:r w:rsidRPr="00192E79">
        <w:rPr>
          <w:rFonts w:asciiTheme="minorHAnsi" w:hAnsiTheme="minorHAnsi" w:cstheme="minorHAnsi"/>
          <w:bCs/>
        </w:rPr>
        <w:t>nové, nepoužívané, rok výroby zhodujúci sa s rokom objednania, alebo mladší,</w:t>
      </w:r>
    </w:p>
    <w:p w14:paraId="41FCB01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základné oceľové teleso skladajúce sa z dvoch základných častí: pevnej nosnej časti a teleskopicky výsuvnej časti,</w:t>
      </w:r>
    </w:p>
    <w:p w14:paraId="15FCEF0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teleskopická časť radlice je vysúvaná plynule na ľavú stranu, ovládaná hydraulicky z kabíny vodiča,</w:t>
      </w:r>
    </w:p>
    <w:p w14:paraId="236B872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počas vysúvania/zasúvania musí byť radlica plne funkčná a zaisťovať kvalitné stieranie snehovej vrstvy z povrchu vozovky,</w:t>
      </w:r>
    </w:p>
    <w:p w14:paraId="6F2C132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08E74C9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upevnenie radlice na prednú upínaciu dosku podľa normy DIN 76 060 veľkosť č. 5 (EN 15432-F1),</w:t>
      </w:r>
    </w:p>
    <w:p w14:paraId="2C71B76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219520D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upínacie zariadenie musí umožňovať nastavenie pracovnej plávajúcej polohy a prepravnej polohy radlice,</w:t>
      </w:r>
    </w:p>
    <w:p w14:paraId="7119A3B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 transportnej polohe musí byť radlica zaistená hydraulickou i mechanickou poistkou, ktorá zamedzuje samovoľné prestavenie a pohyb radlice,</w:t>
      </w:r>
    </w:p>
    <w:p w14:paraId="7FAA3B2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 xml:space="preserve">teleso radlice musí byť vybavené zariadením pre bezpečné prekonávanie prekážok s automatickým návratom do pôvodnej pracovnej polohy. </w:t>
      </w:r>
    </w:p>
    <w:p w14:paraId="40AC56A8"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hydraulický systém radlice musí umožniť jej pretáčanie vpravo/vľavo, spúšťanie/zdvíhanie, plynulé vysúvanie/zasúvanie,</w:t>
      </w:r>
    </w:p>
    <w:p w14:paraId="2E853EE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funkcia pretáčania radlice vľavo/vpravo musí byť zaistená hydraulickými zámkami proti samovoľnému pretáčaniu pri jej zaťažení snehom,</w:t>
      </w:r>
    </w:p>
    <w:p w14:paraId="48C9FB08"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celková maximálna dĺžka snehovej radlice pri plne vysunutom stave min. 5 000 mm,</w:t>
      </w:r>
    </w:p>
    <w:p w14:paraId="07B02BB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celková maximálna dĺžka snehovej radlice pri stiahnutom stave max. 4 800 mm,</w:t>
      </w:r>
    </w:p>
    <w:p w14:paraId="0C89BBB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šírka pracovného záberu britu snehovej radlice pri plnom natočení pluhu a plnom vysunutí min. 4 000 mm,</w:t>
      </w:r>
    </w:p>
    <w:p w14:paraId="1AF3F43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šírka pracovného záberu britu snehovej radlice pri plnom natočení pluhu a maximálnom zasunutí max. 4 100 mm,</w:t>
      </w:r>
    </w:p>
    <w:p w14:paraId="1BED92F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 spojení s bočnou snehovou radlicou musí šírka pracovného záberu obidvoch snehových pluhov dosiahnuť celkom min. 7 000 mm,</w:t>
      </w:r>
    </w:p>
    <w:p w14:paraId="042AE5A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rozsah vysúvania teleskopickej časti min. 1 000 mm,</w:t>
      </w:r>
    </w:p>
    <w:p w14:paraId="7CB99AD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základnej pevnej časti min. 1 200 mm,</w:t>
      </w:r>
    </w:p>
    <w:p w14:paraId="77766CD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teleskopickej vysúvanej ľavej časti min. 1 000 mm,</w:t>
      </w:r>
    </w:p>
    <w:p w14:paraId="153A779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výška spodnej hrany stieracieho britu pluhu v transportnej polohe min. 300 mm nad vozovkou,</w:t>
      </w:r>
    </w:p>
    <w:p w14:paraId="7F0B46C1"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natočenie radlice vpravo/vľavo musí byť zaistené v rozsahu min. +30°/-30°,</w:t>
      </w:r>
    </w:p>
    <w:p w14:paraId="6EA644F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konštrukcia centrálneho nosného systému radlice musí zaistiť plynulé sledovanie priečneho náklonu vozovky v rozsahu min. +10°/-10°,</w:t>
      </w:r>
    </w:p>
    <w:p w14:paraId="7BB06C1A"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hmotnosť radlice musí byť max. 1 700 kg,</w:t>
      </w:r>
    </w:p>
    <w:p w14:paraId="3A30207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min. 2 kusmi pojazdových koliesok s min. priemerom 350 mm, výškovo a mechanicky nastaviteľné, vybavenými systémom nadľahčovania,</w:t>
      </w:r>
    </w:p>
    <w:p w14:paraId="6359B11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pneumatiky fúkané vzduchom s min. počtom pláten pneu 10,</w:t>
      </w:r>
    </w:p>
    <w:p w14:paraId="02ECC7D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kolesá musia byť vybavené kvalitnými blatníkmi (napr. z polyuretánového materiálu),</w:t>
      </w:r>
    </w:p>
    <w:p w14:paraId="50BAFA7D"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umožňovať zhrňovanie snehu do pravej, resp. ľavej strany pri pohybe vozidla dopredu,</w:t>
      </w:r>
    </w:p>
    <w:p w14:paraId="30286B86"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stieracie brity radlice musia byť vyrobené z vysoko oteruvzdorného polyuretánu. Brit musí zabezpečiť stieranie snehu s min. zostatkom snehovej vrstvy bez poškodenia povrchu vozovky a vodorovného dopravného značenia,</w:t>
      </w:r>
    </w:p>
    <w:p w14:paraId="19B1C38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proti pôsobeniu bočných rázov musí byť radlica zaistená systémom „by-pasu“ v okruhu pretáčania radlice vľavo a vpravo,</w:t>
      </w:r>
    </w:p>
    <w:p w14:paraId="53A7EA30"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konštrukcia stieracích britov musí umožniť ich jednoduchú výmenu,</w:t>
      </w:r>
    </w:p>
    <w:p w14:paraId="6BD017D7"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lastRenderedPageBreak/>
        <w:t>konštrukcia snehovej radlice musí umožniť použitie stieracích britov z rôznych materiálov (oceľ, pryž, polyuretán, a pod.),</w:t>
      </w:r>
    </w:p>
    <w:p w14:paraId="292F7C3B"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automatickým hydraulickým systémom priečneho vyvažovania,</w:t>
      </w:r>
    </w:p>
    <w:p w14:paraId="1DBDB748"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122D0273"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63C3BF94"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farebné vyhotovenie radlice musí byť v prevedení RAL 2011,</w:t>
      </w:r>
    </w:p>
    <w:p w14:paraId="67998DBE"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výstražnými piktogramami, výstražným šrafovaním a výstražnými vlajkami v súlade s platnými predpismi a normami EU,</w:t>
      </w:r>
    </w:p>
    <w:p w14:paraId="08DFB155"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sadou odnímateľných pojazdových koliesok pre manipuláciu s radlicou pre jej odstavenie v dielni,</w:t>
      </w:r>
    </w:p>
    <w:p w14:paraId="08A2AE4C"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štandardným obrysovým výstražným LED osvetlením s napätím 24 V,</w:t>
      </w:r>
    </w:p>
    <w:p w14:paraId="640557B9" w14:textId="77777777" w:rsidR="00192E79" w:rsidRPr="00192E79" w:rsidRDefault="00192E79" w:rsidP="00192E79">
      <w:pPr>
        <w:pStyle w:val="Odsekzoznamu"/>
        <w:numPr>
          <w:ilvl w:val="0"/>
          <w:numId w:val="48"/>
        </w:numPr>
        <w:ind w:left="284" w:hanging="294"/>
        <w:jc w:val="both"/>
        <w:rPr>
          <w:rFonts w:asciiTheme="minorHAnsi" w:hAnsiTheme="minorHAnsi" w:cstheme="minorHAnsi"/>
          <w:bCs/>
        </w:rPr>
      </w:pPr>
      <w:r w:rsidRPr="00192E79">
        <w:rPr>
          <w:rFonts w:asciiTheme="minorHAnsi" w:hAnsiTheme="minorHAnsi" w:cstheme="minorHAnsi"/>
          <w:bCs/>
        </w:rPr>
        <w:t>radlica musí byť vybavená LED 24 V presvetlenými plastovými obrysovými tyčami s pružnými držiakmi červeno bielej farby.</w:t>
      </w:r>
    </w:p>
    <w:p w14:paraId="3C03444D" w14:textId="77777777" w:rsidR="00192E79" w:rsidRPr="00192E79" w:rsidRDefault="00192E79" w:rsidP="00192E79">
      <w:pPr>
        <w:spacing w:after="0" w:line="240" w:lineRule="auto"/>
        <w:ind w:left="-10"/>
        <w:jc w:val="both"/>
        <w:rPr>
          <w:rFonts w:asciiTheme="minorHAnsi" w:hAnsiTheme="minorHAnsi" w:cstheme="minorHAnsi"/>
          <w:bCs/>
        </w:rPr>
      </w:pPr>
    </w:p>
    <w:p w14:paraId="64600D9F" w14:textId="7A7A998E" w:rsidR="00192E79" w:rsidRDefault="00192E79" w:rsidP="00192E79">
      <w:pPr>
        <w:keepNext/>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B.4 Bočná snehová radlica k podvozku 6x6 – 20 ks</w:t>
      </w:r>
    </w:p>
    <w:p w14:paraId="4C61D2AC" w14:textId="77777777" w:rsidR="00892E6D" w:rsidRPr="00192E79" w:rsidRDefault="00892E6D" w:rsidP="00192E79">
      <w:pPr>
        <w:keepNext/>
        <w:autoSpaceDE w:val="0"/>
        <w:autoSpaceDN w:val="0"/>
        <w:adjustRightInd w:val="0"/>
        <w:spacing w:after="0" w:line="240" w:lineRule="auto"/>
        <w:jc w:val="both"/>
        <w:rPr>
          <w:rFonts w:asciiTheme="minorHAnsi" w:hAnsiTheme="minorHAnsi" w:cstheme="minorHAnsi"/>
          <w:b/>
          <w:bCs/>
        </w:rPr>
      </w:pPr>
    </w:p>
    <w:p w14:paraId="53F769D2" w14:textId="5FDBF483" w:rsidR="00192E79" w:rsidRDefault="00192E79" w:rsidP="00192E79">
      <w:pPr>
        <w:keepNext/>
        <w:spacing w:after="0" w:line="240" w:lineRule="auto"/>
        <w:jc w:val="both"/>
        <w:rPr>
          <w:rFonts w:asciiTheme="minorHAnsi" w:hAnsiTheme="minorHAnsi" w:cstheme="minorHAnsi"/>
          <w:color w:val="000000" w:themeColor="text1"/>
        </w:rPr>
      </w:pPr>
      <w:r w:rsidRPr="00192E79">
        <w:rPr>
          <w:rFonts w:asciiTheme="minorHAnsi" w:hAnsiTheme="minorHAnsi" w:cstheme="minorHAnsi"/>
          <w:bCs/>
        </w:rPr>
        <w:t>Vyhotovenie bočnej snehovej radlice k podvozku 6x6 sa požaduje s nasledovnými funkciami a parametrami</w:t>
      </w:r>
      <w:r w:rsidRPr="00192E79">
        <w:rPr>
          <w:rFonts w:asciiTheme="minorHAnsi" w:hAnsiTheme="minorHAnsi" w:cstheme="minorHAnsi"/>
          <w:color w:val="000000" w:themeColor="text1"/>
        </w:rPr>
        <w:t>:</w:t>
      </w:r>
    </w:p>
    <w:p w14:paraId="1440323D" w14:textId="77777777" w:rsidR="00892E6D" w:rsidRPr="00192E79" w:rsidRDefault="00892E6D" w:rsidP="00192E79">
      <w:pPr>
        <w:keepNext/>
        <w:spacing w:after="0" w:line="240" w:lineRule="auto"/>
        <w:jc w:val="both"/>
        <w:rPr>
          <w:rFonts w:asciiTheme="minorHAnsi" w:hAnsiTheme="minorHAnsi" w:cstheme="minorHAnsi"/>
          <w:color w:val="000000" w:themeColor="text1"/>
        </w:rPr>
      </w:pPr>
    </w:p>
    <w:p w14:paraId="55A38E0E"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nové, nepoužívané, rok výroby zhodujúci sa s rokom objednania, alebo mladší,</w:t>
      </w:r>
    </w:p>
    <w:p w14:paraId="7E8D9715"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základné teleso oceľové, tvaru krídlo zostavené z jedného segmentu,</w:t>
      </w:r>
    </w:p>
    <w:p w14:paraId="18EA0554"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snehová radlica musí umožniť použitie i v extrémnych snehových podmienkach (konštrukcia a pevnosť musia byť odolné proti poškodeniu pri záťaži, pri odhrňovaní i väčších vrstiev snehu resp. zrezávanie stvrdnutej vrstvy snehu na vozovke), pritom musí byť zaručený plynulý pohyb snehu po telese radlice bezpečnou rýchlosťou i pri vykonávaní zásahov pri vyšších pojazdových rýchlostiach,</w:t>
      </w:r>
    </w:p>
    <w:p w14:paraId="64DB355D"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upevnenie radlice na bočnej upínacej doske so zaistením pracovnej resp. transportnej polohy,</w:t>
      </w:r>
    </w:p>
    <w:p w14:paraId="489B266C"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pohon snehovej bočnej radlice musí byť odvodený od hydraulickej sústavy nosiča, pripojenie musí byť riešené pomocou hydraulických </w:t>
      </w:r>
      <w:proofErr w:type="spellStart"/>
      <w:r w:rsidRPr="00192E79">
        <w:rPr>
          <w:rFonts w:asciiTheme="minorHAnsi" w:hAnsiTheme="minorHAnsi" w:cstheme="minorHAnsi"/>
          <w:bCs/>
        </w:rPr>
        <w:t>rýchlospojok</w:t>
      </w:r>
      <w:proofErr w:type="spellEnd"/>
      <w:r w:rsidRPr="00192E79">
        <w:rPr>
          <w:rFonts w:asciiTheme="minorHAnsi" w:hAnsiTheme="minorHAnsi" w:cstheme="minorHAnsi"/>
          <w:bCs/>
        </w:rPr>
        <w:t>,</w:t>
      </w:r>
    </w:p>
    <w:p w14:paraId="031DDDD2"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upínacie zariadenie musí umožňovať nastavenie pracovnej plávajúcej polohy a prepravnej polohy radlice,</w:t>
      </w:r>
    </w:p>
    <w:p w14:paraId="2BD379F0"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v transportnej polohe musí byť radlica zaistená hydraulickou i mechanickou poistkou zamedzujúce samovoľné prednastavenie a pohyb radlice,</w:t>
      </w:r>
    </w:p>
    <w:p w14:paraId="6AF9ABF4"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zdvíhací a </w:t>
      </w:r>
      <w:proofErr w:type="spellStart"/>
      <w:r w:rsidRPr="00192E79">
        <w:rPr>
          <w:rFonts w:asciiTheme="minorHAnsi" w:hAnsiTheme="minorHAnsi" w:cstheme="minorHAnsi"/>
          <w:bCs/>
        </w:rPr>
        <w:t>pretáčací</w:t>
      </w:r>
      <w:proofErr w:type="spellEnd"/>
      <w:r w:rsidRPr="00192E79">
        <w:rPr>
          <w:rFonts w:asciiTheme="minorHAnsi" w:hAnsiTheme="minorHAnsi" w:cstheme="minorHAnsi"/>
          <w:bCs/>
        </w:rPr>
        <w:t xml:space="preserve"> systém bočnej snehovej radlice pre zmenu polohy radlice,</w:t>
      </w:r>
    </w:p>
    <w:p w14:paraId="0746903A"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konštrukcia musí umožňovať obsluhe plynulé otváranie krídla do pracovnej polohy a jeho využitie k pluhovaniu v rozsahu otvorenia začínajúc už od min. 15° otvorenia a končiac min. 40° otvorenia (myslené uhol záberu (otvorenie) voči rovine kolmej na pozdĺžnu os nosiča),</w:t>
      </w:r>
    </w:p>
    <w:p w14:paraId="3917B9CB"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celková dĺžka </w:t>
      </w:r>
      <w:proofErr w:type="spellStart"/>
      <w:r w:rsidRPr="00192E79">
        <w:rPr>
          <w:rFonts w:asciiTheme="minorHAnsi" w:hAnsiTheme="minorHAnsi" w:cstheme="minorHAnsi"/>
          <w:bCs/>
        </w:rPr>
        <w:t>stieracieho</w:t>
      </w:r>
      <w:proofErr w:type="spellEnd"/>
      <w:r w:rsidRPr="00192E79">
        <w:rPr>
          <w:rFonts w:asciiTheme="minorHAnsi" w:hAnsiTheme="minorHAnsi" w:cstheme="minorHAnsi"/>
          <w:bCs/>
        </w:rPr>
        <w:t xml:space="preserve"> </w:t>
      </w:r>
      <w:proofErr w:type="spellStart"/>
      <w:r w:rsidRPr="00192E79">
        <w:rPr>
          <w:rFonts w:asciiTheme="minorHAnsi" w:hAnsiTheme="minorHAnsi" w:cstheme="minorHAnsi"/>
          <w:bCs/>
        </w:rPr>
        <w:t>britu</w:t>
      </w:r>
      <w:proofErr w:type="spellEnd"/>
      <w:r w:rsidRPr="00192E79">
        <w:rPr>
          <w:rFonts w:asciiTheme="minorHAnsi" w:hAnsiTheme="minorHAnsi" w:cstheme="minorHAnsi"/>
          <w:bCs/>
        </w:rPr>
        <w:t xml:space="preserve"> radlice musí byť min. 3 500 mm,</w:t>
      </w:r>
    </w:p>
    <w:p w14:paraId="5E3F677A"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v spojení s prednou snehovou teleskopicky rozširovanou radlicou musí celková šírka pracovného záberu obidvoch snehových pluhov dosiahnuť celkom min. 7 000 mm,</w:t>
      </w:r>
    </w:p>
    <w:p w14:paraId="41719F24"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v prepravnej polohe nesmie prekročiť bočná snehová radlica pravý obrys podvozku o viac ako 800 mm,</w:t>
      </w:r>
    </w:p>
    <w:p w14:paraId="3EF31087"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uhol záberu voči rovine kolmej na pozdĺžnu os nosiča musí byť min. 40°,</w:t>
      </w:r>
    </w:p>
    <w:p w14:paraId="0DCDECD4"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radlica musí zaisťovať zhrňovanie snehu na pravú stranu pri pohybe nosiča dopredu,</w:t>
      </w:r>
    </w:p>
    <w:p w14:paraId="30033611"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konštrukčná výška radlice na ľavej strane (na vstupe) musí byť min. 900 mm,</w:t>
      </w:r>
    </w:p>
    <w:p w14:paraId="063DF4BC"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konštrukčná výška radlice na pravej strane (na výstupe) musí byť min. 1 200 mm,</w:t>
      </w:r>
    </w:p>
    <w:p w14:paraId="11E27983"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horná hrana radlice musí byť vybavená usmerňujúcou polyuretánovou (alebo ekvivalentnou) zábranou proti úletu snehu,</w:t>
      </w:r>
    </w:p>
    <w:p w14:paraId="385C4652"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hmotnosť kompletnej snehovej bočnej radlice musí byť max. 1 000 kg,</w:t>
      </w:r>
    </w:p>
    <w:p w14:paraId="47028650"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proofErr w:type="spellStart"/>
      <w:r w:rsidRPr="00192E79">
        <w:rPr>
          <w:rFonts w:asciiTheme="minorHAnsi" w:hAnsiTheme="minorHAnsi" w:cstheme="minorHAnsi"/>
          <w:bCs/>
        </w:rPr>
        <w:lastRenderedPageBreak/>
        <w:t>stieracie</w:t>
      </w:r>
      <w:proofErr w:type="spellEnd"/>
      <w:r w:rsidRPr="00192E79">
        <w:rPr>
          <w:rFonts w:asciiTheme="minorHAnsi" w:hAnsiTheme="minorHAnsi" w:cstheme="minorHAnsi"/>
          <w:bCs/>
        </w:rPr>
        <w:t xml:space="preserve"> </w:t>
      </w:r>
      <w:proofErr w:type="spellStart"/>
      <w:r w:rsidRPr="00192E79">
        <w:rPr>
          <w:rFonts w:asciiTheme="minorHAnsi" w:hAnsiTheme="minorHAnsi" w:cstheme="minorHAnsi"/>
          <w:bCs/>
        </w:rPr>
        <w:t>brity</w:t>
      </w:r>
      <w:proofErr w:type="spellEnd"/>
      <w:r w:rsidRPr="00192E79">
        <w:rPr>
          <w:rFonts w:asciiTheme="minorHAnsi" w:hAnsiTheme="minorHAnsi" w:cstheme="minorHAnsi"/>
          <w:bCs/>
        </w:rPr>
        <w:t xml:space="preserve"> radlice musia byť vyrobené z vysoko </w:t>
      </w:r>
      <w:proofErr w:type="spellStart"/>
      <w:r w:rsidRPr="00192E79">
        <w:rPr>
          <w:rFonts w:asciiTheme="minorHAnsi" w:hAnsiTheme="minorHAnsi" w:cstheme="minorHAnsi"/>
          <w:bCs/>
        </w:rPr>
        <w:t>oteruvzdorného</w:t>
      </w:r>
      <w:proofErr w:type="spellEnd"/>
      <w:r w:rsidRPr="00192E79">
        <w:rPr>
          <w:rFonts w:asciiTheme="minorHAnsi" w:hAnsiTheme="minorHAnsi" w:cstheme="minorHAnsi"/>
          <w:bCs/>
        </w:rPr>
        <w:t xml:space="preserve"> polyuretánu, tvar spodnej časti musí byť rozšírený. Brit musí zabezpečiť stieranie snehu s min. zostatkom snehovej vrstvy bez poškodzovania povrchu vozovky a vodorovného dopravného značenia,</w:t>
      </w:r>
    </w:p>
    <w:p w14:paraId="46E792B0"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konštrukcia </w:t>
      </w:r>
      <w:proofErr w:type="spellStart"/>
      <w:r w:rsidRPr="00192E79">
        <w:rPr>
          <w:rFonts w:asciiTheme="minorHAnsi" w:hAnsiTheme="minorHAnsi" w:cstheme="minorHAnsi"/>
          <w:bCs/>
        </w:rPr>
        <w:t>stieracích</w:t>
      </w:r>
      <w:proofErr w:type="spellEnd"/>
      <w:r w:rsidRPr="00192E79">
        <w:rPr>
          <w:rFonts w:asciiTheme="minorHAnsi" w:hAnsiTheme="minorHAnsi" w:cstheme="minorHAnsi"/>
          <w:bCs/>
        </w:rPr>
        <w:t xml:space="preserve"> </w:t>
      </w:r>
      <w:proofErr w:type="spellStart"/>
      <w:r w:rsidRPr="00192E79">
        <w:rPr>
          <w:rFonts w:asciiTheme="minorHAnsi" w:hAnsiTheme="minorHAnsi" w:cstheme="minorHAnsi"/>
          <w:bCs/>
        </w:rPr>
        <w:t>britov</w:t>
      </w:r>
      <w:proofErr w:type="spellEnd"/>
      <w:r w:rsidRPr="00192E79">
        <w:rPr>
          <w:rFonts w:asciiTheme="minorHAnsi" w:hAnsiTheme="minorHAnsi" w:cstheme="minorHAnsi"/>
          <w:bCs/>
        </w:rPr>
        <w:t xml:space="preserve"> musí umožniť ich jednoduchú výmenu,</w:t>
      </w:r>
    </w:p>
    <w:p w14:paraId="3CF34BCB"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konštrukcia snehovej radlice musí umožniť nastavenie nájazdového uhlu </w:t>
      </w:r>
      <w:proofErr w:type="spellStart"/>
      <w:r w:rsidRPr="00192E79">
        <w:rPr>
          <w:rFonts w:asciiTheme="minorHAnsi" w:hAnsiTheme="minorHAnsi" w:cstheme="minorHAnsi"/>
          <w:bCs/>
        </w:rPr>
        <w:t>britu</w:t>
      </w:r>
      <w:proofErr w:type="spellEnd"/>
      <w:r w:rsidRPr="00192E79">
        <w:rPr>
          <w:rFonts w:asciiTheme="minorHAnsi" w:hAnsiTheme="minorHAnsi" w:cstheme="minorHAnsi"/>
          <w:bCs/>
        </w:rPr>
        <w:t xml:space="preserve"> v rozsahu 10° až 45° podľa použitého typu materiálu na </w:t>
      </w:r>
      <w:proofErr w:type="spellStart"/>
      <w:r w:rsidRPr="00192E79">
        <w:rPr>
          <w:rFonts w:asciiTheme="minorHAnsi" w:hAnsiTheme="minorHAnsi" w:cstheme="minorHAnsi"/>
          <w:bCs/>
        </w:rPr>
        <w:t>brite</w:t>
      </w:r>
      <w:proofErr w:type="spellEnd"/>
      <w:r w:rsidRPr="00192E79">
        <w:rPr>
          <w:rFonts w:asciiTheme="minorHAnsi" w:hAnsiTheme="minorHAnsi" w:cstheme="minorHAnsi"/>
          <w:bCs/>
        </w:rPr>
        <w:t>,</w:t>
      </w:r>
    </w:p>
    <w:p w14:paraId="5CAF8D20"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hydraulický systém pluhu musí byť vybavený zariadením pre automatickú reguláciu prítlaku </w:t>
      </w:r>
      <w:proofErr w:type="spellStart"/>
      <w:r w:rsidRPr="00192E79">
        <w:rPr>
          <w:rFonts w:asciiTheme="minorHAnsi" w:hAnsiTheme="minorHAnsi" w:cstheme="minorHAnsi"/>
          <w:bCs/>
        </w:rPr>
        <w:t>britu</w:t>
      </w:r>
      <w:proofErr w:type="spellEnd"/>
      <w:r w:rsidRPr="00192E79">
        <w:rPr>
          <w:rFonts w:asciiTheme="minorHAnsi" w:hAnsiTheme="minorHAnsi" w:cstheme="minorHAnsi"/>
          <w:bCs/>
        </w:rPr>
        <w:t xml:space="preserve"> pluhu na vozovku a reguláciu otvárania krídla bočnej snehovej radlice,</w:t>
      </w:r>
    </w:p>
    <w:p w14:paraId="55C5F16B"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centrálny nosný systém radlice musí zaistiť a umožniť automatické sledovanie priečneho sklonu vozovky v rozsahu min. +/- 7° a automatické kopírovanie povrchu vozovky,</w:t>
      </w:r>
    </w:p>
    <w:p w14:paraId="25CB8C2F"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 xml:space="preserve">bočná snehová radlica musí byť vybavená min. 2 kusmi výškovo staviteľnými, vysoko </w:t>
      </w:r>
      <w:proofErr w:type="spellStart"/>
      <w:r w:rsidRPr="00192E79">
        <w:rPr>
          <w:rFonts w:asciiTheme="minorHAnsi" w:hAnsiTheme="minorHAnsi" w:cstheme="minorHAnsi"/>
          <w:bCs/>
        </w:rPr>
        <w:t>oteruvzdornými</w:t>
      </w:r>
      <w:proofErr w:type="spellEnd"/>
      <w:r w:rsidRPr="00192E79">
        <w:rPr>
          <w:rFonts w:asciiTheme="minorHAnsi" w:hAnsiTheme="minorHAnsi" w:cstheme="minorHAnsi"/>
          <w:bCs/>
        </w:rPr>
        <w:t xml:space="preserve"> klzákmi z kombinovaného materiálu (korund + guma + oceľ, prípadne ekvivalent – napr. kolieska),</w:t>
      </w:r>
    </w:p>
    <w:p w14:paraId="0CCDB9A6"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radlica musí byť ďalej na pravom zadnom konci krídla radlice vybavená zábleskovým oranžovým majákom 24 V, automaticky sa zapínajúcim pri rozovieraní krídla, pri prepnutí do transportnej polohy sa musí výstražný maják automaticky vypnúť,</w:t>
      </w:r>
    </w:p>
    <w:p w14:paraId="4B57CF39"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radlica musí byť vybavená rovnako na pravom zadnom konci krídla radlice vo vodorovnej rovine výstražnou oranžovou LED 24 V alejou s min. 5 kusmi LED svetlami. Aleja musí byť automaticky zapínaná pri zahájení otvárania radlice a automaticky vypínaná pri prepínaní pluhu do transportnej polohy,</w:t>
      </w:r>
    </w:p>
    <w:p w14:paraId="02B5A736" w14:textId="77777777" w:rsidR="00192E79" w:rsidRPr="00192E79" w:rsidRDefault="00192E79" w:rsidP="00192E79">
      <w:pPr>
        <w:numPr>
          <w:ilvl w:val="0"/>
          <w:numId w:val="44"/>
        </w:numPr>
        <w:tabs>
          <w:tab w:val="clear" w:pos="786"/>
        </w:tabs>
        <w:spacing w:after="0" w:line="240" w:lineRule="auto"/>
        <w:ind w:left="284" w:hanging="284"/>
        <w:jc w:val="both"/>
        <w:rPr>
          <w:rFonts w:asciiTheme="minorHAnsi" w:hAnsiTheme="minorHAnsi" w:cstheme="minorHAnsi"/>
          <w:bCs/>
        </w:rPr>
      </w:pPr>
      <w:r w:rsidRPr="00192E79">
        <w:rPr>
          <w:rFonts w:asciiTheme="minorHAnsi" w:hAnsiTheme="minorHAnsi" w:cstheme="minorHAnsi"/>
          <w:bCs/>
        </w:rPr>
        <w:t>farba radlice RAL 2011,</w:t>
      </w:r>
    </w:p>
    <w:p w14:paraId="0DDC6C81"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radlica musí byť vybavená výstražnými piktogramami, výstražným šrafovaním a výstražnými vlajkami v súlade s platnými predpismi a normami EU,</w:t>
      </w:r>
    </w:p>
    <w:p w14:paraId="5C3B58F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radlica musí byť vybavená odnímateľným odstavným ramenom so sadou pojazdových koliesok pre manipuláciu s pluhom pri jeho odstavení v dielni.</w:t>
      </w:r>
    </w:p>
    <w:p w14:paraId="6BD022B7" w14:textId="77777777" w:rsidR="00192E79" w:rsidRPr="00192E79" w:rsidRDefault="00192E79" w:rsidP="00192E79">
      <w:pPr>
        <w:autoSpaceDE w:val="0"/>
        <w:autoSpaceDN w:val="0"/>
        <w:adjustRightInd w:val="0"/>
        <w:spacing w:after="0" w:line="240" w:lineRule="auto"/>
        <w:jc w:val="both"/>
        <w:rPr>
          <w:rFonts w:asciiTheme="minorHAnsi" w:hAnsiTheme="minorHAnsi" w:cstheme="minorHAnsi"/>
          <w:color w:val="000000" w:themeColor="text1"/>
        </w:rPr>
      </w:pPr>
    </w:p>
    <w:p w14:paraId="2AD0A86A" w14:textId="7DD4102B" w:rsidR="00192E79" w:rsidRDefault="00192E79" w:rsidP="00192E79">
      <w:pPr>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B.5 Sklápacia nadstavba k podvozku 6x6 – 10 ks</w:t>
      </w:r>
    </w:p>
    <w:p w14:paraId="4B7D42CC" w14:textId="77777777" w:rsidR="00892E6D" w:rsidRPr="00192E79" w:rsidRDefault="00892E6D" w:rsidP="00192E79">
      <w:pPr>
        <w:autoSpaceDE w:val="0"/>
        <w:autoSpaceDN w:val="0"/>
        <w:adjustRightInd w:val="0"/>
        <w:spacing w:after="0" w:line="240" w:lineRule="auto"/>
        <w:jc w:val="both"/>
        <w:rPr>
          <w:rFonts w:asciiTheme="minorHAnsi" w:hAnsiTheme="minorHAnsi" w:cstheme="minorHAnsi"/>
          <w:b/>
          <w:bCs/>
        </w:rPr>
      </w:pPr>
    </w:p>
    <w:p w14:paraId="21D9AD92" w14:textId="1F786BA5" w:rsidR="00192E79" w:rsidRDefault="00192E79" w:rsidP="00192E79">
      <w:pPr>
        <w:spacing w:after="0" w:line="240" w:lineRule="auto"/>
        <w:jc w:val="both"/>
        <w:rPr>
          <w:rFonts w:asciiTheme="minorHAnsi" w:hAnsiTheme="minorHAnsi" w:cstheme="minorHAnsi"/>
          <w:color w:val="000000" w:themeColor="text1"/>
        </w:rPr>
      </w:pPr>
      <w:r w:rsidRPr="00192E79">
        <w:rPr>
          <w:rFonts w:asciiTheme="minorHAnsi" w:hAnsiTheme="minorHAnsi" w:cstheme="minorHAnsi"/>
          <w:bCs/>
        </w:rPr>
        <w:t>Vyhotovenie sklápacej korby k podvozku nákladného vozidla kategórie N3 s pohonom 6x6 sa požaduje s nasledovnými funkciami a parametrami</w:t>
      </w:r>
      <w:r w:rsidRPr="00192E79">
        <w:rPr>
          <w:rFonts w:asciiTheme="minorHAnsi" w:hAnsiTheme="minorHAnsi" w:cstheme="minorHAnsi"/>
          <w:color w:val="000000" w:themeColor="text1"/>
        </w:rPr>
        <w:t>:</w:t>
      </w:r>
    </w:p>
    <w:p w14:paraId="69C6631E" w14:textId="77777777" w:rsidR="00892E6D" w:rsidRPr="00192E79" w:rsidRDefault="00892E6D" w:rsidP="00192E79">
      <w:pPr>
        <w:spacing w:after="0" w:line="240" w:lineRule="auto"/>
        <w:jc w:val="both"/>
        <w:rPr>
          <w:rFonts w:asciiTheme="minorHAnsi" w:hAnsiTheme="minorHAnsi" w:cstheme="minorHAnsi"/>
          <w:color w:val="000000" w:themeColor="text1"/>
        </w:rPr>
      </w:pPr>
    </w:p>
    <w:p w14:paraId="36E4835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nové, nepoužívané, rok výroby zhodujúci sa s rokom objednania, alebo mladší,</w:t>
      </w:r>
    </w:p>
    <w:p w14:paraId="778EACFD"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výmenná nadstavba,</w:t>
      </w:r>
    </w:p>
    <w:p w14:paraId="378F5BB3"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požadujeme montáž na rýchloupínací systém,</w:t>
      </w:r>
    </w:p>
    <w:p w14:paraId="11BDAA30"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sklápacia nadstavba sa demontuje z vozidla aj s pomocným rámom a hydraulickým valcom,</w:t>
      </w:r>
    </w:p>
    <w:p w14:paraId="3436A3D8"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objem korby min. 8 m</w:t>
      </w:r>
      <w:r w:rsidRPr="00192E79">
        <w:rPr>
          <w:rFonts w:asciiTheme="minorHAnsi" w:hAnsiTheme="minorHAnsi" w:cstheme="minorHAnsi"/>
          <w:bCs/>
          <w:vertAlign w:val="superscript"/>
        </w:rPr>
        <w:t>3</w:t>
      </w:r>
      <w:r w:rsidRPr="00192E79">
        <w:rPr>
          <w:rFonts w:asciiTheme="minorHAnsi" w:hAnsiTheme="minorHAnsi" w:cstheme="minorHAnsi"/>
          <w:bCs/>
        </w:rPr>
        <w:t>,</w:t>
      </w:r>
    </w:p>
    <w:p w14:paraId="2F3855FC"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 vnútornými rozmermi ložnej plochy: šírka 2 300 – 2 400 mm, dĺžka 4 600 – 5 000 mm,</w:t>
      </w:r>
    </w:p>
    <w:p w14:paraId="1F47671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bočnice v strede delené,</w:t>
      </w:r>
    </w:p>
    <w:p w14:paraId="114A75DC"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materiál dna korby - oceľ s hrúbkou plechu min. 5 mm, kvality HARDOX 450 alebo ekvivalent,</w:t>
      </w:r>
    </w:p>
    <w:p w14:paraId="70983B9B"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materiál bočníc, predného a zadného čela – oceľ s hrúbkou plechu min. 4 mm, kvality 11 523 alebo ekvivalent,</w:t>
      </w:r>
    </w:p>
    <w:p w14:paraId="1B339C7A"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oceľový rám upravený proti účinkom korózie,</w:t>
      </w:r>
    </w:p>
    <w:p w14:paraId="2606AED7"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predným čelom s výškou 900 – 1 100 mm,</w:t>
      </w:r>
    </w:p>
    <w:p w14:paraId="696E429F"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ochranným šikmým štítom na prednom čele so šírkou min. 250 – 350 mm,</w:t>
      </w:r>
    </w:p>
    <w:p w14:paraId="45FEC9C5"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bočnicami s výškou 700 – 850 mm, výkyvné okolo spodnej horizontálnej osi, výkyvné okolo hornej horizontálnej osi,</w:t>
      </w:r>
    </w:p>
    <w:p w14:paraId="5A8F55A5"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zadným čelom s výškou 700 – 850 mm, výkyvným okolo hornej horizontálnej osi, zaistením s ovládaním z kabíny vodiča,</w:t>
      </w:r>
    </w:p>
    <w:p w14:paraId="47D574EE"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odsypom na zadnom čele so šírkou min. 250 – 350 mm,</w:t>
      </w:r>
    </w:p>
    <w:p w14:paraId="62F3AE11"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pohon sklápacej nadstavby z pomocného pohonu z prevodovky vozidla,</w:t>
      </w:r>
    </w:p>
    <w:p w14:paraId="3969B9B0"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využitie olejovej nádrže z komunálnej hydrauliky,</w:t>
      </w:r>
    </w:p>
    <w:p w14:paraId="280563EA"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lastRenderedPageBreak/>
        <w:t>hydraulický valec vyklápania konštruovaný na požadovanú nosnosť,</w:t>
      </w:r>
    </w:p>
    <w:p w14:paraId="71D6CCB7"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pneumatické ovládanie sklápania z kabíny vodiča,</w:t>
      </w:r>
    </w:p>
    <w:p w14:paraId="587877F9"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farebné prevedenie RAL 2011,</w:t>
      </w:r>
    </w:p>
    <w:p w14:paraId="209F7017"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súčasťou dodávky so sklápacou korbou bude aj plachta na prekrytie s mechanizmom na jej zrolovanie a uchytenie;</w:t>
      </w:r>
    </w:p>
    <w:p w14:paraId="1F9BD3A9"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súčasťou</w:t>
      </w:r>
      <w:r w:rsidRPr="00192E79">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G3 Truck Data Memory,</w:t>
      </w:r>
    </w:p>
    <w:p w14:paraId="3813C1CD" w14:textId="77777777" w:rsidR="00192E79" w:rsidRPr="00192E79" w:rsidRDefault="00192E79" w:rsidP="00192E79">
      <w:pPr>
        <w:pStyle w:val="Odsekzoznamu"/>
        <w:numPr>
          <w:ilvl w:val="0"/>
          <w:numId w:val="44"/>
        </w:numPr>
        <w:tabs>
          <w:tab w:val="clear" w:pos="786"/>
          <w:tab w:val="num" w:pos="426"/>
        </w:tabs>
        <w:ind w:left="284"/>
        <w:jc w:val="both"/>
        <w:rPr>
          <w:rFonts w:asciiTheme="minorHAnsi" w:hAnsiTheme="minorHAnsi" w:cstheme="minorHAnsi"/>
          <w:bCs/>
        </w:rPr>
      </w:pPr>
      <w:r w:rsidRPr="00192E79">
        <w:rPr>
          <w:rFonts w:asciiTheme="minorHAnsi" w:hAnsiTheme="minorHAnsi" w:cstheme="minorHAnsi"/>
          <w:bCs/>
        </w:rPr>
        <w:t>ovládací pult posypovej nadstavby a radlice musí mať štandardizovaný interface (prepojenie) na telematický systém (monitoring) tretích strán.</w:t>
      </w:r>
    </w:p>
    <w:p w14:paraId="68FEB348" w14:textId="77777777" w:rsidR="00192E79" w:rsidRPr="00192E79" w:rsidRDefault="00192E79" w:rsidP="00192E79">
      <w:pPr>
        <w:spacing w:after="0" w:line="240" w:lineRule="auto"/>
        <w:jc w:val="both"/>
        <w:rPr>
          <w:rFonts w:asciiTheme="minorHAnsi" w:hAnsiTheme="minorHAnsi" w:cstheme="minorHAnsi"/>
          <w:bCs/>
        </w:rPr>
      </w:pPr>
    </w:p>
    <w:p w14:paraId="0E30BAE2" w14:textId="7AD56F5B" w:rsidR="00192E79" w:rsidRDefault="00192E79" w:rsidP="00192E79">
      <w:pPr>
        <w:keepNext/>
        <w:autoSpaceDE w:val="0"/>
        <w:autoSpaceDN w:val="0"/>
        <w:adjustRightInd w:val="0"/>
        <w:spacing w:after="0" w:line="240" w:lineRule="auto"/>
        <w:jc w:val="both"/>
        <w:rPr>
          <w:rFonts w:asciiTheme="minorHAnsi" w:hAnsiTheme="minorHAnsi" w:cstheme="minorHAnsi"/>
          <w:b/>
          <w:bCs/>
        </w:rPr>
      </w:pPr>
      <w:r w:rsidRPr="00192E79">
        <w:rPr>
          <w:rFonts w:asciiTheme="minorHAnsi" w:hAnsiTheme="minorHAnsi" w:cstheme="minorHAnsi"/>
          <w:b/>
          <w:bCs/>
        </w:rPr>
        <w:t>Ďalšie požadované úžitkové vlastnosti kompletného sypača typu A </w:t>
      </w:r>
      <w:proofErr w:type="spellStart"/>
      <w:r w:rsidRPr="00192E79">
        <w:rPr>
          <w:rFonts w:asciiTheme="minorHAnsi" w:hAnsiTheme="minorHAnsi" w:cstheme="minorHAnsi"/>
          <w:b/>
          <w:bCs/>
        </w:rPr>
        <w:t>a</w:t>
      </w:r>
      <w:proofErr w:type="spellEnd"/>
      <w:r w:rsidRPr="00192E79">
        <w:rPr>
          <w:rFonts w:asciiTheme="minorHAnsi" w:hAnsiTheme="minorHAnsi" w:cstheme="minorHAnsi"/>
          <w:b/>
          <w:bCs/>
        </w:rPr>
        <w:t> typu B:</w:t>
      </w:r>
    </w:p>
    <w:p w14:paraId="691DE0C1" w14:textId="77777777" w:rsidR="00892E6D" w:rsidRPr="00192E79" w:rsidRDefault="00892E6D" w:rsidP="00192E79">
      <w:pPr>
        <w:keepNext/>
        <w:autoSpaceDE w:val="0"/>
        <w:autoSpaceDN w:val="0"/>
        <w:adjustRightInd w:val="0"/>
        <w:spacing w:after="0" w:line="240" w:lineRule="auto"/>
        <w:jc w:val="both"/>
        <w:rPr>
          <w:rFonts w:asciiTheme="minorHAnsi" w:hAnsiTheme="minorHAnsi" w:cstheme="minorHAnsi"/>
          <w:b/>
          <w:bCs/>
        </w:rPr>
      </w:pPr>
    </w:p>
    <w:p w14:paraId="7E7E2EE3" w14:textId="000C757A" w:rsid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Verejný obstarávateľ požaduje zahrnúť do ceny predmetu zákazky zaškolenie obsluhy pre kompletný sypač typu A a kompletný sypač typu B, min. 2 pracovníkov objednavateľa v potrebnom čase a rozsahu, s vyhotovením a podpísaním zaškoľovacieho protokolu,</w:t>
      </w:r>
    </w:p>
    <w:p w14:paraId="79037B85" w14:textId="1B9C5FB6" w:rsidR="00956565" w:rsidRPr="00192E79" w:rsidRDefault="00956565" w:rsidP="00192E79">
      <w:pPr>
        <w:pStyle w:val="Odsekzoznamu"/>
        <w:numPr>
          <w:ilvl w:val="0"/>
          <w:numId w:val="44"/>
        </w:numPr>
        <w:tabs>
          <w:tab w:val="clear" w:pos="786"/>
        </w:tabs>
        <w:ind w:left="284" w:hanging="284"/>
        <w:jc w:val="both"/>
        <w:rPr>
          <w:rFonts w:asciiTheme="minorHAnsi" w:hAnsiTheme="minorHAnsi" w:cstheme="minorHAnsi"/>
          <w:bCs/>
        </w:rPr>
      </w:pPr>
      <w:r>
        <w:rPr>
          <w:rFonts w:asciiTheme="minorHAnsi" w:hAnsiTheme="minorHAnsi" w:cstheme="minorHAnsi"/>
          <w:bCs/>
        </w:rPr>
        <w:t>Verejný obstarávateľ požaduje do jednotkovej ceny</w:t>
      </w:r>
      <w:r w:rsidRPr="00DD2FE4">
        <w:rPr>
          <w:rFonts w:asciiTheme="minorHAnsi" w:hAnsiTheme="minorHAnsi" w:cstheme="minorHAnsi"/>
          <w:bCs/>
        </w:rPr>
        <w:t xml:space="preserve"> zahrnúť aj náklady súvisiace s dodaním predmetu zákazky do odberných miest</w:t>
      </w:r>
      <w:r w:rsidRPr="001419B0">
        <w:rPr>
          <w:rFonts w:asciiTheme="minorHAnsi" w:hAnsiTheme="minorHAnsi" w:cstheme="minorHAnsi"/>
          <w:bCs/>
        </w:rPr>
        <w:t xml:space="preserve"> verejného obstarávateľa uveden</w:t>
      </w:r>
      <w:r w:rsidR="00245EDB">
        <w:rPr>
          <w:rFonts w:asciiTheme="minorHAnsi" w:hAnsiTheme="minorHAnsi" w:cstheme="minorHAnsi"/>
          <w:bCs/>
        </w:rPr>
        <w:t>ých</w:t>
      </w:r>
      <w:r w:rsidRPr="001419B0">
        <w:rPr>
          <w:rFonts w:asciiTheme="minorHAnsi" w:hAnsiTheme="minorHAnsi" w:cstheme="minorHAnsi"/>
          <w:bCs/>
        </w:rPr>
        <w:t xml:space="preserve"> v Prílohe č. </w:t>
      </w:r>
      <w:r>
        <w:rPr>
          <w:rFonts w:asciiTheme="minorHAnsi" w:hAnsiTheme="minorHAnsi" w:cstheme="minorHAnsi"/>
          <w:bCs/>
        </w:rPr>
        <w:t>1</w:t>
      </w:r>
      <w:r w:rsidRPr="001419B0">
        <w:rPr>
          <w:rFonts w:asciiTheme="minorHAnsi" w:hAnsiTheme="minorHAnsi" w:cstheme="minorHAnsi"/>
          <w:bCs/>
        </w:rPr>
        <w:t xml:space="preserve"> k časti B.1 SP Špecifikácia miest</w:t>
      </w:r>
      <w:r>
        <w:rPr>
          <w:rFonts w:asciiTheme="minorHAnsi" w:hAnsiTheme="minorHAnsi" w:cstheme="minorHAnsi"/>
          <w:bCs/>
        </w:rPr>
        <w:t>a</w:t>
      </w:r>
      <w:r w:rsidRPr="001419B0">
        <w:rPr>
          <w:rFonts w:asciiTheme="minorHAnsi" w:hAnsiTheme="minorHAnsi" w:cstheme="minorHAnsi"/>
          <w:bCs/>
        </w:rPr>
        <w:t xml:space="preserve"> </w:t>
      </w:r>
      <w:r>
        <w:rPr>
          <w:rFonts w:asciiTheme="minorHAnsi" w:hAnsiTheme="minorHAnsi" w:cstheme="minorHAnsi"/>
          <w:bCs/>
        </w:rPr>
        <w:t>dodania</w:t>
      </w:r>
      <w:r w:rsidRPr="001419B0">
        <w:rPr>
          <w:rFonts w:asciiTheme="minorHAnsi" w:hAnsiTheme="minorHAnsi" w:cstheme="minorHAnsi"/>
          <w:bCs/>
        </w:rPr>
        <w:t xml:space="preserve"> predmetu zákazky.</w:t>
      </w:r>
    </w:p>
    <w:p w14:paraId="49D9C2E9"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Verejný obstarávateľ požaduje zahrnúť do ceny predmetu zákazky kompletný 5-ročný servis</w:t>
      </w:r>
      <w:r w:rsidRPr="00192E79" w:rsidDel="006C24BB">
        <w:rPr>
          <w:rFonts w:asciiTheme="minorHAnsi" w:hAnsiTheme="minorHAnsi" w:cstheme="minorHAnsi"/>
          <w:bCs/>
        </w:rPr>
        <w:t xml:space="preserve"> </w:t>
      </w:r>
      <w:r w:rsidRPr="00192E79">
        <w:rPr>
          <w:rFonts w:asciiTheme="minorHAnsi" w:hAnsiTheme="minorHAnsi" w:cstheme="minorHAnsi"/>
          <w:bCs/>
        </w:rPr>
        <w:t>a údržbu (zahŕňa prácu a materiál) kompletného sypača (podvozok sypača, posýpaciu nadstavbu sypača, sklápaciu nadstavbu sypača, čelnú snehovú radlicu sypača a bočnú snehovú radlicu sypača) podľa plánovaných servisných intervalov/pokynov výrobcov podvozku, jednotlivých nadstavieb a prídavných zariadení po dobu 5 rokov v intervale min. 1x za 12 mesiacov, ktorá začína plynúť od dátumu uvedeného na preberacom protokole,</w:t>
      </w:r>
    </w:p>
    <w:p w14:paraId="421735A4"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Verejný obstarávateľ požaduje vykonanie kompletného 5-ročného servisu v priestoroch autorizovaného pracoviska dodávateľa na území Slovenskej republiky, ktorý zahrňuje plánovaný servisný interval každých 12 mesiacov.</w:t>
      </w:r>
    </w:p>
    <w:p w14:paraId="0F71BBFC"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Kompletný 5-ročný servis</w:t>
      </w:r>
      <w:r w:rsidRPr="00192E79" w:rsidDel="006C24BB">
        <w:rPr>
          <w:rFonts w:asciiTheme="minorHAnsi" w:hAnsiTheme="minorHAnsi" w:cstheme="minorHAnsi"/>
          <w:bCs/>
        </w:rPr>
        <w:t xml:space="preserve"> </w:t>
      </w:r>
      <w:r w:rsidRPr="00192E79">
        <w:rPr>
          <w:rFonts w:asciiTheme="minorHAnsi" w:hAnsiTheme="minorHAnsi" w:cstheme="minorHAnsi"/>
          <w:bCs/>
        </w:rPr>
        <w:t>zahŕňa plánovanú údržbu vozidla vrátane poskytnutia k tomu potrebných originálnych náhradných dielov. V rámci kompletného 5-ročného servisu obstarávateľ požaduje nasledovné úkony:</w:t>
      </w:r>
    </w:p>
    <w:p w14:paraId="19455923" w14:textId="77777777" w:rsidR="00192E79" w:rsidRPr="00192E79" w:rsidRDefault="00192E79" w:rsidP="00192E79">
      <w:pPr>
        <w:pStyle w:val="Odsekzoznamu"/>
        <w:numPr>
          <w:ilvl w:val="1"/>
          <w:numId w:val="44"/>
        </w:numPr>
        <w:tabs>
          <w:tab w:val="clear" w:pos="1440"/>
        </w:tabs>
        <w:ind w:left="709" w:hanging="283"/>
        <w:jc w:val="both"/>
        <w:rPr>
          <w:rFonts w:asciiTheme="minorHAnsi" w:hAnsiTheme="minorHAnsi" w:cstheme="minorHAnsi"/>
          <w:bCs/>
        </w:rPr>
      </w:pPr>
      <w:r w:rsidRPr="00192E79">
        <w:rPr>
          <w:rFonts w:asciiTheme="minorHAnsi" w:hAnsiTheme="minorHAnsi" w:cstheme="minorHAnsi"/>
          <w:bCs/>
        </w:rPr>
        <w:t>Podvozková časť – práca:</w:t>
      </w:r>
    </w:p>
    <w:p w14:paraId="14795C19" w14:textId="77777777" w:rsidR="00192E79" w:rsidRPr="00192E79" w:rsidRDefault="00192E79" w:rsidP="00192E79">
      <w:pPr>
        <w:pStyle w:val="Odsekzoznamu"/>
        <w:numPr>
          <w:ilvl w:val="2"/>
          <w:numId w:val="44"/>
        </w:numPr>
        <w:tabs>
          <w:tab w:val="clear" w:pos="2160"/>
        </w:tabs>
        <w:ind w:left="993" w:hanging="283"/>
        <w:jc w:val="both"/>
        <w:rPr>
          <w:rFonts w:asciiTheme="minorHAnsi" w:hAnsiTheme="minorHAnsi" w:cstheme="minorHAnsi"/>
          <w:bCs/>
        </w:rPr>
      </w:pPr>
      <w:r w:rsidRPr="00192E79">
        <w:rPr>
          <w:rFonts w:asciiTheme="minorHAnsi" w:hAnsiTheme="minorHAnsi" w:cstheme="minorHAnsi"/>
          <w:bCs/>
        </w:rPr>
        <w:t>Výmena motorového oleja a filtra, výmena 2 odvetrávacích filtrov v nádrži, výmena oleja v mechanickej prevodovke, výmena oleja v zadných nápravách, nastavenie vôle ventilov, výmena palivového filtra, výmena filtra pevných častíc DPF, výmena AdBlue filtra, výmena vzduchového filtra, výmena vysúšača stlačeného vzduchu vložky s granul., výmena chladiacej kvapaliny, údržbové práce 1x ročne (vr. Prachového filtra) bezpečnostne významné práce, premazanie vozidla.</w:t>
      </w:r>
    </w:p>
    <w:p w14:paraId="0ECEF065" w14:textId="77777777" w:rsidR="00192E79" w:rsidRPr="00192E79" w:rsidRDefault="00192E79" w:rsidP="00192E79">
      <w:pPr>
        <w:pStyle w:val="Odsekzoznamu"/>
        <w:numPr>
          <w:ilvl w:val="0"/>
          <w:numId w:val="50"/>
        </w:numPr>
        <w:ind w:left="709" w:hanging="283"/>
        <w:jc w:val="both"/>
        <w:rPr>
          <w:rFonts w:asciiTheme="minorHAnsi" w:hAnsiTheme="minorHAnsi" w:cstheme="minorHAnsi"/>
          <w:bCs/>
        </w:rPr>
      </w:pPr>
      <w:r w:rsidRPr="00192E79">
        <w:rPr>
          <w:rFonts w:asciiTheme="minorHAnsi" w:hAnsiTheme="minorHAnsi" w:cstheme="minorHAnsi"/>
          <w:bCs/>
        </w:rPr>
        <w:t>Podvozková časť – materiál:</w:t>
      </w:r>
    </w:p>
    <w:p w14:paraId="33E906D8" w14:textId="77777777" w:rsidR="00192E79" w:rsidRPr="00192E79" w:rsidRDefault="00192E79" w:rsidP="00192E79">
      <w:pPr>
        <w:pStyle w:val="Odsekzoznamu"/>
        <w:numPr>
          <w:ilvl w:val="0"/>
          <w:numId w:val="51"/>
        </w:numPr>
        <w:ind w:left="993" w:hanging="283"/>
        <w:jc w:val="both"/>
        <w:rPr>
          <w:rFonts w:asciiTheme="minorHAnsi" w:hAnsiTheme="minorHAnsi" w:cstheme="minorHAnsi"/>
          <w:bCs/>
        </w:rPr>
      </w:pPr>
      <w:r w:rsidRPr="00192E79">
        <w:rPr>
          <w:rFonts w:asciiTheme="minorHAnsi" w:hAnsiTheme="minorHAnsi" w:cstheme="minorHAnsi"/>
          <w:bCs/>
        </w:rPr>
        <w:t>Motorový olej, olejový filter, filter v nádrži, prevodový olej – mechanická prevodovka, olej zadných náprav, predfilter, palivový filter (sada). AdBlue filter, vzduchový filter, tesnenie (pri nast. ventilov), filter pevných častíc DPF, chladiaca kvapalina, vazelína / mazivo, prachový filter.</w:t>
      </w:r>
    </w:p>
    <w:p w14:paraId="0DB85022" w14:textId="77777777" w:rsidR="00192E79" w:rsidRPr="00192E79" w:rsidRDefault="00192E79" w:rsidP="00192E79">
      <w:pPr>
        <w:pStyle w:val="Odsekzoznamu"/>
        <w:numPr>
          <w:ilvl w:val="0"/>
          <w:numId w:val="50"/>
        </w:numPr>
        <w:ind w:left="709" w:hanging="283"/>
        <w:jc w:val="both"/>
        <w:rPr>
          <w:rFonts w:asciiTheme="minorHAnsi" w:hAnsiTheme="minorHAnsi" w:cstheme="minorHAnsi"/>
          <w:bCs/>
        </w:rPr>
      </w:pPr>
      <w:r w:rsidRPr="00192E79">
        <w:rPr>
          <w:rFonts w:asciiTheme="minorHAnsi" w:hAnsiTheme="minorHAnsi" w:cstheme="minorHAnsi"/>
          <w:bCs/>
        </w:rPr>
        <w:t>Pohon nadstavieb – komunálna hydraulika:</w:t>
      </w:r>
    </w:p>
    <w:p w14:paraId="72E6DCA6" w14:textId="77777777" w:rsidR="00192E79" w:rsidRPr="00192E79" w:rsidRDefault="00192E79" w:rsidP="00192E79">
      <w:pPr>
        <w:pStyle w:val="Odsekzoznamu"/>
        <w:numPr>
          <w:ilvl w:val="1"/>
          <w:numId w:val="50"/>
        </w:numPr>
        <w:ind w:left="993" w:hanging="283"/>
        <w:jc w:val="both"/>
        <w:rPr>
          <w:rFonts w:asciiTheme="minorHAnsi" w:hAnsiTheme="minorHAnsi" w:cstheme="minorHAnsi"/>
          <w:bCs/>
        </w:rPr>
      </w:pPr>
      <w:r w:rsidRPr="00192E79">
        <w:rPr>
          <w:rFonts w:asciiTheme="minorHAnsi" w:hAnsiTheme="minorHAnsi" w:cstheme="minorHAnsi"/>
          <w:bCs/>
        </w:rPr>
        <w:t>Práca: výmena olejovej náplne, výmena vložky filtra a sacích filtrov, kontrola tesnosti spojov, premeranie tlaku v systéme, kontrola funkčnosti pohonu,</w:t>
      </w:r>
    </w:p>
    <w:p w14:paraId="1DABC444" w14:textId="77777777" w:rsidR="00192E79" w:rsidRPr="00192E79" w:rsidRDefault="00192E79" w:rsidP="00192E79">
      <w:pPr>
        <w:pStyle w:val="Odsekzoznamu"/>
        <w:numPr>
          <w:ilvl w:val="1"/>
          <w:numId w:val="50"/>
        </w:numPr>
        <w:ind w:left="993" w:hanging="283"/>
        <w:jc w:val="both"/>
        <w:rPr>
          <w:rFonts w:asciiTheme="minorHAnsi" w:hAnsiTheme="minorHAnsi" w:cstheme="minorHAnsi"/>
          <w:bCs/>
        </w:rPr>
      </w:pPr>
      <w:r w:rsidRPr="00192E79">
        <w:rPr>
          <w:rFonts w:asciiTheme="minorHAnsi" w:hAnsiTheme="minorHAnsi" w:cstheme="minorHAnsi"/>
          <w:bCs/>
        </w:rPr>
        <w:t>Materiál: hydraulický olej, vložky filtrov (sací, tlakový, spätný a pod.)</w:t>
      </w:r>
    </w:p>
    <w:p w14:paraId="61953733" w14:textId="77777777" w:rsidR="00192E79" w:rsidRPr="00192E79" w:rsidRDefault="00192E79" w:rsidP="00192E79">
      <w:pPr>
        <w:pStyle w:val="Odsekzoznamu"/>
        <w:numPr>
          <w:ilvl w:val="0"/>
          <w:numId w:val="50"/>
        </w:numPr>
        <w:ind w:left="709" w:hanging="283"/>
        <w:jc w:val="both"/>
        <w:rPr>
          <w:rFonts w:asciiTheme="minorHAnsi" w:hAnsiTheme="minorHAnsi" w:cstheme="minorHAnsi"/>
          <w:bCs/>
        </w:rPr>
      </w:pPr>
      <w:r w:rsidRPr="00192E79">
        <w:rPr>
          <w:rFonts w:asciiTheme="minorHAnsi" w:hAnsiTheme="minorHAnsi" w:cstheme="minorHAnsi"/>
          <w:bCs/>
        </w:rPr>
        <w:t>Posýpacia nadstavba – Práca:</w:t>
      </w:r>
    </w:p>
    <w:p w14:paraId="347378D8" w14:textId="77777777" w:rsidR="00192E79" w:rsidRPr="00192E79" w:rsidRDefault="00192E79" w:rsidP="00192E79">
      <w:pPr>
        <w:pStyle w:val="Odsekzoznamu"/>
        <w:numPr>
          <w:ilvl w:val="1"/>
          <w:numId w:val="50"/>
        </w:numPr>
        <w:ind w:left="993" w:hanging="283"/>
        <w:jc w:val="both"/>
        <w:rPr>
          <w:rFonts w:asciiTheme="minorHAnsi" w:hAnsiTheme="minorHAnsi" w:cstheme="minorHAnsi"/>
          <w:bCs/>
        </w:rPr>
      </w:pPr>
      <w:r w:rsidRPr="00192E79">
        <w:rPr>
          <w:rFonts w:asciiTheme="minorHAnsi" w:hAnsiTheme="minorHAnsi" w:cstheme="minorHAnsi"/>
          <w:bCs/>
        </w:rPr>
        <w:lastRenderedPageBreak/>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4CEFBDBA" w14:textId="77777777" w:rsidR="00192E79" w:rsidRPr="00192E79" w:rsidRDefault="00192E79" w:rsidP="00192E79">
      <w:pPr>
        <w:pStyle w:val="Odsekzoznamu"/>
        <w:numPr>
          <w:ilvl w:val="0"/>
          <w:numId w:val="52"/>
        </w:numPr>
        <w:ind w:left="709" w:hanging="283"/>
        <w:jc w:val="both"/>
        <w:rPr>
          <w:rFonts w:asciiTheme="minorHAnsi" w:hAnsiTheme="minorHAnsi" w:cstheme="minorHAnsi"/>
          <w:bCs/>
        </w:rPr>
      </w:pPr>
      <w:r w:rsidRPr="00192E79">
        <w:rPr>
          <w:rFonts w:asciiTheme="minorHAnsi" w:hAnsiTheme="minorHAnsi" w:cstheme="minorHAnsi"/>
          <w:bCs/>
        </w:rPr>
        <w:t>Posýpacia nadstavba – Materiál:</w:t>
      </w:r>
    </w:p>
    <w:p w14:paraId="244E5872" w14:textId="77777777" w:rsidR="00192E79" w:rsidRPr="00192E79" w:rsidRDefault="00192E79" w:rsidP="00192E79">
      <w:pPr>
        <w:pStyle w:val="Odsekzoznamu"/>
        <w:numPr>
          <w:ilvl w:val="2"/>
          <w:numId w:val="52"/>
        </w:numPr>
        <w:ind w:left="993" w:hanging="283"/>
        <w:jc w:val="both"/>
        <w:rPr>
          <w:rFonts w:asciiTheme="minorHAnsi" w:hAnsiTheme="minorHAnsi" w:cstheme="minorHAnsi"/>
          <w:bCs/>
        </w:rPr>
      </w:pPr>
      <w:r w:rsidRPr="00192E79">
        <w:rPr>
          <w:rFonts w:asciiTheme="minorHAnsi" w:hAnsiTheme="minorHAnsi" w:cstheme="minorHAnsi"/>
          <w:bCs/>
        </w:rPr>
        <w:t>Olejová náplň, mazadlá.</w:t>
      </w:r>
    </w:p>
    <w:p w14:paraId="6CA3D904" w14:textId="77777777" w:rsidR="00192E79" w:rsidRPr="00192E79" w:rsidRDefault="00192E79" w:rsidP="00192E79">
      <w:pPr>
        <w:pStyle w:val="Odsekzoznamu"/>
        <w:numPr>
          <w:ilvl w:val="0"/>
          <w:numId w:val="52"/>
        </w:numPr>
        <w:ind w:left="709" w:hanging="284"/>
        <w:jc w:val="both"/>
        <w:rPr>
          <w:rFonts w:asciiTheme="minorHAnsi" w:hAnsiTheme="minorHAnsi" w:cstheme="minorHAnsi"/>
          <w:bCs/>
        </w:rPr>
      </w:pPr>
      <w:r w:rsidRPr="00192E79">
        <w:rPr>
          <w:rFonts w:asciiTheme="minorHAnsi" w:hAnsiTheme="minorHAnsi" w:cstheme="minorHAnsi"/>
          <w:bCs/>
        </w:rPr>
        <w:t>Snehové radlice – Práca:</w:t>
      </w:r>
    </w:p>
    <w:p w14:paraId="64C952DB" w14:textId="77777777" w:rsidR="00192E79" w:rsidRPr="00192E79" w:rsidRDefault="00192E79" w:rsidP="00192E79">
      <w:pPr>
        <w:pStyle w:val="Odsekzoznamu"/>
        <w:numPr>
          <w:ilvl w:val="2"/>
          <w:numId w:val="52"/>
        </w:numPr>
        <w:ind w:left="993" w:hanging="283"/>
        <w:jc w:val="both"/>
        <w:rPr>
          <w:rFonts w:asciiTheme="minorHAnsi" w:hAnsiTheme="minorHAnsi" w:cstheme="minorHAnsi"/>
          <w:bCs/>
        </w:rPr>
      </w:pPr>
      <w:r w:rsidRPr="00192E79">
        <w:rPr>
          <w:rFonts w:asciiTheme="minorHAnsi" w:hAnsiTheme="minorHAnsi" w:cstheme="minorHAnsi"/>
          <w:bCs/>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1A7C84B0" w14:textId="77777777" w:rsidR="00192E79" w:rsidRPr="00192E79" w:rsidRDefault="00192E79" w:rsidP="00192E79">
      <w:pPr>
        <w:pStyle w:val="Odsekzoznamu"/>
        <w:numPr>
          <w:ilvl w:val="0"/>
          <w:numId w:val="52"/>
        </w:numPr>
        <w:ind w:left="709" w:hanging="284"/>
        <w:jc w:val="both"/>
        <w:rPr>
          <w:rFonts w:asciiTheme="minorHAnsi" w:hAnsiTheme="minorHAnsi" w:cstheme="minorHAnsi"/>
          <w:bCs/>
        </w:rPr>
      </w:pPr>
      <w:r w:rsidRPr="00192E79">
        <w:rPr>
          <w:rFonts w:asciiTheme="minorHAnsi" w:hAnsiTheme="minorHAnsi" w:cstheme="minorHAnsi"/>
          <w:bCs/>
        </w:rPr>
        <w:t>Snehové radlice – Materiál:</w:t>
      </w:r>
    </w:p>
    <w:p w14:paraId="35FB0158" w14:textId="77777777" w:rsidR="00192E79" w:rsidRPr="00192E79" w:rsidRDefault="00192E79" w:rsidP="00192E79">
      <w:pPr>
        <w:pStyle w:val="Odsekzoznamu"/>
        <w:numPr>
          <w:ilvl w:val="2"/>
          <w:numId w:val="52"/>
        </w:numPr>
        <w:ind w:left="993" w:hanging="283"/>
        <w:jc w:val="both"/>
        <w:rPr>
          <w:rFonts w:asciiTheme="minorHAnsi" w:hAnsiTheme="minorHAnsi" w:cstheme="minorHAnsi"/>
          <w:bCs/>
        </w:rPr>
      </w:pPr>
      <w:r w:rsidRPr="00192E79">
        <w:rPr>
          <w:rFonts w:asciiTheme="minorHAnsi" w:hAnsiTheme="minorHAnsi" w:cstheme="minorHAnsi"/>
          <w:bCs/>
        </w:rPr>
        <w:t>Mazadlá</w:t>
      </w:r>
    </w:p>
    <w:p w14:paraId="796F69A7" w14:textId="77777777" w:rsidR="00192E79" w:rsidRPr="00192E79" w:rsidRDefault="00192E79" w:rsidP="00192E79">
      <w:pPr>
        <w:pStyle w:val="Odsekzoznamu"/>
        <w:numPr>
          <w:ilvl w:val="0"/>
          <w:numId w:val="52"/>
        </w:numPr>
        <w:ind w:left="709" w:hanging="284"/>
        <w:jc w:val="both"/>
        <w:rPr>
          <w:rFonts w:asciiTheme="minorHAnsi" w:hAnsiTheme="minorHAnsi" w:cstheme="minorHAnsi"/>
          <w:bCs/>
        </w:rPr>
      </w:pPr>
      <w:r w:rsidRPr="00192E79">
        <w:rPr>
          <w:rFonts w:asciiTheme="minorHAnsi" w:hAnsiTheme="minorHAnsi" w:cstheme="minorHAnsi"/>
          <w:bCs/>
        </w:rPr>
        <w:t>Sklápacia korba – Práca:</w:t>
      </w:r>
    </w:p>
    <w:p w14:paraId="42351FF5" w14:textId="77777777" w:rsidR="00192E79" w:rsidRPr="00192E79" w:rsidRDefault="00192E79" w:rsidP="00192E79">
      <w:pPr>
        <w:pStyle w:val="Odsekzoznamu"/>
        <w:numPr>
          <w:ilvl w:val="2"/>
          <w:numId w:val="52"/>
        </w:numPr>
        <w:ind w:left="993" w:hanging="283"/>
        <w:jc w:val="both"/>
        <w:rPr>
          <w:rFonts w:asciiTheme="minorHAnsi" w:hAnsiTheme="minorHAnsi" w:cstheme="minorHAnsi"/>
          <w:bCs/>
        </w:rPr>
      </w:pPr>
      <w:r w:rsidRPr="00192E79">
        <w:rPr>
          <w:rFonts w:asciiTheme="minorHAnsi" w:hAnsiTheme="minorHAnsi" w:cstheme="minorHAnsi"/>
          <w:bCs/>
        </w:rPr>
        <w:t>Kontrola funkčnosti sklápacej korby, kontrola a premazanie mazacích miest, kontrola tesnosti, hydraulických valcov a hadíc, kontrola vzduchových rozvodov, kontrola bezpečnostného lana, kontrola dotiahnutia skrutkových spojov, kontrola opotrebenia, kontrola povrchovej úpravy</w:t>
      </w:r>
    </w:p>
    <w:p w14:paraId="0B17D040" w14:textId="77777777" w:rsidR="00192E79" w:rsidRPr="00192E79" w:rsidRDefault="00192E79" w:rsidP="00192E79">
      <w:pPr>
        <w:pStyle w:val="Odsekzoznamu"/>
        <w:numPr>
          <w:ilvl w:val="0"/>
          <w:numId w:val="52"/>
        </w:numPr>
        <w:ind w:left="709" w:hanging="284"/>
        <w:jc w:val="both"/>
        <w:rPr>
          <w:rFonts w:asciiTheme="minorHAnsi" w:hAnsiTheme="minorHAnsi" w:cstheme="minorHAnsi"/>
          <w:bCs/>
        </w:rPr>
      </w:pPr>
      <w:r w:rsidRPr="00192E79">
        <w:rPr>
          <w:rFonts w:asciiTheme="minorHAnsi" w:hAnsiTheme="minorHAnsi" w:cstheme="minorHAnsi"/>
          <w:bCs/>
        </w:rPr>
        <w:t>Sklápacia korba – Materiál:</w:t>
      </w:r>
    </w:p>
    <w:p w14:paraId="2B9CDD5A" w14:textId="77777777" w:rsidR="00192E79" w:rsidRPr="00192E79" w:rsidRDefault="00192E79" w:rsidP="00192E79">
      <w:pPr>
        <w:pStyle w:val="Odsekzoznamu"/>
        <w:numPr>
          <w:ilvl w:val="2"/>
          <w:numId w:val="52"/>
        </w:numPr>
        <w:ind w:left="993" w:hanging="283"/>
        <w:jc w:val="both"/>
        <w:rPr>
          <w:rFonts w:asciiTheme="minorHAnsi" w:hAnsiTheme="minorHAnsi" w:cstheme="minorHAnsi"/>
          <w:bCs/>
        </w:rPr>
      </w:pPr>
      <w:r w:rsidRPr="00192E79">
        <w:rPr>
          <w:rFonts w:asciiTheme="minorHAnsi" w:hAnsiTheme="minorHAnsi" w:cstheme="minorHAnsi"/>
          <w:bCs/>
        </w:rPr>
        <w:t>Mazadlá</w:t>
      </w:r>
    </w:p>
    <w:p w14:paraId="3BE47EB7" w14:textId="77777777" w:rsidR="00192E79" w:rsidRPr="00192E79" w:rsidRDefault="00192E79" w:rsidP="00192E79">
      <w:pPr>
        <w:pStyle w:val="Odsekzoznamu"/>
        <w:ind w:left="993"/>
        <w:jc w:val="both"/>
        <w:rPr>
          <w:rFonts w:asciiTheme="minorHAnsi" w:hAnsiTheme="minorHAnsi" w:cstheme="minorHAnsi"/>
          <w:bCs/>
        </w:rPr>
      </w:pPr>
    </w:p>
    <w:p w14:paraId="47DE151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splnenie podmienok zákona o premávke na pozemných komunikáciách, umožňujúce prevádzkovanie na cestných a diaľničných komunikáciách v Slovenskej Republike a ostatných členských štátoch Európskej únii,</w:t>
      </w:r>
    </w:p>
    <w:p w14:paraId="2DDBC855"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celková technologická zostava s prioritným určením pre zhŕňanie snehu z vozovky a súčasné posýpanie v kombinácii režimov CHPM, IPM a zvlhčovanie,</w:t>
      </w:r>
    </w:p>
    <w:p w14:paraId="63A12876"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389A30ED"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ovládanie a signalizácia všetkých funkcií z kabíny podvozku nákladného automobilu s vizuálnou resp. akustickou indikáciou prostredníctvom elektrických prvkov (okrem funkcií ináč zadefinovaných v predchádzajúcom texte),</w:t>
      </w:r>
    </w:p>
    <w:p w14:paraId="0E53C9D2"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rPr>
      </w:pPr>
      <w:r w:rsidRPr="00192E79">
        <w:rPr>
          <w:rFonts w:asciiTheme="minorHAnsi" w:hAnsiTheme="minorHAnsi" w:cstheme="minorHAnsi"/>
          <w:bCs/>
        </w:rPr>
        <w:t>základný náter kovových častí podvozku nákladného automobilu, nadstavby sypača a snehových radlíc v špeciálnom vyhotovení s ochranným antikoróznym účinkom a účinkom CHPM, farebné vyhotovenie vrchných náterov vonkajších kovových častí kabíny, nadstavby a snehových radlíc v odtieni „oranžová cestárska“ RAL 2011 resp. STN 7390 s bezpečnostným šrafovaním okrajových častí v zmysle všeobecne platných právnych predpisov a noriem v kombinácii odtieňov „biela a červená“,</w:t>
      </w:r>
    </w:p>
    <w:p w14:paraId="3F7228F9" w14:textId="77777777" w:rsidR="00192E79" w:rsidRPr="00192E79" w:rsidRDefault="00192E79" w:rsidP="00192E79">
      <w:pPr>
        <w:pStyle w:val="Odsekzoznamu"/>
        <w:numPr>
          <w:ilvl w:val="0"/>
          <w:numId w:val="44"/>
        </w:numPr>
        <w:tabs>
          <w:tab w:val="clear" w:pos="786"/>
        </w:tabs>
        <w:ind w:left="284" w:hanging="284"/>
        <w:jc w:val="both"/>
        <w:rPr>
          <w:rFonts w:asciiTheme="minorHAnsi" w:hAnsiTheme="minorHAnsi" w:cstheme="minorHAnsi"/>
          <w:bCs/>
          <w:u w:val="single"/>
        </w:rPr>
      </w:pPr>
      <w:r w:rsidRPr="00192E79">
        <w:rPr>
          <w:rFonts w:asciiTheme="minorHAnsi" w:hAnsiTheme="minorHAnsi" w:cstheme="minorHAnsi"/>
          <w:bCs/>
          <w:u w:val="single"/>
        </w:rPr>
        <w:t>záruka 24 mesiacov na celé vozidlo vrátane všetkých dodaných pracovných nadstavieb k vozidlu.</w:t>
      </w:r>
    </w:p>
    <w:p w14:paraId="199AAE54" w14:textId="77777777" w:rsidR="00192E79" w:rsidRPr="00192E79" w:rsidRDefault="00192E79" w:rsidP="00192E79">
      <w:pPr>
        <w:spacing w:after="0" w:line="240" w:lineRule="auto"/>
        <w:jc w:val="both"/>
        <w:rPr>
          <w:rFonts w:asciiTheme="minorHAnsi" w:hAnsiTheme="minorHAnsi" w:cstheme="minorHAnsi"/>
          <w:color w:val="000000" w:themeColor="text1"/>
        </w:rPr>
      </w:pPr>
    </w:p>
    <w:p w14:paraId="5E1E8622" w14:textId="77777777" w:rsidR="00192E79" w:rsidRPr="00192E79" w:rsidRDefault="00192E79" w:rsidP="00192E79">
      <w:pPr>
        <w:pStyle w:val="Odsekzoznamu"/>
        <w:numPr>
          <w:ilvl w:val="0"/>
          <w:numId w:val="54"/>
        </w:numPr>
        <w:autoSpaceDE w:val="0"/>
        <w:autoSpaceDN w:val="0"/>
        <w:adjustRightInd w:val="0"/>
        <w:ind w:left="426" w:hanging="426"/>
        <w:jc w:val="both"/>
        <w:rPr>
          <w:rFonts w:asciiTheme="minorHAnsi" w:hAnsiTheme="minorHAnsi" w:cstheme="minorHAnsi"/>
          <w:b/>
          <w:bCs/>
        </w:rPr>
      </w:pPr>
      <w:r w:rsidRPr="00192E79">
        <w:rPr>
          <w:rFonts w:asciiTheme="minorHAnsi" w:hAnsiTheme="minorHAnsi" w:cstheme="minorHAnsi"/>
          <w:b/>
          <w:bCs/>
        </w:rPr>
        <w:t>Ostatné požiadavky na predmet zákazky</w:t>
      </w:r>
    </w:p>
    <w:p w14:paraId="540CBA57" w14:textId="77777777" w:rsidR="00192E79" w:rsidRPr="00192E79" w:rsidRDefault="00192E79" w:rsidP="00192E79">
      <w:pPr>
        <w:pStyle w:val="Odsekzoznamu"/>
        <w:ind w:left="360"/>
        <w:jc w:val="both"/>
        <w:rPr>
          <w:rFonts w:asciiTheme="minorHAnsi" w:hAnsiTheme="minorHAnsi" w:cstheme="minorHAnsi"/>
          <w:b/>
          <w:color w:val="000000" w:themeColor="text1"/>
        </w:rPr>
      </w:pPr>
    </w:p>
    <w:p w14:paraId="07557C57" w14:textId="68D722E2" w:rsidR="00192E79" w:rsidRDefault="00192E79" w:rsidP="00192E79">
      <w:pPr>
        <w:spacing w:after="0" w:line="240" w:lineRule="auto"/>
        <w:jc w:val="both"/>
        <w:rPr>
          <w:rFonts w:asciiTheme="minorHAnsi" w:hAnsiTheme="minorHAnsi" w:cstheme="minorHAnsi"/>
          <w:bCs/>
        </w:rPr>
      </w:pPr>
      <w:r w:rsidRPr="00192E79">
        <w:rPr>
          <w:rFonts w:asciiTheme="minorHAnsi" w:hAnsiTheme="minorHAnsi" w:cstheme="minorHAnsi"/>
          <w:bCs/>
        </w:rPr>
        <w:t>Verejný obstarávateľ požaduje od uchádzačov predložiť do ponuky:</w:t>
      </w:r>
    </w:p>
    <w:p w14:paraId="20621876" w14:textId="77777777" w:rsidR="00892E6D" w:rsidRPr="00192E79" w:rsidRDefault="00892E6D" w:rsidP="00192E79">
      <w:pPr>
        <w:spacing w:after="0" w:line="240" w:lineRule="auto"/>
        <w:jc w:val="both"/>
        <w:rPr>
          <w:rFonts w:asciiTheme="minorHAnsi" w:hAnsiTheme="minorHAnsi" w:cstheme="minorHAnsi"/>
          <w:bCs/>
        </w:rPr>
      </w:pPr>
    </w:p>
    <w:p w14:paraId="758FDC2F" w14:textId="77777777" w:rsidR="00192E79" w:rsidRPr="00192E79" w:rsidRDefault="00192E79" w:rsidP="00192E79">
      <w:pPr>
        <w:pStyle w:val="Odsekzoznamu"/>
        <w:numPr>
          <w:ilvl w:val="0"/>
          <w:numId w:val="45"/>
        </w:numPr>
        <w:jc w:val="both"/>
        <w:rPr>
          <w:rFonts w:asciiTheme="minorHAnsi" w:hAnsiTheme="minorHAnsi" w:cstheme="minorHAnsi"/>
          <w:bCs/>
          <w:noProof w:val="0"/>
          <w:vanish/>
        </w:rPr>
      </w:pPr>
    </w:p>
    <w:p w14:paraId="2AFEFB53" w14:textId="77777777" w:rsidR="00192E79" w:rsidRPr="00192E79" w:rsidRDefault="00192E79" w:rsidP="00192E79">
      <w:pPr>
        <w:pStyle w:val="Odsekzoznamu"/>
        <w:numPr>
          <w:ilvl w:val="1"/>
          <w:numId w:val="45"/>
        </w:numPr>
        <w:spacing w:after="120"/>
        <w:ind w:left="567" w:hanging="567"/>
        <w:jc w:val="both"/>
        <w:rPr>
          <w:rFonts w:asciiTheme="minorHAnsi" w:hAnsiTheme="minorHAnsi" w:cstheme="minorHAnsi"/>
          <w:bCs/>
          <w:noProof w:val="0"/>
        </w:rPr>
      </w:pPr>
      <w:r w:rsidRPr="00192E79">
        <w:rPr>
          <w:rFonts w:asciiTheme="minorHAnsi" w:hAnsiTheme="minorHAnsi" w:cstheme="minorHAnsi"/>
          <w:bCs/>
          <w:noProof w:val="0"/>
        </w:rPr>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p w14:paraId="12FC698F"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lastRenderedPageBreak/>
        <w:t>autorizácia Zástupcu výrobcu resp. výrobcu podvozkov schválená MDV SR alebo ekvivalentný doklad vydaný iným príslušným orgánom členského štátu EÚ s uvedením presného čísla strany v dokumente, kde sa autorizácia nachádza,</w:t>
      </w:r>
    </w:p>
    <w:p w14:paraId="786A5495"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p w14:paraId="223BDCD4"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rozhodnutie o uznaní typového schválenia ES podvozku (v prípade hromadného dovozcu – MDV SR, v prípade individuálneho dovozcu - dopravný úrad alebo ekvivalentný doklad vydaný iným príslušným orgánom členského štátu EÚ) s uvedením presného čísla strany v dokumente, kde sa rozhodnutie nachádza,</w:t>
      </w:r>
    </w:p>
    <w:p w14:paraId="6D937EDD" w14:textId="77777777" w:rsidR="00192E79" w:rsidRPr="00192E79" w:rsidRDefault="00192E79" w:rsidP="00192E79">
      <w:pPr>
        <w:keepLines/>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potvrdenie o autorizovanom obchodnom zastúpení pre uchádzača od výrobcu resp. autorizovaného zástupcu výrobcu pre ponúkaný typ posýpacej nadstavby k podvozku 6x6, čelnej snehovej radlice k podvozku 6x6, bočnej snehovej radlice k podvozku 6x6, sklápacej korby k podvozku 6x6, čelnej upínacej dosky k podvozku 6x6, bočnej upínacej dosky k podvozku 6x6, zadného nosiča výmenných nadstavieb k podvozku 6x6 a komunálnej hydrauliky k podvozku 6x6, napr. obchodná zmluva - v prípade, že uchádzač nie je ich výrobcom s uvedením presného čísla strany v dokumente, kde sa potvrdenie nachádza,</w:t>
      </w:r>
    </w:p>
    <w:p w14:paraId="4E76D9EC"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osvedčenie výrobcu samostatnej technickej jednotky pre posýpaciu nadstavbu k podvozku 6x6, čelnú snehovú radlicu k podvozku 6x6, bočnú snehovú radlicu k podvozku 6x6, sklápaciu korbu k podvozku 6x6 čelnú upínaciu dosku k podvozku 6x6, písomná dokumentácia potvrdzujúca pre uchádzača súhlasné stanovisko od výrobcu resp. autorizovaného zástupcu výrobcu podvozku (hromadného dovozcu, autorizovaného predajcu) na montáž ponúkaného typu pre všetky pevne montované nadstavby a príslušenstvo:</w:t>
      </w:r>
    </w:p>
    <w:p w14:paraId="40931378" w14:textId="77777777" w:rsidR="00192E79" w:rsidRPr="00192E79" w:rsidRDefault="00192E79" w:rsidP="00192E79">
      <w:pPr>
        <w:pStyle w:val="Odsekzoznamu"/>
        <w:numPr>
          <w:ilvl w:val="0"/>
          <w:numId w:val="53"/>
        </w:numPr>
        <w:spacing w:after="80"/>
        <w:ind w:left="851" w:hanging="284"/>
        <w:contextualSpacing/>
        <w:jc w:val="both"/>
        <w:rPr>
          <w:rFonts w:asciiTheme="minorHAnsi" w:hAnsiTheme="minorHAnsi" w:cstheme="minorHAnsi"/>
          <w:bCs/>
          <w:noProof w:val="0"/>
        </w:rPr>
      </w:pPr>
      <w:r w:rsidRPr="00192E79">
        <w:rPr>
          <w:rFonts w:asciiTheme="minorHAnsi" w:hAnsiTheme="minorHAnsi" w:cstheme="minorHAnsi"/>
          <w:bCs/>
          <w:noProof w:val="0"/>
        </w:rPr>
        <w:t>čelnej upínacej dosky k podvozku 6x6,</w:t>
      </w:r>
    </w:p>
    <w:p w14:paraId="655EA92D" w14:textId="77777777" w:rsidR="00192E79" w:rsidRPr="00192E79" w:rsidRDefault="00192E79" w:rsidP="00192E79">
      <w:pPr>
        <w:pStyle w:val="Odsekzoznamu"/>
        <w:numPr>
          <w:ilvl w:val="0"/>
          <w:numId w:val="53"/>
        </w:numPr>
        <w:spacing w:after="80"/>
        <w:ind w:left="851" w:hanging="284"/>
        <w:contextualSpacing/>
        <w:jc w:val="both"/>
        <w:rPr>
          <w:rFonts w:asciiTheme="minorHAnsi" w:hAnsiTheme="minorHAnsi" w:cstheme="minorHAnsi"/>
          <w:bCs/>
          <w:noProof w:val="0"/>
        </w:rPr>
      </w:pPr>
      <w:r w:rsidRPr="00192E79">
        <w:rPr>
          <w:rFonts w:asciiTheme="minorHAnsi" w:hAnsiTheme="minorHAnsi" w:cstheme="minorHAnsi"/>
          <w:bCs/>
          <w:noProof w:val="0"/>
        </w:rPr>
        <w:t>bočnej upínacej dosky k podvozku 6x6,</w:t>
      </w:r>
    </w:p>
    <w:p w14:paraId="7B8D013B" w14:textId="77777777" w:rsidR="00192E79" w:rsidRPr="00192E79" w:rsidRDefault="00192E79" w:rsidP="00192E79">
      <w:pPr>
        <w:pStyle w:val="Odsekzoznamu"/>
        <w:numPr>
          <w:ilvl w:val="0"/>
          <w:numId w:val="53"/>
        </w:numPr>
        <w:spacing w:after="80"/>
        <w:ind w:left="851" w:hanging="284"/>
        <w:contextualSpacing/>
        <w:jc w:val="both"/>
        <w:rPr>
          <w:rFonts w:asciiTheme="minorHAnsi" w:hAnsiTheme="minorHAnsi" w:cstheme="minorHAnsi"/>
          <w:bCs/>
          <w:noProof w:val="0"/>
        </w:rPr>
      </w:pPr>
      <w:r w:rsidRPr="00192E79">
        <w:rPr>
          <w:rFonts w:asciiTheme="minorHAnsi" w:hAnsiTheme="minorHAnsi" w:cstheme="minorHAnsi"/>
          <w:bCs/>
          <w:noProof w:val="0"/>
        </w:rPr>
        <w:t>zadného nosiča výmenných nadstavieb k podvozku 6x6,</w:t>
      </w:r>
    </w:p>
    <w:p w14:paraId="6B752520" w14:textId="77777777" w:rsidR="00192E79" w:rsidRPr="00192E79" w:rsidRDefault="00192E79" w:rsidP="00192E79">
      <w:pPr>
        <w:pStyle w:val="Odsekzoznamu"/>
        <w:numPr>
          <w:ilvl w:val="0"/>
          <w:numId w:val="53"/>
        </w:numPr>
        <w:spacing w:after="80"/>
        <w:ind w:left="851" w:hanging="284"/>
        <w:contextualSpacing/>
        <w:jc w:val="both"/>
        <w:rPr>
          <w:rFonts w:asciiTheme="minorHAnsi" w:hAnsiTheme="minorHAnsi" w:cstheme="minorHAnsi"/>
          <w:bCs/>
          <w:noProof w:val="0"/>
        </w:rPr>
      </w:pPr>
      <w:r w:rsidRPr="00192E79">
        <w:rPr>
          <w:rFonts w:asciiTheme="minorHAnsi" w:hAnsiTheme="minorHAnsi" w:cstheme="minorHAnsi"/>
          <w:bCs/>
          <w:noProof w:val="0"/>
        </w:rPr>
        <w:t>komunálnej hydrauliky k podvozku 6x6 a doplňujúcich svetelných zariadení na kabíne podvozku k podvozku 6x6 (maják, prídavné svetlomety nad čelnou snehovou radlicou),</w:t>
      </w:r>
    </w:p>
    <w:p w14:paraId="081E1DA9" w14:textId="77777777" w:rsidR="00192E79" w:rsidRPr="00192E79" w:rsidRDefault="00192E79" w:rsidP="00192E79">
      <w:pPr>
        <w:spacing w:after="120" w:line="240" w:lineRule="auto"/>
        <w:ind w:left="567"/>
        <w:jc w:val="both"/>
        <w:rPr>
          <w:rFonts w:asciiTheme="minorHAnsi" w:hAnsiTheme="minorHAnsi" w:cstheme="minorHAnsi"/>
          <w:bCs/>
        </w:rPr>
      </w:pPr>
      <w:r w:rsidRPr="00192E79">
        <w:rPr>
          <w:rFonts w:asciiTheme="minorHAnsi" w:hAnsiTheme="minorHAnsi" w:cstheme="minorHAnsi"/>
          <w:bCs/>
        </w:rPr>
        <w:t>s uvedením presného čísla strany v dokumente, kde sa osvedčenia nachádzajú,</w:t>
      </w:r>
    </w:p>
    <w:p w14:paraId="06649891"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rozmerové výkresy celej ponúkanej zostavy – podvozok 6x6 s nainštalovanými pracovnými nadstavbami v prepravnej a pracovnej polohe:</w:t>
      </w:r>
    </w:p>
    <w:p w14:paraId="5C3DA0AE" w14:textId="77777777" w:rsidR="00192E79" w:rsidRPr="00192E79" w:rsidRDefault="00192E79" w:rsidP="00192E79">
      <w:pPr>
        <w:pStyle w:val="Odsekzoznamu"/>
        <w:numPr>
          <w:ilvl w:val="0"/>
          <w:numId w:val="49"/>
        </w:numPr>
        <w:spacing w:after="80"/>
        <w:ind w:left="851" w:hanging="284"/>
        <w:jc w:val="both"/>
        <w:rPr>
          <w:rFonts w:asciiTheme="minorHAnsi" w:hAnsiTheme="minorHAnsi" w:cstheme="minorHAnsi"/>
          <w:bCs/>
          <w:noProof w:val="0"/>
        </w:rPr>
      </w:pPr>
      <w:r w:rsidRPr="00192E79">
        <w:rPr>
          <w:rFonts w:asciiTheme="minorHAnsi" w:hAnsiTheme="minorHAnsi" w:cstheme="minorHAnsi"/>
          <w:bCs/>
          <w:noProof w:val="0"/>
        </w:rPr>
        <w:t>podvozok 6x6, nadstavba sypača k podvozku 6x6, čelný snehová radlica, bočná snehová radlica,</w:t>
      </w:r>
    </w:p>
    <w:p w14:paraId="434A2148" w14:textId="77777777" w:rsidR="00192E79" w:rsidRPr="00192E79" w:rsidRDefault="00192E79" w:rsidP="00192E79">
      <w:pPr>
        <w:pStyle w:val="Odsekzoznamu"/>
        <w:numPr>
          <w:ilvl w:val="0"/>
          <w:numId w:val="49"/>
        </w:numPr>
        <w:spacing w:after="80"/>
        <w:ind w:left="851" w:hanging="284"/>
        <w:jc w:val="both"/>
        <w:rPr>
          <w:rFonts w:asciiTheme="minorHAnsi" w:hAnsiTheme="minorHAnsi" w:cstheme="minorHAnsi"/>
          <w:bCs/>
          <w:noProof w:val="0"/>
        </w:rPr>
      </w:pPr>
      <w:r w:rsidRPr="00192E79">
        <w:rPr>
          <w:rFonts w:asciiTheme="minorHAnsi" w:hAnsiTheme="minorHAnsi" w:cstheme="minorHAnsi"/>
          <w:bCs/>
          <w:noProof w:val="0"/>
        </w:rPr>
        <w:t>podvozok 6x6, sklápacia korba k podvozku 6x6,</w:t>
      </w:r>
    </w:p>
    <w:p w14:paraId="0DEB9A7B" w14:textId="77777777" w:rsidR="00192E79" w:rsidRPr="00192E79" w:rsidRDefault="00192E79" w:rsidP="00192E79">
      <w:pPr>
        <w:spacing w:after="80"/>
        <w:ind w:left="567"/>
        <w:jc w:val="both"/>
        <w:rPr>
          <w:rFonts w:asciiTheme="minorHAnsi" w:hAnsiTheme="minorHAnsi" w:cstheme="minorHAnsi"/>
          <w:bCs/>
        </w:rPr>
      </w:pPr>
      <w:r w:rsidRPr="00192E79">
        <w:rPr>
          <w:rFonts w:asciiTheme="minorHAnsi" w:hAnsiTheme="minorHAnsi" w:cstheme="minorHAnsi"/>
          <w:bCs/>
        </w:rPr>
        <w:t>s uvedením presného čísla strany v dokumente, kde sa výkresy nachádzajú,</w:t>
      </w:r>
    </w:p>
    <w:p w14:paraId="22921390"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rozmerové výkresy so znázornením všetkých obstarávateľom požadovaných rozmerov pracovných prídavných zariadení / nadstavieb (požadovaných v zmysle týchto súťažných podkladov: čelná snehová radlica, bočný snehová radlica, nadstavba sypača k podvozku 6x6, sklápacia nadstavba k podvozku 6x6) potvrdená výrobcom, alebo zástupcom výrobcu ponúkaných značiek prídavných zariadení/nadstavieb s uvedením presného čísla strany v dokumente, kde sa výkresy nachádzajú,</w:t>
      </w:r>
    </w:p>
    <w:p w14:paraId="59053B9A"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w:t>
      </w:r>
      <w:r w:rsidRPr="00192E79">
        <w:rPr>
          <w:rFonts w:asciiTheme="minorHAnsi" w:hAnsiTheme="minorHAnsi" w:cstheme="minorHAnsi"/>
          <w:bCs/>
        </w:rPr>
        <w:lastRenderedPageBreak/>
        <w:t xml:space="preserve">kilometrov resp. odpracovaných </w:t>
      </w:r>
      <w:proofErr w:type="spellStart"/>
      <w:r w:rsidRPr="00192E79">
        <w:rPr>
          <w:rFonts w:asciiTheme="minorHAnsi" w:hAnsiTheme="minorHAnsi" w:cstheme="minorHAnsi"/>
          <w:bCs/>
        </w:rPr>
        <w:t>motohodín</w:t>
      </w:r>
      <w:proofErr w:type="spellEnd"/>
      <w:r w:rsidRPr="00192E79">
        <w:rPr>
          <w:rFonts w:asciiTheme="minorHAnsi" w:hAnsiTheme="minorHAnsi" w:cstheme="minorHAnsi"/>
          <w:bCs/>
        </w:rPr>
        <w:t xml:space="preserve"> limitujúci výkonovú dobu životnosti  s uvedením presného čísla strany v dokumente, kde sa potvrdenie nachádza,</w:t>
      </w:r>
    </w:p>
    <w:p w14:paraId="38CC56F1"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fotodokumentácia všetkých častí predmetu zákazky s uvedením presného čísla strany v dokumente, kde sa fotodokumentácia nachádza,</w:t>
      </w:r>
    </w:p>
    <w:p w14:paraId="123026C8" w14:textId="77777777" w:rsidR="00192E79" w:rsidRPr="00192E79" w:rsidRDefault="00192E79" w:rsidP="00192E79">
      <w:pPr>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iCs/>
        </w:rPr>
        <w:t xml:space="preserve">dodávateľ </w:t>
      </w:r>
      <w:r w:rsidRPr="00192E79">
        <w:rPr>
          <w:rFonts w:asciiTheme="minorHAnsi" w:hAnsiTheme="minorHAnsi" w:cstheme="minorHAnsi"/>
          <w:b/>
          <w:bCs/>
          <w:iCs/>
        </w:rPr>
        <w:t>pri dodaní predmetu zákazky</w:t>
      </w:r>
      <w:r w:rsidRPr="00192E79">
        <w:rPr>
          <w:rFonts w:asciiTheme="minorHAnsi" w:hAnsiTheme="minorHAnsi" w:cstheme="minorHAnsi"/>
          <w:bCs/>
          <w:iCs/>
        </w:rPr>
        <w:t xml:space="preserve"> predloží certifikát o meraní pre meracie zariadenie dávkovania posypových materiálov (g/m</w:t>
      </w:r>
      <w:r w:rsidRPr="00192E79">
        <w:rPr>
          <w:rFonts w:asciiTheme="minorHAnsi" w:hAnsiTheme="minorHAnsi" w:cstheme="minorHAnsi"/>
          <w:bCs/>
          <w:iCs/>
          <w:vertAlign w:val="superscript"/>
        </w:rPr>
        <w:t>2</w:t>
      </w:r>
      <w:r w:rsidRPr="00192E79">
        <w:rPr>
          <w:rFonts w:asciiTheme="minorHAnsi" w:hAnsiTheme="minorHAnsi" w:cstheme="minorHAnsi"/>
          <w:bCs/>
          <w:iCs/>
        </w:rPr>
        <w:t>) vydaný autorizovanou skúšobňou resp. autorizovanou certifikačnou spoločnosťou výrobcovi pre požadované typy nadstavieb sypača s potvrdením presnosti a spôsobu merania dávkovania</w:t>
      </w:r>
      <w:r w:rsidRPr="00192E79">
        <w:rPr>
          <w:rFonts w:asciiTheme="minorHAnsi" w:hAnsiTheme="minorHAnsi" w:cstheme="minorHAnsi"/>
          <w:bCs/>
        </w:rPr>
        <w:t>,</w:t>
      </w:r>
    </w:p>
    <w:p w14:paraId="5C4C8838" w14:textId="77777777" w:rsidR="00192E79" w:rsidRPr="00192E79" w:rsidRDefault="00192E79" w:rsidP="00192E79">
      <w:pPr>
        <w:keepNext/>
        <w:numPr>
          <w:ilvl w:val="1"/>
          <w:numId w:val="45"/>
        </w:numPr>
        <w:spacing w:after="80" w:line="240" w:lineRule="auto"/>
        <w:ind w:left="567" w:hanging="567"/>
        <w:jc w:val="both"/>
        <w:rPr>
          <w:rFonts w:asciiTheme="minorHAnsi" w:hAnsiTheme="minorHAnsi" w:cstheme="minorHAnsi"/>
          <w:bCs/>
        </w:rPr>
      </w:pPr>
      <w:r w:rsidRPr="00192E79">
        <w:rPr>
          <w:rFonts w:asciiTheme="minorHAnsi" w:hAnsiTheme="minorHAnsi" w:cstheme="minorHAnsi"/>
          <w:bCs/>
        </w:rPr>
        <w:t>uchádzač uvedie vo svojej ponuke na samostatnom doklade informáciu, kde v podrobnej špecifikácii ním ponúkaných vozidiel sa nachádzajú parametre potrebné k posúdeniu správnosti vyplnenia Návrhu na plnenie nasledovných kritérií:</w:t>
      </w:r>
    </w:p>
    <w:p w14:paraId="7F12A3B5" w14:textId="77777777" w:rsidR="00192E79" w:rsidRPr="00192E79" w:rsidRDefault="00192E79" w:rsidP="00192E79">
      <w:pPr>
        <w:keepNext/>
        <w:numPr>
          <w:ilvl w:val="1"/>
          <w:numId w:val="83"/>
        </w:numPr>
        <w:spacing w:after="80" w:line="240" w:lineRule="auto"/>
        <w:ind w:left="1418" w:hanging="567"/>
        <w:jc w:val="both"/>
        <w:rPr>
          <w:rFonts w:asciiTheme="minorHAnsi" w:hAnsiTheme="minorHAnsi" w:cstheme="minorHAnsi"/>
          <w:bCs/>
        </w:rPr>
      </w:pPr>
      <w:r w:rsidRPr="00192E79">
        <w:rPr>
          <w:rFonts w:asciiTheme="minorHAnsi" w:hAnsiTheme="minorHAnsi" w:cstheme="minorHAnsi"/>
          <w:bCs/>
        </w:rPr>
        <w:t>K.2.1</w:t>
      </w:r>
      <w:r w:rsidRPr="00192E79">
        <w:rPr>
          <w:rFonts w:asciiTheme="minorHAnsi" w:hAnsiTheme="minorHAnsi" w:cstheme="minorHAnsi"/>
          <w:bCs/>
        </w:rPr>
        <w:tab/>
        <w:t>Výkon motora v kW,</w:t>
      </w:r>
    </w:p>
    <w:p w14:paraId="091F4F04" w14:textId="77777777" w:rsidR="00192E79" w:rsidRPr="00192E79" w:rsidRDefault="00192E79" w:rsidP="00192E79">
      <w:pPr>
        <w:numPr>
          <w:ilvl w:val="1"/>
          <w:numId w:val="83"/>
        </w:numPr>
        <w:spacing w:after="80" w:line="240" w:lineRule="auto"/>
        <w:ind w:left="1418" w:hanging="567"/>
        <w:jc w:val="both"/>
        <w:rPr>
          <w:rFonts w:asciiTheme="minorHAnsi" w:hAnsiTheme="minorHAnsi" w:cstheme="minorHAnsi"/>
          <w:bCs/>
        </w:rPr>
      </w:pPr>
      <w:r w:rsidRPr="00192E79">
        <w:rPr>
          <w:rFonts w:asciiTheme="minorHAnsi" w:hAnsiTheme="minorHAnsi" w:cstheme="minorHAnsi"/>
          <w:bCs/>
        </w:rPr>
        <w:t>K.2.2</w:t>
      </w:r>
      <w:r w:rsidRPr="00192E79">
        <w:rPr>
          <w:rFonts w:asciiTheme="minorHAnsi" w:hAnsiTheme="minorHAnsi" w:cstheme="minorHAnsi"/>
          <w:bCs/>
        </w:rPr>
        <w:tab/>
        <w:t>Nasávanie vzduchu vyvedené v hornej časti za kabínou,</w:t>
      </w:r>
    </w:p>
    <w:p w14:paraId="11271476" w14:textId="77777777" w:rsidR="00192E79" w:rsidRPr="00192E79" w:rsidRDefault="00192E79" w:rsidP="00192E79">
      <w:pPr>
        <w:numPr>
          <w:ilvl w:val="1"/>
          <w:numId w:val="83"/>
        </w:numPr>
        <w:spacing w:after="80" w:line="240" w:lineRule="auto"/>
        <w:ind w:left="1418" w:hanging="567"/>
        <w:jc w:val="both"/>
        <w:rPr>
          <w:rFonts w:asciiTheme="minorHAnsi" w:hAnsiTheme="minorHAnsi" w:cstheme="minorHAnsi"/>
          <w:bCs/>
        </w:rPr>
      </w:pPr>
      <w:r w:rsidRPr="00192E79">
        <w:rPr>
          <w:rFonts w:asciiTheme="minorHAnsi" w:hAnsiTheme="minorHAnsi" w:cstheme="minorHAnsi"/>
          <w:bCs/>
        </w:rPr>
        <w:t>K.2.3</w:t>
      </w:r>
      <w:r w:rsidRPr="00192E79">
        <w:rPr>
          <w:rFonts w:asciiTheme="minorHAnsi" w:hAnsiTheme="minorHAnsi" w:cstheme="minorHAnsi"/>
          <w:bCs/>
        </w:rPr>
        <w:tab/>
        <w:t>Brzda zabraňujúca posunutiu vozidla dozadu pri rozjazde v kopci,</w:t>
      </w:r>
    </w:p>
    <w:p w14:paraId="2348BBB3" w14:textId="77777777" w:rsidR="00192E79" w:rsidRPr="00192E79" w:rsidRDefault="00192E79" w:rsidP="00192E79">
      <w:pPr>
        <w:numPr>
          <w:ilvl w:val="1"/>
          <w:numId w:val="83"/>
        </w:numPr>
        <w:spacing w:after="80" w:line="240" w:lineRule="auto"/>
        <w:ind w:left="1418" w:hanging="567"/>
        <w:jc w:val="both"/>
        <w:rPr>
          <w:rFonts w:asciiTheme="minorHAnsi" w:hAnsiTheme="minorHAnsi" w:cstheme="minorHAnsi"/>
          <w:bCs/>
        </w:rPr>
      </w:pPr>
      <w:r w:rsidRPr="00192E79">
        <w:rPr>
          <w:rFonts w:asciiTheme="minorHAnsi" w:hAnsiTheme="minorHAnsi" w:cstheme="minorHAnsi"/>
          <w:bCs/>
        </w:rPr>
        <w:t>K.2.4</w:t>
      </w:r>
      <w:r w:rsidRPr="00192E79">
        <w:rPr>
          <w:rFonts w:asciiTheme="minorHAnsi" w:hAnsiTheme="minorHAnsi" w:cstheme="minorHAnsi"/>
          <w:bCs/>
        </w:rPr>
        <w:tab/>
        <w:t>Objem palivovej nádrže,</w:t>
      </w:r>
    </w:p>
    <w:p w14:paraId="38558AC9" w14:textId="77777777" w:rsidR="00192E79" w:rsidRPr="00192E79" w:rsidRDefault="00192E79" w:rsidP="00192E79">
      <w:pPr>
        <w:numPr>
          <w:ilvl w:val="1"/>
          <w:numId w:val="83"/>
        </w:numPr>
        <w:spacing w:after="80" w:line="240" w:lineRule="auto"/>
        <w:ind w:left="1418" w:hanging="567"/>
        <w:jc w:val="both"/>
        <w:rPr>
          <w:rFonts w:asciiTheme="minorHAnsi" w:hAnsiTheme="minorHAnsi" w:cstheme="minorHAnsi"/>
          <w:bCs/>
        </w:rPr>
      </w:pPr>
      <w:r w:rsidRPr="00192E79">
        <w:rPr>
          <w:rFonts w:asciiTheme="minorHAnsi" w:hAnsiTheme="minorHAnsi" w:cstheme="minorHAnsi"/>
          <w:bCs/>
        </w:rPr>
        <w:t>K.2.5</w:t>
      </w:r>
      <w:r w:rsidRPr="00192E79">
        <w:rPr>
          <w:rFonts w:asciiTheme="minorHAnsi" w:hAnsiTheme="minorHAnsi" w:cstheme="minorHAnsi"/>
          <w:bCs/>
        </w:rPr>
        <w:tab/>
        <w:t xml:space="preserve">Objem nádrže </w:t>
      </w:r>
      <w:proofErr w:type="spellStart"/>
      <w:r w:rsidRPr="00192E79">
        <w:rPr>
          <w:rFonts w:asciiTheme="minorHAnsi" w:hAnsiTheme="minorHAnsi" w:cstheme="minorHAnsi"/>
          <w:bCs/>
        </w:rPr>
        <w:t>AdBlue</w:t>
      </w:r>
      <w:proofErr w:type="spellEnd"/>
      <w:r w:rsidRPr="00192E79">
        <w:rPr>
          <w:rFonts w:asciiTheme="minorHAnsi" w:hAnsiTheme="minorHAnsi" w:cstheme="minorHAnsi"/>
          <w:bCs/>
        </w:rPr>
        <w:t>,</w:t>
      </w:r>
    </w:p>
    <w:p w14:paraId="44BA02CE" w14:textId="77777777" w:rsidR="00192E79" w:rsidRPr="00192E79" w:rsidRDefault="00192E79" w:rsidP="00192E79">
      <w:pPr>
        <w:spacing w:after="0" w:line="240" w:lineRule="auto"/>
        <w:ind w:left="1418" w:hanging="567"/>
        <w:jc w:val="both"/>
        <w:rPr>
          <w:rFonts w:asciiTheme="minorHAnsi" w:hAnsiTheme="minorHAnsi" w:cstheme="minorHAnsi"/>
          <w:bCs/>
        </w:rPr>
      </w:pPr>
      <w:r w:rsidRPr="00192E79">
        <w:rPr>
          <w:rFonts w:asciiTheme="minorHAnsi" w:hAnsiTheme="minorHAnsi" w:cstheme="minorHAnsi"/>
          <w:bCs/>
        </w:rPr>
        <w:t>-</w:t>
      </w:r>
      <w:r w:rsidRPr="00192E79">
        <w:rPr>
          <w:rFonts w:asciiTheme="minorHAnsi" w:hAnsiTheme="minorHAnsi" w:cstheme="minorHAnsi"/>
          <w:bCs/>
        </w:rPr>
        <w:tab/>
        <w:t>K.2.6</w:t>
      </w:r>
      <w:r w:rsidRPr="00192E79">
        <w:rPr>
          <w:rFonts w:asciiTheme="minorHAnsi" w:hAnsiTheme="minorHAnsi" w:cstheme="minorHAnsi"/>
          <w:bCs/>
        </w:rPr>
        <w:tab/>
        <w:t>Odpojovač batérie elektronický.</w:t>
      </w:r>
    </w:p>
    <w:p w14:paraId="728010FF" w14:textId="77777777" w:rsidR="00406A75" w:rsidRDefault="00406A75" w:rsidP="00406A75">
      <w:pPr>
        <w:spacing w:after="0" w:line="240" w:lineRule="auto"/>
        <w:rPr>
          <w:rFonts w:asciiTheme="minorHAnsi" w:hAnsiTheme="minorHAnsi" w:cstheme="minorHAnsi"/>
          <w:bCs/>
        </w:rPr>
      </w:pPr>
    </w:p>
    <w:p w14:paraId="3619051E" w14:textId="77777777" w:rsidR="00406A75" w:rsidRDefault="00406A75" w:rsidP="00406A75">
      <w:pPr>
        <w:spacing w:after="0" w:line="240" w:lineRule="auto"/>
        <w:rPr>
          <w:rFonts w:asciiTheme="minorHAnsi" w:hAnsiTheme="minorHAnsi" w:cstheme="minorHAnsi"/>
          <w:bCs/>
        </w:rPr>
      </w:pPr>
    </w:p>
    <w:p w14:paraId="78E61AC0" w14:textId="77777777" w:rsidR="00406A75" w:rsidRDefault="00406A75" w:rsidP="00406A75">
      <w:pPr>
        <w:spacing w:after="0" w:line="240" w:lineRule="auto"/>
        <w:rPr>
          <w:rFonts w:asciiTheme="minorHAnsi" w:hAnsiTheme="minorHAnsi" w:cstheme="minorHAnsi"/>
          <w:bCs/>
        </w:rPr>
      </w:pPr>
    </w:p>
    <w:p w14:paraId="2E9D2333" w14:textId="77777777" w:rsidR="00406A75" w:rsidRDefault="00406A75" w:rsidP="00406A75">
      <w:pPr>
        <w:spacing w:after="0" w:line="240" w:lineRule="auto"/>
        <w:rPr>
          <w:rFonts w:asciiTheme="minorHAnsi" w:hAnsiTheme="minorHAnsi" w:cstheme="minorHAnsi"/>
          <w:bCs/>
        </w:rPr>
      </w:pPr>
    </w:p>
    <w:bookmarkEnd w:id="67"/>
    <w:p w14:paraId="7DE4C25C" w14:textId="7AADC6F3" w:rsidR="00FA1CFD" w:rsidRDefault="00AC3C11" w:rsidP="00FA1CFD">
      <w:pPr>
        <w:pStyle w:val="Nadpis1"/>
        <w:rPr>
          <w:rFonts w:asciiTheme="minorHAnsi" w:hAnsiTheme="minorHAnsi" w:cstheme="minorHAnsi"/>
          <w:b w:val="0"/>
          <w:caps w:val="0"/>
          <w:sz w:val="22"/>
          <w:szCs w:val="22"/>
        </w:rPr>
      </w:pPr>
      <w:r w:rsidRPr="00AC3C11">
        <w:rPr>
          <w:rFonts w:asciiTheme="minorHAnsi" w:hAnsiTheme="minorHAnsi" w:cstheme="minorHAnsi"/>
          <w:b w:val="0"/>
          <w:caps w:val="0"/>
          <w:sz w:val="22"/>
          <w:szCs w:val="22"/>
        </w:rPr>
        <w:t>Príloha č. 1 k časti B.1 - Špecifikácia miesta dodania predmetu zákazky</w:t>
      </w:r>
    </w:p>
    <w:p w14:paraId="12C16088" w14:textId="547CB3AC" w:rsidR="00D222BB" w:rsidRDefault="00FA1CFD" w:rsidP="00FA1CFD">
      <w:pPr>
        <w:pStyle w:val="Nadpis1"/>
        <w:rPr>
          <w:rFonts w:asciiTheme="minorHAnsi" w:hAnsiTheme="minorHAnsi"/>
        </w:rPr>
      </w:pPr>
      <w:r w:rsidRPr="00FA1CFD">
        <w:rPr>
          <w:rFonts w:ascii="Calibri" w:hAnsi="Calibri" w:cs="Calibri"/>
          <w:b w:val="0"/>
          <w:bCs w:val="0"/>
          <w:caps w:val="0"/>
          <w:color w:val="000000"/>
          <w:sz w:val="22"/>
          <w:szCs w:val="22"/>
          <w:lang w:eastAsia="sk-SK"/>
        </w:rPr>
        <w:t xml:space="preserve">Príloha č. </w:t>
      </w:r>
      <w:r w:rsidR="00AC3C11">
        <w:rPr>
          <w:rFonts w:ascii="Calibri" w:hAnsi="Calibri" w:cs="Calibri"/>
          <w:b w:val="0"/>
          <w:bCs w:val="0"/>
          <w:caps w:val="0"/>
          <w:color w:val="000000"/>
          <w:sz w:val="22"/>
          <w:szCs w:val="22"/>
          <w:lang w:eastAsia="sk-SK"/>
        </w:rPr>
        <w:t>2</w:t>
      </w:r>
      <w:r w:rsidRPr="00FA1CFD">
        <w:rPr>
          <w:rFonts w:ascii="Calibri" w:hAnsi="Calibri" w:cs="Calibri"/>
          <w:b w:val="0"/>
          <w:bCs w:val="0"/>
          <w:caps w:val="0"/>
          <w:color w:val="000000"/>
          <w:sz w:val="22"/>
          <w:szCs w:val="22"/>
          <w:lang w:eastAsia="sk-SK"/>
        </w:rPr>
        <w:t xml:space="preserve"> k časti B.1 - Kontrolný zoznam</w:t>
      </w:r>
    </w:p>
    <w:p w14:paraId="3BD08C96" w14:textId="4AAE1EF3" w:rsidR="00892E6D" w:rsidRDefault="00892E6D" w:rsidP="00892E6D"/>
    <w:p w14:paraId="14E61C8F" w14:textId="5AE249FA" w:rsidR="00892E6D" w:rsidRDefault="00892E6D" w:rsidP="00892E6D"/>
    <w:p w14:paraId="363CE638" w14:textId="5958C97C" w:rsidR="00892E6D" w:rsidRDefault="00892E6D" w:rsidP="00892E6D"/>
    <w:p w14:paraId="3E367D67" w14:textId="7A961CC9" w:rsidR="00892E6D" w:rsidRDefault="00892E6D" w:rsidP="00892E6D"/>
    <w:p w14:paraId="6BDB3D6F" w14:textId="77777777" w:rsidR="00DD7A1D" w:rsidRDefault="00DD7A1D" w:rsidP="00892E6D"/>
    <w:p w14:paraId="64BAA341" w14:textId="73DEBAB4" w:rsidR="00FA1CFD" w:rsidRDefault="00FA1CFD" w:rsidP="00892E6D"/>
    <w:p w14:paraId="42AD769D" w14:textId="13AC3C2E" w:rsidR="00FA1CFD" w:rsidRDefault="00FA1CFD" w:rsidP="00892E6D"/>
    <w:p w14:paraId="518D6DB4" w14:textId="39B666B0" w:rsidR="00FA1CFD" w:rsidRDefault="00FA1CFD" w:rsidP="00892E6D"/>
    <w:p w14:paraId="258E2EAD" w14:textId="5AA17A4A" w:rsidR="00FA1CFD" w:rsidRDefault="00FA1CFD" w:rsidP="00892E6D"/>
    <w:p w14:paraId="7FDD41BF" w14:textId="6630268F" w:rsidR="00FA1CFD" w:rsidRDefault="00FA1CFD" w:rsidP="00892E6D"/>
    <w:p w14:paraId="6044249F" w14:textId="313DDE73" w:rsidR="00FA1CFD" w:rsidRDefault="00FA1CFD" w:rsidP="00892E6D"/>
    <w:p w14:paraId="7C6FA937" w14:textId="38C9A782" w:rsidR="00892E6D" w:rsidRDefault="00892E6D" w:rsidP="00892E6D"/>
    <w:p w14:paraId="2B2BF0EF" w14:textId="77777777" w:rsidR="00211341" w:rsidRPr="00892E6D" w:rsidRDefault="00211341" w:rsidP="00892E6D"/>
    <w:p w14:paraId="1D0681BB" w14:textId="48D0F12E" w:rsidR="0003669B" w:rsidRPr="0020306A" w:rsidRDefault="004829C0" w:rsidP="0003669B">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1DABAF96" w14:textId="77777777" w:rsidR="0003669B" w:rsidRPr="0020306A" w:rsidRDefault="0003669B" w:rsidP="0003669B">
      <w:pPr>
        <w:pStyle w:val="Zarkazkladnhotextu"/>
        <w:rPr>
          <w:rFonts w:asciiTheme="minorHAnsi" w:hAnsiTheme="minorHAnsi"/>
          <w:noProof w:val="0"/>
        </w:rPr>
      </w:pPr>
    </w:p>
    <w:p w14:paraId="0C14E78E" w14:textId="77777777" w:rsidR="00FA1CFD" w:rsidRDefault="00FA1CFD" w:rsidP="00FA1CFD">
      <w:pPr>
        <w:pStyle w:val="Zkladntext"/>
        <w:numPr>
          <w:ilvl w:val="0"/>
          <w:numId w:val="27"/>
        </w:numPr>
        <w:ind w:left="567" w:hanging="567"/>
        <w:rPr>
          <w:rFonts w:asciiTheme="minorHAnsi" w:eastAsia="Times New Roman" w:hAnsiTheme="minorHAnsi" w:cstheme="minorHAnsi"/>
          <w:bCs/>
          <w:sz w:val="22"/>
          <w:szCs w:val="22"/>
        </w:rPr>
      </w:pPr>
      <w:r w:rsidRPr="001419B0">
        <w:rPr>
          <w:rFonts w:asciiTheme="minorHAnsi" w:eastAsia="Times New Roman" w:hAnsiTheme="minorHAnsi" w:cstheme="minorHAnsi"/>
          <w:bCs/>
          <w:sz w:val="22"/>
          <w:szCs w:val="22"/>
        </w:rPr>
        <w:t>Cena je stanovená dohodou zmluvných strán podľa zákona č. 18/1996 Z. z. o cenách v znení neskorších predpisov, vyhlášky MF SR č. 87/1996 Z. z., ktorou sa vykonáva zákon č. 18/1996 Z. z. o cenách v znení vyhlášky MF SR č. 375/1999 Z. z.</w:t>
      </w:r>
    </w:p>
    <w:p w14:paraId="1903ED7B" w14:textId="77777777" w:rsidR="00FA1CFD" w:rsidRPr="00F35E53" w:rsidRDefault="00FA1CFD" w:rsidP="00FA1CFD">
      <w:pPr>
        <w:pStyle w:val="Zkladntext"/>
        <w:ind w:left="567"/>
        <w:rPr>
          <w:rFonts w:asciiTheme="minorHAnsi" w:eastAsia="Times New Roman" w:hAnsiTheme="minorHAnsi" w:cstheme="minorHAnsi"/>
          <w:bCs/>
          <w:sz w:val="22"/>
          <w:szCs w:val="22"/>
        </w:rPr>
      </w:pPr>
    </w:p>
    <w:p w14:paraId="46BA58AE" w14:textId="77777777" w:rsidR="00FA1CFD" w:rsidRDefault="00FA1CFD" w:rsidP="00FA1CFD">
      <w:pPr>
        <w:pStyle w:val="Bezriadkovania"/>
        <w:numPr>
          <w:ilvl w:val="0"/>
          <w:numId w:val="27"/>
        </w:numPr>
        <w:spacing w:after="240"/>
        <w:ind w:left="567" w:hanging="567"/>
        <w:jc w:val="both"/>
        <w:rPr>
          <w:rFonts w:asciiTheme="minorHAnsi" w:hAnsiTheme="minorHAnsi" w:cstheme="minorHAnsi"/>
          <w:bCs/>
        </w:rPr>
      </w:pPr>
      <w:r w:rsidRPr="001419B0">
        <w:rPr>
          <w:rFonts w:asciiTheme="minorHAnsi" w:hAnsiTheme="minorHAnsi" w:cstheme="minorHAnsi"/>
          <w:bCs/>
        </w:rPr>
        <w:t>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Uchádzač uvedie svoj návrh na plnenia kritéria v Prílohe č. 1</w:t>
      </w:r>
      <w:r>
        <w:rPr>
          <w:rFonts w:asciiTheme="minorHAnsi" w:hAnsiTheme="minorHAnsi" w:cstheme="minorHAnsi"/>
          <w:bCs/>
        </w:rPr>
        <w:t xml:space="preserve"> Špecifikácia ceny</w:t>
      </w:r>
      <w:r w:rsidRPr="001419B0">
        <w:rPr>
          <w:rFonts w:asciiTheme="minorHAnsi" w:hAnsiTheme="minorHAnsi" w:cstheme="minorHAnsi"/>
          <w:bCs/>
        </w:rPr>
        <w:t xml:space="preserve"> </w:t>
      </w:r>
      <w:r>
        <w:rPr>
          <w:rFonts w:asciiTheme="minorHAnsi" w:hAnsiTheme="minorHAnsi" w:cstheme="minorHAnsi"/>
          <w:bCs/>
        </w:rPr>
        <w:t xml:space="preserve">k tejto časti SP, ktorá je súčasťou Prílohy č. 1 </w:t>
      </w:r>
      <w:r w:rsidRPr="001419B0">
        <w:rPr>
          <w:rFonts w:asciiTheme="minorHAnsi" w:hAnsiTheme="minorHAnsi" w:cstheme="minorHAnsi"/>
          <w:bCs/>
        </w:rPr>
        <w:t>Návrh na plnenie kritéria k časti A.2 SP (uchádzač vyplní žlto vyznačené bunky). Celková cena za dodanie predmetu zákazky je daná súčtom všetkých medzisúčtov/súčinov ceny za 1 ks</w:t>
      </w:r>
      <w:r>
        <w:rPr>
          <w:rFonts w:asciiTheme="minorHAnsi" w:hAnsiTheme="minorHAnsi" w:cstheme="minorHAnsi"/>
          <w:bCs/>
        </w:rPr>
        <w:t xml:space="preserve"> </w:t>
      </w:r>
      <w:r w:rsidRPr="001419B0">
        <w:rPr>
          <w:rFonts w:asciiTheme="minorHAnsi" w:hAnsiTheme="minorHAnsi" w:cstheme="minorHAnsi"/>
          <w:bCs/>
        </w:rPr>
        <w:t xml:space="preserve">a požadovaného počtu uvedeného v zozname položiek podľa </w:t>
      </w:r>
      <w:r w:rsidRPr="00DD2FE4">
        <w:rPr>
          <w:rFonts w:asciiTheme="minorHAnsi" w:hAnsiTheme="minorHAnsi" w:cstheme="minorHAnsi"/>
          <w:bCs/>
        </w:rPr>
        <w:t>Prílohy č. 1 k tejto časti SP</w:t>
      </w:r>
      <w:r>
        <w:rPr>
          <w:rFonts w:asciiTheme="minorHAnsi" w:hAnsiTheme="minorHAnsi" w:cstheme="minorHAnsi"/>
          <w:bCs/>
        </w:rPr>
        <w:t>.</w:t>
      </w:r>
    </w:p>
    <w:p w14:paraId="75E8F29C" w14:textId="77777777" w:rsidR="00FA1CFD" w:rsidRDefault="00FA1CFD" w:rsidP="00FA1CFD">
      <w:pPr>
        <w:pStyle w:val="Bezriadkovania"/>
        <w:numPr>
          <w:ilvl w:val="0"/>
          <w:numId w:val="27"/>
        </w:numPr>
        <w:ind w:left="567" w:hanging="567"/>
        <w:jc w:val="both"/>
        <w:rPr>
          <w:rFonts w:asciiTheme="minorHAnsi" w:hAnsiTheme="minorHAnsi" w:cstheme="minorHAnsi"/>
          <w:bCs/>
        </w:rPr>
      </w:pPr>
      <w:r w:rsidRPr="00244121">
        <w:rPr>
          <w:rFonts w:asciiTheme="minorHAnsi" w:hAnsiTheme="minorHAnsi" w:cstheme="minorHAnsi"/>
          <w:bCs/>
        </w:rPr>
        <w:t>Do jednotkovej ceny je potrebné zahrnúť aj kompletný 5-ročný servis a plánovanú údržbu (zahŕňa prácu, materiál a originálne náhradné diely) kompletného sypača typu A </w:t>
      </w:r>
      <w:proofErr w:type="spellStart"/>
      <w:r w:rsidRPr="00244121">
        <w:rPr>
          <w:rFonts w:asciiTheme="minorHAnsi" w:hAnsiTheme="minorHAnsi" w:cstheme="minorHAnsi"/>
          <w:bCs/>
        </w:rPr>
        <w:t>a</w:t>
      </w:r>
      <w:proofErr w:type="spellEnd"/>
      <w:r w:rsidRPr="00244121">
        <w:rPr>
          <w:rFonts w:asciiTheme="minorHAnsi" w:hAnsiTheme="minorHAnsi" w:cstheme="minorHAnsi"/>
          <w:bCs/>
        </w:rPr>
        <w:t> typu B podľa plánovaných servisných intervalov/pokynov výrobcov podvozku, jednotlivých nadstavieb a prídavných zariadení po dobu 5 rokov v intervale min. 1x za 12 mesiacov v priestoroch autorizovaného pracoviska dodávateľa na území Slovenskej republiky</w:t>
      </w:r>
      <w:r>
        <w:rPr>
          <w:rFonts w:asciiTheme="minorHAnsi" w:hAnsiTheme="minorHAnsi" w:cstheme="minorHAnsi"/>
          <w:bCs/>
        </w:rPr>
        <w:t>.</w:t>
      </w:r>
    </w:p>
    <w:p w14:paraId="04B03DFE" w14:textId="77777777" w:rsidR="00FA1CFD" w:rsidRPr="00244121" w:rsidRDefault="00FA1CFD" w:rsidP="00FA1CFD">
      <w:pPr>
        <w:pStyle w:val="Bezriadkovania"/>
        <w:ind w:left="567"/>
        <w:jc w:val="both"/>
        <w:rPr>
          <w:rFonts w:asciiTheme="minorHAnsi" w:hAnsiTheme="minorHAnsi" w:cstheme="minorHAnsi"/>
          <w:bCs/>
        </w:rPr>
      </w:pPr>
    </w:p>
    <w:p w14:paraId="7846DB5D" w14:textId="59108103" w:rsidR="00FA1CFD"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DD2FE4">
        <w:rPr>
          <w:rFonts w:asciiTheme="minorHAnsi" w:eastAsia="Times New Roman" w:hAnsiTheme="minorHAnsi" w:cstheme="minorHAnsi"/>
          <w:bCs/>
          <w:sz w:val="22"/>
          <w:szCs w:val="22"/>
        </w:rPr>
        <w:t>Do jednotkovej ceny je potrebné zahrnúť aj náklady súvisiace s dodaním predmetu zákazky do odberných miest</w:t>
      </w:r>
      <w:r w:rsidRPr="001419B0">
        <w:rPr>
          <w:rFonts w:asciiTheme="minorHAnsi" w:eastAsia="Times New Roman" w:hAnsiTheme="minorHAnsi" w:cstheme="minorHAnsi"/>
          <w:bCs/>
          <w:sz w:val="22"/>
          <w:szCs w:val="22"/>
        </w:rPr>
        <w:t xml:space="preserve"> verejného obstarávateľa uveden</w:t>
      </w:r>
      <w:r w:rsidR="00245EDB">
        <w:rPr>
          <w:rFonts w:asciiTheme="minorHAnsi" w:eastAsia="Times New Roman" w:hAnsiTheme="minorHAnsi" w:cstheme="minorHAnsi"/>
          <w:bCs/>
          <w:sz w:val="22"/>
          <w:szCs w:val="22"/>
        </w:rPr>
        <w:t>ých</w:t>
      </w:r>
      <w:r w:rsidRPr="001419B0">
        <w:rPr>
          <w:rFonts w:asciiTheme="minorHAnsi" w:eastAsia="Times New Roman" w:hAnsiTheme="minorHAnsi" w:cstheme="minorHAnsi"/>
          <w:bCs/>
          <w:sz w:val="22"/>
          <w:szCs w:val="22"/>
        </w:rPr>
        <w:t xml:space="preserve"> v Prílohe č. </w:t>
      </w:r>
      <w:r>
        <w:rPr>
          <w:rFonts w:asciiTheme="minorHAnsi" w:eastAsia="Times New Roman" w:hAnsiTheme="minorHAnsi" w:cstheme="minorHAnsi"/>
          <w:bCs/>
          <w:sz w:val="22"/>
          <w:szCs w:val="22"/>
        </w:rPr>
        <w:t>1</w:t>
      </w:r>
      <w:r w:rsidRPr="001419B0">
        <w:rPr>
          <w:rFonts w:asciiTheme="minorHAnsi" w:eastAsia="Times New Roman" w:hAnsiTheme="minorHAnsi" w:cstheme="minorHAnsi"/>
          <w:bCs/>
          <w:sz w:val="22"/>
          <w:szCs w:val="22"/>
        </w:rPr>
        <w:t xml:space="preserve"> k časti B.1 SP Špecifikácia miest</w:t>
      </w:r>
      <w:r>
        <w:rPr>
          <w:rFonts w:asciiTheme="minorHAnsi" w:eastAsia="Times New Roman" w:hAnsiTheme="minorHAnsi" w:cstheme="minorHAnsi"/>
          <w:bCs/>
          <w:sz w:val="22"/>
          <w:szCs w:val="22"/>
        </w:rPr>
        <w:t>a</w:t>
      </w:r>
      <w:r w:rsidRPr="001419B0">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dodania</w:t>
      </w:r>
      <w:r w:rsidRPr="001419B0">
        <w:rPr>
          <w:rFonts w:asciiTheme="minorHAnsi" w:eastAsia="Times New Roman" w:hAnsiTheme="minorHAnsi" w:cstheme="minorHAnsi"/>
          <w:bCs/>
          <w:sz w:val="22"/>
          <w:szCs w:val="22"/>
        </w:rPr>
        <w:t xml:space="preserve"> predmetu zákazky. </w:t>
      </w:r>
    </w:p>
    <w:p w14:paraId="515A716D" w14:textId="77777777" w:rsidR="00FA1CFD" w:rsidRDefault="00FA1CFD" w:rsidP="00FA1CFD">
      <w:pPr>
        <w:pStyle w:val="Zarkazkladnhotextu3"/>
        <w:ind w:left="567"/>
        <w:jc w:val="both"/>
        <w:rPr>
          <w:rFonts w:asciiTheme="minorHAnsi" w:eastAsia="Times New Roman" w:hAnsiTheme="minorHAnsi" w:cstheme="minorHAnsi"/>
          <w:bCs/>
          <w:sz w:val="22"/>
          <w:szCs w:val="22"/>
        </w:rPr>
      </w:pPr>
    </w:p>
    <w:p w14:paraId="15BE3925" w14:textId="77777777" w:rsidR="00FA1CFD" w:rsidRPr="00D232AE"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cien</w:t>
      </w:r>
      <w:r w:rsidRPr="00FB0DA4">
        <w:rPr>
          <w:rFonts w:asciiTheme="minorHAnsi" w:eastAsia="Times New Roman" w:hAnsiTheme="minorHAnsi" w:cstheme="minorHAnsi"/>
          <w:bCs/>
          <w:sz w:val="22"/>
          <w:szCs w:val="22"/>
        </w:rPr>
        <w:t xml:space="preserve"> za sypa</w:t>
      </w:r>
      <w:r>
        <w:rPr>
          <w:rFonts w:asciiTheme="minorHAnsi" w:eastAsia="Times New Roman" w:hAnsiTheme="minorHAnsi" w:cstheme="minorHAnsi"/>
          <w:bCs/>
          <w:sz w:val="22"/>
          <w:szCs w:val="22"/>
        </w:rPr>
        <w:t>č typu A a B s príslušenstvom je potrebné zahrnúť</w:t>
      </w:r>
      <w:r w:rsidRPr="00FB0DA4">
        <w:rPr>
          <w:rFonts w:asciiTheme="minorHAnsi" w:eastAsia="Times New Roman" w:hAnsiTheme="minorHAnsi" w:cstheme="minorHAnsi"/>
          <w:bCs/>
          <w:sz w:val="22"/>
          <w:szCs w:val="22"/>
        </w:rPr>
        <w:t xml:space="preserve"> aj ostatné náklady súvisiace s dodaním predmetu zákazky, vrátane prihlásenia na políci</w:t>
      </w:r>
      <w:r>
        <w:rPr>
          <w:rFonts w:asciiTheme="minorHAnsi" w:eastAsia="Times New Roman" w:hAnsiTheme="minorHAnsi" w:cstheme="minorHAnsi"/>
          <w:bCs/>
          <w:sz w:val="22"/>
          <w:szCs w:val="22"/>
        </w:rPr>
        <w:t>i</w:t>
      </w:r>
      <w:r w:rsidRPr="00FB0DA4">
        <w:rPr>
          <w:rFonts w:asciiTheme="minorHAnsi" w:eastAsia="Times New Roman" w:hAnsiTheme="minorHAnsi" w:cstheme="minorHAnsi"/>
          <w:bCs/>
          <w:sz w:val="22"/>
          <w:szCs w:val="22"/>
        </w:rPr>
        <w:t xml:space="preserve"> s pridelením EČV a dodania písomnej dokumentácie patriacej k predmetu zákazky (preberací - odovzdávajúci protokol, záznam zaškolenia obsluhy, osvedčenie o evidencii vozidla, návody na obsluhu a údržbu, certifikát o zhode COC)</w:t>
      </w:r>
      <w:r>
        <w:rPr>
          <w:rFonts w:asciiTheme="minorHAnsi" w:eastAsia="Times New Roman" w:hAnsiTheme="minorHAnsi" w:cstheme="minorHAnsi"/>
          <w:bCs/>
          <w:sz w:val="22"/>
          <w:szCs w:val="22"/>
        </w:rPr>
        <w:t xml:space="preserve"> v zmysle časti B.1 Opis predmetu zákazky týchto SP.</w:t>
      </w:r>
    </w:p>
    <w:p w14:paraId="3DA2EC0D" w14:textId="77777777" w:rsidR="00FA1CFD" w:rsidRDefault="00FA1CFD" w:rsidP="00FA1CFD">
      <w:pPr>
        <w:pStyle w:val="Odsekzoznamu"/>
        <w:rPr>
          <w:rFonts w:asciiTheme="minorHAnsi" w:hAnsiTheme="minorHAnsi" w:cstheme="minorHAnsi"/>
          <w:bCs/>
        </w:rPr>
      </w:pPr>
    </w:p>
    <w:p w14:paraId="2E467DA0"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Uchádzač do navrhovanej jednotkovej ceny zahrnie všetky priame a nepriame náklady a riziká všetkých druhov, ktoré nie sú zmluvne vyňaté, v takej výške ako sú potrebné pre riadne vykonanie predmetu zákazky v súlade s Dohodou.</w:t>
      </w:r>
    </w:p>
    <w:p w14:paraId="614E20DD" w14:textId="77777777" w:rsidR="00FA1CFD" w:rsidRPr="00FE2784" w:rsidRDefault="00FA1CFD" w:rsidP="00FA1CFD">
      <w:pPr>
        <w:pStyle w:val="Odsekzoznamu"/>
        <w:rPr>
          <w:rFonts w:asciiTheme="minorHAnsi" w:hAnsiTheme="minorHAnsi" w:cstheme="minorHAnsi"/>
          <w:bCs/>
        </w:rPr>
      </w:pPr>
    </w:p>
    <w:p w14:paraId="0D4FB1E7"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vyplní všetky ceny za 1 ks v € bez DPH maximálne na dve desatinné miesta pre položky uvedené v Prílohe č. 1 k</w:t>
      </w:r>
      <w:r>
        <w:rPr>
          <w:rFonts w:asciiTheme="minorHAnsi" w:hAnsiTheme="minorHAnsi" w:cstheme="minorHAnsi"/>
          <w:bCs/>
          <w:sz w:val="22"/>
          <w:szCs w:val="22"/>
        </w:rPr>
        <w:t> </w:t>
      </w:r>
      <w:r w:rsidRPr="00FE2784">
        <w:rPr>
          <w:rFonts w:asciiTheme="minorHAnsi" w:hAnsiTheme="minorHAnsi" w:cstheme="minorHAnsi"/>
          <w:bCs/>
          <w:sz w:val="22"/>
          <w:szCs w:val="22"/>
        </w:rPr>
        <w:t>časti</w:t>
      </w:r>
      <w:r>
        <w:rPr>
          <w:rFonts w:asciiTheme="minorHAnsi" w:hAnsiTheme="minorHAnsi" w:cstheme="minorHAnsi"/>
          <w:bCs/>
          <w:sz w:val="22"/>
          <w:szCs w:val="22"/>
        </w:rPr>
        <w:t xml:space="preserve"> </w:t>
      </w:r>
      <w:r w:rsidRPr="00FE2784">
        <w:rPr>
          <w:rFonts w:asciiTheme="minorHAnsi" w:hAnsiTheme="minorHAnsi" w:cstheme="minorHAnsi"/>
          <w:bCs/>
          <w:sz w:val="22"/>
          <w:szCs w:val="22"/>
        </w:rPr>
        <w:t>B.2 týchto SP, ktorá je súčasťou Prílohy č. 1 Návrh na plnenie kritéria časti A.2 týchto SP. Celková cena musí obsahovať cenu za celý požadovaný predmet zákazky. Ceny uchádzač predloží vo formáte *xls/*xlsx.</w:t>
      </w:r>
    </w:p>
    <w:p w14:paraId="4568A8CF" w14:textId="77777777" w:rsidR="00FA1CFD" w:rsidRPr="00FE2784" w:rsidRDefault="00FA1CFD" w:rsidP="00FA1CFD">
      <w:pPr>
        <w:pStyle w:val="Odsekzoznamu"/>
        <w:rPr>
          <w:rFonts w:asciiTheme="minorHAnsi" w:hAnsiTheme="minorHAnsi" w:cstheme="minorHAnsi"/>
          <w:bCs/>
        </w:rPr>
      </w:pPr>
    </w:p>
    <w:p w14:paraId="5B20E863"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je povinný oceniť všetky položky označené na ocenenie primeranou cenou.</w:t>
      </w:r>
    </w:p>
    <w:p w14:paraId="187FF9FB" w14:textId="77777777" w:rsidR="00FA1CFD" w:rsidRPr="00FE2784" w:rsidRDefault="00FA1CFD" w:rsidP="00FA1CFD">
      <w:pPr>
        <w:pStyle w:val="Odsekzoznamu"/>
        <w:rPr>
          <w:rFonts w:asciiTheme="minorHAnsi" w:hAnsiTheme="minorHAnsi" w:cstheme="minorHAnsi"/>
          <w:bCs/>
        </w:rPr>
      </w:pPr>
    </w:p>
    <w:p w14:paraId="00A5C7C3"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72ED3271" w14:textId="77777777" w:rsidR="00FA1CFD" w:rsidRPr="00FE2784" w:rsidRDefault="00FA1CFD" w:rsidP="00FA1CFD">
      <w:pPr>
        <w:pStyle w:val="Odsekzoznamu"/>
        <w:rPr>
          <w:rFonts w:asciiTheme="minorHAnsi" w:hAnsiTheme="minorHAnsi" w:cstheme="minorHAnsi"/>
          <w:bCs/>
        </w:rPr>
      </w:pPr>
    </w:p>
    <w:p w14:paraId="10B51882"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 xml:space="preserve">Prijaté jednotkové ceny sú záväzné, stanovené v súlade s ponukou a pevné počas trvania Dohody. Jednotkové ceny pokrývajú všetky zmluvné záväzky a všetky náležitosti nevyhnutné na riadne dodanie predmetu zákazky v rozsahu podľa Dohody a týchto SP. </w:t>
      </w:r>
    </w:p>
    <w:p w14:paraId="0E79F132" w14:textId="77777777" w:rsidR="00FA1CFD" w:rsidRPr="00FE2784" w:rsidRDefault="00FA1CFD" w:rsidP="00FA1CFD">
      <w:pPr>
        <w:pStyle w:val="Odsekzoznamu"/>
        <w:rPr>
          <w:rFonts w:asciiTheme="minorHAnsi" w:hAnsiTheme="minorHAnsi" w:cstheme="minorHAnsi"/>
          <w:bCs/>
        </w:rPr>
      </w:pPr>
    </w:p>
    <w:p w14:paraId="7726C6F4"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lastRenderedPageBreak/>
        <w:t>Verejný obstarávateľ si vyhradzuje právo na predloženie rozborov, rozpisov jednotkových cien z ponuky uchádzača.</w:t>
      </w:r>
    </w:p>
    <w:p w14:paraId="25AB7CE6" w14:textId="77777777" w:rsidR="00FA1CFD" w:rsidRPr="00FE2784" w:rsidRDefault="00FA1CFD" w:rsidP="00FA1CFD">
      <w:pPr>
        <w:pStyle w:val="Odsekzoznamu"/>
        <w:rPr>
          <w:rFonts w:asciiTheme="minorHAnsi" w:hAnsiTheme="minorHAnsi" w:cstheme="minorHAnsi"/>
          <w:bCs/>
        </w:rPr>
      </w:pPr>
    </w:p>
    <w:p w14:paraId="3EE33994" w14:textId="77777777" w:rsidR="00FA1CFD"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bude akceptovať zníženie celkovej ceny aj v prípade, že časť predmetu zákazky sa na podnet verejného obstarávateľa nebude realizovať.</w:t>
      </w:r>
    </w:p>
    <w:p w14:paraId="2E24BB2F" w14:textId="77777777" w:rsidR="00FA1CFD" w:rsidRPr="00FE2784" w:rsidRDefault="00FA1CFD" w:rsidP="00FA1CFD">
      <w:pPr>
        <w:pStyle w:val="Odsekzoznamu"/>
        <w:rPr>
          <w:rFonts w:asciiTheme="minorHAnsi" w:hAnsiTheme="minorHAnsi" w:cstheme="minorHAnsi"/>
          <w:bCs/>
        </w:rPr>
      </w:pPr>
    </w:p>
    <w:p w14:paraId="14419FDD" w14:textId="522DBA70" w:rsidR="001E1CA9" w:rsidRPr="00FE2784" w:rsidRDefault="00FA1CFD" w:rsidP="00FA1CFD">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Predpokladanú hodnotu zákazky (PHZ) uvedenú v oznámení verejný obstarávateľ považuje za finančný limit a okolnosť dôležitú pre plnenie zmluvy</w:t>
      </w:r>
      <w:r w:rsidR="001419B0" w:rsidRPr="00FE2784">
        <w:rPr>
          <w:rFonts w:asciiTheme="minorHAnsi" w:hAnsiTheme="minorHAnsi" w:cstheme="minorHAnsi"/>
          <w:bCs/>
          <w:sz w:val="22"/>
          <w:szCs w:val="22"/>
        </w:rPr>
        <w:t>.</w:t>
      </w:r>
    </w:p>
    <w:p w14:paraId="349E8E65" w14:textId="77777777" w:rsidR="001E1CA9" w:rsidRPr="00205E39" w:rsidRDefault="001E1CA9" w:rsidP="001E1CA9">
      <w:pPr>
        <w:pStyle w:val="Zkladntext"/>
        <w:rPr>
          <w:rFonts w:ascii="Calibri" w:hAnsi="Calibri"/>
          <w:sz w:val="22"/>
        </w:rPr>
      </w:pPr>
    </w:p>
    <w:p w14:paraId="41C97981" w14:textId="77777777" w:rsidR="001A6AB4" w:rsidRPr="00205E39" w:rsidRDefault="001A6AB4" w:rsidP="001E1CA9">
      <w:pPr>
        <w:pStyle w:val="Zkladntext"/>
        <w:rPr>
          <w:rFonts w:ascii="Calibri" w:hAnsi="Calibri"/>
          <w:sz w:val="22"/>
        </w:rPr>
      </w:pPr>
    </w:p>
    <w:p w14:paraId="69472845" w14:textId="77777777" w:rsidR="001A6AB4" w:rsidRPr="00205E39" w:rsidRDefault="001A6AB4" w:rsidP="001E1CA9">
      <w:pPr>
        <w:pStyle w:val="Zkladntext"/>
        <w:rPr>
          <w:rFonts w:ascii="Calibri" w:hAnsi="Calibri"/>
          <w:sz w:val="22"/>
        </w:rPr>
      </w:pPr>
    </w:p>
    <w:p w14:paraId="2F56783B" w14:textId="67F94CF4" w:rsidR="0040078A" w:rsidRDefault="001E1CA9" w:rsidP="00C012CE">
      <w:pPr>
        <w:pStyle w:val="Zkladntext"/>
        <w:rPr>
          <w:rFonts w:ascii="Calibri" w:hAnsi="Calibri"/>
          <w:sz w:val="22"/>
        </w:rPr>
      </w:pPr>
      <w:r w:rsidRPr="00205E39">
        <w:rPr>
          <w:rFonts w:ascii="Calibri" w:hAnsi="Calibri"/>
          <w:sz w:val="22"/>
        </w:rPr>
        <w:t>Prí</w:t>
      </w:r>
      <w:r w:rsidR="00307474">
        <w:rPr>
          <w:rFonts w:ascii="Calibri" w:hAnsi="Calibri"/>
          <w:sz w:val="22"/>
        </w:rPr>
        <w:t xml:space="preserve">loha č. 1 k časti B.2 - </w:t>
      </w:r>
      <w:r w:rsidR="0040078A">
        <w:rPr>
          <w:rFonts w:ascii="Calibri" w:hAnsi="Calibri"/>
          <w:sz w:val="22"/>
        </w:rPr>
        <w:t>Špecifikácia ceny</w:t>
      </w:r>
      <w:bookmarkStart w:id="69" w:name="_Toc461981442"/>
    </w:p>
    <w:p w14:paraId="467E2CD4" w14:textId="6DCA41B0" w:rsidR="00FE2784" w:rsidRDefault="00FE2784" w:rsidP="00F320C7">
      <w:pPr>
        <w:pStyle w:val="Zkladntext"/>
        <w:ind w:left="1988"/>
        <w:rPr>
          <w:rFonts w:ascii="Calibri" w:hAnsi="Calibri"/>
          <w:sz w:val="22"/>
        </w:rPr>
      </w:pPr>
    </w:p>
    <w:p w14:paraId="0346E910" w14:textId="5EE414F7" w:rsidR="00FE2784" w:rsidRDefault="00FE2784" w:rsidP="00F320C7">
      <w:pPr>
        <w:pStyle w:val="Zkladntext"/>
        <w:ind w:left="1988"/>
        <w:rPr>
          <w:rFonts w:ascii="Calibri" w:hAnsi="Calibri"/>
          <w:sz w:val="22"/>
        </w:rPr>
      </w:pPr>
    </w:p>
    <w:p w14:paraId="6F052397" w14:textId="641AD1FB" w:rsidR="00244121" w:rsidRDefault="00244121">
      <w:pPr>
        <w:spacing w:after="0" w:line="240" w:lineRule="auto"/>
        <w:rPr>
          <w:rFonts w:eastAsia="Calibri"/>
          <w:noProof/>
          <w:szCs w:val="24"/>
          <w:lang w:eastAsia="sk-SK"/>
        </w:rPr>
      </w:pPr>
      <w:r>
        <w:br w:type="page"/>
      </w:r>
    </w:p>
    <w:p w14:paraId="1F00AA7D" w14:textId="2CD0287A" w:rsidR="00796CF2" w:rsidRPr="0020306A" w:rsidRDefault="00F85D63" w:rsidP="006E033B">
      <w:pPr>
        <w:pStyle w:val="Nadpis1"/>
        <w:rPr>
          <w:rFonts w:asciiTheme="minorHAnsi" w:hAnsiTheme="minorHAnsi"/>
        </w:rPr>
      </w:pPr>
      <w:r w:rsidRPr="0020306A">
        <w:rPr>
          <w:rFonts w:asciiTheme="minorHAnsi" w:hAnsiTheme="minorHAnsi"/>
        </w:rPr>
        <w:lastRenderedPageBreak/>
        <w:t xml:space="preserve">B.3 </w:t>
      </w:r>
      <w:r w:rsidR="00796CF2" w:rsidRPr="0020306A">
        <w:rPr>
          <w:rFonts w:asciiTheme="minorHAnsi" w:hAnsiTheme="minorHAnsi"/>
        </w:rPr>
        <w:t>OBCHODNÉ PODMIENKY DODANIA PREDMETU ZÁKAZKY</w:t>
      </w:r>
      <w:bookmarkEnd w:id="69"/>
    </w:p>
    <w:p w14:paraId="620A1C67" w14:textId="77777777" w:rsidR="00E90550" w:rsidRPr="00171344" w:rsidRDefault="00E90550" w:rsidP="00E90550">
      <w:pPr>
        <w:spacing w:before="100" w:after="0"/>
        <w:jc w:val="both"/>
        <w:rPr>
          <w:rFonts w:asciiTheme="minorHAnsi" w:hAnsiTheme="minorHAnsi" w:cstheme="minorHAnsi"/>
        </w:rPr>
      </w:pPr>
      <w:r w:rsidRPr="00171344">
        <w:rPr>
          <w:rFonts w:asciiTheme="minorHAnsi" w:hAnsiTheme="minorHAnsi" w:cstheme="minorHAnsi"/>
          <w:b/>
        </w:rPr>
        <w:t>Uchádzač vo svojej ponuke predloží návrh Dohody</w:t>
      </w:r>
      <w:r w:rsidRPr="00171344">
        <w:rPr>
          <w:rFonts w:asciiTheme="minorHAnsi" w:hAnsiTheme="minorHAnsi" w:cstheme="minorHAnsi"/>
        </w:rPr>
        <w:t xml:space="preserve"> </w:t>
      </w:r>
      <w:r w:rsidRPr="00171344">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171344">
        <w:rPr>
          <w:rFonts w:asciiTheme="minorHAnsi" w:hAnsiTheme="minorHAnsi" w:cstheme="minorHAnsi"/>
        </w:rPr>
        <w:t xml:space="preserve"> Predložený návrh Dohody musí byť podpísaný štatutárnym zástupcom (zástupcami) uchádzača, resp. osobou opr</w:t>
      </w:r>
      <w:r>
        <w:rPr>
          <w:rFonts w:asciiTheme="minorHAnsi" w:hAnsiTheme="minorHAnsi" w:cstheme="minorHAnsi"/>
        </w:rPr>
        <w:t>ávnenou konať v mene uchádzača.</w:t>
      </w:r>
    </w:p>
    <w:p w14:paraId="38F08C13" w14:textId="77777777" w:rsidR="00E90550" w:rsidRPr="00171344" w:rsidRDefault="00E90550" w:rsidP="00E90550">
      <w:pPr>
        <w:pStyle w:val="Bezriadkovania"/>
        <w:jc w:val="both"/>
        <w:rPr>
          <w:rFonts w:asciiTheme="minorHAnsi" w:hAnsiTheme="minorHAnsi" w:cstheme="minorHAnsi"/>
        </w:rPr>
      </w:pPr>
    </w:p>
    <w:p w14:paraId="7F3A7F3A" w14:textId="77777777" w:rsidR="00E90550" w:rsidRPr="00171344" w:rsidRDefault="00E90550" w:rsidP="00E90550">
      <w:pPr>
        <w:pStyle w:val="Bezriadkovania"/>
        <w:jc w:val="both"/>
        <w:rPr>
          <w:rFonts w:asciiTheme="minorHAnsi" w:hAnsiTheme="minorHAnsi" w:cstheme="minorHAnsi"/>
        </w:rPr>
      </w:pPr>
      <w:r w:rsidRPr="00171344">
        <w:rPr>
          <w:rFonts w:asciiTheme="minorHAnsi" w:hAnsiTheme="minorHAnsi" w:cstheme="minorHAnsi"/>
        </w:rPr>
        <w:t>V návrhu Dohody budú uvedené nasledovné údaje:</w:t>
      </w:r>
    </w:p>
    <w:p w14:paraId="022FDB78" w14:textId="77777777" w:rsidR="00E90550" w:rsidRPr="00171344" w:rsidRDefault="00E90550" w:rsidP="00E90550">
      <w:pPr>
        <w:pStyle w:val="Bezriadkovania"/>
        <w:jc w:val="both"/>
        <w:rPr>
          <w:rFonts w:asciiTheme="minorHAnsi" w:hAnsiTheme="minorHAnsi" w:cstheme="minorHAnsi"/>
        </w:rPr>
      </w:pPr>
    </w:p>
    <w:p w14:paraId="010346C4" w14:textId="77777777" w:rsidR="00E90550" w:rsidRPr="00171344" w:rsidRDefault="00E90550" w:rsidP="00E90550">
      <w:pPr>
        <w:jc w:val="center"/>
        <w:rPr>
          <w:rFonts w:asciiTheme="minorHAnsi" w:hAnsiTheme="minorHAnsi" w:cstheme="minorHAnsi"/>
          <w:lang w:eastAsia="cs-CZ"/>
        </w:rPr>
      </w:pPr>
      <w:bookmarkStart w:id="70" w:name="_Toc461981443"/>
      <w:r w:rsidRPr="00171344">
        <w:rPr>
          <w:rFonts w:asciiTheme="minorHAnsi" w:hAnsiTheme="minorHAnsi" w:cstheme="minorHAnsi"/>
          <w:b/>
          <w:lang w:eastAsia="cs-CZ"/>
        </w:rPr>
        <w:t>Rámcová dohoda</w:t>
      </w:r>
    </w:p>
    <w:p w14:paraId="75BE7B35" w14:textId="77777777" w:rsidR="00E90550" w:rsidRPr="00171344" w:rsidRDefault="00E90550" w:rsidP="00E90550">
      <w:pPr>
        <w:ind w:left="1134"/>
        <w:rPr>
          <w:rFonts w:asciiTheme="minorHAnsi" w:hAnsiTheme="minorHAnsi" w:cstheme="minorHAnsi"/>
          <w:b/>
          <w:lang w:eastAsia="cs-CZ"/>
        </w:rPr>
      </w:pPr>
      <w:r>
        <w:rPr>
          <w:rFonts w:asciiTheme="minorHAnsi" w:hAnsiTheme="minorHAnsi" w:cstheme="minorHAnsi"/>
          <w:b/>
          <w:lang w:eastAsia="cs-CZ"/>
        </w:rPr>
        <w:t>Číslo objednávateľa:</w:t>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sidRPr="00171344">
        <w:rPr>
          <w:rFonts w:asciiTheme="minorHAnsi" w:hAnsiTheme="minorHAnsi" w:cstheme="minorHAnsi"/>
          <w:b/>
          <w:lang w:eastAsia="cs-CZ"/>
        </w:rPr>
        <w:t>Číslo dodávateľa:</w:t>
      </w:r>
    </w:p>
    <w:p w14:paraId="2789A553" w14:textId="77777777" w:rsidR="00E90550" w:rsidRPr="00753B70" w:rsidRDefault="00E90550" w:rsidP="00E90550">
      <w:pPr>
        <w:jc w:val="center"/>
        <w:rPr>
          <w:rFonts w:asciiTheme="minorHAnsi" w:hAnsiTheme="minorHAnsi" w:cstheme="minorHAnsi"/>
          <w:b/>
          <w:lang w:eastAsia="cs-CZ"/>
        </w:rPr>
      </w:pPr>
      <w:r w:rsidRPr="00171344">
        <w:rPr>
          <w:rFonts w:asciiTheme="minorHAnsi" w:hAnsiTheme="minorHAnsi" w:cstheme="minorHAnsi"/>
          <w:b/>
          <w:lang w:eastAsia="cs-CZ"/>
        </w:rPr>
        <w:t>„</w:t>
      </w:r>
      <w:r w:rsidRPr="00E2019E">
        <w:rPr>
          <w:rFonts w:asciiTheme="minorHAnsi" w:hAnsiTheme="minorHAnsi" w:cstheme="minorHAnsi"/>
          <w:b/>
          <w:lang w:eastAsia="cs-CZ"/>
        </w:rPr>
        <w:t xml:space="preserve">Nákup nových sypačov pre potreby NDS, </w:t>
      </w:r>
      <w:proofErr w:type="spellStart"/>
      <w:r w:rsidRPr="00E2019E">
        <w:rPr>
          <w:rFonts w:asciiTheme="minorHAnsi" w:hAnsiTheme="minorHAnsi" w:cstheme="minorHAnsi"/>
          <w:b/>
          <w:lang w:eastAsia="cs-CZ"/>
        </w:rPr>
        <w:t>a.s</w:t>
      </w:r>
      <w:proofErr w:type="spellEnd"/>
      <w:r w:rsidRPr="00E2019E">
        <w:rPr>
          <w:rFonts w:asciiTheme="minorHAnsi" w:hAnsiTheme="minorHAnsi" w:cstheme="minorHAnsi"/>
          <w:b/>
          <w:lang w:eastAsia="cs-CZ"/>
        </w:rPr>
        <w:t>.</w:t>
      </w:r>
      <w:r w:rsidRPr="00171344">
        <w:rPr>
          <w:rFonts w:asciiTheme="minorHAnsi" w:hAnsiTheme="minorHAnsi" w:cstheme="minorHAnsi"/>
          <w:b/>
          <w:lang w:eastAsia="cs-CZ"/>
        </w:rPr>
        <w:t>“</w:t>
      </w:r>
    </w:p>
    <w:p w14:paraId="6698185F" w14:textId="77777777" w:rsidR="00E90550" w:rsidRPr="00171344" w:rsidRDefault="00E90550" w:rsidP="00E90550">
      <w:pPr>
        <w:ind w:left="568" w:hanging="568"/>
        <w:jc w:val="center"/>
        <w:rPr>
          <w:rFonts w:asciiTheme="minorHAnsi" w:hAnsiTheme="minorHAnsi" w:cstheme="minorHAnsi"/>
          <w:lang w:eastAsia="cs-CZ"/>
        </w:rPr>
      </w:pPr>
      <w:r w:rsidRPr="00171344">
        <w:rPr>
          <w:rFonts w:asciiTheme="minorHAnsi" w:hAnsiTheme="minorHAnsi" w:cstheme="minorHAnsi"/>
          <w:lang w:eastAsia="cs-CZ"/>
        </w:rPr>
        <w:t>Uzavretá podľa § 83 Zákona č. 343/2015 Z. z. o verejnom obstarávaní v znení neskorších predpisov</w:t>
      </w:r>
      <w:r w:rsidRPr="00171344">
        <w:rPr>
          <w:rFonts w:asciiTheme="minorHAnsi" w:hAnsiTheme="minorHAnsi" w:cstheme="minorHAnsi"/>
          <w:lang w:eastAsia="cs-CZ"/>
        </w:rPr>
        <w:br/>
        <w:t>(ďalej len „ZVO“) § 409 a </w:t>
      </w:r>
      <w:proofErr w:type="spellStart"/>
      <w:r w:rsidRPr="00171344">
        <w:rPr>
          <w:rFonts w:asciiTheme="minorHAnsi" w:hAnsiTheme="minorHAnsi" w:cstheme="minorHAnsi"/>
          <w:lang w:eastAsia="cs-CZ"/>
        </w:rPr>
        <w:t>nasl</w:t>
      </w:r>
      <w:proofErr w:type="spellEnd"/>
      <w:r w:rsidRPr="00171344">
        <w:rPr>
          <w:rFonts w:asciiTheme="minorHAnsi" w:hAnsiTheme="minorHAnsi" w:cstheme="minorHAnsi"/>
          <w:lang w:eastAsia="cs-CZ"/>
        </w:rPr>
        <w:t>. Obchodného zákonníka v znení neskorších predpisov</w:t>
      </w:r>
      <w:r w:rsidRPr="00171344">
        <w:rPr>
          <w:rFonts w:asciiTheme="minorHAnsi" w:hAnsiTheme="minorHAnsi" w:cstheme="minorHAnsi"/>
          <w:lang w:eastAsia="cs-CZ"/>
        </w:rPr>
        <w:br/>
        <w:t>(ďalej len „rámcová dohoda“)</w:t>
      </w:r>
    </w:p>
    <w:p w14:paraId="73EBEFB1" w14:textId="77777777" w:rsidR="00E90550" w:rsidRPr="00171344" w:rsidRDefault="00E90550" w:rsidP="00E90550">
      <w:pPr>
        <w:ind w:left="568" w:hanging="568"/>
        <w:jc w:val="both"/>
        <w:rPr>
          <w:rFonts w:asciiTheme="minorHAnsi" w:hAnsiTheme="minorHAnsi" w:cstheme="minorHAnsi"/>
          <w:lang w:eastAsia="cs-CZ"/>
        </w:rPr>
      </w:pPr>
    </w:p>
    <w:p w14:paraId="3D574AD1" w14:textId="77777777" w:rsidR="00E90550" w:rsidRPr="00171344" w:rsidRDefault="00E90550" w:rsidP="00E90550">
      <w:pPr>
        <w:tabs>
          <w:tab w:val="center" w:pos="5179"/>
        </w:tabs>
        <w:jc w:val="center"/>
        <w:rPr>
          <w:rFonts w:asciiTheme="minorHAnsi" w:hAnsiTheme="minorHAnsi" w:cstheme="minorHAnsi"/>
          <w:b/>
          <w:bCs/>
          <w:lang w:eastAsia="cs-CZ"/>
        </w:rPr>
      </w:pPr>
      <w:r w:rsidRPr="00171344">
        <w:rPr>
          <w:rFonts w:asciiTheme="minorHAnsi" w:hAnsiTheme="minorHAnsi" w:cstheme="minorHAnsi"/>
          <w:b/>
          <w:bCs/>
          <w:lang w:eastAsia="cs-CZ"/>
        </w:rPr>
        <w:t>Čl. I</w:t>
      </w:r>
    </w:p>
    <w:p w14:paraId="58DE14F5" w14:textId="77777777" w:rsidR="00E90550" w:rsidRPr="00171344" w:rsidRDefault="00E90550" w:rsidP="00E90550">
      <w:pPr>
        <w:jc w:val="center"/>
        <w:rPr>
          <w:rFonts w:asciiTheme="minorHAnsi" w:hAnsiTheme="minorHAnsi" w:cstheme="minorHAnsi"/>
          <w:b/>
          <w:bCs/>
          <w:lang w:eastAsia="cs-CZ"/>
        </w:rPr>
      </w:pPr>
      <w:r w:rsidRPr="00171344">
        <w:rPr>
          <w:rFonts w:asciiTheme="minorHAnsi" w:hAnsiTheme="minorHAnsi" w:cstheme="minorHAnsi"/>
          <w:b/>
          <w:bCs/>
          <w:lang w:eastAsia="cs-CZ"/>
        </w:rPr>
        <w:t>Identifikačné údaje</w:t>
      </w:r>
    </w:p>
    <w:p w14:paraId="5AD6DD75" w14:textId="77777777" w:rsidR="00E90550" w:rsidRPr="00171344" w:rsidRDefault="00E90550" w:rsidP="00E90550">
      <w:pPr>
        <w:pStyle w:val="Odsekzoznamu"/>
        <w:numPr>
          <w:ilvl w:val="0"/>
          <w:numId w:val="65"/>
        </w:numPr>
        <w:ind w:left="284" w:hanging="284"/>
        <w:contextualSpacing/>
        <w:rPr>
          <w:rFonts w:asciiTheme="minorHAnsi" w:hAnsiTheme="minorHAnsi" w:cstheme="minorHAnsi"/>
          <w:b/>
          <w:bCs/>
          <w:lang w:eastAsia="cs-CZ"/>
        </w:rPr>
      </w:pPr>
      <w:r w:rsidRPr="00171344">
        <w:rPr>
          <w:rFonts w:asciiTheme="minorHAnsi" w:hAnsiTheme="minorHAnsi" w:cstheme="minorHAnsi"/>
          <w:b/>
          <w:bCs/>
          <w:lang w:eastAsia="cs-CZ"/>
        </w:rPr>
        <w:t>Objednávateľ:</w:t>
      </w:r>
    </w:p>
    <w:p w14:paraId="7FFAC544" w14:textId="77777777" w:rsidR="00E90550" w:rsidRPr="00171344" w:rsidRDefault="00E90550" w:rsidP="00E9055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 xml:space="preserve">Obchodné meno: </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b/>
          <w:lang w:eastAsia="x-none"/>
        </w:rPr>
        <w:t>Národná diaľničná spoločnosť, a. s.</w:t>
      </w:r>
      <w:r w:rsidRPr="00171344">
        <w:rPr>
          <w:rFonts w:asciiTheme="minorHAnsi" w:eastAsia="Calibri" w:hAnsiTheme="minorHAnsi" w:cstheme="minorHAnsi"/>
        </w:rPr>
        <w:tab/>
      </w:r>
    </w:p>
    <w:p w14:paraId="526EB3E5"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Dúbravská cesta 14, 841 01 Bratislava</w:t>
      </w:r>
      <w:r w:rsidRPr="00171344">
        <w:rPr>
          <w:rFonts w:asciiTheme="minorHAnsi" w:eastAsia="Calibri" w:hAnsiTheme="minorHAnsi" w:cstheme="minorHAnsi"/>
        </w:rPr>
        <w:tab/>
      </w:r>
      <w:r w:rsidRPr="00171344">
        <w:rPr>
          <w:rFonts w:asciiTheme="minorHAnsi" w:eastAsia="Calibri" w:hAnsiTheme="minorHAnsi" w:cstheme="minorHAnsi"/>
        </w:rPr>
        <w:tab/>
      </w:r>
    </w:p>
    <w:p w14:paraId="7BF82B22" w14:textId="77777777" w:rsidR="00E90550" w:rsidRPr="00171344" w:rsidRDefault="00E90550" w:rsidP="00E9055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Okresný súd Bratislava I, Oddiel Sa, Vložka č. 3518/B</w:t>
      </w:r>
    </w:p>
    <w:p w14:paraId="7A9BBA79" w14:textId="78447A0A" w:rsidR="00E90550" w:rsidRPr="00171344" w:rsidRDefault="00E90550" w:rsidP="00CA4296">
      <w:pPr>
        <w:shd w:val="clear" w:color="auto" w:fill="FFFFFF"/>
        <w:spacing w:after="0"/>
        <w:ind w:left="2552" w:hanging="2552"/>
        <w:rPr>
          <w:rFonts w:asciiTheme="minorHAnsi" w:hAnsiTheme="minorHAnsi" w:cstheme="minorHAnsi"/>
          <w:lang w:eastAsia="x-none"/>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D77BE4">
        <w:rPr>
          <w:rFonts w:asciiTheme="minorHAnsi" w:hAnsiTheme="minorHAnsi" w:cstheme="minorHAnsi"/>
          <w:lang w:eastAsia="x-none"/>
        </w:rPr>
        <w:t>Ing. Vladimír Jacko PhD.,</w:t>
      </w:r>
      <w:r>
        <w:rPr>
          <w:rFonts w:asciiTheme="minorHAnsi" w:hAnsiTheme="minorHAnsi" w:cstheme="minorHAnsi"/>
          <w:lang w:eastAsia="x-none"/>
        </w:rPr>
        <w:t xml:space="preserve"> </w:t>
      </w:r>
      <w:r w:rsidRPr="00D77BE4">
        <w:rPr>
          <w:rFonts w:asciiTheme="minorHAnsi" w:hAnsiTheme="minorHAnsi" w:cstheme="minorHAnsi"/>
          <w:lang w:eastAsia="x-none"/>
        </w:rPr>
        <w:t>MBA</w:t>
      </w:r>
      <w:r>
        <w:rPr>
          <w:rFonts w:asciiTheme="minorHAnsi" w:hAnsiTheme="minorHAnsi" w:cstheme="minorHAnsi"/>
          <w:lang w:eastAsia="x-none"/>
        </w:rPr>
        <w:t>, predseda predstavenstva</w:t>
      </w:r>
      <w:r w:rsidR="00681406">
        <w:rPr>
          <w:rFonts w:asciiTheme="minorHAnsi" w:hAnsiTheme="minorHAnsi" w:cstheme="minorHAnsi"/>
          <w:lang w:eastAsia="x-none"/>
        </w:rPr>
        <w:t xml:space="preserve"> a generálny riaditeľ</w:t>
      </w:r>
    </w:p>
    <w:p w14:paraId="434DAF5D" w14:textId="425812CF" w:rsidR="00E90550" w:rsidRPr="00171344" w:rsidRDefault="00E90550" w:rsidP="00E90550">
      <w:pPr>
        <w:shd w:val="clear" w:color="auto" w:fill="FFFFFF"/>
        <w:tabs>
          <w:tab w:val="left" w:pos="2268"/>
        </w:tabs>
        <w:spacing w:after="0"/>
        <w:rPr>
          <w:rFonts w:asciiTheme="minorHAnsi" w:eastAsia="Calibri" w:hAnsiTheme="minorHAnsi" w:cstheme="minorHAnsi"/>
        </w:rPr>
      </w:pP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sidR="008E4444">
        <w:t xml:space="preserve">Ing. Ladislav </w:t>
      </w:r>
      <w:proofErr w:type="spellStart"/>
      <w:r w:rsidR="008E4444">
        <w:t>Bariak</w:t>
      </w:r>
      <w:proofErr w:type="spellEnd"/>
      <w:r w:rsidRPr="00171344">
        <w:rPr>
          <w:rFonts w:asciiTheme="minorHAnsi" w:hAnsiTheme="minorHAnsi" w:cstheme="minorHAnsi"/>
          <w:lang w:eastAsia="x-none"/>
        </w:rPr>
        <w:t xml:space="preserve">, </w:t>
      </w:r>
      <w:r>
        <w:rPr>
          <w:rFonts w:asciiTheme="minorHAnsi" w:hAnsiTheme="minorHAnsi" w:cstheme="minorHAnsi"/>
          <w:lang w:eastAsia="x-none"/>
        </w:rPr>
        <w:t>člen</w:t>
      </w:r>
      <w:r w:rsidRPr="00171344">
        <w:rPr>
          <w:rFonts w:asciiTheme="minorHAnsi" w:hAnsiTheme="minorHAnsi" w:cstheme="minorHAnsi"/>
          <w:lang w:eastAsia="x-none"/>
        </w:rPr>
        <w:t xml:space="preserve"> predstavenstva</w:t>
      </w:r>
    </w:p>
    <w:p w14:paraId="164D62EC" w14:textId="77777777" w:rsidR="00E90550" w:rsidRPr="00171344" w:rsidRDefault="00E90550" w:rsidP="00E9055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31D8ACEF" w14:textId="62DC5355" w:rsidR="00E90550" w:rsidRPr="00171344" w:rsidRDefault="00E90550" w:rsidP="00E9055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zmluvných.:</w:t>
      </w:r>
      <w:r>
        <w:rPr>
          <w:rFonts w:asciiTheme="minorHAnsi" w:hAnsiTheme="minorHAnsi" w:cstheme="minorHAnsi"/>
          <w:lang w:eastAsia="x-none"/>
        </w:rPr>
        <w:tab/>
      </w:r>
      <w:r>
        <w:rPr>
          <w:rFonts w:asciiTheme="minorHAnsi" w:hAnsiTheme="minorHAnsi" w:cstheme="minorHAnsi"/>
          <w:lang w:eastAsia="x-none"/>
        </w:rPr>
        <w:tab/>
      </w:r>
      <w:r w:rsidR="00CA4296" w:rsidRPr="00CA4296">
        <w:rPr>
          <w:rFonts w:asciiTheme="minorHAnsi" w:hAnsiTheme="minorHAnsi" w:cstheme="minorHAnsi"/>
          <w:lang w:eastAsia="x-none"/>
        </w:rPr>
        <w:t>Mgr. Radoslav Krajči, vedúci odboru právneho</w:t>
      </w:r>
    </w:p>
    <w:p w14:paraId="606F2550" w14:textId="77777777" w:rsidR="00E90550" w:rsidRPr="00171344" w:rsidRDefault="00E90550" w:rsidP="00E9055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technických:</w:t>
      </w:r>
      <w:r>
        <w:rPr>
          <w:rFonts w:asciiTheme="minorHAnsi" w:hAnsiTheme="minorHAnsi" w:cstheme="minorHAnsi"/>
          <w:lang w:eastAsia="x-none"/>
        </w:rPr>
        <w:tab/>
      </w:r>
      <w:r>
        <w:rPr>
          <w:rFonts w:asciiTheme="minorHAnsi" w:hAnsiTheme="minorHAnsi" w:cstheme="minorHAnsi"/>
          <w:lang w:eastAsia="x-none"/>
        </w:rPr>
        <w:tab/>
        <w:t>Ing. Anton Holub</w:t>
      </w:r>
      <w:r w:rsidRPr="00171344">
        <w:rPr>
          <w:rFonts w:asciiTheme="minorHAnsi" w:hAnsiTheme="minorHAnsi" w:cstheme="minorHAnsi"/>
          <w:lang w:eastAsia="x-none"/>
        </w:rPr>
        <w:t>, vedúci oddelenia mechanizácie a dopravy</w:t>
      </w:r>
    </w:p>
    <w:p w14:paraId="22F75BC2"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35 919 001</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0687F853"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202 193 7775</w:t>
      </w:r>
    </w:p>
    <w:p w14:paraId="294E2946"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SK 202 193 7775</w:t>
      </w:r>
    </w:p>
    <w:p w14:paraId="369220D9" w14:textId="77777777" w:rsidR="00E90550" w:rsidRPr="00171344" w:rsidRDefault="00E90550" w:rsidP="00E9055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Bankové spojenie:</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sidRPr="00171344">
        <w:rPr>
          <w:rFonts w:asciiTheme="minorHAnsi" w:hAnsiTheme="minorHAnsi" w:cstheme="minorHAnsi"/>
          <w:lang w:eastAsia="x-none"/>
        </w:rPr>
        <w:t xml:space="preserve">UniCredit Bank </w:t>
      </w:r>
      <w:proofErr w:type="spellStart"/>
      <w:r w:rsidRPr="00171344">
        <w:rPr>
          <w:rFonts w:asciiTheme="minorHAnsi" w:hAnsiTheme="minorHAnsi" w:cstheme="minorHAnsi"/>
          <w:lang w:eastAsia="x-none"/>
        </w:rPr>
        <w:t>Czech</w:t>
      </w:r>
      <w:proofErr w:type="spellEnd"/>
      <w:r w:rsidRPr="00171344">
        <w:rPr>
          <w:rFonts w:asciiTheme="minorHAnsi" w:hAnsiTheme="minorHAnsi" w:cstheme="minorHAnsi"/>
          <w:lang w:eastAsia="x-none"/>
        </w:rPr>
        <w:t xml:space="preserve"> </w:t>
      </w:r>
      <w:proofErr w:type="spellStart"/>
      <w:r w:rsidRPr="00171344">
        <w:rPr>
          <w:rFonts w:asciiTheme="minorHAnsi" w:hAnsiTheme="minorHAnsi" w:cstheme="minorHAnsi"/>
          <w:lang w:eastAsia="x-none"/>
        </w:rPr>
        <w:t>Republic</w:t>
      </w:r>
      <w:proofErr w:type="spellEnd"/>
      <w:r w:rsidRPr="00171344">
        <w:rPr>
          <w:rFonts w:asciiTheme="minorHAnsi" w:hAnsiTheme="minorHAnsi" w:cstheme="minorHAnsi"/>
          <w:lang w:eastAsia="x-none"/>
        </w:rPr>
        <w:t xml:space="preserve"> and Slovakia, a. s.,</w:t>
      </w:r>
    </w:p>
    <w:p w14:paraId="1F02E413"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sidRPr="00171344">
        <w:rPr>
          <w:rFonts w:asciiTheme="minorHAnsi" w:hAnsiTheme="minorHAnsi" w:cstheme="minorHAnsi"/>
          <w:lang w:eastAsia="x-none"/>
        </w:rPr>
        <w:t>pobočka zahraničnej banky</w:t>
      </w:r>
    </w:p>
    <w:p w14:paraId="4CF46C11" w14:textId="77777777" w:rsidR="00E90550" w:rsidRPr="00171344" w:rsidRDefault="00E90550" w:rsidP="00E9055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Číslo účtu:</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sidRPr="00171344">
        <w:rPr>
          <w:rFonts w:asciiTheme="minorHAnsi" w:eastAsia="Calibri" w:hAnsiTheme="minorHAnsi" w:cstheme="minorHAnsi"/>
          <w:bCs/>
        </w:rPr>
        <w:t>SK30 1111 0000 0066 2485 9013</w:t>
      </w:r>
    </w:p>
    <w:p w14:paraId="57E2A6BC" w14:textId="77777777" w:rsidR="00E90550" w:rsidRPr="00171344" w:rsidRDefault="00E90550" w:rsidP="00E9055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sidRPr="00171344">
        <w:rPr>
          <w:rFonts w:asciiTheme="minorHAnsi" w:eastAsia="Calibri" w:hAnsiTheme="minorHAnsi" w:cstheme="minorHAnsi"/>
          <w:bCs/>
        </w:rPr>
        <w:t>UNCRSKBX</w:t>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2D235CFB" w14:textId="77777777" w:rsidR="00E90550" w:rsidRPr="00171344" w:rsidRDefault="00E90550" w:rsidP="00E90550">
      <w:pPr>
        <w:spacing w:after="0"/>
        <w:rPr>
          <w:rFonts w:asciiTheme="minorHAnsi" w:hAnsiTheme="minorHAnsi" w:cstheme="minorHAnsi"/>
          <w:b/>
          <w:bCs/>
          <w:lang w:eastAsia="cs-CZ"/>
        </w:rPr>
      </w:pPr>
      <w:r w:rsidRPr="00171344">
        <w:rPr>
          <w:rFonts w:asciiTheme="minorHAnsi" w:eastAsia="Calibri" w:hAnsiTheme="minorHAnsi" w:cstheme="minorHAnsi"/>
        </w:rPr>
        <w:t>Tel.:</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171344">
        <w:rPr>
          <w:rFonts w:asciiTheme="minorHAnsi" w:eastAsia="Calibri" w:hAnsiTheme="minorHAnsi" w:cstheme="minorHAnsi"/>
        </w:rPr>
        <w:t>+421 2 5831 1111</w:t>
      </w:r>
    </w:p>
    <w:p w14:paraId="40B2C520" w14:textId="77777777" w:rsidR="00E90550" w:rsidRPr="00171344" w:rsidRDefault="00E90550" w:rsidP="00E90550">
      <w:pPr>
        <w:tabs>
          <w:tab w:val="left" w:pos="567"/>
          <w:tab w:val="left" w:pos="2552"/>
        </w:tabs>
        <w:spacing w:after="6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„objednávateľ“</w:t>
      </w:r>
      <w:r w:rsidRPr="00171344">
        <w:rPr>
          <w:rFonts w:asciiTheme="minorHAnsi" w:hAnsiTheme="minorHAnsi" w:cstheme="minorHAnsi"/>
          <w:lang w:eastAsia="cs-CZ"/>
        </w:rPr>
        <w:t>)</w:t>
      </w:r>
    </w:p>
    <w:p w14:paraId="25414274" w14:textId="77777777" w:rsidR="00E90550" w:rsidRDefault="00E90550" w:rsidP="00E90550">
      <w:pPr>
        <w:spacing w:after="60"/>
        <w:rPr>
          <w:rFonts w:asciiTheme="minorHAnsi" w:hAnsiTheme="minorHAnsi" w:cstheme="minorHAnsi"/>
          <w:lang w:eastAsia="cs-CZ"/>
        </w:rPr>
      </w:pPr>
    </w:p>
    <w:p w14:paraId="539F3036" w14:textId="77777777" w:rsidR="00E90550" w:rsidRDefault="00E90550" w:rsidP="00E90550">
      <w:pPr>
        <w:spacing w:after="60"/>
        <w:rPr>
          <w:rFonts w:asciiTheme="minorHAnsi" w:hAnsiTheme="minorHAnsi" w:cstheme="minorHAnsi"/>
          <w:lang w:eastAsia="cs-CZ"/>
        </w:rPr>
      </w:pPr>
      <w:r w:rsidRPr="00171344">
        <w:rPr>
          <w:rFonts w:asciiTheme="minorHAnsi" w:hAnsiTheme="minorHAnsi" w:cstheme="minorHAnsi"/>
          <w:lang w:eastAsia="cs-CZ"/>
        </w:rPr>
        <w:t>a</w:t>
      </w:r>
    </w:p>
    <w:p w14:paraId="1D0959D1" w14:textId="77777777" w:rsidR="00E90550" w:rsidRPr="00171344" w:rsidRDefault="00E90550" w:rsidP="00E90550">
      <w:pPr>
        <w:spacing w:after="60"/>
        <w:rPr>
          <w:rFonts w:asciiTheme="minorHAnsi" w:hAnsiTheme="minorHAnsi" w:cstheme="minorHAnsi"/>
          <w:lang w:eastAsia="cs-CZ"/>
        </w:rPr>
      </w:pPr>
    </w:p>
    <w:p w14:paraId="0AC7645F" w14:textId="77777777" w:rsidR="00E90550" w:rsidRPr="00171344" w:rsidRDefault="00E90550" w:rsidP="00E90550">
      <w:pPr>
        <w:pStyle w:val="Odsekzoznamu"/>
        <w:numPr>
          <w:ilvl w:val="0"/>
          <w:numId w:val="65"/>
        </w:numPr>
        <w:shd w:val="clear" w:color="auto" w:fill="FFFFFF"/>
        <w:ind w:left="284" w:hanging="284"/>
        <w:contextualSpacing/>
        <w:rPr>
          <w:rFonts w:asciiTheme="minorHAnsi" w:eastAsia="Calibri" w:hAnsiTheme="minorHAnsi" w:cstheme="minorHAnsi"/>
        </w:rPr>
      </w:pPr>
      <w:r w:rsidRPr="00171344">
        <w:rPr>
          <w:rFonts w:asciiTheme="minorHAnsi" w:eastAsia="Calibri" w:hAnsiTheme="minorHAnsi" w:cstheme="minorHAnsi"/>
          <w:b/>
          <w:bCs/>
        </w:rPr>
        <w:t xml:space="preserve">Dodávateľ: </w:t>
      </w:r>
    </w:p>
    <w:p w14:paraId="1E6241E4" w14:textId="77777777" w:rsidR="00E90550" w:rsidRPr="00171344" w:rsidRDefault="00E90550" w:rsidP="00E9055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Obchodné meno: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A869634"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583D2294"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C6471DD" w14:textId="77777777" w:rsidR="00E90550" w:rsidRPr="00171344" w:rsidRDefault="00E90550" w:rsidP="00E90550">
      <w:pPr>
        <w:shd w:val="clear" w:color="auto" w:fill="FFFFFF"/>
        <w:tabs>
          <w:tab w:val="left" w:pos="2268"/>
        </w:tabs>
        <w:spacing w:after="0"/>
        <w:rPr>
          <w:rFonts w:asciiTheme="minorHAnsi" w:eastAsia="Calibri" w:hAnsiTheme="minorHAnsi" w:cstheme="minorHAnsi"/>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4710CEA" w14:textId="77777777" w:rsidR="00E90550" w:rsidRPr="00171344" w:rsidRDefault="00E90550" w:rsidP="00E9055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300960D9" w14:textId="77777777" w:rsidR="00E90550" w:rsidRPr="00171344" w:rsidRDefault="00E90550" w:rsidP="00E90550">
      <w:pPr>
        <w:shd w:val="clear" w:color="auto" w:fill="FFFFFF"/>
        <w:spacing w:after="0"/>
        <w:rPr>
          <w:rFonts w:asciiTheme="minorHAnsi" w:hAnsiTheme="minorHAnsi" w:cstheme="minorHAnsi"/>
          <w:lang w:eastAsia="x-none"/>
        </w:rPr>
      </w:pPr>
      <w:r w:rsidRPr="00171344">
        <w:rPr>
          <w:rFonts w:asciiTheme="minorHAnsi" w:hAnsiTheme="minorHAnsi" w:cstheme="minorHAnsi"/>
          <w:lang w:eastAsia="x-none"/>
        </w:rPr>
        <w:t>- vo veciach zmluvných: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72D537C6" w14:textId="77777777" w:rsidR="00E90550" w:rsidRPr="00171344" w:rsidRDefault="00E90550" w:rsidP="00E90550">
      <w:pPr>
        <w:shd w:val="clear" w:color="auto" w:fill="FFFFFF"/>
        <w:tabs>
          <w:tab w:val="left" w:pos="567"/>
        </w:tabs>
        <w:spacing w:after="0"/>
        <w:rPr>
          <w:rFonts w:asciiTheme="minorHAnsi" w:hAnsiTheme="minorHAnsi" w:cstheme="minorHAnsi"/>
          <w:lang w:eastAsia="x-none"/>
        </w:rPr>
      </w:pPr>
      <w:r w:rsidRPr="00171344">
        <w:rPr>
          <w:rFonts w:asciiTheme="minorHAnsi" w:hAnsiTheme="minorHAnsi" w:cstheme="minorHAnsi"/>
          <w:lang w:eastAsia="x-none"/>
        </w:rPr>
        <w:t>- vo veciach technických: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78C9AA0D"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6B8DB021"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5AAC21F"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2E5FAE5" w14:textId="77777777" w:rsidR="00E90550" w:rsidRPr="00171344" w:rsidRDefault="00E90550" w:rsidP="00E9055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Číslo účtu:</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BD72903" w14:textId="77777777" w:rsidR="00E90550" w:rsidRPr="00171344" w:rsidRDefault="00E90550" w:rsidP="00E9055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084D41D1" w14:textId="77777777" w:rsidR="00E90550" w:rsidRPr="00171344" w:rsidRDefault="00E90550" w:rsidP="00E90550">
      <w:pPr>
        <w:shd w:val="clear" w:color="auto" w:fill="FFFFFF"/>
        <w:spacing w:after="0"/>
        <w:rPr>
          <w:rFonts w:asciiTheme="minorHAnsi" w:eastAsia="Calibri" w:hAnsiTheme="minorHAnsi" w:cstheme="minorHAnsi"/>
        </w:rPr>
      </w:pPr>
      <w:r>
        <w:rPr>
          <w:rFonts w:asciiTheme="minorHAnsi" w:eastAsia="Calibri" w:hAnsiTheme="minorHAnsi" w:cstheme="minorHAnsi"/>
        </w:rPr>
        <w:t>Tel.:</w:t>
      </w:r>
    </w:p>
    <w:p w14:paraId="16E2ADCB" w14:textId="77777777" w:rsidR="00E90550" w:rsidRPr="00171344" w:rsidRDefault="00E90550" w:rsidP="00E90550">
      <w:pPr>
        <w:tabs>
          <w:tab w:val="left" w:pos="567"/>
          <w:tab w:val="left" w:pos="2552"/>
        </w:tabs>
        <w:spacing w:after="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„dodávateľ“</w:t>
      </w:r>
      <w:r w:rsidRPr="00171344">
        <w:rPr>
          <w:rFonts w:asciiTheme="minorHAnsi" w:hAnsiTheme="minorHAnsi" w:cstheme="minorHAnsi"/>
          <w:lang w:eastAsia="cs-CZ"/>
        </w:rPr>
        <w:t>),</w:t>
      </w:r>
    </w:p>
    <w:p w14:paraId="1132076F" w14:textId="77777777" w:rsidR="00E90550" w:rsidRPr="00171344" w:rsidRDefault="00E90550" w:rsidP="00E90550">
      <w:pPr>
        <w:tabs>
          <w:tab w:val="left" w:pos="567"/>
          <w:tab w:val="left" w:pos="2552"/>
        </w:tabs>
        <w:spacing w:after="0"/>
        <w:rPr>
          <w:rFonts w:asciiTheme="minorHAnsi" w:hAnsiTheme="minorHAnsi" w:cstheme="minorHAnsi"/>
          <w:lang w:eastAsia="cs-CZ"/>
        </w:rPr>
      </w:pPr>
      <w:r w:rsidRPr="00171344">
        <w:rPr>
          <w:rFonts w:asciiTheme="minorHAnsi" w:hAnsiTheme="minorHAnsi" w:cstheme="minorHAnsi"/>
          <w:lang w:eastAsia="cs-CZ"/>
        </w:rPr>
        <w:t>(objednávateľ a dodávateľ spolu ďalej len („</w:t>
      </w:r>
      <w:r w:rsidRPr="00171344">
        <w:rPr>
          <w:rFonts w:asciiTheme="minorHAnsi" w:hAnsiTheme="minorHAnsi" w:cstheme="minorHAnsi"/>
          <w:b/>
          <w:lang w:eastAsia="cs-CZ"/>
        </w:rPr>
        <w:t>strany rámcovej dohody</w:t>
      </w:r>
      <w:r w:rsidRPr="00171344">
        <w:rPr>
          <w:rFonts w:asciiTheme="minorHAnsi" w:hAnsiTheme="minorHAnsi" w:cstheme="minorHAnsi"/>
          <w:lang w:eastAsia="cs-CZ"/>
        </w:rPr>
        <w:t>“).</w:t>
      </w:r>
    </w:p>
    <w:p w14:paraId="4753FA20" w14:textId="77777777" w:rsidR="00E90550" w:rsidRPr="00171344" w:rsidRDefault="00E90550" w:rsidP="00E90550">
      <w:pPr>
        <w:tabs>
          <w:tab w:val="left" w:pos="567"/>
          <w:tab w:val="left" w:pos="2552"/>
        </w:tabs>
        <w:rPr>
          <w:rFonts w:asciiTheme="minorHAnsi" w:hAnsiTheme="minorHAnsi" w:cstheme="minorHAnsi"/>
          <w:lang w:eastAsia="cs-CZ"/>
        </w:rPr>
      </w:pPr>
    </w:p>
    <w:p w14:paraId="7BAF7E6E" w14:textId="77777777" w:rsidR="00E90550" w:rsidRPr="00171344" w:rsidRDefault="00E90550" w:rsidP="00E90550">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Čl. II</w:t>
      </w:r>
    </w:p>
    <w:p w14:paraId="169235E1" w14:textId="77777777" w:rsidR="00E90550" w:rsidRPr="00171344" w:rsidRDefault="00E90550" w:rsidP="00E90550">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Predmet rámcovej dohody</w:t>
      </w:r>
    </w:p>
    <w:p w14:paraId="0229AC38"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cs-CZ"/>
        </w:rPr>
      </w:pPr>
    </w:p>
    <w:p w14:paraId="13C08BA8"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cs-CZ"/>
        </w:rPr>
      </w:pPr>
    </w:p>
    <w:p w14:paraId="5CBA5F0F" w14:textId="47D66E95" w:rsidR="00E90550" w:rsidRPr="00FE2784" w:rsidRDefault="00E90550" w:rsidP="00E90550">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V zmysle</w:t>
      </w:r>
      <w:r w:rsidRPr="00171344">
        <w:rPr>
          <w:rFonts w:asciiTheme="minorHAnsi" w:hAnsiTheme="minorHAnsi" w:cstheme="minorHAnsi"/>
          <w:b/>
          <w:lang w:eastAsia="cs-CZ"/>
        </w:rPr>
        <w:t xml:space="preserve"> </w:t>
      </w:r>
      <w:r w:rsidRPr="00171344">
        <w:rPr>
          <w:rFonts w:asciiTheme="minorHAnsi" w:hAnsiTheme="minorHAnsi" w:cstheme="minorHAnsi"/>
          <w:lang w:eastAsia="cs-CZ"/>
        </w:rPr>
        <w:t xml:space="preserve">tejto rámcovej dohody sa dodávateľ zaväzuje na základe konkrétnych objednávok dodať objednávateľovi nové sypače s príslušenstvom v celkovom počte </w:t>
      </w:r>
      <w:r w:rsidRPr="00171344">
        <w:rPr>
          <w:rFonts w:asciiTheme="minorHAnsi" w:hAnsiTheme="minorHAnsi" w:cstheme="minorHAnsi"/>
          <w:b/>
          <w:lang w:eastAsia="cs-CZ"/>
        </w:rPr>
        <w:t>40 ks</w:t>
      </w:r>
      <w:r w:rsidRPr="00171344">
        <w:rPr>
          <w:rFonts w:asciiTheme="minorHAnsi" w:hAnsiTheme="minorHAnsi" w:cstheme="minorHAnsi"/>
          <w:lang w:eastAsia="cs-CZ"/>
        </w:rPr>
        <w:t xml:space="preserve"> (ďalej aj ako „tovar“) pre strediská správy a údržby diaľnic (ďalej len „SSÚD“) a strediská správy a údržby rýchlostných komunikácii (ďalej len „SSÚR“) v rozsahu, technickej špecifikácii a parametroch v súlade s podmienkami uvedený</w:t>
      </w:r>
      <w:r>
        <w:rPr>
          <w:rFonts w:asciiTheme="minorHAnsi" w:hAnsiTheme="minorHAnsi" w:cstheme="minorHAnsi"/>
          <w:lang w:eastAsia="cs-CZ"/>
        </w:rPr>
        <w:t>mi</w:t>
      </w:r>
      <w:r w:rsidRPr="00171344">
        <w:rPr>
          <w:rFonts w:asciiTheme="minorHAnsi" w:hAnsiTheme="minorHAnsi" w:cstheme="minorHAnsi"/>
          <w:lang w:eastAsia="cs-CZ"/>
        </w:rPr>
        <w:t xml:space="preserve"> v súťažných podkladoch objednávateľa a ponukou dodávateľa predloženou do verejnej súťaže zo dňa </w:t>
      </w:r>
      <w:r>
        <w:rPr>
          <w:rFonts w:asciiTheme="minorHAnsi" w:hAnsiTheme="minorHAnsi" w:cstheme="minorHAnsi"/>
          <w:highlight w:val="yellow"/>
          <w:lang w:eastAsia="cs-CZ"/>
        </w:rPr>
        <w:t>XX.XX.202</w:t>
      </w:r>
      <w:r w:rsidRPr="00DD2FE4">
        <w:rPr>
          <w:rFonts w:asciiTheme="minorHAnsi" w:hAnsiTheme="minorHAnsi" w:cstheme="minorHAnsi"/>
          <w:highlight w:val="yellow"/>
          <w:lang w:eastAsia="cs-CZ"/>
        </w:rPr>
        <w:t>X</w:t>
      </w:r>
      <w:r w:rsidRPr="00171344">
        <w:rPr>
          <w:rFonts w:asciiTheme="minorHAnsi" w:hAnsiTheme="minorHAnsi" w:cstheme="minorHAnsi"/>
          <w:lang w:eastAsia="cs-CZ"/>
        </w:rPr>
        <w:t xml:space="preserve"> a previesť na objednávateľa </w:t>
      </w:r>
      <w:r w:rsidR="00185527" w:rsidRPr="00171344">
        <w:rPr>
          <w:rFonts w:asciiTheme="minorHAnsi" w:hAnsiTheme="minorHAnsi" w:cstheme="minorHAnsi"/>
          <w:lang w:eastAsia="cs-CZ"/>
        </w:rPr>
        <w:t>k</w:t>
      </w:r>
      <w:r w:rsidR="00185527">
        <w:rPr>
          <w:rFonts w:asciiTheme="minorHAnsi" w:hAnsiTheme="minorHAnsi" w:cstheme="minorHAnsi"/>
          <w:lang w:eastAsia="cs-CZ"/>
        </w:rPr>
        <w:t> </w:t>
      </w:r>
      <w:r w:rsidRPr="00171344">
        <w:rPr>
          <w:rFonts w:asciiTheme="minorHAnsi" w:hAnsiTheme="minorHAnsi" w:cstheme="minorHAnsi"/>
          <w:lang w:eastAsia="cs-CZ"/>
        </w:rPr>
        <w:t>tovaru vlastnícke právo.</w:t>
      </w:r>
      <w:r>
        <w:rPr>
          <w:rFonts w:asciiTheme="minorHAnsi" w:hAnsiTheme="minorHAnsi" w:cstheme="minorHAnsi"/>
          <w:lang w:eastAsia="cs-CZ"/>
        </w:rPr>
        <w:t xml:space="preserve"> </w:t>
      </w:r>
      <w:r w:rsidRPr="00C976B6">
        <w:rPr>
          <w:rFonts w:asciiTheme="minorHAnsi" w:hAnsiTheme="minorHAnsi" w:cstheme="minorHAnsi"/>
          <w:lang w:eastAsia="cs-CZ"/>
        </w:rPr>
        <w:t>Dodávateľ sa tiež zaväzuje poskytnúť k objednanému tovaru kompletný 5-ročný servis v súlade s podmienkami uvedenými v súťažných podkladoch objednávateľa a predloženou ponukou dodávateľa</w:t>
      </w:r>
      <w:r>
        <w:rPr>
          <w:rFonts w:asciiTheme="minorHAnsi" w:hAnsiTheme="minorHAnsi" w:cstheme="minorHAnsi"/>
          <w:lang w:eastAsia="cs-CZ"/>
        </w:rPr>
        <w:t xml:space="preserve"> (ďalej len „servis“ a </w:t>
      </w:r>
      <w:r w:rsidRPr="00FE2784">
        <w:rPr>
          <w:rFonts w:asciiTheme="minorHAnsi" w:hAnsiTheme="minorHAnsi" w:cstheme="minorHAnsi"/>
          <w:lang w:eastAsia="cs-CZ"/>
        </w:rPr>
        <w:t>spolu aj ako „predmet rámcovej dohody“)</w:t>
      </w:r>
      <w:r>
        <w:rPr>
          <w:rFonts w:asciiTheme="minorHAnsi" w:hAnsiTheme="minorHAnsi" w:cstheme="minorHAnsi"/>
          <w:lang w:eastAsia="cs-CZ"/>
        </w:rPr>
        <w:t>.</w:t>
      </w:r>
    </w:p>
    <w:p w14:paraId="74DDA7AD" w14:textId="77777777" w:rsidR="00E90550" w:rsidRDefault="00E90550" w:rsidP="00E90550">
      <w:pPr>
        <w:pStyle w:val="Odsekzoznamu"/>
        <w:ind w:left="567"/>
        <w:contextualSpacing/>
        <w:jc w:val="both"/>
        <w:rPr>
          <w:rFonts w:asciiTheme="minorHAnsi" w:hAnsiTheme="minorHAnsi" w:cstheme="minorHAnsi"/>
          <w:lang w:eastAsia="cs-CZ"/>
        </w:rPr>
      </w:pPr>
    </w:p>
    <w:p w14:paraId="767680E5" w14:textId="4CD968F1" w:rsidR="00E90550" w:rsidRPr="000F7B7B" w:rsidRDefault="00E90550" w:rsidP="00E90550">
      <w:pPr>
        <w:pStyle w:val="Odsekzoznamu"/>
        <w:ind w:left="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Objednávateľ </w:t>
      </w:r>
      <w:r w:rsidR="004525C0" w:rsidRPr="00171344">
        <w:rPr>
          <w:rFonts w:asciiTheme="minorHAnsi" w:hAnsiTheme="minorHAnsi" w:cstheme="minorHAnsi"/>
          <w:lang w:eastAsia="cs-CZ"/>
        </w:rPr>
        <w:t xml:space="preserve">sa zaväzuje zaplatiť dodávateľovi za riadne a včas dodaný predmet rámcovej dohody dohodnutú kúpnu cenu podľa čl. III tejto rámcovej dohody. Rozsah, technická špecifikácia a parametre predmetu rámcovej dohody sú uvedené v časti B.1 súťažných podkladov - Opis predmetu zákazky, ktorá ako príloha č. 1 je neoddeliteľnou súčasťou tejto rámcovej dohody. </w:t>
      </w:r>
      <w:r w:rsidR="004525C0" w:rsidRPr="00154E0F">
        <w:rPr>
          <w:rFonts w:asciiTheme="minorHAnsi" w:hAnsiTheme="minorHAnsi" w:cstheme="minorHAnsi"/>
          <w:lang w:eastAsia="cs-CZ"/>
        </w:rPr>
        <w:t>Oprávnenou osobou na podpisovanie konkrétnych objednávok je predseda predstavenstva objednávateľa súčasne s členom predstavenstva objednávateľa, ktorí sú uvedení na titulnej strane tejto rámcovej dohody</w:t>
      </w:r>
      <w:r>
        <w:rPr>
          <w:rFonts w:asciiTheme="minorHAnsi" w:hAnsiTheme="minorHAnsi" w:cstheme="minorHAnsi"/>
          <w:lang w:eastAsia="cs-CZ"/>
        </w:rPr>
        <w:t>.</w:t>
      </w:r>
    </w:p>
    <w:p w14:paraId="3B3BC482" w14:textId="4162CCF4" w:rsidR="00E90550" w:rsidRPr="000F7B7B" w:rsidRDefault="004525C0" w:rsidP="00E90550">
      <w:pPr>
        <w:pStyle w:val="Odsekzoznamu"/>
        <w:numPr>
          <w:ilvl w:val="1"/>
          <w:numId w:val="64"/>
        </w:numPr>
        <w:ind w:left="567" w:hanging="567"/>
        <w:contextualSpacing/>
        <w:jc w:val="both"/>
        <w:rPr>
          <w:rFonts w:asciiTheme="minorHAnsi" w:hAnsiTheme="minorHAnsi" w:cstheme="minorHAnsi"/>
          <w:lang w:eastAsia="cs-CZ"/>
        </w:rPr>
      </w:pPr>
      <w:r>
        <w:rPr>
          <w:rFonts w:asciiTheme="minorHAnsi" w:hAnsiTheme="minorHAnsi" w:cstheme="minorHAnsi"/>
          <w:lang w:eastAsia="cs-CZ"/>
        </w:rPr>
        <w:t>Tovar</w:t>
      </w:r>
      <w:r w:rsidR="00E90550" w:rsidRPr="00171344">
        <w:rPr>
          <w:rFonts w:asciiTheme="minorHAnsi" w:hAnsiTheme="minorHAnsi" w:cstheme="minorHAnsi"/>
          <w:lang w:eastAsia="cs-CZ"/>
        </w:rPr>
        <w:t xml:space="preserve"> objednávateľ prevezme za priamej účasti dodávateľa.</w:t>
      </w:r>
    </w:p>
    <w:p w14:paraId="7EEE77AE" w14:textId="77777777" w:rsidR="00E90550" w:rsidRPr="000F7B7B" w:rsidRDefault="00E90550" w:rsidP="00E90550">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Minimálny rozsah dodávky </w:t>
      </w:r>
      <w:r>
        <w:rPr>
          <w:rFonts w:asciiTheme="minorHAnsi" w:hAnsiTheme="minorHAnsi" w:cstheme="minorHAnsi"/>
          <w:lang w:eastAsia="cs-CZ"/>
        </w:rPr>
        <w:t xml:space="preserve">tovarov </w:t>
      </w:r>
      <w:r w:rsidRPr="00171344">
        <w:rPr>
          <w:rFonts w:asciiTheme="minorHAnsi" w:hAnsiTheme="minorHAnsi" w:cstheme="minorHAnsi"/>
          <w:lang w:eastAsia="cs-CZ"/>
        </w:rPr>
        <w:t>na základe každej jednotlivej písomnej objednávky je jeden kus kompletného posýpacieho vozidla s nadstavbou a prídavnými zariadeniami</w:t>
      </w:r>
      <w:r w:rsidRPr="00C976B6">
        <w:rPr>
          <w:rFonts w:asciiTheme="minorHAnsi" w:hAnsiTheme="minorHAnsi" w:cstheme="minorHAnsi"/>
          <w:lang w:eastAsia="cs-CZ"/>
        </w:rPr>
        <w:t xml:space="preserve"> </w:t>
      </w:r>
      <w:r>
        <w:rPr>
          <w:rFonts w:asciiTheme="minorHAnsi" w:hAnsiTheme="minorHAnsi" w:cstheme="minorHAnsi"/>
          <w:lang w:eastAsia="cs-CZ"/>
        </w:rPr>
        <w:t>vrátane servisu.</w:t>
      </w:r>
    </w:p>
    <w:p w14:paraId="1D7240DB" w14:textId="77777777" w:rsidR="00E90550" w:rsidRPr="000F7B7B" w:rsidRDefault="00E90550" w:rsidP="00E90550">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je predávajúci povinný splniť vo vlastnom mene a na vlastnú zodpovednosť.</w:t>
      </w:r>
    </w:p>
    <w:p w14:paraId="432EC1BD" w14:textId="77777777" w:rsidR="00E90550" w:rsidRPr="00171344" w:rsidRDefault="00E90550" w:rsidP="00E90550">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Objednané množstvo</w:t>
      </w:r>
      <w:r>
        <w:rPr>
          <w:rFonts w:asciiTheme="minorHAnsi" w:hAnsiTheme="minorHAnsi" w:cstheme="minorHAnsi"/>
          <w:lang w:eastAsia="cs-CZ"/>
        </w:rPr>
        <w:t xml:space="preserve"> tovaru</w:t>
      </w:r>
      <w:r w:rsidRPr="00171344">
        <w:rPr>
          <w:rFonts w:asciiTheme="minorHAnsi" w:hAnsiTheme="minorHAnsi" w:cstheme="minorHAnsi"/>
          <w:lang w:eastAsia="cs-CZ"/>
        </w:rPr>
        <w:t xml:space="preserve"> dodávateľ dodá a objednávateľ prevezme naraz na základe preberacieho-odovzdávacieho protokolu, ktorý podpíše za objednávateľa osoba oprávnená na </w:t>
      </w:r>
      <w:r w:rsidRPr="00171344">
        <w:rPr>
          <w:rFonts w:asciiTheme="minorHAnsi" w:hAnsiTheme="minorHAnsi" w:cstheme="minorHAnsi"/>
          <w:lang w:eastAsia="cs-CZ"/>
        </w:rPr>
        <w:lastRenderedPageBreak/>
        <w:t>rokovanie vo veciach technických a za dodávateľa osoba uvedená v potvrdení objednávky. Dodávateľ odovzdá a objednávateľ od dodávateľa prevezme tovar v mieste určenom podľa ustanovenia čl. III, bod 3.1 tejto rámcovej dohody. K protokolárnemu prevzatiu predmetu kúpy príde až po pridelení EČV na políci</w:t>
      </w:r>
      <w:r>
        <w:rPr>
          <w:rFonts w:asciiTheme="minorHAnsi" w:hAnsiTheme="minorHAnsi" w:cstheme="minorHAnsi"/>
          <w:lang w:eastAsia="cs-CZ"/>
        </w:rPr>
        <w:t>i</w:t>
      </w:r>
      <w:r w:rsidRPr="00171344">
        <w:rPr>
          <w:rFonts w:asciiTheme="minorHAnsi" w:hAnsiTheme="minorHAnsi" w:cstheme="minorHAnsi"/>
          <w:lang w:eastAsia="cs-CZ"/>
        </w:rPr>
        <w:t xml:space="preserve"> na základe plnomocenstva od objednávateľa pre dodávateľa, ktoré ako príloha č. 4 tvorí neoddeliteľnú súčasť tejto rámcovej dohody. Zriadenie poistenia na vozidlo a vyňatia vozid</w:t>
      </w:r>
      <w:r>
        <w:rPr>
          <w:rFonts w:asciiTheme="minorHAnsi" w:hAnsiTheme="minorHAnsi" w:cstheme="minorHAnsi"/>
          <w:lang w:eastAsia="cs-CZ"/>
        </w:rPr>
        <w:t>la z úhrady elektronického mýta</w:t>
      </w:r>
      <w:r w:rsidRPr="00171344">
        <w:rPr>
          <w:rFonts w:asciiTheme="minorHAnsi" w:hAnsiTheme="minorHAnsi" w:cstheme="minorHAnsi"/>
          <w:lang w:eastAsia="cs-CZ"/>
        </w:rPr>
        <w:t xml:space="preserve"> z diaľnic a rýchlostných ciest v SR zabezpečí objednávateľ na základe vystavenej faktúry na tovar od dodávateľa, ktorá bude slúžiť len na účely poistenia, pričom samotnú faktúru na úhradu za tovar spolu s príslušnými prílohami zašle dodávateľ do sídla objednávateľa až po podpísaní preberacieho protokolu oboma  stranami</w:t>
      </w:r>
      <w:r>
        <w:rPr>
          <w:rFonts w:asciiTheme="minorHAnsi" w:hAnsiTheme="minorHAnsi" w:cstheme="minorHAnsi"/>
          <w:lang w:eastAsia="cs-CZ"/>
        </w:rPr>
        <w:t xml:space="preserve"> rámcovej dohody</w:t>
      </w:r>
      <w:r w:rsidRPr="00171344">
        <w:rPr>
          <w:rFonts w:asciiTheme="minorHAnsi" w:hAnsiTheme="minorHAnsi" w:cstheme="minorHAnsi"/>
          <w:lang w:eastAsia="cs-CZ"/>
        </w:rPr>
        <w:t>.</w:t>
      </w:r>
    </w:p>
    <w:p w14:paraId="73CB41A1" w14:textId="77777777" w:rsidR="00E90550" w:rsidRPr="00171344" w:rsidRDefault="00E90550" w:rsidP="00E90550">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Dodávateľ je povinný spolu s objednaným tovarom dodať objednávateľovi nasledovné doklady: </w:t>
      </w:r>
    </w:p>
    <w:p w14:paraId="57A1B2C0"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Preberací-odovzdávací protokol,</w:t>
      </w:r>
    </w:p>
    <w:p w14:paraId="715353ED"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Záznam zaškolenia obsluhy,</w:t>
      </w:r>
    </w:p>
    <w:p w14:paraId="24C7A5AF"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Osvedčenie o evidencii - časť II (papierový technický preukaz), Osvedčenie o evidencii - časť I (plastový technický preukaz - čipovú kartu doručí objednávateľovi kuriér do </w:t>
      </w:r>
      <w:r>
        <w:rPr>
          <w:rFonts w:asciiTheme="minorHAnsi" w:hAnsiTheme="minorHAnsi" w:cstheme="minorHAnsi"/>
          <w:lang w:eastAsia="cs-CZ"/>
        </w:rPr>
        <w:t>30 dní od prihlásenia na polícii</w:t>
      </w:r>
      <w:r w:rsidRPr="00171344">
        <w:rPr>
          <w:rFonts w:asciiTheme="minorHAnsi" w:hAnsiTheme="minorHAnsi" w:cstheme="minorHAnsi"/>
          <w:lang w:eastAsia="cs-CZ"/>
        </w:rPr>
        <w:t>), vydaný OR PZ Slovenskej Republiky,</w:t>
      </w:r>
    </w:p>
    <w:p w14:paraId="1A2BE459"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Osvedčenie o evidencii - časť II (papierový technický preukaz) pre všetky nadstavby a prídavné zariadenia, ktoré sú súčasťou vozidla, vydaný OR PZ Slovenskej republiky,</w:t>
      </w:r>
    </w:p>
    <w:p w14:paraId="20E3DF89"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Návod na použitie a údržbu,</w:t>
      </w:r>
    </w:p>
    <w:p w14:paraId="61033CE5" w14:textId="77777777" w:rsidR="00E90550" w:rsidRPr="00171344" w:rsidRDefault="00E90550" w:rsidP="00E90550">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Certifikát - </w:t>
      </w:r>
      <w:proofErr w:type="spellStart"/>
      <w:r w:rsidRPr="00171344">
        <w:rPr>
          <w:rFonts w:asciiTheme="minorHAnsi" w:hAnsiTheme="minorHAnsi" w:cstheme="minorHAnsi"/>
          <w:lang w:eastAsia="cs-CZ"/>
        </w:rPr>
        <w:t>Certi</w:t>
      </w:r>
      <w:r>
        <w:rPr>
          <w:rFonts w:asciiTheme="minorHAnsi" w:hAnsiTheme="minorHAnsi" w:cstheme="minorHAnsi"/>
          <w:lang w:eastAsia="cs-CZ"/>
        </w:rPr>
        <w:t>fi</w:t>
      </w:r>
      <w:r w:rsidRPr="00171344">
        <w:rPr>
          <w:rFonts w:asciiTheme="minorHAnsi" w:hAnsiTheme="minorHAnsi" w:cstheme="minorHAnsi"/>
          <w:lang w:eastAsia="cs-CZ"/>
        </w:rPr>
        <w:t>cate</w:t>
      </w:r>
      <w:proofErr w:type="spellEnd"/>
      <w:r w:rsidRPr="00171344">
        <w:rPr>
          <w:rFonts w:asciiTheme="minorHAnsi" w:hAnsiTheme="minorHAnsi" w:cstheme="minorHAnsi"/>
          <w:lang w:eastAsia="cs-CZ"/>
        </w:rPr>
        <w:t xml:space="preserve"> of </w:t>
      </w:r>
      <w:proofErr w:type="spellStart"/>
      <w:r w:rsidRPr="00171344">
        <w:rPr>
          <w:rFonts w:asciiTheme="minorHAnsi" w:hAnsiTheme="minorHAnsi" w:cstheme="minorHAnsi"/>
          <w:lang w:eastAsia="cs-CZ"/>
        </w:rPr>
        <w:t>Conformity</w:t>
      </w:r>
      <w:proofErr w:type="spellEnd"/>
      <w:r w:rsidRPr="00171344">
        <w:rPr>
          <w:rFonts w:asciiTheme="minorHAnsi" w:hAnsiTheme="minorHAnsi" w:cstheme="minorHAnsi"/>
          <w:lang w:eastAsia="cs-CZ"/>
        </w:rPr>
        <w:t xml:space="preserve"> (COC).</w:t>
      </w:r>
    </w:p>
    <w:p w14:paraId="54440AE3" w14:textId="77777777" w:rsidR="00E90550" w:rsidRPr="00171344" w:rsidRDefault="00E90550" w:rsidP="00E90550">
      <w:pPr>
        <w:spacing w:after="0"/>
        <w:ind w:left="567"/>
        <w:jc w:val="both"/>
        <w:rPr>
          <w:rFonts w:asciiTheme="minorHAnsi" w:hAnsiTheme="minorHAnsi" w:cstheme="minorHAnsi"/>
          <w:lang w:eastAsia="cs-CZ"/>
        </w:rPr>
      </w:pPr>
      <w:r w:rsidRPr="00171344">
        <w:rPr>
          <w:rFonts w:asciiTheme="minorHAnsi" w:hAnsiTheme="minorHAnsi" w:cstheme="minorHAnsi"/>
          <w:lang w:eastAsia="cs-CZ"/>
        </w:rPr>
        <w:t>Písomná dokumentácia bude vyhotovená v jazyku slovenskom. Na tento účel sa za dostatočný považuje aj dokument v jazyku českom, pokiaľ nie je výslovne uvedené inak.</w:t>
      </w:r>
    </w:p>
    <w:p w14:paraId="51627D4E" w14:textId="77777777" w:rsidR="00E90550" w:rsidRDefault="00E90550" w:rsidP="00E90550">
      <w:pPr>
        <w:pStyle w:val="Odsekzoznamu"/>
        <w:numPr>
          <w:ilvl w:val="1"/>
          <w:numId w:val="64"/>
        </w:numPr>
        <w:ind w:left="567" w:hanging="567"/>
        <w:contextualSpacing/>
        <w:jc w:val="both"/>
        <w:rPr>
          <w:rFonts w:asciiTheme="minorHAnsi" w:hAnsiTheme="minorHAnsi" w:cstheme="minorHAnsi"/>
        </w:rPr>
      </w:pPr>
      <w:r w:rsidRPr="00171344">
        <w:rPr>
          <w:rFonts w:asciiTheme="minorHAnsi" w:hAnsiTheme="minorHAnsi" w:cstheme="minorHAnsi"/>
        </w:rPr>
        <w:t>Každé plnenie v zmysle konkrétnej objednávky je posudzované ako samostatná kúpna zmluva podľa § 409 a nasl. Obchodného zákonníka v znení neskorších predpisov.</w:t>
      </w:r>
    </w:p>
    <w:p w14:paraId="4A6E072E" w14:textId="77777777" w:rsidR="00E90550" w:rsidRPr="000F7B7B" w:rsidRDefault="00E90550" w:rsidP="00E90550">
      <w:pPr>
        <w:contextualSpacing/>
        <w:jc w:val="both"/>
        <w:rPr>
          <w:rFonts w:asciiTheme="minorHAnsi" w:hAnsiTheme="minorHAnsi" w:cstheme="minorHAnsi"/>
        </w:rPr>
      </w:pPr>
    </w:p>
    <w:p w14:paraId="7A16547C" w14:textId="77777777" w:rsidR="00E90550" w:rsidRPr="00171344" w:rsidRDefault="00E90550" w:rsidP="00E90550">
      <w:pPr>
        <w:keepNext/>
        <w:tabs>
          <w:tab w:val="left" w:pos="1985"/>
        </w:tabs>
        <w:spacing w:before="120" w:line="240" w:lineRule="atLeast"/>
        <w:jc w:val="center"/>
        <w:outlineLvl w:val="2"/>
        <w:rPr>
          <w:rFonts w:asciiTheme="minorHAnsi" w:hAnsiTheme="minorHAnsi" w:cstheme="minorHAnsi"/>
          <w:b/>
          <w:lang w:eastAsia="cs-CZ"/>
        </w:rPr>
      </w:pPr>
      <w:r w:rsidRPr="00171344">
        <w:rPr>
          <w:rFonts w:asciiTheme="minorHAnsi" w:hAnsiTheme="minorHAnsi" w:cstheme="minorHAnsi"/>
          <w:b/>
          <w:lang w:eastAsia="cs-CZ"/>
        </w:rPr>
        <w:t>Čl. III</w:t>
      </w:r>
    </w:p>
    <w:p w14:paraId="45B42503" w14:textId="77777777" w:rsidR="00E90550" w:rsidRPr="00171344" w:rsidRDefault="00E90550" w:rsidP="00E90550">
      <w:pPr>
        <w:keepNext/>
        <w:jc w:val="center"/>
        <w:outlineLvl w:val="3"/>
        <w:rPr>
          <w:rFonts w:asciiTheme="minorHAnsi" w:hAnsiTheme="minorHAnsi" w:cstheme="minorHAnsi"/>
          <w:b/>
          <w:lang w:eastAsia="cs-CZ"/>
        </w:rPr>
      </w:pPr>
      <w:r w:rsidRPr="00171344">
        <w:rPr>
          <w:rFonts w:asciiTheme="minorHAnsi" w:hAnsiTheme="minorHAnsi" w:cstheme="minorHAnsi"/>
          <w:b/>
          <w:lang w:eastAsia="cs-CZ"/>
        </w:rPr>
        <w:t>Miesto plnenia a cena</w:t>
      </w:r>
    </w:p>
    <w:p w14:paraId="2AFCC99F" w14:textId="77777777" w:rsidR="00E90550" w:rsidRPr="00171344"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Dodávateľ je povinný dodať predmet rámcovej dohody na základe konkrétnej objednávky v mieste určenom objednávateľom v konkrétnej objednávke, ak sa strany rámcovej dohody nedohodnú inak.</w:t>
      </w:r>
    </w:p>
    <w:p w14:paraId="3ECF90F5" w14:textId="77777777" w:rsidR="00E90550" w:rsidRPr="000F7B7B"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Cena predmetu rámcovej dohody je stanovená dohodou strán rámcovej dohody, v súlade so zákonom č. 18/1996 Z. z. o cenách v znení neskorších predpisov.</w:t>
      </w:r>
      <w:r>
        <w:rPr>
          <w:rFonts w:asciiTheme="minorHAnsi" w:hAnsiTheme="minorHAnsi" w:cstheme="minorHAnsi"/>
          <w:lang w:eastAsia="cs-CZ"/>
        </w:rPr>
        <w:t xml:space="preserve"> Strany rámcovej dohody sa dohodli, že celková cena za predmet rámcovej dohody nesmie presiahnuť výšku .................</w:t>
      </w:r>
      <w:r w:rsidRPr="00AB4F66">
        <w:rPr>
          <w:rFonts w:asciiTheme="minorHAnsi" w:hAnsiTheme="minorHAnsi" w:cstheme="minorHAnsi"/>
          <w:color w:val="000000"/>
        </w:rPr>
        <w:t xml:space="preserve"> </w:t>
      </w:r>
      <w:r w:rsidRPr="002C7CAC">
        <w:rPr>
          <w:rFonts w:asciiTheme="minorHAnsi" w:hAnsiTheme="minorHAnsi" w:cstheme="minorHAnsi"/>
          <w:color w:val="000000"/>
        </w:rPr>
        <w:t>,- EUR bez DPH (slovom</w:t>
      </w:r>
      <w:r>
        <w:rPr>
          <w:rFonts w:asciiTheme="minorHAnsi" w:hAnsiTheme="minorHAnsi" w:cstheme="minorHAnsi"/>
          <w:color w:val="000000"/>
        </w:rPr>
        <w:t>: . . . . . ).</w:t>
      </w:r>
    </w:p>
    <w:p w14:paraId="3BF8E9AF" w14:textId="77777777" w:rsidR="00E90550" w:rsidRPr="000F7B7B"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Cena za dodanie predmetu rámcovej dohody je stanovená v súlade s</w:t>
      </w:r>
      <w:r>
        <w:rPr>
          <w:rFonts w:asciiTheme="minorHAnsi" w:hAnsiTheme="minorHAnsi" w:cstheme="minorHAnsi"/>
          <w:lang w:eastAsia="cs-CZ"/>
        </w:rPr>
        <w:t>o Špecifikáciou ceny z ponuky dodávateľa</w:t>
      </w:r>
      <w:r w:rsidRPr="00171344">
        <w:rPr>
          <w:rFonts w:asciiTheme="minorHAnsi" w:hAnsiTheme="minorHAnsi" w:cstheme="minorHAnsi"/>
          <w:lang w:eastAsia="cs-CZ"/>
        </w:rPr>
        <w:t xml:space="preserve">, ktorá ako príloha č. 2 tvorí neoddeliteľnú súčasť tejto rámcovej dohody. V cene sú zahrnuté </w:t>
      </w:r>
      <w:r>
        <w:rPr>
          <w:rFonts w:asciiTheme="minorHAnsi" w:hAnsiTheme="minorHAnsi" w:cstheme="minorHAnsi"/>
          <w:lang w:eastAsia="cs-CZ"/>
        </w:rPr>
        <w:t xml:space="preserve">všetky náklady pre riadne dodanie predmetu zákazky, ako </w:t>
      </w:r>
      <w:r w:rsidRPr="00171344">
        <w:rPr>
          <w:rFonts w:asciiTheme="minorHAnsi" w:hAnsiTheme="minorHAnsi" w:cstheme="minorHAnsi"/>
          <w:lang w:eastAsia="cs-CZ"/>
        </w:rPr>
        <w:t>aj ostatné náklady súvisiace s dodaním rámcovej dohody</w:t>
      </w:r>
      <w:r>
        <w:rPr>
          <w:rFonts w:asciiTheme="minorHAnsi" w:hAnsiTheme="minorHAnsi" w:cstheme="minorHAnsi"/>
          <w:lang w:eastAsia="cs-CZ"/>
        </w:rPr>
        <w:t>, vrátane kompletného 5-ročného servisu a náhradných dielov, prihlásenia na polícii</w:t>
      </w:r>
      <w:r w:rsidRPr="00171344">
        <w:rPr>
          <w:rFonts w:asciiTheme="minorHAnsi" w:hAnsiTheme="minorHAnsi" w:cstheme="minorHAnsi"/>
          <w:lang w:eastAsia="cs-CZ"/>
        </w:rPr>
        <w:t xml:space="preserve"> s pridelením EČV a dodania písomnej dokumentácie patriacej k predmetu rámcovej dohody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5729C0E1" w14:textId="77777777" w:rsidR="00E90550"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Prijaté jednotkové ceny sú záväzné, stanovené v súlade s ponukou dodávateľa a pevné počas trvania tejto rámcovej dohody.</w:t>
      </w:r>
    </w:p>
    <w:p w14:paraId="77D95D90" w14:textId="77777777" w:rsidR="00E90550" w:rsidRDefault="00E90550" w:rsidP="00E90550">
      <w:pPr>
        <w:spacing w:after="0" w:line="240" w:lineRule="auto"/>
        <w:jc w:val="both"/>
        <w:rPr>
          <w:rFonts w:asciiTheme="minorHAnsi" w:hAnsiTheme="minorHAnsi" w:cstheme="minorHAnsi"/>
          <w:lang w:eastAsia="cs-CZ"/>
        </w:rPr>
      </w:pPr>
    </w:p>
    <w:p w14:paraId="68E757BE" w14:textId="77777777" w:rsidR="00E90550" w:rsidRDefault="00E90550" w:rsidP="00E90550">
      <w:pPr>
        <w:numPr>
          <w:ilvl w:val="1"/>
          <w:numId w:val="56"/>
        </w:numPr>
        <w:spacing w:after="0" w:line="240" w:lineRule="auto"/>
        <w:jc w:val="both"/>
        <w:rPr>
          <w:rFonts w:asciiTheme="minorHAnsi" w:hAnsiTheme="minorHAnsi" w:cstheme="minorHAnsi"/>
          <w:lang w:eastAsia="cs-CZ"/>
        </w:rPr>
      </w:pPr>
      <w:r>
        <w:rPr>
          <w:rFonts w:asciiTheme="minorHAnsi" w:hAnsiTheme="minorHAnsi" w:cstheme="minorHAnsi"/>
          <w:lang w:eastAsia="cs-CZ"/>
        </w:rPr>
        <w:t>Cena</w:t>
      </w:r>
      <w:r w:rsidRPr="00D77BE4">
        <w:rPr>
          <w:rFonts w:asciiTheme="minorHAnsi" w:hAnsiTheme="minorHAnsi" w:cstheme="minorHAnsi"/>
          <w:lang w:eastAsia="cs-CZ"/>
        </w:rPr>
        <w:t xml:space="preserve"> podľa prijatej ponuky dodávateľa predstavuje:</w:t>
      </w:r>
    </w:p>
    <w:p w14:paraId="0E1E0CBC" w14:textId="77777777" w:rsidR="00E90550" w:rsidRPr="00FE2784" w:rsidRDefault="00E90550" w:rsidP="00E90550">
      <w:pPr>
        <w:spacing w:after="0" w:line="240" w:lineRule="auto"/>
        <w:jc w:val="both"/>
        <w:rPr>
          <w:rFonts w:asciiTheme="minorHAnsi" w:hAnsiTheme="minorHAnsi" w:cstheme="minorHAnsi"/>
          <w:lang w:eastAsia="cs-CZ"/>
        </w:rPr>
      </w:pPr>
    </w:p>
    <w:p w14:paraId="31DB53AD" w14:textId="77777777" w:rsidR="00E90550" w:rsidRDefault="00E90550" w:rsidP="00E90550">
      <w:pPr>
        <w:spacing w:after="0" w:line="240" w:lineRule="auto"/>
        <w:ind w:left="567"/>
        <w:jc w:val="both"/>
        <w:rPr>
          <w:rFonts w:asciiTheme="minorHAnsi" w:hAnsiTheme="minorHAnsi" w:cstheme="minorHAnsi"/>
          <w:lang w:eastAsia="cs-CZ"/>
        </w:rPr>
      </w:pPr>
      <w:r w:rsidRPr="006648E6">
        <w:rPr>
          <w:rFonts w:asciiTheme="minorHAnsi" w:hAnsiTheme="minorHAnsi" w:cstheme="minorHAnsi"/>
          <w:lang w:eastAsia="cs-CZ"/>
        </w:rPr>
        <w:lastRenderedPageBreak/>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 xml:space="preserve">príslušenstvom </w:t>
      </w:r>
      <w:r>
        <w:rPr>
          <w:rFonts w:asciiTheme="minorHAnsi" w:hAnsiTheme="minorHAnsi" w:cstheme="minorHAnsi"/>
          <w:lang w:eastAsia="cs-CZ"/>
        </w:rPr>
        <w:t>spoločne s cenou za</w:t>
      </w:r>
      <w:r w:rsidRPr="006648E6">
        <w:rPr>
          <w:rFonts w:asciiTheme="minorHAnsi" w:hAnsiTheme="minorHAnsi" w:cstheme="minorHAnsi"/>
          <w:lang w:eastAsia="cs-CZ"/>
        </w:rPr>
        <w:t xml:space="preserve"> </w:t>
      </w:r>
      <w:r>
        <w:rPr>
          <w:rFonts w:asciiTheme="minorHAnsi" w:hAnsiTheme="minorHAnsi" w:cstheme="minorHAnsi"/>
          <w:lang w:eastAsia="cs-CZ"/>
        </w:rPr>
        <w:t xml:space="preserve">  </w:t>
      </w:r>
      <w:r w:rsidRPr="006648E6">
        <w:rPr>
          <w:rFonts w:asciiTheme="minorHAnsi" w:hAnsiTheme="minorHAnsi" w:cstheme="minorHAnsi"/>
          <w:lang w:eastAsia="cs-CZ"/>
        </w:rPr>
        <w:t>kompletný 5-ročný servis sypača typu A </w:t>
      </w:r>
      <w:proofErr w:type="spellStart"/>
      <w:r w:rsidRPr="006648E6">
        <w:rPr>
          <w:rFonts w:asciiTheme="minorHAnsi" w:hAnsiTheme="minorHAnsi" w:cstheme="minorHAnsi"/>
          <w:lang w:eastAsia="cs-CZ"/>
        </w:rPr>
        <w:t>a</w:t>
      </w:r>
      <w:proofErr w:type="spellEnd"/>
      <w:r w:rsidRPr="006648E6">
        <w:rPr>
          <w:rFonts w:asciiTheme="minorHAnsi" w:hAnsiTheme="minorHAnsi" w:cstheme="minorHAnsi"/>
          <w:lang w:eastAsia="cs-CZ"/>
        </w:rPr>
        <w:t> typu B s</w:t>
      </w:r>
      <w:r>
        <w:rPr>
          <w:rFonts w:asciiTheme="minorHAnsi" w:hAnsiTheme="minorHAnsi" w:cstheme="minorHAnsi"/>
          <w:lang w:eastAsia="cs-CZ"/>
        </w:rPr>
        <w:t> </w:t>
      </w:r>
      <w:r w:rsidRPr="006648E6">
        <w:rPr>
          <w:rFonts w:asciiTheme="minorHAnsi" w:hAnsiTheme="minorHAnsi" w:cstheme="minorHAnsi"/>
          <w:lang w:eastAsia="cs-CZ"/>
        </w:rPr>
        <w:t>príslušenstvom</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...........................v EUR bez DPH</w:t>
      </w:r>
    </w:p>
    <w:p w14:paraId="4625E359" w14:textId="77777777" w:rsidR="00E90550" w:rsidRDefault="00E90550" w:rsidP="00E90550">
      <w:pPr>
        <w:spacing w:after="0" w:line="240" w:lineRule="auto"/>
        <w:ind w:left="1079" w:firstLine="197"/>
        <w:jc w:val="both"/>
        <w:rPr>
          <w:rFonts w:asciiTheme="minorHAnsi" w:hAnsiTheme="minorHAnsi" w:cstheme="minorHAnsi"/>
          <w:lang w:eastAsia="cs-CZ"/>
        </w:rPr>
      </w:pPr>
    </w:p>
    <w:p w14:paraId="368F9C75" w14:textId="77777777" w:rsidR="00E90550" w:rsidRDefault="00E90550" w:rsidP="00E90550">
      <w:pPr>
        <w:spacing w:after="0" w:line="240" w:lineRule="auto"/>
        <w:ind w:left="567"/>
        <w:jc w:val="both"/>
        <w:rPr>
          <w:rFonts w:asciiTheme="minorHAnsi" w:hAnsiTheme="minorHAnsi" w:cstheme="minorHAnsi"/>
          <w:lang w:eastAsia="cs-CZ"/>
        </w:rPr>
      </w:pPr>
      <w:r>
        <w:rPr>
          <w:rFonts w:asciiTheme="minorHAnsi" w:hAnsiTheme="minorHAnsi" w:cstheme="minorHAnsi"/>
          <w:lang w:eastAsia="cs-CZ"/>
        </w:rPr>
        <w:t>DPH 20%</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 xml:space="preserve">          ...........................v EUR</w:t>
      </w:r>
    </w:p>
    <w:p w14:paraId="3E720726" w14:textId="77777777" w:rsidR="00E90550" w:rsidRDefault="00E90550" w:rsidP="00E90550">
      <w:pPr>
        <w:spacing w:after="0" w:line="240" w:lineRule="auto"/>
        <w:ind w:left="1079" w:firstLine="197"/>
        <w:jc w:val="both"/>
        <w:rPr>
          <w:rFonts w:asciiTheme="minorHAnsi" w:hAnsiTheme="minorHAnsi" w:cstheme="minorHAnsi"/>
          <w:lang w:eastAsia="cs-CZ"/>
        </w:rPr>
      </w:pPr>
    </w:p>
    <w:p w14:paraId="3789240F" w14:textId="77777777" w:rsidR="00E90550" w:rsidRDefault="00E90550" w:rsidP="00E90550">
      <w:pPr>
        <w:spacing w:after="0" w:line="240" w:lineRule="auto"/>
        <w:ind w:left="567"/>
        <w:jc w:val="both"/>
        <w:rPr>
          <w:rFonts w:asciiTheme="minorHAnsi" w:hAnsiTheme="minorHAnsi" w:cstheme="minorHAnsi"/>
          <w:lang w:eastAsia="cs-CZ"/>
        </w:rPr>
      </w:pP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 xml:space="preserve">príslušenstvom </w:t>
      </w:r>
      <w:r>
        <w:rPr>
          <w:rFonts w:asciiTheme="minorHAnsi" w:hAnsiTheme="minorHAnsi" w:cstheme="minorHAnsi"/>
          <w:lang w:eastAsia="cs-CZ"/>
        </w:rPr>
        <w:t>spoločne s cenou za</w:t>
      </w:r>
      <w:r w:rsidRPr="006648E6">
        <w:rPr>
          <w:rFonts w:asciiTheme="minorHAnsi" w:hAnsiTheme="minorHAnsi" w:cstheme="minorHAnsi"/>
          <w:lang w:eastAsia="cs-CZ"/>
        </w:rPr>
        <w:t xml:space="preserve"> </w:t>
      </w:r>
      <w:r>
        <w:rPr>
          <w:rFonts w:asciiTheme="minorHAnsi" w:hAnsiTheme="minorHAnsi" w:cstheme="minorHAnsi"/>
          <w:lang w:eastAsia="cs-CZ"/>
        </w:rPr>
        <w:t xml:space="preserve">  </w:t>
      </w:r>
      <w:r w:rsidRPr="006648E6">
        <w:rPr>
          <w:rFonts w:asciiTheme="minorHAnsi" w:hAnsiTheme="minorHAnsi" w:cstheme="minorHAnsi"/>
          <w:lang w:eastAsia="cs-CZ"/>
        </w:rPr>
        <w:t>kompletný 5-ročný servis sypača typu A </w:t>
      </w:r>
      <w:proofErr w:type="spellStart"/>
      <w:r w:rsidRPr="006648E6">
        <w:rPr>
          <w:rFonts w:asciiTheme="minorHAnsi" w:hAnsiTheme="minorHAnsi" w:cstheme="minorHAnsi"/>
          <w:lang w:eastAsia="cs-CZ"/>
        </w:rPr>
        <w:t>a</w:t>
      </w:r>
      <w:proofErr w:type="spellEnd"/>
      <w:r w:rsidRPr="006648E6">
        <w:rPr>
          <w:rFonts w:asciiTheme="minorHAnsi" w:hAnsiTheme="minorHAnsi" w:cstheme="minorHAnsi"/>
          <w:lang w:eastAsia="cs-CZ"/>
        </w:rPr>
        <w:t> typu B s</w:t>
      </w:r>
      <w:r>
        <w:rPr>
          <w:rFonts w:asciiTheme="minorHAnsi" w:hAnsiTheme="minorHAnsi" w:cstheme="minorHAnsi"/>
          <w:lang w:eastAsia="cs-CZ"/>
        </w:rPr>
        <w:t> </w:t>
      </w:r>
      <w:r w:rsidRPr="006648E6">
        <w:rPr>
          <w:rFonts w:asciiTheme="minorHAnsi" w:hAnsiTheme="minorHAnsi" w:cstheme="minorHAnsi"/>
          <w:lang w:eastAsia="cs-CZ"/>
        </w:rPr>
        <w:t>príslušenstvom</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 xml:space="preserve">           .....................v EUR s DPH</w:t>
      </w:r>
    </w:p>
    <w:p w14:paraId="23391277" w14:textId="77777777" w:rsidR="00E90550" w:rsidRDefault="00E90550" w:rsidP="00E90550">
      <w:pPr>
        <w:spacing w:after="0" w:line="240" w:lineRule="auto"/>
        <w:ind w:left="540"/>
        <w:jc w:val="both"/>
        <w:rPr>
          <w:rFonts w:asciiTheme="minorHAnsi" w:hAnsiTheme="minorHAnsi" w:cstheme="minorHAnsi"/>
          <w:lang w:eastAsia="cs-CZ"/>
        </w:rPr>
      </w:pPr>
    </w:p>
    <w:p w14:paraId="39E6A91E" w14:textId="77777777" w:rsidR="00E90550" w:rsidRPr="000F7B7B" w:rsidRDefault="00E90550" w:rsidP="0062744F">
      <w:pPr>
        <w:spacing w:after="0" w:line="240" w:lineRule="auto"/>
        <w:jc w:val="both"/>
        <w:rPr>
          <w:rFonts w:asciiTheme="minorHAnsi" w:hAnsiTheme="minorHAnsi" w:cstheme="minorHAnsi"/>
          <w:lang w:eastAsia="cs-CZ"/>
        </w:rPr>
      </w:pPr>
    </w:p>
    <w:p w14:paraId="60F2C574" w14:textId="77777777" w:rsidR="00E90550" w:rsidRPr="000F7B7B"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rPr>
        <w:t>Objednávateľ zaplatí dodávateľovi len za skutočne dodaný predmet rámcovej dohody , resp. časť predmetu rámcovej dohody podľa bodu 2.3, čl. II tejto rámcovej dohody, objednaný objednávateľom podľa potvrdených a uskutočnených písomných objednávok</w:t>
      </w:r>
      <w:r>
        <w:rPr>
          <w:rFonts w:asciiTheme="minorHAnsi" w:hAnsiTheme="minorHAnsi" w:cstheme="minorHAnsi"/>
        </w:rPr>
        <w:t xml:space="preserve"> </w:t>
      </w:r>
      <w:r w:rsidRPr="0058727C">
        <w:rPr>
          <w:rFonts w:asciiTheme="minorHAnsi" w:hAnsiTheme="minorHAnsi" w:cstheme="minorHAnsi"/>
        </w:rPr>
        <w:t>a na základe skutočne zrealizovaných servisných úkonov</w:t>
      </w:r>
      <w:r w:rsidRPr="00171344">
        <w:rPr>
          <w:rFonts w:asciiTheme="minorHAnsi" w:hAnsiTheme="minorHAnsi" w:cstheme="minorHAnsi"/>
        </w:rPr>
        <w:t>.</w:t>
      </w:r>
    </w:p>
    <w:p w14:paraId="5C8DE003" w14:textId="77777777" w:rsidR="00E90550" w:rsidRPr="00171344"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objednávateľa pre telefonický a e-mailový kontakt v Ústredí dodávateľa je:</w:t>
      </w:r>
    </w:p>
    <w:p w14:paraId="49D7AA02" w14:textId="77777777" w:rsidR="00E90550" w:rsidRPr="00171344" w:rsidRDefault="00E90550" w:rsidP="00E90550">
      <w:pPr>
        <w:spacing w:after="0"/>
        <w:ind w:left="567"/>
        <w:jc w:val="both"/>
        <w:rPr>
          <w:rFonts w:asciiTheme="minorHAnsi" w:hAnsiTheme="minorHAnsi" w:cstheme="minorHAnsi"/>
          <w:lang w:eastAsia="cs-CZ"/>
        </w:rPr>
      </w:pPr>
      <w:r w:rsidRPr="000F7B7B">
        <w:rPr>
          <w:rFonts w:asciiTheme="minorHAnsi" w:hAnsiTheme="minorHAnsi" w:cstheme="minorHAnsi"/>
          <w:bCs/>
          <w:lang w:eastAsia="sk-SK"/>
        </w:rPr>
        <w:t>Ing. Anton Holub</w:t>
      </w:r>
      <w:r w:rsidRPr="000F7B7B">
        <w:rPr>
          <w:rFonts w:asciiTheme="minorHAnsi" w:hAnsiTheme="minorHAnsi" w:cstheme="minorHAnsi"/>
          <w:lang w:eastAsia="sk-SK"/>
        </w:rPr>
        <w:t>, telefón: 02/583 11 459, e-mail: anton.holub@ndsas.sk (ďalej len „oprávnená osoba objednávateľa“).</w:t>
      </w:r>
    </w:p>
    <w:p w14:paraId="71A1DD2C" w14:textId="77777777" w:rsidR="00E90550" w:rsidRPr="00171344" w:rsidRDefault="00E90550" w:rsidP="00E90550">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dodávateľa pre telefonický a e-mailový kontakt a pre realizáciu dodania predmetu rámcovej dohody na základe objednávok je:</w:t>
      </w:r>
    </w:p>
    <w:p w14:paraId="69AEE801" w14:textId="77777777" w:rsidR="00E90550" w:rsidRPr="00171344" w:rsidRDefault="00E90550" w:rsidP="00E90550">
      <w:pPr>
        <w:spacing w:after="0"/>
        <w:ind w:left="567"/>
        <w:jc w:val="both"/>
        <w:rPr>
          <w:rFonts w:asciiTheme="minorHAnsi" w:hAnsiTheme="minorHAnsi" w:cstheme="minorHAnsi"/>
          <w:lang w:eastAsia="sk-SK"/>
        </w:rPr>
      </w:pPr>
      <w:r w:rsidRPr="00171344">
        <w:rPr>
          <w:rFonts w:asciiTheme="minorHAnsi" w:hAnsiTheme="minorHAnsi" w:cstheme="minorHAnsi"/>
          <w:highlight w:val="yellow"/>
          <w:lang w:eastAsia="sk-SK"/>
        </w:rPr>
        <w:t xml:space="preserve">................................ </w:t>
      </w:r>
      <w:proofErr w:type="spellStart"/>
      <w:r w:rsidRPr="00171344">
        <w:rPr>
          <w:rFonts w:asciiTheme="minorHAnsi" w:hAnsiTheme="minorHAnsi" w:cstheme="minorHAnsi"/>
          <w:highlight w:val="yellow"/>
          <w:lang w:eastAsia="sk-SK"/>
        </w:rPr>
        <w:t>tel</w:t>
      </w:r>
      <w:proofErr w:type="spellEnd"/>
      <w:r w:rsidRPr="00171344">
        <w:rPr>
          <w:rFonts w:asciiTheme="minorHAnsi" w:hAnsiTheme="minorHAnsi" w:cstheme="minorHAnsi"/>
          <w:highlight w:val="yellow"/>
          <w:lang w:eastAsia="sk-SK"/>
        </w:rPr>
        <w:t>: ................................., mail: ...................................</w:t>
      </w:r>
      <w:r w:rsidRPr="00171344">
        <w:rPr>
          <w:rFonts w:asciiTheme="minorHAnsi" w:hAnsiTheme="minorHAnsi" w:cstheme="minorHAnsi"/>
          <w:lang w:eastAsia="sk-SK"/>
        </w:rPr>
        <w:t xml:space="preserve"> (ďalej len „oprávnená osoba dodávateľa“).</w:t>
      </w:r>
    </w:p>
    <w:p w14:paraId="7607547D" w14:textId="77777777" w:rsidR="00E90550" w:rsidRPr="00171344" w:rsidRDefault="00E90550" w:rsidP="00E90550">
      <w:pPr>
        <w:spacing w:after="0"/>
        <w:jc w:val="both"/>
        <w:rPr>
          <w:rFonts w:asciiTheme="minorHAnsi" w:hAnsiTheme="minorHAnsi" w:cstheme="minorHAnsi"/>
          <w:lang w:eastAsia="sk-SK"/>
        </w:rPr>
      </w:pPr>
    </w:p>
    <w:p w14:paraId="12412F5B" w14:textId="77777777" w:rsidR="00E90550" w:rsidRPr="00171344" w:rsidRDefault="00E90550" w:rsidP="00E90550">
      <w:pPr>
        <w:jc w:val="center"/>
        <w:outlineLvl w:val="4"/>
        <w:rPr>
          <w:rFonts w:asciiTheme="minorHAnsi" w:hAnsiTheme="minorHAnsi" w:cstheme="minorHAnsi"/>
          <w:b/>
          <w:lang w:eastAsia="cs-CZ"/>
        </w:rPr>
      </w:pPr>
      <w:r w:rsidRPr="00171344">
        <w:rPr>
          <w:rFonts w:asciiTheme="minorHAnsi" w:hAnsiTheme="minorHAnsi" w:cstheme="minorHAnsi"/>
          <w:b/>
          <w:lang w:eastAsia="cs-CZ"/>
        </w:rPr>
        <w:t>Čl. IV</w:t>
      </w:r>
    </w:p>
    <w:p w14:paraId="69C277EB" w14:textId="77777777" w:rsidR="00E90550" w:rsidRPr="000F7B7B" w:rsidRDefault="00E90550" w:rsidP="00E90550">
      <w:pPr>
        <w:ind w:left="425" w:hanging="425"/>
        <w:jc w:val="center"/>
        <w:rPr>
          <w:rFonts w:asciiTheme="minorHAnsi" w:hAnsiTheme="minorHAnsi" w:cstheme="minorHAnsi"/>
          <w:b/>
          <w:lang w:eastAsia="cs-CZ"/>
        </w:rPr>
      </w:pPr>
      <w:r w:rsidRPr="00171344">
        <w:rPr>
          <w:rFonts w:asciiTheme="minorHAnsi" w:hAnsiTheme="minorHAnsi" w:cstheme="minorHAnsi"/>
          <w:b/>
          <w:lang w:eastAsia="cs-CZ"/>
        </w:rPr>
        <w:t>Čas plnenia</w:t>
      </w:r>
    </w:p>
    <w:p w14:paraId="647F659C" w14:textId="679479AE" w:rsidR="00E90550" w:rsidRPr="00171344" w:rsidRDefault="00E90550" w:rsidP="00E90550">
      <w:pPr>
        <w:numPr>
          <w:ilvl w:val="1"/>
          <w:numId w:val="58"/>
        </w:numPr>
        <w:tabs>
          <w:tab w:val="clear" w:pos="420"/>
        </w:tabs>
        <w:spacing w:after="0" w:line="240" w:lineRule="auto"/>
        <w:ind w:left="567" w:hanging="562"/>
        <w:jc w:val="both"/>
        <w:rPr>
          <w:rFonts w:asciiTheme="minorHAnsi" w:hAnsiTheme="minorHAnsi" w:cstheme="minorHAnsi"/>
          <w:bCs/>
          <w:lang w:eastAsia="sk-SK"/>
        </w:rPr>
      </w:pPr>
      <w:r w:rsidRPr="00171344">
        <w:rPr>
          <w:rFonts w:asciiTheme="minorHAnsi" w:hAnsiTheme="minorHAnsi" w:cstheme="minorHAnsi"/>
          <w:bCs/>
          <w:lang w:eastAsia="sk-SK"/>
        </w:rPr>
        <w:t xml:space="preserve">Táto </w:t>
      </w:r>
      <w:r w:rsidR="004525C0" w:rsidRPr="004525C0">
        <w:rPr>
          <w:rFonts w:asciiTheme="minorHAnsi" w:hAnsiTheme="minorHAnsi" w:cstheme="minorHAnsi"/>
          <w:bCs/>
          <w:lang w:eastAsia="sk-SK"/>
        </w:rPr>
        <w:t xml:space="preserve">rámcová dohody sa uzatvára na dobu určitú, a to na </w:t>
      </w:r>
      <w:r w:rsidR="004525C0" w:rsidRPr="004525C0">
        <w:rPr>
          <w:rFonts w:asciiTheme="minorHAnsi" w:hAnsiTheme="minorHAnsi" w:cstheme="minorHAnsi"/>
          <w:b/>
          <w:bCs/>
          <w:lang w:eastAsia="sk-SK"/>
        </w:rPr>
        <w:t>48 mesiacov</w:t>
      </w:r>
      <w:r w:rsidR="004525C0" w:rsidRPr="004525C0">
        <w:rPr>
          <w:rFonts w:asciiTheme="minorHAnsi" w:hAnsiTheme="minorHAnsi" w:cstheme="minorHAnsi"/>
          <w:bCs/>
          <w:lang w:eastAsia="sk-SK"/>
        </w:rPr>
        <w:t xml:space="preserve"> od nadobudnutia účinnosti tejto rámcovej dohody alebo do vyčerpania finančného limitu v zmysle čl. III bod 3.2, na ktorý je táto rámcová dohoda uzavretá podľa tohto ktorá skutočnosť nastane skôr</w:t>
      </w:r>
      <w:r w:rsidRPr="00171344">
        <w:rPr>
          <w:rFonts w:asciiTheme="minorHAnsi" w:hAnsiTheme="minorHAnsi" w:cstheme="minorHAnsi"/>
          <w:bCs/>
          <w:lang w:eastAsia="sk-SK"/>
        </w:rPr>
        <w:t>.</w:t>
      </w:r>
    </w:p>
    <w:p w14:paraId="0669F974" w14:textId="77777777" w:rsidR="00E90550" w:rsidRPr="00171344" w:rsidRDefault="00E90550" w:rsidP="00E90550">
      <w:pPr>
        <w:spacing w:after="0"/>
        <w:jc w:val="both"/>
        <w:rPr>
          <w:rFonts w:asciiTheme="minorHAnsi" w:hAnsiTheme="minorHAnsi" w:cstheme="minorHAnsi"/>
          <w:bCs/>
          <w:lang w:eastAsia="sk-SK"/>
        </w:rPr>
      </w:pPr>
    </w:p>
    <w:p w14:paraId="2A937A35" w14:textId="77777777" w:rsidR="00E90550" w:rsidRPr="00171344" w:rsidRDefault="00E90550" w:rsidP="00E90550">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Čl. V</w:t>
      </w:r>
    </w:p>
    <w:p w14:paraId="76C41D64" w14:textId="77777777" w:rsidR="00E90550" w:rsidRPr="000F7B7B" w:rsidRDefault="00E90550" w:rsidP="00E90550">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 xml:space="preserve">Spôsob plnenia </w:t>
      </w:r>
    </w:p>
    <w:p w14:paraId="5CA872DF" w14:textId="7B97846D"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Dodávateľ </w:t>
      </w:r>
      <w:r w:rsidRPr="0058727C">
        <w:rPr>
          <w:rFonts w:asciiTheme="minorHAnsi" w:hAnsiTheme="minorHAnsi" w:cstheme="minorHAnsi"/>
          <w:lang w:eastAsia="sk-SK"/>
        </w:rPr>
        <w:t>sa zaväzuje počas trvania tejto rámcovej dohody dodať tovar a poskytnúť kompletný 5-ročný servis na základe konkrétnych, písomne vyhotovených a riadne doručených objednávok objednávateľa. Strany rámcovej dohody sa dohodli, že na každú dodávku tovaru bude vystavená samostatná konkrétna objednávka,</w:t>
      </w:r>
      <w:r>
        <w:rPr>
          <w:rFonts w:asciiTheme="minorHAnsi" w:hAnsiTheme="minorHAnsi" w:cstheme="minorHAnsi"/>
          <w:lang w:eastAsia="sk-SK"/>
        </w:rPr>
        <w:t xml:space="preserve"> a súčasne s touto bude vystavená samostatná objednávka,</w:t>
      </w:r>
      <w:r w:rsidRPr="0058727C">
        <w:rPr>
          <w:rFonts w:asciiTheme="minorHAnsi" w:hAnsiTheme="minorHAnsi" w:cstheme="minorHAnsi"/>
          <w:lang w:eastAsia="sk-SK"/>
        </w:rPr>
        <w:t xml:space="preserve"> v ktorej bude zahrnutý servis (ďalej len „objednávka“). </w:t>
      </w:r>
      <w:r w:rsidRPr="0058727C">
        <w:rPr>
          <w:rFonts w:asciiTheme="minorHAnsi" w:hAnsiTheme="minorHAnsi" w:cstheme="minorHAnsi"/>
          <w:bCs/>
          <w:lang w:eastAsia="sk-SK"/>
        </w:rPr>
        <w:t>Dodávateľ je povinný dodať tovar</w:t>
      </w:r>
      <w:r w:rsidRPr="0058727C">
        <w:rPr>
          <w:rFonts w:asciiTheme="minorHAnsi" w:hAnsiTheme="minorHAnsi" w:cstheme="minorHAnsi"/>
          <w:lang w:eastAsia="sk-SK"/>
        </w:rPr>
        <w:t xml:space="preserve"> najneskôr do </w:t>
      </w:r>
      <w:r w:rsidRPr="0058727C">
        <w:rPr>
          <w:rFonts w:asciiTheme="minorHAnsi" w:hAnsiTheme="minorHAnsi" w:cstheme="minorHAnsi"/>
          <w:b/>
          <w:lang w:eastAsia="sk-SK"/>
        </w:rPr>
        <w:t>36</w:t>
      </w:r>
      <w:r w:rsidR="00C31AFA">
        <w:rPr>
          <w:rFonts w:asciiTheme="minorHAnsi" w:hAnsiTheme="minorHAnsi" w:cstheme="minorHAnsi"/>
          <w:b/>
          <w:lang w:eastAsia="sk-SK"/>
        </w:rPr>
        <w:t>0</w:t>
      </w:r>
      <w:r w:rsidRPr="0058727C">
        <w:rPr>
          <w:rFonts w:asciiTheme="minorHAnsi" w:hAnsiTheme="minorHAnsi" w:cstheme="minorHAnsi"/>
          <w:b/>
          <w:lang w:eastAsia="sk-SK"/>
        </w:rPr>
        <w:t xml:space="preserve"> kalendárnych dní </w:t>
      </w:r>
      <w:r w:rsidRPr="0058727C">
        <w:rPr>
          <w:rFonts w:asciiTheme="minorHAnsi" w:hAnsiTheme="minorHAnsi" w:cstheme="minorHAnsi"/>
          <w:lang w:eastAsia="sk-SK"/>
        </w:rPr>
        <w:t>odo dňa doručenia záväznej objednávky</w:t>
      </w:r>
      <w:r w:rsidRPr="0058727C">
        <w:rPr>
          <w:rFonts w:asciiTheme="minorHAnsi" w:hAnsiTheme="minorHAnsi" w:cstheme="minorHAnsi"/>
          <w:bCs/>
          <w:lang w:eastAsia="sk-SK"/>
        </w:rPr>
        <w:t>, ak sa strany rámcovej dohody nedohodnú, s prihliadnutím na okolnosti, inak</w:t>
      </w:r>
      <w:r w:rsidRPr="00171344">
        <w:rPr>
          <w:rFonts w:asciiTheme="minorHAnsi" w:hAnsiTheme="minorHAnsi" w:cstheme="minorHAnsi"/>
          <w:bCs/>
          <w:lang w:eastAsia="sk-SK"/>
        </w:rPr>
        <w:t>.</w:t>
      </w:r>
    </w:p>
    <w:p w14:paraId="454BC46E" w14:textId="1B3CE296" w:rsidR="00E90550" w:rsidRPr="000F7B7B" w:rsidRDefault="00E90550" w:rsidP="00E90550">
      <w:pPr>
        <w:numPr>
          <w:ilvl w:val="1"/>
          <w:numId w:val="60"/>
        </w:numPr>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Objednávku/y je možné zadať písomnou formou, a</w:t>
      </w:r>
      <w:r>
        <w:rPr>
          <w:rFonts w:asciiTheme="minorHAnsi" w:hAnsiTheme="minorHAnsi" w:cstheme="minorHAnsi"/>
          <w:lang w:eastAsia="sk-SK"/>
        </w:rPr>
        <w:t>ko</w:t>
      </w:r>
      <w:r w:rsidRPr="00171344">
        <w:rPr>
          <w:rFonts w:asciiTheme="minorHAnsi" w:hAnsiTheme="minorHAnsi" w:cstheme="minorHAnsi"/>
          <w:lang w:eastAsia="sk-SK"/>
        </w:rPr>
        <w:t xml:space="preserve"> aj elektronickou formou, pričom </w:t>
      </w:r>
      <w:proofErr w:type="spellStart"/>
      <w:r w:rsidRPr="00171344">
        <w:rPr>
          <w:rFonts w:asciiTheme="minorHAnsi" w:hAnsiTheme="minorHAnsi" w:cstheme="minorHAnsi"/>
          <w:lang w:eastAsia="sk-SK"/>
        </w:rPr>
        <w:t>oskenovaný</w:t>
      </w:r>
      <w:proofErr w:type="spellEnd"/>
      <w:r w:rsidRPr="00171344">
        <w:rPr>
          <w:rFonts w:asciiTheme="minorHAnsi" w:hAnsiTheme="minorHAnsi" w:cstheme="minorHAnsi"/>
          <w:lang w:eastAsia="sk-SK"/>
        </w:rPr>
        <w:t xml:space="preserve"> originál objednávky</w:t>
      </w:r>
      <w:r>
        <w:rPr>
          <w:rFonts w:asciiTheme="minorHAnsi" w:hAnsiTheme="minorHAnsi" w:cstheme="minorHAnsi"/>
          <w:lang w:eastAsia="sk-SK"/>
        </w:rPr>
        <w:t>,</w:t>
      </w:r>
      <w:r w:rsidRPr="00171344">
        <w:rPr>
          <w:rFonts w:asciiTheme="minorHAnsi" w:hAnsiTheme="minorHAnsi" w:cstheme="minorHAnsi"/>
          <w:lang w:eastAsia="sk-SK"/>
        </w:rPr>
        <w:t xml:space="preserve"> podpísaný oprávnenou osobou objednávateľa</w:t>
      </w:r>
      <w:r>
        <w:rPr>
          <w:rFonts w:asciiTheme="minorHAnsi" w:hAnsiTheme="minorHAnsi" w:cstheme="minorHAnsi"/>
          <w:lang w:eastAsia="sk-SK"/>
        </w:rPr>
        <w:t>,</w:t>
      </w:r>
      <w:r w:rsidRPr="00171344">
        <w:rPr>
          <w:rFonts w:asciiTheme="minorHAnsi" w:hAnsiTheme="minorHAnsi" w:cstheme="minorHAnsi"/>
          <w:lang w:eastAsia="sk-SK"/>
        </w:rPr>
        <w:t xml:space="preserve"> zašle objednávateľ na e-mailovú adresu dodávateľa </w:t>
      </w:r>
      <w:r w:rsidRPr="00171344">
        <w:rPr>
          <w:rFonts w:asciiTheme="minorHAnsi" w:hAnsiTheme="minorHAnsi" w:cstheme="minorHAnsi"/>
          <w:highlight w:val="yellow"/>
          <w:lang w:eastAsia="sk-SK"/>
        </w:rPr>
        <w:t>..........@dodávateľ.sk</w:t>
      </w:r>
      <w:r w:rsidRPr="00171344">
        <w:rPr>
          <w:rFonts w:asciiTheme="minorHAnsi" w:hAnsiTheme="minorHAnsi" w:cstheme="minorHAnsi"/>
          <w:lang w:eastAsia="sk-SK"/>
        </w:rPr>
        <w:t xml:space="preserve"> zriadenú výlučne za účelom zasielania objednávok podľa tejto rámcovej dohody.</w:t>
      </w:r>
      <w:hyperlink r:id="rId21" w:history="1">
        <w:r w:rsidRPr="00171344">
          <w:rPr>
            <w:rFonts w:asciiTheme="minorHAnsi" w:hAnsiTheme="minorHAnsi" w:cstheme="minorHAnsi"/>
            <w:lang w:eastAsia="sk-SK"/>
          </w:rPr>
          <w:t xml:space="preserve"> Súčasne objednávateľ zašle originál objednáv</w:t>
        </w:r>
        <w:r>
          <w:rPr>
            <w:rFonts w:asciiTheme="minorHAnsi" w:hAnsiTheme="minorHAnsi" w:cstheme="minorHAnsi"/>
            <w:lang w:eastAsia="sk-SK"/>
          </w:rPr>
          <w:t>ok</w:t>
        </w:r>
        <w:r w:rsidRPr="00171344">
          <w:rPr>
            <w:rFonts w:asciiTheme="minorHAnsi" w:hAnsiTheme="minorHAnsi" w:cstheme="minorHAnsi"/>
            <w:lang w:eastAsia="sk-SK"/>
          </w:rPr>
          <w:t xml:space="preserve"> poštou na adresu dodávateľa uvedenú v záhlaví tejto dohody. Dodávateľ</w:t>
        </w:r>
      </w:hyperlink>
      <w:r w:rsidRPr="00171344">
        <w:rPr>
          <w:rFonts w:asciiTheme="minorHAnsi" w:hAnsiTheme="minorHAnsi" w:cstheme="minorHAnsi"/>
          <w:lang w:eastAsia="sk-SK"/>
        </w:rPr>
        <w:t xml:space="preserve"> je povinný objednávku</w:t>
      </w:r>
      <w:r>
        <w:rPr>
          <w:rFonts w:asciiTheme="minorHAnsi" w:hAnsiTheme="minorHAnsi" w:cstheme="minorHAnsi"/>
          <w:lang w:eastAsia="sk-SK"/>
        </w:rPr>
        <w:t>/y</w:t>
      </w:r>
      <w:r w:rsidRPr="00171344">
        <w:rPr>
          <w:rFonts w:asciiTheme="minorHAnsi" w:hAnsiTheme="minorHAnsi" w:cstheme="minorHAnsi"/>
          <w:lang w:eastAsia="sk-SK"/>
        </w:rPr>
        <w:t xml:space="preserve"> objednávateľa zaslanú e</w:t>
      </w:r>
      <w:r w:rsidR="00211341">
        <w:rPr>
          <w:rFonts w:asciiTheme="minorHAnsi" w:hAnsiTheme="minorHAnsi" w:cstheme="minorHAnsi"/>
          <w:lang w:eastAsia="sk-SK"/>
        </w:rPr>
        <w:t>-</w:t>
      </w:r>
      <w:r w:rsidRPr="00171344">
        <w:rPr>
          <w:rFonts w:asciiTheme="minorHAnsi" w:hAnsiTheme="minorHAnsi" w:cstheme="minorHAnsi"/>
          <w:lang w:eastAsia="sk-SK"/>
        </w:rPr>
        <w:t>mailom prijať a prijatie objednávky</w:t>
      </w:r>
      <w:r>
        <w:rPr>
          <w:rFonts w:asciiTheme="minorHAnsi" w:hAnsiTheme="minorHAnsi" w:cstheme="minorHAnsi"/>
          <w:lang w:eastAsia="sk-SK"/>
        </w:rPr>
        <w:t>/</w:t>
      </w:r>
      <w:proofErr w:type="spellStart"/>
      <w:r>
        <w:rPr>
          <w:rFonts w:asciiTheme="minorHAnsi" w:hAnsiTheme="minorHAnsi" w:cstheme="minorHAnsi"/>
          <w:lang w:eastAsia="sk-SK"/>
        </w:rPr>
        <w:t>ok</w:t>
      </w:r>
      <w:proofErr w:type="spellEnd"/>
      <w:r w:rsidRPr="00171344">
        <w:rPr>
          <w:rFonts w:asciiTheme="minorHAnsi" w:hAnsiTheme="minorHAnsi" w:cstheme="minorHAnsi"/>
          <w:lang w:eastAsia="sk-SK"/>
        </w:rPr>
        <w:t xml:space="preserve"> obratom potvrdiť e</w:t>
      </w:r>
      <w:r w:rsidR="00211341">
        <w:rPr>
          <w:rFonts w:asciiTheme="minorHAnsi" w:hAnsiTheme="minorHAnsi" w:cstheme="minorHAnsi"/>
          <w:lang w:eastAsia="sk-SK"/>
        </w:rPr>
        <w:t>-</w:t>
      </w:r>
      <w:r w:rsidRPr="00171344">
        <w:rPr>
          <w:rFonts w:asciiTheme="minorHAnsi" w:hAnsiTheme="minorHAnsi" w:cstheme="minorHAnsi"/>
          <w:lang w:eastAsia="sk-SK"/>
        </w:rPr>
        <w:t>mailom na e</w:t>
      </w:r>
      <w:r w:rsidR="00211341">
        <w:rPr>
          <w:rFonts w:asciiTheme="minorHAnsi" w:hAnsiTheme="minorHAnsi" w:cstheme="minorHAnsi"/>
          <w:lang w:eastAsia="sk-SK"/>
        </w:rPr>
        <w:t>-</w:t>
      </w:r>
      <w:r w:rsidRPr="00171344">
        <w:rPr>
          <w:rFonts w:asciiTheme="minorHAnsi" w:hAnsiTheme="minorHAnsi" w:cstheme="minorHAnsi"/>
          <w:lang w:eastAsia="sk-SK"/>
        </w:rPr>
        <w:t xml:space="preserve">mailovú adresu objednávateľa </w:t>
      </w:r>
      <w:r w:rsidR="00874322" w:rsidRPr="00874322">
        <w:rPr>
          <w:rFonts w:asciiTheme="minorHAnsi" w:hAnsiTheme="minorHAnsi" w:cstheme="minorHAnsi"/>
          <w:lang w:eastAsia="sk-SK"/>
        </w:rPr>
        <w:t>marian.benco@ndsas.sk</w:t>
      </w:r>
      <w:bookmarkStart w:id="71" w:name="_GoBack"/>
      <w:bookmarkEnd w:id="71"/>
      <w:r w:rsidRPr="00171344">
        <w:rPr>
          <w:rFonts w:asciiTheme="minorHAnsi" w:hAnsiTheme="minorHAnsi" w:cstheme="minorHAnsi"/>
          <w:lang w:eastAsia="sk-SK"/>
        </w:rPr>
        <w:t xml:space="preserve"> najneskôr do 24 hodín a zaslať objednávateľovi originál potvrdenej</w:t>
      </w:r>
      <w:r>
        <w:rPr>
          <w:rFonts w:asciiTheme="minorHAnsi" w:hAnsiTheme="minorHAnsi" w:cstheme="minorHAnsi"/>
          <w:lang w:eastAsia="sk-SK"/>
        </w:rPr>
        <w:t>/</w:t>
      </w:r>
      <w:proofErr w:type="spellStart"/>
      <w:r>
        <w:rPr>
          <w:rFonts w:asciiTheme="minorHAnsi" w:hAnsiTheme="minorHAnsi" w:cstheme="minorHAnsi"/>
          <w:lang w:eastAsia="sk-SK"/>
        </w:rPr>
        <w:t>ých</w:t>
      </w:r>
      <w:proofErr w:type="spellEnd"/>
      <w:r w:rsidRPr="00171344">
        <w:rPr>
          <w:rFonts w:asciiTheme="minorHAnsi" w:hAnsiTheme="minorHAnsi" w:cstheme="minorHAnsi"/>
          <w:lang w:eastAsia="sk-SK"/>
        </w:rPr>
        <w:t xml:space="preserve"> objednávky</w:t>
      </w:r>
      <w:r>
        <w:rPr>
          <w:rFonts w:asciiTheme="minorHAnsi" w:hAnsiTheme="minorHAnsi" w:cstheme="minorHAnsi"/>
          <w:lang w:eastAsia="sk-SK"/>
        </w:rPr>
        <w:t>/</w:t>
      </w:r>
      <w:proofErr w:type="spellStart"/>
      <w:r>
        <w:rPr>
          <w:rFonts w:asciiTheme="minorHAnsi" w:hAnsiTheme="minorHAnsi" w:cstheme="minorHAnsi"/>
          <w:lang w:eastAsia="sk-SK"/>
        </w:rPr>
        <w:t>ok</w:t>
      </w:r>
      <w:proofErr w:type="spellEnd"/>
      <w:r w:rsidRPr="00171344">
        <w:rPr>
          <w:rFonts w:asciiTheme="minorHAnsi" w:hAnsiTheme="minorHAnsi" w:cstheme="minorHAnsi"/>
          <w:lang w:eastAsia="sk-SK"/>
        </w:rPr>
        <w:t xml:space="preserve"> doporučenou poštou do troch pracovných dní na adresu objednávateľa uvedenú v záhlaví tejto dohody. Potvrdenie objednávky</w:t>
      </w:r>
      <w:r>
        <w:rPr>
          <w:rFonts w:asciiTheme="minorHAnsi" w:hAnsiTheme="minorHAnsi" w:cstheme="minorHAnsi"/>
          <w:lang w:eastAsia="sk-SK"/>
        </w:rPr>
        <w:t>/</w:t>
      </w:r>
      <w:proofErr w:type="spellStart"/>
      <w:r>
        <w:rPr>
          <w:rFonts w:asciiTheme="minorHAnsi" w:hAnsiTheme="minorHAnsi" w:cstheme="minorHAnsi"/>
          <w:lang w:eastAsia="sk-SK"/>
        </w:rPr>
        <w:t>ok</w:t>
      </w:r>
      <w:proofErr w:type="spellEnd"/>
      <w:r w:rsidRPr="00171344">
        <w:rPr>
          <w:rFonts w:asciiTheme="minorHAnsi" w:hAnsiTheme="minorHAnsi" w:cstheme="minorHAnsi"/>
          <w:lang w:eastAsia="sk-SK"/>
        </w:rPr>
        <w:t xml:space="preserve"> dodávateľom musí byť podpísané oprávnenými osobami dodávateľa.</w:t>
      </w:r>
    </w:p>
    <w:p w14:paraId="06BB8DA0" w14:textId="77777777"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lastRenderedPageBreak/>
        <w:t>Záväznou sa objednávka stáva riadnym doručením jej písomného vyhotovenia dodávateľovi.</w:t>
      </w:r>
    </w:p>
    <w:p w14:paraId="6434E88C" w14:textId="77777777"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Objednávateľ sa zaväzuje </w:t>
      </w:r>
      <w:r>
        <w:rPr>
          <w:rFonts w:asciiTheme="minorHAnsi" w:hAnsiTheme="minorHAnsi" w:cstheme="minorHAnsi"/>
          <w:lang w:eastAsia="sk-SK"/>
        </w:rPr>
        <w:t>predmet rámcovej dohody</w:t>
      </w:r>
      <w:r w:rsidRPr="00171344">
        <w:rPr>
          <w:rFonts w:asciiTheme="minorHAnsi" w:hAnsiTheme="minorHAnsi" w:cstheme="minorHAnsi"/>
          <w:lang w:eastAsia="sk-SK"/>
        </w:rPr>
        <w:t xml:space="preserve"> prevziať v konkrétny pracovný deň uvedený v objednávke, pokiaľ sa strany dohody nedohodnú inak.</w:t>
      </w:r>
    </w:p>
    <w:p w14:paraId="5CCA3041" w14:textId="1C488004"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bCs/>
          <w:lang w:eastAsia="sk-SK"/>
        </w:rPr>
        <w:t>V </w:t>
      </w:r>
      <w:r w:rsidR="004525C0" w:rsidRPr="004525C0">
        <w:rPr>
          <w:rFonts w:asciiTheme="minorHAnsi" w:hAnsiTheme="minorHAnsi" w:cstheme="minorHAnsi"/>
          <w:bCs/>
          <w:lang w:eastAsia="sk-SK"/>
        </w:rPr>
        <w:t>prípade, ak nastanú okolnosti na strane dodávateľa, ktoré môžu spôsobiť omeškanie s riadnou a včasnou dodávkou tovaru/poskytnutím servisu na základe konkrétnej objednávky, je dodávateľ túto skutočnosť povinný preukázateľne bezodkladne ešte v deň, kedy je dodávateľovi doručená konkrétna objednávka, povinný oznámiť objednávateľovi, a to e-mailom alebo telefonicky s písomným potvrdením tejto informácie. Ak si dodávateľ túto povinnosť nesplní, zodpovedá za škodu, ktorá objednávateľovi v dôsledku jeho konania, resp. opomenutia konania vznikne</w:t>
      </w:r>
      <w:r w:rsidRPr="00171344">
        <w:rPr>
          <w:rFonts w:asciiTheme="minorHAnsi" w:hAnsiTheme="minorHAnsi" w:cstheme="minorHAnsi"/>
          <w:bCs/>
          <w:lang w:eastAsia="sk-SK"/>
        </w:rPr>
        <w:t>.</w:t>
      </w:r>
    </w:p>
    <w:p w14:paraId="53AA0EF2" w14:textId="77777777"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Osoba na rokovanie vo veciach technických je poverená oprávnenou osobou na podpisovanie objednávok v bode 5.</w:t>
      </w:r>
      <w:r>
        <w:rPr>
          <w:rFonts w:asciiTheme="minorHAnsi" w:hAnsiTheme="minorHAnsi" w:cstheme="minorHAnsi"/>
          <w:lang w:eastAsia="sk-SK"/>
        </w:rPr>
        <w:t>2</w:t>
      </w:r>
      <w:r w:rsidRPr="00171344">
        <w:rPr>
          <w:rFonts w:asciiTheme="minorHAnsi" w:hAnsiTheme="minorHAnsi" w:cstheme="minorHAnsi"/>
          <w:lang w:eastAsia="sk-SK"/>
        </w:rPr>
        <w:t xml:space="preserve"> tohto článku k prevzatiu predmetu rámcovej dohody</w:t>
      </w:r>
      <w:r w:rsidRPr="00171344">
        <w:rPr>
          <w:rFonts w:asciiTheme="minorHAnsi" w:hAnsiTheme="minorHAnsi" w:cstheme="minorHAnsi"/>
          <w:bCs/>
          <w:lang w:eastAsia="sk-SK"/>
        </w:rPr>
        <w:t xml:space="preserve"> </w:t>
      </w:r>
      <w:r w:rsidRPr="00171344">
        <w:rPr>
          <w:rFonts w:asciiTheme="minorHAnsi" w:hAnsiTheme="minorHAnsi" w:cstheme="minorHAnsi"/>
          <w:lang w:eastAsia="sk-SK"/>
        </w:rPr>
        <w:t xml:space="preserve">na základe konkrétnej objednávky </w:t>
      </w:r>
      <w:r w:rsidRPr="00171344">
        <w:rPr>
          <w:rFonts w:asciiTheme="minorHAnsi" w:hAnsiTheme="minorHAnsi" w:cstheme="minorHAnsi"/>
          <w:lang w:eastAsia="cs-CZ"/>
        </w:rPr>
        <w:t>v mieste podľa čl. III, bodu 3.1 tejto rámcovej dohody</w:t>
      </w:r>
      <w:r w:rsidRPr="00171344">
        <w:rPr>
          <w:rFonts w:asciiTheme="minorHAnsi" w:hAnsiTheme="minorHAnsi" w:cstheme="minorHAnsi"/>
          <w:lang w:eastAsia="sk-SK"/>
        </w:rPr>
        <w:t>. Túto skutočnosť potvrdia oprávnené osoby v preberacom-odovzdávajúcom protokole v zmysle ustanovenia článku II, bod 2.2 a 2.5 tejto rámcovej dohody.</w:t>
      </w:r>
    </w:p>
    <w:p w14:paraId="3E0C31E1" w14:textId="77777777"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74E26804" w14:textId="085D2CBD" w:rsidR="00E90550" w:rsidRPr="00C141CA" w:rsidRDefault="00E90550" w:rsidP="00E90550">
      <w:pPr>
        <w:numPr>
          <w:ilvl w:val="1"/>
          <w:numId w:val="60"/>
        </w:numPr>
        <w:spacing w:after="0" w:line="240" w:lineRule="auto"/>
        <w:ind w:left="567" w:hanging="568"/>
        <w:jc w:val="both"/>
        <w:rPr>
          <w:rFonts w:asciiTheme="minorHAnsi" w:eastAsia="Calibri" w:hAnsiTheme="minorHAnsi" w:cstheme="minorHAnsi"/>
          <w:lang w:eastAsia="es-ES"/>
        </w:rPr>
      </w:pPr>
      <w:r w:rsidRPr="00171344">
        <w:rPr>
          <w:rFonts w:asciiTheme="minorHAnsi" w:eastAsia="Calibri" w:hAnsiTheme="minorHAnsi" w:cstheme="minorHAnsi"/>
          <w:lang w:eastAsia="es-ES"/>
        </w:rPr>
        <w:t>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dodávateľ ako aj jeho subdodávatelia, povinný dodržať túto povinnosť po celú dobu trvania tejto rámcovej dohody, pričom dodávateľ sa zaväzuje zabezpečiť splnenie tejto povinnosti aj zo strany subdodávateľov.</w:t>
      </w:r>
      <w:r w:rsidRPr="004C78E4">
        <w:rPr>
          <w:rFonts w:asciiTheme="minorHAnsi" w:hAnsiTheme="minorHAnsi" w:cstheme="minorHAnsi"/>
          <w:bCs/>
        </w:rPr>
        <w:t xml:space="preserve"> </w:t>
      </w:r>
      <w:r w:rsidRPr="00E87D7A">
        <w:rPr>
          <w:rFonts w:asciiTheme="minorHAnsi" w:hAnsiTheme="minorHAnsi" w:cstheme="minorHAnsi"/>
          <w:bCs/>
        </w:rPr>
        <w:t xml:space="preserve">V prípade </w:t>
      </w:r>
      <w:r>
        <w:rPr>
          <w:rFonts w:asciiTheme="minorHAnsi" w:hAnsiTheme="minorHAnsi" w:cstheme="minorHAnsi"/>
          <w:bCs/>
        </w:rPr>
        <w:t xml:space="preserve">porušenia povinnosti </w:t>
      </w:r>
      <w:r>
        <w:rPr>
          <w:rFonts w:asciiTheme="minorHAnsi" w:hAnsiTheme="minorHAnsi" w:cs="Arial"/>
        </w:rPr>
        <w:t>dodávateľ</w:t>
      </w:r>
      <w:r w:rsidRPr="00E87D7A">
        <w:rPr>
          <w:rFonts w:asciiTheme="minorHAnsi" w:hAnsiTheme="minorHAnsi" w:cstheme="minorHAnsi"/>
          <w:bCs/>
        </w:rPr>
        <w:t xml:space="preserve">a podľa predchádzajúcej vety je objednávateľ oprávnený od zmluvy odstúpiť </w:t>
      </w:r>
      <w:r w:rsidR="00185527" w:rsidRPr="00E87D7A">
        <w:rPr>
          <w:rFonts w:asciiTheme="minorHAnsi" w:hAnsiTheme="minorHAnsi" w:cstheme="minorHAnsi"/>
          <w:bCs/>
        </w:rPr>
        <w:t>v</w:t>
      </w:r>
      <w:r w:rsidR="00185527">
        <w:rPr>
          <w:rFonts w:asciiTheme="minorHAnsi" w:hAnsiTheme="minorHAnsi" w:cstheme="minorHAnsi"/>
          <w:bCs/>
        </w:rPr>
        <w:t> </w:t>
      </w:r>
      <w:r w:rsidRPr="00E87D7A">
        <w:rPr>
          <w:rFonts w:asciiTheme="minorHAnsi" w:hAnsiTheme="minorHAnsi" w:cstheme="minorHAnsi"/>
          <w:bCs/>
        </w:rPr>
        <w:t>okamihu, čo sa o tomto porušení dozvedel.</w:t>
      </w:r>
      <w:r w:rsidRPr="00171344">
        <w:rPr>
          <w:rFonts w:asciiTheme="minorHAnsi" w:eastAsia="Calibri" w:hAnsiTheme="minorHAnsi" w:cstheme="minorHAnsi"/>
          <w:lang w:eastAsia="es-ES"/>
        </w:rPr>
        <w:t xml:space="preserve"> </w:t>
      </w:r>
      <w:r w:rsidRPr="004C78E4">
        <w:rPr>
          <w:rFonts w:asciiTheme="minorHAnsi" w:eastAsia="Calibri" w:hAnsiTheme="minorHAnsi" w:cstheme="minorHAnsi"/>
          <w:bCs/>
          <w:lang w:eastAsia="es-ES"/>
        </w:rPr>
        <w:t xml:space="preserve">Ak v súvislosti s porušením vyššie uvedenej povinnosti uloží príslušný orgán objednávateľovi akúkoľvek sankciu, </w:t>
      </w:r>
      <w:r w:rsidRPr="004C78E4">
        <w:rPr>
          <w:rFonts w:asciiTheme="minorHAnsi" w:eastAsia="Calibri" w:hAnsiTheme="minorHAnsi" w:cstheme="minorHAnsi"/>
          <w:lang w:eastAsia="es-ES"/>
        </w:rPr>
        <w:t>dodávateľ</w:t>
      </w:r>
      <w:r w:rsidRPr="004C78E4">
        <w:rPr>
          <w:rFonts w:asciiTheme="minorHAnsi" w:eastAsia="Calibri" w:hAnsiTheme="minorHAnsi" w:cstheme="minorHAnsi"/>
          <w:bCs/>
          <w:lang w:eastAsia="es-ES"/>
        </w:rPr>
        <w:t xml:space="preserve"> je povinný túto sankciu mu v plnej výške nahradiť.</w:t>
      </w:r>
    </w:p>
    <w:p w14:paraId="2CBD5525" w14:textId="3EBA47CD"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 xml:space="preserve">Počas trvania rámcovej dohody je dodávateľ oprávnený zmeniť subdodávateľa uvedeného </w:t>
      </w:r>
      <w:r w:rsidR="00185527" w:rsidRPr="00171344">
        <w:rPr>
          <w:rFonts w:asciiTheme="minorHAnsi" w:eastAsia="Calibri" w:hAnsiTheme="minorHAnsi" w:cstheme="minorHAnsi"/>
          <w:lang w:eastAsia="es-ES"/>
        </w:rPr>
        <w:t>v</w:t>
      </w:r>
      <w:r w:rsidR="00185527">
        <w:rPr>
          <w:rFonts w:asciiTheme="minorHAnsi" w:eastAsia="Calibri" w:hAnsiTheme="minorHAnsi" w:cstheme="minorHAnsi"/>
          <w:lang w:eastAsia="es-ES"/>
        </w:rPr>
        <w:t> </w:t>
      </w:r>
      <w:r w:rsidRPr="00171344">
        <w:rPr>
          <w:rFonts w:asciiTheme="minorHAnsi" w:eastAsia="Calibri" w:hAnsiTheme="minorHAnsi" w:cstheme="minorHAnsi"/>
          <w:lang w:eastAsia="es-ES"/>
        </w:rPr>
        <w:t xml:space="preserve">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w:t>
      </w:r>
      <w:r w:rsidR="00185527" w:rsidRPr="00171344">
        <w:rPr>
          <w:rFonts w:asciiTheme="minorHAnsi" w:eastAsia="Calibri" w:hAnsiTheme="minorHAnsi" w:cstheme="minorHAnsi"/>
          <w:lang w:eastAsia="es-ES"/>
        </w:rPr>
        <w:t>a</w:t>
      </w:r>
      <w:r w:rsidR="00185527">
        <w:rPr>
          <w:rFonts w:asciiTheme="minorHAnsi" w:eastAsia="Calibri" w:hAnsiTheme="minorHAnsi" w:cstheme="minorHAnsi"/>
          <w:lang w:eastAsia="es-ES"/>
        </w:rPr>
        <w:t> </w:t>
      </w:r>
      <w:r w:rsidRPr="00171344">
        <w:rPr>
          <w:rFonts w:asciiTheme="minorHAnsi" w:eastAsia="Calibri" w:hAnsiTheme="minorHAnsi" w:cstheme="minorHAnsi"/>
          <w:lang w:eastAsia="es-ES"/>
        </w:rPr>
        <w:t>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 nekvalitne 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678314C" w14:textId="0B615752" w:rsidR="00E90550" w:rsidRPr="000F7B7B"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 xml:space="preserve">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w:t>
      </w:r>
      <w:r w:rsidR="00185527" w:rsidRPr="00171344">
        <w:rPr>
          <w:rFonts w:asciiTheme="minorHAnsi" w:eastAsia="Calibri" w:hAnsiTheme="minorHAnsi" w:cstheme="minorHAnsi"/>
          <w:lang w:eastAsia="es-ES"/>
        </w:rPr>
        <w:t>a</w:t>
      </w:r>
      <w:r w:rsidR="00185527">
        <w:rPr>
          <w:rFonts w:asciiTheme="minorHAnsi" w:eastAsia="Calibri" w:hAnsiTheme="minorHAnsi" w:cstheme="minorHAnsi"/>
          <w:lang w:eastAsia="es-ES"/>
        </w:rPr>
        <w:t> </w:t>
      </w:r>
      <w:r w:rsidRPr="00171344">
        <w:rPr>
          <w:rFonts w:asciiTheme="minorHAnsi" w:eastAsia="Calibri" w:hAnsiTheme="minorHAnsi" w:cstheme="minorHAnsi"/>
          <w:lang w:eastAsia="es-ES"/>
        </w:rPr>
        <w:t xml:space="preserve">priezvisko, adresa pobytu, dátum narodenia (ďalej len „Údaje“). Zmenu Údajov akéhokoľvek aktuálneho subdodávateľa je dodávateľ povinný bezodkladne písomne oznámiť objednávateľovi, pričom strany rámcovej dohody sa výslovne dohodli, že na zmenu Údajov nie </w:t>
      </w:r>
      <w:r w:rsidRPr="00171344">
        <w:rPr>
          <w:rFonts w:asciiTheme="minorHAnsi" w:eastAsia="Calibri" w:hAnsiTheme="minorHAnsi" w:cstheme="minorHAnsi"/>
          <w:lang w:eastAsia="es-ES"/>
        </w:rPr>
        <w:lastRenderedPageBreak/>
        <w:t>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7C082E09" w14:textId="77777777" w:rsidR="00E90550" w:rsidRPr="00171344" w:rsidRDefault="00E90550" w:rsidP="00E90550">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w:t>
      </w:r>
    </w:p>
    <w:p w14:paraId="60DB122B" w14:textId="77777777" w:rsidR="00E90550" w:rsidRPr="00171344" w:rsidRDefault="00E90550" w:rsidP="00E90550">
      <w:pPr>
        <w:spacing w:after="0"/>
        <w:jc w:val="both"/>
        <w:rPr>
          <w:rFonts w:asciiTheme="minorHAnsi" w:hAnsiTheme="minorHAnsi" w:cstheme="minorHAnsi"/>
          <w:lang w:eastAsia="sk-SK"/>
        </w:rPr>
      </w:pPr>
    </w:p>
    <w:p w14:paraId="4F54E20C" w14:textId="77777777" w:rsidR="00E90550" w:rsidRPr="00171344" w:rsidRDefault="00E90550" w:rsidP="00E90550">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w:t>
      </w:r>
    </w:p>
    <w:p w14:paraId="0670CBD1" w14:textId="77777777" w:rsidR="00E90550" w:rsidRPr="00171344" w:rsidRDefault="00E90550" w:rsidP="00E90550">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Platobné podmienky</w:t>
      </w:r>
      <w:r>
        <w:rPr>
          <w:rFonts w:asciiTheme="minorHAnsi" w:hAnsiTheme="minorHAnsi" w:cstheme="minorHAnsi"/>
          <w:b/>
          <w:lang w:eastAsia="cs-CZ"/>
        </w:rPr>
        <w:t xml:space="preserve"> </w:t>
      </w:r>
    </w:p>
    <w:p w14:paraId="4BF038F8" w14:textId="5EBA359D" w:rsidR="00E90550" w:rsidRPr="0062744F" w:rsidRDefault="00E90550" w:rsidP="0062744F">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Finančnú úhradu za dodávku </w:t>
      </w:r>
      <w:r>
        <w:rPr>
          <w:rFonts w:asciiTheme="minorHAnsi" w:hAnsiTheme="minorHAnsi" w:cstheme="minorHAnsi"/>
          <w:lang w:eastAsia="x-none"/>
        </w:rPr>
        <w:t>tovaru</w:t>
      </w:r>
      <w:r w:rsidRPr="00171344">
        <w:rPr>
          <w:rFonts w:asciiTheme="minorHAnsi" w:hAnsiTheme="minorHAnsi" w:cstheme="minorHAnsi"/>
          <w:lang w:eastAsia="x-none"/>
        </w:rPr>
        <w:t xml:space="preserve"> na základe konkrétnej </w:t>
      </w:r>
      <w:r>
        <w:rPr>
          <w:rFonts w:asciiTheme="minorHAnsi" w:hAnsiTheme="minorHAnsi" w:cstheme="minorHAnsi"/>
          <w:lang w:eastAsia="x-none"/>
        </w:rPr>
        <w:t xml:space="preserve">písomnej </w:t>
      </w:r>
      <w:r w:rsidRPr="00171344">
        <w:rPr>
          <w:rFonts w:asciiTheme="minorHAnsi" w:hAnsiTheme="minorHAnsi" w:cstheme="minorHAnsi"/>
          <w:lang w:eastAsia="x-none"/>
        </w:rPr>
        <w:t>objednávky vykoná objednávateľ jednorazovo bez preddavku</w:t>
      </w:r>
      <w:r>
        <w:rPr>
          <w:rFonts w:asciiTheme="minorHAnsi" w:hAnsiTheme="minorHAnsi" w:cstheme="minorHAnsi"/>
          <w:lang w:eastAsia="x-none"/>
        </w:rPr>
        <w:t xml:space="preserve"> </w:t>
      </w:r>
      <w:r w:rsidRPr="00171344">
        <w:rPr>
          <w:rFonts w:asciiTheme="minorHAnsi" w:hAnsiTheme="minorHAnsi" w:cstheme="minorHAnsi"/>
          <w:lang w:eastAsia="x-none"/>
        </w:rPr>
        <w:t>na základe faktúry, ktorú dodávateľ vyhotoví a doručí objednávateľovi do sídla objednávateľa po riadnom dodaní tovaru bez vád v súlade s objednávkou. Na účely fakturácie sa za deň dodania predmetu zmluvy považuje deň podpísania preberacieho - odovzdávacieho protokolu podľa čl. II bod 2.5 tejto rámcovej dohody.</w:t>
      </w:r>
    </w:p>
    <w:p w14:paraId="59C66406" w14:textId="591938C7" w:rsidR="00E90550" w:rsidRPr="00043DFD" w:rsidRDefault="00E90550" w:rsidP="00E90550">
      <w:pPr>
        <w:numPr>
          <w:ilvl w:val="1"/>
          <w:numId w:val="57"/>
        </w:numPr>
        <w:tabs>
          <w:tab w:val="clear" w:pos="570"/>
        </w:tabs>
        <w:spacing w:after="0" w:line="240" w:lineRule="auto"/>
        <w:ind w:left="567" w:hanging="568"/>
        <w:contextualSpacing/>
        <w:jc w:val="both"/>
        <w:rPr>
          <w:rFonts w:asciiTheme="minorHAnsi" w:hAnsiTheme="minorHAnsi" w:cstheme="minorHAnsi"/>
          <w:sz w:val="20"/>
          <w:lang w:eastAsia="x-none"/>
        </w:rPr>
      </w:pPr>
      <w:r>
        <w:rPr>
          <w:rFonts w:asciiTheme="minorHAnsi" w:hAnsiTheme="minorHAnsi" w:cstheme="minorHAnsi"/>
          <w:lang w:eastAsia="x-none"/>
        </w:rPr>
        <w:t xml:space="preserve">Finančnú úhradu za poskytnutie servisu na základe konkrétnej písomnej objednávky vykoná objednávateľ raz ročne na základe faktúry, ktorú dodávateľ vyhotoví a doručí objednávateľovi do sídla objednávateľa na základe skutočne zrealizovaných servisných úkonov v zmysle bodu 3.6 Čl. III tejto rámcovej dohody. </w:t>
      </w:r>
      <w:r w:rsidRPr="00171344">
        <w:rPr>
          <w:rFonts w:asciiTheme="minorHAnsi" w:hAnsiTheme="minorHAnsi" w:cstheme="minorHAnsi"/>
          <w:lang w:eastAsia="x-none"/>
        </w:rPr>
        <w:t xml:space="preserve">Na účely fakturácie sa za deň dodania predmetu zmluvy považuje </w:t>
      </w:r>
      <w:r w:rsidRPr="00043DFD">
        <w:rPr>
          <w:rFonts w:cs="Calibri"/>
          <w:szCs w:val="24"/>
        </w:rPr>
        <w:t>posledný deň obdobia, na ktoré sa platba vzťahuje.</w:t>
      </w:r>
    </w:p>
    <w:p w14:paraId="2AF82388" w14:textId="044987EE" w:rsidR="00E90550" w:rsidRPr="000F7B7B" w:rsidRDefault="00E90550" w:rsidP="00E90550">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Faktúra </w:t>
      </w:r>
      <w:r w:rsidR="004525C0" w:rsidRPr="004525C0">
        <w:rPr>
          <w:rFonts w:asciiTheme="minorHAnsi" w:hAnsiTheme="minorHAnsi" w:cstheme="minorHAnsi"/>
          <w:lang w:eastAsia="x-none"/>
        </w:rPr>
        <w:t>musí obsahovať obligatórne náležitosti podľa ustanovenia § 74 zákona č. 222/2004 Z. z. o dani z pridanej hodnoty v znení neskorších predpisov. Faktúra musí obsahovať aj nasledovné údaje: odvolávku na číslo rámcovej dohody a číslo objednávky, popis plnenia v zmysle predmetu rámcovej dohody, bankové spojenie v zmysle rámcovej dohody a musí byť k nej priložený preberací-odovzdávajúci protokol podpísaný dodávateľom a objednávateľom.</w:t>
      </w:r>
      <w:r w:rsidR="004525C0">
        <w:rPr>
          <w:rFonts w:asciiTheme="minorHAnsi" w:hAnsiTheme="minorHAnsi" w:cstheme="minorHAnsi"/>
          <w:lang w:eastAsia="x-none"/>
        </w:rPr>
        <w:t xml:space="preserve"> </w:t>
      </w:r>
      <w:r w:rsidR="004525C0" w:rsidRPr="004525C0">
        <w:rPr>
          <w:rFonts w:asciiTheme="minorHAnsi" w:hAnsiTheme="minorHAnsi" w:cstheme="minorHAnsi"/>
          <w:lang w:eastAsia="x-none"/>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w:t>
      </w:r>
      <w:r w:rsidRPr="00171344">
        <w:rPr>
          <w:rFonts w:asciiTheme="minorHAnsi" w:hAnsiTheme="minorHAnsi" w:cstheme="minorHAnsi"/>
          <w:lang w:eastAsia="x-none"/>
        </w:rPr>
        <w:t xml:space="preserve">. </w:t>
      </w:r>
    </w:p>
    <w:p w14:paraId="0C77DAB9" w14:textId="77777777" w:rsidR="00E90550" w:rsidRPr="000F7B7B" w:rsidRDefault="00E90550" w:rsidP="00E90550">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Obálka, v ktorej bude faktúra odosielaná, musí byť označená „FAKTÚRA“. Faktúry musia byť odoslané doporučene. U faktúry odoslanej ako obyčajná poštová zásielka nie je možné účtovať úrok z omeškania úhrady fakturovanej ceny.</w:t>
      </w:r>
    </w:p>
    <w:p w14:paraId="6D0E952A" w14:textId="7BC0E0CC" w:rsidR="00E90550" w:rsidRPr="000F7B7B" w:rsidRDefault="00E90550" w:rsidP="00E90550">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 xml:space="preserve">Faktúra </w:t>
      </w:r>
      <w:r w:rsidR="004525C0" w:rsidRPr="004525C0">
        <w:rPr>
          <w:rFonts w:asciiTheme="minorHAnsi" w:hAnsiTheme="minorHAnsi" w:cstheme="minorHAnsi"/>
          <w:lang w:eastAsia="x-none"/>
        </w:rPr>
        <w:t>je splatná do 30 dní odo dňa jej doporučeného doručenia bez nedostatkov do sídla objednávateľa</w:t>
      </w:r>
      <w:r w:rsidRPr="00171344">
        <w:rPr>
          <w:rFonts w:asciiTheme="minorHAnsi" w:hAnsiTheme="minorHAnsi" w:cstheme="minorHAnsi"/>
          <w:lang w:eastAsia="x-none"/>
        </w:rPr>
        <w:t>.</w:t>
      </w:r>
    </w:p>
    <w:p w14:paraId="637D61AB" w14:textId="37FBFF66" w:rsidR="00E90550" w:rsidRDefault="00E90550" w:rsidP="00E90550">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 xml:space="preserve">Úhrada </w:t>
      </w:r>
      <w:r w:rsidR="004525C0" w:rsidRPr="004525C0">
        <w:rPr>
          <w:rFonts w:asciiTheme="minorHAnsi" w:hAnsiTheme="minorHAnsi" w:cstheme="minorHAnsi"/>
          <w:lang w:eastAsia="x-none"/>
        </w:rPr>
        <w:t>vykonávaná prostredníctvom banky je splnená dňom, v ktorom je uhradená suma odpísaná z účtu objednávateľa v prospech účtu dodávateľa</w:t>
      </w:r>
      <w:r w:rsidRPr="00171344">
        <w:rPr>
          <w:rFonts w:asciiTheme="minorHAnsi" w:hAnsiTheme="minorHAnsi" w:cstheme="minorHAnsi"/>
          <w:lang w:eastAsia="x-none"/>
        </w:rPr>
        <w:t>.</w:t>
      </w:r>
    </w:p>
    <w:p w14:paraId="16F54DCD" w14:textId="6D596BA8" w:rsidR="004525C0" w:rsidRPr="000F7B7B" w:rsidRDefault="004525C0" w:rsidP="00E90550">
      <w:pPr>
        <w:numPr>
          <w:ilvl w:val="1"/>
          <w:numId w:val="57"/>
        </w:numPr>
        <w:tabs>
          <w:tab w:val="clear" w:pos="570"/>
        </w:tabs>
        <w:spacing w:after="0" w:line="240" w:lineRule="auto"/>
        <w:ind w:left="567" w:hanging="568"/>
        <w:jc w:val="both"/>
        <w:rPr>
          <w:rFonts w:asciiTheme="minorHAnsi" w:hAnsiTheme="minorHAnsi" w:cstheme="minorHAnsi"/>
          <w:lang w:eastAsia="sk-SK"/>
        </w:rPr>
      </w:pPr>
      <w:r>
        <w:rPr>
          <w:rFonts w:asciiTheme="minorHAnsi" w:hAnsiTheme="minorHAnsi" w:cstheme="minorHAnsi"/>
          <w:lang w:eastAsia="sk-SK"/>
        </w:rPr>
        <w:t xml:space="preserve">V </w:t>
      </w:r>
      <w:r w:rsidRPr="004525C0">
        <w:rPr>
          <w:rFonts w:asciiTheme="minorHAnsi" w:hAnsiTheme="minorHAnsi" w:cstheme="minorHAnsi"/>
          <w:lang w:eastAsia="sk-SK"/>
        </w:rPr>
        <w:t>prípade, ak je dodávateľ v postavení zahraničnej osoby, riadi sa zákonom o DPH</w:t>
      </w:r>
      <w:r>
        <w:rPr>
          <w:rFonts w:asciiTheme="minorHAnsi" w:hAnsiTheme="minorHAnsi" w:cstheme="minorHAnsi"/>
          <w:lang w:eastAsia="sk-SK"/>
        </w:rPr>
        <w:t>.</w:t>
      </w:r>
    </w:p>
    <w:p w14:paraId="5C18CF3C" w14:textId="77777777" w:rsidR="00E90550" w:rsidRDefault="00E90550" w:rsidP="00E90550">
      <w:pPr>
        <w:spacing w:after="0"/>
        <w:rPr>
          <w:rFonts w:asciiTheme="minorHAnsi" w:hAnsiTheme="minorHAnsi" w:cstheme="minorHAnsi"/>
          <w:b/>
          <w:lang w:eastAsia="cs-CZ"/>
        </w:rPr>
      </w:pPr>
    </w:p>
    <w:p w14:paraId="3ED32323" w14:textId="77777777" w:rsidR="00E90550" w:rsidRPr="00171344" w:rsidRDefault="00E90550" w:rsidP="00E90550">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VII.</w:t>
      </w:r>
    </w:p>
    <w:p w14:paraId="44F7D699" w14:textId="77777777" w:rsidR="00E90550" w:rsidRPr="00171344" w:rsidRDefault="00E90550" w:rsidP="00E90550">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Akosť dodávky, záručná doba a záručné podmienky</w:t>
      </w:r>
    </w:p>
    <w:p w14:paraId="72F08019" w14:textId="77777777" w:rsidR="00E90550" w:rsidRPr="00171344" w:rsidRDefault="00E90550" w:rsidP="00E90550">
      <w:pPr>
        <w:jc w:val="both"/>
        <w:rPr>
          <w:rFonts w:asciiTheme="minorHAnsi" w:hAnsiTheme="minorHAnsi" w:cstheme="minorHAnsi"/>
          <w:vanish/>
          <w:lang w:eastAsia="sk-SK"/>
        </w:rPr>
      </w:pPr>
    </w:p>
    <w:p w14:paraId="0F6F3B17"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393AAC82"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1AF8D830"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578A5E90"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725A8BD5"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16B35C33"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79E4C0B4" w14:textId="77777777" w:rsidR="00E90550" w:rsidRPr="00171344" w:rsidRDefault="00E90550" w:rsidP="00E90550">
      <w:pPr>
        <w:pStyle w:val="Odsekzoznamu"/>
        <w:numPr>
          <w:ilvl w:val="0"/>
          <w:numId w:val="66"/>
        </w:numPr>
        <w:contextualSpacing/>
        <w:jc w:val="both"/>
        <w:rPr>
          <w:rFonts w:asciiTheme="minorHAnsi" w:hAnsiTheme="minorHAnsi" w:cstheme="minorHAnsi"/>
          <w:vanish/>
          <w:lang w:eastAsia="sk-SK"/>
        </w:rPr>
      </w:pPr>
    </w:p>
    <w:p w14:paraId="57C1B1B9" w14:textId="77777777"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Dodávateľ je povinný realizovať dodávku predmetu tejto rámcovej dohody v kvalite podľa tejto rámcovej dohody, súťažných podkladov a v parametroch zodpovedajúcich technickým pre</w:t>
      </w:r>
      <w:r>
        <w:rPr>
          <w:rFonts w:asciiTheme="minorHAnsi" w:hAnsiTheme="minorHAnsi" w:cstheme="minorHAnsi"/>
          <w:lang w:eastAsia="sk-SK"/>
        </w:rPr>
        <w:t>d</w:t>
      </w:r>
      <w:r w:rsidRPr="00171344">
        <w:rPr>
          <w:rFonts w:asciiTheme="minorHAnsi" w:hAnsiTheme="minorHAnsi" w:cstheme="minorHAnsi"/>
          <w:lang w:eastAsia="sk-SK"/>
        </w:rPr>
        <w:t>pisom a právnymi predpismi platnými na území Slovenskej republiky.</w:t>
      </w:r>
    </w:p>
    <w:p w14:paraId="3CCBFB9F" w14:textId="77777777"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lastRenderedPageBreak/>
        <w:t xml:space="preserve">Záručná doba na </w:t>
      </w:r>
      <w:r>
        <w:rPr>
          <w:rFonts w:asciiTheme="minorHAnsi" w:hAnsiTheme="minorHAnsi" w:cstheme="minorHAnsi"/>
          <w:lang w:eastAsia="sk-SK"/>
        </w:rPr>
        <w:t>tovar</w:t>
      </w:r>
      <w:r w:rsidRPr="00171344">
        <w:rPr>
          <w:rFonts w:asciiTheme="minorHAnsi" w:hAnsiTheme="minorHAnsi" w:cstheme="minorHAnsi"/>
          <w:lang w:eastAsia="sk-SK"/>
        </w:rPr>
        <w:t xml:space="preserve"> je 24 </w:t>
      </w:r>
      <w:r w:rsidRPr="00171344">
        <w:rPr>
          <w:rFonts w:asciiTheme="minorHAnsi" w:hAnsiTheme="minorHAnsi" w:cstheme="minorHAnsi"/>
        </w:rPr>
        <w:t>mesiacov bez obmedzenia počtu najazdených km</w:t>
      </w:r>
      <w:r w:rsidRPr="00171344" w:rsidDel="0088516A">
        <w:rPr>
          <w:rFonts w:asciiTheme="minorHAnsi" w:hAnsiTheme="minorHAnsi" w:cstheme="minorHAnsi"/>
          <w:lang w:eastAsia="sk-SK"/>
        </w:rPr>
        <w:t xml:space="preserve"> </w:t>
      </w:r>
      <w:r w:rsidRPr="00171344">
        <w:rPr>
          <w:rFonts w:asciiTheme="minorHAnsi" w:hAnsiTheme="minorHAnsi" w:cstheme="minorHAnsi"/>
          <w:lang w:eastAsia="sk-SK"/>
        </w:rPr>
        <w:t>odo dňa dodania</w:t>
      </w:r>
      <w:r>
        <w:rPr>
          <w:rFonts w:asciiTheme="minorHAnsi" w:hAnsiTheme="minorHAnsi" w:cstheme="minorHAnsi"/>
          <w:lang w:eastAsia="sk-SK"/>
        </w:rPr>
        <w:t xml:space="preserve"> tovaru</w:t>
      </w:r>
      <w:r w:rsidRPr="00171344">
        <w:rPr>
          <w:rFonts w:asciiTheme="minorHAnsi" w:hAnsiTheme="minorHAnsi" w:cstheme="minorHAnsi"/>
          <w:lang w:eastAsia="sk-SK"/>
        </w:rPr>
        <w:t xml:space="preserve">, na základe konkrétnej objednávky, a začína plynúť dňom uvedeným v preberacom-odovzdávajúcom protokole ako deň dodania </w:t>
      </w:r>
      <w:r>
        <w:rPr>
          <w:rFonts w:asciiTheme="minorHAnsi" w:hAnsiTheme="minorHAnsi" w:cstheme="minorHAnsi"/>
          <w:lang w:eastAsia="sk-SK"/>
        </w:rPr>
        <w:t>tovaru</w:t>
      </w:r>
      <w:r w:rsidRPr="00171344">
        <w:rPr>
          <w:rFonts w:asciiTheme="minorHAnsi" w:hAnsiTheme="minorHAnsi" w:cstheme="minorHAnsi"/>
          <w:lang w:eastAsia="sk-SK"/>
        </w:rPr>
        <w:t xml:space="preserve"> na základe konkrétnej objednávky pre každú objednávku samostatne.</w:t>
      </w:r>
    </w:p>
    <w:p w14:paraId="7880CE70" w14:textId="305FA215"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 xml:space="preserve">Počas záručnej doby objednávateľ je povinný podať dodávateľovi správu o vadách (reklamácia) </w:t>
      </w:r>
      <w:r w:rsidRPr="00171344">
        <w:rPr>
          <w:rFonts w:asciiTheme="minorHAnsi" w:hAnsiTheme="minorHAnsi" w:cstheme="minorHAnsi"/>
        </w:rPr>
        <w:br/>
        <w:t xml:space="preserve">bez zbytočného odkladu po tom, čo vadu zistil. Tento úkon sa považuje za splnený písomným nahlásením do troch pracovných dní od zistenia vady objednávateľom, a to doručením v uvedenej lehote dodávateľovi osobne alebo poštou alebo faxom na č.: </w:t>
      </w:r>
      <w:r w:rsidRPr="001531C3">
        <w:rPr>
          <w:rFonts w:asciiTheme="minorHAnsi" w:hAnsiTheme="minorHAnsi" w:cstheme="minorHAnsi"/>
          <w:highlight w:val="yellow"/>
        </w:rPr>
        <w:t>........................,</w:t>
      </w:r>
      <w:r w:rsidRPr="00171344">
        <w:rPr>
          <w:rFonts w:asciiTheme="minorHAnsi" w:hAnsiTheme="minorHAnsi" w:cstheme="minorHAnsi"/>
        </w:rPr>
        <w:t xml:space="preserve"> alebo e-mailom na adresu : </w:t>
      </w:r>
      <w:r w:rsidRPr="001531C3">
        <w:rPr>
          <w:rFonts w:asciiTheme="minorHAnsi" w:hAnsiTheme="minorHAnsi" w:cstheme="minorHAnsi"/>
          <w:highlight w:val="yellow"/>
        </w:rPr>
        <w:t>........................................</w:t>
      </w:r>
      <w:r w:rsidRPr="00171344">
        <w:rPr>
          <w:rFonts w:asciiTheme="minorHAnsi" w:hAnsiTheme="minorHAnsi" w:cstheme="minorHAnsi"/>
        </w:rPr>
        <w:t xml:space="preserve"> s uvedením podrobného popisu zistenej vady </w:t>
      </w:r>
      <w:r w:rsidR="00185527" w:rsidRPr="00171344">
        <w:rPr>
          <w:rFonts w:asciiTheme="minorHAnsi" w:hAnsiTheme="minorHAnsi" w:cstheme="minorHAnsi"/>
        </w:rPr>
        <w:t>a</w:t>
      </w:r>
      <w:r w:rsidR="00185527">
        <w:rPr>
          <w:rFonts w:asciiTheme="minorHAnsi" w:hAnsiTheme="minorHAnsi" w:cstheme="minorHAnsi"/>
        </w:rPr>
        <w:t> </w:t>
      </w:r>
      <w:r w:rsidRPr="00171344">
        <w:rPr>
          <w:rFonts w:asciiTheme="minorHAnsi" w:hAnsiTheme="minorHAnsi" w:cstheme="minorHAnsi"/>
        </w:rPr>
        <w:t>miesta, kde sa tovar nachádza, a čo</w:t>
      </w:r>
      <w:r>
        <w:rPr>
          <w:rFonts w:asciiTheme="minorHAnsi" w:hAnsiTheme="minorHAnsi" w:cstheme="minorHAnsi"/>
        </w:rPr>
        <w:t xml:space="preserve"> žiada objednávateľ.</w:t>
      </w:r>
    </w:p>
    <w:p w14:paraId="007C8A10" w14:textId="51BE965B"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 xml:space="preserve">Uznanie reklamovanej vady je dodávateľ povinný písomne potvrdiť do 48 hodín odo dňa doručenia reklamácie, pričom túto lehotu je dodávateľ povinný dodržať aj v prípade, ak reklamované vady odmieta uznať. Lehota 48 hodín podľa predchádzajúcej vety je zo strany dodávateľa dodržaná v prípade, ak objednávateľ v uvedenej lehote dostane písomné potvrdenie dodávateľa uvedené v prvej vete tohto bodu, doručené osobne alebo poštou do sídla objednávateľa alebo e-mailom na adresu </w:t>
      </w:r>
      <w:r w:rsidR="00874322" w:rsidRPr="00874322">
        <w:rPr>
          <w:rFonts w:asciiTheme="minorHAnsi" w:hAnsiTheme="minorHAnsi" w:cstheme="minorHAnsi"/>
        </w:rPr>
        <w:t>marian.benco@ndsas.sk</w:t>
      </w:r>
      <w:r w:rsidRPr="00171344">
        <w:rPr>
          <w:rFonts w:asciiTheme="minorHAnsi" w:hAnsiTheme="minorHAnsi" w:cstheme="minorHAnsi"/>
        </w:rPr>
        <w:t>.</w:t>
      </w:r>
    </w:p>
    <w:p w14:paraId="44C94687" w14:textId="77777777" w:rsidR="00E90550" w:rsidRPr="00171344"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Po zistení vady má objednávateľ právo, aby bola bezplatne, včas a riadne odstránená v záručnej dobe. Dodávateľ je povinný reklamovanú vadu odstrániť do 15 dní odo dňa uplatnenia reklamácie objednávateľom podľa bodu 7.3 tohto článku, ak sa strany rámcovej dohody s prihliadnutím na povahu vady nedohodnú inak. V prípade, že vada nebude odstránená v lehote podľa predchádzajúcej vety, dodávateľ poskytne počas doby odstraňovania vady náhradný tovar, typovo a parametricky spĺňajúci úroveň predmetu tejto rámcovej dohody.</w:t>
      </w:r>
    </w:p>
    <w:p w14:paraId="78A38427" w14:textId="77777777"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Záručná doba sa predlžuje o dobu, počas ktorej sú v rámci záručnej opravy odstraňované vady, za ktoré zodpovedá dodávateľ, a pre ktoré objednávateľ nemôže predmet rámcovej dohody riadne používať.</w:t>
      </w:r>
    </w:p>
    <w:p w14:paraId="3411D30A" w14:textId="77777777" w:rsidR="00E90550" w:rsidRPr="000F7B7B"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V prípade, ak dodávateľ neodstráni riadne reklamované vady v lehote uvedenej v bode 7.5 tohto článku, prípadne neposkytne náhradné vozidlo, má objednávateľ právo odstúpiť od tejto rámcovej dohody.</w:t>
      </w:r>
    </w:p>
    <w:p w14:paraId="2AD9FEAD" w14:textId="77777777" w:rsidR="00E90550" w:rsidRPr="00043DFD" w:rsidRDefault="00E90550" w:rsidP="00E90550">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Každú reklamáciu uplatní objednávateľ u dodávateľa v súlade so všeobecne záväznými právnymi predpismi </w:t>
      </w:r>
      <w:r w:rsidRPr="00171344">
        <w:rPr>
          <w:rFonts w:asciiTheme="minorHAnsi" w:hAnsiTheme="minorHAnsi" w:cstheme="minorHAnsi"/>
        </w:rPr>
        <w:t>na základe ustanovení záručných a reklamačných podmienok dodávateľa. Týmto nie sú dotknuté ustanovenia prechádzajúcich bodov tohto článku.</w:t>
      </w:r>
    </w:p>
    <w:p w14:paraId="3D614119" w14:textId="77777777" w:rsidR="00E90550" w:rsidRDefault="00E90550" w:rsidP="00E90550">
      <w:pPr>
        <w:spacing w:after="0"/>
        <w:rPr>
          <w:rFonts w:asciiTheme="minorHAnsi" w:hAnsiTheme="minorHAnsi" w:cstheme="minorHAnsi"/>
          <w:b/>
          <w:lang w:eastAsia="sk-SK"/>
        </w:rPr>
      </w:pPr>
    </w:p>
    <w:p w14:paraId="570B2FA0" w14:textId="77777777" w:rsidR="00E90550" w:rsidRDefault="00E90550" w:rsidP="00E90550">
      <w:pPr>
        <w:spacing w:after="0"/>
        <w:rPr>
          <w:rFonts w:asciiTheme="minorHAnsi" w:hAnsiTheme="minorHAnsi" w:cstheme="minorHAnsi"/>
          <w:b/>
          <w:lang w:eastAsia="sk-SK"/>
        </w:rPr>
      </w:pPr>
    </w:p>
    <w:p w14:paraId="632EFB45" w14:textId="77777777" w:rsidR="00E90550" w:rsidRPr="00171344" w:rsidRDefault="00E90550" w:rsidP="00E90550">
      <w:pPr>
        <w:keepNext/>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VIII</w:t>
      </w:r>
    </w:p>
    <w:p w14:paraId="1C6A605C" w14:textId="77777777" w:rsidR="00E90550" w:rsidRPr="00171344" w:rsidRDefault="00E90550" w:rsidP="00E90550">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Okolnosti vylučujúce zodpovednosť</w:t>
      </w:r>
    </w:p>
    <w:p w14:paraId="37FF582E"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59E69D5F"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7F303C58"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7887FF51"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145AB04D"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762A46C5" w14:textId="77777777" w:rsidR="00E90550" w:rsidRPr="00171344" w:rsidRDefault="00E90550" w:rsidP="00E90550">
      <w:pPr>
        <w:pStyle w:val="Odsekzoznamu"/>
        <w:numPr>
          <w:ilvl w:val="0"/>
          <w:numId w:val="64"/>
        </w:numPr>
        <w:contextualSpacing/>
        <w:jc w:val="both"/>
        <w:rPr>
          <w:rFonts w:asciiTheme="minorHAnsi" w:hAnsiTheme="minorHAnsi" w:cstheme="minorHAnsi"/>
          <w:vanish/>
          <w:lang w:eastAsia="sk-SK"/>
        </w:rPr>
      </w:pPr>
    </w:p>
    <w:p w14:paraId="4EE9FABD" w14:textId="461E56BD" w:rsidR="00E90550" w:rsidRPr="000F7B7B" w:rsidRDefault="00E90550" w:rsidP="00E90550">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Existencia </w:t>
      </w:r>
      <w:r w:rsidR="004525C0" w:rsidRPr="004525C0">
        <w:rPr>
          <w:rFonts w:asciiTheme="minorHAnsi" w:hAnsiTheme="minorHAnsi" w:cstheme="minorHAnsi"/>
          <w:lang w:eastAsia="sk-SK"/>
        </w:rPr>
        <w:t>okolnosti vylučujúcej zodpovednosť sa bude posudzovať podľa § 374 Obchodného zákonníka</w:t>
      </w:r>
      <w:r w:rsidRPr="00171344">
        <w:rPr>
          <w:rFonts w:asciiTheme="minorHAnsi" w:hAnsiTheme="minorHAnsi" w:cstheme="minorHAnsi"/>
          <w:lang w:eastAsia="x-none"/>
        </w:rPr>
        <w:t>.</w:t>
      </w:r>
    </w:p>
    <w:p w14:paraId="0144F237" w14:textId="77777777" w:rsidR="00E90550" w:rsidRPr="000F7B7B" w:rsidRDefault="00E90550" w:rsidP="00E90550">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Pokiaľ sa strany rámcovej dohody písomne nedohodnú inak, rámcovou dohodou dohodnuté termíny sa predlžujú o dobu trvania okolností vylučujúcich zodpovednosť (vis maior). Ak doba ich trvania presiahne 30 kalendárnych dní ktorákoľvek zo strán dohody je oprávnená písomne odstúpiť od tejto rámcovej dohody alebo konkrétnej objednávky.</w:t>
      </w:r>
    </w:p>
    <w:p w14:paraId="4D0CDB61" w14:textId="77777777" w:rsidR="00E90550" w:rsidRPr="00171344" w:rsidRDefault="00E90550" w:rsidP="00E90550">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V prípade, že nastane situácia uvedená v bode 8.2, strany rámcovej dohody sa zaväzujú rokovať o ďalšom postupe s cieľom vyriešiť vzniknutú situáciu. </w:t>
      </w:r>
    </w:p>
    <w:p w14:paraId="0149094F" w14:textId="28A7A373" w:rsidR="00E90550" w:rsidRDefault="00E90550" w:rsidP="00E90550">
      <w:pPr>
        <w:spacing w:after="0"/>
        <w:ind w:left="567" w:hanging="567"/>
        <w:jc w:val="both"/>
        <w:rPr>
          <w:rFonts w:asciiTheme="minorHAnsi" w:hAnsiTheme="minorHAnsi" w:cstheme="minorHAnsi"/>
          <w:lang w:eastAsia="sk-SK"/>
        </w:rPr>
      </w:pPr>
    </w:p>
    <w:p w14:paraId="42363D55" w14:textId="35DBB574" w:rsidR="0062744F" w:rsidRDefault="0062744F" w:rsidP="00E90550">
      <w:pPr>
        <w:spacing w:after="0"/>
        <w:ind w:left="567" w:hanging="567"/>
        <w:jc w:val="both"/>
        <w:rPr>
          <w:rFonts w:asciiTheme="minorHAnsi" w:hAnsiTheme="minorHAnsi" w:cstheme="minorHAnsi"/>
          <w:lang w:eastAsia="sk-SK"/>
        </w:rPr>
      </w:pPr>
    </w:p>
    <w:p w14:paraId="7210CE6A" w14:textId="77777777" w:rsidR="0062744F" w:rsidRPr="00171344" w:rsidRDefault="0062744F" w:rsidP="00E90550">
      <w:pPr>
        <w:spacing w:after="0"/>
        <w:ind w:left="567" w:hanging="567"/>
        <w:jc w:val="both"/>
        <w:rPr>
          <w:rFonts w:asciiTheme="minorHAnsi" w:hAnsiTheme="minorHAnsi" w:cstheme="minorHAnsi"/>
          <w:lang w:eastAsia="sk-SK"/>
        </w:rPr>
      </w:pPr>
    </w:p>
    <w:p w14:paraId="69F6DE4F" w14:textId="77777777" w:rsidR="00E90550" w:rsidRPr="00171344" w:rsidRDefault="00E90550" w:rsidP="00E90550">
      <w:pPr>
        <w:keepNext/>
        <w:ind w:left="567" w:hanging="567"/>
        <w:jc w:val="center"/>
        <w:rPr>
          <w:rFonts w:asciiTheme="minorHAnsi" w:hAnsiTheme="minorHAnsi" w:cstheme="minorHAnsi"/>
          <w:b/>
          <w:lang w:eastAsia="sk-SK"/>
        </w:rPr>
      </w:pPr>
      <w:r w:rsidRPr="00171344">
        <w:rPr>
          <w:rFonts w:asciiTheme="minorHAnsi" w:hAnsiTheme="minorHAnsi" w:cstheme="minorHAnsi"/>
          <w:b/>
          <w:lang w:eastAsia="sk-SK"/>
        </w:rPr>
        <w:lastRenderedPageBreak/>
        <w:t>Čl. IX</w:t>
      </w:r>
    </w:p>
    <w:p w14:paraId="3EBB68E6" w14:textId="77777777" w:rsidR="00E90550" w:rsidRPr="00171344" w:rsidRDefault="00E90550" w:rsidP="00E90550">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Osobitné ustanovenia</w:t>
      </w:r>
    </w:p>
    <w:p w14:paraId="36B40996" w14:textId="77777777" w:rsidR="00E90550" w:rsidRPr="00171344" w:rsidRDefault="00E90550" w:rsidP="00E90550">
      <w:pPr>
        <w:numPr>
          <w:ilvl w:val="1"/>
          <w:numId w:val="61"/>
        </w:numPr>
        <w:spacing w:after="0" w:line="240" w:lineRule="auto"/>
        <w:jc w:val="both"/>
        <w:rPr>
          <w:rFonts w:asciiTheme="minorHAnsi" w:hAnsiTheme="minorHAnsi" w:cstheme="minorHAnsi"/>
          <w:vanish/>
          <w:lang w:eastAsia="x-none"/>
        </w:rPr>
      </w:pPr>
    </w:p>
    <w:p w14:paraId="33E084A7" w14:textId="77777777" w:rsidR="00E90550" w:rsidRPr="00171344" w:rsidRDefault="00E90550" w:rsidP="00E90550">
      <w:pPr>
        <w:numPr>
          <w:ilvl w:val="1"/>
          <w:numId w:val="62"/>
        </w:numPr>
        <w:spacing w:after="0" w:line="240" w:lineRule="auto"/>
        <w:ind w:left="567" w:hanging="568"/>
        <w:jc w:val="both"/>
        <w:rPr>
          <w:rFonts w:asciiTheme="minorHAnsi" w:hAnsiTheme="minorHAnsi" w:cstheme="minorHAnsi"/>
          <w:vanish/>
          <w:lang w:eastAsia="x-none"/>
        </w:rPr>
      </w:pPr>
      <w:r w:rsidRPr="00171344">
        <w:rPr>
          <w:rFonts w:asciiTheme="minorHAnsi" w:hAnsiTheme="minorHAnsi" w:cstheme="minorHAnsi"/>
          <w:lang w:eastAsia="x-none"/>
        </w:rPr>
        <w:t>Vlastnícke právo k dodanému tovaru nadobúda objednávateľ jeho prevzatím. Dodávateľ zodpovedá za škody vzniknuté prepravou až do prevzatia tovaru objednávateľom v mieste dodávky</w:t>
      </w:r>
    </w:p>
    <w:p w14:paraId="474DC73F" w14:textId="77777777" w:rsidR="00E90550" w:rsidRPr="00171344" w:rsidRDefault="00E90550" w:rsidP="00E90550">
      <w:pPr>
        <w:numPr>
          <w:ilvl w:val="1"/>
          <w:numId w:val="59"/>
        </w:numPr>
        <w:tabs>
          <w:tab w:val="left" w:pos="567"/>
        </w:tabs>
        <w:spacing w:after="0" w:line="240" w:lineRule="auto"/>
        <w:ind w:left="567" w:hanging="567"/>
        <w:jc w:val="both"/>
        <w:rPr>
          <w:rFonts w:asciiTheme="minorHAnsi" w:hAnsiTheme="minorHAnsi" w:cstheme="minorHAnsi"/>
          <w:vanish/>
          <w:lang w:eastAsia="x-none"/>
        </w:rPr>
      </w:pPr>
    </w:p>
    <w:p w14:paraId="0DE187CB" w14:textId="77777777" w:rsidR="00E90550" w:rsidRPr="000F7B7B" w:rsidRDefault="00E90550" w:rsidP="00E90550">
      <w:pPr>
        <w:numPr>
          <w:ilvl w:val="1"/>
          <w:numId w:val="59"/>
        </w:numPr>
        <w:tabs>
          <w:tab w:val="left" w:pos="567"/>
        </w:tabs>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w:t>
      </w:r>
    </w:p>
    <w:p w14:paraId="20232A4D" w14:textId="77777777" w:rsidR="00E90550" w:rsidRPr="000F7B7B" w:rsidRDefault="00E90550" w:rsidP="00E90550">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Každá zo strán rámcovej dohody sa zaväzuje bezodkladne upozorniť druhú stranu rámcovej dohody na okolnosti, ktoré by mohli spôsobiť ohrozenie plnenia tejto rámcovej dohody.</w:t>
      </w:r>
    </w:p>
    <w:p w14:paraId="001A7E41" w14:textId="77777777" w:rsidR="00E90550" w:rsidRPr="000F7B7B" w:rsidRDefault="00E90550" w:rsidP="00E90550">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nie je oprávnený postúpiť akékoľvek pohľadávky (práva) na tretiu osobu alebo sa dohodnúť s treťou osobou na prevzatí jeho záväzkov (povinností) vyplývajúcich z tejto rámcovej dohody bez predchádzajúceho písomného súhlasu objednávateľa.</w:t>
      </w:r>
    </w:p>
    <w:p w14:paraId="136A3285" w14:textId="77777777" w:rsidR="00E90550" w:rsidRPr="000F7B7B" w:rsidRDefault="00E90550" w:rsidP="00E90550">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je oprávnený uskutočniť prepravu predmetu rámcovej dohody prostredníctvom tretej osoby. Prepravu predmetu rámcovej dohody prostredníctvom tretej osoby je dodávateľ povinný pred realizáciou prepravy oznámiť kontaktnej osobe objednávateľa písomne alebo elektronicky. V prípade oznámenia elektronickou formou je dodávateľ zároveň povinný doručiť písomné oznámenie objednávateľovi do jeho sídla, a to poštou alebo kuriérom najneskôr do 2 dní od zaslania oznámenia elektronickou formou. Pri preprave tovaru za tovar zodpovedá dodávateľ rovnako, akoby prepravu tovaru uskutočnil sám.</w:t>
      </w:r>
    </w:p>
    <w:p w14:paraId="6C20E6EA" w14:textId="03712F8E" w:rsidR="00E90550" w:rsidRPr="000F7B7B" w:rsidRDefault="00E90550" w:rsidP="00E90550">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Dodávateľ sa zaväzuje, že nebude v súvislosti s predmetom tejto rámcovej dohody / v súvislosti s vykonávaním činnosti, ktorá je predmetom tejto rámcovej dohody /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w:t>
      </w:r>
      <w:r w:rsidR="00185527" w:rsidRPr="00171344">
        <w:rPr>
          <w:rFonts w:asciiTheme="minorHAnsi" w:hAnsiTheme="minorHAnsi" w:cstheme="minorHAnsi"/>
        </w:rPr>
        <w:t>.</w:t>
      </w:r>
      <w:r w:rsidR="00185527">
        <w:rPr>
          <w:rFonts w:asciiTheme="minorHAnsi" w:hAnsiTheme="minorHAnsi" w:cstheme="minorHAnsi"/>
        </w:rPr>
        <w:t> </w:t>
      </w:r>
      <w:r w:rsidRPr="00171344">
        <w:rPr>
          <w:rFonts w:asciiTheme="minorHAnsi" w:hAnsiTheme="minorHAnsi" w:cstheme="minorHAnsi"/>
        </w:rPr>
        <w:t>311/2001 Z. z. Zákonník práce, zákonom č. 513/1991 Zb. Obchodný zákonník, zákonom č</w:t>
      </w:r>
      <w:r w:rsidR="008E4444" w:rsidRPr="00171344">
        <w:rPr>
          <w:rFonts w:asciiTheme="minorHAnsi" w:hAnsiTheme="minorHAnsi" w:cstheme="minorHAnsi"/>
        </w:rPr>
        <w:t>.</w:t>
      </w:r>
      <w:r w:rsidR="008E4444">
        <w:rPr>
          <w:rFonts w:asciiTheme="minorHAnsi" w:hAnsiTheme="minorHAnsi" w:cstheme="minorHAnsi"/>
        </w:rPr>
        <w:t> </w:t>
      </w:r>
      <w:r w:rsidRPr="00171344">
        <w:rPr>
          <w:rFonts w:asciiTheme="minorHAnsi" w:hAnsiTheme="minorHAnsi" w:cstheme="minorHAnsi"/>
        </w:rPr>
        <w:t>5/2004 Z. z. o službách zamestnanosti a o zmene a doplnení niektorých zákonov, zákonom č</w:t>
      </w:r>
      <w:r w:rsidR="008E4444" w:rsidRPr="00171344">
        <w:rPr>
          <w:rFonts w:asciiTheme="minorHAnsi" w:hAnsiTheme="minorHAnsi" w:cstheme="minorHAnsi"/>
        </w:rPr>
        <w:t>.</w:t>
      </w:r>
      <w:r w:rsidR="008E4444">
        <w:rPr>
          <w:rFonts w:asciiTheme="minorHAnsi" w:hAnsiTheme="minorHAnsi" w:cstheme="minorHAnsi"/>
        </w:rPr>
        <w:t> </w:t>
      </w:r>
      <w:hyperlink r:id="rId22" w:history="1">
        <w:r w:rsidRPr="00171344">
          <w:rPr>
            <w:rFonts w:asciiTheme="minorHAnsi" w:hAnsiTheme="minorHAnsi" w:cstheme="minorHAnsi"/>
          </w:rPr>
          <w:t>461/2003 Z. z.</w:t>
        </w:r>
      </w:hyperlink>
      <w:r w:rsidRPr="00171344">
        <w:rPr>
          <w:rFonts w:asciiTheme="minorHAnsi" w:hAnsiTheme="minorHAnsi" w:cstheme="minorHAnsi"/>
        </w:rPr>
        <w:t xml:space="preserve"> o sociálnom poistení, zákonom č. </w:t>
      </w:r>
      <w:hyperlink r:id="rId23" w:history="1">
        <w:r w:rsidRPr="00171344">
          <w:rPr>
            <w:rFonts w:asciiTheme="minorHAnsi" w:hAnsiTheme="minorHAnsi" w:cstheme="minorHAnsi"/>
          </w:rPr>
          <w:t>404/2011 Z. z.</w:t>
        </w:r>
      </w:hyperlink>
      <w:r w:rsidRPr="00171344">
        <w:rPr>
          <w:rFonts w:asciiTheme="minorHAnsi" w:hAnsiTheme="minorHAnsi" w:cstheme="minorHAnsi"/>
        </w:rPr>
        <w:t xml:space="preserve"> o pobyte cudzincov a o zmene a doplnení niektorých zákonov, zákona č. </w:t>
      </w:r>
      <w:hyperlink r:id="rId24" w:history="1">
        <w:r w:rsidRPr="00171344">
          <w:rPr>
            <w:rFonts w:asciiTheme="minorHAnsi" w:hAnsiTheme="minorHAnsi" w:cstheme="minorHAnsi"/>
          </w:rPr>
          <w:t>480/2002 Z. z.</w:t>
        </w:r>
      </w:hyperlink>
      <w:r w:rsidRPr="00171344">
        <w:rPr>
          <w:rFonts w:asciiTheme="minorHAnsi" w:hAnsiTheme="minorHAnsi" w:cstheme="minorHAnsi"/>
        </w:rPr>
        <w:t xml:space="preserve"> o azyle a o zmene a doplnení niektorých zákonov </w:t>
      </w:r>
      <w:r w:rsidR="00185527" w:rsidRPr="00171344">
        <w:rPr>
          <w:rFonts w:asciiTheme="minorHAnsi" w:hAnsiTheme="minorHAnsi" w:cstheme="minorHAnsi"/>
        </w:rPr>
        <w:t>v</w:t>
      </w:r>
      <w:r w:rsidR="00185527">
        <w:rPr>
          <w:rFonts w:asciiTheme="minorHAnsi" w:hAnsiTheme="minorHAnsi" w:cstheme="minorHAnsi"/>
        </w:rPr>
        <w:t> </w:t>
      </w:r>
      <w:r w:rsidRPr="00171344">
        <w:rPr>
          <w:rFonts w:asciiTheme="minorHAnsi" w:hAnsiTheme="minorHAnsi" w:cstheme="minorHAnsi"/>
        </w:rPr>
        <w:t>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5479BF8" w14:textId="77777777" w:rsidR="00E90550" w:rsidRDefault="00E90550" w:rsidP="00E90550">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tejto rámcovej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 aj za porušenie spôsobené subdodávateľom dodávateľa.</w:t>
      </w:r>
    </w:p>
    <w:p w14:paraId="673759F9" w14:textId="77777777" w:rsidR="00E90550" w:rsidRDefault="00E90550" w:rsidP="00E90550">
      <w:pPr>
        <w:spacing w:after="0" w:line="240" w:lineRule="auto"/>
        <w:ind w:left="567"/>
        <w:jc w:val="both"/>
        <w:rPr>
          <w:rFonts w:asciiTheme="minorHAnsi" w:hAnsiTheme="minorHAnsi" w:cstheme="minorHAnsi"/>
        </w:rPr>
      </w:pPr>
    </w:p>
    <w:p w14:paraId="41AAFF40" w14:textId="77777777" w:rsidR="00E90550" w:rsidRDefault="00E90550" w:rsidP="00E90550">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X</w:t>
      </w:r>
    </w:p>
    <w:p w14:paraId="580F0554" w14:textId="77777777" w:rsidR="00E90550" w:rsidRDefault="00E90550" w:rsidP="00E90550">
      <w:pPr>
        <w:ind w:left="567" w:hanging="567"/>
        <w:jc w:val="center"/>
        <w:rPr>
          <w:rFonts w:asciiTheme="minorHAnsi" w:hAnsiTheme="minorHAnsi" w:cstheme="minorHAnsi"/>
          <w:b/>
          <w:lang w:eastAsia="sk-SK"/>
        </w:rPr>
      </w:pPr>
      <w:r>
        <w:rPr>
          <w:rFonts w:asciiTheme="minorHAnsi" w:hAnsiTheme="minorHAnsi" w:cstheme="minorHAnsi"/>
          <w:b/>
          <w:lang w:eastAsia="sk-SK"/>
        </w:rPr>
        <w:t>Sankcie</w:t>
      </w:r>
    </w:p>
    <w:p w14:paraId="534C4181" w14:textId="77777777" w:rsidR="00E90550" w:rsidRPr="000D682E"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10.1 </w:t>
      </w:r>
      <w:r>
        <w:rPr>
          <w:rFonts w:asciiTheme="minorHAnsi" w:hAnsiTheme="minorHAnsi" w:cstheme="minorHAnsi"/>
          <w:color w:val="000000"/>
        </w:rPr>
        <w:tab/>
      </w:r>
      <w:r w:rsidRPr="000D682E">
        <w:rPr>
          <w:rFonts w:asciiTheme="minorHAnsi" w:hAnsiTheme="minorHAnsi" w:cstheme="minorHAnsi"/>
          <w:color w:val="000000"/>
        </w:rPr>
        <w:t>V prípade omeškania</w:t>
      </w:r>
      <w:r>
        <w:rPr>
          <w:rFonts w:asciiTheme="minorHAnsi" w:hAnsiTheme="minorHAnsi" w:cstheme="minorHAnsi"/>
          <w:color w:val="000000"/>
        </w:rPr>
        <w:t xml:space="preserve"> objednávateľa</w:t>
      </w:r>
      <w:r w:rsidRPr="000D682E">
        <w:rPr>
          <w:rFonts w:asciiTheme="minorHAnsi" w:hAnsiTheme="minorHAnsi" w:cstheme="minorHAnsi"/>
          <w:color w:val="000000"/>
        </w:rPr>
        <w:t xml:space="preserve"> s úhradou faktúry </w:t>
      </w:r>
      <w:r>
        <w:rPr>
          <w:rFonts w:asciiTheme="minorHAnsi" w:hAnsiTheme="minorHAnsi" w:cstheme="minorHAnsi"/>
          <w:color w:val="000000"/>
        </w:rPr>
        <w:t>podľa č</w:t>
      </w:r>
      <w:r w:rsidRPr="002C7CAC">
        <w:rPr>
          <w:rFonts w:asciiTheme="minorHAnsi" w:hAnsiTheme="minorHAnsi" w:cstheme="minorHAnsi"/>
          <w:color w:val="000000"/>
        </w:rPr>
        <w:t xml:space="preserve">lánku </w:t>
      </w:r>
      <w:r>
        <w:rPr>
          <w:rFonts w:asciiTheme="minorHAnsi" w:hAnsiTheme="minorHAnsi" w:cstheme="minorHAnsi"/>
          <w:color w:val="000000"/>
        </w:rPr>
        <w:t>VI bod 6.5 tejto</w:t>
      </w:r>
      <w:r w:rsidRPr="000D682E">
        <w:rPr>
          <w:rFonts w:asciiTheme="minorHAnsi" w:hAnsiTheme="minorHAnsi" w:cstheme="minorHAnsi"/>
          <w:color w:val="000000"/>
        </w:rPr>
        <w:t xml:space="preserve"> má dodávateľ nárok na úrok z omeškania vo výške 0,05% z dlžnej čiastky za každý, aj začatý deň omeškania. Faktúru, ktorú doručí dodávateľ objednávateľovi z tohto titulu, je tento povinný zaplatiť do 30 dní od jej doručenia objednávateľovi.</w:t>
      </w:r>
    </w:p>
    <w:p w14:paraId="2F79D179" w14:textId="77777777" w:rsidR="00E90550" w:rsidRPr="000D682E"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10.2</w:t>
      </w:r>
      <w:r>
        <w:rPr>
          <w:rFonts w:asciiTheme="minorHAnsi" w:hAnsiTheme="minorHAnsi" w:cstheme="minorHAnsi"/>
          <w:color w:val="000000"/>
        </w:rPr>
        <w:tab/>
      </w:r>
      <w:r w:rsidRPr="000D682E">
        <w:rPr>
          <w:rFonts w:asciiTheme="minorHAnsi" w:hAnsiTheme="minorHAnsi" w:cstheme="minorHAnsi"/>
          <w:color w:val="000000"/>
        </w:rPr>
        <w:t xml:space="preserve">V prípade, ak dodávateľ poruší niektorú zo svojich povinností vyplývajúcich z čl. II, bod 2.6 tejto rámcovej dohody, objednávateľ má právo požadovať od dodávateľa zaplatenie zmluvnej pokuty </w:t>
      </w:r>
      <w:r w:rsidRPr="000D682E">
        <w:rPr>
          <w:rFonts w:asciiTheme="minorHAnsi" w:hAnsiTheme="minorHAnsi" w:cstheme="minorHAnsi"/>
          <w:color w:val="000000"/>
        </w:rPr>
        <w:lastRenderedPageBreak/>
        <w:t>vo výške 100,- EUR za každý deň omeškania s neplnením danej povinnosti, a to za každé porušenie povinnosti, pričom právo objednávateľa na náhradu škody v plnej výške nie je dotknuté.</w:t>
      </w:r>
    </w:p>
    <w:p w14:paraId="6F65E01A" w14:textId="2F3B7CE3" w:rsidR="00E90550" w:rsidRPr="000D682E"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10.3</w:t>
      </w:r>
      <w:r>
        <w:rPr>
          <w:rFonts w:asciiTheme="minorHAnsi" w:hAnsiTheme="minorHAnsi" w:cstheme="minorHAnsi"/>
          <w:color w:val="000000"/>
        </w:rPr>
        <w:tab/>
      </w:r>
      <w:r w:rsidRPr="000D682E">
        <w:rPr>
          <w:rFonts w:asciiTheme="minorHAnsi" w:hAnsiTheme="minorHAnsi" w:cstheme="minorHAnsi"/>
          <w:color w:val="000000"/>
        </w:rPr>
        <w:t xml:space="preserve">V </w:t>
      </w:r>
      <w:r w:rsidR="004525C0" w:rsidRPr="004525C0">
        <w:rPr>
          <w:rFonts w:asciiTheme="minorHAnsi" w:hAnsiTheme="minorHAnsi" w:cstheme="minorHAnsi"/>
          <w:color w:val="000000"/>
        </w:rPr>
        <w:t>prípade omeškania dodávateľa s dodávkou tovaru/poskytnutím servisu v lehote uvedenej v objednávke alebo v čl. V bode 5.1 tejto zmluvy, ak nenastanú okolnosti uvedené v čl. VIII v súlade s bodom 10.9 tohto  čl. zmluvy, má objednávateľ nárok na zaplatenie úroku z omeškania vo výške 0,05% z hodnoty objednávky, aj začatý deň omeškania</w:t>
      </w:r>
      <w:r w:rsidRPr="000D682E">
        <w:rPr>
          <w:rFonts w:asciiTheme="minorHAnsi" w:hAnsiTheme="minorHAnsi" w:cstheme="minorHAnsi"/>
          <w:color w:val="000000"/>
        </w:rPr>
        <w:t xml:space="preserve">. </w:t>
      </w:r>
    </w:p>
    <w:p w14:paraId="32533AC9" w14:textId="77777777" w:rsidR="00E90550" w:rsidRPr="000D682E"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10.4</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 bode 5.2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p>
    <w:p w14:paraId="3E02F5E1" w14:textId="33325D62" w:rsidR="00E90550"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10.5</w:t>
      </w:r>
      <w:r>
        <w:rPr>
          <w:rFonts w:asciiTheme="minorHAnsi" w:hAnsiTheme="minorHAnsi" w:cstheme="minorHAnsi"/>
          <w:color w:val="000000"/>
        </w:rPr>
        <w:tab/>
      </w:r>
      <w:r w:rsidRPr="000D682E">
        <w:rPr>
          <w:rFonts w:asciiTheme="minorHAnsi" w:hAnsiTheme="minorHAnsi" w:cstheme="minorHAnsi"/>
          <w:color w:val="000000"/>
        </w:rPr>
        <w:t xml:space="preserve">V </w:t>
      </w:r>
      <w:r w:rsidR="004525C0" w:rsidRPr="004525C0">
        <w:rPr>
          <w:rFonts w:asciiTheme="minorHAnsi" w:hAnsiTheme="minorHAnsi" w:cstheme="minorHAnsi"/>
          <w:color w:val="000000"/>
        </w:rPr>
        <w:t>prípade omeškania dodávateľa s plnením povinnosti uvedenej v čl. VII bode 7.4 a/alebo 7.5 rámcovej dohody v lehote uvedenej v rovnakom článku rámcovej dohody,  má objednávateľ nárok na zaplatenie úroku z omeškania vo výške 0,05% z hodnoty vystavenej objednávky, aj začatý deň omeškania</w:t>
      </w:r>
      <w:r>
        <w:rPr>
          <w:rFonts w:asciiTheme="minorHAnsi" w:hAnsiTheme="minorHAnsi" w:cstheme="minorHAnsi"/>
          <w:color w:val="000000"/>
        </w:rPr>
        <w:t>.</w:t>
      </w:r>
    </w:p>
    <w:p w14:paraId="129F8FCF" w14:textId="77777777" w:rsidR="00E90550" w:rsidRPr="00C141CA" w:rsidRDefault="00E90550" w:rsidP="00E90550">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10.6  </w:t>
      </w:r>
      <w:r>
        <w:rPr>
          <w:rFonts w:asciiTheme="minorHAnsi" w:hAnsiTheme="minorHAnsi" w:cstheme="minorHAnsi"/>
          <w:color w:val="000000"/>
        </w:rPr>
        <w:tab/>
      </w:r>
      <w:r w:rsidRPr="00C141CA">
        <w:rPr>
          <w:rFonts w:asciiTheme="minorHAnsi" w:hAnsiTheme="minorHAnsi" w:cstheme="minorHAnsi"/>
          <w:color w:val="000000"/>
        </w:rPr>
        <w:t xml:space="preserve">V prípade, ak dodávateľ poruší akúkoľvek </w:t>
      </w:r>
      <w:r>
        <w:rPr>
          <w:rFonts w:asciiTheme="minorHAnsi" w:hAnsiTheme="minorHAnsi" w:cstheme="minorHAnsi"/>
          <w:color w:val="000000"/>
        </w:rPr>
        <w:t xml:space="preserve">inú </w:t>
      </w:r>
      <w:r w:rsidRPr="00C141CA">
        <w:rPr>
          <w:rFonts w:asciiTheme="minorHAnsi" w:hAnsiTheme="minorHAnsi" w:cstheme="minorHAnsi"/>
          <w:color w:val="000000"/>
        </w:rPr>
        <w:t>vyplývajúcu z tejto rámcovej dohody, resp. nesplní svoje povinnosti vyplývajúce z tejto rámcovej dohody riadne a včas, objednávateľ má nárok na zmluvnú pokutu vo výške 0,05% z ceny objednávaného tovaru/servisu bez DPH za každý aj začatý deň omeškania. Penalizačná faktúra bude splatná v lehote 30 (tridsiatich) dní odo dňa jej doručenia dodávateľovi.</w:t>
      </w:r>
    </w:p>
    <w:p w14:paraId="0E5CAE3A" w14:textId="77777777" w:rsidR="00E90550" w:rsidRDefault="00E90550" w:rsidP="00E90550">
      <w:pPr>
        <w:pStyle w:val="Odsekzoznamu"/>
        <w:spacing w:before="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10.7</w:t>
      </w:r>
      <w:r>
        <w:rPr>
          <w:rFonts w:asciiTheme="minorHAnsi" w:hAnsiTheme="minorHAnsi" w:cstheme="minorHAnsi"/>
          <w:color w:val="000000"/>
        </w:rPr>
        <w:tab/>
      </w:r>
      <w:r w:rsidRPr="002C7CAC">
        <w:rPr>
          <w:rFonts w:asciiTheme="minorHAnsi" w:hAnsiTheme="minorHAnsi" w:cstheme="minorHAnsi"/>
          <w:color w:val="000000"/>
        </w:rPr>
        <w:t>Zaplatením zmlu</w:t>
      </w:r>
      <w:r>
        <w:rPr>
          <w:rFonts w:asciiTheme="minorHAnsi" w:hAnsiTheme="minorHAnsi" w:cstheme="minorHAnsi"/>
          <w:color w:val="000000"/>
        </w:rPr>
        <w:t>vných pokút podľa tohto článku rámcovej dohody</w:t>
      </w:r>
      <w:r w:rsidRPr="002C7CAC">
        <w:rPr>
          <w:rFonts w:asciiTheme="minorHAnsi" w:hAnsiTheme="minorHAnsi" w:cstheme="minorHAnsi"/>
          <w:color w:val="000000"/>
        </w:rPr>
        <w:t xml:space="preserve"> nie</w:t>
      </w:r>
      <w:r>
        <w:rPr>
          <w:rFonts w:asciiTheme="minorHAnsi" w:hAnsiTheme="minorHAnsi" w:cstheme="minorHAnsi"/>
          <w:color w:val="000000"/>
        </w:rPr>
        <w:t xml:space="preserve"> je dotknutý nárok zmluvných strán</w:t>
      </w:r>
      <w:r w:rsidRPr="002C7CAC">
        <w:rPr>
          <w:rFonts w:asciiTheme="minorHAnsi" w:hAnsiTheme="minorHAnsi" w:cstheme="minorHAnsi"/>
          <w:color w:val="000000"/>
        </w:rPr>
        <w:t xml:space="preserve"> na náhra</w:t>
      </w:r>
      <w:r>
        <w:rPr>
          <w:rFonts w:asciiTheme="minorHAnsi" w:hAnsiTheme="minorHAnsi" w:cstheme="minorHAnsi"/>
          <w:color w:val="000000"/>
        </w:rPr>
        <w:t>du škody v plnej výške, ktorá vznikne zmluvnej strane porušením povinností vyplývajúcich z tejto rámcovej dohody druhou zmluvnou stranou. Rovnako tým nezaniká povinnosť zmluvnej strany vykonať záväzok, ktorý je touto zmluvnou pokutou zabezpečený.</w:t>
      </w:r>
    </w:p>
    <w:p w14:paraId="14949920" w14:textId="1D7E9316" w:rsidR="00E90550" w:rsidRPr="00506946" w:rsidRDefault="00E90550" w:rsidP="00E90550">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theme="minorHAnsi"/>
          <w:color w:val="000000"/>
          <w:sz w:val="22"/>
          <w:szCs w:val="22"/>
        </w:rPr>
        <w:t>10.8</w:t>
      </w:r>
      <w:r>
        <w:rPr>
          <w:rFonts w:asciiTheme="minorHAnsi" w:hAnsiTheme="minorHAnsi" w:cstheme="minorHAnsi"/>
          <w:color w:val="000000"/>
          <w:sz w:val="22"/>
          <w:szCs w:val="22"/>
        </w:rPr>
        <w:tab/>
        <w:t xml:space="preserve">Dodávateľ </w:t>
      </w:r>
      <w:r w:rsidR="004525C0" w:rsidRPr="004525C0">
        <w:rPr>
          <w:rFonts w:asciiTheme="minorHAnsi" w:hAnsiTheme="minorHAnsi" w:cs="Arial"/>
          <w:sz w:val="22"/>
          <w:szCs w:val="22"/>
        </w:rPr>
        <w:t>nezodpovedá za porušenie, omeškanie alebo nesplnenie záväzku rámcovej dohody z dôvodu vyššej moci</w:t>
      </w:r>
      <w:r w:rsidRPr="00506946">
        <w:rPr>
          <w:rFonts w:asciiTheme="minorHAnsi" w:hAnsiTheme="minorHAnsi" w:cs="Arial"/>
          <w:sz w:val="22"/>
          <w:szCs w:val="22"/>
        </w:rPr>
        <w:t>.</w:t>
      </w:r>
    </w:p>
    <w:p w14:paraId="23C320FE" w14:textId="27C7C67C" w:rsidR="00E90550" w:rsidRPr="00F41FFF" w:rsidRDefault="00E90550" w:rsidP="00E90550">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Arial"/>
          <w:sz w:val="22"/>
          <w:szCs w:val="22"/>
        </w:rPr>
        <w:t>10.9</w:t>
      </w:r>
      <w:r>
        <w:rPr>
          <w:rFonts w:asciiTheme="minorHAnsi" w:hAnsiTheme="minorHAnsi" w:cs="Arial"/>
          <w:sz w:val="22"/>
          <w:szCs w:val="22"/>
        </w:rPr>
        <w:tab/>
        <w:t xml:space="preserve">Pre </w:t>
      </w:r>
      <w:r w:rsidR="004525C0" w:rsidRPr="004525C0">
        <w:rPr>
          <w:rFonts w:asciiTheme="minorHAnsi" w:hAnsiTheme="minorHAnsi" w:cs="Arial"/>
          <w:sz w:val="22"/>
          <w:szCs w:val="22"/>
        </w:rPr>
        <w:t xml:space="preserve">účely tejto rámcovej dohody sa za vyššiu moc ,,vyššia moc“ , </w:t>
      </w:r>
      <w:proofErr w:type="spellStart"/>
      <w:r w:rsidR="004525C0" w:rsidRPr="004525C0">
        <w:rPr>
          <w:rFonts w:asciiTheme="minorHAnsi" w:hAnsiTheme="minorHAnsi" w:cs="Arial"/>
          <w:sz w:val="22"/>
          <w:szCs w:val="22"/>
        </w:rPr>
        <w:t>t.j</w:t>
      </w:r>
      <w:proofErr w:type="spellEnd"/>
      <w:r w:rsidR="004525C0" w:rsidRPr="004525C0">
        <w:rPr>
          <w:rFonts w:asciiTheme="minorHAnsi" w:hAnsiTheme="minorHAnsi" w:cs="Arial"/>
          <w:sz w:val="22"/>
          <w:szCs w:val="22"/>
        </w:rPr>
        <w:t>. objektívne právne skutočnosti, ktoré nie sú závislé na stranách dohody, ani ich strany dohody nedokážu ovplyvniť alebo v čase uzatvorenia dohody pri zachovaní odbornej starostlivosti predvídať, napr. , živelné pohromy atď. Pre vylúčenie pochybností, na účely rámcovej dohody, za vyššiu moc sa nepovažuje štrajk zamestnancov niektorej strany rámcovej dohody alebo zmena ekonomických pomerov niektorej strany rámcovej dohody alebo subdodávateľa</w:t>
      </w:r>
      <w:r w:rsidRPr="00F41FFF">
        <w:rPr>
          <w:rFonts w:asciiTheme="minorHAnsi" w:hAnsiTheme="minorHAnsi" w:cs="Arial"/>
          <w:sz w:val="22"/>
          <w:szCs w:val="22"/>
        </w:rPr>
        <w:t>.</w:t>
      </w:r>
    </w:p>
    <w:p w14:paraId="0FD564E0" w14:textId="77777777" w:rsidR="00E90550" w:rsidRDefault="00E90550" w:rsidP="00E90550">
      <w:pPr>
        <w:spacing w:after="0"/>
        <w:rPr>
          <w:rFonts w:asciiTheme="minorHAnsi" w:hAnsiTheme="minorHAnsi" w:cstheme="minorHAnsi"/>
          <w:b/>
          <w:lang w:eastAsia="sk-SK"/>
        </w:rPr>
      </w:pPr>
    </w:p>
    <w:p w14:paraId="088BAC7C" w14:textId="77777777" w:rsidR="00E90550" w:rsidRPr="00171344" w:rsidRDefault="00E90550" w:rsidP="00E90550">
      <w:pPr>
        <w:keepNext/>
        <w:ind w:left="567" w:hanging="567"/>
        <w:jc w:val="center"/>
        <w:rPr>
          <w:rFonts w:asciiTheme="minorHAnsi" w:hAnsiTheme="minorHAnsi" w:cstheme="minorHAnsi"/>
          <w:b/>
          <w:lang w:eastAsia="sk-SK"/>
        </w:rPr>
      </w:pPr>
      <w:r>
        <w:rPr>
          <w:rFonts w:asciiTheme="minorHAnsi" w:hAnsiTheme="minorHAnsi" w:cstheme="minorHAnsi"/>
          <w:b/>
          <w:lang w:eastAsia="sk-SK"/>
        </w:rPr>
        <w:t>Čl. XI</w:t>
      </w:r>
    </w:p>
    <w:p w14:paraId="7164D2FB" w14:textId="77777777" w:rsidR="00E90550" w:rsidRPr="00171344" w:rsidRDefault="00E90550" w:rsidP="00E90550">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Záverečné ustanovenia</w:t>
      </w:r>
    </w:p>
    <w:p w14:paraId="43FEE164" w14:textId="09CB9A71" w:rsidR="00E90550" w:rsidRPr="00674A7C" w:rsidRDefault="00E90550" w:rsidP="0062744F">
      <w:pPr>
        <w:pStyle w:val="Odsekzoznamu"/>
        <w:spacing w:line="20" w:lineRule="atLeast"/>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Pr="00FE2784">
        <w:rPr>
          <w:rFonts w:asciiTheme="minorHAnsi" w:hAnsiTheme="minorHAnsi" w:cstheme="minorHAnsi"/>
        </w:rPr>
        <w:t>Táto rámcová dohoda zanikne okrem</w:t>
      </w:r>
      <w:r>
        <w:rPr>
          <w:rFonts w:asciiTheme="minorHAnsi" w:hAnsiTheme="minorHAnsi" w:cstheme="minorHAnsi"/>
        </w:rPr>
        <w:t xml:space="preserve"> situácie, ak nastanú</w:t>
      </w:r>
      <w:r w:rsidRPr="00FE2784">
        <w:rPr>
          <w:rFonts w:asciiTheme="minorHAnsi" w:hAnsiTheme="minorHAnsi" w:cstheme="minorHAnsi"/>
        </w:rPr>
        <w:t xml:space="preserve"> </w:t>
      </w:r>
      <w:r>
        <w:rPr>
          <w:rFonts w:asciiTheme="minorHAnsi" w:hAnsiTheme="minorHAnsi" w:cstheme="minorHAnsi"/>
        </w:rPr>
        <w:t xml:space="preserve">skutočnosti uvedené v </w:t>
      </w:r>
      <w:r w:rsidRPr="00FE2784">
        <w:rPr>
          <w:rFonts w:asciiTheme="minorHAnsi" w:hAnsiTheme="minorHAnsi" w:cstheme="minorHAnsi"/>
        </w:rPr>
        <w:t>čl. IV, bodu 4.1 tejto rámcovej aj písomnou dohodou strán rámcovej dohody, písomným odstúpením od rámcovej dohody, písomnou výpoveďou objednávateľa.</w:t>
      </w:r>
    </w:p>
    <w:p w14:paraId="24199D0F" w14:textId="118EDEAB" w:rsidR="00E90550" w:rsidRPr="00FE2784" w:rsidRDefault="00E90550" w:rsidP="0062744F">
      <w:pPr>
        <w:pStyle w:val="Odsekzoznamu"/>
        <w:spacing w:line="20" w:lineRule="atLeast"/>
        <w:ind w:left="567" w:hanging="567"/>
        <w:jc w:val="both"/>
        <w:rPr>
          <w:rFonts w:asciiTheme="minorHAnsi" w:hAnsiTheme="minorHAnsi" w:cstheme="minorHAnsi"/>
        </w:rPr>
      </w:pPr>
      <w:r>
        <w:rPr>
          <w:rFonts w:asciiTheme="minorHAnsi" w:hAnsiTheme="minorHAnsi" w:cstheme="minorHAnsi"/>
        </w:rPr>
        <w:t xml:space="preserve">11.2 </w:t>
      </w:r>
      <w:r>
        <w:rPr>
          <w:rFonts w:asciiTheme="minorHAnsi" w:hAnsiTheme="minorHAnsi" w:cstheme="minorHAnsi"/>
        </w:rPr>
        <w:tab/>
      </w:r>
      <w:r w:rsidRPr="00FE2784">
        <w:rPr>
          <w:rFonts w:asciiTheme="minorHAnsi" w:hAnsiTheme="minorHAnsi" w:cstheme="minorHAnsi"/>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p>
    <w:p w14:paraId="05AB193A" w14:textId="4E6A257B" w:rsidR="00E90550" w:rsidRPr="00FE2784" w:rsidRDefault="00E90550" w:rsidP="0062744F">
      <w:pPr>
        <w:pStyle w:val="Odsekzoznamu"/>
        <w:spacing w:line="20" w:lineRule="atLeast"/>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Pr="00FE2784">
        <w:rPr>
          <w:rFonts w:asciiTheme="minorHAnsi" w:hAnsiTheme="minorHAnsi" w:cstheme="minorHAnsi"/>
        </w:rPr>
        <w:t xml:space="preserve">V prípade odstúpenia od rámcovej dohody sa strany rámcovej dohody budú riadiť ustanoveniami § 344 a nasl. Obchodného zákonníka. Odstúpenie od rámcovej dohody musí mať písomnú formu, musí byť doručené druhej strane rámcovej dohody a jeho účinky nastávajú dňom doručenia strane rámcovej dohody, ktorá svoju povinnosť porušila. Odstúpenie od </w:t>
      </w:r>
      <w:r w:rsidRPr="00FE2784">
        <w:rPr>
          <w:rFonts w:asciiTheme="minorHAnsi" w:hAnsiTheme="minorHAnsi" w:cstheme="minorHAnsi"/>
        </w:rPr>
        <w:lastRenderedPageBreak/>
        <w:t>rámcovej dohody nemá žiadny vplyv na akékoľvek zmluvné pokuty a iné sankcie, na ktoré má odstupujúca strana rámcovej dohody nárok.</w:t>
      </w:r>
    </w:p>
    <w:p w14:paraId="0FF37235" w14:textId="77777777" w:rsidR="00E90550" w:rsidRPr="00FE2784" w:rsidRDefault="00E90550" w:rsidP="00E90550">
      <w:pPr>
        <w:pStyle w:val="Odsekzoznamu"/>
        <w:numPr>
          <w:ilvl w:val="1"/>
          <w:numId w:val="80"/>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Objednávateľ je oprávnený okamžite odstúpiť od tejto rámcovej dohody alebo objednávky z dôvodov podľa § 19 ZVO alebo v prípade podstatného porušenia rámcovej dohody dodávateľom, a to najmä v prípadoch:</w:t>
      </w:r>
    </w:p>
    <w:p w14:paraId="09710E35"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nedodrží kvalitu tovaru podľa rámcovej dohody a súťažných podkladov,</w:t>
      </w:r>
    </w:p>
    <w:p w14:paraId="513ACE83"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nie je dodávateľ schopný zabezpečiť dodanie objednaného množstva tovaru v danom období podľa bodu 5.1, článku 5 tejto rámcovej dohody, alebo ak opakovane nedodrží dohodnutý čas plnenia pri akýchkoľvek troch samostatných plneniach (t.j. plneniach na základe troch objednávok),</w:t>
      </w:r>
    </w:p>
    <w:p w14:paraId="58114776"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poruší povinnosti odstrániť vady namietané v preberacom konaní, prípadne v reklamačnom konaní,</w:t>
      </w:r>
    </w:p>
    <w:p w14:paraId="29EF6BD6"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postúpi akékoľvek pohľadávky (práva) vyplývajúce z tejto dohody na tretiu osobu v rozpore s bodom 9.3, čl. IX tejto rámcovej dohody,</w:t>
      </w:r>
    </w:p>
    <w:p w14:paraId="6108AEC8"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sa preukáže, že dodávateľ v rámci procesu verejného obstarávania, ktorého výsledkom je uzatvorenie tejto rámcovej dohody predložil nepravdivé doklady alebo uviedol nepravdivé, neúplné alebo skreslené údaje,</w:t>
      </w:r>
    </w:p>
    <w:p w14:paraId="252617C8"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na miesto dodávateľa vstúpi iná osoba následkom právneho nástupníctva,</w:t>
      </w:r>
    </w:p>
    <w:p w14:paraId="416B276D" w14:textId="77777777" w:rsidR="00E90550" w:rsidRPr="002B34CD"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ďalších prípadoch uvedených v tejto rámcovej dohode,</w:t>
      </w:r>
    </w:p>
    <w:p w14:paraId="46D45D49" w14:textId="77777777" w:rsidR="00E90550" w:rsidRPr="00FE2784" w:rsidRDefault="00E90550" w:rsidP="00E90550">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prípadoch uvedených v ZVO.</w:t>
      </w:r>
    </w:p>
    <w:p w14:paraId="5C0B8772" w14:textId="7C2BFBA0" w:rsidR="00E90550" w:rsidRPr="00674A7C" w:rsidRDefault="00E90550" w:rsidP="0062744F">
      <w:pPr>
        <w:pStyle w:val="Odsekzoznamu"/>
        <w:spacing w:line="20" w:lineRule="atLeast"/>
        <w:ind w:left="567" w:hanging="567"/>
        <w:jc w:val="both"/>
        <w:rPr>
          <w:rFonts w:asciiTheme="minorHAnsi" w:hAnsiTheme="minorHAnsi" w:cstheme="minorHAnsi"/>
        </w:rPr>
      </w:pPr>
      <w:r>
        <w:rPr>
          <w:rFonts w:asciiTheme="minorHAnsi" w:hAnsiTheme="minorHAnsi" w:cstheme="minorHAnsi"/>
        </w:rPr>
        <w:t xml:space="preserve">11.5 </w:t>
      </w:r>
      <w:r>
        <w:rPr>
          <w:rFonts w:asciiTheme="minorHAnsi" w:hAnsiTheme="minorHAnsi" w:cstheme="minorHAnsi"/>
        </w:rPr>
        <w:tab/>
      </w:r>
      <w:r w:rsidRPr="00FE2784">
        <w:rPr>
          <w:rFonts w:asciiTheme="minorHAnsi" w:hAnsiTheme="minorHAnsi" w:cstheme="minorHAnsi"/>
        </w:rPr>
        <w:t>Objednávateľ je oprávnený okamžite odstúpiť od tejto dohody tiež v prípade, ak predávajúci vstúpil do likvidácie, na jeho majetok bol vyhlásený konkurz alebo bol podaný návrh na vyhlásenie konkurzu na jeho majetok ako aj vtedy, ak existuje dôvodná obava, že plnenie záväzkov predávajúceho podľa tejto dohody je vážne ohrozené.</w:t>
      </w:r>
    </w:p>
    <w:p w14:paraId="4157F6A8" w14:textId="77777777" w:rsidR="00E90550" w:rsidRDefault="00E90550" w:rsidP="0062744F">
      <w:pPr>
        <w:pStyle w:val="Odsekzoznamu"/>
        <w:numPr>
          <w:ilvl w:val="1"/>
          <w:numId w:val="81"/>
        </w:numPr>
        <w:spacing w:line="20" w:lineRule="atLeast"/>
        <w:ind w:left="567" w:hanging="567"/>
        <w:jc w:val="both"/>
        <w:rPr>
          <w:rFonts w:asciiTheme="minorHAnsi" w:hAnsiTheme="minorHAnsi" w:cstheme="minorHAnsi"/>
        </w:rPr>
      </w:pPr>
      <w:r w:rsidRPr="00FE2784">
        <w:rPr>
          <w:rFonts w:asciiTheme="minorHAnsi" w:hAnsiTheme="minorHAnsi" w:cstheme="minorHAnsi"/>
        </w:rPr>
        <w:t>V prípade nepodstatného porušenia dohody sú strany rámcovej dohody oprávnené od tejto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dní.</w:t>
      </w:r>
    </w:p>
    <w:p w14:paraId="669E677E"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Na účely tejto rámcovej dohody sa za nepodstatné porušenie dohody zo strany dodávateľa považuje najmä opakované nedostatky v kvalite plnenia.</w:t>
      </w:r>
    </w:p>
    <w:p w14:paraId="65F52C28"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Rámcovú dohodu je možné ukončiť písomnou výpoveďou objednávateľa aj bez udania dôvodu doručenou druhej strane rámcovej dohody, s výpovednou lehotou 3 mesiace. Výpovedná lehota začína plynúť dňom jej doručenia dodávateľovi.</w:t>
      </w:r>
    </w:p>
    <w:p w14:paraId="09ABDD24"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Práva a povinnosti strán rámcovej dohody neupravené v tejto rámcovej dohode sa riadia príslušnými ustanoveniami Obchodného zákonníka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so sídlom mimo územia Slovenskej republiky, je daný právny poriadok, právomoc a príslušnosť súdov Slovenskej republiky.</w:t>
      </w:r>
    </w:p>
    <w:p w14:paraId="214F630E"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Objednávateľ je oprávnený odstúpiť od tejto rámcovej dohody alebo objednávky pri podstatnom porušení tejto rámcovej dohody, pričom rámcová dohoda zaniká dňom doručenia odstupujúceho prejavu druhej strane rámcovej dohody, a to bez akejkoľvek povinnosti na náhradu škody druhej strane rámcovej dohody.</w:t>
      </w:r>
    </w:p>
    <w:p w14:paraId="7D97D3AB" w14:textId="77777777" w:rsidR="00E90550" w:rsidRDefault="00E90550" w:rsidP="00E90550">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V prípade odstúpenia od tejto rámcovej dohody si strany rámcovej dohody vzájomne vyrovnajú všetky pohľadávky a záväzky vzniknuté do dňa účinnosti odstúpenia od rámcovej dohody.</w:t>
      </w:r>
    </w:p>
    <w:p w14:paraId="44A0412E"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lastRenderedPageBreak/>
        <w:t>Strany rámcovej dohody zhodne vyhlasujú, že táto rámcová dohoda nebola uzavretá za nevýhodných podmienok alebo v tiesni, že si rámcovú dohodu prečítali, jej obsahu a zneniu porozumeli a na znak súhlasu s jej obsahom ju osoby oprávnené konať v mene strán rámcovej dohody podpisujú.</w:t>
      </w:r>
    </w:p>
    <w:p w14:paraId="52F15781"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Táto rámcová dohoda je vyhotovená v piatich rovnopisoch, z toho tri dostane objednávateľ a dva dodávateľ.</w:t>
      </w:r>
    </w:p>
    <w:p w14:paraId="0FB6C8E2" w14:textId="77777777" w:rsidR="00E90550" w:rsidRDefault="00E90550" w:rsidP="0062744F">
      <w:pPr>
        <w:numPr>
          <w:ilvl w:val="1"/>
          <w:numId w:val="81"/>
        </w:numPr>
        <w:spacing w:after="0" w:line="20" w:lineRule="atLeast"/>
        <w:ind w:left="567" w:hanging="567"/>
        <w:jc w:val="both"/>
        <w:rPr>
          <w:rFonts w:asciiTheme="minorHAnsi" w:hAnsiTheme="minorHAnsi" w:cstheme="minorHAnsi"/>
        </w:rPr>
      </w:pPr>
      <w:r w:rsidRPr="002B34CD">
        <w:rPr>
          <w:rFonts w:asciiTheme="minorHAnsi" w:hAnsiTheme="minorHAnsi" w:cstheme="minorHAnsi"/>
        </w:rPr>
        <w:t>Táto rámcová dohoda nadobúda platnosť dňom jej podpisu zmluvy oboma stranami rámcovej a účinnosť dňom, nasledujúcim po dni jej zverejnenia v Centrálnom registri zmlúv.</w:t>
      </w:r>
    </w:p>
    <w:p w14:paraId="7245317B" w14:textId="77777777" w:rsidR="00E90550" w:rsidRPr="002B34CD" w:rsidRDefault="00E90550" w:rsidP="00E90550">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Neoddeliteľnou súčasťou rámcovej dohody sú prílohy:</w:t>
      </w:r>
    </w:p>
    <w:p w14:paraId="63884267" w14:textId="77777777" w:rsidR="00E90550" w:rsidRPr="002B34CD" w:rsidRDefault="00E90550" w:rsidP="00E90550">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1</w:t>
      </w:r>
      <w:r w:rsidRPr="002B34CD">
        <w:rPr>
          <w:rFonts w:asciiTheme="minorHAnsi" w:hAnsiTheme="minorHAnsi" w:cstheme="minorHAnsi"/>
          <w:lang w:eastAsia="cs-CZ"/>
        </w:rPr>
        <w:tab/>
        <w:t xml:space="preserve">Opis predmetu zákazky </w:t>
      </w:r>
      <w:r w:rsidRPr="002B34CD">
        <w:rPr>
          <w:rFonts w:asciiTheme="minorHAnsi" w:hAnsiTheme="minorHAnsi" w:cstheme="minorHAnsi"/>
          <w:i/>
          <w:lang w:eastAsia="cs-CZ"/>
        </w:rPr>
        <w:t>(Časť B.1 súťažných podkladov),</w:t>
      </w:r>
    </w:p>
    <w:p w14:paraId="7D685A08" w14:textId="77777777" w:rsidR="00E90550" w:rsidRPr="002B34CD" w:rsidRDefault="00E90550" w:rsidP="00E90550">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rPr>
        <w:t>č. 2</w:t>
      </w:r>
      <w:r w:rsidRPr="002B34CD">
        <w:rPr>
          <w:rFonts w:asciiTheme="minorHAnsi" w:hAnsiTheme="minorHAnsi" w:cstheme="minorHAnsi"/>
        </w:rPr>
        <w:tab/>
        <w:t>Špecifikácia ceny,</w:t>
      </w:r>
    </w:p>
    <w:p w14:paraId="2752E556" w14:textId="77777777" w:rsidR="00E90550" w:rsidRPr="002B34CD" w:rsidRDefault="00E90550" w:rsidP="00E90550">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3</w:t>
      </w:r>
      <w:r w:rsidRPr="002B34CD">
        <w:rPr>
          <w:rFonts w:asciiTheme="minorHAnsi" w:hAnsiTheme="minorHAnsi" w:cstheme="minorHAnsi"/>
          <w:lang w:eastAsia="cs-CZ"/>
        </w:rPr>
        <w:tab/>
        <w:t>Zoznam subdodávateľov a podiel subdodávok,</w:t>
      </w:r>
    </w:p>
    <w:p w14:paraId="3234D49B" w14:textId="77777777" w:rsidR="00E90550" w:rsidRPr="002B34CD" w:rsidRDefault="00E90550" w:rsidP="00E90550">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4</w:t>
      </w:r>
      <w:r w:rsidRPr="002B34CD">
        <w:rPr>
          <w:rFonts w:asciiTheme="minorHAnsi" w:hAnsiTheme="minorHAnsi" w:cstheme="minorHAnsi"/>
          <w:bCs/>
        </w:rPr>
        <w:tab/>
        <w:t xml:space="preserve">Plná moc </w:t>
      </w:r>
      <w:r w:rsidRPr="002B34CD">
        <w:rPr>
          <w:rFonts w:asciiTheme="minorHAnsi" w:hAnsiTheme="minorHAnsi" w:cstheme="minorHAnsi"/>
          <w:lang w:eastAsia="cs-CZ"/>
        </w:rPr>
        <w:t>pre prihlásenie na dopravnom inšpektoráte policajného zboru,</w:t>
      </w:r>
    </w:p>
    <w:p w14:paraId="2FCD1946" w14:textId="77777777" w:rsidR="00E90550" w:rsidRPr="002B34CD" w:rsidRDefault="00E90550" w:rsidP="00E90550">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5</w:t>
      </w:r>
      <w:r w:rsidRPr="002B34CD">
        <w:rPr>
          <w:rFonts w:asciiTheme="minorHAnsi" w:hAnsiTheme="minorHAnsi" w:cstheme="minorHAnsi"/>
          <w:bCs/>
        </w:rPr>
        <w:tab/>
        <w:t>Plná moc pre zaevidovanie na dopravnom úrade</w:t>
      </w:r>
      <w:r w:rsidRPr="002B34CD">
        <w:rPr>
          <w:rFonts w:asciiTheme="minorHAnsi" w:hAnsiTheme="minorHAnsi" w:cstheme="minorHAnsi"/>
          <w:lang w:eastAsia="cs-CZ"/>
        </w:rPr>
        <w:t>.</w:t>
      </w:r>
    </w:p>
    <w:p w14:paraId="6A4F5989" w14:textId="77777777" w:rsidR="00E90550" w:rsidRPr="002B34CD" w:rsidRDefault="00E90550" w:rsidP="00E90550">
      <w:pPr>
        <w:numPr>
          <w:ilvl w:val="1"/>
          <w:numId w:val="81"/>
        </w:numPr>
        <w:spacing w:after="120" w:line="20" w:lineRule="atLeast"/>
        <w:ind w:left="567" w:hanging="568"/>
        <w:jc w:val="both"/>
        <w:rPr>
          <w:rFonts w:asciiTheme="minorHAnsi" w:hAnsiTheme="minorHAnsi" w:cstheme="minorHAnsi"/>
        </w:rPr>
      </w:pPr>
      <w:r w:rsidRPr="002B34CD">
        <w:rPr>
          <w:rFonts w:asciiTheme="minorHAnsi" w:hAnsiTheme="minorHAnsi" w:cstheme="minorHAnsi"/>
        </w:rPr>
        <w:t>Súčasťou tejto dohody sú súťažné podklady objednávateľa, ponuka dodávateľa, vysvetlenie súťažných podkladov. V prípade, ak vysvetlenia súťažných podkladov menia alebo dopĺňajú ustanovenia tejto rámcovej dohody, v takom prípade majú pred týmito ustanoveniami prednosť a platia vysvetlenia súťažných podkladov.</w:t>
      </w:r>
    </w:p>
    <w:p w14:paraId="012AC513" w14:textId="288D1DC8" w:rsidR="00E90550" w:rsidRDefault="00E90550" w:rsidP="00E90550">
      <w:pPr>
        <w:spacing w:after="0" w:line="240" w:lineRule="auto"/>
        <w:rPr>
          <w:rFonts w:asciiTheme="minorHAnsi" w:hAnsiTheme="minorHAnsi" w:cstheme="minorHAnsi"/>
          <w:lang w:eastAsia="cs-CZ"/>
        </w:rPr>
      </w:pPr>
    </w:p>
    <w:p w14:paraId="48BC4984" w14:textId="77777777" w:rsidR="00E90550" w:rsidRDefault="00E90550" w:rsidP="00E90550">
      <w:pPr>
        <w:spacing w:after="0" w:line="240" w:lineRule="auto"/>
        <w:rPr>
          <w:rFonts w:asciiTheme="minorHAnsi" w:hAnsiTheme="minorHAnsi" w:cstheme="minorHAnsi"/>
          <w:lang w:eastAsia="cs-CZ"/>
        </w:rPr>
      </w:pPr>
    </w:p>
    <w:p w14:paraId="60D71762" w14:textId="77777777" w:rsidR="00E90550" w:rsidRPr="002B34CD" w:rsidRDefault="00E90550" w:rsidP="00E90550">
      <w:pPr>
        <w:tabs>
          <w:tab w:val="left" w:pos="0"/>
          <w:tab w:val="left" w:pos="5387"/>
        </w:tabs>
        <w:spacing w:line="264" w:lineRule="auto"/>
        <w:jc w:val="both"/>
        <w:rPr>
          <w:rFonts w:asciiTheme="minorHAnsi" w:hAnsiTheme="minorHAnsi" w:cstheme="minorHAnsi"/>
        </w:rPr>
      </w:pPr>
      <w:r w:rsidRPr="002B34CD">
        <w:rPr>
          <w:rFonts w:asciiTheme="minorHAnsi" w:hAnsiTheme="minorHAnsi" w:cstheme="minorHAnsi"/>
        </w:rPr>
        <w:t>V ........................... dňa</w:t>
      </w:r>
      <w:r>
        <w:rPr>
          <w:rFonts w:asciiTheme="minorHAnsi" w:hAnsiTheme="minorHAnsi" w:cstheme="minorHAnsi"/>
        </w:rPr>
        <w:t xml:space="preserve"> </w:t>
      </w:r>
      <w:r w:rsidRPr="002B34CD">
        <w:rPr>
          <w:rFonts w:asciiTheme="minorHAnsi" w:hAnsiTheme="minorHAnsi" w:cstheme="minorHAnsi"/>
        </w:rPr>
        <w:t>................</w:t>
      </w:r>
      <w:r w:rsidRPr="002B34CD">
        <w:rPr>
          <w:rFonts w:asciiTheme="minorHAnsi" w:hAnsiTheme="minorHAnsi" w:cstheme="minorHAnsi"/>
        </w:rPr>
        <w:tab/>
        <w:t>V .............................</w:t>
      </w:r>
      <w:r>
        <w:rPr>
          <w:rFonts w:asciiTheme="minorHAnsi" w:hAnsiTheme="minorHAnsi" w:cstheme="minorHAnsi"/>
        </w:rPr>
        <w:t xml:space="preserve"> </w:t>
      </w:r>
      <w:r w:rsidRPr="002B34CD">
        <w:rPr>
          <w:rFonts w:asciiTheme="minorHAnsi" w:hAnsiTheme="minorHAnsi" w:cstheme="minorHAnsi"/>
        </w:rPr>
        <w:t>dňa .......................</w:t>
      </w:r>
    </w:p>
    <w:p w14:paraId="36A8EE42" w14:textId="77777777" w:rsidR="00E90550" w:rsidRPr="002B34CD" w:rsidRDefault="00E90550" w:rsidP="00E90550">
      <w:pPr>
        <w:tabs>
          <w:tab w:val="left" w:pos="426"/>
          <w:tab w:val="left" w:pos="5387"/>
        </w:tabs>
        <w:spacing w:line="264" w:lineRule="auto"/>
        <w:jc w:val="both"/>
        <w:rPr>
          <w:rFonts w:asciiTheme="minorHAnsi" w:hAnsiTheme="minorHAnsi" w:cstheme="minorHAnsi"/>
        </w:rPr>
      </w:pPr>
      <w:r>
        <w:rPr>
          <w:rFonts w:asciiTheme="minorHAnsi" w:hAnsiTheme="minorHAnsi" w:cstheme="minorHAnsi"/>
        </w:rPr>
        <w:t>Dodávateľ</w:t>
      </w:r>
      <w:r w:rsidRPr="002B34CD">
        <w:rPr>
          <w:rFonts w:asciiTheme="minorHAnsi" w:hAnsiTheme="minorHAnsi" w:cstheme="minorHAnsi"/>
        </w:rPr>
        <w:t>:</w:t>
      </w:r>
      <w:r w:rsidRPr="002B34CD">
        <w:rPr>
          <w:rFonts w:asciiTheme="minorHAnsi" w:hAnsiTheme="minorHAnsi" w:cstheme="minorHAnsi"/>
        </w:rPr>
        <w:tab/>
        <w:t>Objednávateľ:</w:t>
      </w:r>
    </w:p>
    <w:p w14:paraId="09C92F40" w14:textId="77777777" w:rsidR="00E90550" w:rsidRPr="00171344" w:rsidRDefault="00E90550" w:rsidP="00E90550">
      <w:pPr>
        <w:tabs>
          <w:tab w:val="left" w:pos="5387"/>
        </w:tabs>
        <w:spacing w:line="264" w:lineRule="auto"/>
        <w:jc w:val="both"/>
        <w:rPr>
          <w:rFonts w:asciiTheme="minorHAnsi" w:hAnsiTheme="minorHAnsi" w:cstheme="minorHAnsi"/>
        </w:rPr>
      </w:pPr>
    </w:p>
    <w:p w14:paraId="0626527E" w14:textId="77777777" w:rsidR="00E90550" w:rsidRPr="00171344" w:rsidRDefault="00E90550" w:rsidP="00E90550">
      <w:pPr>
        <w:tabs>
          <w:tab w:val="left" w:pos="5387"/>
        </w:tabs>
        <w:spacing w:line="264" w:lineRule="auto"/>
        <w:jc w:val="both"/>
        <w:rPr>
          <w:rFonts w:asciiTheme="minorHAnsi" w:hAnsiTheme="minorHAnsi" w:cstheme="minorHAnsi"/>
        </w:rPr>
      </w:pPr>
      <w:r w:rsidRPr="00171344">
        <w:rPr>
          <w:rFonts w:asciiTheme="minorHAnsi" w:hAnsiTheme="minorHAnsi" w:cstheme="minorHAnsi"/>
        </w:rPr>
        <w:t>.......................................................</w:t>
      </w:r>
      <w:r w:rsidRPr="00171344">
        <w:rPr>
          <w:rFonts w:asciiTheme="minorHAnsi" w:hAnsiTheme="minorHAnsi" w:cstheme="minorHAnsi"/>
        </w:rPr>
        <w:tab/>
        <w:t>.........................................................</w:t>
      </w:r>
    </w:p>
    <w:p w14:paraId="07374DA5" w14:textId="77777777" w:rsidR="00E90550" w:rsidRPr="00171344" w:rsidRDefault="00E90550" w:rsidP="00E90550">
      <w:pPr>
        <w:spacing w:line="264" w:lineRule="auto"/>
        <w:rPr>
          <w:rFonts w:asciiTheme="minorHAnsi" w:hAnsiTheme="minorHAnsi" w:cstheme="minorHAnsi"/>
          <w:b/>
        </w:rPr>
      </w:pPr>
      <w:r w:rsidRPr="00171344">
        <w:rPr>
          <w:rFonts w:asciiTheme="minorHAnsi" w:hAnsiTheme="minorHAnsi" w:cstheme="minorHAnsi"/>
          <w:b/>
        </w:rPr>
        <w:t>[názov obchodnej spoločnosti/</w:t>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171344">
        <w:rPr>
          <w:rFonts w:asciiTheme="minorHAnsi" w:hAnsiTheme="minorHAnsi" w:cstheme="minorHAnsi"/>
          <w:b/>
        </w:rPr>
        <w:t>Národná diaľničná spoločnosť, a. s</w:t>
      </w:r>
    </w:p>
    <w:p w14:paraId="6FAA6A50" w14:textId="77777777" w:rsidR="00E90550" w:rsidRPr="009C637D" w:rsidRDefault="00E90550" w:rsidP="00E90550">
      <w:pPr>
        <w:spacing w:line="264" w:lineRule="auto"/>
        <w:rPr>
          <w:rFonts w:asciiTheme="minorHAnsi" w:hAnsiTheme="minorHAnsi" w:cstheme="minorHAnsi"/>
          <w:iCs/>
        </w:rPr>
      </w:pPr>
      <w:r w:rsidRPr="00171344">
        <w:rPr>
          <w:rFonts w:asciiTheme="minorHAnsi" w:hAnsiTheme="minorHAnsi" w:cstheme="minorHAnsi"/>
          <w:b/>
        </w:rPr>
        <w:t>alebo titul meno priezvisko]</w:t>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C637D">
        <w:rPr>
          <w:rFonts w:asciiTheme="minorHAnsi" w:hAnsiTheme="minorHAnsi" w:cstheme="minorHAnsi"/>
          <w:bCs/>
          <w:iCs/>
        </w:rPr>
        <w:t>Ing. Vladimír Jacko PhD.,</w:t>
      </w:r>
      <w:r>
        <w:rPr>
          <w:rFonts w:asciiTheme="minorHAnsi" w:hAnsiTheme="minorHAnsi" w:cstheme="minorHAnsi"/>
          <w:bCs/>
          <w:iCs/>
        </w:rPr>
        <w:t xml:space="preserve"> </w:t>
      </w:r>
      <w:r w:rsidRPr="009C637D">
        <w:rPr>
          <w:rFonts w:asciiTheme="minorHAnsi" w:hAnsiTheme="minorHAnsi" w:cstheme="minorHAnsi"/>
          <w:bCs/>
          <w:iCs/>
        </w:rPr>
        <w:t>MBA</w:t>
      </w:r>
      <w:r w:rsidRPr="009C637D">
        <w:rPr>
          <w:rFonts w:asciiTheme="minorHAnsi" w:hAnsiTheme="minorHAnsi" w:cstheme="minorHAnsi"/>
          <w:iCs/>
        </w:rPr>
        <w:t xml:space="preserve">         </w:t>
      </w:r>
    </w:p>
    <w:p w14:paraId="77BD61D1" w14:textId="77777777" w:rsidR="00E90550" w:rsidRPr="00171344" w:rsidRDefault="00E90550" w:rsidP="00E90550">
      <w:pPr>
        <w:spacing w:line="264" w:lineRule="auto"/>
        <w:rPr>
          <w:rFonts w:asciiTheme="minorHAnsi" w:hAnsiTheme="minorHAnsi" w:cstheme="minorHAnsi"/>
        </w:rPr>
      </w:pPr>
      <w:r w:rsidRPr="00171344">
        <w:rPr>
          <w:rFonts w:asciiTheme="minorHAnsi" w:hAnsiTheme="minorHAnsi" w:cstheme="minorHAnsi"/>
        </w:rPr>
        <w:t>[titul, meno, p</w:t>
      </w:r>
      <w:r>
        <w:rPr>
          <w:rFonts w:asciiTheme="minorHAnsi" w:hAnsiTheme="minorHAnsi" w:cstheme="minorHAnsi"/>
        </w:rPr>
        <w:t>riezvisko konajúcej osoby]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171344">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Pr="00171344">
        <w:rPr>
          <w:rFonts w:asciiTheme="minorHAnsi" w:hAnsiTheme="minorHAnsi" w:cstheme="minorHAnsi"/>
        </w:rPr>
        <w:t>predseda predstavenstva</w:t>
      </w:r>
      <w:r>
        <w:rPr>
          <w:rFonts w:asciiTheme="minorHAnsi" w:hAnsiTheme="minorHAnsi" w:cstheme="minorHAnsi"/>
        </w:rPr>
        <w:t xml:space="preserve"> a generálny riaditeľ</w:t>
      </w:r>
    </w:p>
    <w:p w14:paraId="375E785A" w14:textId="77777777" w:rsidR="00E90550" w:rsidRPr="00171344" w:rsidRDefault="00E90550" w:rsidP="00E90550">
      <w:pPr>
        <w:spacing w:line="264" w:lineRule="auto"/>
        <w:rPr>
          <w:rFonts w:asciiTheme="minorHAnsi" w:hAnsiTheme="minorHAnsi" w:cstheme="minorHAnsi"/>
        </w:rPr>
      </w:pPr>
      <w:r w:rsidRPr="00171344">
        <w:rPr>
          <w:rFonts w:asciiTheme="minorHAnsi" w:hAnsiTheme="minorHAnsi" w:cstheme="minorHAnsi"/>
        </w:rPr>
        <w:t>[funkcia konajúcej osoby]</w:t>
      </w:r>
    </w:p>
    <w:p w14:paraId="3E3BDE0D" w14:textId="77777777" w:rsidR="00E90550" w:rsidRPr="00171344" w:rsidRDefault="00E90550" w:rsidP="00E90550">
      <w:pPr>
        <w:spacing w:line="264" w:lineRule="auto"/>
        <w:jc w:val="both"/>
        <w:rPr>
          <w:rFonts w:asciiTheme="minorHAnsi" w:hAnsiTheme="minorHAnsi" w:cstheme="minorHAnsi"/>
        </w:rPr>
      </w:pPr>
    </w:p>
    <w:p w14:paraId="19C26BE5" w14:textId="77777777" w:rsidR="00E90550" w:rsidRPr="00171344" w:rsidRDefault="00E90550" w:rsidP="00E90550">
      <w:pPr>
        <w:spacing w:line="264" w:lineRule="auto"/>
        <w:jc w:val="both"/>
        <w:rPr>
          <w:rFonts w:asciiTheme="minorHAnsi" w:hAnsiTheme="minorHAnsi" w:cstheme="minorHAnsi"/>
        </w:rPr>
      </w:pPr>
    </w:p>
    <w:p w14:paraId="52B1FB7E" w14:textId="77777777" w:rsidR="00E90550" w:rsidRPr="00171344" w:rsidRDefault="00E90550" w:rsidP="00E90550">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t>...........................................................</w:t>
      </w:r>
    </w:p>
    <w:p w14:paraId="1109FFAC" w14:textId="77777777" w:rsidR="00E90550" w:rsidRPr="00171344" w:rsidRDefault="00E90550" w:rsidP="00E90550">
      <w:pPr>
        <w:tabs>
          <w:tab w:val="center" w:pos="2127"/>
          <w:tab w:val="center" w:pos="7088"/>
        </w:tabs>
        <w:spacing w:line="264" w:lineRule="auto"/>
        <w:jc w:val="both"/>
        <w:rPr>
          <w:rFonts w:asciiTheme="minorHAnsi" w:hAnsiTheme="minorHAnsi" w:cstheme="minorHAnsi"/>
          <w:b/>
        </w:rPr>
      </w:pP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b/>
        </w:rPr>
        <w:t>Národná diaľničná spoločnosť, a. s.</w:t>
      </w:r>
    </w:p>
    <w:p w14:paraId="47A2165E" w14:textId="25D07EB5" w:rsidR="00E90550" w:rsidRPr="00171344" w:rsidRDefault="00E90550" w:rsidP="00E90550">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8E4444">
        <w:t xml:space="preserve">Ing. Ladislav </w:t>
      </w:r>
      <w:proofErr w:type="spellStart"/>
      <w:r w:rsidR="008E4444">
        <w:t>Bariak</w:t>
      </w:r>
      <w:proofErr w:type="spellEnd"/>
    </w:p>
    <w:p w14:paraId="3040E66C" w14:textId="30A91AB1" w:rsidR="00E90550" w:rsidRPr="00171344" w:rsidRDefault="00E90550" w:rsidP="008E4444">
      <w:pPr>
        <w:tabs>
          <w:tab w:val="center" w:pos="2127"/>
          <w:tab w:val="center" w:pos="7088"/>
        </w:tabs>
        <w:spacing w:line="264" w:lineRule="auto"/>
        <w:ind w:right="-428"/>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Pr>
          <w:rFonts w:asciiTheme="minorHAnsi" w:hAnsiTheme="minorHAnsi" w:cstheme="minorHAnsi"/>
        </w:rPr>
        <w:t>člen</w:t>
      </w:r>
      <w:r w:rsidRPr="00171344">
        <w:rPr>
          <w:rFonts w:asciiTheme="minorHAnsi" w:hAnsiTheme="minorHAnsi" w:cstheme="minorHAnsi"/>
        </w:rPr>
        <w:t xml:space="preserve"> predstavenstva</w:t>
      </w:r>
      <w:r w:rsidRPr="00171344">
        <w:rPr>
          <w:rFonts w:asciiTheme="minorHAnsi" w:hAnsiTheme="minorHAnsi" w:cstheme="minorHAnsi"/>
        </w:rPr>
        <w:tab/>
      </w:r>
    </w:p>
    <w:p w14:paraId="44D481A5" w14:textId="77777777" w:rsidR="00E90550" w:rsidRPr="00171344" w:rsidRDefault="00E90550" w:rsidP="00E90550">
      <w:pPr>
        <w:jc w:val="both"/>
        <w:rPr>
          <w:rFonts w:asciiTheme="minorHAnsi" w:hAnsiTheme="minorHAnsi" w:cstheme="minorHAnsi"/>
          <w:bCs/>
        </w:rPr>
      </w:pPr>
    </w:p>
    <w:bookmarkEnd w:id="70"/>
    <w:p w14:paraId="277E6A90" w14:textId="77777777" w:rsidR="00E90550" w:rsidRPr="00171344" w:rsidRDefault="00E90550" w:rsidP="00E90550">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lastRenderedPageBreak/>
        <w:t xml:space="preserve">Príloha č. 1 k časti B.3 </w:t>
      </w:r>
      <w:r>
        <w:rPr>
          <w:rFonts w:asciiTheme="minorHAnsi" w:hAnsiTheme="minorHAnsi" w:cstheme="minorHAnsi"/>
          <w:bCs/>
        </w:rPr>
        <w:t>-</w:t>
      </w:r>
      <w:r w:rsidRPr="00171344">
        <w:rPr>
          <w:rFonts w:asciiTheme="minorHAnsi" w:hAnsiTheme="minorHAnsi" w:cstheme="minorHAnsi"/>
          <w:bCs/>
        </w:rPr>
        <w:t xml:space="preserve"> </w:t>
      </w:r>
      <w:r>
        <w:rPr>
          <w:rFonts w:asciiTheme="minorHAnsi" w:hAnsiTheme="minorHAnsi" w:cstheme="minorHAnsi"/>
          <w:bCs/>
        </w:rPr>
        <w:t>Špecifikácia ceny</w:t>
      </w:r>
    </w:p>
    <w:p w14:paraId="37CAE510" w14:textId="77777777" w:rsidR="00E90550" w:rsidRPr="00171344" w:rsidRDefault="00E90550" w:rsidP="00E90550">
      <w:pPr>
        <w:pStyle w:val="Hlavika"/>
        <w:tabs>
          <w:tab w:val="clear" w:pos="4536"/>
          <w:tab w:val="clear" w:pos="9072"/>
        </w:tabs>
        <w:ind w:left="1988"/>
        <w:jc w:val="both"/>
        <w:rPr>
          <w:rFonts w:asciiTheme="minorHAnsi" w:hAnsiTheme="minorHAnsi" w:cstheme="minorHAnsi"/>
          <w:bCs/>
          <w:i/>
        </w:rPr>
      </w:pPr>
      <w:r>
        <w:rPr>
          <w:rFonts w:asciiTheme="minorHAnsi" w:hAnsiTheme="minorHAnsi" w:cstheme="minorHAnsi"/>
          <w:bCs/>
          <w:i/>
        </w:rPr>
        <w:t xml:space="preserve">  </w:t>
      </w:r>
      <w:r w:rsidRPr="00171344">
        <w:rPr>
          <w:rFonts w:asciiTheme="minorHAnsi" w:hAnsiTheme="minorHAnsi" w:cstheme="minorHAnsi"/>
          <w:bCs/>
          <w:i/>
        </w:rPr>
        <w:t>(zárove</w:t>
      </w:r>
      <w:r>
        <w:rPr>
          <w:rFonts w:asciiTheme="minorHAnsi" w:hAnsiTheme="minorHAnsi" w:cstheme="minorHAnsi"/>
          <w:bCs/>
          <w:i/>
        </w:rPr>
        <w:t>ň príloha č. 2 Rámcovej dohody)</w:t>
      </w:r>
    </w:p>
    <w:p w14:paraId="7DC26CFA" w14:textId="77777777" w:rsidR="00E90550" w:rsidRPr="00171344" w:rsidRDefault="00E90550" w:rsidP="00E90550">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2 k časti B.3 - Zoznam subdodávateľov a podiel subdodávok </w:t>
      </w:r>
    </w:p>
    <w:p w14:paraId="26DBAEAE" w14:textId="77777777" w:rsidR="00E90550" w:rsidRPr="00171344" w:rsidRDefault="00E90550" w:rsidP="00E90550">
      <w:pPr>
        <w:pStyle w:val="Hlavika"/>
        <w:tabs>
          <w:tab w:val="clear" w:pos="4536"/>
          <w:tab w:val="clear" w:pos="9072"/>
        </w:tabs>
        <w:ind w:left="1704" w:firstLine="284"/>
        <w:jc w:val="both"/>
        <w:rPr>
          <w:rFonts w:asciiTheme="minorHAnsi" w:hAnsiTheme="minorHAnsi" w:cstheme="minorHAnsi"/>
          <w:bCs/>
          <w:i/>
        </w:rPr>
      </w:pPr>
      <w:r>
        <w:rPr>
          <w:rFonts w:asciiTheme="minorHAnsi" w:hAnsiTheme="minorHAnsi" w:cstheme="minorHAnsi"/>
          <w:bCs/>
          <w:i/>
        </w:rPr>
        <w:t xml:space="preserve">  </w:t>
      </w:r>
      <w:r w:rsidRPr="00171344">
        <w:rPr>
          <w:rFonts w:asciiTheme="minorHAnsi" w:hAnsiTheme="minorHAnsi" w:cstheme="minorHAnsi"/>
          <w:bCs/>
          <w:i/>
        </w:rPr>
        <w:t xml:space="preserve">(zároveň príloha č. 3 Rámcovej dohody) </w:t>
      </w:r>
    </w:p>
    <w:p w14:paraId="54C9066D" w14:textId="77777777" w:rsidR="00E90550" w:rsidRPr="00171344" w:rsidRDefault="00E90550" w:rsidP="00E90550">
      <w:pPr>
        <w:pStyle w:val="Hlavika"/>
        <w:tabs>
          <w:tab w:val="clear" w:pos="4536"/>
          <w:tab w:val="clear" w:pos="9072"/>
        </w:tabs>
        <w:ind w:left="2268" w:hanging="2268"/>
        <w:rPr>
          <w:rFonts w:asciiTheme="minorHAnsi" w:hAnsiTheme="minorHAnsi" w:cstheme="minorHAnsi"/>
          <w:bCs/>
        </w:rPr>
      </w:pPr>
      <w:r w:rsidRPr="00171344">
        <w:rPr>
          <w:rFonts w:asciiTheme="minorHAnsi" w:hAnsiTheme="minorHAnsi" w:cstheme="minorHAnsi"/>
          <w:bCs/>
        </w:rPr>
        <w:t>Príloha č.</w:t>
      </w:r>
      <w:r>
        <w:rPr>
          <w:rFonts w:asciiTheme="minorHAnsi" w:hAnsiTheme="minorHAnsi" w:cstheme="minorHAnsi"/>
          <w:bCs/>
        </w:rPr>
        <w:t xml:space="preserve"> </w:t>
      </w:r>
      <w:r w:rsidRPr="00171344">
        <w:rPr>
          <w:rFonts w:asciiTheme="minorHAnsi" w:hAnsiTheme="minorHAnsi" w:cstheme="minorHAnsi"/>
          <w:bCs/>
        </w:rPr>
        <w:t>3 k časti B.3 - Plná moc pre prihlásenie na dopravnom inšpektoráte policajného zboru</w:t>
      </w:r>
    </w:p>
    <w:p w14:paraId="3F086CCC" w14:textId="77777777" w:rsidR="00E90550" w:rsidRPr="00171344" w:rsidRDefault="00E90550" w:rsidP="00E90550">
      <w:pPr>
        <w:pStyle w:val="Hlavika"/>
        <w:tabs>
          <w:tab w:val="clear" w:pos="4536"/>
          <w:tab w:val="clear" w:pos="9072"/>
        </w:tabs>
        <w:ind w:left="2268" w:hanging="280"/>
        <w:rPr>
          <w:rFonts w:asciiTheme="minorHAnsi" w:hAnsiTheme="minorHAnsi" w:cstheme="minorHAnsi"/>
          <w:bCs/>
          <w:i/>
        </w:rPr>
      </w:pPr>
      <w:r>
        <w:rPr>
          <w:rFonts w:asciiTheme="minorHAnsi" w:hAnsiTheme="minorHAnsi" w:cstheme="minorHAnsi"/>
          <w:bCs/>
          <w:i/>
        </w:rPr>
        <w:t xml:space="preserve">  </w:t>
      </w:r>
      <w:r w:rsidRPr="00171344">
        <w:rPr>
          <w:rFonts w:asciiTheme="minorHAnsi" w:hAnsiTheme="minorHAnsi" w:cstheme="minorHAnsi"/>
          <w:bCs/>
          <w:i/>
        </w:rPr>
        <w:t>(zároveň príloha č. 4 Rámcovej dohody)</w:t>
      </w:r>
    </w:p>
    <w:p w14:paraId="4142A8D9" w14:textId="77777777" w:rsidR="00E90550" w:rsidRPr="00171344" w:rsidRDefault="00E90550" w:rsidP="00E90550">
      <w:pPr>
        <w:pStyle w:val="Hlavika"/>
        <w:tabs>
          <w:tab w:val="clear" w:pos="4536"/>
          <w:tab w:val="clear" w:pos="9072"/>
        </w:tabs>
        <w:rPr>
          <w:rFonts w:asciiTheme="minorHAnsi" w:hAnsiTheme="minorHAnsi" w:cstheme="minorHAnsi"/>
          <w:bCs/>
        </w:rPr>
      </w:pPr>
      <w:r w:rsidRPr="00171344">
        <w:rPr>
          <w:rFonts w:asciiTheme="minorHAnsi" w:hAnsiTheme="minorHAnsi" w:cstheme="minorHAnsi"/>
          <w:bCs/>
        </w:rPr>
        <w:t>Príloha č. 4 k časti B.3 - Plná moc pre zaevidovanie na dopravnom úrade</w:t>
      </w:r>
    </w:p>
    <w:p w14:paraId="35546566" w14:textId="77777777" w:rsidR="00E90550" w:rsidRPr="00171344" w:rsidRDefault="00E90550" w:rsidP="00E90550">
      <w:pPr>
        <w:spacing w:after="0" w:line="240" w:lineRule="auto"/>
        <w:ind w:left="1704" w:firstLine="284"/>
        <w:jc w:val="both"/>
        <w:rPr>
          <w:rFonts w:asciiTheme="minorHAnsi" w:hAnsiTheme="minorHAnsi" w:cstheme="minorHAnsi"/>
        </w:rPr>
      </w:pPr>
      <w:r>
        <w:rPr>
          <w:rFonts w:asciiTheme="minorHAnsi" w:hAnsiTheme="minorHAnsi" w:cstheme="minorHAnsi"/>
          <w:bCs/>
          <w:i/>
        </w:rPr>
        <w:t xml:space="preserve">  </w:t>
      </w:r>
      <w:r w:rsidRPr="00171344">
        <w:rPr>
          <w:rFonts w:asciiTheme="minorHAnsi" w:hAnsiTheme="minorHAnsi" w:cstheme="minorHAnsi"/>
          <w:bCs/>
          <w:i/>
        </w:rPr>
        <w:t>(zároveň príloha č. 5 Rámcovej dohody)</w:t>
      </w:r>
    </w:p>
    <w:sectPr w:rsidR="00E90550" w:rsidRPr="00171344" w:rsidSect="000C0507">
      <w:headerReference w:type="default" r:id="rId25"/>
      <w:footerReference w:type="even" r:id="rId26"/>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49FD3" w16cex:dateUtc="2022-08-27T11:51:00Z"/>
  <w16cex:commentExtensible w16cex:durableId="26B9F9DF" w16cex:dateUtc="2022-08-31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77E60" w14:textId="77777777" w:rsidR="00B24942" w:rsidRDefault="00B24942">
      <w:r>
        <w:separator/>
      </w:r>
    </w:p>
  </w:endnote>
  <w:endnote w:type="continuationSeparator" w:id="0">
    <w:p w14:paraId="5C93DC29" w14:textId="77777777" w:rsidR="00B24942" w:rsidRDefault="00B24942">
      <w:r>
        <w:continuationSeparator/>
      </w:r>
    </w:p>
  </w:endnote>
  <w:endnote w:type="continuationNotice" w:id="1">
    <w:p w14:paraId="421B8AE4" w14:textId="77777777" w:rsidR="00B24942" w:rsidRDefault="00B24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4FC5" w14:textId="77777777" w:rsidR="00211341" w:rsidRDefault="0021134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211341" w:rsidRDefault="002113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D23D" w14:textId="77777777" w:rsidR="00B24942" w:rsidRDefault="00B24942">
      <w:r>
        <w:separator/>
      </w:r>
    </w:p>
  </w:footnote>
  <w:footnote w:type="continuationSeparator" w:id="0">
    <w:p w14:paraId="4546DC89" w14:textId="77777777" w:rsidR="00B24942" w:rsidRDefault="00B24942">
      <w:r>
        <w:continuationSeparator/>
      </w:r>
    </w:p>
  </w:footnote>
  <w:footnote w:type="continuationNotice" w:id="1">
    <w:p w14:paraId="40FEAAC5" w14:textId="77777777" w:rsidR="00B24942" w:rsidRDefault="00B24942">
      <w:pPr>
        <w:spacing w:after="0" w:line="240" w:lineRule="auto"/>
      </w:pPr>
    </w:p>
  </w:footnote>
  <w:footnote w:id="2">
    <w:p w14:paraId="1789A8B4" w14:textId="77777777" w:rsidR="00211341" w:rsidRPr="00DD4127" w:rsidRDefault="00211341" w:rsidP="00BB5950">
      <w:pPr>
        <w:pStyle w:val="Textpoznmkypodiarou"/>
        <w:jc w:val="both"/>
        <w:rPr>
          <w:rFonts w:asciiTheme="minorHAnsi" w:hAnsiTheme="minorHAnsi" w:cstheme="minorHAnsi"/>
          <w:sz w:val="18"/>
        </w:rPr>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Zákon č. 315/2016 Z. z. o registri partnerov verejného sektora a o zmene a doplnení niektorých zákonov v znení neskorších predpisov.</w:t>
      </w:r>
    </w:p>
  </w:footnote>
  <w:footnote w:id="3">
    <w:p w14:paraId="1719C4E7" w14:textId="77777777" w:rsidR="00211341" w:rsidRDefault="00211341" w:rsidP="00BB5950">
      <w:pPr>
        <w:pStyle w:val="Textpoznmkypodiarou"/>
        <w:jc w:val="both"/>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A2B3" w14:textId="09B07DF3" w:rsidR="00211341" w:rsidRDefault="00211341">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38</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53</w:t>
    </w:r>
    <w:r w:rsidRPr="007640D5">
      <w:rPr>
        <w:rFonts w:ascii="Arial" w:hAnsi="Arial" w:cs="Arial"/>
        <w:b/>
        <w:sz w:val="16"/>
        <w:szCs w:val="16"/>
      </w:rPr>
      <w:fldChar w:fldCharType="end"/>
    </w:r>
  </w:p>
  <w:p w14:paraId="19479D33" w14:textId="77777777" w:rsidR="00211341" w:rsidRDefault="00211341" w:rsidP="00DC3300">
    <w:pPr>
      <w:pStyle w:val="Hlavika"/>
      <w:rPr>
        <w:rFonts w:ascii="Arial" w:hAnsi="Arial" w:cs="Arial"/>
        <w:sz w:val="16"/>
        <w:szCs w:val="16"/>
      </w:rPr>
    </w:pPr>
    <w:r>
      <w:rPr>
        <w:rFonts w:ascii="Arial" w:hAnsi="Arial" w:cs="Arial"/>
        <w:sz w:val="16"/>
        <w:szCs w:val="16"/>
      </w:rPr>
      <w:t>Predmet zákazky:</w:t>
    </w:r>
  </w:p>
  <w:p w14:paraId="6B665DC7" w14:textId="55C6FFD3" w:rsidR="00211341" w:rsidRPr="007638BD" w:rsidRDefault="00211341" w:rsidP="007638BD">
    <w:pPr>
      <w:jc w:val="both"/>
      <w:rPr>
        <w:rFonts w:ascii="Arial" w:hAnsi="Arial" w:cs="Arial"/>
        <w:sz w:val="16"/>
        <w:szCs w:val="16"/>
      </w:rPr>
    </w:pPr>
    <w:bookmarkStart w:id="72" w:name="_Hlk114816561"/>
    <w:r w:rsidRPr="00CC2221">
      <w:rPr>
        <w:rFonts w:ascii="Arial" w:hAnsi="Arial" w:cs="Arial"/>
        <w:sz w:val="16"/>
        <w:szCs w:val="16"/>
      </w:rPr>
      <w:t xml:space="preserve">Nákup nových sypačov pre potreby NDS, </w:t>
    </w:r>
    <w:proofErr w:type="spellStart"/>
    <w:r w:rsidRPr="00CC2221">
      <w:rPr>
        <w:rFonts w:ascii="Arial" w:hAnsi="Arial" w:cs="Arial"/>
        <w:sz w:val="16"/>
        <w:szCs w:val="16"/>
      </w:rPr>
      <w:t>a.s</w:t>
    </w:r>
    <w:proofErr w:type="spellEnd"/>
    <w:r w:rsidRPr="00CC2221">
      <w:rPr>
        <w:rFonts w:ascii="Arial" w:hAnsi="Arial" w:cs="Arial"/>
        <w:sz w:val="16"/>
        <w:szCs w:val="16"/>
      </w:rPr>
      <w:t>.</w:t>
    </w:r>
    <w:bookmarkEnd w:id="72"/>
  </w:p>
  <w:p w14:paraId="51289A98" w14:textId="77777777" w:rsidR="00211341" w:rsidRPr="007640D5" w:rsidRDefault="00211341"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2C4D05"/>
    <w:multiLevelType w:val="hybridMultilevel"/>
    <w:tmpl w:val="088428E6"/>
    <w:lvl w:ilvl="0" w:tplc="0BC01724">
      <w:start w:val="6"/>
      <w:numFmt w:val="decimal"/>
      <w:lvlText w:val="%1.3"/>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7A2FBE"/>
    <w:multiLevelType w:val="hybridMultilevel"/>
    <w:tmpl w:val="D792B6C6"/>
    <w:lvl w:ilvl="0" w:tplc="DD70972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4948C9"/>
    <w:multiLevelType w:val="hybridMultilevel"/>
    <w:tmpl w:val="C5D62A50"/>
    <w:lvl w:ilvl="0" w:tplc="6040F84A">
      <w:start w:val="1"/>
      <w:numFmt w:val="decimal"/>
      <w:lvlText w:val="11.%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F10A9"/>
    <w:multiLevelType w:val="multilevel"/>
    <w:tmpl w:val="EE5CFC94"/>
    <w:lvl w:ilvl="0">
      <w:start w:val="11"/>
      <w:numFmt w:val="decimal"/>
      <w:lvlText w:val="%1"/>
      <w:lvlJc w:val="left"/>
      <w:pPr>
        <w:ind w:left="375" w:hanging="375"/>
      </w:pPr>
      <w:rPr>
        <w:rFonts w:hint="default"/>
      </w:rPr>
    </w:lvl>
    <w:lvl w:ilvl="1">
      <w:start w:val="1"/>
      <w:numFmt w:val="decimal"/>
      <w:lvlText w:val="%1.%2"/>
      <w:lvlJc w:val="left"/>
      <w:pPr>
        <w:ind w:left="942" w:hanging="375"/>
      </w:pPr>
      <w:rPr>
        <w:rFonts w:asciiTheme="minorHAnsi" w:hAnsiTheme="minorHAnsi" w:cstheme="minorHAnsi"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0"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913AD4"/>
    <w:multiLevelType w:val="hybridMultilevel"/>
    <w:tmpl w:val="8BB04FFA"/>
    <w:lvl w:ilvl="0" w:tplc="3732FB26">
      <w:start w:val="6"/>
      <w:numFmt w:val="decimal"/>
      <w:lvlText w:val="%1.4"/>
      <w:lvlJc w:val="left"/>
      <w:pPr>
        <w:tabs>
          <w:tab w:val="num" w:pos="720"/>
        </w:tabs>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DAB68A3"/>
    <w:multiLevelType w:val="multilevel"/>
    <w:tmpl w:val="E572FB6C"/>
    <w:lvl w:ilvl="0">
      <w:start w:val="12"/>
      <w:numFmt w:val="decimal"/>
      <w:lvlText w:val="%1"/>
      <w:lvlJc w:val="left"/>
      <w:pPr>
        <w:ind w:left="552" w:hanging="552"/>
      </w:pPr>
      <w:rPr>
        <w:rFonts w:cstheme="minorHAnsi" w:hint="default"/>
      </w:rPr>
    </w:lvl>
    <w:lvl w:ilvl="1">
      <w:start w:val="1"/>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0C96C8E"/>
    <w:multiLevelType w:val="multilevel"/>
    <w:tmpl w:val="D826C59C"/>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2"/>
        <w:szCs w:val="22"/>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9"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3A66106"/>
    <w:multiLevelType w:val="multilevel"/>
    <w:tmpl w:val="1FA8C07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D83D20"/>
    <w:multiLevelType w:val="multilevel"/>
    <w:tmpl w:val="039A9B2A"/>
    <w:lvl w:ilvl="0">
      <w:start w:val="3"/>
      <w:numFmt w:val="decimal"/>
      <w:lvlText w:val="%1."/>
      <w:lvlJc w:val="left"/>
      <w:pPr>
        <w:tabs>
          <w:tab w:val="num" w:pos="454"/>
        </w:tabs>
        <w:ind w:left="454" w:hanging="454"/>
      </w:pPr>
      <w:rPr>
        <w:rFonts w:cs="Times New Roman" w:hint="default"/>
        <w:b/>
        <w:bCs/>
        <w:i w:val="0"/>
        <w:iCs w:val="0"/>
        <w:color w:val="auto"/>
      </w:rPr>
    </w:lvl>
    <w:lvl w:ilvl="1">
      <w:start w:val="1"/>
      <w:numFmt w:val="decimal"/>
      <w:isLgl/>
      <w:lvlText w:val="%1.%2"/>
      <w:lvlJc w:val="left"/>
      <w:pPr>
        <w:tabs>
          <w:tab w:val="num" w:pos="388"/>
        </w:tabs>
        <w:ind w:left="928" w:hanging="360"/>
      </w:pPr>
      <w:rPr>
        <w:rFonts w:cs="Times New Roman" w:hint="default"/>
        <w:b w:val="0"/>
        <w:color w:val="auto"/>
      </w:rPr>
    </w:lvl>
    <w:lvl w:ilvl="2">
      <w:start w:val="1"/>
      <w:numFmt w:val="decimal"/>
      <w:isLgl/>
      <w:lvlText w:val="%1.%2.%3"/>
      <w:lvlJc w:val="left"/>
      <w:pPr>
        <w:tabs>
          <w:tab w:val="num" w:pos="0"/>
        </w:tabs>
        <w:ind w:left="900" w:hanging="720"/>
      </w:pPr>
      <w:rPr>
        <w:rFonts w:cs="Times New Roman" w:hint="default"/>
        <w:color w:val="auto"/>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5" w15:restartNumberingAfterBreak="0">
    <w:nsid w:val="24080F78"/>
    <w:multiLevelType w:val="hybridMultilevel"/>
    <w:tmpl w:val="3A86778A"/>
    <w:lvl w:ilvl="0" w:tplc="24D697A6">
      <w:start w:val="6"/>
      <w:numFmt w:val="decimal"/>
      <w:lvlText w:val="%1.2"/>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7D7257C"/>
    <w:multiLevelType w:val="multilevel"/>
    <w:tmpl w:val="94A88230"/>
    <w:lvl w:ilvl="0">
      <w:start w:val="1"/>
      <w:numFmt w:val="decimal"/>
      <w:lvlText w:val="%1."/>
      <w:lvlJc w:val="left"/>
      <w:pPr>
        <w:ind w:left="360" w:hanging="360"/>
      </w:pPr>
      <w:rPr>
        <w:rFonts w:hint="default"/>
      </w:rPr>
    </w:lvl>
    <w:lvl w:ilvl="1">
      <w:start w:val="2"/>
      <w:numFmt w:val="bullet"/>
      <w:lvlText w:val="-"/>
      <w:lvlJc w:val="left"/>
      <w:pPr>
        <w:ind w:left="360" w:hanging="360"/>
      </w:pPr>
      <w:rPr>
        <w:rFonts w:ascii="Times New Roman" w:eastAsia="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8161102"/>
    <w:multiLevelType w:val="multilevel"/>
    <w:tmpl w:val="33EC319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A9E1A84"/>
    <w:multiLevelType w:val="singleLevel"/>
    <w:tmpl w:val="C71C2B4A"/>
    <w:lvl w:ilvl="0">
      <w:numFmt w:val="bullet"/>
      <w:lvlText w:val="-"/>
      <w:lvlJc w:val="left"/>
      <w:pPr>
        <w:tabs>
          <w:tab w:val="num" w:pos="786"/>
        </w:tabs>
        <w:ind w:left="786" w:hanging="360"/>
      </w:pPr>
    </w:lvl>
  </w:abstractNum>
  <w:abstractNum w:abstractNumId="41" w15:restartNumberingAfterBreak="0">
    <w:nsid w:val="2B1F088B"/>
    <w:multiLevelType w:val="multilevel"/>
    <w:tmpl w:val="F77CF41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484B63"/>
    <w:multiLevelType w:val="multilevel"/>
    <w:tmpl w:val="F2F6524A"/>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7FC7080"/>
    <w:multiLevelType w:val="hybridMultilevel"/>
    <w:tmpl w:val="8D987A92"/>
    <w:lvl w:ilvl="0" w:tplc="95BCC1E2">
      <w:start w:val="1"/>
      <w:numFmt w:val="upperLetter"/>
      <w:lvlText w:val="%1)"/>
      <w:lvlJc w:val="left"/>
      <w:pPr>
        <w:ind w:left="1524" w:hanging="360"/>
      </w:pPr>
      <w:rPr>
        <w:rFonts w:hint="default"/>
        <w:b w:val="0"/>
      </w:rPr>
    </w:lvl>
    <w:lvl w:ilvl="1" w:tplc="041B0019" w:tentative="1">
      <w:start w:val="1"/>
      <w:numFmt w:val="lowerLetter"/>
      <w:lvlText w:val="%2."/>
      <w:lvlJc w:val="left"/>
      <w:pPr>
        <w:ind w:left="2244" w:hanging="360"/>
      </w:pPr>
    </w:lvl>
    <w:lvl w:ilvl="2" w:tplc="041B001B" w:tentative="1">
      <w:start w:val="1"/>
      <w:numFmt w:val="lowerRoman"/>
      <w:lvlText w:val="%3."/>
      <w:lvlJc w:val="right"/>
      <w:pPr>
        <w:ind w:left="2964" w:hanging="180"/>
      </w:pPr>
    </w:lvl>
    <w:lvl w:ilvl="3" w:tplc="041B000F" w:tentative="1">
      <w:start w:val="1"/>
      <w:numFmt w:val="decimal"/>
      <w:lvlText w:val="%4."/>
      <w:lvlJc w:val="left"/>
      <w:pPr>
        <w:ind w:left="3684" w:hanging="360"/>
      </w:pPr>
    </w:lvl>
    <w:lvl w:ilvl="4" w:tplc="041B0019" w:tentative="1">
      <w:start w:val="1"/>
      <w:numFmt w:val="lowerLetter"/>
      <w:lvlText w:val="%5."/>
      <w:lvlJc w:val="left"/>
      <w:pPr>
        <w:ind w:left="4404" w:hanging="360"/>
      </w:pPr>
    </w:lvl>
    <w:lvl w:ilvl="5" w:tplc="041B001B" w:tentative="1">
      <w:start w:val="1"/>
      <w:numFmt w:val="lowerRoman"/>
      <w:lvlText w:val="%6."/>
      <w:lvlJc w:val="right"/>
      <w:pPr>
        <w:ind w:left="5124" w:hanging="180"/>
      </w:pPr>
    </w:lvl>
    <w:lvl w:ilvl="6" w:tplc="041B000F" w:tentative="1">
      <w:start w:val="1"/>
      <w:numFmt w:val="decimal"/>
      <w:lvlText w:val="%7."/>
      <w:lvlJc w:val="left"/>
      <w:pPr>
        <w:ind w:left="5844" w:hanging="360"/>
      </w:pPr>
    </w:lvl>
    <w:lvl w:ilvl="7" w:tplc="041B0019" w:tentative="1">
      <w:start w:val="1"/>
      <w:numFmt w:val="lowerLetter"/>
      <w:lvlText w:val="%8."/>
      <w:lvlJc w:val="left"/>
      <w:pPr>
        <w:ind w:left="6564" w:hanging="360"/>
      </w:pPr>
    </w:lvl>
    <w:lvl w:ilvl="8" w:tplc="041B001B" w:tentative="1">
      <w:start w:val="1"/>
      <w:numFmt w:val="lowerRoman"/>
      <w:lvlText w:val="%9."/>
      <w:lvlJc w:val="right"/>
      <w:pPr>
        <w:ind w:left="7284" w:hanging="180"/>
      </w:pPr>
    </w:lvl>
  </w:abstractNum>
  <w:abstractNum w:abstractNumId="45" w15:restartNumberingAfterBreak="0">
    <w:nsid w:val="3AD6741E"/>
    <w:multiLevelType w:val="hybridMultilevel"/>
    <w:tmpl w:val="D63C7B2C"/>
    <w:lvl w:ilvl="0" w:tplc="5DDAF2DE">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7"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41C31227"/>
    <w:multiLevelType w:val="multilevel"/>
    <w:tmpl w:val="A64678EC"/>
    <w:lvl w:ilvl="0">
      <w:start w:val="4"/>
      <w:numFmt w:val="decimal"/>
      <w:lvlText w:val="%1"/>
      <w:lvlJc w:val="left"/>
      <w:pPr>
        <w:ind w:left="360" w:hanging="360"/>
      </w:pPr>
      <w:rPr>
        <w:rFonts w:hint="default"/>
        <w:b/>
        <w:sz w:val="24"/>
      </w:rPr>
    </w:lvl>
    <w:lvl w:ilvl="1">
      <w:start w:val="1"/>
      <w:numFmt w:val="decimal"/>
      <w:lvlText w:val="%1.%2"/>
      <w:lvlJc w:val="left"/>
      <w:pPr>
        <w:ind w:left="644" w:hanging="360"/>
      </w:pPr>
      <w:rPr>
        <w:rFonts w:asciiTheme="minorHAnsi" w:hAnsiTheme="minorHAnsi" w:cstheme="minorHAnsi"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5AC2624"/>
    <w:multiLevelType w:val="multilevel"/>
    <w:tmpl w:val="5B4839B2"/>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1134" w:hanging="737"/>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7F42281"/>
    <w:multiLevelType w:val="multilevel"/>
    <w:tmpl w:val="BD42097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304F6F"/>
    <w:multiLevelType w:val="multilevel"/>
    <w:tmpl w:val="0B96EB0C"/>
    <w:lvl w:ilvl="0">
      <w:start w:val="1"/>
      <w:numFmt w:val="decimal"/>
      <w:lvlText w:val="%1."/>
      <w:lvlJc w:val="left"/>
      <w:pPr>
        <w:tabs>
          <w:tab w:val="num" w:pos="454"/>
        </w:tabs>
        <w:ind w:left="454" w:hanging="454"/>
      </w:pPr>
      <w:rPr>
        <w:rFonts w:cs="Times New Roman" w:hint="default"/>
        <w:b/>
        <w:bCs/>
        <w:i w:val="0"/>
        <w:iCs w:val="0"/>
        <w:color w:val="auto"/>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8" w15:restartNumberingAfterBreak="0">
    <w:nsid w:val="4BBC3C02"/>
    <w:multiLevelType w:val="hybridMultilevel"/>
    <w:tmpl w:val="C4046626"/>
    <w:lvl w:ilvl="0" w:tplc="7130AFCC">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3E71B45"/>
    <w:multiLevelType w:val="hybridMultilevel"/>
    <w:tmpl w:val="954AAF22"/>
    <w:lvl w:ilvl="0" w:tplc="FFFFFFFF">
      <w:start w:val="2"/>
      <w:numFmt w:val="bullet"/>
      <w:lvlText w:val="-"/>
      <w:lvlJc w:val="left"/>
      <w:pPr>
        <w:ind w:left="2632" w:hanging="360"/>
      </w:pPr>
      <w:rPr>
        <w:rFonts w:ascii="Times New Roman" w:eastAsia="Times New Roman" w:hAnsi="Times New Roman" w:cs="Times New Roman" w:hint="default"/>
        <w:b w:val="0"/>
      </w:rPr>
    </w:lvl>
    <w:lvl w:ilvl="1" w:tplc="041B0019">
      <w:start w:val="1"/>
      <w:numFmt w:val="lowerLetter"/>
      <w:lvlText w:val="%2."/>
      <w:lvlJc w:val="left"/>
      <w:pPr>
        <w:ind w:left="3352" w:hanging="360"/>
      </w:pPr>
    </w:lvl>
    <w:lvl w:ilvl="2" w:tplc="34143E0A">
      <w:start w:val="1"/>
      <w:numFmt w:val="lowerLetter"/>
      <w:lvlText w:val="%3)"/>
      <w:lvlJc w:val="left"/>
      <w:pPr>
        <w:ind w:left="4462" w:hanging="570"/>
      </w:pPr>
      <w:rPr>
        <w:rFonts w:hint="default"/>
      </w:rPr>
    </w:lvl>
    <w:lvl w:ilvl="3" w:tplc="041B000F" w:tentative="1">
      <w:start w:val="1"/>
      <w:numFmt w:val="decimal"/>
      <w:lvlText w:val="%4."/>
      <w:lvlJc w:val="left"/>
      <w:pPr>
        <w:ind w:left="4792" w:hanging="360"/>
      </w:pPr>
    </w:lvl>
    <w:lvl w:ilvl="4" w:tplc="041B0019" w:tentative="1">
      <w:start w:val="1"/>
      <w:numFmt w:val="lowerLetter"/>
      <w:lvlText w:val="%5."/>
      <w:lvlJc w:val="left"/>
      <w:pPr>
        <w:ind w:left="5512" w:hanging="360"/>
      </w:pPr>
    </w:lvl>
    <w:lvl w:ilvl="5" w:tplc="041B001B" w:tentative="1">
      <w:start w:val="1"/>
      <w:numFmt w:val="lowerRoman"/>
      <w:lvlText w:val="%6."/>
      <w:lvlJc w:val="right"/>
      <w:pPr>
        <w:ind w:left="6232" w:hanging="180"/>
      </w:pPr>
    </w:lvl>
    <w:lvl w:ilvl="6" w:tplc="041B000F" w:tentative="1">
      <w:start w:val="1"/>
      <w:numFmt w:val="decimal"/>
      <w:lvlText w:val="%7."/>
      <w:lvlJc w:val="left"/>
      <w:pPr>
        <w:ind w:left="6952" w:hanging="360"/>
      </w:pPr>
    </w:lvl>
    <w:lvl w:ilvl="7" w:tplc="041B0019" w:tentative="1">
      <w:start w:val="1"/>
      <w:numFmt w:val="lowerLetter"/>
      <w:lvlText w:val="%8."/>
      <w:lvlJc w:val="left"/>
      <w:pPr>
        <w:ind w:left="7672" w:hanging="360"/>
      </w:pPr>
    </w:lvl>
    <w:lvl w:ilvl="8" w:tplc="041B001B" w:tentative="1">
      <w:start w:val="1"/>
      <w:numFmt w:val="lowerRoman"/>
      <w:lvlText w:val="%9."/>
      <w:lvlJc w:val="right"/>
      <w:pPr>
        <w:ind w:left="8392" w:hanging="180"/>
      </w:pPr>
    </w:lvl>
  </w:abstractNum>
  <w:abstractNum w:abstractNumId="6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589C2EB9"/>
    <w:multiLevelType w:val="multilevel"/>
    <w:tmpl w:val="7C00AD08"/>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99A266B"/>
    <w:multiLevelType w:val="multilevel"/>
    <w:tmpl w:val="FBEAF0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5662FE"/>
    <w:multiLevelType w:val="multilevel"/>
    <w:tmpl w:val="F2180CA2"/>
    <w:lvl w:ilvl="0">
      <w:start w:val="11"/>
      <w:numFmt w:val="decimal"/>
      <w:lvlText w:val="%1"/>
      <w:lvlJc w:val="left"/>
      <w:pPr>
        <w:ind w:left="375" w:hanging="375"/>
      </w:pPr>
      <w:rPr>
        <w:rFonts w:hint="default"/>
      </w:rPr>
    </w:lvl>
    <w:lvl w:ilvl="1">
      <w:start w:val="6"/>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67"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0F31521"/>
    <w:multiLevelType w:val="multilevel"/>
    <w:tmpl w:val="E47868C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9" w15:restartNumberingAfterBreak="0">
    <w:nsid w:val="63020FAC"/>
    <w:multiLevelType w:val="multilevel"/>
    <w:tmpl w:val="C9E03CD8"/>
    <w:numStyleLink w:val="Style1"/>
  </w:abstractNum>
  <w:abstractNum w:abstractNumId="70" w15:restartNumberingAfterBreak="0">
    <w:nsid w:val="67DC23D4"/>
    <w:multiLevelType w:val="hybridMultilevel"/>
    <w:tmpl w:val="56A8CDA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F35E30"/>
    <w:multiLevelType w:val="hybridMultilevel"/>
    <w:tmpl w:val="697C26E6"/>
    <w:lvl w:ilvl="0" w:tplc="7130AFCC">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9"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80"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9"/>
  </w:num>
  <w:num w:numId="6">
    <w:abstractNumId w:val="23"/>
  </w:num>
  <w:num w:numId="7">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3"/>
  </w:num>
  <w:num w:numId="11">
    <w:abstractNumId w:val="60"/>
  </w:num>
  <w:num w:numId="12">
    <w:abstractNumId w:val="32"/>
  </w:num>
  <w:num w:numId="13">
    <w:abstractNumId w:val="71"/>
  </w:num>
  <w:num w:numId="14">
    <w:abstractNumId w:val="81"/>
  </w:num>
  <w:num w:numId="15">
    <w:abstractNumId w:val="56"/>
  </w:num>
  <w:num w:numId="16">
    <w:abstractNumId w:val="39"/>
  </w:num>
  <w:num w:numId="17">
    <w:abstractNumId w:val="65"/>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2"/>
  </w:num>
  <w:num w:numId="21">
    <w:abstractNumId w:val="46"/>
  </w:num>
  <w:num w:numId="22">
    <w:abstractNumId w:val="83"/>
  </w:num>
  <w:num w:numId="23">
    <w:abstractNumId w:val="47"/>
  </w:num>
  <w:num w:numId="24">
    <w:abstractNumId w:val="36"/>
  </w:num>
  <w:num w:numId="25">
    <w:abstractNumId w:val="18"/>
  </w:num>
  <w:num w:numId="26">
    <w:abstractNumId w:val="4"/>
  </w:num>
  <w:num w:numId="27">
    <w:abstractNumId w:val="74"/>
  </w:num>
  <w:num w:numId="28">
    <w:abstractNumId w:val="27"/>
  </w:num>
  <w:num w:numId="29">
    <w:abstractNumId w:val="31"/>
  </w:num>
  <w:num w:numId="30">
    <w:abstractNumId w:val="6"/>
  </w:num>
  <w:num w:numId="31">
    <w:abstractNumId w:val="69"/>
  </w:num>
  <w:num w:numId="32">
    <w:abstractNumId w:val="38"/>
  </w:num>
  <w:num w:numId="33">
    <w:abstractNumId w:val="43"/>
  </w:num>
  <w:num w:numId="34">
    <w:abstractNumId w:val="62"/>
  </w:num>
  <w:num w:numId="35">
    <w:abstractNumId w:val="42"/>
  </w:num>
  <w:num w:numId="36">
    <w:abstractNumId w:val="77"/>
  </w:num>
  <w:num w:numId="37">
    <w:abstractNumId w:val="15"/>
  </w:num>
  <w:num w:numId="38">
    <w:abstractNumId w:val="82"/>
  </w:num>
  <w:num w:numId="39">
    <w:abstractNumId w:val="30"/>
  </w:num>
  <w:num w:numId="40">
    <w:abstractNumId w:val="25"/>
  </w:num>
  <w:num w:numId="41">
    <w:abstractNumId w:val="26"/>
  </w:num>
  <w:num w:numId="42">
    <w:abstractNumId w:val="75"/>
  </w:num>
  <w:num w:numId="43">
    <w:abstractNumId w:val="76"/>
  </w:num>
  <w:num w:numId="44">
    <w:abstractNumId w:val="80"/>
  </w:num>
  <w:num w:numId="45">
    <w:abstractNumId w:val="52"/>
  </w:num>
  <w:num w:numId="46">
    <w:abstractNumId w:val="45"/>
  </w:num>
  <w:num w:numId="47">
    <w:abstractNumId w:val="59"/>
  </w:num>
  <w:num w:numId="48">
    <w:abstractNumId w:val="58"/>
  </w:num>
  <w:num w:numId="49">
    <w:abstractNumId w:val="78"/>
  </w:num>
  <w:num w:numId="50">
    <w:abstractNumId w:val="79"/>
  </w:num>
  <w:num w:numId="51">
    <w:abstractNumId w:val="54"/>
  </w:num>
  <w:num w:numId="52">
    <w:abstractNumId w:val="10"/>
  </w:num>
  <w:num w:numId="53">
    <w:abstractNumId w:val="70"/>
  </w:num>
  <w:num w:numId="54">
    <w:abstractNumId w:val="8"/>
  </w:num>
  <w:num w:numId="55">
    <w:abstractNumId w:val="40"/>
  </w:num>
  <w:num w:numId="56">
    <w:abstractNumId w:val="11"/>
  </w:num>
  <w:num w:numId="57">
    <w:abstractNumId w:val="28"/>
  </w:num>
  <w:num w:numId="58">
    <w:abstractNumId w:val="7"/>
  </w:num>
  <w:num w:numId="59">
    <w:abstractNumId w:val="66"/>
  </w:num>
  <w:num w:numId="60">
    <w:abstractNumId w:val="72"/>
  </w:num>
  <w:num w:numId="61">
    <w:abstractNumId w:val="12"/>
  </w:num>
  <w:num w:numId="62">
    <w:abstractNumId w:val="41"/>
  </w:num>
  <w:num w:numId="63">
    <w:abstractNumId w:val="53"/>
  </w:num>
  <w:num w:numId="64">
    <w:abstractNumId w:val="20"/>
  </w:num>
  <w:num w:numId="65">
    <w:abstractNumId w:val="67"/>
  </w:num>
  <w:num w:numId="66">
    <w:abstractNumId w:val="33"/>
  </w:num>
  <w:num w:numId="67">
    <w:abstractNumId w:val="29"/>
  </w:num>
  <w:num w:numId="68">
    <w:abstractNumId w:val="14"/>
  </w:num>
  <w:num w:numId="69">
    <w:abstractNumId w:val="57"/>
  </w:num>
  <w:num w:numId="70">
    <w:abstractNumId w:val="34"/>
  </w:num>
  <w:num w:numId="71">
    <w:abstractNumId w:val="68"/>
  </w:num>
  <w:num w:numId="72">
    <w:abstractNumId w:val="50"/>
  </w:num>
  <w:num w:numId="73">
    <w:abstractNumId w:val="48"/>
  </w:num>
  <w:num w:numId="74">
    <w:abstractNumId w:val="44"/>
  </w:num>
  <w:num w:numId="75">
    <w:abstractNumId w:val="16"/>
  </w:num>
  <w:num w:numId="76">
    <w:abstractNumId w:val="35"/>
  </w:num>
  <w:num w:numId="77">
    <w:abstractNumId w:val="5"/>
  </w:num>
  <w:num w:numId="78">
    <w:abstractNumId w:val="63"/>
  </w:num>
  <w:num w:numId="79">
    <w:abstractNumId w:val="21"/>
  </w:num>
  <w:num w:numId="80">
    <w:abstractNumId w:val="17"/>
  </w:num>
  <w:num w:numId="81">
    <w:abstractNumId w:val="64"/>
  </w:num>
  <w:num w:numId="82">
    <w:abstractNumId w:val="9"/>
  </w:num>
  <w:num w:numId="83">
    <w:abstractNumId w:val="37"/>
  </w:num>
  <w:num w:numId="84">
    <w:abstractNumId w:val="13"/>
  </w:num>
  <w:num w:numId="85">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2811"/>
    <w:rsid w:val="00023F6D"/>
    <w:rsid w:val="00025904"/>
    <w:rsid w:val="000307C2"/>
    <w:rsid w:val="00030BA3"/>
    <w:rsid w:val="00031E60"/>
    <w:rsid w:val="000330C7"/>
    <w:rsid w:val="0003382E"/>
    <w:rsid w:val="00034AEC"/>
    <w:rsid w:val="00035335"/>
    <w:rsid w:val="0003669B"/>
    <w:rsid w:val="00036C55"/>
    <w:rsid w:val="0004103B"/>
    <w:rsid w:val="00042B25"/>
    <w:rsid w:val="00043C38"/>
    <w:rsid w:val="00043DFD"/>
    <w:rsid w:val="00044F12"/>
    <w:rsid w:val="0004533C"/>
    <w:rsid w:val="0004557C"/>
    <w:rsid w:val="000460E6"/>
    <w:rsid w:val="0004717F"/>
    <w:rsid w:val="0005075D"/>
    <w:rsid w:val="00050E5C"/>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70724"/>
    <w:rsid w:val="00070C52"/>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5CD3"/>
    <w:rsid w:val="000B7FCB"/>
    <w:rsid w:val="000C0507"/>
    <w:rsid w:val="000C066F"/>
    <w:rsid w:val="000C1A71"/>
    <w:rsid w:val="000C1E49"/>
    <w:rsid w:val="000C267E"/>
    <w:rsid w:val="000C31A7"/>
    <w:rsid w:val="000C54D5"/>
    <w:rsid w:val="000C6068"/>
    <w:rsid w:val="000C61B1"/>
    <w:rsid w:val="000C6DC0"/>
    <w:rsid w:val="000C754E"/>
    <w:rsid w:val="000D01FC"/>
    <w:rsid w:val="000D1119"/>
    <w:rsid w:val="000D1DE7"/>
    <w:rsid w:val="000D294E"/>
    <w:rsid w:val="000D3833"/>
    <w:rsid w:val="000D58EB"/>
    <w:rsid w:val="000D682E"/>
    <w:rsid w:val="000D75A8"/>
    <w:rsid w:val="000D77C3"/>
    <w:rsid w:val="000E0834"/>
    <w:rsid w:val="000E0DC8"/>
    <w:rsid w:val="000E1E27"/>
    <w:rsid w:val="000E278B"/>
    <w:rsid w:val="000E2CA5"/>
    <w:rsid w:val="000E2E89"/>
    <w:rsid w:val="000E2F64"/>
    <w:rsid w:val="000E3B57"/>
    <w:rsid w:val="000E407D"/>
    <w:rsid w:val="000E4612"/>
    <w:rsid w:val="000E59A9"/>
    <w:rsid w:val="000F08A8"/>
    <w:rsid w:val="000F18CB"/>
    <w:rsid w:val="000F1E24"/>
    <w:rsid w:val="000F29A5"/>
    <w:rsid w:val="000F2F43"/>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70FE"/>
    <w:rsid w:val="00117929"/>
    <w:rsid w:val="00117D11"/>
    <w:rsid w:val="00120116"/>
    <w:rsid w:val="00120542"/>
    <w:rsid w:val="00120568"/>
    <w:rsid w:val="0012070E"/>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5DE8"/>
    <w:rsid w:val="0013757B"/>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AB0"/>
    <w:rsid w:val="00173220"/>
    <w:rsid w:val="0017493A"/>
    <w:rsid w:val="0017600C"/>
    <w:rsid w:val="001761C3"/>
    <w:rsid w:val="00177623"/>
    <w:rsid w:val="00177973"/>
    <w:rsid w:val="0018190D"/>
    <w:rsid w:val="00181B2E"/>
    <w:rsid w:val="0018214C"/>
    <w:rsid w:val="00184F0F"/>
    <w:rsid w:val="00185527"/>
    <w:rsid w:val="00187661"/>
    <w:rsid w:val="00190995"/>
    <w:rsid w:val="00190CAA"/>
    <w:rsid w:val="0019190E"/>
    <w:rsid w:val="00192E79"/>
    <w:rsid w:val="00193226"/>
    <w:rsid w:val="0019395C"/>
    <w:rsid w:val="00193AB4"/>
    <w:rsid w:val="00193F06"/>
    <w:rsid w:val="00195511"/>
    <w:rsid w:val="00195DAD"/>
    <w:rsid w:val="001975F9"/>
    <w:rsid w:val="001978D2"/>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B0034"/>
    <w:rsid w:val="001B0CAE"/>
    <w:rsid w:val="001B19E1"/>
    <w:rsid w:val="001B29FE"/>
    <w:rsid w:val="001B4EB7"/>
    <w:rsid w:val="001B6720"/>
    <w:rsid w:val="001B6860"/>
    <w:rsid w:val="001B69C2"/>
    <w:rsid w:val="001B782B"/>
    <w:rsid w:val="001B78E9"/>
    <w:rsid w:val="001B795A"/>
    <w:rsid w:val="001B7A02"/>
    <w:rsid w:val="001B7CC4"/>
    <w:rsid w:val="001C07C5"/>
    <w:rsid w:val="001C0DBD"/>
    <w:rsid w:val="001C1667"/>
    <w:rsid w:val="001C2049"/>
    <w:rsid w:val="001C298C"/>
    <w:rsid w:val="001C3009"/>
    <w:rsid w:val="001C4425"/>
    <w:rsid w:val="001C4BAE"/>
    <w:rsid w:val="001C6651"/>
    <w:rsid w:val="001C68F8"/>
    <w:rsid w:val="001C73BD"/>
    <w:rsid w:val="001C79A4"/>
    <w:rsid w:val="001D0A59"/>
    <w:rsid w:val="001D32D8"/>
    <w:rsid w:val="001D35C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64DA"/>
    <w:rsid w:val="00201E49"/>
    <w:rsid w:val="0020306A"/>
    <w:rsid w:val="002033D5"/>
    <w:rsid w:val="00205E39"/>
    <w:rsid w:val="002060D3"/>
    <w:rsid w:val="002066F2"/>
    <w:rsid w:val="00211341"/>
    <w:rsid w:val="002113AB"/>
    <w:rsid w:val="00211AE1"/>
    <w:rsid w:val="002129B0"/>
    <w:rsid w:val="0022026D"/>
    <w:rsid w:val="00222530"/>
    <w:rsid w:val="002237C6"/>
    <w:rsid w:val="00223EBC"/>
    <w:rsid w:val="00225AB6"/>
    <w:rsid w:val="00225AC2"/>
    <w:rsid w:val="00227055"/>
    <w:rsid w:val="00227BBF"/>
    <w:rsid w:val="002303B2"/>
    <w:rsid w:val="0023262D"/>
    <w:rsid w:val="002336B7"/>
    <w:rsid w:val="00236321"/>
    <w:rsid w:val="002417AF"/>
    <w:rsid w:val="002423F7"/>
    <w:rsid w:val="00244121"/>
    <w:rsid w:val="0024415C"/>
    <w:rsid w:val="0024509A"/>
    <w:rsid w:val="0024539E"/>
    <w:rsid w:val="00245C15"/>
    <w:rsid w:val="00245EDB"/>
    <w:rsid w:val="00246348"/>
    <w:rsid w:val="002479EF"/>
    <w:rsid w:val="002519DF"/>
    <w:rsid w:val="002526A6"/>
    <w:rsid w:val="002540C2"/>
    <w:rsid w:val="00254B6F"/>
    <w:rsid w:val="00255175"/>
    <w:rsid w:val="002570E1"/>
    <w:rsid w:val="002602FC"/>
    <w:rsid w:val="00261549"/>
    <w:rsid w:val="002624B0"/>
    <w:rsid w:val="00265BEC"/>
    <w:rsid w:val="00265F69"/>
    <w:rsid w:val="0027219F"/>
    <w:rsid w:val="0027418A"/>
    <w:rsid w:val="002743A9"/>
    <w:rsid w:val="0027520F"/>
    <w:rsid w:val="00275F83"/>
    <w:rsid w:val="0028103C"/>
    <w:rsid w:val="002811DE"/>
    <w:rsid w:val="00282B8E"/>
    <w:rsid w:val="00283DE7"/>
    <w:rsid w:val="00283E36"/>
    <w:rsid w:val="00284B42"/>
    <w:rsid w:val="00286824"/>
    <w:rsid w:val="00287C76"/>
    <w:rsid w:val="00293B68"/>
    <w:rsid w:val="00294CAD"/>
    <w:rsid w:val="00294FA3"/>
    <w:rsid w:val="0029525B"/>
    <w:rsid w:val="00296416"/>
    <w:rsid w:val="0029678C"/>
    <w:rsid w:val="002A4361"/>
    <w:rsid w:val="002A62CD"/>
    <w:rsid w:val="002B0886"/>
    <w:rsid w:val="002B097B"/>
    <w:rsid w:val="002B2524"/>
    <w:rsid w:val="002B28A6"/>
    <w:rsid w:val="002B34CD"/>
    <w:rsid w:val="002B42B9"/>
    <w:rsid w:val="002B494C"/>
    <w:rsid w:val="002B5720"/>
    <w:rsid w:val="002B6089"/>
    <w:rsid w:val="002B67D9"/>
    <w:rsid w:val="002B7416"/>
    <w:rsid w:val="002C1197"/>
    <w:rsid w:val="002C12FF"/>
    <w:rsid w:val="002C23BE"/>
    <w:rsid w:val="002C3495"/>
    <w:rsid w:val="002C381C"/>
    <w:rsid w:val="002C6BED"/>
    <w:rsid w:val="002C7178"/>
    <w:rsid w:val="002C7874"/>
    <w:rsid w:val="002D14C5"/>
    <w:rsid w:val="002D1DCB"/>
    <w:rsid w:val="002D3614"/>
    <w:rsid w:val="002D536A"/>
    <w:rsid w:val="002D5AFB"/>
    <w:rsid w:val="002D62ED"/>
    <w:rsid w:val="002E00CD"/>
    <w:rsid w:val="002E164D"/>
    <w:rsid w:val="002E58D1"/>
    <w:rsid w:val="002E68C1"/>
    <w:rsid w:val="002E754B"/>
    <w:rsid w:val="002F0469"/>
    <w:rsid w:val="002F0582"/>
    <w:rsid w:val="002F2C87"/>
    <w:rsid w:val="002F3ACE"/>
    <w:rsid w:val="002F45C2"/>
    <w:rsid w:val="002F4AD9"/>
    <w:rsid w:val="002F5584"/>
    <w:rsid w:val="002F5E0E"/>
    <w:rsid w:val="00300921"/>
    <w:rsid w:val="00301698"/>
    <w:rsid w:val="00301A68"/>
    <w:rsid w:val="0030253B"/>
    <w:rsid w:val="00302BAB"/>
    <w:rsid w:val="0030419B"/>
    <w:rsid w:val="00304AD4"/>
    <w:rsid w:val="00307474"/>
    <w:rsid w:val="003117F0"/>
    <w:rsid w:val="003118DE"/>
    <w:rsid w:val="00311CBB"/>
    <w:rsid w:val="00312DEE"/>
    <w:rsid w:val="00313878"/>
    <w:rsid w:val="00314413"/>
    <w:rsid w:val="003149BF"/>
    <w:rsid w:val="003163E3"/>
    <w:rsid w:val="00316442"/>
    <w:rsid w:val="00316C17"/>
    <w:rsid w:val="003173A5"/>
    <w:rsid w:val="00317448"/>
    <w:rsid w:val="003177B9"/>
    <w:rsid w:val="00317AFD"/>
    <w:rsid w:val="00317F08"/>
    <w:rsid w:val="00320A25"/>
    <w:rsid w:val="00320B3D"/>
    <w:rsid w:val="00320F3E"/>
    <w:rsid w:val="0032112D"/>
    <w:rsid w:val="003212B7"/>
    <w:rsid w:val="003220FD"/>
    <w:rsid w:val="003230DA"/>
    <w:rsid w:val="003232E6"/>
    <w:rsid w:val="00324E1C"/>
    <w:rsid w:val="00325032"/>
    <w:rsid w:val="003267DC"/>
    <w:rsid w:val="0033196D"/>
    <w:rsid w:val="00331A00"/>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DD7"/>
    <w:rsid w:val="00353F0C"/>
    <w:rsid w:val="00355961"/>
    <w:rsid w:val="00355BA6"/>
    <w:rsid w:val="003568B1"/>
    <w:rsid w:val="003602A3"/>
    <w:rsid w:val="00360ADD"/>
    <w:rsid w:val="003622D4"/>
    <w:rsid w:val="00362564"/>
    <w:rsid w:val="00363E48"/>
    <w:rsid w:val="00364160"/>
    <w:rsid w:val="003641A7"/>
    <w:rsid w:val="00364302"/>
    <w:rsid w:val="00364488"/>
    <w:rsid w:val="00365D69"/>
    <w:rsid w:val="00370058"/>
    <w:rsid w:val="00371356"/>
    <w:rsid w:val="00371A8D"/>
    <w:rsid w:val="00372D5F"/>
    <w:rsid w:val="003745DC"/>
    <w:rsid w:val="00374D42"/>
    <w:rsid w:val="0037641D"/>
    <w:rsid w:val="00380224"/>
    <w:rsid w:val="00380632"/>
    <w:rsid w:val="003810E6"/>
    <w:rsid w:val="003822DD"/>
    <w:rsid w:val="00382F30"/>
    <w:rsid w:val="00383DE5"/>
    <w:rsid w:val="003846DD"/>
    <w:rsid w:val="0038610C"/>
    <w:rsid w:val="003876FD"/>
    <w:rsid w:val="0039063B"/>
    <w:rsid w:val="00391D0C"/>
    <w:rsid w:val="00392CC1"/>
    <w:rsid w:val="00392D0B"/>
    <w:rsid w:val="00393C95"/>
    <w:rsid w:val="00394596"/>
    <w:rsid w:val="003A2130"/>
    <w:rsid w:val="003A21CF"/>
    <w:rsid w:val="003A22F7"/>
    <w:rsid w:val="003A2BF5"/>
    <w:rsid w:val="003A535D"/>
    <w:rsid w:val="003A5746"/>
    <w:rsid w:val="003A63EA"/>
    <w:rsid w:val="003B003E"/>
    <w:rsid w:val="003B154F"/>
    <w:rsid w:val="003B1943"/>
    <w:rsid w:val="003B1A90"/>
    <w:rsid w:val="003B3EE1"/>
    <w:rsid w:val="003B4F80"/>
    <w:rsid w:val="003B585B"/>
    <w:rsid w:val="003B6ADB"/>
    <w:rsid w:val="003B6D76"/>
    <w:rsid w:val="003B7680"/>
    <w:rsid w:val="003C08E9"/>
    <w:rsid w:val="003C1568"/>
    <w:rsid w:val="003C1E21"/>
    <w:rsid w:val="003C202D"/>
    <w:rsid w:val="003C3DA2"/>
    <w:rsid w:val="003C4B29"/>
    <w:rsid w:val="003C54A3"/>
    <w:rsid w:val="003C7EA0"/>
    <w:rsid w:val="003C7F30"/>
    <w:rsid w:val="003D27B8"/>
    <w:rsid w:val="003D2F8F"/>
    <w:rsid w:val="003D6175"/>
    <w:rsid w:val="003D7A8D"/>
    <w:rsid w:val="003D7B2E"/>
    <w:rsid w:val="003E1BB2"/>
    <w:rsid w:val="003E1E69"/>
    <w:rsid w:val="003E2809"/>
    <w:rsid w:val="003E297F"/>
    <w:rsid w:val="003E2B30"/>
    <w:rsid w:val="003E345B"/>
    <w:rsid w:val="003E34F0"/>
    <w:rsid w:val="003E413A"/>
    <w:rsid w:val="003E57B1"/>
    <w:rsid w:val="003E6652"/>
    <w:rsid w:val="003E67AB"/>
    <w:rsid w:val="003F14B0"/>
    <w:rsid w:val="003F358F"/>
    <w:rsid w:val="003F3723"/>
    <w:rsid w:val="003F537C"/>
    <w:rsid w:val="003F7BB9"/>
    <w:rsid w:val="00400012"/>
    <w:rsid w:val="00400729"/>
    <w:rsid w:val="0040078A"/>
    <w:rsid w:val="004027D7"/>
    <w:rsid w:val="00402C8F"/>
    <w:rsid w:val="00402E03"/>
    <w:rsid w:val="00402FC6"/>
    <w:rsid w:val="004034E3"/>
    <w:rsid w:val="0040420D"/>
    <w:rsid w:val="00404E1D"/>
    <w:rsid w:val="00406A75"/>
    <w:rsid w:val="00407D85"/>
    <w:rsid w:val="00410957"/>
    <w:rsid w:val="00412135"/>
    <w:rsid w:val="00415CC5"/>
    <w:rsid w:val="0041669C"/>
    <w:rsid w:val="004172FF"/>
    <w:rsid w:val="0041747B"/>
    <w:rsid w:val="004177CB"/>
    <w:rsid w:val="00420A07"/>
    <w:rsid w:val="004222D0"/>
    <w:rsid w:val="0042394B"/>
    <w:rsid w:val="004250E3"/>
    <w:rsid w:val="00425DF1"/>
    <w:rsid w:val="0042683E"/>
    <w:rsid w:val="00427210"/>
    <w:rsid w:val="00427509"/>
    <w:rsid w:val="00427A18"/>
    <w:rsid w:val="0043002A"/>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F79"/>
    <w:rsid w:val="004438D8"/>
    <w:rsid w:val="00444980"/>
    <w:rsid w:val="004449EB"/>
    <w:rsid w:val="00444A64"/>
    <w:rsid w:val="00445645"/>
    <w:rsid w:val="004464EF"/>
    <w:rsid w:val="0045064B"/>
    <w:rsid w:val="00450658"/>
    <w:rsid w:val="00451723"/>
    <w:rsid w:val="004525C0"/>
    <w:rsid w:val="004552C1"/>
    <w:rsid w:val="00456849"/>
    <w:rsid w:val="0045716E"/>
    <w:rsid w:val="004571B4"/>
    <w:rsid w:val="004579F0"/>
    <w:rsid w:val="00460662"/>
    <w:rsid w:val="004637D1"/>
    <w:rsid w:val="00463B4E"/>
    <w:rsid w:val="00463BB8"/>
    <w:rsid w:val="00464A8C"/>
    <w:rsid w:val="004672AB"/>
    <w:rsid w:val="004716B9"/>
    <w:rsid w:val="00471EA2"/>
    <w:rsid w:val="004749C5"/>
    <w:rsid w:val="00474DD6"/>
    <w:rsid w:val="004759AE"/>
    <w:rsid w:val="0047792F"/>
    <w:rsid w:val="00481936"/>
    <w:rsid w:val="004820C2"/>
    <w:rsid w:val="004829C0"/>
    <w:rsid w:val="0048327A"/>
    <w:rsid w:val="004845BF"/>
    <w:rsid w:val="004852E1"/>
    <w:rsid w:val="00487D26"/>
    <w:rsid w:val="0049214B"/>
    <w:rsid w:val="004936FF"/>
    <w:rsid w:val="00493B98"/>
    <w:rsid w:val="00495CBD"/>
    <w:rsid w:val="004A0E37"/>
    <w:rsid w:val="004A14EC"/>
    <w:rsid w:val="004A22C0"/>
    <w:rsid w:val="004A5225"/>
    <w:rsid w:val="004A5615"/>
    <w:rsid w:val="004A6CCB"/>
    <w:rsid w:val="004A73C6"/>
    <w:rsid w:val="004A7CC6"/>
    <w:rsid w:val="004A7EA7"/>
    <w:rsid w:val="004B17CE"/>
    <w:rsid w:val="004B34D1"/>
    <w:rsid w:val="004B3FBD"/>
    <w:rsid w:val="004B4C20"/>
    <w:rsid w:val="004B7F79"/>
    <w:rsid w:val="004C0019"/>
    <w:rsid w:val="004C06FE"/>
    <w:rsid w:val="004C0809"/>
    <w:rsid w:val="004C091F"/>
    <w:rsid w:val="004C0D6D"/>
    <w:rsid w:val="004C1163"/>
    <w:rsid w:val="004C13CB"/>
    <w:rsid w:val="004C1A74"/>
    <w:rsid w:val="004C1E2F"/>
    <w:rsid w:val="004C2449"/>
    <w:rsid w:val="004C3D20"/>
    <w:rsid w:val="004C4821"/>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B27"/>
    <w:rsid w:val="004E427D"/>
    <w:rsid w:val="004E4BA0"/>
    <w:rsid w:val="004E590F"/>
    <w:rsid w:val="004E5D62"/>
    <w:rsid w:val="004E6A8A"/>
    <w:rsid w:val="004E6F7D"/>
    <w:rsid w:val="004E705C"/>
    <w:rsid w:val="004E725B"/>
    <w:rsid w:val="004F0216"/>
    <w:rsid w:val="004F1733"/>
    <w:rsid w:val="004F1AB0"/>
    <w:rsid w:val="004F1C64"/>
    <w:rsid w:val="004F3EFD"/>
    <w:rsid w:val="004F4748"/>
    <w:rsid w:val="004F4CD7"/>
    <w:rsid w:val="004F4EDD"/>
    <w:rsid w:val="004F5BA9"/>
    <w:rsid w:val="004F65E4"/>
    <w:rsid w:val="004F6CDE"/>
    <w:rsid w:val="004F7DE6"/>
    <w:rsid w:val="00502631"/>
    <w:rsid w:val="00504135"/>
    <w:rsid w:val="00506E65"/>
    <w:rsid w:val="00507A98"/>
    <w:rsid w:val="00510CE8"/>
    <w:rsid w:val="00510FC7"/>
    <w:rsid w:val="0051156F"/>
    <w:rsid w:val="00512038"/>
    <w:rsid w:val="0051329D"/>
    <w:rsid w:val="00514953"/>
    <w:rsid w:val="00514CD3"/>
    <w:rsid w:val="005152F3"/>
    <w:rsid w:val="00516106"/>
    <w:rsid w:val="005174F2"/>
    <w:rsid w:val="005211F6"/>
    <w:rsid w:val="00521A99"/>
    <w:rsid w:val="0052220B"/>
    <w:rsid w:val="0052236D"/>
    <w:rsid w:val="005232CF"/>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40C1"/>
    <w:rsid w:val="005650EB"/>
    <w:rsid w:val="00566D4E"/>
    <w:rsid w:val="005704D4"/>
    <w:rsid w:val="00570751"/>
    <w:rsid w:val="0057413E"/>
    <w:rsid w:val="00574ED9"/>
    <w:rsid w:val="00576935"/>
    <w:rsid w:val="00577A76"/>
    <w:rsid w:val="00580299"/>
    <w:rsid w:val="00580516"/>
    <w:rsid w:val="00580B7A"/>
    <w:rsid w:val="00581975"/>
    <w:rsid w:val="00582201"/>
    <w:rsid w:val="00583BCA"/>
    <w:rsid w:val="005855B2"/>
    <w:rsid w:val="005856A5"/>
    <w:rsid w:val="00585A4F"/>
    <w:rsid w:val="00585DB4"/>
    <w:rsid w:val="0058702C"/>
    <w:rsid w:val="00587149"/>
    <w:rsid w:val="0058727C"/>
    <w:rsid w:val="0059036A"/>
    <w:rsid w:val="00590591"/>
    <w:rsid w:val="005910E4"/>
    <w:rsid w:val="00591D41"/>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706"/>
    <w:rsid w:val="005B5D94"/>
    <w:rsid w:val="005B7955"/>
    <w:rsid w:val="005B7C99"/>
    <w:rsid w:val="005B7F29"/>
    <w:rsid w:val="005C0487"/>
    <w:rsid w:val="005C2E53"/>
    <w:rsid w:val="005C3AF1"/>
    <w:rsid w:val="005C3B6A"/>
    <w:rsid w:val="005C3E36"/>
    <w:rsid w:val="005C5A28"/>
    <w:rsid w:val="005C66A1"/>
    <w:rsid w:val="005C75B7"/>
    <w:rsid w:val="005D00D8"/>
    <w:rsid w:val="005D1578"/>
    <w:rsid w:val="005D15C5"/>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236F"/>
    <w:rsid w:val="0060243E"/>
    <w:rsid w:val="00605EB3"/>
    <w:rsid w:val="006060F5"/>
    <w:rsid w:val="006079D8"/>
    <w:rsid w:val="00611459"/>
    <w:rsid w:val="006134B2"/>
    <w:rsid w:val="00613634"/>
    <w:rsid w:val="00615251"/>
    <w:rsid w:val="0061530A"/>
    <w:rsid w:val="00616382"/>
    <w:rsid w:val="0061682C"/>
    <w:rsid w:val="00622355"/>
    <w:rsid w:val="0062384D"/>
    <w:rsid w:val="0062393D"/>
    <w:rsid w:val="00623A8D"/>
    <w:rsid w:val="00624498"/>
    <w:rsid w:val="00626CF6"/>
    <w:rsid w:val="00626D76"/>
    <w:rsid w:val="0062744F"/>
    <w:rsid w:val="00627CD4"/>
    <w:rsid w:val="00630D79"/>
    <w:rsid w:val="00631A92"/>
    <w:rsid w:val="006337B0"/>
    <w:rsid w:val="00633F55"/>
    <w:rsid w:val="006342BF"/>
    <w:rsid w:val="00634DCC"/>
    <w:rsid w:val="00636013"/>
    <w:rsid w:val="006367F3"/>
    <w:rsid w:val="00636F2F"/>
    <w:rsid w:val="006376A6"/>
    <w:rsid w:val="006377E4"/>
    <w:rsid w:val="00641A3A"/>
    <w:rsid w:val="006423E6"/>
    <w:rsid w:val="00645B57"/>
    <w:rsid w:val="006467B1"/>
    <w:rsid w:val="00650D11"/>
    <w:rsid w:val="00651CFD"/>
    <w:rsid w:val="00652981"/>
    <w:rsid w:val="0065306B"/>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1406"/>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08C"/>
    <w:rsid w:val="006B1356"/>
    <w:rsid w:val="006B2629"/>
    <w:rsid w:val="006B3FD6"/>
    <w:rsid w:val="006B409D"/>
    <w:rsid w:val="006B4F5F"/>
    <w:rsid w:val="006B5B18"/>
    <w:rsid w:val="006B6DBF"/>
    <w:rsid w:val="006C10B4"/>
    <w:rsid w:val="006C1B03"/>
    <w:rsid w:val="006C24BB"/>
    <w:rsid w:val="006C283D"/>
    <w:rsid w:val="006C3A14"/>
    <w:rsid w:val="006C6C3C"/>
    <w:rsid w:val="006D0D47"/>
    <w:rsid w:val="006D25AA"/>
    <w:rsid w:val="006D359A"/>
    <w:rsid w:val="006D4077"/>
    <w:rsid w:val="006D56CF"/>
    <w:rsid w:val="006E033B"/>
    <w:rsid w:val="006E086A"/>
    <w:rsid w:val="006E3705"/>
    <w:rsid w:val="006E3F3E"/>
    <w:rsid w:val="006E4317"/>
    <w:rsid w:val="006E4E64"/>
    <w:rsid w:val="006E7B6D"/>
    <w:rsid w:val="006F1975"/>
    <w:rsid w:val="006F2BA2"/>
    <w:rsid w:val="006F2D78"/>
    <w:rsid w:val="006F318B"/>
    <w:rsid w:val="006F39E5"/>
    <w:rsid w:val="006F47BC"/>
    <w:rsid w:val="006F5DC8"/>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22791"/>
    <w:rsid w:val="0072309A"/>
    <w:rsid w:val="007251D2"/>
    <w:rsid w:val="007276AB"/>
    <w:rsid w:val="00730D08"/>
    <w:rsid w:val="0073178A"/>
    <w:rsid w:val="00731888"/>
    <w:rsid w:val="007325AE"/>
    <w:rsid w:val="00732A56"/>
    <w:rsid w:val="007335FB"/>
    <w:rsid w:val="007338A4"/>
    <w:rsid w:val="00734E69"/>
    <w:rsid w:val="00735CC9"/>
    <w:rsid w:val="00736CF1"/>
    <w:rsid w:val="00740829"/>
    <w:rsid w:val="00741B6F"/>
    <w:rsid w:val="00743C8C"/>
    <w:rsid w:val="007443C6"/>
    <w:rsid w:val="00744514"/>
    <w:rsid w:val="00745E51"/>
    <w:rsid w:val="00746618"/>
    <w:rsid w:val="00746CCC"/>
    <w:rsid w:val="00747A00"/>
    <w:rsid w:val="00752500"/>
    <w:rsid w:val="00753B70"/>
    <w:rsid w:val="00755555"/>
    <w:rsid w:val="0075641D"/>
    <w:rsid w:val="00757706"/>
    <w:rsid w:val="00757E82"/>
    <w:rsid w:val="007616E5"/>
    <w:rsid w:val="007619D4"/>
    <w:rsid w:val="00762518"/>
    <w:rsid w:val="00762B13"/>
    <w:rsid w:val="007638BD"/>
    <w:rsid w:val="007640D5"/>
    <w:rsid w:val="007708AE"/>
    <w:rsid w:val="00770912"/>
    <w:rsid w:val="00773465"/>
    <w:rsid w:val="007743DE"/>
    <w:rsid w:val="0077449B"/>
    <w:rsid w:val="00774E07"/>
    <w:rsid w:val="00775772"/>
    <w:rsid w:val="0077664B"/>
    <w:rsid w:val="00776BF6"/>
    <w:rsid w:val="0078155D"/>
    <w:rsid w:val="0078269E"/>
    <w:rsid w:val="00782840"/>
    <w:rsid w:val="00783651"/>
    <w:rsid w:val="0078451D"/>
    <w:rsid w:val="007845F8"/>
    <w:rsid w:val="00784B01"/>
    <w:rsid w:val="00785B0E"/>
    <w:rsid w:val="007861B9"/>
    <w:rsid w:val="00786D9A"/>
    <w:rsid w:val="00787865"/>
    <w:rsid w:val="0078797A"/>
    <w:rsid w:val="007879C7"/>
    <w:rsid w:val="00793F61"/>
    <w:rsid w:val="0079454B"/>
    <w:rsid w:val="00795847"/>
    <w:rsid w:val="00796CF2"/>
    <w:rsid w:val="007970F9"/>
    <w:rsid w:val="0079787B"/>
    <w:rsid w:val="00797A8C"/>
    <w:rsid w:val="007A0D1F"/>
    <w:rsid w:val="007A0DFA"/>
    <w:rsid w:val="007A274D"/>
    <w:rsid w:val="007A4832"/>
    <w:rsid w:val="007A4B9D"/>
    <w:rsid w:val="007A52BB"/>
    <w:rsid w:val="007A675D"/>
    <w:rsid w:val="007A67C5"/>
    <w:rsid w:val="007A742F"/>
    <w:rsid w:val="007A7FA6"/>
    <w:rsid w:val="007B2047"/>
    <w:rsid w:val="007B3264"/>
    <w:rsid w:val="007B7428"/>
    <w:rsid w:val="007C028E"/>
    <w:rsid w:val="007C1797"/>
    <w:rsid w:val="007C30C5"/>
    <w:rsid w:val="007C3391"/>
    <w:rsid w:val="007C4D31"/>
    <w:rsid w:val="007C65E1"/>
    <w:rsid w:val="007C7387"/>
    <w:rsid w:val="007C79B4"/>
    <w:rsid w:val="007C7C85"/>
    <w:rsid w:val="007D0921"/>
    <w:rsid w:val="007D4121"/>
    <w:rsid w:val="007D43F5"/>
    <w:rsid w:val="007D4591"/>
    <w:rsid w:val="007D4D1A"/>
    <w:rsid w:val="007D5E59"/>
    <w:rsid w:val="007D5EA8"/>
    <w:rsid w:val="007D6F20"/>
    <w:rsid w:val="007D7256"/>
    <w:rsid w:val="007D7C8E"/>
    <w:rsid w:val="007E054A"/>
    <w:rsid w:val="007E1C97"/>
    <w:rsid w:val="007E1FFE"/>
    <w:rsid w:val="007E29D0"/>
    <w:rsid w:val="007E4C22"/>
    <w:rsid w:val="007E5639"/>
    <w:rsid w:val="007E59FB"/>
    <w:rsid w:val="007E6047"/>
    <w:rsid w:val="007E7B12"/>
    <w:rsid w:val="007F01CA"/>
    <w:rsid w:val="007F20C4"/>
    <w:rsid w:val="007F2AB0"/>
    <w:rsid w:val="007F2B6B"/>
    <w:rsid w:val="007F39B4"/>
    <w:rsid w:val="007F4F3B"/>
    <w:rsid w:val="007F5AFB"/>
    <w:rsid w:val="007F7D14"/>
    <w:rsid w:val="008003B7"/>
    <w:rsid w:val="00801332"/>
    <w:rsid w:val="00801597"/>
    <w:rsid w:val="0080208B"/>
    <w:rsid w:val="008047ED"/>
    <w:rsid w:val="008063D5"/>
    <w:rsid w:val="00806D1D"/>
    <w:rsid w:val="00807704"/>
    <w:rsid w:val="00811536"/>
    <w:rsid w:val="00812709"/>
    <w:rsid w:val="00812D88"/>
    <w:rsid w:val="00812FEE"/>
    <w:rsid w:val="0081411C"/>
    <w:rsid w:val="00814B36"/>
    <w:rsid w:val="00814E01"/>
    <w:rsid w:val="008156EA"/>
    <w:rsid w:val="00815B22"/>
    <w:rsid w:val="00815BE6"/>
    <w:rsid w:val="00816202"/>
    <w:rsid w:val="00816369"/>
    <w:rsid w:val="00816825"/>
    <w:rsid w:val="00823294"/>
    <w:rsid w:val="0082731E"/>
    <w:rsid w:val="008274C4"/>
    <w:rsid w:val="00830B1E"/>
    <w:rsid w:val="008337D2"/>
    <w:rsid w:val="00834282"/>
    <w:rsid w:val="0083457F"/>
    <w:rsid w:val="00834ECD"/>
    <w:rsid w:val="008369B2"/>
    <w:rsid w:val="00840259"/>
    <w:rsid w:val="00841E15"/>
    <w:rsid w:val="008420F8"/>
    <w:rsid w:val="0084378B"/>
    <w:rsid w:val="008454BA"/>
    <w:rsid w:val="0085090C"/>
    <w:rsid w:val="00850F05"/>
    <w:rsid w:val="00851526"/>
    <w:rsid w:val="00852462"/>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608C"/>
    <w:rsid w:val="00872996"/>
    <w:rsid w:val="00873168"/>
    <w:rsid w:val="00873962"/>
    <w:rsid w:val="00873DAD"/>
    <w:rsid w:val="00874322"/>
    <w:rsid w:val="008744D3"/>
    <w:rsid w:val="00877354"/>
    <w:rsid w:val="008773B8"/>
    <w:rsid w:val="0088038A"/>
    <w:rsid w:val="00881E67"/>
    <w:rsid w:val="008826A0"/>
    <w:rsid w:val="00882B87"/>
    <w:rsid w:val="00883FE6"/>
    <w:rsid w:val="00884249"/>
    <w:rsid w:val="008858F6"/>
    <w:rsid w:val="008904C6"/>
    <w:rsid w:val="008910C8"/>
    <w:rsid w:val="008911C4"/>
    <w:rsid w:val="008919F8"/>
    <w:rsid w:val="00891C76"/>
    <w:rsid w:val="00891FFB"/>
    <w:rsid w:val="00892249"/>
    <w:rsid w:val="00892E6D"/>
    <w:rsid w:val="0089539F"/>
    <w:rsid w:val="00896820"/>
    <w:rsid w:val="00896EA0"/>
    <w:rsid w:val="00897AC5"/>
    <w:rsid w:val="00897E1F"/>
    <w:rsid w:val="00897E3D"/>
    <w:rsid w:val="008A0573"/>
    <w:rsid w:val="008A08E2"/>
    <w:rsid w:val="008A12CE"/>
    <w:rsid w:val="008A140D"/>
    <w:rsid w:val="008A157E"/>
    <w:rsid w:val="008A4BDC"/>
    <w:rsid w:val="008A58A1"/>
    <w:rsid w:val="008A68A6"/>
    <w:rsid w:val="008B0372"/>
    <w:rsid w:val="008B09E5"/>
    <w:rsid w:val="008B1EBF"/>
    <w:rsid w:val="008B2B32"/>
    <w:rsid w:val="008B313B"/>
    <w:rsid w:val="008B571A"/>
    <w:rsid w:val="008B5777"/>
    <w:rsid w:val="008B5C75"/>
    <w:rsid w:val="008B657F"/>
    <w:rsid w:val="008B6C57"/>
    <w:rsid w:val="008B6D12"/>
    <w:rsid w:val="008C3600"/>
    <w:rsid w:val="008C38D7"/>
    <w:rsid w:val="008C790A"/>
    <w:rsid w:val="008D02D7"/>
    <w:rsid w:val="008D1408"/>
    <w:rsid w:val="008D1A07"/>
    <w:rsid w:val="008D2FF2"/>
    <w:rsid w:val="008D3349"/>
    <w:rsid w:val="008D4292"/>
    <w:rsid w:val="008D57DB"/>
    <w:rsid w:val="008D5D54"/>
    <w:rsid w:val="008D62AF"/>
    <w:rsid w:val="008D749D"/>
    <w:rsid w:val="008E4444"/>
    <w:rsid w:val="008E5880"/>
    <w:rsid w:val="008E6B8C"/>
    <w:rsid w:val="008E725B"/>
    <w:rsid w:val="008E76F7"/>
    <w:rsid w:val="008F110A"/>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6565"/>
    <w:rsid w:val="00956602"/>
    <w:rsid w:val="0095788B"/>
    <w:rsid w:val="00957A4F"/>
    <w:rsid w:val="00960DE6"/>
    <w:rsid w:val="0096310E"/>
    <w:rsid w:val="009635EB"/>
    <w:rsid w:val="00963B58"/>
    <w:rsid w:val="00963CB3"/>
    <w:rsid w:val="00963DBD"/>
    <w:rsid w:val="009651C8"/>
    <w:rsid w:val="00965ADA"/>
    <w:rsid w:val="00966C01"/>
    <w:rsid w:val="00966D97"/>
    <w:rsid w:val="009704B4"/>
    <w:rsid w:val="00970B97"/>
    <w:rsid w:val="00971343"/>
    <w:rsid w:val="00973314"/>
    <w:rsid w:val="009735A5"/>
    <w:rsid w:val="009765BE"/>
    <w:rsid w:val="009768A7"/>
    <w:rsid w:val="00976A78"/>
    <w:rsid w:val="0097702B"/>
    <w:rsid w:val="009778DF"/>
    <w:rsid w:val="0098041A"/>
    <w:rsid w:val="00980ED1"/>
    <w:rsid w:val="0098188F"/>
    <w:rsid w:val="009838D4"/>
    <w:rsid w:val="00986E80"/>
    <w:rsid w:val="00987080"/>
    <w:rsid w:val="00987213"/>
    <w:rsid w:val="00987BC0"/>
    <w:rsid w:val="0099183C"/>
    <w:rsid w:val="00993AA3"/>
    <w:rsid w:val="009A035F"/>
    <w:rsid w:val="009A1CC8"/>
    <w:rsid w:val="009A2D3E"/>
    <w:rsid w:val="009A3448"/>
    <w:rsid w:val="009A47DD"/>
    <w:rsid w:val="009A67EF"/>
    <w:rsid w:val="009A6ECB"/>
    <w:rsid w:val="009A7956"/>
    <w:rsid w:val="009A7DA6"/>
    <w:rsid w:val="009A7FC3"/>
    <w:rsid w:val="009B0E52"/>
    <w:rsid w:val="009B1669"/>
    <w:rsid w:val="009B1EA4"/>
    <w:rsid w:val="009B41E8"/>
    <w:rsid w:val="009B57A5"/>
    <w:rsid w:val="009B5B1B"/>
    <w:rsid w:val="009C0E48"/>
    <w:rsid w:val="009C1E19"/>
    <w:rsid w:val="009C57E0"/>
    <w:rsid w:val="009C58C3"/>
    <w:rsid w:val="009C637D"/>
    <w:rsid w:val="009C6E91"/>
    <w:rsid w:val="009D0336"/>
    <w:rsid w:val="009D2934"/>
    <w:rsid w:val="009D2A1D"/>
    <w:rsid w:val="009D2C5E"/>
    <w:rsid w:val="009D35E7"/>
    <w:rsid w:val="009D3A2F"/>
    <w:rsid w:val="009D4EE7"/>
    <w:rsid w:val="009D63DE"/>
    <w:rsid w:val="009D7626"/>
    <w:rsid w:val="009D771D"/>
    <w:rsid w:val="009D7ED6"/>
    <w:rsid w:val="009E01C7"/>
    <w:rsid w:val="009E2F54"/>
    <w:rsid w:val="009E39F7"/>
    <w:rsid w:val="009E556F"/>
    <w:rsid w:val="009E6E83"/>
    <w:rsid w:val="009E7F8C"/>
    <w:rsid w:val="009F067F"/>
    <w:rsid w:val="009F11F1"/>
    <w:rsid w:val="009F2EE9"/>
    <w:rsid w:val="009F4EB1"/>
    <w:rsid w:val="009F5E1A"/>
    <w:rsid w:val="009F620E"/>
    <w:rsid w:val="009F6F07"/>
    <w:rsid w:val="009F747B"/>
    <w:rsid w:val="009F77CB"/>
    <w:rsid w:val="00A01559"/>
    <w:rsid w:val="00A0169B"/>
    <w:rsid w:val="00A02C56"/>
    <w:rsid w:val="00A0686C"/>
    <w:rsid w:val="00A07059"/>
    <w:rsid w:val="00A0754E"/>
    <w:rsid w:val="00A10618"/>
    <w:rsid w:val="00A1208A"/>
    <w:rsid w:val="00A13F3E"/>
    <w:rsid w:val="00A14249"/>
    <w:rsid w:val="00A17A90"/>
    <w:rsid w:val="00A20188"/>
    <w:rsid w:val="00A202E4"/>
    <w:rsid w:val="00A20337"/>
    <w:rsid w:val="00A2097A"/>
    <w:rsid w:val="00A23B75"/>
    <w:rsid w:val="00A2716A"/>
    <w:rsid w:val="00A34E86"/>
    <w:rsid w:val="00A36763"/>
    <w:rsid w:val="00A37668"/>
    <w:rsid w:val="00A37987"/>
    <w:rsid w:val="00A400A1"/>
    <w:rsid w:val="00A41745"/>
    <w:rsid w:val="00A418CB"/>
    <w:rsid w:val="00A430E7"/>
    <w:rsid w:val="00A44403"/>
    <w:rsid w:val="00A50A28"/>
    <w:rsid w:val="00A525B2"/>
    <w:rsid w:val="00A531EF"/>
    <w:rsid w:val="00A53272"/>
    <w:rsid w:val="00A534DB"/>
    <w:rsid w:val="00A53D1A"/>
    <w:rsid w:val="00A5484E"/>
    <w:rsid w:val="00A551EE"/>
    <w:rsid w:val="00A55ACF"/>
    <w:rsid w:val="00A57C4E"/>
    <w:rsid w:val="00A608E0"/>
    <w:rsid w:val="00A6145F"/>
    <w:rsid w:val="00A62536"/>
    <w:rsid w:val="00A626A1"/>
    <w:rsid w:val="00A62801"/>
    <w:rsid w:val="00A64615"/>
    <w:rsid w:val="00A64704"/>
    <w:rsid w:val="00A64D5B"/>
    <w:rsid w:val="00A65C8F"/>
    <w:rsid w:val="00A661A4"/>
    <w:rsid w:val="00A70A55"/>
    <w:rsid w:val="00A70B46"/>
    <w:rsid w:val="00A7132F"/>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12D1"/>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3C11"/>
    <w:rsid w:val="00AC4684"/>
    <w:rsid w:val="00AC72B2"/>
    <w:rsid w:val="00AD0B22"/>
    <w:rsid w:val="00AD0D4D"/>
    <w:rsid w:val="00AD3762"/>
    <w:rsid w:val="00AD43A8"/>
    <w:rsid w:val="00AD4E58"/>
    <w:rsid w:val="00AD68CB"/>
    <w:rsid w:val="00AD6C0D"/>
    <w:rsid w:val="00AD6EA5"/>
    <w:rsid w:val="00AD7538"/>
    <w:rsid w:val="00AD7AFA"/>
    <w:rsid w:val="00AE1141"/>
    <w:rsid w:val="00AE2F76"/>
    <w:rsid w:val="00AE66D0"/>
    <w:rsid w:val="00AE79F7"/>
    <w:rsid w:val="00AE7A11"/>
    <w:rsid w:val="00AF050E"/>
    <w:rsid w:val="00AF0627"/>
    <w:rsid w:val="00AF1C98"/>
    <w:rsid w:val="00AF2684"/>
    <w:rsid w:val="00AF2855"/>
    <w:rsid w:val="00AF2B2D"/>
    <w:rsid w:val="00AF2C85"/>
    <w:rsid w:val="00AF3B8C"/>
    <w:rsid w:val="00AF5F48"/>
    <w:rsid w:val="00AF672B"/>
    <w:rsid w:val="00AF73BC"/>
    <w:rsid w:val="00B0038D"/>
    <w:rsid w:val="00B007F4"/>
    <w:rsid w:val="00B00D06"/>
    <w:rsid w:val="00B01300"/>
    <w:rsid w:val="00B01435"/>
    <w:rsid w:val="00B018FA"/>
    <w:rsid w:val="00B03FD2"/>
    <w:rsid w:val="00B04599"/>
    <w:rsid w:val="00B04E95"/>
    <w:rsid w:val="00B0593F"/>
    <w:rsid w:val="00B071F8"/>
    <w:rsid w:val="00B07715"/>
    <w:rsid w:val="00B077D4"/>
    <w:rsid w:val="00B1147C"/>
    <w:rsid w:val="00B11641"/>
    <w:rsid w:val="00B11AB7"/>
    <w:rsid w:val="00B13556"/>
    <w:rsid w:val="00B15E19"/>
    <w:rsid w:val="00B16E29"/>
    <w:rsid w:val="00B17D77"/>
    <w:rsid w:val="00B22CC8"/>
    <w:rsid w:val="00B24942"/>
    <w:rsid w:val="00B24E64"/>
    <w:rsid w:val="00B25012"/>
    <w:rsid w:val="00B25C46"/>
    <w:rsid w:val="00B26CCC"/>
    <w:rsid w:val="00B3141F"/>
    <w:rsid w:val="00B318F3"/>
    <w:rsid w:val="00B31ECF"/>
    <w:rsid w:val="00B34647"/>
    <w:rsid w:val="00B401D0"/>
    <w:rsid w:val="00B4137E"/>
    <w:rsid w:val="00B41597"/>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967DB"/>
    <w:rsid w:val="00BA09FC"/>
    <w:rsid w:val="00BA177F"/>
    <w:rsid w:val="00BA182F"/>
    <w:rsid w:val="00BA1E53"/>
    <w:rsid w:val="00BA3DC8"/>
    <w:rsid w:val="00BA4226"/>
    <w:rsid w:val="00BA4D39"/>
    <w:rsid w:val="00BA55D2"/>
    <w:rsid w:val="00BA581A"/>
    <w:rsid w:val="00BA59C8"/>
    <w:rsid w:val="00BA6B49"/>
    <w:rsid w:val="00BB1BC9"/>
    <w:rsid w:val="00BB1D4B"/>
    <w:rsid w:val="00BB218C"/>
    <w:rsid w:val="00BB2570"/>
    <w:rsid w:val="00BB28D4"/>
    <w:rsid w:val="00BB3ED7"/>
    <w:rsid w:val="00BB41C0"/>
    <w:rsid w:val="00BB5950"/>
    <w:rsid w:val="00BB5CB5"/>
    <w:rsid w:val="00BB5D7D"/>
    <w:rsid w:val="00BB5F05"/>
    <w:rsid w:val="00BB67B4"/>
    <w:rsid w:val="00BB79D7"/>
    <w:rsid w:val="00BC0CB6"/>
    <w:rsid w:val="00BC218E"/>
    <w:rsid w:val="00BC23E3"/>
    <w:rsid w:val="00BC252B"/>
    <w:rsid w:val="00BC29D4"/>
    <w:rsid w:val="00BC4BEB"/>
    <w:rsid w:val="00BC5699"/>
    <w:rsid w:val="00BC56E6"/>
    <w:rsid w:val="00BC696F"/>
    <w:rsid w:val="00BC75DC"/>
    <w:rsid w:val="00BD16B4"/>
    <w:rsid w:val="00BD31A7"/>
    <w:rsid w:val="00BD337A"/>
    <w:rsid w:val="00BD33DC"/>
    <w:rsid w:val="00BD3633"/>
    <w:rsid w:val="00BD53F9"/>
    <w:rsid w:val="00BD597D"/>
    <w:rsid w:val="00BE05D9"/>
    <w:rsid w:val="00BE0843"/>
    <w:rsid w:val="00BE0B2E"/>
    <w:rsid w:val="00BE15BC"/>
    <w:rsid w:val="00BE1792"/>
    <w:rsid w:val="00BE41C9"/>
    <w:rsid w:val="00BE48E6"/>
    <w:rsid w:val="00BE5276"/>
    <w:rsid w:val="00BE704E"/>
    <w:rsid w:val="00BE7461"/>
    <w:rsid w:val="00BF16E8"/>
    <w:rsid w:val="00BF1966"/>
    <w:rsid w:val="00BF39B0"/>
    <w:rsid w:val="00BF401A"/>
    <w:rsid w:val="00BF4AB3"/>
    <w:rsid w:val="00BF4E64"/>
    <w:rsid w:val="00BF55CF"/>
    <w:rsid w:val="00BF57C0"/>
    <w:rsid w:val="00C012CE"/>
    <w:rsid w:val="00C01E8B"/>
    <w:rsid w:val="00C02321"/>
    <w:rsid w:val="00C03B9B"/>
    <w:rsid w:val="00C05830"/>
    <w:rsid w:val="00C062C8"/>
    <w:rsid w:val="00C06E5D"/>
    <w:rsid w:val="00C0781C"/>
    <w:rsid w:val="00C141CA"/>
    <w:rsid w:val="00C15E96"/>
    <w:rsid w:val="00C174FF"/>
    <w:rsid w:val="00C211D8"/>
    <w:rsid w:val="00C22309"/>
    <w:rsid w:val="00C22321"/>
    <w:rsid w:val="00C23A30"/>
    <w:rsid w:val="00C24883"/>
    <w:rsid w:val="00C25466"/>
    <w:rsid w:val="00C2558C"/>
    <w:rsid w:val="00C25C03"/>
    <w:rsid w:val="00C31AFA"/>
    <w:rsid w:val="00C327B5"/>
    <w:rsid w:val="00C3334F"/>
    <w:rsid w:val="00C34154"/>
    <w:rsid w:val="00C344BB"/>
    <w:rsid w:val="00C34CCA"/>
    <w:rsid w:val="00C352A1"/>
    <w:rsid w:val="00C36075"/>
    <w:rsid w:val="00C40C3B"/>
    <w:rsid w:val="00C41C3E"/>
    <w:rsid w:val="00C42BE5"/>
    <w:rsid w:val="00C43E07"/>
    <w:rsid w:val="00C4450E"/>
    <w:rsid w:val="00C4631C"/>
    <w:rsid w:val="00C505DB"/>
    <w:rsid w:val="00C5119E"/>
    <w:rsid w:val="00C51CF8"/>
    <w:rsid w:val="00C53CDD"/>
    <w:rsid w:val="00C54E15"/>
    <w:rsid w:val="00C55B76"/>
    <w:rsid w:val="00C55F23"/>
    <w:rsid w:val="00C56437"/>
    <w:rsid w:val="00C57215"/>
    <w:rsid w:val="00C609D9"/>
    <w:rsid w:val="00C61C59"/>
    <w:rsid w:val="00C62792"/>
    <w:rsid w:val="00C6289B"/>
    <w:rsid w:val="00C62FD6"/>
    <w:rsid w:val="00C644E8"/>
    <w:rsid w:val="00C64514"/>
    <w:rsid w:val="00C65005"/>
    <w:rsid w:val="00C6536B"/>
    <w:rsid w:val="00C67466"/>
    <w:rsid w:val="00C717E9"/>
    <w:rsid w:val="00C725FB"/>
    <w:rsid w:val="00C732AB"/>
    <w:rsid w:val="00C73705"/>
    <w:rsid w:val="00C740C4"/>
    <w:rsid w:val="00C75D5E"/>
    <w:rsid w:val="00C77E01"/>
    <w:rsid w:val="00C801E0"/>
    <w:rsid w:val="00C80FFB"/>
    <w:rsid w:val="00C827DB"/>
    <w:rsid w:val="00C82944"/>
    <w:rsid w:val="00C83A18"/>
    <w:rsid w:val="00C85F28"/>
    <w:rsid w:val="00C87AE6"/>
    <w:rsid w:val="00C90827"/>
    <w:rsid w:val="00C90AAC"/>
    <w:rsid w:val="00C948F9"/>
    <w:rsid w:val="00C9712E"/>
    <w:rsid w:val="00C976B6"/>
    <w:rsid w:val="00C97970"/>
    <w:rsid w:val="00CA016A"/>
    <w:rsid w:val="00CA0549"/>
    <w:rsid w:val="00CA4296"/>
    <w:rsid w:val="00CA5027"/>
    <w:rsid w:val="00CA606C"/>
    <w:rsid w:val="00CB1099"/>
    <w:rsid w:val="00CB20FE"/>
    <w:rsid w:val="00CB21BD"/>
    <w:rsid w:val="00CB49A9"/>
    <w:rsid w:val="00CB4ACA"/>
    <w:rsid w:val="00CB6A55"/>
    <w:rsid w:val="00CB6A9B"/>
    <w:rsid w:val="00CC029D"/>
    <w:rsid w:val="00CC095F"/>
    <w:rsid w:val="00CC2221"/>
    <w:rsid w:val="00CC3476"/>
    <w:rsid w:val="00CC3B32"/>
    <w:rsid w:val="00CC447A"/>
    <w:rsid w:val="00CC6B7C"/>
    <w:rsid w:val="00CC70D4"/>
    <w:rsid w:val="00CD15D5"/>
    <w:rsid w:val="00CD19A4"/>
    <w:rsid w:val="00CD2863"/>
    <w:rsid w:val="00CD2EB4"/>
    <w:rsid w:val="00CD3025"/>
    <w:rsid w:val="00CD3B8F"/>
    <w:rsid w:val="00CD494A"/>
    <w:rsid w:val="00CD5B92"/>
    <w:rsid w:val="00CD6366"/>
    <w:rsid w:val="00CD66CB"/>
    <w:rsid w:val="00CD7B3E"/>
    <w:rsid w:val="00CE0F2E"/>
    <w:rsid w:val="00CE27E8"/>
    <w:rsid w:val="00CE2FCB"/>
    <w:rsid w:val="00CE3B0F"/>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559E"/>
    <w:rsid w:val="00D057C9"/>
    <w:rsid w:val="00D0616A"/>
    <w:rsid w:val="00D06810"/>
    <w:rsid w:val="00D06F26"/>
    <w:rsid w:val="00D169DC"/>
    <w:rsid w:val="00D17559"/>
    <w:rsid w:val="00D20B88"/>
    <w:rsid w:val="00D222BB"/>
    <w:rsid w:val="00D230E4"/>
    <w:rsid w:val="00D241AA"/>
    <w:rsid w:val="00D247A0"/>
    <w:rsid w:val="00D2661F"/>
    <w:rsid w:val="00D26C68"/>
    <w:rsid w:val="00D27479"/>
    <w:rsid w:val="00D32907"/>
    <w:rsid w:val="00D33189"/>
    <w:rsid w:val="00D338F3"/>
    <w:rsid w:val="00D33A48"/>
    <w:rsid w:val="00D33B5E"/>
    <w:rsid w:val="00D35607"/>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55F9"/>
    <w:rsid w:val="00D66125"/>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1A7A"/>
    <w:rsid w:val="00D81DAB"/>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C09"/>
    <w:rsid w:val="00DA5C0B"/>
    <w:rsid w:val="00DA6A04"/>
    <w:rsid w:val="00DA7BF4"/>
    <w:rsid w:val="00DB24C8"/>
    <w:rsid w:val="00DB3991"/>
    <w:rsid w:val="00DB42EE"/>
    <w:rsid w:val="00DB4848"/>
    <w:rsid w:val="00DB576E"/>
    <w:rsid w:val="00DB5D76"/>
    <w:rsid w:val="00DB7883"/>
    <w:rsid w:val="00DC083B"/>
    <w:rsid w:val="00DC11F6"/>
    <w:rsid w:val="00DC3300"/>
    <w:rsid w:val="00DC4DE5"/>
    <w:rsid w:val="00DC51B2"/>
    <w:rsid w:val="00DC5932"/>
    <w:rsid w:val="00DD0B26"/>
    <w:rsid w:val="00DD0E38"/>
    <w:rsid w:val="00DD0E5E"/>
    <w:rsid w:val="00DD2E16"/>
    <w:rsid w:val="00DD2FE4"/>
    <w:rsid w:val="00DD3E4A"/>
    <w:rsid w:val="00DD4127"/>
    <w:rsid w:val="00DD6325"/>
    <w:rsid w:val="00DD72A5"/>
    <w:rsid w:val="00DD78FB"/>
    <w:rsid w:val="00DD7A1D"/>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11E95"/>
    <w:rsid w:val="00E11F72"/>
    <w:rsid w:val="00E1404F"/>
    <w:rsid w:val="00E1413E"/>
    <w:rsid w:val="00E150C5"/>
    <w:rsid w:val="00E164E4"/>
    <w:rsid w:val="00E17931"/>
    <w:rsid w:val="00E2019E"/>
    <w:rsid w:val="00E2367D"/>
    <w:rsid w:val="00E23AC1"/>
    <w:rsid w:val="00E23F59"/>
    <w:rsid w:val="00E24093"/>
    <w:rsid w:val="00E251DC"/>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C82"/>
    <w:rsid w:val="00E4188E"/>
    <w:rsid w:val="00E41A88"/>
    <w:rsid w:val="00E41E57"/>
    <w:rsid w:val="00E41EAE"/>
    <w:rsid w:val="00E43CB1"/>
    <w:rsid w:val="00E44571"/>
    <w:rsid w:val="00E44911"/>
    <w:rsid w:val="00E46654"/>
    <w:rsid w:val="00E47DC1"/>
    <w:rsid w:val="00E47FC4"/>
    <w:rsid w:val="00E51631"/>
    <w:rsid w:val="00E547AC"/>
    <w:rsid w:val="00E570A9"/>
    <w:rsid w:val="00E5734E"/>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728D"/>
    <w:rsid w:val="00E90550"/>
    <w:rsid w:val="00E91E1F"/>
    <w:rsid w:val="00E9407B"/>
    <w:rsid w:val="00E948F6"/>
    <w:rsid w:val="00E9510F"/>
    <w:rsid w:val="00E96908"/>
    <w:rsid w:val="00E97882"/>
    <w:rsid w:val="00EA04DE"/>
    <w:rsid w:val="00EA0B29"/>
    <w:rsid w:val="00EA0D15"/>
    <w:rsid w:val="00EA0D8A"/>
    <w:rsid w:val="00EA2468"/>
    <w:rsid w:val="00EB00E4"/>
    <w:rsid w:val="00EB12D0"/>
    <w:rsid w:val="00EB1CDB"/>
    <w:rsid w:val="00EB1E05"/>
    <w:rsid w:val="00EB5369"/>
    <w:rsid w:val="00EB6CAD"/>
    <w:rsid w:val="00EC04E8"/>
    <w:rsid w:val="00EC0D21"/>
    <w:rsid w:val="00EC5EC8"/>
    <w:rsid w:val="00EC664F"/>
    <w:rsid w:val="00ED0E46"/>
    <w:rsid w:val="00ED24D8"/>
    <w:rsid w:val="00ED2770"/>
    <w:rsid w:val="00ED35DC"/>
    <w:rsid w:val="00ED39A0"/>
    <w:rsid w:val="00ED3AA8"/>
    <w:rsid w:val="00ED5F58"/>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2E16"/>
    <w:rsid w:val="00F1319B"/>
    <w:rsid w:val="00F13CD8"/>
    <w:rsid w:val="00F15C45"/>
    <w:rsid w:val="00F16851"/>
    <w:rsid w:val="00F16BEC"/>
    <w:rsid w:val="00F170BE"/>
    <w:rsid w:val="00F173FD"/>
    <w:rsid w:val="00F206CE"/>
    <w:rsid w:val="00F220A3"/>
    <w:rsid w:val="00F22C6D"/>
    <w:rsid w:val="00F23037"/>
    <w:rsid w:val="00F23979"/>
    <w:rsid w:val="00F23B5E"/>
    <w:rsid w:val="00F24D06"/>
    <w:rsid w:val="00F24FED"/>
    <w:rsid w:val="00F25877"/>
    <w:rsid w:val="00F267DD"/>
    <w:rsid w:val="00F26BD9"/>
    <w:rsid w:val="00F31656"/>
    <w:rsid w:val="00F31DC7"/>
    <w:rsid w:val="00F320C7"/>
    <w:rsid w:val="00F330F2"/>
    <w:rsid w:val="00F3359A"/>
    <w:rsid w:val="00F34585"/>
    <w:rsid w:val="00F35E53"/>
    <w:rsid w:val="00F36B5E"/>
    <w:rsid w:val="00F40D9F"/>
    <w:rsid w:val="00F41D8D"/>
    <w:rsid w:val="00F41D99"/>
    <w:rsid w:val="00F434FA"/>
    <w:rsid w:val="00F464CC"/>
    <w:rsid w:val="00F47F56"/>
    <w:rsid w:val="00F529CB"/>
    <w:rsid w:val="00F52F94"/>
    <w:rsid w:val="00F55D5C"/>
    <w:rsid w:val="00F560CC"/>
    <w:rsid w:val="00F568BB"/>
    <w:rsid w:val="00F572E5"/>
    <w:rsid w:val="00F57676"/>
    <w:rsid w:val="00F57D3D"/>
    <w:rsid w:val="00F61C5F"/>
    <w:rsid w:val="00F61D4C"/>
    <w:rsid w:val="00F61DB7"/>
    <w:rsid w:val="00F63BC8"/>
    <w:rsid w:val="00F65E09"/>
    <w:rsid w:val="00F667BB"/>
    <w:rsid w:val="00F66FDE"/>
    <w:rsid w:val="00F72A29"/>
    <w:rsid w:val="00F72AFC"/>
    <w:rsid w:val="00F7399E"/>
    <w:rsid w:val="00F74454"/>
    <w:rsid w:val="00F74A49"/>
    <w:rsid w:val="00F74C33"/>
    <w:rsid w:val="00F76DCB"/>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F30"/>
    <w:rsid w:val="00FA0FF1"/>
    <w:rsid w:val="00FA1027"/>
    <w:rsid w:val="00FA127C"/>
    <w:rsid w:val="00FA1CFD"/>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D73FA"/>
    <w:rsid w:val="00FE0594"/>
    <w:rsid w:val="00FE0AFB"/>
    <w:rsid w:val="00FE110C"/>
    <w:rsid w:val="00FE1BD8"/>
    <w:rsid w:val="00FE2784"/>
    <w:rsid w:val="00FE590A"/>
    <w:rsid w:val="00FE6ACE"/>
    <w:rsid w:val="00FE74F4"/>
    <w:rsid w:val="00FF0B3C"/>
    <w:rsid w:val="00FF0DF2"/>
    <w:rsid w:val="00FF1446"/>
    <w:rsid w:val="00FF15B3"/>
    <w:rsid w:val="00FF2530"/>
    <w:rsid w:val="00FF2AA9"/>
    <w:rsid w:val="00FF343E"/>
    <w:rsid w:val="00FF34A7"/>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9"/>
      </w:numPr>
    </w:pPr>
  </w:style>
  <w:style w:type="numbering" w:customStyle="1" w:styleId="tl3">
    <w:name w:val="Štýl3"/>
    <w:uiPriority w:val="99"/>
    <w:rsid w:val="0060236F"/>
    <w:pPr>
      <w:numPr>
        <w:numId w:val="33"/>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7"/>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8"/>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6"/>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36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20S&#250;&#269;asne%20objedn&#225;vate&#318;%20za&#353;le%20%20origin&#225;l%20objedn&#225;vky%20po&#353;tou%20%20na%20adresu%20dod&#225;vate&#318;a%20%20uveden&#250;%20v&#160;z&#225;hlav&#237;%20tejto%20dohody.%20Dod&#225;vate&#318;"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hyperlink" Target="http://www.zakonypreludi.sk/zz/2002-480"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1-404" TargetMode="External"/><Relationship Id="rId28" Type="http://schemas.openxmlformats.org/officeDocument/2006/relationships/theme" Target="theme/theme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03-46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D5286-BB85-4BBF-A472-2DDDE393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53</Pages>
  <Words>22673</Words>
  <Characters>129239</Characters>
  <Application>Microsoft Office Word</Application>
  <DocSecurity>0</DocSecurity>
  <Lines>1076</Lines>
  <Paragraphs>303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151609</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Beniač Martin</cp:lastModifiedBy>
  <cp:revision>9</cp:revision>
  <cp:lastPrinted>2023-01-12T08:41:00Z</cp:lastPrinted>
  <dcterms:created xsi:type="dcterms:W3CDTF">2022-11-07T07:12:00Z</dcterms:created>
  <dcterms:modified xsi:type="dcterms:W3CDTF">2023-02-07T09:37:00Z</dcterms:modified>
</cp:coreProperties>
</file>