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8B23" w14:textId="77777777" w:rsidR="00DD1E88" w:rsidRDefault="00DD1E88" w:rsidP="00DD1E88">
      <w:pPr>
        <w:pStyle w:val="Nadpis3"/>
        <w:widowControl/>
        <w:spacing w:before="60" w:after="60"/>
      </w:pPr>
      <w:bookmarkStart w:id="0" w:name="_Toc125558269"/>
    </w:p>
    <w:p w14:paraId="2877B70C" w14:textId="77777777" w:rsidR="00DD1E88" w:rsidRDefault="00DD1E88" w:rsidP="00DD1E88">
      <w:pPr>
        <w:pStyle w:val="Nadpis3"/>
        <w:widowControl/>
        <w:spacing w:before="60" w:after="60"/>
      </w:pPr>
    </w:p>
    <w:p w14:paraId="4C7ADAD4" w14:textId="0A8E99D6" w:rsidR="00DD1E88" w:rsidRDefault="00DD1E88" w:rsidP="00DD1E88">
      <w:r>
        <w:t>Príloha 2</w:t>
      </w:r>
      <w:r w:rsidR="00085892">
        <w:t>2</w:t>
      </w:r>
    </w:p>
    <w:p w14:paraId="545A6F6D" w14:textId="3D205CE2" w:rsidR="00085892" w:rsidRDefault="00085892" w:rsidP="00085892">
      <w:pPr>
        <w:pStyle w:val="Nadpis3"/>
        <w:widowControl/>
        <w:spacing w:before="60" w:after="60"/>
      </w:pPr>
      <w:bookmarkStart w:id="1" w:name="_Toc125558283"/>
      <w:r>
        <w:t>ZOZNAM KĽÚČOVÝCH experto</w:t>
      </w:r>
      <w:bookmarkEnd w:id="1"/>
      <w:r>
        <w:t>v</w:t>
      </w:r>
    </w:p>
    <w:p w14:paraId="62D1ED63" w14:textId="4AAB9854" w:rsidR="00DD1E88" w:rsidRDefault="00085892" w:rsidP="00230ED6">
      <w:pPr>
        <w:jc w:val="center"/>
      </w:pPr>
      <w:r w:rsidRPr="00271A16">
        <w:t xml:space="preserve">k preukázaniu splnenia podmienky účasti podľa § 34 ods. 1 písm. </w:t>
      </w:r>
      <w:r>
        <w:t>g</w:t>
      </w:r>
      <w:r w:rsidRPr="00271A16">
        <w:t>) zákona č. 343/2015 Z. z. o verejnom obstarávaní a o zmene a doplnení niektorých zákonov v znení neskorších predpisov</w:t>
      </w:r>
      <w:r>
        <w:t xml:space="preserve"> </w:t>
      </w:r>
      <w:r w:rsidRPr="00046D37">
        <w:t>(ďalej ako „zákon o verejnom obstarávaní“ v príslušnom gramatickom tvare)</w:t>
      </w:r>
      <w:bookmarkEnd w:id="0"/>
    </w:p>
    <w:p w14:paraId="33FFB459" w14:textId="77777777" w:rsidR="00230ED6" w:rsidRPr="00230ED6" w:rsidRDefault="00230ED6" w:rsidP="00230ED6">
      <w:pPr>
        <w:jc w:val="center"/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DD1E88" w:rsidRPr="00DD1E88" w14:paraId="1BB35D1F" w14:textId="77777777" w:rsidTr="003B33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EEE41" w14:textId="77777777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D1E8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Identifikácia uchádzača:</w:t>
            </w:r>
          </w:p>
          <w:p w14:paraId="7CC6E86F" w14:textId="77777777" w:rsidR="00DD1E88" w:rsidRPr="00DD1E88" w:rsidRDefault="00DD1E88" w:rsidP="00DD1E88">
            <w:pPr>
              <w:adjustRightInd/>
              <w:spacing w:before="60" w:after="60" w:line="251" w:lineRule="auto"/>
              <w:jc w:val="both"/>
              <w:rPr>
                <w:rFonts w:eastAsia="Times New Roman"/>
                <w:sz w:val="22"/>
                <w:lang w:eastAsia="en-US"/>
              </w:rPr>
            </w:pPr>
            <w:r w:rsidRPr="00DD1E88">
              <w:rPr>
                <w:rFonts w:eastAsia="Times New Roman"/>
                <w:b/>
                <w:sz w:val="20"/>
                <w:szCs w:val="20"/>
                <w:lang w:eastAsia="en-US"/>
              </w:rPr>
              <w:t>Názov skupiny dodávateľov:</w:t>
            </w:r>
          </w:p>
          <w:p w14:paraId="75CFECB2" w14:textId="77777777" w:rsidR="00DD1E88" w:rsidRPr="00DD1E88" w:rsidRDefault="00DD1E88" w:rsidP="00DD1E88">
            <w:pPr>
              <w:adjustRightInd/>
              <w:spacing w:before="60" w:after="60" w:line="251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D1E88">
              <w:rPr>
                <w:rFonts w:eastAsia="Times New Roman"/>
                <w:b/>
                <w:sz w:val="20"/>
                <w:szCs w:val="20"/>
                <w:lang w:eastAsia="en-US"/>
              </w:rPr>
              <w:t>Obchodné meno / Názov:</w:t>
            </w:r>
          </w:p>
          <w:p w14:paraId="44B86AF7" w14:textId="77777777" w:rsidR="00DD1E88" w:rsidRPr="00DD1E88" w:rsidRDefault="00DD1E88" w:rsidP="00DD1E88">
            <w:pPr>
              <w:adjustRightInd/>
              <w:spacing w:before="60" w:after="60" w:line="251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D1E88">
              <w:rPr>
                <w:rFonts w:eastAsia="Times New Roman"/>
                <w:b/>
                <w:sz w:val="20"/>
                <w:szCs w:val="20"/>
                <w:lang w:eastAsia="en-US"/>
              </w:rPr>
              <w:t>Sídlo / Miesto podnikania:</w:t>
            </w:r>
          </w:p>
          <w:p w14:paraId="71EC5AC5" w14:textId="77777777" w:rsidR="00DD1E88" w:rsidRPr="00DD1E88" w:rsidRDefault="00DD1E88" w:rsidP="00DD1E88">
            <w:pPr>
              <w:adjustRightInd/>
              <w:spacing w:before="60" w:after="60" w:line="251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D1E88">
              <w:rPr>
                <w:rFonts w:eastAsia="Times New Roman"/>
                <w:b/>
                <w:sz w:val="20"/>
                <w:szCs w:val="20"/>
                <w:lang w:eastAsia="en-US"/>
              </w:rPr>
              <w:t>IČO:</w:t>
            </w:r>
          </w:p>
          <w:p w14:paraId="13633DFE" w14:textId="77777777" w:rsidR="00DD1E88" w:rsidRPr="00DD1E88" w:rsidRDefault="00DD1E88" w:rsidP="00DD1E88">
            <w:pPr>
              <w:adjustRightInd/>
              <w:spacing w:before="60" w:after="60" w:line="251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4DE7A7" w14:textId="02303839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4BCDC38" w14:textId="0EE99D01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C590F0F" w14:textId="3338EEFB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FA38D8F" w14:textId="2A34E5D5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07AA25C" w14:textId="77777777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D1E88">
              <w:rPr>
                <w:rFonts w:ascii="Calibri" w:eastAsia="Calibri" w:hAnsi="Calibri"/>
                <w:sz w:val="20"/>
                <w:szCs w:val="20"/>
                <w:lang w:eastAsia="en-US"/>
              </w:rPr>
              <w:t>(ďalej ako „uchádzač“)</w:t>
            </w:r>
          </w:p>
        </w:tc>
      </w:tr>
      <w:tr w:rsidR="00DD1E88" w:rsidRPr="00DD1E88" w14:paraId="75E19EEB" w14:textId="77777777" w:rsidTr="003B33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1C7E" w14:textId="77777777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D1E8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Identifikácia verejného obstarávateľa: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EA63" w14:textId="4A61DD44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Right</w:t>
            </w:r>
            <w:proofErr w:type="spellEnd"/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Power</w:t>
            </w:r>
            <w:proofErr w:type="spellEnd"/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a.s</w:t>
            </w:r>
            <w:proofErr w:type="spellEnd"/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DD1E88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so sídlom: Na</w:t>
            </w:r>
            <w:r w:rsidR="00103B3C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D1E88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Bráne 8665, 010 01 Žilina</w:t>
            </w:r>
            <w:r w:rsidRPr="00DD1E88">
              <w:rPr>
                <w:rFonts w:ascii="Calibri" w:eastAsia="Calibri" w:hAnsi="Calibri"/>
                <w:sz w:val="20"/>
                <w:szCs w:val="20"/>
                <w:lang w:eastAsia="en-US"/>
              </w:rPr>
              <w:t>, Slovenská republika</w:t>
            </w:r>
            <w:r w:rsidRPr="00DD1E88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, IČO: </w:t>
            </w:r>
            <w:r w:rsidRPr="00DD1E8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DD1E8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36 366 544 </w:t>
            </w:r>
            <w:r w:rsidRPr="00DD1E88">
              <w:rPr>
                <w:rFonts w:ascii="Calibri" w:eastAsia="Calibri" w:hAnsi="Calibri"/>
                <w:sz w:val="20"/>
                <w:szCs w:val="20"/>
                <w:lang w:eastAsia="en-US"/>
              </w:rPr>
              <w:t>(ďalej ako „obstarávateľ“)</w:t>
            </w:r>
          </w:p>
        </w:tc>
      </w:tr>
      <w:tr w:rsidR="00DD1E88" w:rsidRPr="00DD1E88" w14:paraId="6C2F7157" w14:textId="77777777" w:rsidTr="003B33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9E18" w14:textId="77777777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DD1E8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Identifikácia predmetu zákazky a postupu zadávania zákazky: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00152" w14:textId="77777777" w:rsidR="00DD1E88" w:rsidRPr="00DD1E88" w:rsidRDefault="00DD1E88" w:rsidP="00DD1E88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D1E88">
              <w:rPr>
                <w:rFonts w:ascii="Calibri" w:eastAsia="Calibri" w:hAnsi="Calibri"/>
                <w:sz w:val="20"/>
                <w:szCs w:val="20"/>
                <w:lang w:eastAsia="en-US"/>
              </w:rPr>
              <w:t>zákazka pod názvom „</w:t>
            </w:r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Dodávka a inštalácia </w:t>
            </w:r>
            <w:proofErr w:type="spellStart"/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fotovoltickej</w:t>
            </w:r>
            <w:proofErr w:type="spellEnd"/>
            <w:r w:rsidRPr="00DD1E88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elektrárne</w:t>
            </w:r>
            <w:r w:rsidRPr="00DD1E8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“ zadávaná postupom verejnej súťaže podľa </w:t>
            </w:r>
            <w:proofErr w:type="spellStart"/>
            <w:r w:rsidRPr="00DD1E88">
              <w:rPr>
                <w:rFonts w:ascii="Calibri" w:eastAsia="Calibri" w:hAnsi="Calibri"/>
                <w:sz w:val="20"/>
                <w:szCs w:val="20"/>
                <w:lang w:eastAsia="en-US"/>
              </w:rPr>
              <w:t>ust</w:t>
            </w:r>
            <w:proofErr w:type="spellEnd"/>
            <w:r w:rsidRPr="00DD1E8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§ 66 zákona č. 343/2015 Z. z. o verejnom obstarávaní a o zmene a doplnení niektorých zákonov v znení neskorších predpisov (ďalej ako „zákon o verejnom obstarávaní“), </w:t>
            </w:r>
            <w:r w:rsidRPr="00DD1E88">
              <w:rPr>
                <w:rFonts w:ascii="Calibri" w:eastAsia="Calibri" w:hAnsi="Calibri"/>
                <w:iCs/>
                <w:sz w:val="20"/>
                <w:szCs w:val="20"/>
                <w:lang w:eastAsia="en-US"/>
              </w:rPr>
              <w:t>v súlade s </w:t>
            </w:r>
            <w:proofErr w:type="spellStart"/>
            <w:r w:rsidRPr="00DD1E88">
              <w:rPr>
                <w:rFonts w:ascii="Calibri" w:eastAsia="Calibri" w:hAnsi="Calibri"/>
                <w:iCs/>
                <w:sz w:val="20"/>
                <w:szCs w:val="20"/>
                <w:lang w:eastAsia="en-US"/>
              </w:rPr>
              <w:t>ust</w:t>
            </w:r>
            <w:proofErr w:type="spellEnd"/>
            <w:r w:rsidRPr="00DD1E88">
              <w:rPr>
                <w:rFonts w:ascii="Calibri" w:eastAsia="Calibri" w:hAnsi="Calibri"/>
                <w:iCs/>
                <w:sz w:val="20"/>
                <w:szCs w:val="20"/>
                <w:lang w:eastAsia="en-US"/>
              </w:rPr>
              <w:t xml:space="preserve">. § 66 ods. 7 písm. b) zákona o verejnom obstarávaní. </w:t>
            </w:r>
          </w:p>
        </w:tc>
      </w:tr>
    </w:tbl>
    <w:p w14:paraId="68EF9E19" w14:textId="77777777" w:rsidR="00085892" w:rsidRDefault="00085892" w:rsidP="00085892">
      <w:pPr>
        <w:pStyle w:val="Bezriadkovania"/>
        <w:spacing w:before="240" w:after="240"/>
        <w:ind w:left="0"/>
        <w:jc w:val="both"/>
        <w:rPr>
          <w:sz w:val="20"/>
          <w:szCs w:val="20"/>
        </w:rPr>
      </w:pPr>
    </w:p>
    <w:tbl>
      <w:tblPr>
        <w:tblStyle w:val="Mriekatabuky"/>
        <w:tblW w:w="9668" w:type="dxa"/>
        <w:tblInd w:w="108" w:type="dxa"/>
        <w:tblLook w:val="04A0" w:firstRow="1" w:lastRow="0" w:firstColumn="1" w:lastColumn="0" w:noHBand="0" w:noVBand="1"/>
      </w:tblPr>
      <w:tblGrid>
        <w:gridCol w:w="3248"/>
        <w:gridCol w:w="6420"/>
      </w:tblGrid>
      <w:tr w:rsidR="00693C6E" w:rsidRPr="00757CC3" w14:paraId="29C2882A" w14:textId="77777777" w:rsidTr="00693C6E">
        <w:tc>
          <w:tcPr>
            <w:tcW w:w="3248" w:type="dxa"/>
            <w:shd w:val="clear" w:color="auto" w:fill="D9D9D9" w:themeFill="background1" w:themeFillShade="D9"/>
            <w:vAlign w:val="center"/>
          </w:tcPr>
          <w:p w14:paraId="4B910597" w14:textId="77777777" w:rsidR="00693C6E" w:rsidRDefault="00693C6E" w:rsidP="00F75463">
            <w:pPr>
              <w:pStyle w:val="Bezriadkovania"/>
              <w:spacing w:before="6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C3ED4">
              <w:rPr>
                <w:b/>
                <w:bCs/>
                <w:sz w:val="20"/>
                <w:szCs w:val="20"/>
              </w:rPr>
              <w:t>IDENTIFIKÁCIA ODBORNEJ KVALIFIKÁCIE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59049E6" w14:textId="77777777" w:rsidR="00693C6E" w:rsidRPr="000C3ED4" w:rsidRDefault="00693C6E" w:rsidP="00F75463">
            <w:pPr>
              <w:pStyle w:val="Bezriadkovania"/>
              <w:spacing w:before="6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(KĽÚČOVÉHO ODBORNÍKA)</w:t>
            </w:r>
          </w:p>
        </w:tc>
        <w:tc>
          <w:tcPr>
            <w:tcW w:w="6420" w:type="dxa"/>
            <w:shd w:val="clear" w:color="auto" w:fill="D9D9D9" w:themeFill="background1" w:themeFillShade="D9"/>
            <w:vAlign w:val="center"/>
          </w:tcPr>
          <w:p w14:paraId="5B6FC070" w14:textId="77777777" w:rsidR="00693C6E" w:rsidRPr="000C3ED4" w:rsidRDefault="00693C6E" w:rsidP="00F75463">
            <w:pPr>
              <w:pStyle w:val="Bezriadkovania"/>
              <w:spacing w:before="6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C3ED4">
              <w:rPr>
                <w:b/>
                <w:bCs/>
                <w:sz w:val="20"/>
                <w:szCs w:val="20"/>
              </w:rPr>
              <w:t>MENO A PRIEZVISKO</w:t>
            </w:r>
          </w:p>
        </w:tc>
      </w:tr>
      <w:tr w:rsidR="00693C6E" w:rsidRPr="00757CC3" w14:paraId="1016FD32" w14:textId="77777777" w:rsidTr="00693C6E">
        <w:tc>
          <w:tcPr>
            <w:tcW w:w="3248" w:type="dxa"/>
            <w:shd w:val="clear" w:color="auto" w:fill="D9D9D9" w:themeFill="background1" w:themeFillShade="D9"/>
            <w:vAlign w:val="center"/>
          </w:tcPr>
          <w:p w14:paraId="2E0FCF42" w14:textId="77777777" w:rsidR="00693C6E" w:rsidRPr="0017660B" w:rsidRDefault="00693C6E" w:rsidP="00F75463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S</w:t>
            </w:r>
            <w:r w:rsidRPr="0017660B">
              <w:rPr>
                <w:rFonts w:eastAsia="Calibri"/>
                <w:b/>
                <w:bCs/>
                <w:sz w:val="20"/>
                <w:szCs w:val="20"/>
              </w:rPr>
              <w:t>amostatný elektrotechnik</w:t>
            </w:r>
          </w:p>
        </w:tc>
        <w:tc>
          <w:tcPr>
            <w:tcW w:w="6420" w:type="dxa"/>
            <w:vAlign w:val="center"/>
          </w:tcPr>
          <w:p w14:paraId="2F8ED492" w14:textId="3243EF12" w:rsidR="00693C6E" w:rsidRPr="00C301FA" w:rsidRDefault="00693C6E" w:rsidP="00F75463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</w:p>
        </w:tc>
      </w:tr>
      <w:tr w:rsidR="00693C6E" w:rsidRPr="00757CC3" w14:paraId="3554603F" w14:textId="77777777" w:rsidTr="00693C6E">
        <w:tc>
          <w:tcPr>
            <w:tcW w:w="3248" w:type="dxa"/>
            <w:shd w:val="clear" w:color="auto" w:fill="D9D9D9" w:themeFill="background1" w:themeFillShade="D9"/>
            <w:vAlign w:val="center"/>
          </w:tcPr>
          <w:p w14:paraId="3464C58B" w14:textId="5C82C345" w:rsidR="00693C6E" w:rsidRPr="0017660B" w:rsidRDefault="00693C6E" w:rsidP="00693C6E">
            <w:pPr>
              <w:pStyle w:val="Bezriadkovania"/>
              <w:spacing w:before="60"/>
              <w:ind w:left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R</w:t>
            </w:r>
            <w:r w:rsidRPr="0017660B">
              <w:rPr>
                <w:rFonts w:eastAsia="Calibri"/>
                <w:b/>
                <w:bCs/>
                <w:sz w:val="20"/>
                <w:szCs w:val="20"/>
              </w:rPr>
              <w:t>evízny technik vyhradeného technického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17660B">
              <w:rPr>
                <w:rFonts w:eastAsia="Calibri"/>
                <w:b/>
                <w:bCs/>
                <w:sz w:val="20"/>
                <w:szCs w:val="20"/>
              </w:rPr>
              <w:t>zariadenia elektrického</w:t>
            </w:r>
          </w:p>
        </w:tc>
        <w:tc>
          <w:tcPr>
            <w:tcW w:w="6420" w:type="dxa"/>
            <w:vAlign w:val="center"/>
          </w:tcPr>
          <w:p w14:paraId="18FB2616" w14:textId="63C73665" w:rsidR="00693C6E" w:rsidRPr="00C301FA" w:rsidRDefault="00693C6E" w:rsidP="00F75463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00FD13F4" w14:textId="460C8DF9" w:rsidR="00085892" w:rsidRDefault="00230ED6" w:rsidP="00085892">
      <w:pPr>
        <w:pStyle w:val="Bezriadkovania"/>
        <w:spacing w:before="6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085892" w:rsidRPr="0017660B">
        <w:rPr>
          <w:sz w:val="20"/>
          <w:szCs w:val="20"/>
        </w:rPr>
        <w:t>bstarávateľ uvádza, že pre každú pozíciu požaduje samostatného kľúčového odborníka.</w:t>
      </w:r>
    </w:p>
    <w:p w14:paraId="64459468" w14:textId="57AF3790" w:rsidR="00085892" w:rsidRPr="00230ED6" w:rsidRDefault="00085892" w:rsidP="00230ED6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7660B">
        <w:rPr>
          <w:sz w:val="20"/>
          <w:szCs w:val="20"/>
        </w:rPr>
        <w:t xml:space="preserve">V prípade kľúčového odborníka </w:t>
      </w:r>
      <w:r w:rsidRPr="0017660B">
        <w:rPr>
          <w:rFonts w:eastAsia="Calibri"/>
          <w:sz w:val="20"/>
          <w:szCs w:val="20"/>
        </w:rPr>
        <w:t>revízny technik vyhradeného technického zariadenia elektrického</w:t>
      </w:r>
      <w:r w:rsidRPr="0017660B">
        <w:rPr>
          <w:sz w:val="20"/>
          <w:szCs w:val="20"/>
        </w:rPr>
        <w:t xml:space="preserve"> verejný obstarávateľ uvádza, že uchádzač je oprávnený preukázať splnenie minimálnej požadovanej úrovne štandardov aj prostredníctvom viac ako jednej (1) osoby s kombináciou osvedčení o odbornej spôsobilosti podľa </w:t>
      </w:r>
      <w:proofErr w:type="spellStart"/>
      <w:r w:rsidRPr="0017660B">
        <w:rPr>
          <w:sz w:val="20"/>
          <w:szCs w:val="20"/>
        </w:rPr>
        <w:t>ust</w:t>
      </w:r>
      <w:proofErr w:type="spellEnd"/>
      <w:r w:rsidRPr="0017660B">
        <w:rPr>
          <w:sz w:val="20"/>
          <w:szCs w:val="20"/>
        </w:rPr>
        <w:t>. § 24 vyhlášky Ministerstva práce, sociálnych vecí a rodiny Slovenskej republiky č. 508/2009 Z. z. v znení neskorších predpisov pre rozsah požadovaných skupín technických zariadení elektrických.</w:t>
      </w:r>
    </w:p>
    <w:p w14:paraId="7879E62D" w14:textId="56FA8823" w:rsidR="00DD1E88" w:rsidRPr="003A392E" w:rsidRDefault="00DD1E88" w:rsidP="00DD1E88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7780456E" w14:textId="12A314AA" w:rsidR="00DD1E88" w:rsidRPr="00DD1E88" w:rsidRDefault="00DD1E88" w:rsidP="00DD1E88">
      <w:pPr>
        <w:pStyle w:val="Bezriadkovania"/>
        <w:spacing w:before="60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DD1E88">
        <w:rPr>
          <w:sz w:val="20"/>
          <w:szCs w:val="20"/>
        </w:rPr>
        <w:t>meno a priezvisko</w:t>
      </w:r>
    </w:p>
    <w:p w14:paraId="0EF47B2F" w14:textId="1933FCA8" w:rsidR="00DD1E88" w:rsidRPr="00DD1E88" w:rsidRDefault="00DD1E88" w:rsidP="00DD1E88">
      <w:pPr>
        <w:pStyle w:val="Bezriadkovania"/>
        <w:spacing w:before="60"/>
        <w:rPr>
          <w:sz w:val="20"/>
          <w:szCs w:val="20"/>
        </w:rPr>
      </w:pP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  <w:t>obchodné meno / názov a funkcia</w:t>
      </w:r>
    </w:p>
    <w:p w14:paraId="0DFE8ECE" w14:textId="493B63A7" w:rsidR="00BF02C2" w:rsidRDefault="00DD1E88" w:rsidP="00DD1E88"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</w:r>
      <w:r w:rsidRPr="00DD1E88">
        <w:rPr>
          <w:sz w:val="20"/>
          <w:szCs w:val="20"/>
        </w:rPr>
        <w:tab/>
        <w:t>vlastnoručný podpis</w:t>
      </w:r>
    </w:p>
    <w:sectPr w:rsidR="00BF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A008" w14:textId="77777777" w:rsidR="00E8788A" w:rsidRDefault="00E8788A" w:rsidP="00E8788A">
      <w:r>
        <w:separator/>
      </w:r>
    </w:p>
  </w:endnote>
  <w:endnote w:type="continuationSeparator" w:id="0">
    <w:p w14:paraId="1CDFDB72" w14:textId="77777777" w:rsidR="00E8788A" w:rsidRDefault="00E8788A" w:rsidP="00E8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5B00" w14:textId="77777777" w:rsidR="00E8788A" w:rsidRDefault="00E8788A" w:rsidP="00E8788A">
      <w:r>
        <w:separator/>
      </w:r>
    </w:p>
  </w:footnote>
  <w:footnote w:type="continuationSeparator" w:id="0">
    <w:p w14:paraId="46036B73" w14:textId="77777777" w:rsidR="00E8788A" w:rsidRDefault="00E8788A" w:rsidP="00E87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A33DF"/>
    <w:multiLevelType w:val="hybridMultilevel"/>
    <w:tmpl w:val="7C3ED33E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5074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88"/>
    <w:rsid w:val="00085892"/>
    <w:rsid w:val="00103B3C"/>
    <w:rsid w:val="00230ED6"/>
    <w:rsid w:val="00693C6E"/>
    <w:rsid w:val="009B6A1B"/>
    <w:rsid w:val="00AA2A1B"/>
    <w:rsid w:val="00BD0E89"/>
    <w:rsid w:val="00BF02C2"/>
    <w:rsid w:val="00DB7F8F"/>
    <w:rsid w:val="00DD1E88"/>
    <w:rsid w:val="00E8788A"/>
    <w:rsid w:val="00F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0A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1E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1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nhideWhenUsed/>
    <w:qFormat/>
    <w:rsid w:val="00DD1E88"/>
    <w:pPr>
      <w:keepNext/>
      <w:widowControl w:val="0"/>
      <w:spacing w:before="240" w:after="120" w:line="252" w:lineRule="auto"/>
      <w:jc w:val="center"/>
      <w:outlineLvl w:val="1"/>
    </w:pPr>
    <w:rPr>
      <w:b/>
      <w:caps/>
      <w:sz w:val="32"/>
      <w:szCs w:val="28"/>
    </w:rPr>
  </w:style>
  <w:style w:type="paragraph" w:styleId="Nadpis3">
    <w:name w:val="heading 3"/>
    <w:aliases w:val="Úroveň nadpisu 2,B119Title 3"/>
    <w:basedOn w:val="Nadpis1"/>
    <w:next w:val="Normlny"/>
    <w:link w:val="Nadpis3Char"/>
    <w:unhideWhenUsed/>
    <w:qFormat/>
    <w:rsid w:val="00DD1E88"/>
    <w:pPr>
      <w:keepLines w:val="0"/>
      <w:widowControl w:val="0"/>
      <w:spacing w:after="12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ap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rsid w:val="00DD1E88"/>
    <w:rPr>
      <w:rFonts w:ascii="Times New Roman" w:eastAsiaTheme="minorEastAsia" w:hAnsi="Times New Roman" w:cs="Times New Roman"/>
      <w:b/>
      <w:caps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"/>
    <w:basedOn w:val="Predvolenpsmoodseku"/>
    <w:link w:val="Nadpis3"/>
    <w:rsid w:val="00DD1E88"/>
    <w:rPr>
      <w:rFonts w:ascii="Times New Roman" w:eastAsiaTheme="minorEastAsia" w:hAnsi="Times New Roman" w:cs="Times New Roman"/>
      <w:b/>
      <w:bCs/>
      <w:caps/>
      <w:sz w:val="24"/>
      <w:szCs w:val="24"/>
      <w:lang w:eastAsia="sk-SK"/>
    </w:rPr>
  </w:style>
  <w:style w:type="paragraph" w:styleId="Bezriadkovania">
    <w:name w:val="No Spacing"/>
    <w:aliases w:val="Klasický text"/>
    <w:basedOn w:val="Normlny"/>
    <w:uiPriority w:val="1"/>
    <w:qFormat/>
    <w:rsid w:val="00DD1E88"/>
    <w:pPr>
      <w:spacing w:after="60" w:line="252" w:lineRule="auto"/>
      <w:ind w:left="567"/>
    </w:pPr>
    <w:rPr>
      <w:sz w:val="22"/>
      <w:lang w:eastAsia="en-US"/>
    </w:rPr>
  </w:style>
  <w:style w:type="table" w:styleId="Mriekatabuky">
    <w:name w:val="Table Grid"/>
    <w:basedOn w:val="Normlnatabuka"/>
    <w:uiPriority w:val="59"/>
    <w:rsid w:val="00DD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D1E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878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8788A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878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788A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2023-02-15T13:56:00Z</dcterms:created>
  <dcterms:modified xsi:type="dcterms:W3CDTF">2023-02-15T13:56:00Z</dcterms:modified>
</cp:coreProperties>
</file>