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3C04F9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35C9C4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8B34C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17BFD79" w:rsidR="00E25749" w:rsidRDefault="000679D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679DF">
                              <w:t>Úžitkové dodávkové vozidlo do 3,5 t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17BFD79" w:rsidR="00E25749" w:rsidRDefault="000679DF">
                      <w:pPr>
                        <w:pStyle w:val="Zkladntext"/>
                        <w:spacing w:before="119"/>
                        <w:ind w:left="105"/>
                      </w:pPr>
                      <w:r w:rsidRPr="000679DF">
                        <w:t>Úžitkové dodávkové vozidlo do 3,5 t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679DF" w14:paraId="07D57FD0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F006309" w:rsidR="000679DF" w:rsidRDefault="000679DF" w:rsidP="000679D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Úžitkové vozidlo</w:t>
            </w:r>
          </w:p>
        </w:tc>
        <w:tc>
          <w:tcPr>
            <w:tcW w:w="2558" w:type="dxa"/>
            <w:vAlign w:val="center"/>
          </w:tcPr>
          <w:p w14:paraId="41D76F8B" w14:textId="2CE434AD" w:rsidR="000679DF" w:rsidRDefault="000679DF" w:rsidP="000679DF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F8E208E8C034066B4E9F8B396CEB1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4C018349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66646EB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9C5939C" w:rsidR="000679DF" w:rsidRDefault="000679DF" w:rsidP="000679D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Druh karosérie: dodávka skriňová</w:t>
            </w:r>
          </w:p>
        </w:tc>
        <w:tc>
          <w:tcPr>
            <w:tcW w:w="2558" w:type="dxa"/>
            <w:vAlign w:val="center"/>
          </w:tcPr>
          <w:p w14:paraId="03315A2C" w14:textId="3BBC9B71" w:rsidR="000679DF" w:rsidRDefault="000679DF" w:rsidP="000679DF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7090251"/>
            <w:placeholder>
              <w:docPart w:val="3FF73CCA51D844B696CE2F035F33A8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44DE64B8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F850F3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DA41AB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Palivo nafta</w:t>
            </w:r>
          </w:p>
        </w:tc>
        <w:tc>
          <w:tcPr>
            <w:tcW w:w="2558" w:type="dxa"/>
            <w:vAlign w:val="center"/>
          </w:tcPr>
          <w:p w14:paraId="381B0019" w14:textId="2BA29296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6554753"/>
            <w:placeholder>
              <w:docPart w:val="D6511C48367647C6947C2E1654CD0B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7F56B88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F92D17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6DE5AB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Najvyššia prípustná</w:t>
            </w:r>
            <w:r w:rsidRPr="00151CA7">
              <w:rPr>
                <w:rFonts w:cstheme="minorHAnsi"/>
                <w:color w:val="000000"/>
              </w:rPr>
              <w:t xml:space="preserve"> hmotnosť (t)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51CA7">
              <w:rPr>
                <w:rFonts w:cstheme="minorHAnsi"/>
                <w:color w:val="000000"/>
              </w:rPr>
              <w:t xml:space="preserve">maximálne </w:t>
            </w:r>
          </w:p>
        </w:tc>
        <w:tc>
          <w:tcPr>
            <w:tcW w:w="2558" w:type="dxa"/>
            <w:vAlign w:val="center"/>
          </w:tcPr>
          <w:p w14:paraId="6066E81F" w14:textId="6B4BBAC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3,5</w:t>
            </w:r>
          </w:p>
        </w:tc>
        <w:tc>
          <w:tcPr>
            <w:tcW w:w="2372" w:type="dxa"/>
            <w:vAlign w:val="center"/>
          </w:tcPr>
          <w:p w14:paraId="66E3E346" w14:textId="55888E45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51F44B54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34883D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Manuálna prevodovka</w:t>
            </w:r>
          </w:p>
        </w:tc>
        <w:tc>
          <w:tcPr>
            <w:tcW w:w="2558" w:type="dxa"/>
            <w:vAlign w:val="center"/>
          </w:tcPr>
          <w:p w14:paraId="1DE9D88F" w14:textId="1FF7719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110007"/>
            <w:placeholder>
              <w:docPart w:val="72C2E3313E6D4A25B64538BDA0B844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82272AA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CB5B1B1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72CE0340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Počet prevodových stupňov</w:t>
            </w:r>
            <w:r w:rsidRPr="00151CA7">
              <w:rPr>
                <w:rFonts w:cstheme="minorHAnsi"/>
                <w:color w:val="000000"/>
              </w:rPr>
              <w:t xml:space="preserve"> minimálne </w:t>
            </w:r>
          </w:p>
        </w:tc>
        <w:tc>
          <w:tcPr>
            <w:tcW w:w="2558" w:type="dxa"/>
            <w:vAlign w:val="center"/>
          </w:tcPr>
          <w:p w14:paraId="115B375B" w14:textId="645F9413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D4181"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14:paraId="73674B03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25334CCC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41C09769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Zdvihový objem</w:t>
            </w:r>
            <w:r>
              <w:rPr>
                <w:rFonts w:cstheme="minorHAnsi"/>
                <w:color w:val="000000"/>
              </w:rPr>
              <w:t xml:space="preserve"> motora </w:t>
            </w:r>
            <w:r w:rsidRPr="00151CA7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c</w:t>
            </w:r>
            <w:r w:rsidRPr="00151CA7">
              <w:rPr>
                <w:rFonts w:cstheme="minorHAnsi"/>
                <w:color w:val="000000"/>
              </w:rPr>
              <w:t>m</w:t>
            </w:r>
            <w:r w:rsidRPr="00151CA7">
              <w:rPr>
                <w:rFonts w:cstheme="minorHAnsi"/>
                <w:color w:val="000000"/>
                <w:vertAlign w:val="superscript"/>
              </w:rPr>
              <w:t>3</w:t>
            </w:r>
            <w:r w:rsidRPr="00151CA7">
              <w:rPr>
                <w:rFonts w:cstheme="minorHAnsi"/>
                <w:color w:val="000000"/>
              </w:rPr>
              <w:t xml:space="preserve">) minimálne </w:t>
            </w:r>
          </w:p>
        </w:tc>
        <w:tc>
          <w:tcPr>
            <w:tcW w:w="2558" w:type="dxa"/>
            <w:vAlign w:val="center"/>
          </w:tcPr>
          <w:p w14:paraId="6183676A" w14:textId="147D7050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2372" w:type="dxa"/>
            <w:vAlign w:val="center"/>
          </w:tcPr>
          <w:p w14:paraId="09232AF2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7F52B4D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B4A666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Maximálny výkon motora (kW) minimálne</w:t>
            </w:r>
          </w:p>
        </w:tc>
        <w:tc>
          <w:tcPr>
            <w:tcW w:w="2558" w:type="dxa"/>
            <w:vAlign w:val="center"/>
          </w:tcPr>
          <w:p w14:paraId="67536626" w14:textId="604695B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14:paraId="0582A077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2DA5F32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EEA7EB3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4181">
              <w:rPr>
                <w:rFonts w:cstheme="minorHAnsi"/>
              </w:rPr>
              <w:t xml:space="preserve">WLTP </w:t>
            </w:r>
            <w:r w:rsidRPr="00C025F5">
              <w:rPr>
                <w:rFonts w:cstheme="minorHAnsi"/>
              </w:rPr>
              <w:t>spotreba v kombinovanej prevádzke (l/100km): maximálne</w:t>
            </w:r>
          </w:p>
        </w:tc>
        <w:tc>
          <w:tcPr>
            <w:tcW w:w="2558" w:type="dxa"/>
            <w:vAlign w:val="center"/>
          </w:tcPr>
          <w:p w14:paraId="1BC9081D" w14:textId="550B5E1C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10,5</w:t>
            </w:r>
          </w:p>
        </w:tc>
        <w:tc>
          <w:tcPr>
            <w:tcW w:w="2372" w:type="dxa"/>
            <w:vAlign w:val="center"/>
          </w:tcPr>
          <w:p w14:paraId="0A490087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4AEF35C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026442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Objem palivovej nádrže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51CA7">
              <w:rPr>
                <w:rFonts w:cstheme="minorHAnsi"/>
                <w:color w:val="000000"/>
              </w:rPr>
              <w:t xml:space="preserve">(l) minimálne </w:t>
            </w:r>
          </w:p>
        </w:tc>
        <w:tc>
          <w:tcPr>
            <w:tcW w:w="2558" w:type="dxa"/>
            <w:vAlign w:val="center"/>
          </w:tcPr>
          <w:p w14:paraId="28C3A9C5" w14:textId="47110F7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372" w:type="dxa"/>
            <w:vAlign w:val="center"/>
          </w:tcPr>
          <w:p w14:paraId="7554A29C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59ED1CF3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748B21C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Emisná norma minimálne </w:t>
            </w:r>
            <w:r w:rsidRPr="00E93669">
              <w:rPr>
                <w:rFonts w:cstheme="minorHAnsi"/>
              </w:rPr>
              <w:t>EURO 6</w:t>
            </w:r>
          </w:p>
        </w:tc>
        <w:tc>
          <w:tcPr>
            <w:tcW w:w="2558" w:type="dxa"/>
            <w:vAlign w:val="center"/>
          </w:tcPr>
          <w:p w14:paraId="4E1332BC" w14:textId="189B5EB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290154"/>
            <w:placeholder>
              <w:docPart w:val="DF66833708A5448F82EA7F228DA067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714F2D5C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0271A98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1B8DEF99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Pohon predný</w:t>
            </w:r>
          </w:p>
        </w:tc>
        <w:tc>
          <w:tcPr>
            <w:tcW w:w="2558" w:type="dxa"/>
            <w:vAlign w:val="center"/>
          </w:tcPr>
          <w:p w14:paraId="183EC6D4" w14:textId="2F2D74E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56156291"/>
            <w:placeholder>
              <w:docPart w:val="A733837F3B864F5EB40631427785DB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2A998072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17EE24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DE9D3B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>Rezervné koleso</w:t>
            </w:r>
          </w:p>
        </w:tc>
        <w:tc>
          <w:tcPr>
            <w:tcW w:w="2558" w:type="dxa"/>
            <w:vAlign w:val="center"/>
          </w:tcPr>
          <w:p w14:paraId="656B107F" w14:textId="0E6B4C74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7331506"/>
            <w:placeholder>
              <w:docPart w:val="4FCE811AC05E4C4BA827A72536FF64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1BB68B3F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2157BB3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4560AA20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 xml:space="preserve">Klimatizácia </w:t>
            </w:r>
          </w:p>
        </w:tc>
        <w:tc>
          <w:tcPr>
            <w:tcW w:w="2558" w:type="dxa"/>
          </w:tcPr>
          <w:p w14:paraId="7DB11FD1" w14:textId="286B5901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0295737"/>
            <w:placeholder>
              <w:docPart w:val="C5867EBC386F43218ED27F5107D4D9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39F5CAAA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901AD9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39424AD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>Centrálne zamykanie</w:t>
            </w:r>
            <w:r>
              <w:rPr>
                <w:rFonts w:cstheme="minorHAnsi"/>
              </w:rPr>
              <w:t xml:space="preserve"> s diaľkovým ovládaním</w:t>
            </w:r>
          </w:p>
        </w:tc>
        <w:tc>
          <w:tcPr>
            <w:tcW w:w="2558" w:type="dxa"/>
            <w:vAlign w:val="center"/>
          </w:tcPr>
          <w:p w14:paraId="0F1B935C" w14:textId="3F3ECF6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9395473"/>
            <w:placeholder>
              <w:docPart w:val="13E2D2C171B348D1B2F0DD864CBC27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7FD84EF4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7F1E711F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50D2833F" w14:textId="67A7C1CA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</w:rPr>
              <w:t>ESC+ASR+HillHolder</w:t>
            </w:r>
            <w:proofErr w:type="spellEnd"/>
          </w:p>
        </w:tc>
        <w:tc>
          <w:tcPr>
            <w:tcW w:w="2558" w:type="dxa"/>
            <w:vAlign w:val="center"/>
          </w:tcPr>
          <w:p w14:paraId="3701F416" w14:textId="29C249A3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60229441"/>
            <w:placeholder>
              <w:docPart w:val="8D5E136D5EBB480AA549B82BF899EF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FDAE8E" w14:textId="6F96DBE3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92D8324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DE6B5E9" w14:textId="1D8FB13B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4181">
              <w:rPr>
                <w:rFonts w:cstheme="minorHAnsi"/>
              </w:rPr>
              <w:t>Dvojmiestna lavica</w:t>
            </w:r>
            <w:r>
              <w:rPr>
                <w:rFonts w:cstheme="minorHAnsi"/>
              </w:rPr>
              <w:t xml:space="preserve"> v kabíne vodiča, 2 miesta na sedenie okrem vodiča</w:t>
            </w:r>
          </w:p>
        </w:tc>
        <w:tc>
          <w:tcPr>
            <w:tcW w:w="2558" w:type="dxa"/>
            <w:vAlign w:val="center"/>
          </w:tcPr>
          <w:p w14:paraId="26DD8B08" w14:textId="2C8EF50F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177255"/>
            <w:placeholder>
              <w:docPart w:val="E3A9A3D8262448CBA820AB9E03ADBA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2B6E27" w14:textId="63F5F031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1583CBB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720CE606" w14:textId="035C0503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lastRenderedPageBreak/>
              <w:t>Elektricky ovládané a vyhrievané zrkadlá</w:t>
            </w:r>
          </w:p>
        </w:tc>
        <w:tc>
          <w:tcPr>
            <w:tcW w:w="2558" w:type="dxa"/>
            <w:vAlign w:val="center"/>
          </w:tcPr>
          <w:p w14:paraId="73E16E3C" w14:textId="7C38FF48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19189055"/>
            <w:placeholder>
              <w:docPart w:val="8CA9B0C741604576B5D495A5DC9D2B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4EEFF4" w14:textId="06A6493D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1CB2936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11EAAA7" w14:textId="31A65A07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Objem ložného priestoru minimálne (m³)</w:t>
            </w:r>
          </w:p>
        </w:tc>
        <w:tc>
          <w:tcPr>
            <w:tcW w:w="2558" w:type="dxa"/>
            <w:vAlign w:val="center"/>
          </w:tcPr>
          <w:p w14:paraId="30857E8B" w14:textId="55D8958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2372" w:type="dxa"/>
            <w:vAlign w:val="center"/>
          </w:tcPr>
          <w:p w14:paraId="0C5464FA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3B8B3CC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9CE96D1" w14:textId="70ED7E2F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Dĺžka maximálne (mm)</w:t>
            </w:r>
          </w:p>
        </w:tc>
        <w:tc>
          <w:tcPr>
            <w:tcW w:w="2558" w:type="dxa"/>
            <w:vAlign w:val="center"/>
          </w:tcPr>
          <w:p w14:paraId="557C77B6" w14:textId="620ED3F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6 000</w:t>
            </w:r>
          </w:p>
        </w:tc>
        <w:tc>
          <w:tcPr>
            <w:tcW w:w="2372" w:type="dxa"/>
            <w:vAlign w:val="center"/>
          </w:tcPr>
          <w:p w14:paraId="23096C44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079D7536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7A864FA" w14:textId="6DE6DDE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Šírka maximálne (mm)</w:t>
            </w:r>
          </w:p>
        </w:tc>
        <w:tc>
          <w:tcPr>
            <w:tcW w:w="2558" w:type="dxa"/>
            <w:vAlign w:val="center"/>
          </w:tcPr>
          <w:p w14:paraId="4236C939" w14:textId="4CDB0C8E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2 100</w:t>
            </w:r>
          </w:p>
        </w:tc>
        <w:tc>
          <w:tcPr>
            <w:tcW w:w="2372" w:type="dxa"/>
            <w:vAlign w:val="center"/>
          </w:tcPr>
          <w:p w14:paraId="4AD279F4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604DB81F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EA65DDA" w14:textId="0A7D7B5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Výška bez záťaže maximálne (mm)</w:t>
            </w:r>
          </w:p>
        </w:tc>
        <w:tc>
          <w:tcPr>
            <w:tcW w:w="2558" w:type="dxa"/>
            <w:vAlign w:val="center"/>
          </w:tcPr>
          <w:p w14:paraId="0F6B47BE" w14:textId="0AF113E5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2 550</w:t>
            </w:r>
          </w:p>
        </w:tc>
        <w:tc>
          <w:tcPr>
            <w:tcW w:w="2372" w:type="dxa"/>
            <w:vAlign w:val="center"/>
          </w:tcPr>
          <w:p w14:paraId="21AC0BCF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3092EA2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09D78BF" w14:textId="5D94EB8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058C7">
              <w:rPr>
                <w:rFonts w:cstheme="minorHAnsi"/>
              </w:rPr>
              <w:t>Posuvné bočné dvere na pravej strane</w:t>
            </w:r>
          </w:p>
        </w:tc>
        <w:tc>
          <w:tcPr>
            <w:tcW w:w="2558" w:type="dxa"/>
            <w:vAlign w:val="center"/>
          </w:tcPr>
          <w:p w14:paraId="542DF80D" w14:textId="351C110D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30619897"/>
            <w:placeholder>
              <w:docPart w:val="7926253D0ABF46D2822C7B6B2D21EB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291DB33" w14:textId="74328CB5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0A89F72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F2D9D9C" w14:textId="10C7015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Airbag vodiča</w:t>
            </w:r>
          </w:p>
        </w:tc>
        <w:tc>
          <w:tcPr>
            <w:tcW w:w="2558" w:type="dxa"/>
            <w:vAlign w:val="center"/>
          </w:tcPr>
          <w:p w14:paraId="64042011" w14:textId="3D8BCD8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9610133"/>
            <w:placeholder>
              <w:docPart w:val="DE9DACEECEFF491FAEDA2F225EDDF8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4F2770" w14:textId="16CCD67B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74D006F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FF9B540" w14:textId="3758D391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Bedrové nastavenie sedadla vodiča + lakťová opierka  </w:t>
            </w:r>
          </w:p>
        </w:tc>
        <w:tc>
          <w:tcPr>
            <w:tcW w:w="2558" w:type="dxa"/>
            <w:vAlign w:val="center"/>
          </w:tcPr>
          <w:p w14:paraId="39AB341D" w14:textId="65B93080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4701999"/>
            <w:placeholder>
              <w:docPart w:val="321A43D60E27413084F66C8F24CC6C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FB0A88" w14:textId="067B53AB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6746F398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0C867BA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46AC601F" w14:textId="1E41ED9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5501148"/>
            <w:placeholder>
              <w:docPart w:val="64A7125B96BA4B118BA90A1759E53C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39F80E0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2F0F6396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6244775F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Svetlá s funkciou denného svietenia</w:t>
            </w:r>
          </w:p>
        </w:tc>
        <w:tc>
          <w:tcPr>
            <w:tcW w:w="2558" w:type="dxa"/>
            <w:vAlign w:val="center"/>
          </w:tcPr>
          <w:p w14:paraId="58E585C2" w14:textId="77A45638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8573335"/>
            <w:placeholder>
              <w:docPart w:val="9AEE2C46DD9944A8AA977416314521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29776F9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1944CF6B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768C92F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Odkladacia priehradka nad čelným sklom </w:t>
            </w:r>
          </w:p>
        </w:tc>
        <w:tc>
          <w:tcPr>
            <w:tcW w:w="2558" w:type="dxa"/>
            <w:vAlign w:val="center"/>
          </w:tcPr>
          <w:p w14:paraId="41EA4494" w14:textId="09EEC18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0958853"/>
            <w:placeholder>
              <w:docPart w:val="E6AD23D33702462DBBC822098D0789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355AFC4" w14:textId="63C6EF1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31A580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743C1A6" w14:textId="27825F7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Protišmyková podlaha a obklad stien úložného priestoru pre hygienickú prepravu pekárenských výrobkov</w:t>
            </w:r>
          </w:p>
        </w:tc>
        <w:tc>
          <w:tcPr>
            <w:tcW w:w="2558" w:type="dxa"/>
            <w:vAlign w:val="center"/>
          </w:tcPr>
          <w:p w14:paraId="4D68A458" w14:textId="4F95E7E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7559128"/>
            <w:placeholder>
              <w:docPart w:val="ED4948173F8646B281C4D8C64C8E8F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758FCC" w14:textId="2165380F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633D95A" w14:textId="77777777" w:rsidTr="000679DF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79D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79D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9DF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679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8E208E8C034066B4E9F8B396CEB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992B25-D587-435D-8CCD-E79451E34573}"/>
      </w:docPartPr>
      <w:docPartBody>
        <w:p w:rsidR="00000000" w:rsidRDefault="0078637F" w:rsidP="0078637F">
          <w:pPr>
            <w:pStyle w:val="CF8E208E8C034066B4E9F8B396CEB1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F73CCA51D844B696CE2F035F33A8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BD55C-60BD-4E3B-9F3E-1FAC739FF938}"/>
      </w:docPartPr>
      <w:docPartBody>
        <w:p w:rsidR="00000000" w:rsidRDefault="0078637F" w:rsidP="0078637F">
          <w:pPr>
            <w:pStyle w:val="3FF73CCA51D844B696CE2F035F33A8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511C48367647C6947C2E1654CD0B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8D820-8F01-4BF3-9700-13A30E8211AB}"/>
      </w:docPartPr>
      <w:docPartBody>
        <w:p w:rsidR="00000000" w:rsidRDefault="0078637F" w:rsidP="0078637F">
          <w:pPr>
            <w:pStyle w:val="D6511C48367647C6947C2E1654CD0B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C2E3313E6D4A25B64538BDA0B84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2B0E-616D-4E46-98A5-61CE5CF9A7B6}"/>
      </w:docPartPr>
      <w:docPartBody>
        <w:p w:rsidR="00000000" w:rsidRDefault="0078637F" w:rsidP="0078637F">
          <w:pPr>
            <w:pStyle w:val="72C2E3313E6D4A25B64538BDA0B844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66833708A5448F82EA7F228DA06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D1E83-D7CA-4179-83BD-E1D6FADC81EC}"/>
      </w:docPartPr>
      <w:docPartBody>
        <w:p w:rsidR="00000000" w:rsidRDefault="0078637F" w:rsidP="0078637F">
          <w:pPr>
            <w:pStyle w:val="DF66833708A5448F82EA7F228DA067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33837F3B864F5EB40631427785D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0A45F-A530-47E5-ABF2-4F3D09B741C0}"/>
      </w:docPartPr>
      <w:docPartBody>
        <w:p w:rsidR="00000000" w:rsidRDefault="0078637F" w:rsidP="0078637F">
          <w:pPr>
            <w:pStyle w:val="A733837F3B864F5EB40631427785DB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CE811AC05E4C4BA827A72536FF64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EF0A92-9C2C-41A8-B2EB-C73351291BEB}"/>
      </w:docPartPr>
      <w:docPartBody>
        <w:p w:rsidR="00000000" w:rsidRDefault="0078637F" w:rsidP="0078637F">
          <w:pPr>
            <w:pStyle w:val="4FCE811AC05E4C4BA827A72536FF64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867EBC386F43218ED27F5107D4D9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0018B8-9EC6-4E81-8F44-2983DCB6A95A}"/>
      </w:docPartPr>
      <w:docPartBody>
        <w:p w:rsidR="00000000" w:rsidRDefault="0078637F" w:rsidP="0078637F">
          <w:pPr>
            <w:pStyle w:val="C5867EBC386F43218ED27F5107D4D9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E2D2C171B348D1B2F0DD864CBC2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987C7-383C-44C1-883F-4A191A5A7211}"/>
      </w:docPartPr>
      <w:docPartBody>
        <w:p w:rsidR="00000000" w:rsidRDefault="0078637F" w:rsidP="0078637F">
          <w:pPr>
            <w:pStyle w:val="13E2D2C171B348D1B2F0DD864CBC27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5E136D5EBB480AA549B82BF899E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D7EBB-4DB5-4004-968F-7068EA0E1A71}"/>
      </w:docPartPr>
      <w:docPartBody>
        <w:p w:rsidR="00000000" w:rsidRDefault="0078637F" w:rsidP="0078637F">
          <w:pPr>
            <w:pStyle w:val="8D5E136D5EBB480AA549B82BF899EF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A9A3D8262448CBA820AB9E03ADB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CB534-4D35-470E-90D7-554F46F3EECA}"/>
      </w:docPartPr>
      <w:docPartBody>
        <w:p w:rsidR="00000000" w:rsidRDefault="0078637F" w:rsidP="0078637F">
          <w:pPr>
            <w:pStyle w:val="E3A9A3D8262448CBA820AB9E03ADBA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A9B0C741604576B5D495A5DC9D2B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AA4D64-016D-4F01-AF5E-369BAC2E1E95}"/>
      </w:docPartPr>
      <w:docPartBody>
        <w:p w:rsidR="00000000" w:rsidRDefault="0078637F" w:rsidP="0078637F">
          <w:pPr>
            <w:pStyle w:val="8CA9B0C741604576B5D495A5DC9D2B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26253D0ABF46D2822C7B6B2D21EB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D0D83-16FC-479E-9CF7-BA40BE707FCA}"/>
      </w:docPartPr>
      <w:docPartBody>
        <w:p w:rsidR="00000000" w:rsidRDefault="0078637F" w:rsidP="0078637F">
          <w:pPr>
            <w:pStyle w:val="7926253D0ABF46D2822C7B6B2D21EB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9DACEECEFF491FAEDA2F225EDDF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C6924-483A-4094-A909-5F55DA334B29}"/>
      </w:docPartPr>
      <w:docPartBody>
        <w:p w:rsidR="00000000" w:rsidRDefault="0078637F" w:rsidP="0078637F">
          <w:pPr>
            <w:pStyle w:val="DE9DACEECEFF491FAEDA2F225EDDF8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1A43D60E27413084F66C8F24CC6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E30F59-C15B-42EE-9746-053746D935A3}"/>
      </w:docPartPr>
      <w:docPartBody>
        <w:p w:rsidR="00000000" w:rsidRDefault="0078637F" w:rsidP="0078637F">
          <w:pPr>
            <w:pStyle w:val="321A43D60E27413084F66C8F24CC6C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A7125B96BA4B118BA90A1759E53C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EEB58-59BF-4A8C-BAB5-090AE0C796CF}"/>
      </w:docPartPr>
      <w:docPartBody>
        <w:p w:rsidR="00000000" w:rsidRDefault="0078637F" w:rsidP="0078637F">
          <w:pPr>
            <w:pStyle w:val="64A7125B96BA4B118BA90A1759E53C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EE2C46DD9944A8AA9774163145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9BA59-C75A-490B-9701-1FEC204DAD28}"/>
      </w:docPartPr>
      <w:docPartBody>
        <w:p w:rsidR="00000000" w:rsidRDefault="0078637F" w:rsidP="0078637F">
          <w:pPr>
            <w:pStyle w:val="9AEE2C46DD9944A8AA977416314521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AD23D33702462DBBC822098D078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FDD54F-B5F0-4260-9A10-FB018D6076A5}"/>
      </w:docPartPr>
      <w:docPartBody>
        <w:p w:rsidR="00000000" w:rsidRDefault="0078637F" w:rsidP="0078637F">
          <w:pPr>
            <w:pStyle w:val="E6AD23D33702462DBBC822098D0789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4948173F8646B281C4D8C64C8E8F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86393-2FC7-4D63-90EF-96264944D8D6}"/>
      </w:docPartPr>
      <w:docPartBody>
        <w:p w:rsidR="00000000" w:rsidRDefault="0078637F" w:rsidP="0078637F">
          <w:pPr>
            <w:pStyle w:val="ED4948173F8646B281C4D8C64C8E8F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F"/>
    <w:rsid w:val="007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8637F"/>
    <w:rPr>
      <w:color w:val="808080"/>
    </w:rPr>
  </w:style>
  <w:style w:type="paragraph" w:customStyle="1" w:styleId="89DDE9703CFF43F9B85BDEF09CCDEE46">
    <w:name w:val="89DDE9703CFF43F9B85BDEF09CCDEE46"/>
    <w:rsid w:val="0078637F"/>
  </w:style>
  <w:style w:type="paragraph" w:customStyle="1" w:styleId="8570C1424F164EE4AB10D3903608F9F7">
    <w:name w:val="8570C1424F164EE4AB10D3903608F9F7"/>
    <w:rsid w:val="0078637F"/>
  </w:style>
  <w:style w:type="paragraph" w:customStyle="1" w:styleId="A6E1F1898CFE49B0A616BBE072D883DD">
    <w:name w:val="A6E1F1898CFE49B0A616BBE072D883DD"/>
    <w:rsid w:val="0078637F"/>
  </w:style>
  <w:style w:type="paragraph" w:customStyle="1" w:styleId="9DB95FBFF8B04DE38E413A8AA2B00EC9">
    <w:name w:val="9DB95FBFF8B04DE38E413A8AA2B00EC9"/>
    <w:rsid w:val="0078637F"/>
  </w:style>
  <w:style w:type="paragraph" w:customStyle="1" w:styleId="CF8E208E8C034066B4E9F8B396CEB122">
    <w:name w:val="CF8E208E8C034066B4E9F8B396CEB122"/>
    <w:rsid w:val="0078637F"/>
  </w:style>
  <w:style w:type="paragraph" w:customStyle="1" w:styleId="3FF73CCA51D844B696CE2F035F33A8B4">
    <w:name w:val="3FF73CCA51D844B696CE2F035F33A8B4"/>
    <w:rsid w:val="0078637F"/>
  </w:style>
  <w:style w:type="paragraph" w:customStyle="1" w:styleId="D6511C48367647C6947C2E1654CD0B92">
    <w:name w:val="D6511C48367647C6947C2E1654CD0B92"/>
    <w:rsid w:val="0078637F"/>
  </w:style>
  <w:style w:type="paragraph" w:customStyle="1" w:styleId="169B5BDB7A7D4E1B910DB276D0096F8D">
    <w:name w:val="169B5BDB7A7D4E1B910DB276D0096F8D"/>
    <w:rsid w:val="0078637F"/>
  </w:style>
  <w:style w:type="paragraph" w:customStyle="1" w:styleId="72C2E3313E6D4A25B64538BDA0B844A5">
    <w:name w:val="72C2E3313E6D4A25B64538BDA0B844A5"/>
    <w:rsid w:val="0078637F"/>
  </w:style>
  <w:style w:type="paragraph" w:customStyle="1" w:styleId="DF66833708A5448F82EA7F228DA06718">
    <w:name w:val="DF66833708A5448F82EA7F228DA06718"/>
    <w:rsid w:val="0078637F"/>
  </w:style>
  <w:style w:type="paragraph" w:customStyle="1" w:styleId="A733837F3B864F5EB40631427785DBA6">
    <w:name w:val="A733837F3B864F5EB40631427785DBA6"/>
    <w:rsid w:val="0078637F"/>
  </w:style>
  <w:style w:type="paragraph" w:customStyle="1" w:styleId="4FCE811AC05E4C4BA827A72536FF640C">
    <w:name w:val="4FCE811AC05E4C4BA827A72536FF640C"/>
    <w:rsid w:val="0078637F"/>
  </w:style>
  <w:style w:type="paragraph" w:customStyle="1" w:styleId="C5867EBC386F43218ED27F5107D4D9FF">
    <w:name w:val="C5867EBC386F43218ED27F5107D4D9FF"/>
    <w:rsid w:val="0078637F"/>
  </w:style>
  <w:style w:type="paragraph" w:customStyle="1" w:styleId="13E2D2C171B348D1B2F0DD864CBC276B">
    <w:name w:val="13E2D2C171B348D1B2F0DD864CBC276B"/>
    <w:rsid w:val="0078637F"/>
  </w:style>
  <w:style w:type="paragraph" w:customStyle="1" w:styleId="8D5E136D5EBB480AA549B82BF899EFEE">
    <w:name w:val="8D5E136D5EBB480AA549B82BF899EFEE"/>
    <w:rsid w:val="0078637F"/>
  </w:style>
  <w:style w:type="paragraph" w:customStyle="1" w:styleId="E3A9A3D8262448CBA820AB9E03ADBA9C">
    <w:name w:val="E3A9A3D8262448CBA820AB9E03ADBA9C"/>
    <w:rsid w:val="0078637F"/>
  </w:style>
  <w:style w:type="paragraph" w:customStyle="1" w:styleId="8CA9B0C741604576B5D495A5DC9D2BB7">
    <w:name w:val="8CA9B0C741604576B5D495A5DC9D2BB7"/>
    <w:rsid w:val="0078637F"/>
  </w:style>
  <w:style w:type="paragraph" w:customStyle="1" w:styleId="7926253D0ABF46D2822C7B6B2D21EB7D">
    <w:name w:val="7926253D0ABF46D2822C7B6B2D21EB7D"/>
    <w:rsid w:val="0078637F"/>
  </w:style>
  <w:style w:type="paragraph" w:customStyle="1" w:styleId="DE9DACEECEFF491FAEDA2F225EDDF8C2">
    <w:name w:val="DE9DACEECEFF491FAEDA2F225EDDF8C2"/>
    <w:rsid w:val="0078637F"/>
  </w:style>
  <w:style w:type="paragraph" w:customStyle="1" w:styleId="321A43D60E27413084F66C8F24CC6C74">
    <w:name w:val="321A43D60E27413084F66C8F24CC6C74"/>
    <w:rsid w:val="0078637F"/>
  </w:style>
  <w:style w:type="paragraph" w:customStyle="1" w:styleId="64A7125B96BA4B118BA90A1759E53CFB">
    <w:name w:val="64A7125B96BA4B118BA90A1759E53CFB"/>
    <w:rsid w:val="0078637F"/>
  </w:style>
  <w:style w:type="paragraph" w:customStyle="1" w:styleId="9AEE2C46DD9944A8AA9774163145210D">
    <w:name w:val="9AEE2C46DD9944A8AA9774163145210D"/>
    <w:rsid w:val="0078637F"/>
  </w:style>
  <w:style w:type="paragraph" w:customStyle="1" w:styleId="E6AD23D33702462DBBC822098D0789E3">
    <w:name w:val="E6AD23D33702462DBBC822098D0789E3"/>
    <w:rsid w:val="0078637F"/>
  </w:style>
  <w:style w:type="paragraph" w:customStyle="1" w:styleId="ED4948173F8646B281C4D8C64C8E8F59">
    <w:name w:val="ED4948173F8646B281C4D8C64C8E8F59"/>
    <w:rsid w:val="00786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2631</Characters>
  <Application>Microsoft Office Word</Application>
  <DocSecurity>0</DocSecurity>
  <Lines>263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2022-02-23T09:36:00Z</dcterms:created>
  <dcterms:modified xsi:type="dcterms:W3CDTF">2023-02-07T01:20:00Z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sutaze\PPA\z-Klas\Uzitkove vozidlo\PHZ\VARIABLES_PPA_PHZ zKlas.xlsx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vozidla pre z - Klas, spol. s r.o.</vt:lpwstr>
  </property>
  <property fmtid="{D5CDD505-2E9C-101B-9397-08002B2CF9AE}" pid="21" name="PredmetZakazky">
    <vt:lpwstr>Úžitkové dodávkové vozidlo do 3,5 t - 1 ks,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Obstaranie úžitkového vozidla pre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