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E0" w:rsidRPr="00CA76D1" w:rsidRDefault="007861E0" w:rsidP="007861E0">
      <w:pPr>
        <w:jc w:val="center"/>
        <w:rPr>
          <w:rFonts w:ascii="Calibri" w:hAnsi="Calibri"/>
          <w:b/>
          <w:sz w:val="22"/>
          <w:szCs w:val="22"/>
        </w:rPr>
      </w:pPr>
      <w:r w:rsidRPr="00CA76D1">
        <w:rPr>
          <w:rFonts w:ascii="Calibri" w:hAnsi="Calibri"/>
          <w:b/>
          <w:sz w:val="22"/>
          <w:szCs w:val="22"/>
        </w:rPr>
        <w:t>K Ú P N A   Z M L U V A </w:t>
      </w:r>
    </w:p>
    <w:p w:rsidR="007861E0" w:rsidRPr="00CA76D1" w:rsidRDefault="007861E0" w:rsidP="007861E0">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7861E0" w:rsidRPr="00CA76D1" w:rsidRDefault="007861E0" w:rsidP="007861E0">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7861E0" w:rsidRPr="00CA76D1" w:rsidRDefault="007861E0" w:rsidP="007861E0">
      <w:pPr>
        <w:jc w:val="center"/>
        <w:rPr>
          <w:rFonts w:ascii="Calibri" w:hAnsi="Calibri"/>
          <w:b/>
          <w:sz w:val="22"/>
          <w:szCs w:val="22"/>
        </w:rPr>
      </w:pPr>
      <w:r w:rsidRPr="00CA76D1">
        <w:rPr>
          <w:rFonts w:ascii="Calibri" w:hAnsi="Calibri"/>
          <w:b/>
          <w:sz w:val="22"/>
          <w:szCs w:val="22"/>
        </w:rPr>
        <w:t>v znení neskorších predpisov medzi</w:t>
      </w: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b/>
          <w:i/>
          <w:sz w:val="22"/>
          <w:szCs w:val="22"/>
        </w:rPr>
      </w:pPr>
      <w:r>
        <w:rPr>
          <w:rFonts w:ascii="Calibri" w:hAnsi="Calibri"/>
          <w:b/>
          <w:sz w:val="22"/>
          <w:szCs w:val="22"/>
        </w:rPr>
        <w:t>____________</w:t>
      </w:r>
    </w:p>
    <w:p w:rsidR="007861E0" w:rsidRPr="00CA76D1" w:rsidRDefault="007861E0" w:rsidP="007861E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Default="007861E0" w:rsidP="007861E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Default="007861E0" w:rsidP="007861E0">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Default="007861E0" w:rsidP="007861E0">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b/>
          <w:sz w:val="22"/>
          <w:szCs w:val="22"/>
        </w:rPr>
      </w:pPr>
      <w:r w:rsidRPr="00CA76D1">
        <w:rPr>
          <w:rFonts w:ascii="Calibri" w:hAnsi="Calibri"/>
          <w:b/>
          <w:sz w:val="22"/>
          <w:szCs w:val="22"/>
        </w:rPr>
        <w:t>a</w:t>
      </w:r>
    </w:p>
    <w:p w:rsidR="007861E0" w:rsidRPr="00CA76D1" w:rsidRDefault="007861E0" w:rsidP="007861E0">
      <w:pPr>
        <w:jc w:val="both"/>
        <w:rPr>
          <w:rFonts w:ascii="Calibri" w:hAnsi="Calibri"/>
          <w:sz w:val="22"/>
          <w:szCs w:val="22"/>
        </w:rPr>
      </w:pPr>
    </w:p>
    <w:p w:rsidR="006667D1" w:rsidRPr="00CA76D1" w:rsidRDefault="006667D1" w:rsidP="006667D1">
      <w:pPr>
        <w:jc w:val="both"/>
        <w:rPr>
          <w:rFonts w:ascii="Calibri" w:hAnsi="Calibri"/>
          <w:b/>
          <w:i/>
          <w:sz w:val="22"/>
          <w:szCs w:val="22"/>
        </w:rPr>
      </w:pPr>
      <w:r>
        <w:rPr>
          <w:rFonts w:ascii="Calibri" w:hAnsi="Calibri"/>
          <w:b/>
          <w:sz w:val="22"/>
          <w:szCs w:val="22"/>
        </w:rPr>
        <w:t xml:space="preserve">Obec </w:t>
      </w:r>
      <w:r w:rsidR="00943876">
        <w:rPr>
          <w:rFonts w:ascii="Calibri" w:hAnsi="Calibri"/>
          <w:b/>
          <w:sz w:val="22"/>
          <w:szCs w:val="22"/>
        </w:rPr>
        <w:t>Budmerice</w:t>
      </w:r>
    </w:p>
    <w:p w:rsidR="006667D1" w:rsidRPr="00CA76D1" w:rsidRDefault="006667D1" w:rsidP="006667D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943876">
        <w:rPr>
          <w:rFonts w:ascii="Calibri" w:hAnsi="Calibri"/>
          <w:b/>
          <w:sz w:val="22"/>
          <w:szCs w:val="22"/>
        </w:rPr>
        <w:t>Budmerice 534, 900 86 Budmerice</w:t>
      </w:r>
    </w:p>
    <w:tbl>
      <w:tblPr>
        <w:tblW w:w="0" w:type="auto"/>
        <w:tblCellSpacing w:w="22" w:type="dxa"/>
        <w:tblCellMar>
          <w:left w:w="0" w:type="dxa"/>
          <w:right w:w="0" w:type="dxa"/>
        </w:tblCellMar>
        <w:tblLook w:val="04A0" w:firstRow="1" w:lastRow="0" w:firstColumn="1" w:lastColumn="0" w:noHBand="0" w:noVBand="1"/>
      </w:tblPr>
      <w:tblGrid>
        <w:gridCol w:w="3813"/>
      </w:tblGrid>
      <w:tr w:rsidR="006667D1" w:rsidRPr="008E2BE6" w:rsidTr="006667D1">
        <w:trPr>
          <w:tblCellSpacing w:w="22" w:type="dxa"/>
        </w:trPr>
        <w:tc>
          <w:tcPr>
            <w:tcW w:w="0" w:type="auto"/>
            <w:hideMark/>
          </w:tcPr>
          <w:p w:rsidR="006667D1" w:rsidRPr="008E2BE6" w:rsidRDefault="006667D1" w:rsidP="00943876">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943876">
              <w:rPr>
                <w:rFonts w:ascii="Calibri" w:hAnsi="Calibri"/>
                <w:sz w:val="22"/>
                <w:szCs w:val="22"/>
              </w:rPr>
              <w:t>00304697</w:t>
            </w:r>
          </w:p>
        </w:tc>
      </w:tr>
    </w:tbl>
    <w:p w:rsidR="006667D1" w:rsidRPr="00CA76D1" w:rsidRDefault="006667D1" w:rsidP="006667D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667D1" w:rsidRDefault="006667D1" w:rsidP="006667D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667D1" w:rsidRPr="00CA76D1" w:rsidRDefault="006667D1" w:rsidP="006667D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667D1" w:rsidRPr="00CA76D1" w:rsidRDefault="006667D1" w:rsidP="006667D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943876">
        <w:rPr>
          <w:rFonts w:ascii="Calibri" w:hAnsi="Calibri"/>
          <w:b/>
          <w:sz w:val="22"/>
          <w:szCs w:val="22"/>
        </w:rPr>
        <w:t>PhDr. Jozef Savkuliak</w:t>
      </w:r>
      <w:r>
        <w:rPr>
          <w:rFonts w:ascii="Calibri" w:hAnsi="Calibri"/>
          <w:b/>
          <w:sz w:val="22"/>
          <w:szCs w:val="22"/>
        </w:rPr>
        <w:t>, starosta obce</w:t>
      </w:r>
    </w:p>
    <w:p w:rsidR="007861E0" w:rsidRPr="00CA76D1" w:rsidRDefault="006667D1" w:rsidP="006667D1">
      <w:pPr>
        <w:jc w:val="both"/>
        <w:rPr>
          <w:rFonts w:ascii="Calibri" w:hAnsi="Calibri"/>
          <w:sz w:val="22"/>
          <w:szCs w:val="22"/>
        </w:rPr>
      </w:pPr>
      <w:r w:rsidRPr="00CA76D1">
        <w:rPr>
          <w:rFonts w:ascii="Calibri" w:hAnsi="Calibri"/>
          <w:sz w:val="22"/>
          <w:szCs w:val="22"/>
        </w:rPr>
        <w:t xml:space="preserve"> </w:t>
      </w:r>
      <w:r w:rsidR="007861E0" w:rsidRPr="00CA76D1">
        <w:rPr>
          <w:rFonts w:ascii="Calibri" w:hAnsi="Calibri"/>
          <w:sz w:val="22"/>
          <w:szCs w:val="22"/>
        </w:rPr>
        <w:t>(ďalej len „</w:t>
      </w:r>
      <w:r w:rsidR="007861E0" w:rsidRPr="00CA76D1">
        <w:rPr>
          <w:rFonts w:ascii="Calibri" w:hAnsi="Calibri"/>
          <w:b/>
          <w:sz w:val="22"/>
          <w:szCs w:val="22"/>
        </w:rPr>
        <w:t>kupujúci</w:t>
      </w:r>
      <w:r w:rsidR="007861E0" w:rsidRPr="00CA76D1">
        <w:rPr>
          <w:rFonts w:ascii="Calibri" w:hAnsi="Calibri"/>
          <w:sz w:val="22"/>
          <w:szCs w:val="22"/>
        </w:rPr>
        <w:t>“)</w:t>
      </w:r>
    </w:p>
    <w:p w:rsidR="007861E0" w:rsidRPr="00CA76D1" w:rsidRDefault="007861E0" w:rsidP="007861E0">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Default="007861E0" w:rsidP="007861E0">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7861E0" w:rsidRPr="00CA76D1" w:rsidRDefault="007861E0" w:rsidP="007861E0">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7861E0" w:rsidRPr="00CA76D1" w:rsidRDefault="007861E0" w:rsidP="007861E0">
      <w:pPr>
        <w:rPr>
          <w:rFonts w:ascii="Calibri" w:hAnsi="Calibri"/>
          <w:sz w:val="22"/>
          <w:szCs w:val="22"/>
          <w:lang w:eastAsia="cs-CZ"/>
        </w:rPr>
      </w:pPr>
    </w:p>
    <w:p w:rsidR="007861E0" w:rsidRDefault="007861E0" w:rsidP="007861E0">
      <w:pPr>
        <w:pStyle w:val="Zarkazkladnhotextu21"/>
        <w:numPr>
          <w:ilvl w:val="1"/>
          <w:numId w:val="5"/>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B97BDE">
        <w:rPr>
          <w:rFonts w:ascii="Calibri" w:hAnsi="Calibri"/>
          <w:b/>
          <w:sz w:val="22"/>
          <w:szCs w:val="22"/>
        </w:rPr>
        <w:t>„</w:t>
      </w:r>
      <w:r w:rsidR="00943876" w:rsidRPr="00943876">
        <w:rPr>
          <w:rFonts w:ascii="Calibri" w:hAnsi="Calibri"/>
          <w:b/>
          <w:sz w:val="22"/>
          <w:szCs w:val="22"/>
        </w:rPr>
        <w:t>Vybudovanie a modernizácie odborných učební v ZŠ s MŠ Budmerice</w:t>
      </w:r>
      <w:r w:rsidRPr="00B97BDE">
        <w:rPr>
          <w:rFonts w:ascii="Calibri" w:hAnsi="Calibri"/>
          <w:b/>
          <w:sz w:val="22"/>
          <w:szCs w:val="22"/>
        </w:rPr>
        <w:t>“,</w:t>
      </w:r>
      <w:r>
        <w:rPr>
          <w:rFonts w:ascii="Calibri" w:hAnsi="Calibri" w:cs="Calibri"/>
          <w:b/>
          <w:bCs/>
          <w:color w:val="FF0000"/>
        </w:rPr>
        <w:t xml:space="preserve"> </w:t>
      </w:r>
      <w:r w:rsidR="00943876" w:rsidRPr="00943876">
        <w:rPr>
          <w:rFonts w:ascii="Calibri" w:hAnsi="Calibri"/>
          <w:sz w:val="22"/>
          <w:szCs w:val="22"/>
        </w:rPr>
        <w:t>Časť 1: Didaktické pomôcky- knižničný fond</w:t>
      </w:r>
    </w:p>
    <w:p w:rsidR="007861E0" w:rsidRPr="00CA76D1" w:rsidRDefault="007861E0" w:rsidP="007861E0">
      <w:pPr>
        <w:autoSpaceDE w:val="0"/>
        <w:autoSpaceDN w:val="0"/>
        <w:adjustRightInd w:val="0"/>
        <w:ind w:left="709"/>
        <w:jc w:val="both"/>
        <w:rPr>
          <w:rFonts w:ascii="Calibri" w:hAnsi="Calibri"/>
          <w:sz w:val="22"/>
          <w:szCs w:val="22"/>
        </w:rPr>
      </w:pPr>
    </w:p>
    <w:p w:rsidR="007861E0" w:rsidRDefault="007861E0" w:rsidP="007861E0">
      <w:pPr>
        <w:numPr>
          <w:ilvl w:val="1"/>
          <w:numId w:val="5"/>
        </w:numPr>
        <w:autoSpaceDE w:val="0"/>
        <w:autoSpaceDN w:val="0"/>
        <w:adjustRightInd w:val="0"/>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7861E0" w:rsidRDefault="007861E0" w:rsidP="007861E0">
      <w:pPr>
        <w:autoSpaceDE w:val="0"/>
        <w:autoSpaceDN w:val="0"/>
        <w:adjustRightInd w:val="0"/>
        <w:ind w:left="709"/>
        <w:jc w:val="both"/>
        <w:rPr>
          <w:rFonts w:ascii="Calibri" w:hAnsi="Calibri"/>
          <w:sz w:val="22"/>
          <w:szCs w:val="22"/>
        </w:rPr>
      </w:pPr>
    </w:p>
    <w:p w:rsidR="007861E0" w:rsidRDefault="007861E0" w:rsidP="007861E0">
      <w:pPr>
        <w:autoSpaceDE w:val="0"/>
        <w:autoSpaceDN w:val="0"/>
        <w:adjustRightInd w:val="0"/>
        <w:ind w:left="709"/>
        <w:jc w:val="both"/>
        <w:rPr>
          <w:rFonts w:ascii="Calibri" w:hAnsi="Calibri"/>
          <w:sz w:val="22"/>
          <w:szCs w:val="22"/>
        </w:rPr>
      </w:pPr>
    </w:p>
    <w:p w:rsidR="007861E0" w:rsidRDefault="007861E0" w:rsidP="007861E0">
      <w:pPr>
        <w:autoSpaceDE w:val="0"/>
        <w:autoSpaceDN w:val="0"/>
        <w:adjustRightInd w:val="0"/>
        <w:ind w:left="709"/>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PREDMET ZMLUVY</w:t>
      </w:r>
      <w:bookmarkEnd w:id="0"/>
    </w:p>
    <w:p w:rsidR="007861E0" w:rsidRPr="00CA76D1" w:rsidRDefault="007861E0" w:rsidP="007861E0">
      <w:pPr>
        <w:jc w:val="both"/>
        <w:rPr>
          <w:rFonts w:ascii="Calibri" w:hAnsi="Calibri"/>
          <w:sz w:val="22"/>
          <w:szCs w:val="22"/>
        </w:rPr>
      </w:pPr>
    </w:p>
    <w:p w:rsidR="007861E0" w:rsidRPr="00CA76D1" w:rsidRDefault="007861E0" w:rsidP="007861E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t>Predávajúci sa touto zmluvou zaväzuje dodať kupujúce</w:t>
      </w:r>
      <w:r>
        <w:rPr>
          <w:rFonts w:ascii="Calibri" w:hAnsi="Calibri"/>
          <w:sz w:val="22"/>
          <w:szCs w:val="22"/>
        </w:rPr>
        <w:t>mu nižšie uvedené hnuteľné veci –</w:t>
      </w:r>
      <w:r w:rsidR="00943876" w:rsidRPr="00C25300">
        <w:rPr>
          <w:rFonts w:ascii="Calibri" w:hAnsi="Calibri"/>
          <w:b/>
          <w:sz w:val="22"/>
          <w:szCs w:val="22"/>
        </w:rPr>
        <w:t>Didaktické pomôcky- knižničný fond</w:t>
      </w:r>
      <w:r w:rsidR="00943876">
        <w:rPr>
          <w:rFonts w:ascii="Calibri" w:hAnsi="Calibri"/>
          <w:sz w:val="22"/>
          <w:szCs w:val="22"/>
        </w:rPr>
        <w:t xml:space="preserve"> </w:t>
      </w:r>
      <w:r>
        <w:rPr>
          <w:rFonts w:ascii="Calibri" w:hAnsi="Calibri"/>
          <w:sz w:val="22"/>
          <w:szCs w:val="22"/>
        </w:rPr>
        <w:t>pre školské učebne</w:t>
      </w:r>
      <w:r w:rsidRPr="00CA76D1">
        <w:rPr>
          <w:rFonts w:ascii="Calibri" w:hAnsi="Calibri"/>
          <w:sz w:val="22"/>
          <w:szCs w:val="22"/>
        </w:rPr>
        <w:t> </w:t>
      </w:r>
      <w:r>
        <w:rPr>
          <w:rFonts w:ascii="Calibri" w:hAnsi="Calibri"/>
          <w:sz w:val="22"/>
          <w:szCs w:val="22"/>
        </w:rPr>
        <w:t xml:space="preserve">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7861E0" w:rsidRDefault="007861E0" w:rsidP="007861E0">
      <w:pPr>
        <w:ind w:left="708"/>
        <w:jc w:val="both"/>
        <w:rPr>
          <w:rFonts w:ascii="Calibri" w:hAnsi="Calibri"/>
          <w:sz w:val="22"/>
          <w:szCs w:val="22"/>
        </w:rPr>
      </w:pPr>
    </w:p>
    <w:tbl>
      <w:tblPr>
        <w:tblW w:w="7528" w:type="dxa"/>
        <w:tblInd w:w="55" w:type="dxa"/>
        <w:tblCellMar>
          <w:left w:w="70" w:type="dxa"/>
          <w:right w:w="70" w:type="dxa"/>
        </w:tblCellMar>
        <w:tblLook w:val="04A0" w:firstRow="1" w:lastRow="0" w:firstColumn="1" w:lastColumn="0" w:noHBand="0" w:noVBand="1"/>
      </w:tblPr>
      <w:tblGrid>
        <w:gridCol w:w="5216"/>
        <w:gridCol w:w="1269"/>
        <w:gridCol w:w="1043"/>
      </w:tblGrid>
      <w:tr w:rsidR="00C25300" w:rsidRPr="00C25300" w:rsidTr="00C25300">
        <w:trPr>
          <w:trHeight w:val="336"/>
        </w:trPr>
        <w:tc>
          <w:tcPr>
            <w:tcW w:w="5260" w:type="dxa"/>
            <w:tcBorders>
              <w:top w:val="single" w:sz="4" w:space="0" w:color="auto"/>
              <w:left w:val="single" w:sz="8" w:space="0" w:color="auto"/>
              <w:bottom w:val="single" w:sz="4" w:space="0" w:color="auto"/>
              <w:right w:val="single" w:sz="4" w:space="0" w:color="auto"/>
            </w:tcBorders>
            <w:shd w:val="clear" w:color="auto" w:fill="auto"/>
            <w:vAlign w:val="bottom"/>
          </w:tcPr>
          <w:p w:rsidR="00C25300" w:rsidRPr="00CA76D1" w:rsidRDefault="00C25300" w:rsidP="00330B49">
            <w:pPr>
              <w:jc w:val="center"/>
              <w:rPr>
                <w:rFonts w:ascii="Calibri" w:hAnsi="Calibri"/>
                <w:b/>
                <w:bCs/>
                <w:sz w:val="22"/>
                <w:szCs w:val="22"/>
              </w:rPr>
            </w:pPr>
            <w:r w:rsidRPr="00CA76D1">
              <w:rPr>
                <w:rFonts w:ascii="Calibri" w:hAnsi="Calibri"/>
                <w:b/>
                <w:bCs/>
                <w:sz w:val="22"/>
                <w:szCs w:val="22"/>
              </w:rPr>
              <w:t>Popis - tovar</w:t>
            </w:r>
          </w:p>
        </w:tc>
        <w:tc>
          <w:tcPr>
            <w:tcW w:w="1276" w:type="dxa"/>
            <w:tcBorders>
              <w:top w:val="single" w:sz="4" w:space="0" w:color="auto"/>
              <w:left w:val="nil"/>
              <w:bottom w:val="single" w:sz="4" w:space="0" w:color="auto"/>
              <w:right w:val="single" w:sz="4" w:space="0" w:color="auto"/>
            </w:tcBorders>
            <w:shd w:val="clear" w:color="auto" w:fill="auto"/>
            <w:vAlign w:val="bottom"/>
          </w:tcPr>
          <w:p w:rsidR="00C25300" w:rsidRPr="00CA76D1" w:rsidRDefault="00C25300" w:rsidP="00330B49">
            <w:pPr>
              <w:rPr>
                <w:rFonts w:ascii="Calibri" w:hAnsi="Calibri"/>
                <w:b/>
                <w:bCs/>
                <w:sz w:val="22"/>
                <w:szCs w:val="22"/>
              </w:rPr>
            </w:pPr>
            <w:r w:rsidRPr="00CA76D1">
              <w:rPr>
                <w:rFonts w:ascii="Calibri" w:hAnsi="Calibri"/>
                <w:b/>
                <w:bCs/>
                <w:sz w:val="22"/>
                <w:szCs w:val="22"/>
              </w:rPr>
              <w:t>MJ</w:t>
            </w:r>
          </w:p>
        </w:tc>
        <w:tc>
          <w:tcPr>
            <w:tcW w:w="992" w:type="dxa"/>
            <w:tcBorders>
              <w:top w:val="single" w:sz="4" w:space="0" w:color="auto"/>
              <w:left w:val="nil"/>
              <w:bottom w:val="single" w:sz="4" w:space="0" w:color="auto"/>
              <w:right w:val="single" w:sz="4" w:space="0" w:color="auto"/>
            </w:tcBorders>
            <w:shd w:val="clear" w:color="auto" w:fill="auto"/>
            <w:vAlign w:val="bottom"/>
          </w:tcPr>
          <w:p w:rsidR="00C25300" w:rsidRPr="00CA76D1" w:rsidRDefault="00C25300" w:rsidP="00330B49">
            <w:pPr>
              <w:rPr>
                <w:rFonts w:ascii="Calibri" w:hAnsi="Calibri"/>
                <w:b/>
                <w:bCs/>
                <w:sz w:val="22"/>
                <w:szCs w:val="22"/>
              </w:rPr>
            </w:pPr>
            <w:r w:rsidRPr="00CA76D1">
              <w:rPr>
                <w:rFonts w:ascii="Calibri" w:hAnsi="Calibri"/>
                <w:b/>
                <w:bCs/>
                <w:sz w:val="22"/>
                <w:szCs w:val="22"/>
              </w:rPr>
              <w:t>Množstvo</w:t>
            </w:r>
          </w:p>
        </w:tc>
      </w:tr>
      <w:tr w:rsidR="00C25300" w:rsidRPr="00C25300" w:rsidTr="00C25300">
        <w:trPr>
          <w:trHeight w:val="619"/>
        </w:trPr>
        <w:tc>
          <w:tcPr>
            <w:tcW w:w="52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Prvouka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súbor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7"/>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 xml:space="preserve">Interaktívny vyučovací balík - Fyzika </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súbor</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1"/>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Chémia</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súbor</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8"/>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 xml:space="preserve">Digitálna učebnica Fyziky pre ZŠ a SŠ </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67"/>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Digitálne učebnice fyziky pre 8-ročné gymnáziá</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9"/>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Cvičebnica fyziky Testy pre 8-ročné gymnáziá</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3"/>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Učebnica fyziky pre 8-ročné gymnáziá : Sila a pohyb</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547"/>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Učebnica fyziky pre 8-ročné gymnáziá : Vlastnosti kvapalín a plynov</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414"/>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Učebnica fyziky pre 8-ročné gymnáziá : Elektrina</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419"/>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Učebnica fyziky pre 8-ročné gymnáziá : Magnetizmus</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553"/>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Učebnica fyziky pre 8-ročné gymnáziá : Periodické deje</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689"/>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Učebnica fyziky pre 8-ročné gymnáziá : EM žiarenie a častice mikrosveta</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712"/>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Fyzika - Mechanika</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561"/>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Biológia - Ľudské telo a jeho funkcie</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278"/>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Chémia - Skupenstvá látok</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395"/>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Nemecký jazyk</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415"/>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Fyzika - Optika</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563"/>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Matematika - Geometrické konštrukcie</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5</w:t>
            </w:r>
          </w:p>
        </w:tc>
      </w:tr>
      <w:tr w:rsidR="00C25300" w:rsidRPr="00C25300" w:rsidTr="00C25300">
        <w:trPr>
          <w:trHeight w:val="278"/>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pre Dopravnú výchovu</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súbor</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3</w:t>
            </w:r>
          </w:p>
        </w:tc>
      </w:tr>
      <w:tr w:rsidR="00C25300" w:rsidRPr="00C25300" w:rsidTr="00C25300">
        <w:trPr>
          <w:trHeight w:val="562"/>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Interaktívny vyučovací balík - Polytechnika</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súbor</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3</w:t>
            </w:r>
          </w:p>
        </w:tc>
      </w:tr>
      <w:tr w:rsidR="00C25300" w:rsidRPr="00C25300" w:rsidTr="00C25300">
        <w:trPr>
          <w:trHeight w:val="420"/>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Audio knihy</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710"/>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Hudobné nahrávky</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64"/>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Knihy pre Polytechniku</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685"/>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lastRenderedPageBreak/>
              <w:t>Knihy pre povinné čítanie SJ</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3"/>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Cudzojazyčné knihy a slovníky</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419"/>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Knihy "Beletria "</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67"/>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Knihy "Vzdelávanie učiteľov"</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48"/>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Knižničný fond - 1</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55"/>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Knižničný fond - 2</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63"/>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Knižničný fond - 3</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sada</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w:t>
            </w:r>
          </w:p>
        </w:tc>
      </w:tr>
      <w:tr w:rsidR="00C25300" w:rsidRPr="00C25300" w:rsidTr="00C25300">
        <w:trPr>
          <w:trHeight w:val="543"/>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Nástenné portréty osobností</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68</w:t>
            </w:r>
          </w:p>
        </w:tc>
      </w:tr>
      <w:tr w:rsidR="00C25300" w:rsidRPr="00C25300" w:rsidTr="00C25300">
        <w:trPr>
          <w:trHeight w:val="565"/>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 xml:space="preserve">Optické klamy </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10</w:t>
            </w:r>
          </w:p>
        </w:tc>
      </w:tr>
      <w:tr w:rsidR="00C25300" w:rsidRPr="00C25300" w:rsidTr="00C25300">
        <w:trPr>
          <w:trHeight w:val="418"/>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C25300" w:rsidRPr="00C25300" w:rsidRDefault="00C25300" w:rsidP="00C25300">
            <w:pPr>
              <w:rPr>
                <w:rFonts w:ascii="Arial Narrow" w:hAnsi="Arial Narrow"/>
                <w:color w:val="000000"/>
              </w:rPr>
            </w:pPr>
            <w:r w:rsidRPr="00C25300">
              <w:rPr>
                <w:rFonts w:ascii="Arial Narrow" w:hAnsi="Arial Narrow"/>
                <w:color w:val="000000"/>
              </w:rPr>
              <w:t xml:space="preserve">Portréty konštruktérov a vynálezcov </w:t>
            </w:r>
          </w:p>
        </w:tc>
        <w:tc>
          <w:tcPr>
            <w:tcW w:w="1276"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rPr>
            </w:pPr>
            <w:r w:rsidRPr="00C25300">
              <w:rPr>
                <w:rFonts w:ascii="Arial Narrow" w:hAnsi="Arial Narrow"/>
              </w:rPr>
              <w:t>ks</w:t>
            </w:r>
          </w:p>
        </w:tc>
        <w:tc>
          <w:tcPr>
            <w:tcW w:w="992" w:type="dxa"/>
            <w:tcBorders>
              <w:top w:val="nil"/>
              <w:left w:val="nil"/>
              <w:bottom w:val="single" w:sz="4" w:space="0" w:color="auto"/>
              <w:right w:val="single" w:sz="4" w:space="0" w:color="auto"/>
            </w:tcBorders>
            <w:shd w:val="clear" w:color="auto" w:fill="auto"/>
            <w:vAlign w:val="center"/>
            <w:hideMark/>
          </w:tcPr>
          <w:p w:rsidR="00C25300" w:rsidRPr="00C25300" w:rsidRDefault="00C25300" w:rsidP="00C25300">
            <w:pPr>
              <w:jc w:val="center"/>
              <w:rPr>
                <w:rFonts w:ascii="Arial Narrow" w:hAnsi="Arial Narrow"/>
                <w:color w:val="000000"/>
              </w:rPr>
            </w:pPr>
            <w:r w:rsidRPr="00C25300">
              <w:rPr>
                <w:rFonts w:ascii="Arial Narrow" w:hAnsi="Arial Narrow"/>
                <w:color w:val="000000"/>
              </w:rPr>
              <w:t>8</w:t>
            </w:r>
          </w:p>
        </w:tc>
      </w:tr>
    </w:tbl>
    <w:p w:rsidR="00C25300" w:rsidRPr="00CA76D1" w:rsidRDefault="00C25300" w:rsidP="007861E0">
      <w:pPr>
        <w:ind w:left="708"/>
        <w:jc w:val="both"/>
        <w:rPr>
          <w:rFonts w:ascii="Calibri" w:hAnsi="Calibri"/>
          <w:sz w:val="22"/>
          <w:szCs w:val="22"/>
        </w:rPr>
      </w:pPr>
    </w:p>
    <w:p w:rsidR="007861E0" w:rsidRPr="00CA76D1" w:rsidRDefault="007861E0" w:rsidP="007861E0">
      <w:pPr>
        <w:ind w:left="708"/>
        <w:jc w:val="both"/>
        <w:rPr>
          <w:rFonts w:ascii="Calibri" w:hAnsi="Calibri"/>
          <w:bCs/>
          <w:sz w:val="22"/>
          <w:szCs w:val="22"/>
        </w:rPr>
      </w:pPr>
    </w:p>
    <w:p w:rsidR="007861E0" w:rsidRPr="00CA76D1" w:rsidRDefault="007861E0" w:rsidP="007861E0">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7861E0" w:rsidRPr="00CA76D1" w:rsidRDefault="007861E0" w:rsidP="007861E0">
      <w:pPr>
        <w:tabs>
          <w:tab w:val="left" w:pos="720"/>
        </w:tabs>
        <w:ind w:left="708"/>
        <w:jc w:val="both"/>
        <w:rPr>
          <w:rFonts w:ascii="Calibri" w:hAnsi="Calibri"/>
          <w:sz w:val="22"/>
          <w:szCs w:val="22"/>
        </w:rPr>
      </w:pPr>
      <w:bookmarkStart w:id="1" w:name="_GoBack"/>
      <w:bookmarkEnd w:id="1"/>
    </w:p>
    <w:p w:rsidR="007861E0" w:rsidRDefault="007861E0" w:rsidP="007861E0">
      <w:pPr>
        <w:ind w:left="705" w:hanging="705"/>
        <w:jc w:val="both"/>
        <w:rPr>
          <w:rFonts w:ascii="Calibri" w:hAnsi="Calibri"/>
          <w:sz w:val="22"/>
          <w:szCs w:val="22"/>
        </w:rPr>
      </w:pPr>
      <w:r w:rsidRPr="00C52C30">
        <w:rPr>
          <w:rFonts w:ascii="Calibri" w:hAnsi="Calibri"/>
          <w:sz w:val="22"/>
          <w:szCs w:val="22"/>
        </w:rPr>
        <w:t>2.2</w:t>
      </w:r>
      <w:r w:rsidRPr="00C52C30">
        <w:rPr>
          <w:rFonts w:ascii="Calibri" w:hAnsi="Calibri"/>
          <w:sz w:val="22"/>
          <w:szCs w:val="22"/>
        </w:rPr>
        <w:tab/>
        <w:t>Predávajúci sa zároveň zaväzuje uskutočniť všetku potrebnú inštaláciu tovaru a zaškolenie osôb určených kupujúcim k používaniu tovaru.</w:t>
      </w:r>
    </w:p>
    <w:p w:rsidR="007861E0" w:rsidRDefault="007861E0" w:rsidP="007861E0">
      <w:pPr>
        <w:ind w:left="705" w:hanging="705"/>
        <w:jc w:val="both"/>
        <w:rPr>
          <w:rFonts w:ascii="Calibri" w:hAnsi="Calibri"/>
          <w:sz w:val="22"/>
          <w:szCs w:val="22"/>
        </w:rPr>
      </w:pPr>
    </w:p>
    <w:p w:rsidR="007861E0" w:rsidRPr="00CA76D1" w:rsidRDefault="007861E0" w:rsidP="007861E0">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7861E0" w:rsidRPr="00CA76D1" w:rsidRDefault="007861E0" w:rsidP="007861E0">
      <w:pPr>
        <w:ind w:left="1440"/>
        <w:jc w:val="both"/>
        <w:rPr>
          <w:rFonts w:ascii="Calibri" w:hAnsi="Calibri"/>
          <w:bCs/>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VYHLÁSENIA</w:t>
      </w:r>
    </w:p>
    <w:p w:rsidR="007861E0" w:rsidRPr="00CA76D1" w:rsidRDefault="007861E0" w:rsidP="007861E0">
      <w:pPr>
        <w:jc w:val="both"/>
        <w:rPr>
          <w:rFonts w:ascii="Calibri" w:hAnsi="Calibri"/>
          <w:sz w:val="22"/>
          <w:szCs w:val="22"/>
        </w:rPr>
      </w:pPr>
    </w:p>
    <w:p w:rsidR="007861E0" w:rsidRPr="00CA76D1" w:rsidRDefault="007861E0" w:rsidP="007861E0">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7861E0" w:rsidRPr="00CA76D1" w:rsidRDefault="007861E0" w:rsidP="007861E0">
      <w:pPr>
        <w:ind w:left="720"/>
        <w:jc w:val="both"/>
        <w:rPr>
          <w:rFonts w:ascii="Calibri" w:hAnsi="Calibri"/>
          <w:sz w:val="22"/>
          <w:szCs w:val="22"/>
        </w:rPr>
      </w:pPr>
    </w:p>
    <w:p w:rsidR="007861E0" w:rsidRPr="00CA76D1" w:rsidRDefault="007861E0" w:rsidP="007861E0">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7861E0" w:rsidRPr="00CA76D1" w:rsidRDefault="007861E0" w:rsidP="007861E0">
      <w:pPr>
        <w:pStyle w:val="NormalJustified"/>
        <w:widowControl w:val="0"/>
        <w:ind w:left="1134"/>
        <w:rPr>
          <w:rFonts w:ascii="Calibri" w:hAnsi="Calibri" w:cs="Times New Roman"/>
          <w:snapToGrid w:val="0"/>
          <w:kern w:val="0"/>
          <w:sz w:val="22"/>
          <w:szCs w:val="22"/>
        </w:rPr>
      </w:pP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7861E0" w:rsidRPr="0017263F"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následne po podpísaní tejto zmluvy sa zdrží akéhokoľvek konania, ktoré by prekážalo alebo bránilo prevodu tovaru na kupujúceho a zaväzuje sa konať tak, aby mohol splniť svoje povinnosti podľa tejto zmluvy;</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Pr>
          <w:rFonts w:ascii="Calibri" w:hAnsi="Calibri" w:cs="Times New Roman"/>
          <w:sz w:val="22"/>
          <w:szCs w:val="22"/>
        </w:rPr>
        <w:t>u</w:t>
      </w:r>
      <w:r w:rsidRPr="00CA76D1">
        <w:rPr>
          <w:rFonts w:ascii="Calibri" w:hAnsi="Calibri" w:cs="Times New Roman"/>
          <w:sz w:val="22"/>
          <w:szCs w:val="22"/>
        </w:rPr>
        <w:t>pozorniť.</w:t>
      </w:r>
    </w:p>
    <w:p w:rsidR="007861E0" w:rsidRPr="00CA76D1" w:rsidRDefault="007861E0" w:rsidP="007861E0">
      <w:pPr>
        <w:ind w:left="720"/>
        <w:jc w:val="both"/>
        <w:rPr>
          <w:rFonts w:ascii="Calibri" w:hAnsi="Calibri"/>
          <w:sz w:val="22"/>
          <w:szCs w:val="22"/>
        </w:rPr>
      </w:pPr>
    </w:p>
    <w:p w:rsidR="007861E0" w:rsidRDefault="007861E0" w:rsidP="007861E0">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7861E0" w:rsidRPr="00CA76D1" w:rsidRDefault="007861E0" w:rsidP="007861E0">
      <w:pPr>
        <w:ind w:left="720"/>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7861E0" w:rsidRPr="00CA76D1" w:rsidRDefault="007861E0" w:rsidP="007861E0">
      <w:pPr>
        <w:jc w:val="both"/>
        <w:rPr>
          <w:rFonts w:ascii="Calibri" w:hAnsi="Calibri"/>
          <w:sz w:val="22"/>
          <w:szCs w:val="22"/>
        </w:rPr>
      </w:pPr>
    </w:p>
    <w:p w:rsidR="007861E0" w:rsidRPr="00943876" w:rsidRDefault="007861E0" w:rsidP="007861E0">
      <w:pPr>
        <w:numPr>
          <w:ilvl w:val="1"/>
          <w:numId w:val="7"/>
        </w:numPr>
        <w:ind w:left="709" w:hanging="709"/>
        <w:jc w:val="both"/>
        <w:rPr>
          <w:rFonts w:ascii="Calibri" w:hAnsi="Calibri"/>
          <w:b/>
          <w:bCs/>
          <w:sz w:val="22"/>
          <w:szCs w:val="22"/>
        </w:rPr>
      </w:pPr>
      <w:bookmarkStart w:id="3" w:name="_Ref158395892"/>
      <w:r w:rsidRPr="00943876">
        <w:rPr>
          <w:rFonts w:ascii="Calibri" w:hAnsi="Calibri"/>
          <w:bCs/>
          <w:sz w:val="22"/>
          <w:szCs w:val="22"/>
        </w:rPr>
        <w:t xml:space="preserve">Miestom dodania tovaru podľa tejto zmluvy je </w:t>
      </w:r>
      <w:bookmarkEnd w:id="3"/>
      <w:r w:rsidR="00943876">
        <w:rPr>
          <w:rFonts w:ascii="Calibri" w:hAnsi="Calibri"/>
          <w:bCs/>
          <w:sz w:val="22"/>
          <w:szCs w:val="22"/>
        </w:rPr>
        <w:t xml:space="preserve">Základná škola, </w:t>
      </w:r>
      <w:r w:rsidR="00943876" w:rsidRPr="00943876">
        <w:rPr>
          <w:rFonts w:ascii="Calibri" w:hAnsi="Calibri"/>
          <w:bCs/>
          <w:sz w:val="22"/>
          <w:szCs w:val="22"/>
        </w:rPr>
        <w:t>Jána Rašu 430, 900 86 Budmerice</w:t>
      </w:r>
      <w:r w:rsidR="00C25300">
        <w:rPr>
          <w:rFonts w:ascii="Calibri" w:hAnsi="Calibri"/>
          <w:bCs/>
          <w:sz w:val="22"/>
          <w:szCs w:val="22"/>
        </w:rPr>
        <w:t>.</w:t>
      </w:r>
    </w:p>
    <w:p w:rsidR="007861E0" w:rsidRPr="006667D1" w:rsidRDefault="007861E0" w:rsidP="006667D1">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006667D1">
        <w:rPr>
          <w:rFonts w:ascii="Calibri" w:hAnsi="Calibri"/>
          <w:b/>
          <w:bCs/>
          <w:color w:val="FF0000"/>
          <w:sz w:val="22"/>
          <w:szCs w:val="22"/>
        </w:rPr>
        <w:t>6</w:t>
      </w:r>
      <w:r w:rsidR="006667D1" w:rsidRPr="006667D1">
        <w:rPr>
          <w:rFonts w:ascii="Calibri" w:hAnsi="Calibri"/>
          <w:bCs/>
          <w:sz w:val="22"/>
          <w:szCs w:val="22"/>
        </w:rPr>
        <w:t xml:space="preserve"> mesiacov</w:t>
      </w:r>
      <w:r w:rsidR="006667D1">
        <w:rPr>
          <w:rFonts w:ascii="Calibri" w:hAnsi="Calibri"/>
          <w:b/>
          <w:bCs/>
          <w:color w:val="FF0000"/>
          <w:sz w:val="22"/>
          <w:szCs w:val="22"/>
        </w:rPr>
        <w:t xml:space="preserve"> </w:t>
      </w:r>
      <w:r w:rsidR="006667D1" w:rsidRPr="002F430E">
        <w:rPr>
          <w:rFonts w:ascii="Calibri" w:hAnsi="Calibri"/>
          <w:bCs/>
          <w:sz w:val="22"/>
          <w:szCs w:val="22"/>
        </w:rPr>
        <w:t>odo dňa účinnosti tejto zmluvy</w:t>
      </w:r>
      <w:r w:rsidR="006667D1" w:rsidRPr="006667D1">
        <w:rPr>
          <w:rFonts w:ascii="Calibri" w:hAnsi="Calibri"/>
          <w:bCs/>
          <w:sz w:val="22"/>
          <w:szCs w:val="22"/>
        </w:rPr>
        <w:t xml:space="preserve">.   </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7861E0" w:rsidRPr="00CA76D1" w:rsidRDefault="007861E0" w:rsidP="007861E0">
      <w:pPr>
        <w:ind w:left="709"/>
        <w:jc w:val="both"/>
        <w:rPr>
          <w:rFonts w:ascii="Calibri" w:hAnsi="Calibri"/>
          <w:b/>
          <w:bCs/>
          <w:sz w:val="22"/>
          <w:szCs w:val="22"/>
        </w:rPr>
      </w:pPr>
    </w:p>
    <w:p w:rsidR="007861E0" w:rsidRPr="00D204CB" w:rsidRDefault="007861E0" w:rsidP="007861E0">
      <w:pPr>
        <w:numPr>
          <w:ilvl w:val="1"/>
          <w:numId w:val="7"/>
        </w:numPr>
        <w:ind w:left="709" w:hanging="709"/>
        <w:jc w:val="both"/>
        <w:rPr>
          <w:rFonts w:ascii="Calibri" w:hAnsi="Calibri"/>
          <w:sz w:val="22"/>
          <w:szCs w:val="22"/>
        </w:rPr>
      </w:pPr>
      <w:r w:rsidRPr="00D204CB">
        <w:rPr>
          <w:rFonts w:ascii="Calibri" w:hAnsi="Calibri"/>
          <w:sz w:val="22"/>
          <w:szCs w:val="22"/>
        </w:rPr>
        <w:t xml:space="preserve">Predávajúci je povinný uskutočniť inštaláciu tovaru v mieste dodania za účelom jeho sfunkčnenia a zaškoliť </w:t>
      </w:r>
      <w:r>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7861E0" w:rsidRPr="00D204CB" w:rsidRDefault="007861E0" w:rsidP="007861E0">
      <w:pPr>
        <w:ind w:left="709"/>
        <w:jc w:val="both"/>
        <w:rPr>
          <w:rFonts w:ascii="Calibri" w:hAnsi="Calibri"/>
          <w:sz w:val="22"/>
          <w:szCs w:val="22"/>
        </w:rPr>
      </w:pPr>
    </w:p>
    <w:p w:rsidR="007861E0" w:rsidRPr="008C3ADA" w:rsidRDefault="007861E0" w:rsidP="007861E0">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D204CB">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w:t>
      </w:r>
      <w:r>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D204CB">
        <w:rPr>
          <w:rFonts w:ascii="Calibri" w:hAnsi="Calibri"/>
          <w:sz w:val="22"/>
          <w:szCs w:val="22"/>
        </w:rPr>
        <w:t>preberacieho protokolu</w:t>
      </w:r>
      <w:r w:rsidRPr="00CA76D1">
        <w:rPr>
          <w:rFonts w:ascii="Calibri" w:hAnsi="Calibri"/>
          <w:sz w:val="22"/>
          <w:szCs w:val="22"/>
        </w:rPr>
        <w:t>.</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ZÁRUKA</w:t>
      </w:r>
    </w:p>
    <w:p w:rsidR="007861E0" w:rsidRPr="00CA76D1" w:rsidRDefault="007861E0" w:rsidP="007861E0">
      <w:pPr>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lastRenderedPageBreak/>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7861E0" w:rsidRPr="00CA76D1" w:rsidRDefault="007861E0" w:rsidP="007861E0">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7861E0" w:rsidRPr="00CA76D1" w:rsidRDefault="007861E0" w:rsidP="007861E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7861E0" w:rsidRPr="00CA76D1" w:rsidRDefault="007861E0" w:rsidP="007861E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7861E0" w:rsidRPr="00CA76D1" w:rsidRDefault="007861E0" w:rsidP="007861E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7861E0" w:rsidRPr="00CA76D1" w:rsidRDefault="007861E0" w:rsidP="007861E0">
      <w:pPr>
        <w:ind w:left="720" w:hanging="720"/>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7861E0" w:rsidRPr="00CA76D1" w:rsidRDefault="007861E0" w:rsidP="007861E0">
      <w:pPr>
        <w:ind w:left="720" w:hanging="720"/>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SANKCIE</w:t>
      </w:r>
    </w:p>
    <w:p w:rsidR="007861E0" w:rsidRPr="00CA76D1" w:rsidRDefault="007861E0" w:rsidP="007861E0">
      <w:pPr>
        <w:jc w:val="both"/>
        <w:rPr>
          <w:rFonts w:ascii="Calibri" w:hAnsi="Calibri"/>
          <w:b/>
          <w:sz w:val="22"/>
          <w:szCs w:val="22"/>
        </w:rPr>
      </w:pPr>
    </w:p>
    <w:p w:rsidR="007861E0" w:rsidRPr="00CA76D1" w:rsidRDefault="007861E0" w:rsidP="007861E0">
      <w:pPr>
        <w:numPr>
          <w:ilvl w:val="1"/>
          <w:numId w:val="9"/>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7861E0" w:rsidRPr="00CA76D1" w:rsidRDefault="007861E0" w:rsidP="007861E0">
      <w:pPr>
        <w:ind w:left="709"/>
        <w:jc w:val="both"/>
        <w:rPr>
          <w:rFonts w:ascii="Calibri" w:hAnsi="Calibri"/>
          <w:sz w:val="22"/>
          <w:szCs w:val="22"/>
        </w:rPr>
      </w:pPr>
    </w:p>
    <w:p w:rsidR="007861E0" w:rsidRDefault="007861E0" w:rsidP="007861E0">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7861E0" w:rsidRDefault="007861E0" w:rsidP="007861E0">
      <w:pPr>
        <w:ind w:left="709"/>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7861E0" w:rsidRPr="00CA76D1" w:rsidRDefault="007861E0" w:rsidP="007861E0">
      <w:pPr>
        <w:jc w:val="both"/>
        <w:rPr>
          <w:rFonts w:ascii="Calibri" w:hAnsi="Calibri"/>
          <w:b/>
          <w:sz w:val="22"/>
          <w:szCs w:val="22"/>
        </w:rPr>
      </w:pPr>
      <w:bookmarkStart w:id="7" w:name="_Ref158396556"/>
      <w:bookmarkEnd w:id="6"/>
    </w:p>
    <w:bookmarkEnd w:id="7"/>
    <w:p w:rsidR="007861E0" w:rsidRDefault="007861E0" w:rsidP="007861E0">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Pr>
          <w:rFonts w:ascii="Calibri" w:hAnsi="Calibri"/>
          <w:sz w:val="22"/>
          <w:szCs w:val="22"/>
        </w:rPr>
        <w:t xml:space="preserve">: </w:t>
      </w:r>
    </w:p>
    <w:p w:rsidR="007861E0" w:rsidRDefault="007861E0" w:rsidP="007861E0">
      <w:pPr>
        <w:ind w:left="709"/>
        <w:jc w:val="both"/>
        <w:rPr>
          <w:rFonts w:ascii="Calibri" w:hAnsi="Calibri"/>
          <w:sz w:val="22"/>
          <w:szCs w:val="22"/>
        </w:rPr>
      </w:pPr>
    </w:p>
    <w:p w:rsidR="007861E0" w:rsidRDefault="007861E0" w:rsidP="007861E0">
      <w:pPr>
        <w:ind w:left="709"/>
        <w:jc w:val="both"/>
        <w:rPr>
          <w:rFonts w:ascii="Calibri" w:hAnsi="Calibri"/>
          <w:sz w:val="22"/>
          <w:szCs w:val="22"/>
        </w:rPr>
      </w:pPr>
      <w:r>
        <w:rPr>
          <w:rFonts w:ascii="Calibri" w:hAnsi="Calibri"/>
          <w:sz w:val="22"/>
          <w:szCs w:val="22"/>
        </w:rPr>
        <w:t>Cena bez DPH v EUR: ..................,- slovom: .................................................................... EUR</w:t>
      </w:r>
    </w:p>
    <w:p w:rsidR="007861E0" w:rsidRDefault="007861E0" w:rsidP="007861E0">
      <w:pPr>
        <w:ind w:left="709"/>
        <w:jc w:val="both"/>
        <w:rPr>
          <w:rFonts w:ascii="Calibri" w:hAnsi="Calibri"/>
          <w:sz w:val="22"/>
          <w:szCs w:val="22"/>
        </w:rPr>
      </w:pPr>
      <w:r>
        <w:rPr>
          <w:rFonts w:ascii="Calibri" w:hAnsi="Calibri"/>
          <w:sz w:val="22"/>
          <w:szCs w:val="22"/>
        </w:rPr>
        <w:t>DPH......% v EUR:        ..................,- slovom:  ....................................................................EUR</w:t>
      </w:r>
    </w:p>
    <w:p w:rsidR="007861E0" w:rsidRDefault="007861E0" w:rsidP="007861E0">
      <w:pPr>
        <w:ind w:left="709"/>
        <w:jc w:val="both"/>
        <w:rPr>
          <w:rFonts w:ascii="Calibri" w:hAnsi="Calibri"/>
          <w:sz w:val="22"/>
          <w:szCs w:val="22"/>
        </w:rPr>
      </w:pPr>
      <w:r>
        <w:rPr>
          <w:rFonts w:ascii="Calibri" w:hAnsi="Calibri"/>
          <w:sz w:val="22"/>
          <w:szCs w:val="22"/>
        </w:rPr>
        <w:lastRenderedPageBreak/>
        <w:t>Cena s DPH v EUR:     ..................,- slovom:  ....................................................................EUR</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306564">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7861E0" w:rsidRPr="00CA76D1" w:rsidRDefault="007861E0" w:rsidP="007861E0">
      <w:pPr>
        <w:ind w:left="709"/>
        <w:jc w:val="both"/>
        <w:rPr>
          <w:rFonts w:ascii="Calibri" w:hAnsi="Calibri"/>
          <w:sz w:val="22"/>
          <w:szCs w:val="22"/>
        </w:rPr>
      </w:pPr>
    </w:p>
    <w:p w:rsidR="007861E0" w:rsidRPr="00040ED9"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7861E0" w:rsidRPr="0052418D"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7861E0" w:rsidRPr="00CA76D1" w:rsidRDefault="007861E0" w:rsidP="007861E0">
      <w:pPr>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7861E0" w:rsidRPr="00CA76D1" w:rsidRDefault="007861E0" w:rsidP="007861E0">
      <w:pPr>
        <w:ind w:left="720"/>
        <w:jc w:val="both"/>
        <w:rPr>
          <w:rFonts w:ascii="Calibri" w:hAnsi="Calibri"/>
          <w:b/>
          <w:sz w:val="22"/>
          <w:szCs w:val="22"/>
        </w:rPr>
      </w:pPr>
    </w:p>
    <w:p w:rsidR="007861E0" w:rsidRPr="00CA76D1" w:rsidRDefault="007861E0" w:rsidP="007861E0">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w:t>
      </w:r>
      <w:r w:rsidRPr="00CA76D1">
        <w:rPr>
          <w:rFonts w:ascii="Calibri" w:hAnsi="Calibri"/>
          <w:color w:val="000000"/>
          <w:sz w:val="22"/>
          <w:szCs w:val="22"/>
        </w:rPr>
        <w:lastRenderedPageBreak/>
        <w:t xml:space="preserve">v čase od 8.00 hod do 16.00 hod., považuje sa za doručené v momente prenosu resp. oznámenia, inak v nasledujúci pracovný deň. </w:t>
      </w:r>
    </w:p>
    <w:p w:rsidR="007861E0" w:rsidRPr="00CA76D1" w:rsidRDefault="007861E0" w:rsidP="007861E0">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7861E0" w:rsidRPr="00CA76D1" w:rsidRDefault="007861E0" w:rsidP="007861E0">
      <w:pPr>
        <w:ind w:left="709"/>
        <w:jc w:val="both"/>
        <w:rPr>
          <w:rFonts w:ascii="Calibri" w:hAnsi="Calibri"/>
          <w:color w:val="000000"/>
          <w:sz w:val="22"/>
          <w:szCs w:val="22"/>
        </w:rPr>
      </w:pPr>
    </w:p>
    <w:p w:rsidR="007861E0" w:rsidRPr="00CA76D1" w:rsidRDefault="007861E0" w:rsidP="007861E0">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7861E0" w:rsidRPr="00CA76D1" w:rsidRDefault="007861E0" w:rsidP="007861E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7861E0" w:rsidRPr="00CA76D1" w:rsidRDefault="007861E0" w:rsidP="007861E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7861E0" w:rsidRPr="00CA76D1" w:rsidRDefault="007861E0" w:rsidP="007861E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7861E0" w:rsidRPr="00CA76D1" w:rsidRDefault="007861E0" w:rsidP="007861E0">
      <w:pPr>
        <w:ind w:left="2125" w:firstLine="707"/>
        <w:jc w:val="both"/>
        <w:rPr>
          <w:rFonts w:ascii="Calibri" w:hAnsi="Calibri"/>
          <w:sz w:val="22"/>
          <w:szCs w:val="22"/>
        </w:rPr>
      </w:pPr>
    </w:p>
    <w:p w:rsidR="007861E0" w:rsidRPr="00CA76D1" w:rsidRDefault="007861E0" w:rsidP="007861E0">
      <w:pPr>
        <w:tabs>
          <w:tab w:val="left" w:pos="-2160"/>
        </w:tabs>
        <w:suppressAutoHyphens/>
        <w:jc w:val="both"/>
        <w:rPr>
          <w:rFonts w:ascii="Calibri" w:hAnsi="Calibri"/>
          <w:color w:val="000000"/>
          <w:sz w:val="22"/>
          <w:szCs w:val="22"/>
        </w:rPr>
      </w:pPr>
    </w:p>
    <w:p w:rsidR="007861E0" w:rsidRPr="00CA76D1" w:rsidRDefault="007861E0" w:rsidP="007861E0">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7861E0" w:rsidRPr="00CA76D1" w:rsidRDefault="007861E0" w:rsidP="007861E0">
      <w:pPr>
        <w:pStyle w:val="NormalJustified"/>
        <w:tabs>
          <w:tab w:val="left" w:pos="-720"/>
        </w:tabs>
        <w:suppressAutoHyphens/>
        <w:ind w:left="709"/>
        <w:rPr>
          <w:rFonts w:ascii="Calibri" w:hAnsi="Calibri" w:cs="Times New Roman"/>
          <w:color w:val="000000"/>
          <w:sz w:val="22"/>
          <w:szCs w:val="22"/>
        </w:rPr>
      </w:pPr>
    </w:p>
    <w:p w:rsidR="007861E0" w:rsidRPr="00CA76D1" w:rsidRDefault="007861E0" w:rsidP="007861E0">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7861E0" w:rsidRPr="00CA76D1" w:rsidRDefault="007861E0" w:rsidP="007861E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7861E0" w:rsidRPr="00CA76D1" w:rsidRDefault="007861E0" w:rsidP="007861E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7861E0" w:rsidRPr="00CA76D1" w:rsidRDefault="007861E0" w:rsidP="007861E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7861E0" w:rsidRPr="00CA76D1" w:rsidRDefault="007861E0" w:rsidP="007861E0">
      <w:pPr>
        <w:autoSpaceDE w:val="0"/>
        <w:autoSpaceDN w:val="0"/>
        <w:adjustRightInd w:val="0"/>
        <w:ind w:firstLine="708"/>
        <w:jc w:val="both"/>
        <w:rPr>
          <w:rFonts w:ascii="Calibri" w:hAnsi="Calibri"/>
          <w:sz w:val="22"/>
          <w:szCs w:val="22"/>
          <w:u w:val="single"/>
        </w:rPr>
      </w:pPr>
    </w:p>
    <w:p w:rsidR="007861E0" w:rsidRPr="00CA76D1" w:rsidRDefault="007861E0" w:rsidP="007861E0">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7861E0" w:rsidRPr="00CA76D1" w:rsidRDefault="007861E0" w:rsidP="007861E0">
      <w:pPr>
        <w:pStyle w:val="Quick1"/>
        <w:numPr>
          <w:ilvl w:val="0"/>
          <w:numId w:val="0"/>
        </w:numPr>
        <w:ind w:left="709"/>
        <w:jc w:val="both"/>
        <w:rPr>
          <w:rFonts w:ascii="Calibri" w:hAnsi="Calibri"/>
          <w:color w:val="000000"/>
          <w:sz w:val="22"/>
          <w:szCs w:val="22"/>
          <w:lang w:val="sk-SK"/>
        </w:rPr>
      </w:pPr>
    </w:p>
    <w:p w:rsidR="007861E0" w:rsidRPr="00306564" w:rsidRDefault="007861E0" w:rsidP="007861E0">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7861E0" w:rsidRDefault="007861E0" w:rsidP="007861E0">
      <w:pPr>
        <w:ind w:left="709"/>
        <w:jc w:val="both"/>
        <w:rPr>
          <w:rFonts w:ascii="Calibri" w:hAnsi="Calibri"/>
          <w:sz w:val="22"/>
          <w:szCs w:val="22"/>
        </w:rPr>
      </w:pPr>
    </w:p>
    <w:p w:rsidR="007861E0" w:rsidRDefault="007861E0" w:rsidP="007861E0">
      <w:pPr>
        <w:jc w:val="both"/>
        <w:rPr>
          <w:rFonts w:ascii="Calibri" w:hAnsi="Calibri"/>
          <w:bCs/>
          <w:sz w:val="22"/>
          <w:szCs w:val="22"/>
        </w:rPr>
      </w:pPr>
    </w:p>
    <w:p w:rsidR="007861E0" w:rsidRDefault="007861E0" w:rsidP="007861E0">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7861E0" w:rsidRPr="002D6AC9" w:rsidRDefault="007861E0" w:rsidP="007861E0">
      <w:pPr>
        <w:pStyle w:val="Default"/>
        <w:jc w:val="both"/>
        <w:rPr>
          <w:b/>
          <w:sz w:val="22"/>
          <w:szCs w:val="22"/>
        </w:rPr>
      </w:pPr>
    </w:p>
    <w:p w:rsidR="007861E0" w:rsidRPr="00542C44" w:rsidRDefault="007861E0" w:rsidP="007861E0">
      <w:pPr>
        <w:pStyle w:val="Default"/>
        <w:numPr>
          <w:ilvl w:val="1"/>
          <w:numId w:val="14"/>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667D1">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7861E0" w:rsidRDefault="007861E0" w:rsidP="007861E0">
      <w:pPr>
        <w:pStyle w:val="Default"/>
        <w:jc w:val="both"/>
        <w:rPr>
          <w:sz w:val="22"/>
          <w:szCs w:val="22"/>
        </w:rPr>
      </w:pPr>
    </w:p>
    <w:p w:rsidR="007861E0" w:rsidRDefault="007861E0" w:rsidP="007861E0">
      <w:pPr>
        <w:pStyle w:val="Default"/>
        <w:numPr>
          <w:ilvl w:val="1"/>
          <w:numId w:val="15"/>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7861E0" w:rsidRDefault="007861E0" w:rsidP="007861E0">
      <w:pPr>
        <w:pStyle w:val="Default"/>
        <w:jc w:val="both"/>
        <w:rPr>
          <w:sz w:val="22"/>
          <w:szCs w:val="22"/>
        </w:rPr>
      </w:pPr>
    </w:p>
    <w:p w:rsidR="007861E0" w:rsidRDefault="007861E0" w:rsidP="007861E0">
      <w:pPr>
        <w:pStyle w:val="Default"/>
        <w:numPr>
          <w:ilvl w:val="1"/>
          <w:numId w:val="15"/>
        </w:numPr>
        <w:ind w:left="720" w:hanging="720"/>
        <w:jc w:val="both"/>
        <w:rPr>
          <w:sz w:val="22"/>
          <w:szCs w:val="22"/>
        </w:rPr>
      </w:pPr>
      <w:r>
        <w:rPr>
          <w:sz w:val="22"/>
          <w:szCs w:val="22"/>
        </w:rPr>
        <w:t xml:space="preserve">K zmene subdodávateľa môže dôjsť len po odsúhlasení kupujúcim na základe aktualizovania Prílohy č. </w:t>
      </w:r>
      <w:r w:rsidR="006667D1">
        <w:rPr>
          <w:sz w:val="22"/>
          <w:szCs w:val="22"/>
        </w:rPr>
        <w:t>2</w:t>
      </w:r>
      <w:r>
        <w:rPr>
          <w:sz w:val="22"/>
          <w:szCs w:val="22"/>
        </w:rPr>
        <w:t xml:space="preserve"> dňom, ktorý predchádza dňu, v ktorom nastane zmena </w:t>
      </w:r>
      <w:r>
        <w:rPr>
          <w:sz w:val="22"/>
          <w:szCs w:val="22"/>
        </w:rPr>
        <w:lastRenderedPageBreak/>
        <w:t>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7861E0" w:rsidRDefault="007861E0" w:rsidP="007861E0">
      <w:pPr>
        <w:pStyle w:val="Default"/>
        <w:ind w:left="360"/>
        <w:jc w:val="both"/>
        <w:rPr>
          <w:sz w:val="22"/>
          <w:szCs w:val="22"/>
        </w:rPr>
      </w:pPr>
    </w:p>
    <w:p w:rsidR="007861E0" w:rsidRPr="00542C44" w:rsidRDefault="007861E0" w:rsidP="007861E0">
      <w:pPr>
        <w:pStyle w:val="Default"/>
        <w:numPr>
          <w:ilvl w:val="1"/>
          <w:numId w:val="15"/>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7861E0" w:rsidRDefault="007861E0" w:rsidP="007861E0">
      <w:pPr>
        <w:pStyle w:val="Default"/>
        <w:ind w:left="360"/>
        <w:jc w:val="both"/>
        <w:rPr>
          <w:sz w:val="22"/>
          <w:szCs w:val="22"/>
        </w:rPr>
      </w:pPr>
    </w:p>
    <w:p w:rsidR="007861E0" w:rsidRDefault="007861E0" w:rsidP="007861E0">
      <w:pPr>
        <w:pStyle w:val="Odsekzoznamu"/>
        <w:numPr>
          <w:ilvl w:val="1"/>
          <w:numId w:val="15"/>
        </w:numPr>
        <w:ind w:left="720" w:hanging="720"/>
        <w:jc w:val="both"/>
      </w:pPr>
      <w:r>
        <w:t>Kupujúci sa zaväzuje pri plnení predmetu Kúpnej zmluvy poskytnúť predávajúcemu potrebnú súčinnosť, ktorá je nevyhnutná na dosiahnutie účelu splnenia predmetu Kúpnej zmluvy.</w:t>
      </w:r>
    </w:p>
    <w:p w:rsidR="007861E0" w:rsidRPr="009F0D76" w:rsidRDefault="007861E0" w:rsidP="007861E0">
      <w:pPr>
        <w:ind w:left="720"/>
        <w:jc w:val="both"/>
        <w:rPr>
          <w:rFonts w:ascii="Calibri" w:hAnsi="Calibri"/>
          <w:b/>
          <w:bCs/>
          <w:sz w:val="22"/>
          <w:szCs w:val="22"/>
        </w:rPr>
      </w:pPr>
    </w:p>
    <w:p w:rsidR="007861E0" w:rsidRPr="00306564" w:rsidRDefault="007861E0" w:rsidP="007861E0">
      <w:pPr>
        <w:numPr>
          <w:ilvl w:val="0"/>
          <w:numId w:val="11"/>
        </w:numPr>
        <w:ind w:left="720" w:hanging="720"/>
        <w:jc w:val="both"/>
        <w:rPr>
          <w:rFonts w:ascii="Calibri" w:hAnsi="Calibri"/>
          <w:b/>
          <w:bCs/>
          <w:sz w:val="22"/>
          <w:szCs w:val="22"/>
        </w:rPr>
      </w:pPr>
      <w:r w:rsidRPr="00306564">
        <w:rPr>
          <w:rFonts w:ascii="Calibri" w:hAnsi="Calibri"/>
          <w:b/>
          <w:bCs/>
          <w:sz w:val="22"/>
          <w:szCs w:val="22"/>
        </w:rPr>
        <w:t>ZÁVEREČNÉ USTANOVENIA</w:t>
      </w:r>
    </w:p>
    <w:p w:rsidR="007861E0" w:rsidRPr="00CA76D1" w:rsidRDefault="007861E0" w:rsidP="007861E0">
      <w:pPr>
        <w:jc w:val="both"/>
        <w:rPr>
          <w:rFonts w:ascii="Calibri" w:hAnsi="Calibri"/>
          <w:bCs/>
          <w:sz w:val="22"/>
          <w:szCs w:val="22"/>
        </w:rPr>
      </w:pPr>
    </w:p>
    <w:p w:rsidR="007861E0" w:rsidRPr="00306564" w:rsidRDefault="007861E0" w:rsidP="007861E0">
      <w:pPr>
        <w:pStyle w:val="Odsekzoznamu"/>
        <w:numPr>
          <w:ilvl w:val="0"/>
          <w:numId w:val="12"/>
        </w:numPr>
        <w:spacing w:after="0" w:line="240" w:lineRule="auto"/>
        <w:contextualSpacing w:val="0"/>
        <w:jc w:val="both"/>
        <w:rPr>
          <w:rFonts w:eastAsia="Times New Roman"/>
          <w:vanish/>
          <w:lang w:eastAsia="sk-SK"/>
        </w:rPr>
      </w:pPr>
    </w:p>
    <w:p w:rsidR="007861E0" w:rsidRPr="00306564" w:rsidRDefault="007861E0" w:rsidP="007861E0">
      <w:pPr>
        <w:pStyle w:val="Odsekzoznamu"/>
        <w:numPr>
          <w:ilvl w:val="0"/>
          <w:numId w:val="12"/>
        </w:numPr>
        <w:spacing w:after="0" w:line="240" w:lineRule="auto"/>
        <w:contextualSpacing w:val="0"/>
        <w:jc w:val="both"/>
        <w:rPr>
          <w:rFonts w:eastAsia="Times New Roman"/>
          <w:vanish/>
          <w:lang w:eastAsia="sk-SK"/>
        </w:rPr>
      </w:pPr>
    </w:p>
    <w:p w:rsidR="007861E0" w:rsidRPr="00CA76D1" w:rsidRDefault="007861E0" w:rsidP="007861E0">
      <w:pPr>
        <w:numPr>
          <w:ilvl w:val="1"/>
          <w:numId w:val="12"/>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7861E0" w:rsidRDefault="007861E0" w:rsidP="007861E0">
      <w:pPr>
        <w:ind w:left="709"/>
        <w:jc w:val="both"/>
        <w:rPr>
          <w:rFonts w:ascii="Calibri" w:hAnsi="Calibri"/>
          <w:bCs/>
          <w:sz w:val="22"/>
          <w:szCs w:val="22"/>
        </w:rPr>
      </w:pPr>
    </w:p>
    <w:p w:rsidR="007861E0" w:rsidRPr="0008785B" w:rsidRDefault="007861E0" w:rsidP="007861E0">
      <w:pPr>
        <w:numPr>
          <w:ilvl w:val="1"/>
          <w:numId w:val="12"/>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w:t>
      </w:r>
      <w:r w:rsidRPr="0008785B">
        <w:rPr>
          <w:rFonts w:ascii="Calibri" w:hAnsi="Calibri" w:cs="Calibri"/>
          <w:sz w:val="22"/>
          <w:szCs w:val="22"/>
        </w:rPr>
        <w:lastRenderedPageBreak/>
        <w:t xml:space="preserve">zmluvy, ktoré oprávňuje kupujúceho od zmluvy odstúpiť. Oprávnené osoby na výkon kontroly/auditu sú najmä: </w:t>
      </w:r>
    </w:p>
    <w:p w:rsidR="007861E0" w:rsidRPr="0008785B" w:rsidRDefault="007861E0" w:rsidP="007861E0">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7861E0" w:rsidRPr="0008785B" w:rsidRDefault="007861E0" w:rsidP="007861E0">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7861E0" w:rsidRPr="0008785B" w:rsidRDefault="007861E0" w:rsidP="007861E0">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7861E0" w:rsidRPr="0008785B" w:rsidRDefault="007861E0" w:rsidP="007861E0">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7861E0" w:rsidRPr="0008785B" w:rsidRDefault="007861E0" w:rsidP="007861E0">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7861E0" w:rsidRPr="0008785B" w:rsidRDefault="007861E0" w:rsidP="007861E0">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7861E0" w:rsidRPr="0008785B" w:rsidRDefault="007861E0" w:rsidP="007861E0">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7861E0" w:rsidRDefault="007861E0" w:rsidP="007861E0">
      <w:pPr>
        <w:numPr>
          <w:ilvl w:val="1"/>
          <w:numId w:val="13"/>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861E0" w:rsidRPr="00D24EC3" w:rsidRDefault="007861E0" w:rsidP="007861E0">
      <w:pPr>
        <w:tabs>
          <w:tab w:val="left" w:pos="709"/>
        </w:tabs>
        <w:ind w:left="709"/>
        <w:jc w:val="both"/>
        <w:textAlignment w:val="baseline"/>
        <w:rPr>
          <w:rFonts w:ascii="Calibri" w:hAnsi="Calibri" w:cs="Calibri"/>
          <w:color w:val="000000"/>
          <w:sz w:val="22"/>
          <w:szCs w:val="22"/>
        </w:rPr>
      </w:pPr>
    </w:p>
    <w:p w:rsidR="007861E0" w:rsidRPr="00D24EC3" w:rsidRDefault="007861E0" w:rsidP="007861E0">
      <w:pPr>
        <w:numPr>
          <w:ilvl w:val="1"/>
          <w:numId w:val="13"/>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7861E0" w:rsidRPr="00D24EC3" w:rsidRDefault="007861E0" w:rsidP="007861E0">
      <w:pPr>
        <w:tabs>
          <w:tab w:val="left" w:pos="709"/>
        </w:tabs>
        <w:ind w:left="709"/>
        <w:jc w:val="both"/>
        <w:textAlignment w:val="baseline"/>
        <w:rPr>
          <w:rFonts w:ascii="Calibri" w:hAnsi="Calibri" w:cs="Calibri"/>
          <w:color w:val="000000"/>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7861E0" w:rsidRPr="00CA76D1" w:rsidRDefault="007861E0" w:rsidP="007861E0">
      <w:pPr>
        <w:ind w:left="1068"/>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7861E0" w:rsidRDefault="007861E0" w:rsidP="007861E0">
      <w:pPr>
        <w:jc w:val="both"/>
        <w:rPr>
          <w:rFonts w:ascii="Calibri" w:hAnsi="Calibri"/>
          <w:sz w:val="22"/>
          <w:szCs w:val="22"/>
        </w:rPr>
      </w:pPr>
    </w:p>
    <w:p w:rsidR="007861E0"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Pr="00CA76D1" w:rsidRDefault="007861E0" w:rsidP="007861E0">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7861E0" w:rsidRDefault="007861E0" w:rsidP="007861E0">
      <w:pPr>
        <w:tabs>
          <w:tab w:val="left" w:pos="705"/>
        </w:tabs>
        <w:autoSpaceDE w:val="0"/>
        <w:autoSpaceDN w:val="0"/>
        <w:adjustRightInd w:val="0"/>
        <w:ind w:left="705" w:hanging="705"/>
        <w:jc w:val="both"/>
        <w:rPr>
          <w:rFonts w:ascii="Calibri" w:hAnsi="Calibri"/>
          <w:sz w:val="22"/>
          <w:szCs w:val="22"/>
        </w:rPr>
      </w:pPr>
    </w:p>
    <w:p w:rsidR="007861E0" w:rsidRDefault="007861E0" w:rsidP="007861E0">
      <w:pPr>
        <w:tabs>
          <w:tab w:val="left" w:pos="705"/>
        </w:tabs>
        <w:autoSpaceDE w:val="0"/>
        <w:autoSpaceDN w:val="0"/>
        <w:adjustRightInd w:val="0"/>
        <w:ind w:left="705" w:hanging="705"/>
        <w:jc w:val="both"/>
        <w:rPr>
          <w:rFonts w:ascii="Calibri" w:hAnsi="Calibri"/>
          <w:sz w:val="22"/>
          <w:szCs w:val="22"/>
        </w:rPr>
      </w:pPr>
    </w:p>
    <w:p w:rsidR="007861E0" w:rsidRDefault="007861E0" w:rsidP="007861E0">
      <w:pPr>
        <w:tabs>
          <w:tab w:val="left" w:pos="705"/>
        </w:tabs>
        <w:autoSpaceDE w:val="0"/>
        <w:autoSpaceDN w:val="0"/>
        <w:adjustRightInd w:val="0"/>
        <w:ind w:left="705" w:hanging="705"/>
        <w:jc w:val="both"/>
        <w:rPr>
          <w:rFonts w:ascii="Calibri" w:hAnsi="Calibri"/>
          <w:sz w:val="22"/>
          <w:szCs w:val="22"/>
        </w:rPr>
      </w:pPr>
    </w:p>
    <w:p w:rsidR="007861E0" w:rsidRPr="00CA76D1" w:rsidRDefault="007861E0" w:rsidP="007861E0">
      <w:pPr>
        <w:tabs>
          <w:tab w:val="left" w:pos="705"/>
        </w:tabs>
        <w:autoSpaceDE w:val="0"/>
        <w:autoSpaceDN w:val="0"/>
        <w:adjustRightInd w:val="0"/>
        <w:ind w:left="705" w:hanging="705"/>
        <w:jc w:val="both"/>
        <w:rPr>
          <w:rFonts w:ascii="Calibri" w:hAnsi="Calibri"/>
          <w:sz w:val="22"/>
          <w:szCs w:val="22"/>
        </w:rPr>
      </w:pPr>
    </w:p>
    <w:p w:rsidR="007861E0" w:rsidRPr="00CA76D1" w:rsidRDefault="007861E0" w:rsidP="007861E0">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p w:rsidR="007861E0" w:rsidRPr="00CA76D1"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7861E0" w:rsidRDefault="007861E0" w:rsidP="007861E0">
      <w:pPr>
        <w:autoSpaceDE w:val="0"/>
        <w:autoSpaceDN w:val="0"/>
        <w:adjustRightInd w:val="0"/>
        <w:rPr>
          <w:rFonts w:ascii="Calibri" w:hAnsi="Calibri"/>
          <w:sz w:val="22"/>
          <w:szCs w:val="22"/>
        </w:rPr>
      </w:pPr>
    </w:p>
    <w:p w:rsidR="007861E0" w:rsidRDefault="007861E0" w:rsidP="007861E0">
      <w:pPr>
        <w:spacing w:beforeLines="60" w:before="144"/>
      </w:pPr>
      <w:r>
        <w:rPr>
          <w:rFonts w:ascii="Calibri" w:hAnsi="Calibri"/>
          <w:sz w:val="22"/>
          <w:szCs w:val="22"/>
        </w:rPr>
        <w:t>Príloha č. 1 špecifikácia predmetu zákazky, Cenový formulár</w:t>
      </w:r>
    </w:p>
    <w:p w:rsidR="007861E0" w:rsidRDefault="007861E0" w:rsidP="007861E0">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r>
        <w:rPr>
          <w:rFonts w:ascii="Calibri" w:hAnsi="Calibri"/>
          <w:sz w:val="22"/>
          <w:szCs w:val="22"/>
        </w:rPr>
        <w:t>Príloha č. 2</w:t>
      </w:r>
    </w:p>
    <w:p w:rsidR="007861E0" w:rsidRDefault="007861E0" w:rsidP="007861E0">
      <w:pPr>
        <w:autoSpaceDE w:val="0"/>
        <w:autoSpaceDN w:val="0"/>
        <w:adjustRightInd w:val="0"/>
        <w:rPr>
          <w:rFonts w:ascii="Calibri" w:hAnsi="Calibri"/>
          <w:sz w:val="22"/>
          <w:szCs w:val="22"/>
        </w:rPr>
      </w:pPr>
    </w:p>
    <w:p w:rsidR="007861E0" w:rsidRPr="000E6251" w:rsidRDefault="007861E0" w:rsidP="007861E0">
      <w:pPr>
        <w:shd w:val="clear" w:color="auto" w:fill="FFFFFF"/>
        <w:spacing w:line="280" w:lineRule="atLeast"/>
        <w:ind w:right="66"/>
        <w:jc w:val="center"/>
        <w:rPr>
          <w:b/>
          <w:sz w:val="28"/>
          <w:szCs w:val="28"/>
        </w:rPr>
      </w:pPr>
      <w:r w:rsidRPr="000E6251">
        <w:rPr>
          <w:b/>
          <w:sz w:val="28"/>
          <w:szCs w:val="28"/>
        </w:rPr>
        <w:t>Zoznam známych subdodávateľov</w:t>
      </w: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t>Subdodávateľ</w:t>
            </w:r>
          </w:p>
          <w:p w:rsidR="007861E0" w:rsidRPr="002D66BA" w:rsidRDefault="007861E0" w:rsidP="00837914">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w:t>
            </w:r>
            <w:r w:rsidRPr="00B0611C">
              <w:lastRenderedPageBreak/>
              <w:t>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lastRenderedPageBreak/>
              <w:t>Kontaktná osoba</w:t>
            </w:r>
          </w:p>
          <w:p w:rsidR="007861E0" w:rsidRPr="002D66BA" w:rsidRDefault="007861E0" w:rsidP="00837914">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rPr>
                <w:b/>
                <w:lang w:eastAsia="en-US"/>
              </w:rPr>
            </w:pPr>
            <w:r w:rsidRPr="002D66BA">
              <w:rPr>
                <w:b/>
                <w:lang w:eastAsia="en-US"/>
              </w:rPr>
              <w:t>Popis prác vykonávaných</w:t>
            </w:r>
          </w:p>
          <w:p w:rsidR="007861E0" w:rsidRPr="002D66BA" w:rsidRDefault="007861E0" w:rsidP="00837914">
            <w:pPr>
              <w:spacing w:line="280" w:lineRule="atLeast"/>
              <w:ind w:right="66"/>
              <w:rPr>
                <w:b/>
                <w:lang w:eastAsia="en-US"/>
              </w:rPr>
            </w:pPr>
            <w:r w:rsidRPr="002D66BA">
              <w:rPr>
                <w:b/>
                <w:lang w:eastAsia="en-US"/>
              </w:rPr>
              <w:t>subdodávateľom</w:t>
            </w:r>
          </w:p>
          <w:p w:rsidR="007861E0" w:rsidRPr="002D66BA" w:rsidRDefault="007861E0" w:rsidP="00837914">
            <w:pPr>
              <w:spacing w:line="280" w:lineRule="atLeast"/>
              <w:ind w:right="66"/>
              <w:rPr>
                <w:lang w:eastAsia="en-US"/>
              </w:rPr>
            </w:pPr>
            <w:r w:rsidRPr="002D66BA">
              <w:rPr>
                <w:lang w:eastAsia="en-US"/>
              </w:rPr>
              <w:t xml:space="preserve">(odkaz na stavebný objekt, </w:t>
            </w:r>
            <w:r w:rsidRPr="002D66BA">
              <w:rPr>
                <w:lang w:eastAsia="en-US"/>
              </w:rPr>
              <w:lastRenderedPageBreak/>
              <w:t>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lastRenderedPageBreak/>
              <w:t xml:space="preserve">Podiel plnenia zmluvy v % z celkového objemu stavebných </w:t>
            </w:r>
            <w:r w:rsidRPr="002D66BA">
              <w:rPr>
                <w:b/>
                <w:lang w:eastAsia="en-US"/>
              </w:rPr>
              <w:lastRenderedPageBreak/>
              <w:t>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rPr>
                <w:lang w:eastAsia="en-US"/>
              </w:rPr>
            </w:pPr>
            <w:r w:rsidRPr="002D66BA">
              <w:rPr>
                <w:b/>
                <w:lang w:eastAsia="en-US"/>
              </w:rPr>
              <w:lastRenderedPageBreak/>
              <w:t>Podiel plnenia zmluvy</w:t>
            </w:r>
            <w:r w:rsidRPr="002D66BA">
              <w:rPr>
                <w:lang w:eastAsia="en-US"/>
              </w:rPr>
              <w:t xml:space="preserve"> vo finan.</w:t>
            </w:r>
          </w:p>
          <w:p w:rsidR="007861E0" w:rsidRPr="002D66BA" w:rsidRDefault="007861E0" w:rsidP="00837914">
            <w:pPr>
              <w:spacing w:line="280" w:lineRule="atLeast"/>
              <w:ind w:right="66"/>
              <w:rPr>
                <w:lang w:eastAsia="en-US"/>
              </w:rPr>
            </w:pPr>
            <w:r w:rsidRPr="002D66BA">
              <w:rPr>
                <w:lang w:eastAsia="en-US"/>
              </w:rPr>
              <w:t xml:space="preserve">vyjadrení </w:t>
            </w:r>
            <w:r w:rsidRPr="002D66BA">
              <w:rPr>
                <w:lang w:eastAsia="en-US"/>
              </w:rPr>
              <w:lastRenderedPageBreak/>
              <w:t>v EUR bez DPH</w:t>
            </w: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bl>
    <w:p w:rsidR="007861E0" w:rsidRPr="00CA76D1" w:rsidRDefault="007861E0" w:rsidP="007861E0">
      <w:pPr>
        <w:autoSpaceDE w:val="0"/>
        <w:autoSpaceDN w:val="0"/>
        <w:adjustRightInd w:val="0"/>
        <w:rPr>
          <w:rFonts w:ascii="Calibri" w:hAnsi="Calibri"/>
          <w:sz w:val="22"/>
          <w:szCs w:val="22"/>
        </w:rPr>
      </w:pPr>
    </w:p>
    <w:p w:rsidR="00517E91" w:rsidRDefault="00517E91"/>
    <w:sectPr w:rsidR="00517E91" w:rsidSect="00837914">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82" w:rsidRDefault="00C64182">
      <w:r>
        <w:separator/>
      </w:r>
    </w:p>
  </w:endnote>
  <w:endnote w:type="continuationSeparator" w:id="0">
    <w:p w:rsidR="00C64182" w:rsidRDefault="00C6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1" w:rsidRPr="00CA76D1" w:rsidRDefault="006667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972A0">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82" w:rsidRDefault="00C64182">
      <w:r>
        <w:separator/>
      </w:r>
    </w:p>
  </w:footnote>
  <w:footnote w:type="continuationSeparator" w:id="0">
    <w:p w:rsidR="00C64182" w:rsidRDefault="00C64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1"/>
  </w:num>
  <w:num w:numId="7">
    <w:abstractNumId w:val="10"/>
  </w:num>
  <w:num w:numId="8">
    <w:abstractNumId w:val="4"/>
  </w:num>
  <w:num w:numId="9">
    <w:abstractNumId w:val="13"/>
  </w:num>
  <w:num w:numId="10">
    <w:abstractNumId w:val="9"/>
  </w:num>
  <w:num w:numId="11">
    <w:abstractNumId w:val="7"/>
  </w:num>
  <w:num w:numId="12">
    <w:abstractNumId w:val="8"/>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E0"/>
    <w:rsid w:val="00024D4C"/>
    <w:rsid w:val="00237D94"/>
    <w:rsid w:val="003F42EB"/>
    <w:rsid w:val="004E5158"/>
    <w:rsid w:val="00517E91"/>
    <w:rsid w:val="006667D1"/>
    <w:rsid w:val="007861E0"/>
    <w:rsid w:val="00837914"/>
    <w:rsid w:val="008972A0"/>
    <w:rsid w:val="009357C1"/>
    <w:rsid w:val="00943876"/>
    <w:rsid w:val="00B97BDE"/>
    <w:rsid w:val="00C23DFA"/>
    <w:rsid w:val="00C25300"/>
    <w:rsid w:val="00C641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1E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61E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7861E0"/>
  </w:style>
  <w:style w:type="paragraph" w:customStyle="1" w:styleId="NormalJustified">
    <w:name w:val="Normal (Justified)"/>
    <w:basedOn w:val="Normlny"/>
    <w:rsid w:val="007861E0"/>
    <w:pPr>
      <w:jc w:val="both"/>
    </w:pPr>
    <w:rPr>
      <w:rFonts w:cs="Mangal"/>
      <w:kern w:val="28"/>
      <w:lang w:eastAsia="cs-CZ" w:bidi="sa-IN"/>
    </w:rPr>
  </w:style>
  <w:style w:type="paragraph" w:customStyle="1" w:styleId="Quick1">
    <w:name w:val="Quick 1."/>
    <w:basedOn w:val="Normlny"/>
    <w:rsid w:val="007861E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7861E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7861E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7861E0"/>
    <w:pPr>
      <w:tabs>
        <w:tab w:val="center" w:pos="4703"/>
        <w:tab w:val="right" w:pos="9406"/>
      </w:tabs>
    </w:pPr>
  </w:style>
  <w:style w:type="character" w:customStyle="1" w:styleId="PtaChar">
    <w:name w:val="Päta Char"/>
    <w:basedOn w:val="Predvolenpsmoodseku"/>
    <w:link w:val="Pta"/>
    <w:uiPriority w:val="99"/>
    <w:rsid w:val="007861E0"/>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7861E0"/>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7861E0"/>
    <w:rPr>
      <w:rFonts w:ascii="Calibri" w:eastAsia="Calibri" w:hAnsi="Calibri" w:cs="Times New Roman"/>
    </w:rPr>
  </w:style>
  <w:style w:type="paragraph" w:customStyle="1" w:styleId="Default">
    <w:name w:val="Default"/>
    <w:rsid w:val="007861E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1E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61E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7861E0"/>
  </w:style>
  <w:style w:type="paragraph" w:customStyle="1" w:styleId="NormalJustified">
    <w:name w:val="Normal (Justified)"/>
    <w:basedOn w:val="Normlny"/>
    <w:rsid w:val="007861E0"/>
    <w:pPr>
      <w:jc w:val="both"/>
    </w:pPr>
    <w:rPr>
      <w:rFonts w:cs="Mangal"/>
      <w:kern w:val="28"/>
      <w:lang w:eastAsia="cs-CZ" w:bidi="sa-IN"/>
    </w:rPr>
  </w:style>
  <w:style w:type="paragraph" w:customStyle="1" w:styleId="Quick1">
    <w:name w:val="Quick 1."/>
    <w:basedOn w:val="Normlny"/>
    <w:rsid w:val="007861E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7861E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7861E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7861E0"/>
    <w:pPr>
      <w:tabs>
        <w:tab w:val="center" w:pos="4703"/>
        <w:tab w:val="right" w:pos="9406"/>
      </w:tabs>
    </w:pPr>
  </w:style>
  <w:style w:type="character" w:customStyle="1" w:styleId="PtaChar">
    <w:name w:val="Päta Char"/>
    <w:basedOn w:val="Predvolenpsmoodseku"/>
    <w:link w:val="Pta"/>
    <w:uiPriority w:val="99"/>
    <w:rsid w:val="007861E0"/>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7861E0"/>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7861E0"/>
    <w:rPr>
      <w:rFonts w:ascii="Calibri" w:eastAsia="Calibri" w:hAnsi="Calibri" w:cs="Times New Roman"/>
    </w:rPr>
  </w:style>
  <w:style w:type="paragraph" w:customStyle="1" w:styleId="Default">
    <w:name w:val="Default"/>
    <w:rsid w:val="007861E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67">
      <w:bodyDiv w:val="1"/>
      <w:marLeft w:val="0"/>
      <w:marRight w:val="0"/>
      <w:marTop w:val="0"/>
      <w:marBottom w:val="0"/>
      <w:divBdr>
        <w:top w:val="none" w:sz="0" w:space="0" w:color="auto"/>
        <w:left w:val="none" w:sz="0" w:space="0" w:color="auto"/>
        <w:bottom w:val="none" w:sz="0" w:space="0" w:color="auto"/>
        <w:right w:val="none" w:sz="0" w:space="0" w:color="auto"/>
      </w:divBdr>
    </w:div>
    <w:div w:id="156769267">
      <w:bodyDiv w:val="1"/>
      <w:marLeft w:val="0"/>
      <w:marRight w:val="0"/>
      <w:marTop w:val="0"/>
      <w:marBottom w:val="0"/>
      <w:divBdr>
        <w:top w:val="none" w:sz="0" w:space="0" w:color="auto"/>
        <w:left w:val="none" w:sz="0" w:space="0" w:color="auto"/>
        <w:bottom w:val="none" w:sz="0" w:space="0" w:color="auto"/>
        <w:right w:val="none" w:sz="0" w:space="0" w:color="auto"/>
      </w:divBdr>
    </w:div>
    <w:div w:id="292373155">
      <w:bodyDiv w:val="1"/>
      <w:marLeft w:val="0"/>
      <w:marRight w:val="0"/>
      <w:marTop w:val="0"/>
      <w:marBottom w:val="0"/>
      <w:divBdr>
        <w:top w:val="none" w:sz="0" w:space="0" w:color="auto"/>
        <w:left w:val="none" w:sz="0" w:space="0" w:color="auto"/>
        <w:bottom w:val="none" w:sz="0" w:space="0" w:color="auto"/>
        <w:right w:val="none" w:sz="0" w:space="0" w:color="auto"/>
      </w:divBdr>
    </w:div>
    <w:div w:id="443429485">
      <w:bodyDiv w:val="1"/>
      <w:marLeft w:val="0"/>
      <w:marRight w:val="0"/>
      <w:marTop w:val="0"/>
      <w:marBottom w:val="0"/>
      <w:divBdr>
        <w:top w:val="none" w:sz="0" w:space="0" w:color="auto"/>
        <w:left w:val="none" w:sz="0" w:space="0" w:color="auto"/>
        <w:bottom w:val="none" w:sz="0" w:space="0" w:color="auto"/>
        <w:right w:val="none" w:sz="0" w:space="0" w:color="auto"/>
      </w:divBdr>
    </w:div>
    <w:div w:id="526675729">
      <w:bodyDiv w:val="1"/>
      <w:marLeft w:val="0"/>
      <w:marRight w:val="0"/>
      <w:marTop w:val="0"/>
      <w:marBottom w:val="0"/>
      <w:divBdr>
        <w:top w:val="none" w:sz="0" w:space="0" w:color="auto"/>
        <w:left w:val="none" w:sz="0" w:space="0" w:color="auto"/>
        <w:bottom w:val="none" w:sz="0" w:space="0" w:color="auto"/>
        <w:right w:val="none" w:sz="0" w:space="0" w:color="auto"/>
      </w:divBdr>
    </w:div>
    <w:div w:id="600449955">
      <w:bodyDiv w:val="1"/>
      <w:marLeft w:val="0"/>
      <w:marRight w:val="0"/>
      <w:marTop w:val="0"/>
      <w:marBottom w:val="0"/>
      <w:divBdr>
        <w:top w:val="none" w:sz="0" w:space="0" w:color="auto"/>
        <w:left w:val="none" w:sz="0" w:space="0" w:color="auto"/>
        <w:bottom w:val="none" w:sz="0" w:space="0" w:color="auto"/>
        <w:right w:val="none" w:sz="0" w:space="0" w:color="auto"/>
      </w:divBdr>
    </w:div>
    <w:div w:id="711806468">
      <w:bodyDiv w:val="1"/>
      <w:marLeft w:val="0"/>
      <w:marRight w:val="0"/>
      <w:marTop w:val="0"/>
      <w:marBottom w:val="0"/>
      <w:divBdr>
        <w:top w:val="none" w:sz="0" w:space="0" w:color="auto"/>
        <w:left w:val="none" w:sz="0" w:space="0" w:color="auto"/>
        <w:bottom w:val="none" w:sz="0" w:space="0" w:color="auto"/>
        <w:right w:val="none" w:sz="0" w:space="0" w:color="auto"/>
      </w:divBdr>
    </w:div>
    <w:div w:id="719793094">
      <w:bodyDiv w:val="1"/>
      <w:marLeft w:val="0"/>
      <w:marRight w:val="0"/>
      <w:marTop w:val="0"/>
      <w:marBottom w:val="0"/>
      <w:divBdr>
        <w:top w:val="none" w:sz="0" w:space="0" w:color="auto"/>
        <w:left w:val="none" w:sz="0" w:space="0" w:color="auto"/>
        <w:bottom w:val="none" w:sz="0" w:space="0" w:color="auto"/>
        <w:right w:val="none" w:sz="0" w:space="0" w:color="auto"/>
      </w:divBdr>
    </w:div>
    <w:div w:id="759839490">
      <w:bodyDiv w:val="1"/>
      <w:marLeft w:val="0"/>
      <w:marRight w:val="0"/>
      <w:marTop w:val="0"/>
      <w:marBottom w:val="0"/>
      <w:divBdr>
        <w:top w:val="none" w:sz="0" w:space="0" w:color="auto"/>
        <w:left w:val="none" w:sz="0" w:space="0" w:color="auto"/>
        <w:bottom w:val="none" w:sz="0" w:space="0" w:color="auto"/>
        <w:right w:val="none" w:sz="0" w:space="0" w:color="auto"/>
      </w:divBdr>
    </w:div>
    <w:div w:id="814562434">
      <w:bodyDiv w:val="1"/>
      <w:marLeft w:val="0"/>
      <w:marRight w:val="0"/>
      <w:marTop w:val="0"/>
      <w:marBottom w:val="0"/>
      <w:divBdr>
        <w:top w:val="none" w:sz="0" w:space="0" w:color="auto"/>
        <w:left w:val="none" w:sz="0" w:space="0" w:color="auto"/>
        <w:bottom w:val="none" w:sz="0" w:space="0" w:color="auto"/>
        <w:right w:val="none" w:sz="0" w:space="0" w:color="auto"/>
      </w:divBdr>
    </w:div>
    <w:div w:id="1056784489">
      <w:bodyDiv w:val="1"/>
      <w:marLeft w:val="0"/>
      <w:marRight w:val="0"/>
      <w:marTop w:val="0"/>
      <w:marBottom w:val="0"/>
      <w:divBdr>
        <w:top w:val="none" w:sz="0" w:space="0" w:color="auto"/>
        <w:left w:val="none" w:sz="0" w:space="0" w:color="auto"/>
        <w:bottom w:val="none" w:sz="0" w:space="0" w:color="auto"/>
        <w:right w:val="none" w:sz="0" w:space="0" w:color="auto"/>
      </w:divBdr>
    </w:div>
    <w:div w:id="1098478861">
      <w:bodyDiv w:val="1"/>
      <w:marLeft w:val="0"/>
      <w:marRight w:val="0"/>
      <w:marTop w:val="0"/>
      <w:marBottom w:val="0"/>
      <w:divBdr>
        <w:top w:val="none" w:sz="0" w:space="0" w:color="auto"/>
        <w:left w:val="none" w:sz="0" w:space="0" w:color="auto"/>
        <w:bottom w:val="none" w:sz="0" w:space="0" w:color="auto"/>
        <w:right w:val="none" w:sz="0" w:space="0" w:color="auto"/>
      </w:divBdr>
    </w:div>
    <w:div w:id="1198352002">
      <w:bodyDiv w:val="1"/>
      <w:marLeft w:val="0"/>
      <w:marRight w:val="0"/>
      <w:marTop w:val="0"/>
      <w:marBottom w:val="0"/>
      <w:divBdr>
        <w:top w:val="none" w:sz="0" w:space="0" w:color="auto"/>
        <w:left w:val="none" w:sz="0" w:space="0" w:color="auto"/>
        <w:bottom w:val="none" w:sz="0" w:space="0" w:color="auto"/>
        <w:right w:val="none" w:sz="0" w:space="0" w:color="auto"/>
      </w:divBdr>
    </w:div>
    <w:div w:id="1481464805">
      <w:bodyDiv w:val="1"/>
      <w:marLeft w:val="0"/>
      <w:marRight w:val="0"/>
      <w:marTop w:val="0"/>
      <w:marBottom w:val="0"/>
      <w:divBdr>
        <w:top w:val="none" w:sz="0" w:space="0" w:color="auto"/>
        <w:left w:val="none" w:sz="0" w:space="0" w:color="auto"/>
        <w:bottom w:val="none" w:sz="0" w:space="0" w:color="auto"/>
        <w:right w:val="none" w:sz="0" w:space="0" w:color="auto"/>
      </w:divBdr>
    </w:div>
    <w:div w:id="1646936258">
      <w:bodyDiv w:val="1"/>
      <w:marLeft w:val="0"/>
      <w:marRight w:val="0"/>
      <w:marTop w:val="0"/>
      <w:marBottom w:val="0"/>
      <w:divBdr>
        <w:top w:val="none" w:sz="0" w:space="0" w:color="auto"/>
        <w:left w:val="none" w:sz="0" w:space="0" w:color="auto"/>
        <w:bottom w:val="none" w:sz="0" w:space="0" w:color="auto"/>
        <w:right w:val="none" w:sz="0" w:space="0" w:color="auto"/>
      </w:divBdr>
    </w:div>
    <w:div w:id="1654873880">
      <w:bodyDiv w:val="1"/>
      <w:marLeft w:val="0"/>
      <w:marRight w:val="0"/>
      <w:marTop w:val="0"/>
      <w:marBottom w:val="0"/>
      <w:divBdr>
        <w:top w:val="none" w:sz="0" w:space="0" w:color="auto"/>
        <w:left w:val="none" w:sz="0" w:space="0" w:color="auto"/>
        <w:bottom w:val="none" w:sz="0" w:space="0" w:color="auto"/>
        <w:right w:val="none" w:sz="0" w:space="0" w:color="auto"/>
      </w:divBdr>
    </w:div>
    <w:div w:id="1713725295">
      <w:bodyDiv w:val="1"/>
      <w:marLeft w:val="0"/>
      <w:marRight w:val="0"/>
      <w:marTop w:val="0"/>
      <w:marBottom w:val="0"/>
      <w:divBdr>
        <w:top w:val="none" w:sz="0" w:space="0" w:color="auto"/>
        <w:left w:val="none" w:sz="0" w:space="0" w:color="auto"/>
        <w:bottom w:val="none" w:sz="0" w:space="0" w:color="auto"/>
        <w:right w:val="none" w:sz="0" w:space="0" w:color="auto"/>
      </w:divBdr>
    </w:div>
    <w:div w:id="1727532266">
      <w:bodyDiv w:val="1"/>
      <w:marLeft w:val="0"/>
      <w:marRight w:val="0"/>
      <w:marTop w:val="0"/>
      <w:marBottom w:val="0"/>
      <w:divBdr>
        <w:top w:val="none" w:sz="0" w:space="0" w:color="auto"/>
        <w:left w:val="none" w:sz="0" w:space="0" w:color="auto"/>
        <w:bottom w:val="none" w:sz="0" w:space="0" w:color="auto"/>
        <w:right w:val="none" w:sz="0" w:space="0" w:color="auto"/>
      </w:divBdr>
    </w:div>
    <w:div w:id="1929193151">
      <w:bodyDiv w:val="1"/>
      <w:marLeft w:val="0"/>
      <w:marRight w:val="0"/>
      <w:marTop w:val="0"/>
      <w:marBottom w:val="0"/>
      <w:divBdr>
        <w:top w:val="none" w:sz="0" w:space="0" w:color="auto"/>
        <w:left w:val="none" w:sz="0" w:space="0" w:color="auto"/>
        <w:bottom w:val="none" w:sz="0" w:space="0" w:color="auto"/>
        <w:right w:val="none" w:sz="0" w:space="0" w:color="auto"/>
      </w:divBdr>
    </w:div>
    <w:div w:id="1975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3398</Words>
  <Characters>19371</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3</cp:revision>
  <dcterms:created xsi:type="dcterms:W3CDTF">2019-06-03T19:14:00Z</dcterms:created>
  <dcterms:modified xsi:type="dcterms:W3CDTF">2019-06-03T19:26:00Z</dcterms:modified>
</cp:coreProperties>
</file>