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6F1A4BD4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B64E0A" w:rsidRPr="00B64E0A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61A4D378" w14:textId="77777777" w:rsidR="00143AF2" w:rsidRPr="0043436F" w:rsidRDefault="00143AF2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3CDD1E76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143AF2">
        <w:rPr>
          <w:rFonts w:ascii="Arial Narrow" w:hAnsi="Arial Narrow" w:cs="Tahoma"/>
          <w:b/>
          <w:sz w:val="22"/>
          <w:szCs w:val="22"/>
        </w:rPr>
        <w:t>Výbuchové komory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uvedené skutočnosti: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2F2A156A" w14:textId="06E5F77B" w:rsidR="00E72576" w:rsidRPr="00E72576" w:rsidRDefault="0084480F" w:rsidP="00B71EDF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Tahoma"/>
          <w:sz w:val="22"/>
          <w:szCs w:val="22"/>
        </w:rPr>
      </w:pPr>
      <w:r w:rsidRPr="009036EE">
        <w:rPr>
          <w:rFonts w:ascii="Arial Narrow" w:hAnsi="Arial Narrow"/>
          <w:sz w:val="22"/>
          <w:szCs w:val="22"/>
        </w:rPr>
        <w:t xml:space="preserve">vo všeobecnosti </w:t>
      </w:r>
      <w:r w:rsidR="00E72576">
        <w:rPr>
          <w:rFonts w:ascii="Arial Narrow" w:hAnsi="Arial Narrow"/>
          <w:sz w:val="22"/>
          <w:szCs w:val="22"/>
        </w:rPr>
        <w:t xml:space="preserve">je predmetom tejto zákazky </w:t>
      </w:r>
      <w:r w:rsidRPr="009036EE">
        <w:rPr>
          <w:rFonts w:ascii="Arial Narrow" w:hAnsi="Arial Narrow"/>
          <w:sz w:val="22"/>
          <w:szCs w:val="22"/>
        </w:rPr>
        <w:t xml:space="preserve">dodávka </w:t>
      </w:r>
      <w:r w:rsidR="00E72576">
        <w:rPr>
          <w:rFonts w:ascii="Arial Narrow" w:hAnsi="Arial Narrow"/>
          <w:sz w:val="22"/>
          <w:szCs w:val="22"/>
        </w:rPr>
        <w:t xml:space="preserve">dvoch kusov nových nepoužitých </w:t>
      </w:r>
      <w:r w:rsidR="00143AF2">
        <w:rPr>
          <w:rFonts w:ascii="Arial Narrow" w:hAnsi="Arial Narrow"/>
          <w:sz w:val="22"/>
          <w:szCs w:val="22"/>
        </w:rPr>
        <w:t>„Výbuchových komôr“</w:t>
      </w:r>
    </w:p>
    <w:p w14:paraId="686DB74C" w14:textId="715A2DE6" w:rsidR="0084480F" w:rsidRPr="00401A0B" w:rsidRDefault="009E51FB" w:rsidP="00401A0B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401A0B">
        <w:rPr>
          <w:rFonts w:ascii="Arial Narrow" w:hAnsi="Arial Narrow"/>
          <w:sz w:val="22"/>
          <w:szCs w:val="22"/>
        </w:rPr>
        <w:t>v</w:t>
      </w:r>
      <w:r w:rsidR="0084480F" w:rsidRPr="00401A0B">
        <w:rPr>
          <w:rFonts w:ascii="Arial Narrow" w:hAnsi="Arial Narrow"/>
          <w:sz w:val="22"/>
          <w:szCs w:val="22"/>
        </w:rPr>
        <w:t xml:space="preserve">šetko vybavenie a príslušenstvo </w:t>
      </w:r>
      <w:r w:rsidR="00143AF2">
        <w:rPr>
          <w:rFonts w:ascii="Arial Narrow" w:hAnsi="Arial Narrow"/>
          <w:sz w:val="22"/>
          <w:szCs w:val="22"/>
        </w:rPr>
        <w:t>„Výbuchovej komory“</w:t>
      </w:r>
      <w:r w:rsidR="00401A0B">
        <w:rPr>
          <w:rFonts w:ascii="Arial Narrow" w:hAnsi="Arial Narrow"/>
          <w:sz w:val="22"/>
          <w:szCs w:val="22"/>
        </w:rPr>
        <w:t xml:space="preserve"> </w:t>
      </w:r>
      <w:r w:rsidR="0084480F" w:rsidRPr="00401A0B">
        <w:rPr>
          <w:rFonts w:ascii="Arial Narrow" w:hAnsi="Arial Narrow"/>
          <w:sz w:val="22"/>
          <w:szCs w:val="22"/>
        </w:rPr>
        <w:t>musí byť projektované a inštalované so zreteľom na účel použiti</w:t>
      </w:r>
      <w:r w:rsidR="009036EE" w:rsidRPr="00401A0B">
        <w:rPr>
          <w:rFonts w:ascii="Arial Narrow" w:hAnsi="Arial Narrow"/>
          <w:sz w:val="22"/>
          <w:szCs w:val="22"/>
        </w:rPr>
        <w:t>a</w:t>
      </w:r>
      <w:r w:rsidR="00401A0B">
        <w:rPr>
          <w:rFonts w:ascii="Arial Narrow" w:hAnsi="Arial Narrow"/>
          <w:sz w:val="22"/>
          <w:szCs w:val="22"/>
        </w:rPr>
        <w:t xml:space="preserve"> a</w:t>
      </w:r>
      <w:r w:rsidR="003B331F">
        <w:rPr>
          <w:rFonts w:ascii="Arial Narrow" w:hAnsi="Arial Narrow"/>
          <w:sz w:val="22"/>
          <w:szCs w:val="22"/>
        </w:rPr>
        <w:t xml:space="preserve">ko aj </w:t>
      </w:r>
      <w:r w:rsidR="00401A0B">
        <w:rPr>
          <w:rFonts w:ascii="Arial Narrow" w:hAnsi="Arial Narrow"/>
          <w:sz w:val="22"/>
          <w:szCs w:val="22"/>
        </w:rPr>
        <w:t>po</w:t>
      </w:r>
      <w:r w:rsidR="003B331F">
        <w:rPr>
          <w:rFonts w:ascii="Arial Narrow" w:hAnsi="Arial Narrow"/>
          <w:sz w:val="22"/>
          <w:szCs w:val="22"/>
        </w:rPr>
        <w:t>žiadavky homologizácie</w:t>
      </w:r>
      <w:r w:rsidRPr="00401A0B">
        <w:rPr>
          <w:rFonts w:ascii="Arial Narrow" w:hAnsi="Arial Narrow"/>
          <w:sz w:val="22"/>
          <w:szCs w:val="22"/>
        </w:rPr>
        <w:t>,</w:t>
      </w:r>
      <w:r w:rsidR="0084480F" w:rsidRPr="00401A0B">
        <w:rPr>
          <w:rFonts w:ascii="Arial Narrow" w:hAnsi="Arial Narrow"/>
          <w:sz w:val="22"/>
          <w:szCs w:val="22"/>
        </w:rPr>
        <w:t xml:space="preserve"> čomu treba prispôsobiť </w:t>
      </w:r>
      <w:r w:rsidR="003B331F">
        <w:rPr>
          <w:rFonts w:ascii="Arial Narrow" w:hAnsi="Arial Narrow"/>
          <w:sz w:val="22"/>
          <w:szCs w:val="22"/>
        </w:rPr>
        <w:t xml:space="preserve">výsledné technické riešenie, použité materiály, </w:t>
      </w:r>
      <w:r w:rsidR="0084480F" w:rsidRPr="00401A0B">
        <w:rPr>
          <w:rFonts w:ascii="Arial Narrow" w:hAnsi="Arial Narrow"/>
          <w:sz w:val="22"/>
          <w:szCs w:val="22"/>
        </w:rPr>
        <w:t xml:space="preserve">uchytenie vybavenia, resp. príslušenstva </w:t>
      </w:r>
      <w:r w:rsidR="00401A0B">
        <w:rPr>
          <w:rFonts w:ascii="Arial Narrow" w:hAnsi="Arial Narrow"/>
          <w:sz w:val="22"/>
          <w:szCs w:val="22"/>
        </w:rPr>
        <w:t xml:space="preserve">a pod. </w:t>
      </w:r>
      <w:r w:rsidR="0084480F" w:rsidRPr="00401A0B">
        <w:rPr>
          <w:rFonts w:ascii="Arial Narrow" w:hAnsi="Arial Narrow"/>
          <w:sz w:val="22"/>
          <w:szCs w:val="22"/>
        </w:rPr>
        <w:t xml:space="preserve">Zároveň vo vzťahu k efektivite, účelnosti a hospodárnosti verejného obstarávania je neúčelné obstarávať </w:t>
      </w:r>
      <w:r w:rsidR="003B331F">
        <w:rPr>
          <w:rFonts w:ascii="Arial Narrow" w:hAnsi="Arial Narrow"/>
          <w:sz w:val="22"/>
          <w:szCs w:val="22"/>
        </w:rPr>
        <w:t xml:space="preserve">jednotlivé komponenty, </w:t>
      </w:r>
      <w:r w:rsidR="0084480F" w:rsidRPr="00401A0B">
        <w:rPr>
          <w:rFonts w:ascii="Arial Narrow" w:hAnsi="Arial Narrow"/>
          <w:sz w:val="22"/>
          <w:szCs w:val="22"/>
        </w:rPr>
        <w:t xml:space="preserve">príslušenstvo </w:t>
      </w:r>
      <w:r w:rsidR="003B331F">
        <w:rPr>
          <w:rFonts w:ascii="Arial Narrow" w:hAnsi="Arial Narrow"/>
          <w:sz w:val="22"/>
          <w:szCs w:val="22"/>
        </w:rPr>
        <w:t>a </w:t>
      </w:r>
      <w:r w:rsidR="00143AF2">
        <w:rPr>
          <w:rFonts w:ascii="Arial Narrow" w:hAnsi="Arial Narrow"/>
          <w:sz w:val="22"/>
          <w:szCs w:val="22"/>
        </w:rPr>
        <w:t>súvisiace</w:t>
      </w:r>
      <w:r w:rsidR="00143AF2">
        <w:rPr>
          <w:rFonts w:ascii="Arial Narrow" w:hAnsi="Arial Narrow"/>
          <w:sz w:val="22"/>
          <w:szCs w:val="22"/>
        </w:rPr>
        <w:t xml:space="preserve"> </w:t>
      </w:r>
      <w:r w:rsidR="003B331F">
        <w:rPr>
          <w:rFonts w:ascii="Arial Narrow" w:hAnsi="Arial Narrow"/>
          <w:sz w:val="22"/>
          <w:szCs w:val="22"/>
        </w:rPr>
        <w:t xml:space="preserve">služby </w:t>
      </w:r>
      <w:r w:rsidR="00401A0B">
        <w:rPr>
          <w:rFonts w:ascii="Arial Narrow" w:hAnsi="Arial Narrow"/>
          <w:sz w:val="22"/>
          <w:szCs w:val="22"/>
        </w:rPr>
        <w:t xml:space="preserve">samostatne.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3A440AB" w14:textId="0CE4534D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401A0B">
        <w:rPr>
          <w:rFonts w:ascii="Arial Narrow" w:hAnsi="Arial Narrow"/>
          <w:sz w:val="22"/>
          <w:szCs w:val="22"/>
          <w:lang w:eastAsia="sk-SK"/>
        </w:rPr>
        <w:t>Vzhľadom na vyššie uvedené je nemožné naplniť účel verejného obstarávania rozdeľovaním predmetu zákazky na jednotlivé komponenty z toho dôvodu, že by nebolo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možné predísť riziku, že množina samostatne obstaraných komponentov</w:t>
      </w:r>
      <w:r>
        <w:rPr>
          <w:rFonts w:ascii="Arial Narrow" w:hAnsi="Arial Narrow"/>
          <w:sz w:val="22"/>
          <w:szCs w:val="22"/>
          <w:lang w:eastAsia="sk-SK"/>
        </w:rPr>
        <w:t xml:space="preserve"> by nebola ako celok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technicky funkčná, kompatibilná</w:t>
      </w:r>
      <w:r>
        <w:rPr>
          <w:rFonts w:ascii="Arial Narrow" w:hAnsi="Arial Narrow"/>
          <w:sz w:val="22"/>
          <w:szCs w:val="22"/>
          <w:lang w:eastAsia="sk-SK"/>
        </w:rPr>
        <w:t xml:space="preserve"> a samozrejme bezpečná z pohľadu </w:t>
      </w:r>
      <w:r w:rsidR="003B331F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 xml:space="preserve">činností, ktoré majú byť </w:t>
      </w:r>
      <w:r w:rsidR="00143AF2">
        <w:rPr>
          <w:rFonts w:ascii="Arial Narrow" w:hAnsi="Arial Narrow"/>
          <w:sz w:val="22"/>
          <w:szCs w:val="22"/>
          <w:lang w:eastAsia="sk-SK"/>
        </w:rPr>
        <w:t>Policajným</w:t>
      </w:r>
      <w:r>
        <w:rPr>
          <w:rFonts w:ascii="Arial Narrow" w:hAnsi="Arial Narrow"/>
          <w:sz w:val="22"/>
          <w:szCs w:val="22"/>
          <w:lang w:eastAsia="sk-SK"/>
        </w:rPr>
        <w:t xml:space="preserve"> zborom realizované pri vykonávaní zásahovej činnosti.</w:t>
      </w:r>
    </w:p>
    <w:p w14:paraId="4045BC32" w14:textId="77777777" w:rsidR="009036EE" w:rsidRDefault="009036EE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845D703" w14:textId="7991E838" w:rsidR="0084480F" w:rsidRDefault="0084480F" w:rsidP="0084480F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Práve so zreteľom na hospodárnosť a dosiahnutie cieľa verej</w:t>
      </w:r>
      <w:r>
        <w:rPr>
          <w:rFonts w:ascii="Arial Narrow" w:hAnsi="Arial Narrow"/>
          <w:sz w:val="22"/>
          <w:szCs w:val="22"/>
          <w:lang w:eastAsia="sk-SK"/>
        </w:rPr>
        <w:t>ného obstarávania je verejný obstarávateľ presvedčený,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že jediným spôsobom, ktorým je možné tento cieľ a hospodárnosť dosiahnuť je predmet zákazky „</w:t>
      </w:r>
      <w:r w:rsidR="00143AF2">
        <w:rPr>
          <w:rFonts w:ascii="Arial Narrow" w:hAnsi="Arial Narrow"/>
          <w:b/>
          <w:sz w:val="22"/>
          <w:szCs w:val="22"/>
        </w:rPr>
        <w:t>Výbuchové komory</w:t>
      </w:r>
      <w:r w:rsidRPr="00A57DA3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A57DA3">
        <w:rPr>
          <w:rFonts w:ascii="Arial Narrow" w:hAnsi="Arial Narrow"/>
          <w:b/>
          <w:bCs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nedeliť ale zachovať ho v celistvom stave.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7AC50344" w14:textId="6D86A640" w:rsidR="00CA3599" w:rsidRPr="00AB48BD" w:rsidRDefault="0084480F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Verejný obstarávat</w:t>
      </w:r>
      <w:r>
        <w:rPr>
          <w:rFonts w:ascii="Arial Narrow" w:hAnsi="Arial Narrow"/>
          <w:sz w:val="22"/>
          <w:szCs w:val="22"/>
          <w:lang w:eastAsia="sk-SK"/>
        </w:rPr>
        <w:t xml:space="preserve">eľ  nerozdelil predmet zákazky </w:t>
      </w:r>
      <w:r w:rsidRPr="00A57DA3">
        <w:rPr>
          <w:rFonts w:ascii="Arial Narrow" w:hAnsi="Arial Narrow"/>
          <w:sz w:val="22"/>
          <w:szCs w:val="22"/>
          <w:lang w:eastAsia="sk-SK"/>
        </w:rPr>
        <w:t>na časti z dôvodu, že sa jedná o</w:t>
      </w:r>
      <w:r>
        <w:rPr>
          <w:rFonts w:ascii="Arial Narrow" w:hAnsi="Arial Narrow"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jeden</w:t>
      </w:r>
      <w:r>
        <w:rPr>
          <w:rFonts w:ascii="Arial Narrow" w:hAnsi="Arial Narrow"/>
          <w:sz w:val="22"/>
          <w:szCs w:val="22"/>
          <w:lang w:eastAsia="sk-SK"/>
        </w:rPr>
        <w:t xml:space="preserve"> logicky previazaný </w:t>
      </w:r>
      <w:r w:rsidRPr="00A57DA3">
        <w:rPr>
          <w:rFonts w:ascii="Arial Narrow" w:hAnsi="Arial Narrow"/>
          <w:sz w:val="22"/>
          <w:szCs w:val="22"/>
          <w:lang w:eastAsia="sk-SK"/>
        </w:rPr>
        <w:t>celok plnenia  predmetu zákazky. Plnenie predmetu zákazky  je charakteristické pre zadávanie jednej zákazky ako celku. Na relevantnom trhu je dostatok dodá</w:t>
      </w:r>
      <w:r>
        <w:rPr>
          <w:rFonts w:ascii="Arial Narrow" w:hAnsi="Arial Narrow"/>
          <w:sz w:val="22"/>
          <w:szCs w:val="22"/>
          <w:lang w:eastAsia="sk-SK"/>
        </w:rPr>
        <w:t>vateľov predmetu zákazky, schopných a oprávnených dodať predmet zákazky komplexne bez obmedzenia hospodárskej súťaže, čo bolo preukázané v rámci predkladania cenových ponúk za účelom stanovenia predpokladanej hodnoty zákazky</w:t>
      </w:r>
      <w:r w:rsidRPr="00A57DA3">
        <w:rPr>
          <w:rFonts w:ascii="Arial Narrow" w:hAnsi="Arial Narrow"/>
          <w:sz w:val="22"/>
          <w:szCs w:val="22"/>
          <w:lang w:eastAsia="sk-SK"/>
        </w:rPr>
        <w:t>.</w:t>
      </w: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43AF2"/>
    <w:rsid w:val="001D0E68"/>
    <w:rsid w:val="0021214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43B9A"/>
    <w:rsid w:val="00CA0783"/>
    <w:rsid w:val="00CA3599"/>
    <w:rsid w:val="00CC31D9"/>
    <w:rsid w:val="00D13E41"/>
    <w:rsid w:val="00DF1F2C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10</cp:revision>
  <cp:lastPrinted>2019-09-18T08:23:00Z</cp:lastPrinted>
  <dcterms:created xsi:type="dcterms:W3CDTF">2020-08-20T14:10:00Z</dcterms:created>
  <dcterms:modified xsi:type="dcterms:W3CDTF">2023-02-22T10:07:00Z</dcterms:modified>
</cp:coreProperties>
</file>