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Zapísaný v Obchodnom registri Okresného súdu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xml:space="preserve">. zák. č. 343/2015 Z. z. , s názvom predmetu zákazky </w:t>
      </w:r>
      <w:r w:rsidRPr="006E55A1">
        <w:rPr>
          <w:rFonts w:asciiTheme="minorHAnsi" w:hAnsiTheme="minorHAnsi" w:cstheme="minorHAnsi"/>
          <w:b/>
          <w:color w:val="222222"/>
          <w:sz w:val="22"/>
          <w:szCs w:val="22"/>
          <w:shd w:val="clear" w:color="auto" w:fill="FFFFFF"/>
        </w:rPr>
        <w:t>: „Prístrojové vybavenie endoskopického centra I.“,</w:t>
      </w:r>
      <w:r>
        <w:rPr>
          <w:rFonts w:asciiTheme="minorHAnsi" w:hAnsiTheme="minorHAnsi" w:cstheme="minorHAnsi"/>
          <w:color w:val="222222"/>
          <w:sz w:val="22"/>
          <w:szCs w:val="22"/>
          <w:shd w:val="clear" w:color="auto" w:fill="FFFFFF"/>
        </w:rPr>
        <w:t>   zadávanej 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6E55A1">
        <w:rPr>
          <w:rFonts w:asciiTheme="minorHAnsi" w:hAnsiTheme="minorHAnsi" w:cstheme="minorHAnsi"/>
          <w:sz w:val="22"/>
          <w:szCs w:val="22"/>
        </w:rPr>
        <w:t>-36-NZ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 kapitálových finančných prostriedkov MZ SR, ktoré mu boli pridelené listom č. S13127-2021-OVV-26 dňa 23.11.202</w:t>
      </w:r>
      <w:r w:rsidR="00E47BDC">
        <w:rPr>
          <w:rFonts w:asciiTheme="minorHAnsi" w:hAnsiTheme="minorHAnsi" w:cstheme="minorHAnsi"/>
          <w:sz w:val="22"/>
          <w:szCs w:val="22"/>
        </w:rPr>
        <w:t>1</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pre účely tejto zmluvy je prístrojové vybavenie endoskopického centra a to: </w:t>
      </w:r>
      <w:r>
        <w:rPr>
          <w:rFonts w:asciiTheme="minorHAnsi" w:hAnsiTheme="minorHAnsi" w:cstheme="minorHAnsi"/>
          <w:sz w:val="22"/>
          <w:szCs w:val="22"/>
        </w:rPr>
        <w:t xml:space="preserve">endoskopickej zostavy najvyššej kvality s príslušenstvom, lineárny EUS </w:t>
      </w:r>
      <w:proofErr w:type="spellStart"/>
      <w:r>
        <w:rPr>
          <w:rFonts w:asciiTheme="minorHAnsi" w:hAnsiTheme="minorHAnsi" w:cstheme="minorHAnsi"/>
          <w:sz w:val="22"/>
          <w:szCs w:val="22"/>
        </w:rPr>
        <w:t>gastroskopu</w:t>
      </w:r>
      <w:proofErr w:type="spellEnd"/>
      <w:r>
        <w:rPr>
          <w:rFonts w:asciiTheme="minorHAnsi" w:hAnsiTheme="minorHAnsi" w:cstheme="minorHAnsi"/>
          <w:sz w:val="22"/>
          <w:szCs w:val="22"/>
        </w:rPr>
        <w:t xml:space="preserve">, USG prístroja  ku EUS </w:t>
      </w:r>
      <w:proofErr w:type="spellStart"/>
      <w:r>
        <w:rPr>
          <w:rFonts w:asciiTheme="minorHAnsi" w:hAnsiTheme="minorHAnsi" w:cstheme="minorHAnsi"/>
          <w:sz w:val="22"/>
          <w:szCs w:val="22"/>
        </w:rPr>
        <w:t>gastroskopu</w:t>
      </w:r>
      <w:proofErr w:type="spellEnd"/>
      <w:r>
        <w:rPr>
          <w:rFonts w:asciiTheme="minorHAnsi" w:hAnsiTheme="minorHAnsi" w:cstheme="minorHAnsi"/>
          <w:sz w:val="22"/>
          <w:szCs w:val="22"/>
        </w:rPr>
        <w:t xml:space="preserve"> s príslušenstvom a endoskopickej zostavy s 2 </w:t>
      </w:r>
      <w:proofErr w:type="spellStart"/>
      <w:r>
        <w:rPr>
          <w:rFonts w:asciiTheme="minorHAnsi" w:hAnsiTheme="minorHAnsi" w:cstheme="minorHAnsi"/>
          <w:sz w:val="22"/>
          <w:szCs w:val="22"/>
        </w:rPr>
        <w:t>videoduodenoskopmi</w:t>
      </w:r>
      <w:proofErr w:type="spellEnd"/>
      <w:r>
        <w:rPr>
          <w:rFonts w:asciiTheme="minorHAnsi" w:hAnsiTheme="minorHAnsi" w:cstheme="minorHAnsi"/>
          <w:sz w:val="22"/>
          <w:szCs w:val="22"/>
        </w:rPr>
        <w:t xml:space="preserve"> pre ERCP</w:t>
      </w:r>
      <w:r>
        <w:rPr>
          <w:rFonts w:asciiTheme="minorHAnsi" w:hAnsiTheme="minorHAnsi" w:cstheme="minorHAnsi"/>
          <w:b/>
          <w:sz w:val="22"/>
          <w:szCs w:val="22"/>
        </w:rPr>
        <w:t xml:space="preserve"> </w:t>
      </w:r>
      <w:r>
        <w:rPr>
          <w:rFonts w:asciiTheme="minorHAnsi" w:hAnsiTheme="minorHAnsi" w:cstheme="minorHAnsi"/>
          <w:sz w:val="22"/>
          <w:szCs w:val="22"/>
        </w:rPr>
        <w:t xml:space="preserve">určených pre poskytovanie zdravotnej starostlivosti, ktorých špecifikácia je  uvedená   </w:t>
      </w:r>
      <w:r>
        <w:rPr>
          <w:rFonts w:asciiTheme="minorHAnsi" w:hAnsiTheme="minorHAnsi" w:cstheme="minorHAnsi"/>
          <w:b/>
          <w:bCs/>
          <w:sz w:val="22"/>
          <w:szCs w:val="22"/>
          <w:u w:val="single"/>
        </w:rPr>
        <w:t>v </w:t>
      </w:r>
      <w:r w:rsidR="006E55A1">
        <w:rPr>
          <w:rFonts w:asciiTheme="minorHAnsi" w:hAnsiTheme="minorHAnsi" w:cstheme="minorHAnsi"/>
          <w:b/>
          <w:bCs/>
          <w:sz w:val="22"/>
          <w:szCs w:val="22"/>
          <w:u w:val="single"/>
        </w:rPr>
        <w:t>P</w:t>
      </w:r>
      <w:r>
        <w:rPr>
          <w:rFonts w:asciiTheme="minorHAnsi" w:hAnsiTheme="minorHAnsi" w:cstheme="minorHAnsi"/>
          <w:b/>
          <w:bCs/>
          <w:sz w:val="22"/>
          <w:szCs w:val="22"/>
          <w:u w:val="single"/>
        </w:rPr>
        <w:t>rílohe č. 1</w:t>
      </w:r>
      <w:r>
        <w:rPr>
          <w:rFonts w:asciiTheme="minorHAnsi" w:hAnsiTheme="minorHAnsi" w:cstheme="minorHAnsi"/>
          <w:b/>
          <w:bCs/>
          <w:sz w:val="22"/>
          <w:szCs w:val="22"/>
        </w:rPr>
        <w:t xml:space="preserve"> </w:t>
      </w:r>
      <w:r>
        <w:rPr>
          <w:rFonts w:asciiTheme="minorHAnsi" w:hAnsiTheme="minorHAnsi" w:cstheme="minorHAnsi"/>
          <w:sz w:val="22"/>
          <w:szCs w:val="22"/>
        </w:rPr>
        <w:t>tejto zmluvy (ďalej len „</w:t>
      </w:r>
      <w:r>
        <w:rPr>
          <w:rFonts w:asciiTheme="minorHAnsi" w:hAnsiTheme="minorHAnsi" w:cstheme="minorHAnsi"/>
          <w:b/>
          <w:sz w:val="22"/>
          <w:szCs w:val="22"/>
        </w:rPr>
        <w:t>tovar</w:t>
      </w:r>
      <w:r>
        <w:rPr>
          <w:rFonts w:asciiTheme="minorHAnsi" w:hAnsiTheme="minorHAnsi" w:cstheme="minorHAnsi"/>
          <w:sz w:val="22"/>
          <w:szCs w:val="22"/>
        </w:rPr>
        <w:t xml:space="preserve">“). </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24 mesiacov a vykonávanie v</w:t>
      </w:r>
      <w:r>
        <w:rPr>
          <w:rFonts w:asciiTheme="minorHAnsi" w:hAnsiTheme="minorHAnsi" w:cstheme="minorHAnsi"/>
          <w:sz w:val="22"/>
          <w:szCs w:val="22"/>
        </w:rPr>
        <w:t>šetkých preventívnych prehliadok a kontrol, ktoré sú stanovené právnymi predpismi a predpísané výrobcom na ponúkané zariadenie</w:t>
      </w:r>
      <w:r>
        <w:rPr>
          <w:rFonts w:asciiTheme="minorHAnsi" w:hAnsiTheme="minorHAnsi" w:cstheme="minorHAnsi"/>
          <w:color w:val="000000"/>
          <w:sz w:val="22"/>
          <w:szCs w:val="22"/>
          <w:shd w:val="clear" w:color="auto" w:fill="FFFFFF"/>
        </w:rPr>
        <w:t xml:space="preserve"> počas záruky.</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Predávajúci sa zaväzuje dodať tovar podľa článku III. bod 2  tejto zmluvy kupujúcemu do 100 (</w:t>
      </w:r>
      <w:proofErr w:type="spellStart"/>
      <w:r>
        <w:rPr>
          <w:rFonts w:asciiTheme="minorHAnsi" w:hAnsiTheme="minorHAnsi" w:cstheme="minorHAnsi"/>
          <w:sz w:val="22"/>
          <w:szCs w:val="22"/>
        </w:rPr>
        <w:t>jedensto</w:t>
      </w:r>
      <w:proofErr w:type="spellEnd"/>
      <w:r>
        <w:rPr>
          <w:rFonts w:asciiTheme="minorHAnsi" w:hAnsiTheme="minorHAnsi" w:cstheme="minorHAnsi"/>
          <w:sz w:val="22"/>
          <w:szCs w:val="22"/>
        </w:rPr>
        <w:t xml:space="preserve">) kalendárnych dní  odo dňa účinnosti  tejto zmluvy. Konkrétny termín dodania tovaru oznámi predávajúci kupujúcemu najmenej 2 (dva) pracovné dni vopred, a to písomne                     na e-mailovú adresu : ozt@unlp.sk a telefonicky na tel. č. +421 </w:t>
      </w:r>
      <w:r>
        <w:rPr>
          <w:rFonts w:asciiTheme="minorHAnsi" w:hAnsiTheme="minorHAnsi" w:cstheme="minorHAnsi"/>
          <w:sz w:val="22"/>
          <w:szCs w:val="22"/>
          <w:shd w:val="clear" w:color="auto" w:fill="FFFFFF"/>
        </w:rPr>
        <w:t>55 615 30 79.</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Pr>
          <w:rFonts w:asciiTheme="minorHAnsi" w:hAnsiTheme="minorHAnsi" w:cstheme="minorHAnsi"/>
          <w:b/>
          <w:sz w:val="22"/>
          <w:szCs w:val="22"/>
        </w:rPr>
        <w:t xml:space="preserve">II. Interná klinika </w:t>
      </w:r>
      <w:r>
        <w:rPr>
          <w:rFonts w:asciiTheme="minorHAnsi" w:hAnsiTheme="minorHAnsi" w:cstheme="minorHAnsi"/>
          <w:sz w:val="22"/>
          <w:szCs w:val="22"/>
        </w:rPr>
        <w:t xml:space="preserve">nachádzajúce sa v areáli pracovísk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 xml:space="preserve">Predávajúci je povinný dodať tovar podľa špecifikácie uvedenej v prílohe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prílohe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9"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prílohe č. 1 tejto zmluvy. Dodaný tovar musí byť zhodný s jeho špecifikáciou v prílohe 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w:t>
      </w:r>
      <w:r>
        <w:rPr>
          <w:rFonts w:asciiTheme="minorHAnsi" w:hAnsiTheme="minorHAnsi" w:cstheme="minorHAnsi"/>
          <w:sz w:val="22"/>
          <w:szCs w:val="22"/>
        </w:rPr>
        <w:lastRenderedPageBreak/>
        <w:t xml:space="preserve">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 xml:space="preserve">zmluvou a špecifikáciou tovaru podľa  prílohy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 xml:space="preserve">Porušenie povinnosti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b/ ak kupujúci po dodaní tovaru alebo po predložení  príslušnej dokumentácia k tovaru nadobudne dôvodnú pochybnosť o tom, že tovar zodpovedá špecifikácií uvedenej v prílohe č. 1 tejto 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c/ ak predávajúci poruší zmluvu podstatným spôsobom  podľa v tejto zmluvy,</w:t>
      </w:r>
      <w:r>
        <w:rPr>
          <w:rFonts w:asciiTheme="minorHAnsi" w:hAnsiTheme="minorHAnsi" w:cstheme="minorHAnsi"/>
          <w:sz w:val="22"/>
          <w:szCs w:val="22"/>
          <w:lang w:val="sk-SK"/>
        </w:rPr>
        <w:tab/>
      </w:r>
    </w:p>
    <w:p w:rsidR="00601405" w:rsidRPr="006E55A1" w:rsidRDefault="005A7BB1" w:rsidP="006E55A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lastRenderedPageBreak/>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6E55A1">
        <w:rPr>
          <w:rFonts w:asciiTheme="minorHAnsi" w:hAnsiTheme="minorHAnsi" w:cstheme="minorHAnsi"/>
          <w:b/>
          <w:bCs/>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ručí za vlastnosti tovaru počas záručnej doby, ktorá bola predávajúcim stanovená na najmenej 24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pPr>
        <w:ind w:left="709" w:hanging="1"/>
        <w:jc w:val="both"/>
        <w:rPr>
          <w:rFonts w:asciiTheme="minorHAnsi" w:hAnsiTheme="minorHAnsi" w:cstheme="minorHAnsi"/>
          <w:sz w:val="22"/>
          <w:szCs w:val="22"/>
        </w:rPr>
      </w:pPr>
      <w:r>
        <w:rPr>
          <w:rFonts w:asciiTheme="minorHAnsi" w:hAnsiTheme="minorHAnsi" w:cstheme="minorHAnsi"/>
          <w:sz w:val="22"/>
          <w:szCs w:val="22"/>
        </w:rPr>
        <w:t>a/ bezplatne odstrániť všetky vady dodaného tovaru, t. j. uviesť tovar do stavu plnej prevádzky vzhľadom k jeho technickým parametrom,</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b/ vykonať bezplatne  servisné prehliadky v počte a intervale podľa pokynov výrobcu.</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Poslednú servisnú preventívnu prehliadku je predávajúci povinný vykonať najviac  dva týždne </w:t>
      </w:r>
      <w:r>
        <w:rPr>
          <w:rFonts w:asciiTheme="minorHAnsi" w:hAnsiTheme="minorHAnsi" w:cstheme="minorHAnsi"/>
          <w:sz w:val="22"/>
          <w:szCs w:val="22"/>
        </w:rPr>
        <w:tab/>
        <w:t xml:space="preserve">pred uplynutím záručnej doby a súčasne je povinný bezplatne odstrániť všetky zistené </w:t>
      </w:r>
      <w:r>
        <w:rPr>
          <w:rFonts w:asciiTheme="minorHAnsi" w:hAnsiTheme="minorHAnsi" w:cstheme="minorHAnsi"/>
          <w:sz w:val="22"/>
          <w:szCs w:val="22"/>
        </w:rPr>
        <w:tab/>
        <w:t xml:space="preserve">vady </w:t>
      </w:r>
      <w:r>
        <w:rPr>
          <w:rFonts w:asciiTheme="minorHAnsi" w:hAnsiTheme="minorHAnsi" w:cstheme="minorHAnsi"/>
          <w:sz w:val="22"/>
          <w:szCs w:val="22"/>
        </w:rPr>
        <w:tab/>
        <w:t>a nedostatky nezavinené kupujúcim.</w:t>
      </w:r>
    </w:p>
    <w:p w:rsidR="00601405" w:rsidRDefault="005A7BB1">
      <w:pPr>
        <w:ind w:left="708"/>
        <w:jc w:val="both"/>
        <w:rPr>
          <w:rFonts w:asciiTheme="minorHAnsi" w:hAnsiTheme="minorHAnsi" w:cstheme="minorHAnsi"/>
          <w:sz w:val="22"/>
          <w:szCs w:val="22"/>
        </w:rPr>
      </w:pPr>
      <w:r>
        <w:rPr>
          <w:rFonts w:asciiTheme="minorHAnsi" w:hAnsiTheme="minorHAnsi" w:cstheme="minorHAnsi"/>
          <w:sz w:val="22"/>
          <w:szCs w:val="22"/>
        </w:rPr>
        <w:t>c/ zabezpečovať  bezplatnú údržbu tovaru, vrátane bezplatnej dodávky náhradných dielov vrátane demontáže, odvozu a likvidácie použitého spotrebného materiálu, náplní a náhradných dielov,</w:t>
      </w:r>
    </w:p>
    <w:p w:rsidR="00601405" w:rsidRDefault="005A7BB1">
      <w:pPr>
        <w:ind w:left="709"/>
        <w:jc w:val="both"/>
        <w:rPr>
          <w:rFonts w:asciiTheme="minorHAnsi" w:hAnsiTheme="minorHAnsi" w:cstheme="minorHAnsi"/>
          <w:sz w:val="22"/>
          <w:szCs w:val="22"/>
        </w:rPr>
      </w:pPr>
      <w:r>
        <w:rPr>
          <w:rFonts w:asciiTheme="minorHAnsi" w:hAnsiTheme="minorHAnsi" w:cstheme="minorHAnsi"/>
          <w:sz w:val="22"/>
          <w:szCs w:val="22"/>
        </w:rPr>
        <w:t>d/ pravidelných technických kontrol a prehliadok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uvedených v bode 3. tohto článku zmluvy,</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e/ vykonať validáciu a kalibráciu tovaru s periodicitou podľa odporúčaní výrobcu tovaru, </w:t>
      </w:r>
      <w:r>
        <w:rPr>
          <w:rFonts w:asciiTheme="minorHAnsi" w:hAnsiTheme="minorHAnsi" w:cstheme="minorHAnsi"/>
          <w:sz w:val="22"/>
          <w:szCs w:val="22"/>
        </w:rPr>
        <w:tab/>
        <w:t>najmenej však 1-krát ročne, ak validáciu a kalibráciu tovar vyžaduje,</w:t>
      </w:r>
    </w:p>
    <w:p w:rsidR="00601405" w:rsidRDefault="005A7BB1">
      <w:pPr>
        <w:pStyle w:val="Odsekzoznamu"/>
        <w:ind w:left="709"/>
        <w:contextualSpacing w:val="0"/>
        <w:jc w:val="both"/>
        <w:rPr>
          <w:rFonts w:asciiTheme="minorHAnsi" w:hAnsiTheme="minorHAnsi" w:cstheme="minorHAnsi"/>
          <w:color w:val="C00000"/>
          <w:sz w:val="22"/>
          <w:szCs w:val="22"/>
        </w:rPr>
      </w:pPr>
      <w:r>
        <w:rPr>
          <w:rFonts w:asciiTheme="minorHAnsi" w:hAnsiTheme="minorHAnsi" w:cstheme="minorHAnsi"/>
          <w:sz w:val="22"/>
          <w:szCs w:val="22"/>
        </w:rPr>
        <w:t xml:space="preserve">f/poskytovať technickú telefonickú podporu v pracovných dňoch a zároveň poradenstvo pri prevádzkovaní tovaru prostredníctvom klientskeho pracoviska predávajúceho v čase min. od </w:t>
      </w:r>
      <w:r>
        <w:rPr>
          <w:rFonts w:asciiTheme="minorHAnsi" w:hAnsiTheme="minorHAnsi" w:cstheme="minorHAnsi"/>
          <w:sz w:val="22"/>
          <w:szCs w:val="22"/>
        </w:rPr>
        <w:lastRenderedPageBreak/>
        <w:t>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b)  oprava vady s dodávkou náhradného dielu do tristotridsať šesť (336)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ozt.servis@unlp.sk, tel. č. +421 55 615 31 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 .......................................................</w:t>
      </w:r>
    </w:p>
    <w:p w:rsidR="00601405" w:rsidRPr="006E55A1" w:rsidRDefault="005A7BB1" w:rsidP="006E55A1">
      <w:pPr>
        <w:pStyle w:val="Odsekzoznamu"/>
        <w:numPr>
          <w:ilvl w:val="0"/>
          <w:numId w:val="12"/>
        </w:numPr>
        <w:tabs>
          <w:tab w:val="clear" w:pos="1080"/>
          <w:tab w:val="num" w:pos="720"/>
        </w:tabs>
        <w:ind w:left="709" w:hanging="709"/>
        <w:jc w:val="both"/>
        <w:rPr>
          <w:rFonts w:asciiTheme="minorHAnsi" w:hAnsiTheme="minorHAnsi" w:cstheme="minorHAnsi"/>
          <w:sz w:val="22"/>
          <w:szCs w:val="22"/>
        </w:rPr>
      </w:pPr>
      <w:r w:rsidRPr="006E55A1">
        <w:rPr>
          <w:rFonts w:asciiTheme="minorHAnsi" w:hAnsiTheme="minorHAnsi" w:cstheme="minorHAnsi"/>
          <w:sz w:val="22"/>
          <w:szCs w:val="22"/>
        </w:rPr>
        <w:t xml:space="preserve">Predávajúci je povinný zabezpečovať autorizovaný záručný servis  </w:t>
      </w:r>
      <w:proofErr w:type="spellStart"/>
      <w:r w:rsidRPr="006E55A1">
        <w:rPr>
          <w:rFonts w:asciiTheme="minorHAnsi" w:hAnsiTheme="minorHAnsi" w:cstheme="minorHAnsi"/>
          <w:sz w:val="22"/>
          <w:szCs w:val="22"/>
        </w:rPr>
        <w:t>t.j</w:t>
      </w:r>
      <w:proofErr w:type="spellEnd"/>
      <w:r w:rsidRPr="006E55A1">
        <w:rPr>
          <w:rFonts w:asciiTheme="minorHAnsi" w:hAnsiTheme="minorHAnsi" w:cstheme="minorHAnsi"/>
          <w:sz w:val="22"/>
          <w:szCs w:val="22"/>
        </w:rPr>
        <w:t>.  opravy a servis tovaru len odborne kvalifikovanými osobami.</w:t>
      </w:r>
    </w:p>
    <w:p w:rsidR="006E55A1" w:rsidRPr="006E55A1" w:rsidRDefault="006E55A1" w:rsidP="006E55A1">
      <w:pPr>
        <w:pStyle w:val="Odsekzoznamu"/>
        <w:numPr>
          <w:ilvl w:val="0"/>
          <w:numId w:val="12"/>
        </w:numPr>
        <w:tabs>
          <w:tab w:val="clear" w:pos="108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Predávajúci garantuje dodanie všetkých náhradných dielov na ním dodaný tovar po dobu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výške </w:t>
      </w:r>
      <w:r w:rsidR="00A959E3" w:rsidRPr="00A959E3">
        <w:rPr>
          <w:rFonts w:asciiTheme="minorHAnsi" w:hAnsiTheme="minorHAnsi" w:cstheme="minorHAnsi"/>
          <w:sz w:val="22"/>
          <w:szCs w:val="22"/>
        </w:rPr>
        <w:t>1</w:t>
      </w:r>
      <w:r>
        <w:rPr>
          <w:rFonts w:asciiTheme="minorHAnsi" w:hAnsiTheme="minorHAnsi" w:cstheme="minorHAnsi"/>
          <w:sz w:val="22"/>
          <w:szCs w:val="22"/>
        </w:rPr>
        <w:t xml:space="preserve"> % € z kúpnej ceny bez DPH za tovar nedodaný podľa zmluvných podmienok uvedených v čl. IV tejto zmluvy.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výške </w:t>
      </w:r>
      <w:r w:rsidR="00A959E3" w:rsidRPr="00A959E3">
        <w:rPr>
          <w:rFonts w:asciiTheme="minorHAnsi" w:hAnsiTheme="minorHAnsi" w:cstheme="minorHAnsi"/>
          <w:sz w:val="22"/>
          <w:szCs w:val="22"/>
        </w:rPr>
        <w:t>500</w:t>
      </w:r>
      <w:r>
        <w:rPr>
          <w:rFonts w:asciiTheme="minorHAnsi" w:hAnsiTheme="minorHAnsi" w:cstheme="minorHAnsi"/>
          <w:sz w:val="22"/>
          <w:szCs w:val="22"/>
        </w:rPr>
        <w:t xml:space="preserve"> € , slovom : </w:t>
      </w:r>
      <w:r>
        <w:rPr>
          <w:rFonts w:asciiTheme="minorHAnsi" w:hAnsiTheme="minorHAnsi" w:cstheme="minorHAnsi"/>
          <w:sz w:val="22"/>
          <w:szCs w:val="22"/>
        </w:rPr>
        <w:lastRenderedPageBreak/>
        <w:t>tristo 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výške</w:t>
      </w:r>
      <w:r w:rsidR="00A959E3">
        <w:rPr>
          <w:rFonts w:asciiTheme="minorHAnsi" w:hAnsiTheme="minorHAnsi" w:cstheme="minorHAnsi"/>
          <w:sz w:val="22"/>
          <w:szCs w:val="22"/>
        </w:rPr>
        <w:t xml:space="preserve"> 10</w:t>
      </w:r>
      <w:r>
        <w:rPr>
          <w:rFonts w:asciiTheme="minorHAnsi" w:hAnsiTheme="minorHAnsi" w:cstheme="minorHAnsi"/>
          <w:sz w:val="22"/>
          <w:szCs w:val="22"/>
        </w:rPr>
        <w:t xml:space="preserve">  % z  kúpnej ceny bez DPH , ktorá  ako pohľadávka bola  predmetom postúpenia alebo iného právneho úkonu, 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výške </w:t>
      </w:r>
      <w:r w:rsidR="00A959E3" w:rsidRPr="00A959E3">
        <w:rPr>
          <w:rFonts w:asciiTheme="minorHAnsi" w:hAnsiTheme="minorHAnsi" w:cstheme="minorHAnsi"/>
          <w:sz w:val="22"/>
          <w:szCs w:val="22"/>
        </w:rPr>
        <w:t>500</w:t>
      </w:r>
      <w:r w:rsidRPr="00A959E3">
        <w:rPr>
          <w:rFonts w:asciiTheme="minorHAnsi" w:hAnsiTheme="minorHAnsi" w:cstheme="minorHAnsi"/>
          <w:sz w:val="22"/>
          <w:szCs w:val="22"/>
        </w:rPr>
        <w:t xml:space="preserve"> €,</w:t>
      </w:r>
      <w:r>
        <w:rPr>
          <w:rFonts w:asciiTheme="minorHAnsi" w:hAnsiTheme="minorHAnsi" w:cstheme="minorHAnsi"/>
          <w:sz w:val="22"/>
          <w:szCs w:val="22"/>
        </w:rPr>
        <w:t xml:space="preserve"> slovom : tristo 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pPr>
        <w:widowControl w:val="0"/>
        <w:shd w:val="clear" w:color="auto" w:fill="FFFFFF"/>
        <w:ind w:left="709" w:right="21"/>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lastRenderedPageBreak/>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xml:space="preserve">,  tel. č. + 421 55 615 3079.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w:t>
      </w:r>
      <w:proofErr w:type="spellStart"/>
      <w:r>
        <w:rPr>
          <w:rFonts w:asciiTheme="minorHAnsi" w:hAnsiTheme="minorHAnsi" w:cstheme="minorHAnsi"/>
          <w:color w:val="000000"/>
          <w:sz w:val="22"/>
          <w:szCs w:val="22"/>
        </w:rPr>
        <w:t>t.j</w:t>
      </w:r>
      <w:proofErr w:type="spellEnd"/>
      <w:r>
        <w:rPr>
          <w:rFonts w:asciiTheme="minorHAnsi" w:hAnsiTheme="minorHAnsi" w:cstheme="minorHAnsi"/>
          <w:color w:val="000000"/>
          <w:sz w:val="22"/>
          <w:szCs w:val="22"/>
        </w:rPr>
        <w:t xml:space="preserve">.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6E55A1">
        <w:rPr>
          <w:rFonts w:asciiTheme="minorHAnsi" w:hAnsiTheme="minorHAnsi" w:cstheme="minorHAnsi"/>
          <w:sz w:val="22"/>
          <w:szCs w:val="22"/>
        </w:rPr>
        <w:t xml:space="preserve"> a Príloha č. 5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Pr="002961BC" w:rsidRDefault="005A7BB1">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 xml:space="preserve">Príloha č. 1 Technická špecifikácia tovaru </w:t>
      </w:r>
    </w:p>
    <w:p w:rsidR="00601405" w:rsidRPr="002961BC" w:rsidRDefault="005A7BB1">
      <w:pPr>
        <w:jc w:val="both"/>
        <w:rPr>
          <w:rFonts w:asciiTheme="minorHAnsi" w:hAnsiTheme="minorHAnsi" w:cstheme="minorHAnsi"/>
          <w:b/>
          <w:sz w:val="22"/>
          <w:szCs w:val="22"/>
        </w:rPr>
      </w:pPr>
      <w:r w:rsidRPr="002961BC">
        <w:rPr>
          <w:rFonts w:asciiTheme="minorHAnsi" w:hAnsiTheme="minorHAnsi" w:cstheme="minorHAnsi"/>
          <w:b/>
          <w:sz w:val="22"/>
          <w:szCs w:val="22"/>
        </w:rPr>
        <w:t xml:space="preserve">Predmet plnenia – tovar : </w:t>
      </w:r>
      <w:r w:rsidR="006E55A1" w:rsidRPr="002961BC">
        <w:rPr>
          <w:rFonts w:asciiTheme="minorHAnsi" w:hAnsiTheme="minorHAnsi" w:cstheme="minorHAnsi"/>
          <w:b/>
          <w:sz w:val="22"/>
          <w:szCs w:val="22"/>
        </w:rPr>
        <w:t xml:space="preserve">Prístrojové vybavenie endoskopického centra I. </w:t>
      </w:r>
    </w:p>
    <w:tbl>
      <w:tblPr>
        <w:tblW w:w="10055" w:type="dxa"/>
        <w:tblInd w:w="80" w:type="dxa"/>
        <w:tblCellMar>
          <w:left w:w="70" w:type="dxa"/>
          <w:right w:w="70" w:type="dxa"/>
        </w:tblCellMar>
        <w:tblLook w:val="04A0" w:firstRow="1" w:lastRow="0" w:firstColumn="1" w:lastColumn="0" w:noHBand="0" w:noVBand="1"/>
      </w:tblPr>
      <w:tblGrid>
        <w:gridCol w:w="700"/>
        <w:gridCol w:w="9355"/>
      </w:tblGrid>
      <w:tr w:rsidR="002961BC" w:rsidRPr="002961BC" w:rsidTr="002961BC">
        <w:trPr>
          <w:trHeight w:val="435"/>
        </w:trPr>
        <w:tc>
          <w:tcPr>
            <w:tcW w:w="10055" w:type="dxa"/>
            <w:gridSpan w:val="2"/>
            <w:vMerge w:val="restart"/>
            <w:tcBorders>
              <w:top w:val="single" w:sz="8" w:space="0" w:color="auto"/>
              <w:left w:val="single" w:sz="8" w:space="0" w:color="000000"/>
              <w:bottom w:val="nil"/>
              <w:right w:val="nil"/>
            </w:tcBorders>
            <w:shd w:val="clear" w:color="000000" w:fill="BFBFBF"/>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Položka č. 1   Endoskopická zostava najvyššej kvality</w:t>
            </w:r>
            <w:r w:rsidR="005B1AAD">
              <w:rPr>
                <w:rFonts w:asciiTheme="minorHAnsi" w:hAnsiTheme="minorHAnsi" w:cstheme="minorHAnsi"/>
                <w:b/>
                <w:bCs/>
                <w:sz w:val="20"/>
                <w:szCs w:val="20"/>
              </w:rPr>
              <w:t xml:space="preserve"> (názov, výrobca)</w:t>
            </w:r>
          </w:p>
        </w:tc>
      </w:tr>
      <w:tr w:rsidR="002961BC" w:rsidRPr="002961BC" w:rsidTr="002961BC">
        <w:trPr>
          <w:trHeight w:val="285"/>
        </w:trPr>
        <w:tc>
          <w:tcPr>
            <w:tcW w:w="10055" w:type="dxa"/>
            <w:gridSpan w:val="2"/>
            <w:vMerge/>
            <w:tcBorders>
              <w:top w:val="single" w:sz="8" w:space="0" w:color="auto"/>
              <w:left w:val="single" w:sz="8" w:space="0" w:color="000000"/>
              <w:bottom w:val="nil"/>
              <w:right w:val="nil"/>
            </w:tcBorders>
            <w:vAlign w:val="center"/>
            <w:hideMark/>
          </w:tcPr>
          <w:p w:rsidR="002961BC" w:rsidRPr="002961BC" w:rsidRDefault="002961BC" w:rsidP="002961BC">
            <w:pPr>
              <w:rPr>
                <w:rFonts w:asciiTheme="minorHAnsi" w:hAnsiTheme="minorHAnsi" w:cstheme="minorHAnsi"/>
                <w:b/>
                <w:bCs/>
                <w:sz w:val="20"/>
                <w:szCs w:val="20"/>
              </w:rPr>
            </w:pP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1.</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proofErr w:type="spellStart"/>
            <w:r w:rsidRPr="002961BC">
              <w:rPr>
                <w:rFonts w:asciiTheme="minorHAnsi" w:hAnsiTheme="minorHAnsi" w:cstheme="minorHAnsi"/>
                <w:b/>
                <w:bCs/>
                <w:sz w:val="20"/>
                <w:szCs w:val="20"/>
              </w:rPr>
              <w:t>Videokolonoskop</w:t>
            </w:r>
            <w:proofErr w:type="spellEnd"/>
            <w:r w:rsidRPr="002961BC">
              <w:rPr>
                <w:rFonts w:asciiTheme="minorHAnsi" w:hAnsiTheme="minorHAnsi" w:cstheme="minorHAnsi"/>
                <w:b/>
                <w:bCs/>
                <w:sz w:val="20"/>
                <w:szCs w:val="20"/>
              </w:rPr>
              <w:t xml:space="preserve"> - 1 ks </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spôsob snímania - farebný HDTV čip</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veľkosť zorného poľa  min.100°max.200°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vonkajší priemer distálneho konca min. 12,8 mm max.14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priemer pracovného kanála min. 3,6 mm  max. 3,8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hore min. 90° max. 210°</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dolu min. 90°max 210°</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vpravo min. 90°max.210°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vľavo min. 90°max. 210°</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1.9.</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pracovná dĺžka min. 1650mm max. 1700mm</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1.10.</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celková dĺžka min. 1950mm max.2050mm</w:t>
            </w:r>
          </w:p>
        </w:tc>
      </w:tr>
      <w:tr w:rsidR="002961BC" w:rsidRPr="002961BC" w:rsidTr="002961BC">
        <w:trPr>
          <w:trHeight w:val="45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technológia digitálnej </w:t>
            </w:r>
            <w:proofErr w:type="spellStart"/>
            <w:r w:rsidRPr="002961BC">
              <w:rPr>
                <w:rFonts w:asciiTheme="minorHAnsi" w:hAnsiTheme="minorHAnsi" w:cstheme="minorHAnsi"/>
                <w:sz w:val="20"/>
                <w:szCs w:val="20"/>
              </w:rPr>
              <w:t>chromoendoskopie</w:t>
            </w:r>
            <w:proofErr w:type="spellEnd"/>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1.12.</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technológia vysokého rozlíšenia obrazu</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2.</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proofErr w:type="spellStart"/>
            <w:r w:rsidRPr="002961BC">
              <w:rPr>
                <w:rFonts w:asciiTheme="minorHAnsi" w:hAnsiTheme="minorHAnsi" w:cstheme="minorHAnsi"/>
                <w:b/>
                <w:bCs/>
                <w:sz w:val="20"/>
                <w:szCs w:val="20"/>
              </w:rPr>
              <w:t>Videogastroskop</w:t>
            </w:r>
            <w:proofErr w:type="spellEnd"/>
            <w:r w:rsidRPr="002961BC">
              <w:rPr>
                <w:rFonts w:asciiTheme="minorHAnsi" w:hAnsiTheme="minorHAnsi" w:cstheme="minorHAnsi"/>
                <w:b/>
                <w:bCs/>
                <w:sz w:val="20"/>
                <w:szCs w:val="20"/>
              </w:rPr>
              <w:t xml:space="preserve"> - 1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spôsob snímania - farebný HDTV čip</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veľkosť zorného poľa min. 100°max 140 °</w:t>
            </w:r>
          </w:p>
        </w:tc>
      </w:tr>
      <w:tr w:rsidR="002961BC" w:rsidRPr="002961BC" w:rsidTr="002961BC">
        <w:trPr>
          <w:trHeight w:val="272"/>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vonkajší priemer distálneho konca min. 9 mm max. 10,50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priemer pracovného kanála min. 2,8 mm max. 3,20 mm</w:t>
            </w:r>
          </w:p>
        </w:tc>
      </w:tr>
      <w:tr w:rsidR="002961BC" w:rsidRPr="002961BC" w:rsidTr="002961BC">
        <w:trPr>
          <w:trHeight w:val="326"/>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ohybnosť hore min. 90°max. 210°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ohybnosť dolu min. 90° max. 210°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ohybnosť vpravo min. 90° max. 210°</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ohybnosť vľavo min. 90° max. 210°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2.9.</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pracovná dĺžka min. 1000 mm max. 1050 mm</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2.10.</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celková dĺžka min. 1300 mm max. 1370 mm</w:t>
            </w:r>
          </w:p>
        </w:tc>
      </w:tr>
      <w:tr w:rsidR="002961BC" w:rsidRPr="002961BC" w:rsidTr="002961BC">
        <w:trPr>
          <w:trHeight w:val="395"/>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technológia digitálnej </w:t>
            </w:r>
            <w:proofErr w:type="spellStart"/>
            <w:r w:rsidRPr="002961BC">
              <w:rPr>
                <w:rFonts w:asciiTheme="minorHAnsi" w:hAnsiTheme="minorHAnsi" w:cstheme="minorHAnsi"/>
                <w:sz w:val="20"/>
                <w:szCs w:val="20"/>
              </w:rPr>
              <w:t>chromoendoskopie</w:t>
            </w:r>
            <w:proofErr w:type="spellEnd"/>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2.12.</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technológia vysokého rozlíšenia obrazu</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3.</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LCD medicínsky monitor -1ks</w:t>
            </w:r>
          </w:p>
        </w:tc>
      </w:tr>
      <w:tr w:rsidR="002961BC" w:rsidRPr="002961BC" w:rsidTr="002961BC">
        <w:trPr>
          <w:trHeight w:val="451"/>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rozlíšenie monitora: min. 3840x2160 mm obrazových prvkov</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uhlopriečka s dĺžkou: min. 31,5" </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3.3.</w:t>
            </w:r>
          </w:p>
        </w:tc>
        <w:tc>
          <w:tcPr>
            <w:tcW w:w="9355" w:type="dxa"/>
            <w:tcBorders>
              <w:top w:val="nil"/>
              <w:left w:val="nil"/>
              <w:bottom w:val="nil"/>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pomer kontrastu  min.1000:1</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4.</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proofErr w:type="spellStart"/>
            <w:r w:rsidRPr="002961BC">
              <w:rPr>
                <w:rFonts w:asciiTheme="minorHAnsi" w:hAnsiTheme="minorHAnsi" w:cstheme="minorHAnsi"/>
                <w:b/>
                <w:bCs/>
                <w:color w:val="000000"/>
                <w:sz w:val="20"/>
                <w:szCs w:val="20"/>
              </w:rPr>
              <w:t>Videoprocesor</w:t>
            </w:r>
            <w:proofErr w:type="spellEnd"/>
            <w:r w:rsidRPr="002961BC">
              <w:rPr>
                <w:rFonts w:asciiTheme="minorHAnsi" w:hAnsiTheme="minorHAnsi" w:cstheme="minorHAnsi"/>
                <w:b/>
                <w:bCs/>
                <w:color w:val="000000"/>
                <w:sz w:val="20"/>
                <w:szCs w:val="20"/>
              </w:rPr>
              <w:t>/ svetelný zdroj - 1ks</w:t>
            </w:r>
          </w:p>
        </w:tc>
      </w:tr>
      <w:tr w:rsidR="002961BC" w:rsidRPr="002961BC" w:rsidTr="002961BC">
        <w:trPr>
          <w:trHeight w:val="369"/>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4.1.</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proofErr w:type="spellStart"/>
            <w:r w:rsidRPr="002961BC">
              <w:rPr>
                <w:rFonts w:asciiTheme="minorHAnsi" w:hAnsiTheme="minorHAnsi" w:cstheme="minorHAnsi"/>
                <w:color w:val="000000"/>
                <w:sz w:val="20"/>
                <w:szCs w:val="20"/>
              </w:rPr>
              <w:t>videoprocesor</w:t>
            </w:r>
            <w:proofErr w:type="spellEnd"/>
            <w:r w:rsidRPr="002961BC">
              <w:rPr>
                <w:rFonts w:asciiTheme="minorHAnsi" w:hAnsiTheme="minorHAnsi" w:cstheme="minorHAnsi"/>
                <w:color w:val="000000"/>
                <w:sz w:val="20"/>
                <w:szCs w:val="20"/>
              </w:rPr>
              <w:t xml:space="preserve"> s integrovaným svetelným zdrojom s LED alebo xenón. výbojkou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funkcia zlepšeného zobrazenia textúr a farieb</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automatické nastavenie jasu so zachovaním kontrastu</w:t>
            </w:r>
          </w:p>
        </w:tc>
      </w:tr>
      <w:tr w:rsidR="002961BC" w:rsidRPr="002961BC" w:rsidTr="002961BC">
        <w:trPr>
          <w:trHeight w:val="285"/>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funkcia subjektívneho nastavenia kontrastu</w:t>
            </w:r>
          </w:p>
        </w:tc>
      </w:tr>
      <w:tr w:rsidR="002961BC" w:rsidRPr="002961BC" w:rsidTr="002961BC">
        <w:trPr>
          <w:trHeight w:val="411"/>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4.5.</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rozlišovanie </w:t>
            </w:r>
            <w:proofErr w:type="spellStart"/>
            <w:r w:rsidRPr="002961BC">
              <w:rPr>
                <w:rFonts w:asciiTheme="minorHAnsi" w:hAnsiTheme="minorHAnsi" w:cstheme="minorHAnsi"/>
                <w:color w:val="000000"/>
                <w:sz w:val="20"/>
                <w:szCs w:val="20"/>
              </w:rPr>
              <w:t>endokoskopov</w:t>
            </w:r>
            <w:proofErr w:type="spellEnd"/>
            <w:r w:rsidRPr="002961BC">
              <w:rPr>
                <w:rFonts w:asciiTheme="minorHAnsi" w:hAnsiTheme="minorHAnsi" w:cstheme="minorHAnsi"/>
                <w:color w:val="000000"/>
                <w:sz w:val="20"/>
                <w:szCs w:val="20"/>
              </w:rPr>
              <w:t xml:space="preserve"> podľa typu a výrobného čísla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4.6.</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funkcia vysokého rozlíšenia obrazu</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4.7.</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ukladania obrazu na pamäťové médium</w:t>
            </w:r>
          </w:p>
        </w:tc>
      </w:tr>
      <w:tr w:rsidR="002961BC" w:rsidRPr="002961BC" w:rsidTr="002961BC">
        <w:trPr>
          <w:trHeight w:val="286"/>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4.8.</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digitálnej </w:t>
            </w:r>
            <w:proofErr w:type="spellStart"/>
            <w:r w:rsidRPr="002961BC">
              <w:rPr>
                <w:rFonts w:asciiTheme="minorHAnsi" w:hAnsiTheme="minorHAnsi" w:cstheme="minorHAnsi"/>
                <w:color w:val="000000"/>
                <w:sz w:val="20"/>
                <w:szCs w:val="20"/>
              </w:rPr>
              <w:t>chromoendoskopie</w:t>
            </w:r>
            <w:proofErr w:type="spellEnd"/>
          </w:p>
        </w:tc>
      </w:tr>
      <w:tr w:rsidR="002961BC" w:rsidRPr="002961BC" w:rsidTr="002961BC">
        <w:trPr>
          <w:trHeight w:val="388"/>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4.9.</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používateľských prednastavení</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4.10.</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filtrácia detailov</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4.11.</w:t>
            </w:r>
          </w:p>
        </w:tc>
        <w:tc>
          <w:tcPr>
            <w:tcW w:w="9355" w:type="dxa"/>
            <w:tcBorders>
              <w:top w:val="nil"/>
              <w:left w:val="nil"/>
              <w:bottom w:val="nil"/>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vzduchová </w:t>
            </w:r>
            <w:proofErr w:type="spellStart"/>
            <w:r w:rsidRPr="002961BC">
              <w:rPr>
                <w:rFonts w:asciiTheme="minorHAnsi" w:hAnsiTheme="minorHAnsi" w:cstheme="minorHAnsi"/>
                <w:color w:val="000000"/>
                <w:sz w:val="20"/>
                <w:szCs w:val="20"/>
              </w:rPr>
              <w:t>insuflácia</w:t>
            </w:r>
            <w:proofErr w:type="spellEnd"/>
            <w:r w:rsidRPr="002961BC">
              <w:rPr>
                <w:rFonts w:asciiTheme="minorHAnsi" w:hAnsiTheme="minorHAnsi" w:cstheme="minorHAnsi"/>
                <w:color w:val="000000"/>
                <w:sz w:val="20"/>
                <w:szCs w:val="20"/>
              </w:rPr>
              <w:t xml:space="preserve"> </w:t>
            </w:r>
          </w:p>
        </w:tc>
      </w:tr>
      <w:tr w:rsidR="002961BC" w:rsidRPr="002961BC" w:rsidTr="002961BC">
        <w:trPr>
          <w:trHeight w:val="300"/>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lastRenderedPageBreak/>
              <w:t>5.</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 xml:space="preserve">APC </w:t>
            </w:r>
            <w:proofErr w:type="spellStart"/>
            <w:r w:rsidRPr="002961BC">
              <w:rPr>
                <w:rFonts w:asciiTheme="minorHAnsi" w:hAnsiTheme="minorHAnsi" w:cstheme="minorHAnsi"/>
                <w:b/>
                <w:bCs/>
                <w:color w:val="000000"/>
                <w:sz w:val="20"/>
                <w:szCs w:val="20"/>
              </w:rPr>
              <w:t>Polypektomická</w:t>
            </w:r>
            <w:proofErr w:type="spellEnd"/>
            <w:r w:rsidRPr="002961BC">
              <w:rPr>
                <w:rFonts w:asciiTheme="minorHAnsi" w:hAnsiTheme="minorHAnsi" w:cstheme="minorHAnsi"/>
                <w:b/>
                <w:bCs/>
                <w:color w:val="000000"/>
                <w:sz w:val="20"/>
                <w:szCs w:val="20"/>
              </w:rPr>
              <w:t xml:space="preserve"> jednotka - 1ks</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proofErr w:type="spellStart"/>
            <w:r w:rsidRPr="002961BC">
              <w:rPr>
                <w:rFonts w:asciiTheme="minorHAnsi" w:hAnsiTheme="minorHAnsi" w:cstheme="minorHAnsi"/>
                <w:color w:val="000000"/>
                <w:sz w:val="20"/>
                <w:szCs w:val="20"/>
              </w:rPr>
              <w:t>monopolárny</w:t>
            </w:r>
            <w:proofErr w:type="spellEnd"/>
            <w:r w:rsidRPr="002961BC">
              <w:rPr>
                <w:rFonts w:asciiTheme="minorHAnsi" w:hAnsiTheme="minorHAnsi" w:cstheme="minorHAnsi"/>
                <w:color w:val="000000"/>
                <w:sz w:val="20"/>
                <w:szCs w:val="20"/>
              </w:rPr>
              <w:t xml:space="preserve"> rez</w:t>
            </w:r>
          </w:p>
        </w:tc>
      </w:tr>
      <w:tr w:rsidR="002961BC" w:rsidRPr="002961BC" w:rsidTr="002961BC">
        <w:trPr>
          <w:trHeight w:val="39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proofErr w:type="spellStart"/>
            <w:r w:rsidRPr="002961BC">
              <w:rPr>
                <w:rFonts w:asciiTheme="minorHAnsi" w:hAnsiTheme="minorHAnsi" w:cstheme="minorHAnsi"/>
                <w:color w:val="000000"/>
                <w:sz w:val="20"/>
                <w:szCs w:val="20"/>
              </w:rPr>
              <w:t>monopoloárna</w:t>
            </w:r>
            <w:proofErr w:type="spellEnd"/>
            <w:r w:rsidRPr="002961BC">
              <w:rPr>
                <w:rFonts w:asciiTheme="minorHAnsi" w:hAnsiTheme="minorHAnsi" w:cstheme="minorHAnsi"/>
                <w:color w:val="000000"/>
                <w:sz w:val="20"/>
                <w:szCs w:val="20"/>
              </w:rPr>
              <w:t xml:space="preserve"> koagulácia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bipolárny rez</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bipolárna koagulácia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5.5.</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sprejová koagulácia</w:t>
            </w:r>
          </w:p>
        </w:tc>
      </w:tr>
      <w:tr w:rsidR="002961BC" w:rsidRPr="002961BC" w:rsidTr="002961BC">
        <w:trPr>
          <w:trHeight w:val="291"/>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5.6.</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argón-plazma koagulácia</w:t>
            </w:r>
          </w:p>
        </w:tc>
      </w:tr>
      <w:tr w:rsidR="002961BC" w:rsidRPr="002961BC" w:rsidTr="002961BC">
        <w:trPr>
          <w:trHeight w:val="30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5.7.</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neutrálna jednorazová elektróda min. 100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nožný ovládač na ovládanie rezu a koagulácie, dvojitý</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5.9.</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vozík</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6.</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Odsávacie zariadenie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6.1.</w:t>
            </w:r>
          </w:p>
        </w:tc>
        <w:tc>
          <w:tcPr>
            <w:tcW w:w="9355" w:type="dxa"/>
            <w:tcBorders>
              <w:top w:val="nil"/>
              <w:left w:val="nil"/>
              <w:bottom w:val="single" w:sz="4" w:space="0" w:color="auto"/>
              <w:right w:val="single" w:sz="4" w:space="0" w:color="auto"/>
            </w:tcBorders>
            <w:shd w:val="clear" w:color="000000" w:fill="FFFFFF"/>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objem </w:t>
            </w:r>
            <w:proofErr w:type="spellStart"/>
            <w:r w:rsidRPr="002961BC">
              <w:rPr>
                <w:rFonts w:asciiTheme="minorHAnsi" w:hAnsiTheme="minorHAnsi" w:cstheme="minorHAnsi"/>
                <w:color w:val="000000"/>
                <w:sz w:val="20"/>
                <w:szCs w:val="20"/>
              </w:rPr>
              <w:t>sekrétnej</w:t>
            </w:r>
            <w:proofErr w:type="spellEnd"/>
            <w:r w:rsidRPr="002961BC">
              <w:rPr>
                <w:rFonts w:asciiTheme="minorHAnsi" w:hAnsiTheme="minorHAnsi" w:cstheme="minorHAnsi"/>
                <w:color w:val="000000"/>
                <w:sz w:val="20"/>
                <w:szCs w:val="20"/>
              </w:rPr>
              <w:t xml:space="preserve"> nádoby min. 2 litre</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nominálne vákuum s ukazovateľom vákua min. 90 kPa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použitie pre opakovateľne použiteľný systém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použitie pre jednorazový systém</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6.5.</w:t>
            </w:r>
          </w:p>
        </w:tc>
        <w:tc>
          <w:tcPr>
            <w:tcW w:w="9355" w:type="dxa"/>
            <w:tcBorders>
              <w:top w:val="nil"/>
              <w:left w:val="nil"/>
              <w:bottom w:val="nil"/>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počet jednorazových zberných vreciek  min. 30 ks</w:t>
            </w:r>
          </w:p>
        </w:tc>
      </w:tr>
      <w:tr w:rsidR="002961BC" w:rsidRPr="002961BC" w:rsidTr="002961BC">
        <w:trPr>
          <w:trHeight w:val="270"/>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7.</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Oplachovacie zariadenie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7.1.</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objem zásobovacej nádoby min. 1 liter </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nominálny prietok min. 0-230 ml/min.</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riadenie rýchlosti prietoku mikroprocesorom</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7.4.</w:t>
            </w:r>
          </w:p>
        </w:tc>
        <w:tc>
          <w:tcPr>
            <w:tcW w:w="9355" w:type="dxa"/>
            <w:tcBorders>
              <w:top w:val="nil"/>
              <w:left w:val="nil"/>
              <w:bottom w:val="nil"/>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nožný ovládač </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8.</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 xml:space="preserve">Pracovná </w:t>
            </w:r>
            <w:proofErr w:type="spellStart"/>
            <w:r w:rsidRPr="002961BC">
              <w:rPr>
                <w:rFonts w:asciiTheme="minorHAnsi" w:hAnsiTheme="minorHAnsi" w:cstheme="minorHAnsi"/>
                <w:b/>
                <w:bCs/>
                <w:color w:val="000000"/>
                <w:sz w:val="20"/>
                <w:szCs w:val="20"/>
              </w:rPr>
              <w:t>endokopická</w:t>
            </w:r>
            <w:proofErr w:type="spellEnd"/>
            <w:r w:rsidRPr="002961BC">
              <w:rPr>
                <w:rFonts w:asciiTheme="minorHAnsi" w:hAnsiTheme="minorHAnsi" w:cstheme="minorHAnsi"/>
                <w:b/>
                <w:bCs/>
                <w:color w:val="000000"/>
                <w:sz w:val="20"/>
                <w:szCs w:val="20"/>
              </w:rPr>
              <w:t xml:space="preserve"> stanica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oddeľovací transformátor</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centrálny vypínač</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rameno pre dva </w:t>
            </w:r>
            <w:proofErr w:type="spellStart"/>
            <w:r w:rsidRPr="002961BC">
              <w:rPr>
                <w:rFonts w:asciiTheme="minorHAnsi" w:hAnsiTheme="minorHAnsi" w:cstheme="minorHAnsi"/>
                <w:color w:val="000000"/>
                <w:sz w:val="20"/>
                <w:szCs w:val="20"/>
              </w:rPr>
              <w:t>endoskopy</w:t>
            </w:r>
            <w:proofErr w:type="spellEnd"/>
            <w:r w:rsidRPr="002961BC">
              <w:rPr>
                <w:rFonts w:asciiTheme="minorHAnsi" w:hAnsiTheme="minorHAnsi" w:cstheme="minorHAnsi"/>
                <w:color w:val="000000"/>
                <w:sz w:val="20"/>
                <w:szCs w:val="20"/>
              </w:rPr>
              <w:t xml:space="preserve"> min.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rameno pre monitor min.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8.5.</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držiak pre klávesnicu min.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8.6.</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nastaviteľné police na uloženie prístrojov</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8.7.</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police na uloženie prístrojov min. 4 ks</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9.</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 xml:space="preserve">Záznamové a </w:t>
            </w:r>
            <w:proofErr w:type="spellStart"/>
            <w:r w:rsidRPr="002961BC">
              <w:rPr>
                <w:rFonts w:asciiTheme="minorHAnsi" w:hAnsiTheme="minorHAnsi" w:cstheme="minorHAnsi"/>
                <w:b/>
                <w:bCs/>
                <w:color w:val="000000"/>
                <w:sz w:val="20"/>
                <w:szCs w:val="20"/>
              </w:rPr>
              <w:t>streamovacie</w:t>
            </w:r>
            <w:proofErr w:type="spellEnd"/>
            <w:r w:rsidRPr="002961BC">
              <w:rPr>
                <w:rFonts w:asciiTheme="minorHAnsi" w:hAnsiTheme="minorHAnsi" w:cstheme="minorHAnsi"/>
                <w:b/>
                <w:bCs/>
                <w:color w:val="000000"/>
                <w:sz w:val="20"/>
                <w:szCs w:val="20"/>
              </w:rPr>
              <w:t xml:space="preserve"> zariadenie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nahrávacie zariadenie, jednokanálové, FHDTV</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ovládanie z kamerovej hlavy s možnosťou streamovania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integrované AV vstupy min. 1xHDF</w:t>
            </w:r>
          </w:p>
        </w:tc>
      </w:tr>
      <w:tr w:rsidR="002961BC" w:rsidRPr="002961BC" w:rsidTr="002961BC">
        <w:trPr>
          <w:trHeight w:val="28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integrovaný HDD: min. 2TB s možnosťou jeho interného rozšírenia na min. 8TB</w:t>
            </w:r>
          </w:p>
        </w:tc>
      </w:tr>
      <w:tr w:rsidR="002961BC" w:rsidRPr="002961BC" w:rsidTr="002961BC">
        <w:trPr>
          <w:trHeight w:val="715"/>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možnosť dátového pripojenia a komunikácia s nemocničným PACS prostredníctvom zasielania dát vo formáte DICOM 3.0 /Formáty: DICON </w:t>
            </w:r>
            <w:proofErr w:type="spellStart"/>
            <w:r w:rsidRPr="002961BC">
              <w:rPr>
                <w:rFonts w:asciiTheme="minorHAnsi" w:hAnsiTheme="minorHAnsi" w:cstheme="minorHAnsi"/>
                <w:color w:val="000000"/>
                <w:sz w:val="20"/>
                <w:szCs w:val="20"/>
              </w:rPr>
              <w:t>Verification</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Print</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Storage</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Query</w:t>
            </w:r>
            <w:proofErr w:type="spellEnd"/>
            <w:r w:rsidRPr="002961BC">
              <w:rPr>
                <w:rFonts w:asciiTheme="minorHAnsi" w:hAnsiTheme="minorHAnsi" w:cstheme="minorHAnsi"/>
                <w:color w:val="000000"/>
                <w:sz w:val="20"/>
                <w:szCs w:val="20"/>
              </w:rPr>
              <w:t>/</w:t>
            </w:r>
            <w:proofErr w:type="spellStart"/>
            <w:r w:rsidRPr="002961BC">
              <w:rPr>
                <w:rFonts w:asciiTheme="minorHAnsi" w:hAnsiTheme="minorHAnsi" w:cstheme="minorHAnsi"/>
                <w:color w:val="000000"/>
                <w:sz w:val="20"/>
                <w:szCs w:val="20"/>
              </w:rPr>
              <w:t>Retrieve</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Worklist</w:t>
            </w:r>
            <w:proofErr w:type="spellEnd"/>
            <w:r w:rsidRPr="002961BC">
              <w:rPr>
                <w:rFonts w:asciiTheme="minorHAnsi" w:hAnsiTheme="minorHAnsi" w:cstheme="minorHAnsi"/>
                <w:color w:val="000000"/>
                <w:sz w:val="20"/>
                <w:szCs w:val="20"/>
              </w:rPr>
              <w:t>/</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Funkcia C-</w:t>
            </w:r>
            <w:proofErr w:type="spellStart"/>
            <w:r w:rsidRPr="002961BC">
              <w:rPr>
                <w:rFonts w:asciiTheme="minorHAnsi" w:hAnsiTheme="minorHAnsi" w:cstheme="minorHAnsi"/>
                <w:color w:val="000000"/>
                <w:sz w:val="20"/>
                <w:szCs w:val="20"/>
              </w:rPr>
              <w:t>Store</w:t>
            </w:r>
            <w:proofErr w:type="spellEnd"/>
            <w:r w:rsidRPr="002961BC">
              <w:rPr>
                <w:rFonts w:asciiTheme="minorHAnsi" w:hAnsiTheme="minorHAnsi" w:cstheme="minorHAnsi"/>
                <w:color w:val="000000"/>
                <w:sz w:val="20"/>
                <w:szCs w:val="20"/>
              </w:rPr>
              <w:t xml:space="preserve"> - sťahovanie existujúcich záznamov </w:t>
            </w:r>
            <w:proofErr w:type="spellStart"/>
            <w:r w:rsidRPr="002961BC">
              <w:rPr>
                <w:rFonts w:asciiTheme="minorHAnsi" w:hAnsiTheme="minorHAnsi" w:cstheme="minorHAnsi"/>
                <w:color w:val="000000"/>
                <w:sz w:val="20"/>
                <w:szCs w:val="20"/>
              </w:rPr>
              <w:t>PACSu</w:t>
            </w:r>
            <w:proofErr w:type="spellEnd"/>
          </w:p>
        </w:tc>
      </w:tr>
      <w:tr w:rsidR="002961BC" w:rsidRPr="002961BC" w:rsidTr="002961BC">
        <w:trPr>
          <w:trHeight w:val="412"/>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editovanie videí a snímok - orezanie, strih, viacnásobný strih, zlučovanie výstrižkov do videa</w:t>
            </w:r>
          </w:p>
        </w:tc>
      </w:tr>
      <w:tr w:rsidR="002961BC" w:rsidRPr="002961BC" w:rsidTr="002961BC">
        <w:trPr>
          <w:trHeight w:val="418"/>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w:t>
            </w:r>
            <w:proofErr w:type="spellStart"/>
            <w:r w:rsidRPr="002961BC">
              <w:rPr>
                <w:rFonts w:asciiTheme="minorHAnsi" w:hAnsiTheme="minorHAnsi" w:cstheme="minorHAnsi"/>
                <w:color w:val="000000"/>
                <w:sz w:val="20"/>
                <w:szCs w:val="20"/>
              </w:rPr>
              <w:t>Multizáznam</w:t>
            </w:r>
            <w:proofErr w:type="spellEnd"/>
            <w:r w:rsidRPr="002961BC">
              <w:rPr>
                <w:rFonts w:asciiTheme="minorHAnsi" w:hAnsiTheme="minorHAnsi" w:cstheme="minorHAnsi"/>
                <w:color w:val="000000"/>
                <w:sz w:val="20"/>
                <w:szCs w:val="20"/>
              </w:rPr>
              <w:t xml:space="preserve">, vrátanie IP kamier /súbežné nahrávanie až 4 </w:t>
            </w:r>
            <w:proofErr w:type="spellStart"/>
            <w:r w:rsidRPr="002961BC">
              <w:rPr>
                <w:rFonts w:asciiTheme="minorHAnsi" w:hAnsiTheme="minorHAnsi" w:cstheme="minorHAnsi"/>
                <w:color w:val="000000"/>
                <w:sz w:val="20"/>
                <w:szCs w:val="20"/>
              </w:rPr>
              <w:t>videovstupov</w:t>
            </w:r>
            <w:proofErr w:type="spellEnd"/>
            <w:r w:rsidRPr="002961BC">
              <w:rPr>
                <w:rFonts w:asciiTheme="minorHAnsi" w:hAnsiTheme="minorHAnsi" w:cstheme="minorHAnsi"/>
                <w:color w:val="000000"/>
                <w:sz w:val="20"/>
                <w:szCs w:val="20"/>
              </w:rPr>
              <w:t xml:space="preserve"> do jednej nahrávky</w:t>
            </w:r>
          </w:p>
        </w:tc>
      </w:tr>
      <w:tr w:rsidR="002961BC" w:rsidRPr="002961BC" w:rsidTr="002961BC">
        <w:trPr>
          <w:trHeight w:val="51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9.9.</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w:t>
            </w:r>
            <w:proofErr w:type="spellStart"/>
            <w:r w:rsidRPr="002961BC">
              <w:rPr>
                <w:rFonts w:asciiTheme="minorHAnsi" w:hAnsiTheme="minorHAnsi" w:cstheme="minorHAnsi"/>
                <w:color w:val="000000"/>
                <w:sz w:val="20"/>
                <w:szCs w:val="20"/>
              </w:rPr>
              <w:t>Markovanie</w:t>
            </w:r>
            <w:proofErr w:type="spellEnd"/>
            <w:r w:rsidRPr="002961BC">
              <w:rPr>
                <w:rFonts w:asciiTheme="minorHAnsi" w:hAnsiTheme="minorHAnsi" w:cstheme="minorHAnsi"/>
                <w:color w:val="000000"/>
                <w:sz w:val="20"/>
                <w:szCs w:val="20"/>
              </w:rPr>
              <w:t>: označenie dôležitých úsekov výkonu s možnosťou ich popisu online aj dodatočne pri prehrávanom zázname</w:t>
            </w:r>
          </w:p>
        </w:tc>
      </w:tr>
      <w:tr w:rsidR="002961BC" w:rsidRPr="002961BC" w:rsidTr="002961BC">
        <w:trPr>
          <w:trHeight w:val="445"/>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9.10.</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Porovnávanie: súčasné porovnanie min. 9 </w:t>
            </w:r>
            <w:proofErr w:type="spellStart"/>
            <w:r w:rsidRPr="002961BC">
              <w:rPr>
                <w:rFonts w:asciiTheme="minorHAnsi" w:hAnsiTheme="minorHAnsi" w:cstheme="minorHAnsi"/>
                <w:color w:val="000000"/>
                <w:sz w:val="20"/>
                <w:szCs w:val="20"/>
              </w:rPr>
              <w:t>snímkov</w:t>
            </w:r>
            <w:proofErr w:type="spellEnd"/>
            <w:r w:rsidRPr="002961BC">
              <w:rPr>
                <w:rFonts w:asciiTheme="minorHAnsi" w:hAnsiTheme="minorHAnsi" w:cstheme="minorHAnsi"/>
                <w:color w:val="000000"/>
                <w:sz w:val="20"/>
                <w:szCs w:val="20"/>
              </w:rPr>
              <w:t>, ev. videí na displeji užívateľského rozhrania</w:t>
            </w:r>
          </w:p>
        </w:tc>
      </w:tr>
      <w:tr w:rsidR="002961BC" w:rsidRPr="002961BC" w:rsidTr="002961BC">
        <w:trPr>
          <w:trHeight w:val="368"/>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tvorby reportov zo záznamov priamo v aplikácii, vrátane poznámok, popisov a exportu do PDF súboru</w:t>
            </w:r>
          </w:p>
        </w:tc>
      </w:tr>
      <w:tr w:rsidR="002961BC" w:rsidRPr="002961BC" w:rsidTr="002961BC">
        <w:trPr>
          <w:trHeight w:val="330"/>
        </w:trPr>
        <w:tc>
          <w:tcPr>
            <w:tcW w:w="700" w:type="dxa"/>
            <w:tcBorders>
              <w:top w:val="nil"/>
              <w:left w:val="single" w:sz="8" w:space="0" w:color="000000"/>
              <w:bottom w:val="single" w:sz="4" w:space="0" w:color="auto"/>
              <w:right w:val="single" w:sz="4" w:space="0" w:color="auto"/>
            </w:tcBorders>
            <w:shd w:val="clear" w:color="000000" w:fill="FFFFFF"/>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dodatočného rozšírenia o funkciu obojsmernej hlas. Komunikácie, konferenčný hovor s min. dvoma účastníkmi</w:t>
            </w:r>
          </w:p>
        </w:tc>
      </w:tr>
      <w:tr w:rsidR="002961BC" w:rsidRPr="002961BC" w:rsidTr="002961BC">
        <w:trPr>
          <w:trHeight w:val="405"/>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dodatočného HW rozšírenia počtu integrovaných AV vstupov na min. 3 vstupy</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dodatočného rozšírenia o nahrávanie záznamu v 4K kvalite</w:t>
            </w:r>
          </w:p>
        </w:tc>
      </w:tr>
      <w:tr w:rsidR="002961BC" w:rsidRPr="002961BC" w:rsidTr="002961BC">
        <w:trPr>
          <w:trHeight w:val="51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lastRenderedPageBreak/>
              <w:t>9.15.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možnosť dodatočného rozšírenia o webovú aplikáciu na spracovanie videí, plne integrovanú do domény nemocnice /LDAP/AD/</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ovládací FHDTV dotykový monitor s uhlopriečkou </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9.17.</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rameno na uchytenie monitora na pracovnej stanici</w:t>
            </w:r>
          </w:p>
        </w:tc>
      </w:tr>
      <w:tr w:rsidR="002961BC" w:rsidRPr="002961BC" w:rsidTr="002961BC">
        <w:trPr>
          <w:trHeight w:val="276"/>
        </w:trPr>
        <w:tc>
          <w:tcPr>
            <w:tcW w:w="10055" w:type="dxa"/>
            <w:gridSpan w:val="2"/>
            <w:vMerge w:val="restart"/>
            <w:tcBorders>
              <w:top w:val="single" w:sz="8" w:space="0" w:color="000000"/>
              <w:left w:val="single" w:sz="8" w:space="0" w:color="000000"/>
              <w:bottom w:val="single" w:sz="8" w:space="0" w:color="000000"/>
              <w:right w:val="nil"/>
            </w:tcBorders>
            <w:shd w:val="clear" w:color="000000" w:fill="BFBFBF"/>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 xml:space="preserve">Položka č. 2   Lineárny EUS </w:t>
            </w:r>
            <w:proofErr w:type="spellStart"/>
            <w:r w:rsidRPr="002961BC">
              <w:rPr>
                <w:rFonts w:asciiTheme="minorHAnsi" w:hAnsiTheme="minorHAnsi" w:cstheme="minorHAnsi"/>
                <w:b/>
                <w:bCs/>
                <w:sz w:val="20"/>
                <w:szCs w:val="20"/>
              </w:rPr>
              <w:t>gastroskop</w:t>
            </w:r>
            <w:proofErr w:type="spellEnd"/>
            <w:r w:rsidR="005B1AAD">
              <w:rPr>
                <w:rFonts w:asciiTheme="minorHAnsi" w:hAnsiTheme="minorHAnsi" w:cstheme="minorHAnsi"/>
                <w:b/>
                <w:bCs/>
                <w:sz w:val="20"/>
                <w:szCs w:val="20"/>
              </w:rPr>
              <w:t xml:space="preserve"> </w:t>
            </w:r>
            <w:r w:rsidRPr="002961BC">
              <w:rPr>
                <w:rFonts w:asciiTheme="minorHAnsi" w:hAnsiTheme="minorHAnsi" w:cstheme="minorHAnsi"/>
                <w:b/>
                <w:bCs/>
                <w:sz w:val="20"/>
                <w:szCs w:val="20"/>
              </w:rPr>
              <w:t xml:space="preserve"> </w:t>
            </w:r>
            <w:r w:rsidR="005B1AAD">
              <w:rPr>
                <w:rFonts w:asciiTheme="minorHAnsi" w:hAnsiTheme="minorHAnsi" w:cstheme="minorHAnsi"/>
                <w:b/>
                <w:bCs/>
                <w:sz w:val="20"/>
                <w:szCs w:val="20"/>
              </w:rPr>
              <w:t>(názov, výrobca)</w:t>
            </w:r>
          </w:p>
        </w:tc>
      </w:tr>
      <w:tr w:rsidR="002961BC" w:rsidRPr="002961BC" w:rsidTr="002961BC">
        <w:trPr>
          <w:trHeight w:val="285"/>
        </w:trPr>
        <w:tc>
          <w:tcPr>
            <w:tcW w:w="10055" w:type="dxa"/>
            <w:gridSpan w:val="2"/>
            <w:vMerge/>
            <w:tcBorders>
              <w:top w:val="single" w:sz="8" w:space="0" w:color="000000"/>
              <w:left w:val="single" w:sz="8" w:space="0" w:color="000000"/>
              <w:bottom w:val="single" w:sz="8" w:space="0" w:color="000000"/>
              <w:right w:val="nil"/>
            </w:tcBorders>
            <w:vAlign w:val="center"/>
            <w:hideMark/>
          </w:tcPr>
          <w:p w:rsidR="002961BC" w:rsidRPr="002961BC" w:rsidRDefault="002961BC" w:rsidP="002961BC">
            <w:pPr>
              <w:rPr>
                <w:rFonts w:asciiTheme="minorHAnsi" w:hAnsiTheme="minorHAnsi" w:cstheme="minorHAnsi"/>
                <w:b/>
                <w:bCs/>
                <w:sz w:val="20"/>
                <w:szCs w:val="20"/>
              </w:rPr>
            </w:pPr>
          </w:p>
        </w:tc>
      </w:tr>
      <w:tr w:rsidR="002961BC" w:rsidRPr="002961BC" w:rsidTr="002961BC">
        <w:trPr>
          <w:trHeight w:val="285"/>
        </w:trPr>
        <w:tc>
          <w:tcPr>
            <w:tcW w:w="700" w:type="dxa"/>
            <w:tcBorders>
              <w:top w:val="nil"/>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1.</w:t>
            </w:r>
          </w:p>
        </w:tc>
        <w:tc>
          <w:tcPr>
            <w:tcW w:w="9355" w:type="dxa"/>
            <w:tcBorders>
              <w:top w:val="nil"/>
              <w:left w:val="nil"/>
              <w:bottom w:val="single" w:sz="8" w:space="0" w:color="000000"/>
              <w:right w:val="nil"/>
            </w:tcBorders>
            <w:shd w:val="clear" w:color="000000" w:fill="F2F2F2"/>
            <w:noWrap/>
            <w:vAlign w:val="center"/>
            <w:hideMark/>
          </w:tcPr>
          <w:p w:rsidR="002961BC" w:rsidRPr="002961BC" w:rsidRDefault="002961BC" w:rsidP="002961BC">
            <w:pP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 xml:space="preserve">Ultrazvukový </w:t>
            </w:r>
            <w:proofErr w:type="spellStart"/>
            <w:r w:rsidRPr="002961BC">
              <w:rPr>
                <w:rFonts w:asciiTheme="minorHAnsi" w:hAnsiTheme="minorHAnsi" w:cstheme="minorHAnsi"/>
                <w:b/>
                <w:bCs/>
                <w:color w:val="000000"/>
                <w:sz w:val="20"/>
                <w:szCs w:val="20"/>
              </w:rPr>
              <w:t>gastroskop</w:t>
            </w:r>
            <w:proofErr w:type="spellEnd"/>
            <w:r w:rsidRPr="002961BC">
              <w:rPr>
                <w:rFonts w:asciiTheme="minorHAnsi" w:hAnsiTheme="minorHAnsi" w:cstheme="minorHAnsi"/>
                <w:b/>
                <w:bCs/>
                <w:color w:val="000000"/>
                <w:sz w:val="20"/>
                <w:szCs w:val="20"/>
              </w:rPr>
              <w:t xml:space="preserve"> s lineárnym snímaním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veľkosť zorného poľa: min. 100°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1.2.</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vonkajší priemer  distálneho zakončenia max. 15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1.3.</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vonkajší priemer flexibilnej </w:t>
            </w:r>
            <w:proofErr w:type="spellStart"/>
            <w:r w:rsidRPr="002961BC">
              <w:rPr>
                <w:rFonts w:asciiTheme="minorHAnsi" w:hAnsiTheme="minorHAnsi" w:cstheme="minorHAnsi"/>
                <w:color w:val="000000"/>
                <w:sz w:val="20"/>
                <w:szCs w:val="20"/>
              </w:rPr>
              <w:t>zavádzacej</w:t>
            </w:r>
            <w:proofErr w:type="spellEnd"/>
            <w:r w:rsidRPr="002961BC">
              <w:rPr>
                <w:rFonts w:asciiTheme="minorHAnsi" w:hAnsiTheme="minorHAnsi" w:cstheme="minorHAnsi"/>
                <w:color w:val="000000"/>
                <w:sz w:val="20"/>
                <w:szCs w:val="20"/>
              </w:rPr>
              <w:t xml:space="preserve"> časti max. 13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1.4.</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maximálna ohybnosť nahor:   min. 130°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1.5.</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maximálna ohybnosť nadol min. 90°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1.6.</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maximálna ohybnosť vpravo min. 90°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1.7.</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maximálna ohybnosť vľavo min. 90°</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1.8.</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priemer inštrumentačného kanála min. 3,70 mm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1.9.</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digitálnej </w:t>
            </w:r>
            <w:proofErr w:type="spellStart"/>
            <w:r w:rsidRPr="002961BC">
              <w:rPr>
                <w:rFonts w:asciiTheme="minorHAnsi" w:hAnsiTheme="minorHAnsi" w:cstheme="minorHAnsi"/>
                <w:color w:val="000000"/>
                <w:sz w:val="20"/>
                <w:szCs w:val="20"/>
              </w:rPr>
              <w:t>chromoendoskopie</w:t>
            </w:r>
            <w:proofErr w:type="spellEnd"/>
            <w:r w:rsidRPr="002961BC">
              <w:rPr>
                <w:rFonts w:asciiTheme="minorHAnsi" w:hAnsiTheme="minorHAnsi" w:cstheme="minorHAnsi"/>
                <w:color w:val="000000"/>
                <w:sz w:val="20"/>
                <w:szCs w:val="20"/>
              </w:rPr>
              <w:t xml:space="preserve"> </w:t>
            </w:r>
          </w:p>
        </w:tc>
      </w:tr>
      <w:tr w:rsidR="002961BC" w:rsidRPr="002961BC" w:rsidTr="002961BC">
        <w:trPr>
          <w:trHeight w:val="437"/>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1.10.</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prevádzkové režimy: B -</w:t>
            </w:r>
            <w:proofErr w:type="spellStart"/>
            <w:r w:rsidRPr="002961BC">
              <w:rPr>
                <w:rFonts w:asciiTheme="minorHAnsi" w:hAnsiTheme="minorHAnsi" w:cstheme="minorHAnsi"/>
                <w:color w:val="000000"/>
                <w:sz w:val="20"/>
                <w:szCs w:val="20"/>
              </w:rPr>
              <w:t>mode</w:t>
            </w:r>
            <w:proofErr w:type="spellEnd"/>
            <w:r w:rsidRPr="002961BC">
              <w:rPr>
                <w:rFonts w:asciiTheme="minorHAnsi" w:hAnsiTheme="minorHAnsi" w:cstheme="minorHAnsi"/>
                <w:color w:val="000000"/>
                <w:sz w:val="20"/>
                <w:szCs w:val="20"/>
              </w:rPr>
              <w:t>, M-</w:t>
            </w:r>
            <w:proofErr w:type="spellStart"/>
            <w:r w:rsidRPr="002961BC">
              <w:rPr>
                <w:rFonts w:asciiTheme="minorHAnsi" w:hAnsiTheme="minorHAnsi" w:cstheme="minorHAnsi"/>
                <w:color w:val="000000"/>
                <w:sz w:val="20"/>
                <w:szCs w:val="20"/>
              </w:rPr>
              <w:t>mode</w:t>
            </w:r>
            <w:proofErr w:type="spellEnd"/>
            <w:r w:rsidRPr="002961BC">
              <w:rPr>
                <w:rFonts w:asciiTheme="minorHAnsi" w:hAnsiTheme="minorHAnsi" w:cstheme="minorHAnsi"/>
                <w:color w:val="000000"/>
                <w:sz w:val="20"/>
                <w:szCs w:val="20"/>
              </w:rPr>
              <w:t>, D-</w:t>
            </w:r>
            <w:proofErr w:type="spellStart"/>
            <w:r w:rsidRPr="002961BC">
              <w:rPr>
                <w:rFonts w:asciiTheme="minorHAnsi" w:hAnsiTheme="minorHAnsi" w:cstheme="minorHAnsi"/>
                <w:color w:val="000000"/>
                <w:sz w:val="20"/>
                <w:szCs w:val="20"/>
              </w:rPr>
              <w:t>mode</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Flow</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mode</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Powerflow</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mode</w:t>
            </w:r>
            <w:proofErr w:type="spellEnd"/>
            <w:r w:rsidRPr="002961BC">
              <w:rPr>
                <w:rFonts w:asciiTheme="minorHAnsi" w:hAnsiTheme="minorHAnsi" w:cstheme="minorHAnsi"/>
                <w:color w:val="000000"/>
                <w:sz w:val="20"/>
                <w:szCs w:val="20"/>
              </w:rPr>
              <w:t xml:space="preserve"> </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1.11.</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funkcia farebný </w:t>
            </w:r>
            <w:proofErr w:type="spellStart"/>
            <w:r w:rsidRPr="002961BC">
              <w:rPr>
                <w:rFonts w:asciiTheme="minorHAnsi" w:hAnsiTheme="minorHAnsi" w:cstheme="minorHAnsi"/>
                <w:color w:val="000000"/>
                <w:sz w:val="20"/>
                <w:szCs w:val="20"/>
              </w:rPr>
              <w:t>Doppler</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Color</w:t>
            </w:r>
            <w:proofErr w:type="spellEnd"/>
            <w:r w:rsidRPr="002961BC">
              <w:rPr>
                <w:rFonts w:asciiTheme="minorHAnsi" w:hAnsiTheme="minorHAnsi" w:cstheme="minorHAnsi"/>
                <w:color w:val="000000"/>
                <w:sz w:val="20"/>
                <w:szCs w:val="20"/>
              </w:rPr>
              <w:t xml:space="preserve"> </w:t>
            </w:r>
            <w:proofErr w:type="spellStart"/>
            <w:r w:rsidRPr="002961BC">
              <w:rPr>
                <w:rFonts w:asciiTheme="minorHAnsi" w:hAnsiTheme="minorHAnsi" w:cstheme="minorHAnsi"/>
                <w:color w:val="000000"/>
                <w:sz w:val="20"/>
                <w:szCs w:val="20"/>
              </w:rPr>
              <w:t>Doppler</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1.12.</w:t>
            </w:r>
          </w:p>
        </w:tc>
        <w:tc>
          <w:tcPr>
            <w:tcW w:w="9355"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kompatibilné s ponúkanou ERCP zostavou</w:t>
            </w:r>
          </w:p>
        </w:tc>
      </w:tr>
      <w:tr w:rsidR="002961BC" w:rsidRPr="002961BC" w:rsidTr="002961BC">
        <w:trPr>
          <w:trHeight w:val="270"/>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1.13.</w:t>
            </w:r>
          </w:p>
        </w:tc>
        <w:tc>
          <w:tcPr>
            <w:tcW w:w="9355" w:type="dxa"/>
            <w:tcBorders>
              <w:top w:val="nil"/>
              <w:left w:val="nil"/>
              <w:bottom w:val="nil"/>
              <w:right w:val="single" w:sz="4" w:space="0" w:color="auto"/>
            </w:tcBorders>
            <w:shd w:val="clear" w:color="auto" w:fill="auto"/>
            <w:noWrap/>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kompatibilné s ponúkaným ultrazvukovým prístrojom</w:t>
            </w:r>
          </w:p>
        </w:tc>
      </w:tr>
      <w:tr w:rsidR="002961BC" w:rsidRPr="002961BC" w:rsidTr="002961BC">
        <w:trPr>
          <w:trHeight w:val="555"/>
        </w:trPr>
        <w:tc>
          <w:tcPr>
            <w:tcW w:w="700" w:type="dxa"/>
            <w:tcBorders>
              <w:top w:val="single" w:sz="4" w:space="0" w:color="000000"/>
              <w:left w:val="single" w:sz="8" w:space="0" w:color="000000"/>
              <w:bottom w:val="nil"/>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1.14.</w:t>
            </w:r>
          </w:p>
        </w:tc>
        <w:tc>
          <w:tcPr>
            <w:tcW w:w="9355" w:type="dxa"/>
            <w:tcBorders>
              <w:top w:val="single" w:sz="4" w:space="0" w:color="000000"/>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xml:space="preserve">Komunikácia s nemocničným PASC prostredníctvom zasielania dát vo formáte DICOM 3.0 (formáty: DICOM </w:t>
            </w:r>
            <w:proofErr w:type="spellStart"/>
            <w:r w:rsidRPr="002961BC">
              <w:rPr>
                <w:rFonts w:asciiTheme="minorHAnsi" w:hAnsiTheme="minorHAnsi" w:cstheme="minorHAnsi"/>
                <w:color w:val="000000"/>
                <w:sz w:val="20"/>
                <w:szCs w:val="20"/>
              </w:rPr>
              <w:t>Verification</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Print</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Storage</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Query</w:t>
            </w:r>
            <w:proofErr w:type="spellEnd"/>
            <w:r w:rsidRPr="002961BC">
              <w:rPr>
                <w:rFonts w:asciiTheme="minorHAnsi" w:hAnsiTheme="minorHAnsi" w:cstheme="minorHAnsi"/>
                <w:color w:val="000000"/>
                <w:sz w:val="20"/>
                <w:szCs w:val="20"/>
              </w:rPr>
              <w:t>/</w:t>
            </w:r>
            <w:proofErr w:type="spellStart"/>
            <w:r w:rsidRPr="002961BC">
              <w:rPr>
                <w:rFonts w:asciiTheme="minorHAnsi" w:hAnsiTheme="minorHAnsi" w:cstheme="minorHAnsi"/>
                <w:color w:val="000000"/>
                <w:sz w:val="20"/>
                <w:szCs w:val="20"/>
              </w:rPr>
              <w:t>Retrieve</w:t>
            </w:r>
            <w:proofErr w:type="spellEnd"/>
            <w:r w:rsidRPr="002961BC">
              <w:rPr>
                <w:rFonts w:asciiTheme="minorHAnsi" w:hAnsiTheme="minorHAnsi" w:cstheme="minorHAnsi"/>
                <w:color w:val="000000"/>
                <w:sz w:val="20"/>
                <w:szCs w:val="20"/>
              </w:rPr>
              <w:t xml:space="preserve">, DICOM </w:t>
            </w:r>
            <w:proofErr w:type="spellStart"/>
            <w:r w:rsidRPr="002961BC">
              <w:rPr>
                <w:rFonts w:asciiTheme="minorHAnsi" w:hAnsiTheme="minorHAnsi" w:cstheme="minorHAnsi"/>
                <w:color w:val="000000"/>
                <w:sz w:val="20"/>
                <w:szCs w:val="20"/>
              </w:rPr>
              <w:t>Worklist</w:t>
            </w:r>
            <w:proofErr w:type="spellEnd"/>
            <w:r w:rsidRPr="002961BC">
              <w:rPr>
                <w:rFonts w:asciiTheme="minorHAnsi" w:hAnsiTheme="minorHAnsi" w:cstheme="minorHAnsi"/>
                <w:color w:val="000000"/>
                <w:sz w:val="20"/>
                <w:szCs w:val="20"/>
              </w:rPr>
              <w:t>)</w:t>
            </w:r>
          </w:p>
        </w:tc>
      </w:tr>
      <w:tr w:rsidR="002961BC" w:rsidRPr="002961BC" w:rsidTr="002961BC">
        <w:trPr>
          <w:trHeight w:val="276"/>
        </w:trPr>
        <w:tc>
          <w:tcPr>
            <w:tcW w:w="10055" w:type="dxa"/>
            <w:gridSpan w:val="2"/>
            <w:vMerge w:val="restart"/>
            <w:tcBorders>
              <w:top w:val="single" w:sz="8" w:space="0" w:color="000000"/>
              <w:left w:val="single" w:sz="8" w:space="0" w:color="000000"/>
              <w:bottom w:val="single" w:sz="8" w:space="0" w:color="000000"/>
              <w:right w:val="single" w:sz="4" w:space="0" w:color="000000"/>
            </w:tcBorders>
            <w:shd w:val="clear" w:color="000000" w:fill="BFBFBF"/>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 xml:space="preserve">Položka č. 3   USG prístroj  ku EUS </w:t>
            </w:r>
            <w:proofErr w:type="spellStart"/>
            <w:r w:rsidRPr="002961BC">
              <w:rPr>
                <w:rFonts w:asciiTheme="minorHAnsi" w:hAnsiTheme="minorHAnsi" w:cstheme="minorHAnsi"/>
                <w:b/>
                <w:bCs/>
                <w:sz w:val="20"/>
                <w:szCs w:val="20"/>
              </w:rPr>
              <w:t>gastroskopu</w:t>
            </w:r>
            <w:proofErr w:type="spellEnd"/>
            <w:r w:rsidRPr="002961BC">
              <w:rPr>
                <w:rFonts w:asciiTheme="minorHAnsi" w:hAnsiTheme="minorHAnsi" w:cstheme="minorHAnsi"/>
                <w:b/>
                <w:bCs/>
                <w:sz w:val="20"/>
                <w:szCs w:val="20"/>
              </w:rPr>
              <w:t xml:space="preserve"> - 1ks</w:t>
            </w:r>
            <w:r w:rsidR="005B1AAD">
              <w:rPr>
                <w:rFonts w:asciiTheme="minorHAnsi" w:hAnsiTheme="minorHAnsi" w:cstheme="minorHAnsi"/>
                <w:b/>
                <w:bCs/>
                <w:sz w:val="20"/>
                <w:szCs w:val="20"/>
              </w:rPr>
              <w:t xml:space="preserve"> (názov, výrobca)</w:t>
            </w:r>
          </w:p>
        </w:tc>
      </w:tr>
      <w:tr w:rsidR="002961BC" w:rsidRPr="002961BC" w:rsidTr="002961BC">
        <w:trPr>
          <w:trHeight w:val="285"/>
        </w:trPr>
        <w:tc>
          <w:tcPr>
            <w:tcW w:w="10055" w:type="dxa"/>
            <w:gridSpan w:val="2"/>
            <w:vMerge/>
            <w:tcBorders>
              <w:top w:val="single" w:sz="8" w:space="0" w:color="000000"/>
              <w:left w:val="single" w:sz="8" w:space="0" w:color="000000"/>
              <w:bottom w:val="single" w:sz="8" w:space="0" w:color="000000"/>
              <w:right w:val="single" w:sz="4" w:space="0" w:color="000000"/>
            </w:tcBorders>
            <w:vAlign w:val="center"/>
            <w:hideMark/>
          </w:tcPr>
          <w:p w:rsidR="002961BC" w:rsidRPr="002961BC" w:rsidRDefault="002961BC" w:rsidP="002961BC">
            <w:pPr>
              <w:rPr>
                <w:rFonts w:asciiTheme="minorHAnsi" w:hAnsiTheme="minorHAnsi" w:cstheme="minorHAnsi"/>
                <w:b/>
                <w:bCs/>
                <w:sz w:val="20"/>
                <w:szCs w:val="20"/>
              </w:rPr>
            </w:pPr>
          </w:p>
        </w:tc>
      </w:tr>
      <w:tr w:rsidR="002961BC" w:rsidRPr="002961BC" w:rsidTr="002961BC">
        <w:trPr>
          <w:trHeight w:val="392"/>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OLED alebo QLED farebný monitor nastaviteľný výškovo a stranovo s </w:t>
            </w:r>
            <w:proofErr w:type="spellStart"/>
            <w:r w:rsidRPr="002961BC">
              <w:rPr>
                <w:rFonts w:asciiTheme="minorHAnsi" w:hAnsiTheme="minorHAnsi" w:cstheme="minorHAnsi"/>
                <w:sz w:val="20"/>
                <w:szCs w:val="20"/>
              </w:rPr>
              <w:t>Full</w:t>
            </w:r>
            <w:proofErr w:type="spellEnd"/>
            <w:r w:rsidRPr="002961BC">
              <w:rPr>
                <w:rFonts w:asciiTheme="minorHAnsi" w:hAnsiTheme="minorHAnsi" w:cstheme="minorHAnsi"/>
                <w:sz w:val="20"/>
                <w:szCs w:val="20"/>
              </w:rPr>
              <w:t xml:space="preserve"> HD rozlíšením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Uhlopriečka obrazovky monitora min. 21" </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Rozlíšenie obrazovky monitora min. 1920x1080 </w:t>
            </w:r>
            <w:proofErr w:type="spellStart"/>
            <w:r w:rsidRPr="002961BC">
              <w:rPr>
                <w:rFonts w:asciiTheme="minorHAnsi" w:hAnsiTheme="minorHAnsi" w:cstheme="minorHAnsi"/>
                <w:sz w:val="20"/>
                <w:szCs w:val="20"/>
              </w:rPr>
              <w:t>px</w:t>
            </w:r>
            <w:proofErr w:type="spellEnd"/>
            <w:r w:rsidRPr="002961BC">
              <w:rPr>
                <w:rFonts w:asciiTheme="minorHAnsi" w:hAnsiTheme="minorHAnsi" w:cstheme="minorHAnsi"/>
                <w:sz w:val="20"/>
                <w:szCs w:val="20"/>
              </w:rPr>
              <w:t>.</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Jas obrazovky monitora min. 300 cd/m2</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Dynamický rozsah min. 320 dB</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Nastaviteľný pult stranovo min. +/-30 °</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Frekvenčný rozsah min. 1-18 MHz.</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zobrazovacia hĺbka min. 400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Veľkosť vzorky merania rýchlosti toku min. 0,5-20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Interný HDD s kapacitou min. 500 GB</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Ovládanie pomocou </w:t>
            </w:r>
            <w:proofErr w:type="spellStart"/>
            <w:r w:rsidRPr="002961BC">
              <w:rPr>
                <w:rFonts w:asciiTheme="minorHAnsi" w:hAnsiTheme="minorHAnsi" w:cstheme="minorHAnsi"/>
                <w:sz w:val="20"/>
                <w:szCs w:val="20"/>
              </w:rPr>
              <w:t>trackballu</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Ovládanie pomocou dotykového pomocného displeja</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USB 3.0 porty min. 4 ks</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Ethernetový</w:t>
            </w:r>
            <w:proofErr w:type="spellEnd"/>
            <w:r w:rsidRPr="002961BC">
              <w:rPr>
                <w:rFonts w:asciiTheme="minorHAnsi" w:hAnsiTheme="minorHAnsi" w:cstheme="minorHAnsi"/>
                <w:sz w:val="20"/>
                <w:szCs w:val="20"/>
              </w:rPr>
              <w:t xml:space="preserve"> konektor</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HDMI a súčasne VGA alebo DVI výstup</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Počet aktívnych portov pre zapojenie sond min. 3 ks</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Súčasťou prístroja je čiernobiela </w:t>
            </w:r>
            <w:proofErr w:type="spellStart"/>
            <w:r w:rsidRPr="002961BC">
              <w:rPr>
                <w:rFonts w:asciiTheme="minorHAnsi" w:hAnsiTheme="minorHAnsi" w:cstheme="minorHAnsi"/>
                <w:sz w:val="20"/>
                <w:szCs w:val="20"/>
              </w:rPr>
              <w:t>termotlačiareň</w:t>
            </w:r>
            <w:proofErr w:type="spellEnd"/>
          </w:p>
        </w:tc>
      </w:tr>
      <w:tr w:rsidR="002961BC" w:rsidRPr="002961BC" w:rsidTr="002961BC">
        <w:trPr>
          <w:trHeight w:val="303"/>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Podpora "Single </w:t>
            </w:r>
            <w:proofErr w:type="spellStart"/>
            <w:r w:rsidRPr="002961BC">
              <w:rPr>
                <w:rFonts w:asciiTheme="minorHAnsi" w:hAnsiTheme="minorHAnsi" w:cstheme="minorHAnsi"/>
                <w:sz w:val="20"/>
                <w:szCs w:val="20"/>
              </w:rPr>
              <w:t>crystal</w:t>
            </w:r>
            <w:proofErr w:type="spellEnd"/>
            <w:r w:rsidRPr="002961BC">
              <w:rPr>
                <w:rFonts w:asciiTheme="minorHAnsi" w:hAnsiTheme="minorHAnsi" w:cstheme="minorHAnsi"/>
                <w:sz w:val="20"/>
                <w:szCs w:val="20"/>
              </w:rPr>
              <w:t xml:space="preserve"> " a </w:t>
            </w:r>
            <w:proofErr w:type="spellStart"/>
            <w:r w:rsidRPr="002961BC">
              <w:rPr>
                <w:rFonts w:asciiTheme="minorHAnsi" w:hAnsiTheme="minorHAnsi" w:cstheme="minorHAnsi"/>
                <w:sz w:val="20"/>
                <w:szCs w:val="20"/>
              </w:rPr>
              <w:t>matrixovej</w:t>
            </w:r>
            <w:proofErr w:type="spellEnd"/>
            <w:r w:rsidRPr="002961BC">
              <w:rPr>
                <w:rFonts w:asciiTheme="minorHAnsi" w:hAnsiTheme="minorHAnsi" w:cstheme="minorHAnsi"/>
                <w:sz w:val="20"/>
                <w:szCs w:val="20"/>
              </w:rPr>
              <w:t xml:space="preserve"> technológie na požadovaných sondách</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Alfanumerická klávesnica umožňujúca zadávanie dát</w:t>
            </w:r>
          </w:p>
        </w:tc>
      </w:tr>
      <w:tr w:rsidR="002961BC" w:rsidRPr="002961BC" w:rsidTr="002961BC">
        <w:trPr>
          <w:trHeight w:val="285"/>
        </w:trPr>
        <w:tc>
          <w:tcPr>
            <w:tcW w:w="700" w:type="dxa"/>
            <w:tcBorders>
              <w:top w:val="nil"/>
              <w:left w:val="single" w:sz="8" w:space="0" w:color="000000"/>
              <w:bottom w:val="nil"/>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20.</w:t>
            </w:r>
          </w:p>
        </w:tc>
        <w:tc>
          <w:tcPr>
            <w:tcW w:w="9355" w:type="dxa"/>
            <w:tcBorders>
              <w:top w:val="nil"/>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Technológia na potlačenie šumu</w:t>
            </w:r>
          </w:p>
        </w:tc>
      </w:tr>
      <w:tr w:rsidR="002961BC" w:rsidRPr="002961BC" w:rsidTr="002961BC">
        <w:trPr>
          <w:trHeight w:val="285"/>
        </w:trPr>
        <w:tc>
          <w:tcPr>
            <w:tcW w:w="10055" w:type="dxa"/>
            <w:gridSpan w:val="2"/>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Pracovné režimy:</w:t>
            </w:r>
          </w:p>
        </w:tc>
      </w:tr>
      <w:tr w:rsidR="002961BC" w:rsidRPr="002961BC" w:rsidTr="002961BC">
        <w:trPr>
          <w:trHeight w:val="652"/>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typu </w:t>
            </w:r>
            <w:proofErr w:type="spellStart"/>
            <w:r w:rsidRPr="002961BC">
              <w:rPr>
                <w:rFonts w:asciiTheme="minorHAnsi" w:hAnsiTheme="minorHAnsi" w:cstheme="minorHAnsi"/>
                <w:sz w:val="20"/>
                <w:szCs w:val="20"/>
              </w:rPr>
              <w:t>shear</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wave</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pSWE</w:t>
            </w:r>
            <w:proofErr w:type="spellEnd"/>
            <w:r w:rsidRPr="002961BC">
              <w:rPr>
                <w:rFonts w:asciiTheme="minorHAnsi" w:hAnsiTheme="minorHAnsi" w:cstheme="minorHAnsi"/>
                <w:sz w:val="20"/>
                <w:szCs w:val="20"/>
              </w:rPr>
              <w:t>/  umožňujúca kvantitatívnu analýzu m/s v B-móde pomocou lineárnej /prsná žľaza, štítna žľaza/ a abdominálnej sondy /stupeň fibrózy pečeňového parenchýmu/</w:t>
            </w:r>
          </w:p>
        </w:tc>
      </w:tr>
      <w:tr w:rsidR="002961BC" w:rsidRPr="002961BC" w:rsidTr="002961BC">
        <w:trPr>
          <w:trHeight w:val="288"/>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typu </w:t>
            </w:r>
            <w:proofErr w:type="spellStart"/>
            <w:r w:rsidRPr="002961BC">
              <w:rPr>
                <w:rFonts w:asciiTheme="minorHAnsi" w:hAnsiTheme="minorHAnsi" w:cstheme="minorHAnsi"/>
                <w:sz w:val="20"/>
                <w:szCs w:val="20"/>
              </w:rPr>
              <w:t>shear</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wave</w:t>
            </w:r>
            <w:proofErr w:type="spellEnd"/>
            <w:r w:rsidRPr="002961BC">
              <w:rPr>
                <w:rFonts w:asciiTheme="minorHAnsi" w:hAnsiTheme="minorHAnsi" w:cstheme="minorHAnsi"/>
                <w:sz w:val="20"/>
                <w:szCs w:val="20"/>
              </w:rPr>
              <w:t xml:space="preserve"> v 2D zobrazení /2D SWE/ umožňujúca kvantitatívnu v kPa s farebným </w:t>
            </w:r>
            <w:proofErr w:type="spellStart"/>
            <w:r w:rsidRPr="002961BC">
              <w:rPr>
                <w:rFonts w:asciiTheme="minorHAnsi" w:hAnsiTheme="minorHAnsi" w:cstheme="minorHAnsi"/>
                <w:sz w:val="20"/>
                <w:szCs w:val="20"/>
              </w:rPr>
              <w:t>elastogramom</w:t>
            </w:r>
            <w:proofErr w:type="spellEnd"/>
            <w:r w:rsidRPr="002961BC">
              <w:rPr>
                <w:rFonts w:asciiTheme="minorHAnsi" w:hAnsiTheme="minorHAnsi" w:cstheme="minorHAnsi"/>
                <w:sz w:val="20"/>
                <w:szCs w:val="20"/>
              </w:rPr>
              <w:t xml:space="preserve"> v B-móde</w:t>
            </w:r>
          </w:p>
        </w:tc>
      </w:tr>
      <w:tr w:rsidR="002961BC" w:rsidRPr="002961BC" w:rsidTr="002961BC">
        <w:trPr>
          <w:trHeight w:val="405"/>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lastRenderedPageBreak/>
              <w:t>23.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štítnej žľazy a prsníkov  vrátane kvantifikačnej analýzy na lineárnej sonde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sa požaduje na konvexných a lineárnych sondách</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v 3D zobrazení</w:t>
            </w:r>
          </w:p>
        </w:tc>
      </w:tr>
      <w:tr w:rsidR="002961BC" w:rsidRPr="002961BC" w:rsidTr="002961BC">
        <w:trPr>
          <w:trHeight w:val="292"/>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Vyšetrenie kompresnou </w:t>
            </w:r>
            <w:proofErr w:type="spellStart"/>
            <w:r w:rsidRPr="002961BC">
              <w:rPr>
                <w:rFonts w:asciiTheme="minorHAnsi" w:hAnsiTheme="minorHAnsi" w:cstheme="minorHAnsi"/>
                <w:sz w:val="20"/>
                <w:szCs w:val="20"/>
              </w:rPr>
              <w:t>elastografiou</w:t>
            </w:r>
            <w:proofErr w:type="spellEnd"/>
            <w:r w:rsidRPr="002961BC">
              <w:rPr>
                <w:rFonts w:asciiTheme="minorHAnsi" w:hAnsiTheme="minorHAnsi" w:cstheme="minorHAnsi"/>
                <w:sz w:val="20"/>
                <w:szCs w:val="20"/>
              </w:rPr>
              <w:t xml:space="preserve"> vrátane kvantifikácie na konvexnej a lineárnej sonde </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kombinovaná </w:t>
            </w:r>
            <w:proofErr w:type="spellStart"/>
            <w:r w:rsidRPr="002961BC">
              <w:rPr>
                <w:rFonts w:asciiTheme="minorHAnsi" w:hAnsiTheme="minorHAnsi" w:cstheme="minorHAnsi"/>
                <w:sz w:val="20"/>
                <w:szCs w:val="20"/>
              </w:rPr>
              <w:t>elastografia</w:t>
            </w:r>
            <w:proofErr w:type="spellEnd"/>
            <w:r w:rsidRPr="002961BC">
              <w:rPr>
                <w:rFonts w:asciiTheme="minorHAnsi" w:hAnsiTheme="minorHAnsi" w:cstheme="minorHAnsi"/>
                <w:sz w:val="20"/>
                <w:szCs w:val="20"/>
              </w:rPr>
              <w:t xml:space="preserve"> typu </w:t>
            </w:r>
            <w:proofErr w:type="spellStart"/>
            <w:r w:rsidRPr="002961BC">
              <w:rPr>
                <w:rFonts w:asciiTheme="minorHAnsi" w:hAnsiTheme="minorHAnsi" w:cstheme="minorHAnsi"/>
                <w:sz w:val="20"/>
                <w:szCs w:val="20"/>
              </w:rPr>
              <w:t>strain</w:t>
            </w:r>
            <w:proofErr w:type="spellEnd"/>
            <w:r w:rsidRPr="002961BC">
              <w:rPr>
                <w:rFonts w:asciiTheme="minorHAnsi" w:hAnsiTheme="minorHAnsi" w:cstheme="minorHAnsi"/>
                <w:sz w:val="20"/>
                <w:szCs w:val="20"/>
              </w:rPr>
              <w:t xml:space="preserve"> a </w:t>
            </w:r>
            <w:proofErr w:type="spellStart"/>
            <w:r w:rsidRPr="002961BC">
              <w:rPr>
                <w:rFonts w:asciiTheme="minorHAnsi" w:hAnsiTheme="minorHAnsi" w:cstheme="minorHAnsi"/>
                <w:sz w:val="20"/>
                <w:szCs w:val="20"/>
              </w:rPr>
              <w:t>shear</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wave</w:t>
            </w:r>
            <w:proofErr w:type="spellEnd"/>
            <w:r w:rsidRPr="002961BC">
              <w:rPr>
                <w:rFonts w:asciiTheme="minorHAnsi" w:hAnsiTheme="minorHAnsi" w:cstheme="minorHAnsi"/>
                <w:sz w:val="20"/>
                <w:szCs w:val="20"/>
              </w:rPr>
              <w:t xml:space="preserve"> v </w:t>
            </w:r>
            <w:proofErr w:type="spellStart"/>
            <w:r w:rsidRPr="002961BC">
              <w:rPr>
                <w:rFonts w:asciiTheme="minorHAnsi" w:hAnsiTheme="minorHAnsi" w:cstheme="minorHAnsi"/>
                <w:sz w:val="20"/>
                <w:szCs w:val="20"/>
              </w:rPr>
              <w:t>real</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time</w:t>
            </w:r>
            <w:proofErr w:type="spellEnd"/>
            <w:r w:rsidRPr="002961BC">
              <w:rPr>
                <w:rFonts w:asciiTheme="minorHAnsi" w:hAnsiTheme="minorHAnsi" w:cstheme="minorHAnsi"/>
                <w:sz w:val="20"/>
                <w:szCs w:val="20"/>
              </w:rPr>
              <w:t xml:space="preserve"> móde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analýza v kPa s farebným </w:t>
            </w:r>
            <w:proofErr w:type="spellStart"/>
            <w:r w:rsidRPr="002961BC">
              <w:rPr>
                <w:rFonts w:asciiTheme="minorHAnsi" w:hAnsiTheme="minorHAnsi" w:cstheme="minorHAnsi"/>
                <w:sz w:val="20"/>
                <w:szCs w:val="20"/>
              </w:rPr>
              <w:t>elastogramom</w:t>
            </w:r>
            <w:proofErr w:type="spellEnd"/>
            <w:r w:rsidRPr="002961BC">
              <w:rPr>
                <w:rFonts w:asciiTheme="minorHAnsi" w:hAnsiTheme="minorHAnsi" w:cstheme="minorHAnsi"/>
                <w:sz w:val="20"/>
                <w:szCs w:val="20"/>
              </w:rPr>
              <w:t xml:space="preserve"> v B-móde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B-mód s možnosťou automatickej optimalizácie 2D obrazu</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M-mód a farebný M-mód z rôznych uhlov a rezov</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farebné mapovanie prietokov  s pulznou opakovacou frekvenciou</w:t>
            </w:r>
          </w:p>
        </w:tc>
      </w:tr>
      <w:tr w:rsidR="002961BC" w:rsidRPr="002961BC" w:rsidTr="002961BC">
        <w:trPr>
          <w:trHeight w:val="416"/>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Farebné </w:t>
            </w:r>
            <w:proofErr w:type="spellStart"/>
            <w:r w:rsidRPr="002961BC">
              <w:rPr>
                <w:rFonts w:asciiTheme="minorHAnsi" w:hAnsiTheme="minorHAnsi" w:cstheme="minorHAnsi"/>
                <w:sz w:val="20"/>
                <w:szCs w:val="20"/>
              </w:rPr>
              <w:t>dopplerovské</w:t>
            </w:r>
            <w:proofErr w:type="spellEnd"/>
            <w:r w:rsidRPr="002961BC">
              <w:rPr>
                <w:rFonts w:asciiTheme="minorHAnsi" w:hAnsiTheme="minorHAnsi" w:cstheme="minorHAnsi"/>
                <w:sz w:val="20"/>
                <w:szCs w:val="20"/>
              </w:rPr>
              <w:t xml:space="preserve"> zobrazenie /CFM, CFI/so zvýšenou citlivosťou vrátane zobrazenia energie krvného toku</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Energetický </w:t>
            </w:r>
            <w:proofErr w:type="spellStart"/>
            <w:r w:rsidRPr="002961BC">
              <w:rPr>
                <w:rFonts w:asciiTheme="minorHAnsi" w:hAnsiTheme="minorHAnsi" w:cstheme="minorHAnsi"/>
                <w:sz w:val="20"/>
                <w:szCs w:val="20"/>
              </w:rPr>
              <w:t>doppler</w:t>
            </w:r>
            <w:proofErr w:type="spellEnd"/>
            <w:r w:rsidRPr="002961BC">
              <w:rPr>
                <w:rFonts w:asciiTheme="minorHAnsi" w:hAnsiTheme="minorHAnsi" w:cstheme="minorHAnsi"/>
                <w:sz w:val="20"/>
                <w:szCs w:val="20"/>
              </w:rPr>
              <w:t xml:space="preserve"> s rozlíšením smeru toku</w:t>
            </w:r>
          </w:p>
        </w:tc>
      </w:tr>
      <w:tr w:rsidR="002961BC" w:rsidRPr="002961BC" w:rsidTr="002961BC">
        <w:trPr>
          <w:trHeight w:val="51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Spektrálny PW </w:t>
            </w:r>
            <w:proofErr w:type="spellStart"/>
            <w:r w:rsidRPr="002961BC">
              <w:rPr>
                <w:rFonts w:asciiTheme="minorHAnsi" w:hAnsiTheme="minorHAnsi" w:cstheme="minorHAnsi"/>
                <w:sz w:val="20"/>
                <w:szCs w:val="20"/>
              </w:rPr>
              <w:t>doppler</w:t>
            </w:r>
            <w:proofErr w:type="spellEnd"/>
            <w:r w:rsidRPr="002961BC">
              <w:rPr>
                <w:rFonts w:asciiTheme="minorHAnsi" w:hAnsiTheme="minorHAnsi" w:cstheme="minorHAnsi"/>
                <w:sz w:val="20"/>
                <w:szCs w:val="20"/>
              </w:rPr>
              <w:t xml:space="preserve"> s možnosťou automatickej optimalizácie PW krivky, korekčného uhla a base </w:t>
            </w:r>
            <w:proofErr w:type="spellStart"/>
            <w:r w:rsidRPr="002961BC">
              <w:rPr>
                <w:rFonts w:asciiTheme="minorHAnsi" w:hAnsiTheme="minorHAnsi" w:cstheme="minorHAnsi"/>
                <w:sz w:val="20"/>
                <w:szCs w:val="20"/>
              </w:rPr>
              <w:t>line</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Tissue</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Doppler</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Imaging</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CW </w:t>
            </w:r>
            <w:proofErr w:type="spellStart"/>
            <w:r w:rsidRPr="002961BC">
              <w:rPr>
                <w:rFonts w:asciiTheme="minorHAnsi" w:hAnsiTheme="minorHAnsi" w:cstheme="minorHAnsi"/>
                <w:sz w:val="20"/>
                <w:szCs w:val="20"/>
              </w:rPr>
              <w:t>doppler</w:t>
            </w:r>
            <w:proofErr w:type="spellEnd"/>
          </w:p>
        </w:tc>
      </w:tr>
      <w:tr w:rsidR="002961BC" w:rsidRPr="002961BC" w:rsidTr="002961BC">
        <w:trPr>
          <w:trHeight w:val="327"/>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Harmonické zobrazenie s možnosťou zmeny v min. 3 frekvenčných krokoch</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zoom na živom i na zmrazenom obraze a HD zoom min. 16x</w:t>
            </w:r>
          </w:p>
        </w:tc>
      </w:tr>
      <w:tr w:rsidR="002961BC" w:rsidRPr="002961BC" w:rsidTr="002961BC">
        <w:trPr>
          <w:trHeight w:val="42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Automatické trasovanie </w:t>
            </w:r>
            <w:proofErr w:type="spellStart"/>
            <w:r w:rsidRPr="002961BC">
              <w:rPr>
                <w:rFonts w:asciiTheme="minorHAnsi" w:hAnsiTheme="minorHAnsi" w:cstheme="minorHAnsi"/>
                <w:sz w:val="20"/>
                <w:szCs w:val="20"/>
              </w:rPr>
              <w:t>dopplerovskej</w:t>
            </w:r>
            <w:proofErr w:type="spellEnd"/>
            <w:r w:rsidRPr="002961BC">
              <w:rPr>
                <w:rFonts w:asciiTheme="minorHAnsi" w:hAnsiTheme="minorHAnsi" w:cstheme="minorHAnsi"/>
                <w:sz w:val="20"/>
                <w:szCs w:val="20"/>
              </w:rPr>
              <w:t xml:space="preserve"> krivky v reálnom čase s výpočtom Pi a </w:t>
            </w:r>
            <w:proofErr w:type="spellStart"/>
            <w:r w:rsidRPr="002961BC">
              <w:rPr>
                <w:rFonts w:asciiTheme="minorHAnsi" w:hAnsiTheme="minorHAnsi" w:cstheme="minorHAnsi"/>
                <w:sz w:val="20"/>
                <w:szCs w:val="20"/>
              </w:rPr>
              <w:t>Ri</w:t>
            </w:r>
            <w:proofErr w:type="spellEnd"/>
            <w:r w:rsidRPr="002961BC">
              <w:rPr>
                <w:rFonts w:asciiTheme="minorHAnsi" w:hAnsiTheme="minorHAnsi" w:cstheme="minorHAnsi"/>
                <w:sz w:val="20"/>
                <w:szCs w:val="20"/>
              </w:rPr>
              <w:t xml:space="preserve"> indexov</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Dual</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live</w:t>
            </w:r>
            <w:proofErr w:type="spellEnd"/>
            <w:r w:rsidRPr="002961BC">
              <w:rPr>
                <w:rFonts w:asciiTheme="minorHAnsi" w:hAnsiTheme="minorHAnsi" w:cstheme="minorHAnsi"/>
                <w:sz w:val="20"/>
                <w:szCs w:val="20"/>
              </w:rPr>
              <w:t xml:space="preserve"> zobrazovací mód</w:t>
            </w:r>
          </w:p>
        </w:tc>
      </w:tr>
      <w:tr w:rsidR="002961BC" w:rsidRPr="002961BC" w:rsidTr="002961BC">
        <w:trPr>
          <w:trHeight w:val="431"/>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záznam </w:t>
            </w:r>
            <w:proofErr w:type="spellStart"/>
            <w:r w:rsidRPr="002961BC">
              <w:rPr>
                <w:rFonts w:asciiTheme="minorHAnsi" w:hAnsiTheme="minorHAnsi" w:cstheme="minorHAnsi"/>
                <w:sz w:val="20"/>
                <w:szCs w:val="20"/>
              </w:rPr>
              <w:t>dopplerovského</w:t>
            </w:r>
            <w:proofErr w:type="spellEnd"/>
            <w:r w:rsidRPr="002961BC">
              <w:rPr>
                <w:rFonts w:asciiTheme="minorHAnsi" w:hAnsiTheme="minorHAnsi" w:cstheme="minorHAnsi"/>
                <w:sz w:val="20"/>
                <w:szCs w:val="20"/>
              </w:rPr>
              <w:t xml:space="preserve"> signálu z dvoch miest súčasne v reálnom čase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Simultánne duálne zobrazenia B mód + CFM v reálnom čase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Zosilňovanie slabnúceho signálu v čase /TGC/</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možnosť pripojiť </w:t>
            </w:r>
            <w:proofErr w:type="spellStart"/>
            <w:r w:rsidRPr="002961BC">
              <w:rPr>
                <w:rFonts w:asciiTheme="minorHAnsi" w:hAnsiTheme="minorHAnsi" w:cstheme="minorHAnsi"/>
                <w:sz w:val="20"/>
                <w:szCs w:val="20"/>
              </w:rPr>
              <w:t>intra-opračné</w:t>
            </w:r>
            <w:proofErr w:type="spellEnd"/>
            <w:r w:rsidRPr="002961BC">
              <w:rPr>
                <w:rFonts w:asciiTheme="minorHAnsi" w:hAnsiTheme="minorHAnsi" w:cstheme="minorHAnsi"/>
                <w:sz w:val="20"/>
                <w:szCs w:val="20"/>
              </w:rPr>
              <w:t xml:space="preserve"> sondy a </w:t>
            </w:r>
            <w:proofErr w:type="spellStart"/>
            <w:r w:rsidRPr="002961BC">
              <w:rPr>
                <w:rFonts w:asciiTheme="minorHAnsi" w:hAnsiTheme="minorHAnsi" w:cstheme="minorHAnsi"/>
                <w:sz w:val="20"/>
                <w:szCs w:val="20"/>
              </w:rPr>
              <w:t>laparoskopické</w:t>
            </w:r>
            <w:proofErr w:type="spellEnd"/>
            <w:r w:rsidRPr="002961BC">
              <w:rPr>
                <w:rFonts w:asciiTheme="minorHAnsi" w:hAnsiTheme="minorHAnsi" w:cstheme="minorHAnsi"/>
                <w:sz w:val="20"/>
                <w:szCs w:val="20"/>
              </w:rPr>
              <w:t xml:space="preserve"> sondy</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Duplexné zobrazenie v reálnom čase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Triplexné</w:t>
            </w:r>
            <w:proofErr w:type="spellEnd"/>
            <w:r w:rsidRPr="002961BC">
              <w:rPr>
                <w:rFonts w:asciiTheme="minorHAnsi" w:hAnsiTheme="minorHAnsi" w:cstheme="minorHAnsi"/>
                <w:sz w:val="20"/>
                <w:szCs w:val="20"/>
              </w:rPr>
              <w:t xml:space="preserve"> zobrazenia v reálnom čase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Trapezoidný</w:t>
            </w:r>
            <w:proofErr w:type="spellEnd"/>
            <w:r w:rsidRPr="002961BC">
              <w:rPr>
                <w:rFonts w:asciiTheme="minorHAnsi" w:hAnsiTheme="minorHAnsi" w:cstheme="minorHAnsi"/>
                <w:sz w:val="20"/>
                <w:szCs w:val="20"/>
              </w:rPr>
              <w:t xml:space="preserve"> mód ako štandard pri lineárnych sondách</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kapacita slučky v 2D zobrazení min. 10 000 obrázkov</w:t>
            </w:r>
          </w:p>
        </w:tc>
      </w:tr>
      <w:tr w:rsidR="002961BC" w:rsidRPr="002961BC" w:rsidTr="002961BC">
        <w:trPr>
          <w:trHeight w:val="435"/>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pamäťová slučka pre uloženie </w:t>
            </w:r>
            <w:proofErr w:type="spellStart"/>
            <w:r w:rsidRPr="002961BC">
              <w:rPr>
                <w:rFonts w:asciiTheme="minorHAnsi" w:hAnsiTheme="minorHAnsi" w:cstheme="minorHAnsi"/>
                <w:sz w:val="20"/>
                <w:szCs w:val="20"/>
              </w:rPr>
              <w:t>dopplerovského</w:t>
            </w:r>
            <w:proofErr w:type="spellEnd"/>
            <w:r w:rsidRPr="002961BC">
              <w:rPr>
                <w:rFonts w:asciiTheme="minorHAnsi" w:hAnsiTheme="minorHAnsi" w:cstheme="minorHAnsi"/>
                <w:sz w:val="20"/>
                <w:szCs w:val="20"/>
              </w:rPr>
              <w:t xml:space="preserve"> záznamu v dĺžke min. 30s</w:t>
            </w:r>
          </w:p>
        </w:tc>
      </w:tr>
      <w:tr w:rsidR="002961BC" w:rsidRPr="002961BC" w:rsidTr="002961BC">
        <w:trPr>
          <w:trHeight w:val="415"/>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Automatická elektronická fokusácia v celom skenovanom rozsahu - zobrazenie bez nutnosti nastavovať </w:t>
            </w:r>
            <w:proofErr w:type="spellStart"/>
            <w:r w:rsidRPr="002961BC">
              <w:rPr>
                <w:rFonts w:asciiTheme="minorHAnsi" w:hAnsiTheme="minorHAnsi" w:cstheme="minorHAnsi"/>
                <w:sz w:val="20"/>
                <w:szCs w:val="20"/>
              </w:rPr>
              <w:t>fokusačný</w:t>
            </w:r>
            <w:proofErr w:type="spellEnd"/>
            <w:r w:rsidRPr="002961BC">
              <w:rPr>
                <w:rFonts w:asciiTheme="minorHAnsi" w:hAnsiTheme="minorHAnsi" w:cstheme="minorHAnsi"/>
                <w:sz w:val="20"/>
                <w:szCs w:val="20"/>
              </w:rPr>
              <w:t xml:space="preserve"> bod</w:t>
            </w:r>
          </w:p>
        </w:tc>
      </w:tr>
      <w:tr w:rsidR="002961BC" w:rsidRPr="002961BC" w:rsidTr="002961BC">
        <w:trPr>
          <w:trHeight w:val="279"/>
        </w:trPr>
        <w:tc>
          <w:tcPr>
            <w:tcW w:w="700" w:type="dxa"/>
            <w:tcBorders>
              <w:top w:val="nil"/>
              <w:left w:val="single" w:sz="8" w:space="0" w:color="000000"/>
              <w:bottom w:val="nil"/>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51.</w:t>
            </w:r>
          </w:p>
        </w:tc>
        <w:tc>
          <w:tcPr>
            <w:tcW w:w="9355" w:type="dxa"/>
            <w:tcBorders>
              <w:top w:val="nil"/>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Automatická korekcia rýchlosti šírenia </w:t>
            </w:r>
            <w:proofErr w:type="spellStart"/>
            <w:r w:rsidRPr="002961BC">
              <w:rPr>
                <w:rFonts w:asciiTheme="minorHAnsi" w:hAnsiTheme="minorHAnsi" w:cstheme="minorHAnsi"/>
                <w:sz w:val="20"/>
                <w:szCs w:val="20"/>
              </w:rPr>
              <w:t>usg</w:t>
            </w:r>
            <w:proofErr w:type="spellEnd"/>
            <w:r w:rsidRPr="002961BC">
              <w:rPr>
                <w:rFonts w:asciiTheme="minorHAnsi" w:hAnsiTheme="minorHAnsi" w:cstheme="minorHAnsi"/>
                <w:sz w:val="20"/>
                <w:szCs w:val="20"/>
              </w:rPr>
              <w:t xml:space="preserve"> vlnenia v závislosti od </w:t>
            </w:r>
            <w:proofErr w:type="spellStart"/>
            <w:r w:rsidRPr="002961BC">
              <w:rPr>
                <w:rFonts w:asciiTheme="minorHAnsi" w:hAnsiTheme="minorHAnsi" w:cstheme="minorHAnsi"/>
                <w:sz w:val="20"/>
                <w:szCs w:val="20"/>
              </w:rPr>
              <w:t>echogenity</w:t>
            </w:r>
            <w:proofErr w:type="spellEnd"/>
            <w:r w:rsidRPr="002961BC">
              <w:rPr>
                <w:rFonts w:asciiTheme="minorHAnsi" w:hAnsiTheme="minorHAnsi" w:cstheme="minorHAnsi"/>
                <w:sz w:val="20"/>
                <w:szCs w:val="20"/>
              </w:rPr>
              <w:t xml:space="preserve"> skenovaného tkaniva</w:t>
            </w:r>
          </w:p>
        </w:tc>
      </w:tr>
      <w:tr w:rsidR="002961BC" w:rsidRPr="002961BC" w:rsidTr="002961BC">
        <w:trPr>
          <w:trHeight w:val="255"/>
        </w:trPr>
        <w:tc>
          <w:tcPr>
            <w:tcW w:w="10055" w:type="dxa"/>
            <w:gridSpan w:val="2"/>
            <w:tcBorders>
              <w:top w:val="single" w:sz="8" w:space="0" w:color="000000"/>
              <w:left w:val="single" w:sz="8" w:space="0" w:color="000000"/>
              <w:bottom w:val="single" w:sz="8" w:space="0" w:color="000000"/>
              <w:right w:val="nil"/>
            </w:tcBorders>
            <w:shd w:val="clear" w:color="000000" w:fill="D9D9D9"/>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Meranie, software a vyhodnocovanie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Softvér pre meranie dĺžok, plôch, objemov, uhlov, rýchlostí, % </w:t>
            </w:r>
            <w:proofErr w:type="spellStart"/>
            <w:r w:rsidRPr="002961BC">
              <w:rPr>
                <w:rFonts w:asciiTheme="minorHAnsi" w:hAnsiTheme="minorHAnsi" w:cstheme="minorHAnsi"/>
                <w:sz w:val="20"/>
                <w:szCs w:val="20"/>
              </w:rPr>
              <w:t>stenózy</w:t>
            </w:r>
            <w:proofErr w:type="spellEnd"/>
          </w:p>
        </w:tc>
      </w:tr>
      <w:tr w:rsidR="002961BC" w:rsidRPr="002961BC" w:rsidTr="002961BC">
        <w:trPr>
          <w:trHeight w:val="51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Automatické merania parametrov </w:t>
            </w:r>
            <w:proofErr w:type="spellStart"/>
            <w:r w:rsidRPr="002961BC">
              <w:rPr>
                <w:rFonts w:asciiTheme="minorHAnsi" w:hAnsiTheme="minorHAnsi" w:cstheme="minorHAnsi"/>
                <w:sz w:val="20"/>
                <w:szCs w:val="20"/>
              </w:rPr>
              <w:t>dopplerovského</w:t>
            </w:r>
            <w:proofErr w:type="spellEnd"/>
            <w:r w:rsidRPr="002961BC">
              <w:rPr>
                <w:rFonts w:asciiTheme="minorHAnsi" w:hAnsiTheme="minorHAnsi" w:cstheme="minorHAnsi"/>
                <w:sz w:val="20"/>
                <w:szCs w:val="20"/>
              </w:rPr>
              <w:t xml:space="preserve"> spektra /Pi, </w:t>
            </w:r>
            <w:proofErr w:type="spellStart"/>
            <w:r w:rsidRPr="002961BC">
              <w:rPr>
                <w:rFonts w:asciiTheme="minorHAnsi" w:hAnsiTheme="minorHAnsi" w:cstheme="minorHAnsi"/>
                <w:sz w:val="20"/>
                <w:szCs w:val="20"/>
              </w:rPr>
              <w:t>Ri</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Vmax</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Vmin</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Vmean</w:t>
            </w:r>
            <w:proofErr w:type="spellEnd"/>
            <w:r w:rsidRPr="002961BC">
              <w:rPr>
                <w:rFonts w:asciiTheme="minorHAnsi" w:hAnsiTheme="minorHAnsi" w:cstheme="minorHAnsi"/>
                <w:sz w:val="20"/>
                <w:szCs w:val="20"/>
              </w:rPr>
              <w:t>/</w:t>
            </w:r>
          </w:p>
        </w:tc>
      </w:tr>
      <w:tr w:rsidR="002961BC" w:rsidRPr="002961BC" w:rsidTr="002961BC">
        <w:trPr>
          <w:trHeight w:val="263"/>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Softvér pre automatické meranie parametrov </w:t>
            </w:r>
            <w:proofErr w:type="spellStart"/>
            <w:r w:rsidRPr="002961BC">
              <w:rPr>
                <w:rFonts w:asciiTheme="minorHAnsi" w:hAnsiTheme="minorHAnsi" w:cstheme="minorHAnsi"/>
                <w:sz w:val="20"/>
                <w:szCs w:val="20"/>
              </w:rPr>
              <w:t>dopplerovského</w:t>
            </w:r>
            <w:proofErr w:type="spellEnd"/>
            <w:r w:rsidRPr="002961BC">
              <w:rPr>
                <w:rFonts w:asciiTheme="minorHAnsi" w:hAnsiTheme="minorHAnsi" w:cstheme="minorHAnsi"/>
                <w:sz w:val="20"/>
                <w:szCs w:val="20"/>
              </w:rPr>
              <w:t xml:space="preserve"> spektra  /</w:t>
            </w:r>
            <w:proofErr w:type="spellStart"/>
            <w:r w:rsidRPr="002961BC">
              <w:rPr>
                <w:rFonts w:asciiTheme="minorHAnsi" w:hAnsiTheme="minorHAnsi" w:cstheme="minorHAnsi"/>
                <w:sz w:val="20"/>
                <w:szCs w:val="20"/>
              </w:rPr>
              <w:t>S,D,Pi</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Ri</w:t>
            </w:r>
            <w:proofErr w:type="spellEnd"/>
            <w:r w:rsidRPr="002961BC">
              <w:rPr>
                <w:rFonts w:asciiTheme="minorHAnsi" w:hAnsiTheme="minorHAnsi" w:cstheme="minorHAnsi"/>
                <w:sz w:val="20"/>
                <w:szCs w:val="20"/>
              </w:rPr>
              <w:t xml:space="preserve">,  Index S/D/ </w:t>
            </w:r>
          </w:p>
        </w:tc>
      </w:tr>
      <w:tr w:rsidR="002961BC" w:rsidRPr="002961BC" w:rsidTr="002961BC">
        <w:trPr>
          <w:trHeight w:val="404"/>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Softvér pre automatické meranie </w:t>
            </w:r>
            <w:proofErr w:type="spellStart"/>
            <w:r w:rsidRPr="002961BC">
              <w:rPr>
                <w:rFonts w:asciiTheme="minorHAnsi" w:hAnsiTheme="minorHAnsi" w:cstheme="minorHAnsi"/>
                <w:sz w:val="20"/>
                <w:szCs w:val="20"/>
              </w:rPr>
              <w:t>karotickej</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intimy</w:t>
            </w:r>
            <w:proofErr w:type="spellEnd"/>
            <w:r w:rsidRPr="002961BC">
              <w:rPr>
                <w:rFonts w:asciiTheme="minorHAnsi" w:hAnsiTheme="minorHAnsi" w:cstheme="minorHAnsi"/>
                <w:sz w:val="20"/>
                <w:szCs w:val="20"/>
              </w:rPr>
              <w:t xml:space="preserve"> a </w:t>
            </w:r>
            <w:proofErr w:type="spellStart"/>
            <w:r w:rsidRPr="002961BC">
              <w:rPr>
                <w:rFonts w:asciiTheme="minorHAnsi" w:hAnsiTheme="minorHAnsi" w:cstheme="minorHAnsi"/>
                <w:sz w:val="20"/>
                <w:szCs w:val="20"/>
              </w:rPr>
              <w:t>médie</w:t>
            </w:r>
            <w:proofErr w:type="spellEnd"/>
            <w:r w:rsidRPr="002961BC">
              <w:rPr>
                <w:rFonts w:asciiTheme="minorHAnsi" w:hAnsiTheme="minorHAnsi" w:cstheme="minorHAnsi"/>
                <w:sz w:val="20"/>
                <w:szCs w:val="20"/>
              </w:rPr>
              <w:t xml:space="preserve"> /IMT/ a trasovanie cievnej steny v reálnom čase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Možnosť </w:t>
            </w:r>
            <w:proofErr w:type="spellStart"/>
            <w:r w:rsidRPr="002961BC">
              <w:rPr>
                <w:rFonts w:asciiTheme="minorHAnsi" w:hAnsiTheme="minorHAnsi" w:cstheme="minorHAnsi"/>
                <w:sz w:val="20"/>
                <w:szCs w:val="20"/>
              </w:rPr>
              <w:t>shear</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wave</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elastografie</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Databáza s vyhľadávaním podľa referenčných dát</w:t>
            </w:r>
          </w:p>
        </w:tc>
      </w:tr>
      <w:tr w:rsidR="002961BC" w:rsidRPr="002961BC" w:rsidTr="002961BC">
        <w:trPr>
          <w:trHeight w:val="304"/>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ukladanie obrázkov a slučiek vo forme surových dát s možnosťou exportu a dodatočnej úpravy obraz. parametrov</w:t>
            </w:r>
          </w:p>
        </w:tc>
      </w:tr>
      <w:tr w:rsidR="002961BC" w:rsidRPr="002961BC" w:rsidTr="002961BC">
        <w:trPr>
          <w:trHeight w:val="407"/>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Záznamy umožňujú dodatočnú zmenu zoomu, korekčného uhla, kvantitatívnu analýzu pre </w:t>
            </w:r>
            <w:proofErr w:type="spellStart"/>
            <w:r w:rsidRPr="002961BC">
              <w:rPr>
                <w:rFonts w:asciiTheme="minorHAnsi" w:hAnsiTheme="minorHAnsi" w:cstheme="minorHAnsi"/>
                <w:sz w:val="20"/>
                <w:szCs w:val="20"/>
              </w:rPr>
              <w:t>dopplerovské</w:t>
            </w:r>
            <w:proofErr w:type="spellEnd"/>
            <w:r w:rsidRPr="002961BC">
              <w:rPr>
                <w:rFonts w:asciiTheme="minorHAnsi" w:hAnsiTheme="minorHAnsi" w:cstheme="minorHAnsi"/>
                <w:sz w:val="20"/>
                <w:szCs w:val="20"/>
              </w:rPr>
              <w:t xml:space="preserve"> meranie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Export obrázkov a slučiek vo formáte *</w:t>
            </w:r>
            <w:proofErr w:type="spellStart"/>
            <w:r w:rsidRPr="002961BC">
              <w:rPr>
                <w:rFonts w:asciiTheme="minorHAnsi" w:hAnsiTheme="minorHAnsi" w:cstheme="minorHAnsi"/>
                <w:sz w:val="20"/>
                <w:szCs w:val="20"/>
              </w:rPr>
              <w:t>jpg</w:t>
            </w:r>
            <w:proofErr w:type="spellEnd"/>
            <w:r w:rsidRPr="002961BC">
              <w:rPr>
                <w:rFonts w:asciiTheme="minorHAnsi" w:hAnsiTheme="minorHAnsi" w:cstheme="minorHAnsi"/>
                <w:sz w:val="20"/>
                <w:szCs w:val="20"/>
              </w:rPr>
              <w:t>, *</w:t>
            </w:r>
            <w:proofErr w:type="spellStart"/>
            <w:r w:rsidRPr="002961BC">
              <w:rPr>
                <w:rFonts w:asciiTheme="minorHAnsi" w:hAnsiTheme="minorHAnsi" w:cstheme="minorHAnsi"/>
                <w:sz w:val="20"/>
                <w:szCs w:val="20"/>
              </w:rPr>
              <w:t>bmp</w:t>
            </w:r>
            <w:proofErr w:type="spellEnd"/>
            <w:r w:rsidRPr="002961BC">
              <w:rPr>
                <w:rFonts w:asciiTheme="minorHAnsi" w:hAnsiTheme="minorHAnsi" w:cstheme="minorHAnsi"/>
                <w:sz w:val="20"/>
                <w:szCs w:val="20"/>
              </w:rPr>
              <w:t>,*</w:t>
            </w:r>
            <w:proofErr w:type="spellStart"/>
            <w:r w:rsidRPr="002961BC">
              <w:rPr>
                <w:rFonts w:asciiTheme="minorHAnsi" w:hAnsiTheme="minorHAnsi" w:cstheme="minorHAnsi"/>
                <w:sz w:val="20"/>
                <w:szCs w:val="20"/>
              </w:rPr>
              <w:t>avi</w:t>
            </w:r>
            <w:proofErr w:type="spellEnd"/>
            <w:r w:rsidRPr="002961BC">
              <w:rPr>
                <w:rFonts w:asciiTheme="minorHAnsi" w:hAnsiTheme="minorHAnsi" w:cstheme="minorHAnsi"/>
                <w:sz w:val="20"/>
                <w:szCs w:val="20"/>
              </w:rPr>
              <w:t>, DICOM 3.0</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Programovateľné kalkulácie</w:t>
            </w:r>
          </w:p>
        </w:tc>
      </w:tr>
      <w:tr w:rsidR="002961BC" w:rsidRPr="002961BC" w:rsidTr="002961BC">
        <w:trPr>
          <w:trHeight w:val="28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Užívateľsky jednoducho </w:t>
            </w:r>
            <w:proofErr w:type="spellStart"/>
            <w:r w:rsidRPr="002961BC">
              <w:rPr>
                <w:rFonts w:asciiTheme="minorHAnsi" w:hAnsiTheme="minorHAnsi" w:cstheme="minorHAnsi"/>
                <w:sz w:val="20"/>
                <w:szCs w:val="20"/>
              </w:rPr>
              <w:t>vytvárateľné</w:t>
            </w:r>
            <w:proofErr w:type="spellEnd"/>
            <w:r w:rsidRPr="002961BC">
              <w:rPr>
                <w:rFonts w:asciiTheme="minorHAnsi" w:hAnsiTheme="minorHAnsi" w:cstheme="minorHAnsi"/>
                <w:sz w:val="20"/>
                <w:szCs w:val="20"/>
              </w:rPr>
              <w:t xml:space="preserve"> a modifikovateľné prednastavenia /</w:t>
            </w:r>
            <w:proofErr w:type="spellStart"/>
            <w:r w:rsidRPr="002961BC">
              <w:rPr>
                <w:rFonts w:asciiTheme="minorHAnsi" w:hAnsiTheme="minorHAnsi" w:cstheme="minorHAnsi"/>
                <w:sz w:val="20"/>
                <w:szCs w:val="20"/>
              </w:rPr>
              <w:t>presety</w:t>
            </w:r>
            <w:proofErr w:type="spellEnd"/>
            <w:r w:rsidRPr="002961BC">
              <w:rPr>
                <w:rFonts w:asciiTheme="minorHAnsi" w:hAnsiTheme="minorHAnsi" w:cstheme="minorHAnsi"/>
                <w:sz w:val="20"/>
                <w:szCs w:val="20"/>
              </w:rPr>
              <w:t>/</w:t>
            </w:r>
          </w:p>
        </w:tc>
      </w:tr>
      <w:tr w:rsidR="002961BC" w:rsidRPr="002961BC" w:rsidTr="002961BC">
        <w:trPr>
          <w:trHeight w:val="554"/>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Komunikácia s nemocničným PASC prostredníctvom zasielania dát vo formáte DICOM 3.0 (formáty: DICOM </w:t>
            </w:r>
            <w:proofErr w:type="spellStart"/>
            <w:r w:rsidRPr="002961BC">
              <w:rPr>
                <w:rFonts w:asciiTheme="minorHAnsi" w:hAnsiTheme="minorHAnsi" w:cstheme="minorHAnsi"/>
                <w:sz w:val="20"/>
                <w:szCs w:val="20"/>
              </w:rPr>
              <w:t>Verification</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Print</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Storage</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Query</w:t>
            </w:r>
            <w:proofErr w:type="spellEnd"/>
            <w:r w:rsidRPr="002961BC">
              <w:rPr>
                <w:rFonts w:asciiTheme="minorHAnsi" w:hAnsiTheme="minorHAnsi" w:cstheme="minorHAnsi"/>
                <w:sz w:val="20"/>
                <w:szCs w:val="20"/>
              </w:rPr>
              <w:t>/</w:t>
            </w:r>
            <w:proofErr w:type="spellStart"/>
            <w:r w:rsidRPr="002961BC">
              <w:rPr>
                <w:rFonts w:asciiTheme="minorHAnsi" w:hAnsiTheme="minorHAnsi" w:cstheme="minorHAnsi"/>
                <w:sz w:val="20"/>
                <w:szCs w:val="20"/>
              </w:rPr>
              <w:t>Retrieve</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Worklist</w:t>
            </w:r>
            <w:proofErr w:type="spellEnd"/>
            <w:r w:rsidRPr="002961BC">
              <w:rPr>
                <w:rFonts w:asciiTheme="minorHAnsi" w:hAnsiTheme="minorHAnsi" w:cstheme="minorHAnsi"/>
                <w:sz w:val="20"/>
                <w:szCs w:val="20"/>
              </w:rPr>
              <w:t>)</w:t>
            </w:r>
          </w:p>
        </w:tc>
      </w:tr>
      <w:tr w:rsidR="002961BC" w:rsidRPr="002961BC" w:rsidTr="002961BC">
        <w:trPr>
          <w:trHeight w:val="419"/>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kompenzácie rýchlosti šírenia sa USG vlny v rôznych typoch tkaniva</w:t>
            </w:r>
          </w:p>
        </w:tc>
      </w:tr>
      <w:tr w:rsidR="002961BC" w:rsidRPr="002961BC" w:rsidTr="002961BC">
        <w:trPr>
          <w:trHeight w:val="553"/>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lastRenderedPageBreak/>
              <w:t>65.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Program pre kontrastné vyšetrenie /CEUS/ s duálnym zobrazením natívneho a kontrastného obrazu a softvér pre následné kvantifikácie  meraní s výpočtom TIC krivky</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možnosť pripojiť ultrazvukový </w:t>
            </w:r>
            <w:proofErr w:type="spellStart"/>
            <w:r w:rsidRPr="002961BC">
              <w:rPr>
                <w:rFonts w:asciiTheme="minorHAnsi" w:hAnsiTheme="minorHAnsi" w:cstheme="minorHAnsi"/>
                <w:sz w:val="20"/>
                <w:szCs w:val="20"/>
              </w:rPr>
              <w:t>videogastroskop</w:t>
            </w:r>
            <w:proofErr w:type="spellEnd"/>
            <w:r w:rsidRPr="002961BC">
              <w:rPr>
                <w:rFonts w:asciiTheme="minorHAnsi" w:hAnsiTheme="minorHAnsi" w:cstheme="minorHAnsi"/>
                <w:sz w:val="20"/>
                <w:szCs w:val="20"/>
              </w:rPr>
              <w:t xml:space="preserve"> s lineárnym snímaním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softvér pre redukciu ultrazvukových </w:t>
            </w:r>
            <w:proofErr w:type="spellStart"/>
            <w:r w:rsidRPr="002961BC">
              <w:rPr>
                <w:rFonts w:asciiTheme="minorHAnsi" w:hAnsiTheme="minorHAnsi" w:cstheme="minorHAnsi"/>
                <w:sz w:val="20"/>
                <w:szCs w:val="20"/>
              </w:rPr>
              <w:t>speklov</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modul pre pripojenie </w:t>
            </w:r>
            <w:proofErr w:type="spellStart"/>
            <w:r w:rsidRPr="002961BC">
              <w:rPr>
                <w:rFonts w:asciiTheme="minorHAnsi" w:hAnsiTheme="minorHAnsi" w:cstheme="minorHAnsi"/>
                <w:sz w:val="20"/>
                <w:szCs w:val="20"/>
              </w:rPr>
              <w:t>gastroskopickej</w:t>
            </w:r>
            <w:proofErr w:type="spellEnd"/>
            <w:r w:rsidRPr="002961BC">
              <w:rPr>
                <w:rFonts w:asciiTheme="minorHAnsi" w:hAnsiTheme="minorHAnsi" w:cstheme="minorHAnsi"/>
                <w:sz w:val="20"/>
                <w:szCs w:val="20"/>
              </w:rPr>
              <w:t xml:space="preserve"> zostavy</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presety</w:t>
            </w:r>
            <w:proofErr w:type="spellEnd"/>
            <w:r w:rsidRPr="002961BC">
              <w:rPr>
                <w:rFonts w:asciiTheme="minorHAnsi" w:hAnsiTheme="minorHAnsi" w:cstheme="minorHAnsi"/>
                <w:sz w:val="20"/>
                <w:szCs w:val="20"/>
              </w:rPr>
              <w:t xml:space="preserve"> pre EUS a EBUS vyšetrenie</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softvér pre kontrastné vyšetrenie s 3D rekonštrukciou</w:t>
            </w:r>
          </w:p>
        </w:tc>
      </w:tr>
      <w:tr w:rsidR="002961BC" w:rsidRPr="002961BC" w:rsidTr="002961BC">
        <w:trPr>
          <w:trHeight w:val="285"/>
        </w:trPr>
        <w:tc>
          <w:tcPr>
            <w:tcW w:w="700" w:type="dxa"/>
            <w:tcBorders>
              <w:top w:val="nil"/>
              <w:left w:val="single" w:sz="8" w:space="0" w:color="000000"/>
              <w:bottom w:val="nil"/>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71.</w:t>
            </w:r>
          </w:p>
        </w:tc>
        <w:tc>
          <w:tcPr>
            <w:tcW w:w="9355" w:type="dxa"/>
            <w:tcBorders>
              <w:top w:val="nil"/>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zobrazovanie cirkulačne atypických tokov </w:t>
            </w:r>
            <w:proofErr w:type="spellStart"/>
            <w:r w:rsidRPr="002961BC">
              <w:rPr>
                <w:rFonts w:asciiTheme="minorHAnsi" w:hAnsiTheme="minorHAnsi" w:cstheme="minorHAnsi"/>
                <w:sz w:val="20"/>
                <w:szCs w:val="20"/>
              </w:rPr>
              <w:t>nedopplerovskou</w:t>
            </w:r>
            <w:proofErr w:type="spellEnd"/>
            <w:r w:rsidRPr="002961BC">
              <w:rPr>
                <w:rFonts w:asciiTheme="minorHAnsi" w:hAnsiTheme="minorHAnsi" w:cstheme="minorHAnsi"/>
                <w:sz w:val="20"/>
                <w:szCs w:val="20"/>
              </w:rPr>
              <w:t xml:space="preserve"> metódou</w:t>
            </w:r>
          </w:p>
        </w:tc>
      </w:tr>
      <w:tr w:rsidR="002961BC" w:rsidRPr="002961BC" w:rsidTr="002961BC">
        <w:trPr>
          <w:trHeight w:val="285"/>
        </w:trPr>
        <w:tc>
          <w:tcPr>
            <w:tcW w:w="10055" w:type="dxa"/>
            <w:gridSpan w:val="2"/>
            <w:tcBorders>
              <w:top w:val="single" w:sz="8" w:space="0" w:color="auto"/>
              <w:left w:val="single" w:sz="8" w:space="0" w:color="000000"/>
              <w:bottom w:val="single" w:sz="8" w:space="0" w:color="auto"/>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SONDY - technické parametre</w:t>
            </w:r>
          </w:p>
        </w:tc>
      </w:tr>
      <w:tr w:rsidR="002961BC" w:rsidRPr="002961BC" w:rsidTr="002961BC">
        <w:trPr>
          <w:trHeight w:val="537"/>
        </w:trPr>
        <w:tc>
          <w:tcPr>
            <w:tcW w:w="700" w:type="dxa"/>
            <w:tcBorders>
              <w:top w:val="nil"/>
              <w:left w:val="single" w:sz="8" w:space="0" w:color="000000"/>
              <w:bottom w:val="nil"/>
              <w:right w:val="single" w:sz="4" w:space="0" w:color="000000"/>
            </w:tcBorders>
            <w:shd w:val="clear" w:color="auto" w:fill="auto"/>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72.</w:t>
            </w:r>
          </w:p>
        </w:tc>
        <w:tc>
          <w:tcPr>
            <w:tcW w:w="9355" w:type="dxa"/>
            <w:tcBorders>
              <w:top w:val="nil"/>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Konvexná sonda - pre vyšetrenie mäkkých tkanív, umožňujúca  vyšetrenie  </w:t>
            </w:r>
            <w:proofErr w:type="spellStart"/>
            <w:r w:rsidRPr="002961BC">
              <w:rPr>
                <w:rFonts w:asciiTheme="minorHAnsi" w:hAnsiTheme="minorHAnsi" w:cstheme="minorHAnsi"/>
                <w:sz w:val="20"/>
                <w:szCs w:val="20"/>
              </w:rPr>
              <w:t>elastografiou</w:t>
            </w:r>
            <w:proofErr w:type="spellEnd"/>
            <w:r w:rsidRPr="002961BC">
              <w:rPr>
                <w:rFonts w:asciiTheme="minorHAnsi" w:hAnsiTheme="minorHAnsi" w:cstheme="minorHAnsi"/>
                <w:sz w:val="20"/>
                <w:szCs w:val="20"/>
              </w:rPr>
              <w:t>,  s frekvenčným rozsahom 1 - 6 MHz, s počtom elementov min. 192 (vyšší rozsah prípustný)</w:t>
            </w:r>
          </w:p>
        </w:tc>
      </w:tr>
      <w:tr w:rsidR="002961BC" w:rsidRPr="002961BC" w:rsidTr="002961BC">
        <w:trPr>
          <w:trHeight w:val="276"/>
        </w:trPr>
        <w:tc>
          <w:tcPr>
            <w:tcW w:w="10055" w:type="dxa"/>
            <w:gridSpan w:val="2"/>
            <w:vMerge w:val="restart"/>
            <w:tcBorders>
              <w:top w:val="single" w:sz="8" w:space="0" w:color="000000"/>
              <w:left w:val="single" w:sz="8" w:space="0" w:color="000000"/>
              <w:bottom w:val="nil"/>
              <w:right w:val="nil"/>
            </w:tcBorders>
            <w:shd w:val="clear" w:color="000000" w:fill="BFBFBF"/>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 xml:space="preserve">Položka č. 4 Endoskopická zostava s 2 </w:t>
            </w:r>
            <w:proofErr w:type="spellStart"/>
            <w:r w:rsidRPr="002961BC">
              <w:rPr>
                <w:rFonts w:asciiTheme="minorHAnsi" w:hAnsiTheme="minorHAnsi" w:cstheme="minorHAnsi"/>
                <w:b/>
                <w:bCs/>
                <w:sz w:val="20"/>
                <w:szCs w:val="20"/>
              </w:rPr>
              <w:t>videoduodenoskopmi</w:t>
            </w:r>
            <w:proofErr w:type="spellEnd"/>
            <w:r w:rsidRPr="002961BC">
              <w:rPr>
                <w:rFonts w:asciiTheme="minorHAnsi" w:hAnsiTheme="minorHAnsi" w:cstheme="minorHAnsi"/>
                <w:b/>
                <w:bCs/>
                <w:sz w:val="20"/>
                <w:szCs w:val="20"/>
              </w:rPr>
              <w:t xml:space="preserve"> pre ERCP</w:t>
            </w:r>
            <w:r w:rsidR="005B1AAD">
              <w:rPr>
                <w:rFonts w:asciiTheme="minorHAnsi" w:hAnsiTheme="minorHAnsi" w:cstheme="minorHAnsi"/>
                <w:b/>
                <w:bCs/>
                <w:sz w:val="20"/>
                <w:szCs w:val="20"/>
              </w:rPr>
              <w:t xml:space="preserve"> (názov, výrobca)</w:t>
            </w:r>
          </w:p>
        </w:tc>
      </w:tr>
      <w:tr w:rsidR="002961BC" w:rsidRPr="002961BC" w:rsidTr="002961BC">
        <w:trPr>
          <w:trHeight w:val="285"/>
        </w:trPr>
        <w:tc>
          <w:tcPr>
            <w:tcW w:w="10055" w:type="dxa"/>
            <w:gridSpan w:val="2"/>
            <w:vMerge/>
            <w:tcBorders>
              <w:top w:val="single" w:sz="8" w:space="0" w:color="000000"/>
              <w:left w:val="single" w:sz="8" w:space="0" w:color="000000"/>
              <w:bottom w:val="nil"/>
              <w:right w:val="nil"/>
            </w:tcBorders>
            <w:vAlign w:val="center"/>
            <w:hideMark/>
          </w:tcPr>
          <w:p w:rsidR="002961BC" w:rsidRPr="002961BC" w:rsidRDefault="002961BC" w:rsidP="002961BC">
            <w:pPr>
              <w:rPr>
                <w:rFonts w:asciiTheme="minorHAnsi" w:hAnsiTheme="minorHAnsi" w:cstheme="minorHAnsi"/>
                <w:b/>
                <w:bCs/>
                <w:sz w:val="20"/>
                <w:szCs w:val="20"/>
              </w:rPr>
            </w:pP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1.</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color w:val="000000"/>
                <w:sz w:val="20"/>
                <w:szCs w:val="20"/>
              </w:rPr>
            </w:pPr>
            <w:proofErr w:type="spellStart"/>
            <w:r w:rsidRPr="002961BC">
              <w:rPr>
                <w:rFonts w:asciiTheme="minorHAnsi" w:hAnsiTheme="minorHAnsi" w:cstheme="minorHAnsi"/>
                <w:b/>
                <w:bCs/>
                <w:color w:val="000000"/>
                <w:sz w:val="20"/>
                <w:szCs w:val="20"/>
              </w:rPr>
              <w:t>Videoduodenoskop</w:t>
            </w:r>
            <w:proofErr w:type="spellEnd"/>
            <w:r w:rsidRPr="002961BC">
              <w:rPr>
                <w:rFonts w:asciiTheme="minorHAnsi" w:hAnsiTheme="minorHAnsi" w:cstheme="minorHAnsi"/>
                <w:b/>
                <w:bCs/>
                <w:color w:val="000000"/>
                <w:sz w:val="20"/>
                <w:szCs w:val="20"/>
              </w:rPr>
              <w:t xml:space="preserve"> -2 ks</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w:t>
            </w:r>
          </w:p>
        </w:tc>
        <w:tc>
          <w:tcPr>
            <w:tcW w:w="9355" w:type="dxa"/>
            <w:tcBorders>
              <w:top w:val="nil"/>
              <w:left w:val="nil"/>
              <w:bottom w:val="single" w:sz="4" w:space="0" w:color="000000"/>
              <w:right w:val="single" w:sz="4" w:space="0" w:color="000000"/>
            </w:tcBorders>
            <w:shd w:val="clear" w:color="auto" w:fill="auto"/>
            <w:vAlign w:val="center"/>
            <w:hideMark/>
          </w:tcPr>
          <w:p w:rsidR="002961BC" w:rsidRPr="002961BC" w:rsidRDefault="002961BC" w:rsidP="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technológia farebného snímania CCD, čip</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veľkosť zorného poľa min. 100° max. 120 °</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vonkajší priemer distálneho zakončenia min. 13 mm  max.14,50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vonkajší priemer flexibilnej </w:t>
            </w:r>
            <w:proofErr w:type="spellStart"/>
            <w:r w:rsidRPr="002961BC">
              <w:rPr>
                <w:rFonts w:asciiTheme="minorHAnsi" w:hAnsiTheme="minorHAnsi" w:cstheme="minorHAnsi"/>
                <w:sz w:val="20"/>
                <w:szCs w:val="20"/>
              </w:rPr>
              <w:t>zavádzacej</w:t>
            </w:r>
            <w:proofErr w:type="spellEnd"/>
            <w:r w:rsidRPr="002961BC">
              <w:rPr>
                <w:rFonts w:asciiTheme="minorHAnsi" w:hAnsiTheme="minorHAnsi" w:cstheme="minorHAnsi"/>
                <w:sz w:val="20"/>
                <w:szCs w:val="20"/>
              </w:rPr>
              <w:t xml:space="preserve"> časti min. 11 mm  max. 13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nahor min. 90° max. 120°</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1.6.</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nadol min. 90° max. 120°</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1.7.</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vpravo min. 90° max. 120°</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1.8.</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maximálna ohybnosť vľavo min. 90° max. 120°</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1.9.</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priemer inštrumentačného kanála min. 4 mm  max.5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1.10.</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Albaranov</w:t>
            </w:r>
            <w:proofErr w:type="spellEnd"/>
            <w:r w:rsidRPr="002961BC">
              <w:rPr>
                <w:rFonts w:asciiTheme="minorHAnsi" w:hAnsiTheme="minorHAnsi" w:cstheme="minorHAnsi"/>
                <w:sz w:val="20"/>
                <w:szCs w:val="20"/>
              </w:rPr>
              <w:t xml:space="preserve"> mostík</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1.11.</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smer snímania bočný</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1.12.</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pracovná dĺžka min. 1200 mm  max.1300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1.13.</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celková dĺžka min. 1500 mm  max.1600 mm</w:t>
            </w:r>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1.14.</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funkcia digitálnej </w:t>
            </w:r>
            <w:proofErr w:type="spellStart"/>
            <w:r w:rsidRPr="002961BC">
              <w:rPr>
                <w:rFonts w:asciiTheme="minorHAnsi" w:hAnsiTheme="minorHAnsi" w:cstheme="minorHAnsi"/>
                <w:sz w:val="20"/>
                <w:szCs w:val="20"/>
              </w:rPr>
              <w:t>chromoendoskopie</w:t>
            </w:r>
            <w:proofErr w:type="spellEnd"/>
          </w:p>
        </w:tc>
      </w:tr>
      <w:tr w:rsidR="002961BC" w:rsidRPr="002961BC" w:rsidTr="002961BC">
        <w:trPr>
          <w:trHeight w:val="270"/>
        </w:trPr>
        <w:tc>
          <w:tcPr>
            <w:tcW w:w="700" w:type="dxa"/>
            <w:tcBorders>
              <w:top w:val="nil"/>
              <w:left w:val="single" w:sz="8" w:space="0" w:color="000000"/>
              <w:bottom w:val="single" w:sz="4" w:space="0" w:color="000000"/>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1.15.</w:t>
            </w:r>
          </w:p>
        </w:tc>
        <w:tc>
          <w:tcPr>
            <w:tcW w:w="9355"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systém jednorazových distálnych násadcov</w:t>
            </w:r>
          </w:p>
        </w:tc>
      </w:tr>
      <w:tr w:rsidR="002961BC" w:rsidRPr="002961BC" w:rsidTr="002961BC">
        <w:trPr>
          <w:trHeight w:val="285"/>
        </w:trPr>
        <w:tc>
          <w:tcPr>
            <w:tcW w:w="700" w:type="dxa"/>
            <w:tcBorders>
              <w:top w:val="nil"/>
              <w:left w:val="single" w:sz="8" w:space="0" w:color="000000"/>
              <w:bottom w:val="nil"/>
              <w:right w:val="single" w:sz="4" w:space="0" w:color="000000"/>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1.16.</w:t>
            </w:r>
          </w:p>
        </w:tc>
        <w:tc>
          <w:tcPr>
            <w:tcW w:w="9355" w:type="dxa"/>
            <w:tcBorders>
              <w:top w:val="nil"/>
              <w:left w:val="nil"/>
              <w:bottom w:val="nil"/>
              <w:right w:val="single" w:sz="4" w:space="0" w:color="000000"/>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distálnych násadcov a krytiek bioptického kanála</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2.</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Monitor - 1 ks</w:t>
            </w:r>
          </w:p>
        </w:tc>
      </w:tr>
      <w:tr w:rsidR="002961BC" w:rsidRPr="002961BC" w:rsidTr="002961BC">
        <w:trPr>
          <w:trHeight w:val="358"/>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rozlíšenie monitora min. 1920x1080 </w:t>
            </w:r>
            <w:proofErr w:type="spellStart"/>
            <w:r w:rsidRPr="002961BC">
              <w:rPr>
                <w:rFonts w:asciiTheme="minorHAnsi" w:hAnsiTheme="minorHAnsi" w:cstheme="minorHAnsi"/>
                <w:sz w:val="20"/>
                <w:szCs w:val="20"/>
              </w:rPr>
              <w:t>px</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uhlopriečka s dĺžkou min. 26" </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prepínanie úrovne gama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prepínanie teploty farieb</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prepínanie pomeru zobrazenia</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2.6.</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prepínania užívateľských nastavení</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3.</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proofErr w:type="spellStart"/>
            <w:r w:rsidRPr="002961BC">
              <w:rPr>
                <w:rFonts w:asciiTheme="minorHAnsi" w:hAnsiTheme="minorHAnsi" w:cstheme="minorHAnsi"/>
                <w:b/>
                <w:bCs/>
                <w:sz w:val="20"/>
                <w:szCs w:val="20"/>
              </w:rPr>
              <w:t>Videoprocesor</w:t>
            </w:r>
            <w:proofErr w:type="spellEnd"/>
            <w:r w:rsidRPr="002961BC">
              <w:rPr>
                <w:rFonts w:asciiTheme="minorHAnsi" w:hAnsiTheme="minorHAnsi" w:cstheme="minorHAnsi"/>
                <w:b/>
                <w:bCs/>
                <w:sz w:val="20"/>
                <w:szCs w:val="20"/>
              </w:rPr>
              <w:t xml:space="preserve"> /svetelný zdroj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vysoké rozlíšenie obrazu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nastavenia kontrastu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automatické nastavenie jasu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vyváženia bielej farby</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nastavenia farieb</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funkcia nastavenia </w:t>
            </w:r>
            <w:proofErr w:type="spellStart"/>
            <w:r w:rsidRPr="002961BC">
              <w:rPr>
                <w:rFonts w:asciiTheme="minorHAnsi" w:hAnsiTheme="minorHAnsi" w:cstheme="minorHAnsi"/>
                <w:sz w:val="20"/>
                <w:szCs w:val="20"/>
              </w:rPr>
              <w:t>chromatickosti</w:t>
            </w:r>
            <w:proofErr w:type="spellEnd"/>
            <w:r w:rsidRPr="002961BC">
              <w:rPr>
                <w:rFonts w:asciiTheme="minorHAnsi" w:hAnsiTheme="minorHAnsi" w:cstheme="minorHAnsi"/>
                <w:sz w:val="20"/>
                <w:szCs w:val="20"/>
              </w:rPr>
              <w:t xml:space="preserve"> obrazu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zmrazenia obrazu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rozlišovanie </w:t>
            </w:r>
            <w:proofErr w:type="spellStart"/>
            <w:r w:rsidRPr="002961BC">
              <w:rPr>
                <w:rFonts w:asciiTheme="minorHAnsi" w:hAnsiTheme="minorHAnsi" w:cstheme="minorHAnsi"/>
                <w:sz w:val="20"/>
                <w:szCs w:val="20"/>
              </w:rPr>
              <w:t>endoskopov</w:t>
            </w:r>
            <w:proofErr w:type="spellEnd"/>
            <w:r w:rsidRPr="002961BC">
              <w:rPr>
                <w:rFonts w:asciiTheme="minorHAnsi" w:hAnsiTheme="minorHAnsi" w:cstheme="minorHAnsi"/>
                <w:sz w:val="20"/>
                <w:szCs w:val="20"/>
              </w:rPr>
              <w:t xml:space="preserve"> podľa typu a výrobného čísla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3.9.</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zaznamenávanie počtu vyšetrení jednotlivých </w:t>
            </w:r>
            <w:proofErr w:type="spellStart"/>
            <w:r w:rsidRPr="002961BC">
              <w:rPr>
                <w:rFonts w:asciiTheme="minorHAnsi" w:hAnsiTheme="minorHAnsi" w:cstheme="minorHAnsi"/>
                <w:sz w:val="20"/>
                <w:szCs w:val="20"/>
              </w:rPr>
              <w:t>endoskopov</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3.10.</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ukladania obrazu na pamäťové médium</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funkcia digitálnej </w:t>
            </w:r>
            <w:proofErr w:type="spellStart"/>
            <w:r w:rsidRPr="002961BC">
              <w:rPr>
                <w:rFonts w:asciiTheme="minorHAnsi" w:hAnsiTheme="minorHAnsi" w:cstheme="minorHAnsi"/>
                <w:sz w:val="20"/>
                <w:szCs w:val="20"/>
              </w:rPr>
              <w:t>chromoendoskopie</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elektronického zväčšenia obrazu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lastRenderedPageBreak/>
              <w:t>3.13.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používateľských prednastavení</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irisovej clony</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vrátane klávesnice na ovládanie </w:t>
            </w:r>
            <w:proofErr w:type="spellStart"/>
            <w:r w:rsidRPr="002961BC">
              <w:rPr>
                <w:rFonts w:asciiTheme="minorHAnsi" w:hAnsiTheme="minorHAnsi" w:cstheme="minorHAnsi"/>
                <w:sz w:val="20"/>
                <w:szCs w:val="20"/>
              </w:rPr>
              <w:t>videoprocesora</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životnosť xenónovej lampy min. 400 prevádzkových hodín</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xenónová lampa s výkonom min. 300 W</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záložná žiarovka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3.19.</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manuálneho nastavenia jasu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3.20.</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insuflácia</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 potrebnou kabelážou</w:t>
            </w:r>
          </w:p>
        </w:tc>
      </w:tr>
      <w:tr w:rsidR="002961BC" w:rsidRPr="002961BC" w:rsidTr="002961BC">
        <w:trPr>
          <w:trHeight w:val="342"/>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3.22.</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vrátane kompatibilnej kamerovej hlavy pre rigidné optiky, </w:t>
            </w:r>
            <w:proofErr w:type="spellStart"/>
            <w:r w:rsidRPr="002961BC">
              <w:rPr>
                <w:rFonts w:asciiTheme="minorHAnsi" w:hAnsiTheme="minorHAnsi" w:cstheme="minorHAnsi"/>
                <w:sz w:val="20"/>
                <w:szCs w:val="20"/>
              </w:rPr>
              <w:t>fibroskopy</w:t>
            </w:r>
            <w:proofErr w:type="spellEnd"/>
            <w:r w:rsidRPr="002961BC">
              <w:rPr>
                <w:rFonts w:asciiTheme="minorHAnsi" w:hAnsiTheme="minorHAnsi" w:cstheme="minorHAnsi"/>
                <w:sz w:val="20"/>
                <w:szCs w:val="20"/>
              </w:rPr>
              <w:t xml:space="preserve">, </w:t>
            </w:r>
            <w:proofErr w:type="spellStart"/>
            <w:r w:rsidRPr="002961BC">
              <w:rPr>
                <w:rFonts w:asciiTheme="minorHAnsi" w:hAnsiTheme="minorHAnsi" w:cstheme="minorHAnsi"/>
                <w:sz w:val="20"/>
                <w:szCs w:val="20"/>
              </w:rPr>
              <w:t>rektoskopy</w:t>
            </w:r>
            <w:proofErr w:type="spellEnd"/>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4.</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proofErr w:type="spellStart"/>
            <w:r w:rsidRPr="002961BC">
              <w:rPr>
                <w:rFonts w:asciiTheme="minorHAnsi" w:hAnsiTheme="minorHAnsi" w:cstheme="minorHAnsi"/>
                <w:b/>
                <w:bCs/>
                <w:sz w:val="20"/>
                <w:szCs w:val="20"/>
              </w:rPr>
              <w:t>Polypektomická</w:t>
            </w:r>
            <w:proofErr w:type="spellEnd"/>
            <w:r w:rsidRPr="002961BC">
              <w:rPr>
                <w:rFonts w:asciiTheme="minorHAnsi" w:hAnsiTheme="minorHAnsi" w:cstheme="minorHAnsi"/>
                <w:b/>
                <w:bCs/>
                <w:sz w:val="20"/>
                <w:szCs w:val="20"/>
              </w:rPr>
              <w:t xml:space="preserve"> jednotka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monopolárny</w:t>
            </w:r>
            <w:proofErr w:type="spellEnd"/>
            <w:r w:rsidRPr="002961BC">
              <w:rPr>
                <w:rFonts w:asciiTheme="minorHAnsi" w:hAnsiTheme="minorHAnsi" w:cstheme="minorHAnsi"/>
                <w:sz w:val="20"/>
                <w:szCs w:val="20"/>
              </w:rPr>
              <w:t xml:space="preserve"> rez</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moniopolárna</w:t>
            </w:r>
            <w:proofErr w:type="spellEnd"/>
            <w:r w:rsidRPr="002961BC">
              <w:rPr>
                <w:rFonts w:asciiTheme="minorHAnsi" w:hAnsiTheme="minorHAnsi" w:cstheme="minorHAnsi"/>
                <w:sz w:val="20"/>
                <w:szCs w:val="20"/>
              </w:rPr>
              <w:t xml:space="preserve"> koagulácia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bipolárna koagulácia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sprejová koagulácia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4.5.</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rozšírenia o argón - plazma koaguláciu</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4.6.</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monitorovanie impedancie rezaného/koagulovaného tkaniva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4.7.</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neutrálna jednorazová elektróda min. 100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4.8.</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nožný ovládač na ovládanie rezu a koagulácie, dvojitý</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4.9.</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potrebnej kabeláže</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5.</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Odsávacie zariadenie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objem </w:t>
            </w:r>
            <w:proofErr w:type="spellStart"/>
            <w:r w:rsidRPr="002961BC">
              <w:rPr>
                <w:rFonts w:asciiTheme="minorHAnsi" w:hAnsiTheme="minorHAnsi" w:cstheme="minorHAnsi"/>
                <w:sz w:val="20"/>
                <w:szCs w:val="20"/>
              </w:rPr>
              <w:t>sekrétnej</w:t>
            </w:r>
            <w:proofErr w:type="spellEnd"/>
            <w:r w:rsidRPr="002961BC">
              <w:rPr>
                <w:rFonts w:asciiTheme="minorHAnsi" w:hAnsiTheme="minorHAnsi" w:cstheme="minorHAnsi"/>
                <w:sz w:val="20"/>
                <w:szCs w:val="20"/>
              </w:rPr>
              <w:t xml:space="preserve"> nádoby min. 1,5 litra</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počet </w:t>
            </w:r>
            <w:proofErr w:type="spellStart"/>
            <w:r w:rsidRPr="002961BC">
              <w:rPr>
                <w:rFonts w:asciiTheme="minorHAnsi" w:hAnsiTheme="minorHAnsi" w:cstheme="minorHAnsi"/>
                <w:sz w:val="20"/>
                <w:szCs w:val="20"/>
              </w:rPr>
              <w:t>sekrétnych</w:t>
            </w:r>
            <w:proofErr w:type="spellEnd"/>
            <w:r w:rsidRPr="002961BC">
              <w:rPr>
                <w:rFonts w:asciiTheme="minorHAnsi" w:hAnsiTheme="minorHAnsi" w:cstheme="minorHAnsi"/>
                <w:sz w:val="20"/>
                <w:szCs w:val="20"/>
              </w:rPr>
              <w:t xml:space="preserve"> nádob min.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nominálne vákuum min. 85 kPa</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5.4.</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 ukazovateľom vákua</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6.</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Oplachovacie zariadenie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objem zásobovacej nádoby min. 1 liter </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prietok s možnosťou nastavenia min. 200 ml/min.</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nožného ovládača</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6.4.</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potrebných hadíc</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7.</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Pracovná endoskopická stanica -  1 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7.1.</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centrálny vypínač</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7.2.</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rameno pre dva </w:t>
            </w:r>
            <w:proofErr w:type="spellStart"/>
            <w:r w:rsidRPr="002961BC">
              <w:rPr>
                <w:rFonts w:asciiTheme="minorHAnsi" w:hAnsiTheme="minorHAnsi" w:cstheme="minorHAnsi"/>
                <w:sz w:val="20"/>
                <w:szCs w:val="20"/>
              </w:rPr>
              <w:t>endoskopy</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7.3.</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rameno pre monitor</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7.4.</w:t>
            </w:r>
          </w:p>
        </w:tc>
        <w:tc>
          <w:tcPr>
            <w:tcW w:w="9355" w:type="dxa"/>
            <w:tcBorders>
              <w:top w:val="nil"/>
              <w:left w:val="nil"/>
              <w:bottom w:val="single" w:sz="4" w:space="0" w:color="auto"/>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držiak pre klávesnicu</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7.5.</w:t>
            </w:r>
          </w:p>
        </w:tc>
        <w:tc>
          <w:tcPr>
            <w:tcW w:w="9355" w:type="dxa"/>
            <w:tcBorders>
              <w:top w:val="nil"/>
              <w:left w:val="nil"/>
              <w:bottom w:val="nil"/>
              <w:right w:val="single" w:sz="4" w:space="0" w:color="auto"/>
            </w:tcBorders>
            <w:shd w:val="clear" w:color="000000" w:fill="FFFFFF"/>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 oddeľovacím transformátorom -počet políc min. 3ks</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8.</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 xml:space="preserve">Záznamové a </w:t>
            </w:r>
            <w:proofErr w:type="spellStart"/>
            <w:r w:rsidRPr="002961BC">
              <w:rPr>
                <w:rFonts w:asciiTheme="minorHAnsi" w:hAnsiTheme="minorHAnsi" w:cstheme="minorHAnsi"/>
                <w:b/>
                <w:bCs/>
                <w:sz w:val="20"/>
                <w:szCs w:val="20"/>
              </w:rPr>
              <w:t>streamovacie</w:t>
            </w:r>
            <w:proofErr w:type="spellEnd"/>
            <w:r w:rsidRPr="002961BC">
              <w:rPr>
                <w:rFonts w:asciiTheme="minorHAnsi" w:hAnsiTheme="minorHAnsi" w:cstheme="minorHAnsi"/>
                <w:b/>
                <w:bCs/>
                <w:sz w:val="20"/>
                <w:szCs w:val="20"/>
              </w:rPr>
              <w:t xml:space="preserve"> zariadenie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nahrávacie zariadenie, jednokanálové, FHDTV</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ovládanie z kamerovej hlavy </w:t>
            </w:r>
            <w:proofErr w:type="spellStart"/>
            <w:r w:rsidRPr="002961BC">
              <w:rPr>
                <w:rFonts w:asciiTheme="minorHAnsi" w:hAnsiTheme="minorHAnsi" w:cstheme="minorHAnsi"/>
                <w:sz w:val="20"/>
                <w:szCs w:val="20"/>
              </w:rPr>
              <w:t>endoskopu</w:t>
            </w:r>
            <w:proofErr w:type="spellEnd"/>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s možnosťou streamovania</w:t>
            </w:r>
          </w:p>
        </w:tc>
      </w:tr>
      <w:tr w:rsidR="002961BC" w:rsidRPr="002961BC" w:rsidTr="002961BC">
        <w:trPr>
          <w:trHeight w:val="28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integrované AV vstupy min. 1xFHD</w:t>
            </w:r>
          </w:p>
        </w:tc>
      </w:tr>
      <w:tr w:rsidR="002961BC" w:rsidRPr="002961BC" w:rsidTr="002961BC">
        <w:trPr>
          <w:trHeight w:val="43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8.5.</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integrovaný HDD: min. 2 TB s možnosťou jeho interného rozšírenia na min. 8 TB</w:t>
            </w:r>
          </w:p>
        </w:tc>
      </w:tr>
      <w:tr w:rsidR="002961BC" w:rsidRPr="002961BC" w:rsidTr="002961BC">
        <w:trPr>
          <w:trHeight w:val="531"/>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8.6.</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Možnosť dátového prepojenia /HL7/a komunikácia s nemocničným PACS prostredníctvom zasielania dát vo formáte DICOM 3.0 /Formáty: DICON </w:t>
            </w:r>
            <w:proofErr w:type="spellStart"/>
            <w:r w:rsidRPr="002961BC">
              <w:rPr>
                <w:rFonts w:asciiTheme="minorHAnsi" w:hAnsiTheme="minorHAnsi" w:cstheme="minorHAnsi"/>
                <w:sz w:val="20"/>
                <w:szCs w:val="20"/>
              </w:rPr>
              <w:t>Verification</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Print</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Storage</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Query</w:t>
            </w:r>
            <w:proofErr w:type="spellEnd"/>
            <w:r w:rsidRPr="002961BC">
              <w:rPr>
                <w:rFonts w:asciiTheme="minorHAnsi" w:hAnsiTheme="minorHAnsi" w:cstheme="minorHAnsi"/>
                <w:sz w:val="20"/>
                <w:szCs w:val="20"/>
              </w:rPr>
              <w:t>/</w:t>
            </w:r>
            <w:proofErr w:type="spellStart"/>
            <w:r w:rsidRPr="002961BC">
              <w:rPr>
                <w:rFonts w:asciiTheme="minorHAnsi" w:hAnsiTheme="minorHAnsi" w:cstheme="minorHAnsi"/>
                <w:sz w:val="20"/>
                <w:szCs w:val="20"/>
              </w:rPr>
              <w:t>Retrieve</w:t>
            </w:r>
            <w:proofErr w:type="spellEnd"/>
            <w:r w:rsidRPr="002961BC">
              <w:rPr>
                <w:rFonts w:asciiTheme="minorHAnsi" w:hAnsiTheme="minorHAnsi" w:cstheme="minorHAnsi"/>
                <w:sz w:val="20"/>
                <w:szCs w:val="20"/>
              </w:rPr>
              <w:t xml:space="preserve">, DICOM </w:t>
            </w:r>
            <w:proofErr w:type="spellStart"/>
            <w:r w:rsidRPr="002961BC">
              <w:rPr>
                <w:rFonts w:asciiTheme="minorHAnsi" w:hAnsiTheme="minorHAnsi" w:cstheme="minorHAnsi"/>
                <w:sz w:val="20"/>
                <w:szCs w:val="20"/>
              </w:rPr>
              <w:t>Worklist</w:t>
            </w:r>
            <w:proofErr w:type="spellEnd"/>
            <w:r w:rsidRPr="002961BC">
              <w:rPr>
                <w:rFonts w:asciiTheme="minorHAnsi" w:hAnsiTheme="minorHAnsi" w:cstheme="minorHAnsi"/>
                <w:sz w:val="20"/>
                <w:szCs w:val="20"/>
              </w:rPr>
              <w:t>/</w:t>
            </w:r>
          </w:p>
        </w:tc>
      </w:tr>
      <w:tr w:rsidR="002961BC" w:rsidRPr="002961BC" w:rsidTr="002961BC">
        <w:trPr>
          <w:trHeight w:val="426"/>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8.7.</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proofErr w:type="spellStart"/>
            <w:r w:rsidRPr="002961BC">
              <w:rPr>
                <w:rFonts w:asciiTheme="minorHAnsi" w:hAnsiTheme="minorHAnsi" w:cstheme="minorHAnsi"/>
                <w:sz w:val="20"/>
                <w:szCs w:val="20"/>
              </w:rPr>
              <w:t>PACSová</w:t>
            </w:r>
            <w:proofErr w:type="spellEnd"/>
            <w:r w:rsidRPr="002961BC">
              <w:rPr>
                <w:rFonts w:asciiTheme="minorHAnsi" w:hAnsiTheme="minorHAnsi" w:cstheme="minorHAnsi"/>
                <w:sz w:val="20"/>
                <w:szCs w:val="20"/>
              </w:rPr>
              <w:t xml:space="preserve"> funkcia C-</w:t>
            </w:r>
            <w:proofErr w:type="spellStart"/>
            <w:r w:rsidRPr="002961BC">
              <w:rPr>
                <w:rFonts w:asciiTheme="minorHAnsi" w:hAnsiTheme="minorHAnsi" w:cstheme="minorHAnsi"/>
                <w:sz w:val="20"/>
                <w:szCs w:val="20"/>
              </w:rPr>
              <w:t>store</w:t>
            </w:r>
            <w:proofErr w:type="spellEnd"/>
            <w:r w:rsidRPr="002961BC">
              <w:rPr>
                <w:rFonts w:asciiTheme="minorHAnsi" w:hAnsiTheme="minorHAnsi" w:cstheme="minorHAnsi"/>
                <w:sz w:val="20"/>
                <w:szCs w:val="20"/>
              </w:rPr>
              <w:t xml:space="preserve">, možnosť natiahnuť a </w:t>
            </w:r>
            <w:proofErr w:type="spellStart"/>
            <w:r w:rsidRPr="002961BC">
              <w:rPr>
                <w:rFonts w:asciiTheme="minorHAnsi" w:hAnsiTheme="minorHAnsi" w:cstheme="minorHAnsi"/>
                <w:sz w:val="20"/>
                <w:szCs w:val="20"/>
              </w:rPr>
              <w:t>zaobraziť</w:t>
            </w:r>
            <w:proofErr w:type="spellEnd"/>
            <w:r w:rsidRPr="002961BC">
              <w:rPr>
                <w:rFonts w:asciiTheme="minorHAnsi" w:hAnsiTheme="minorHAnsi" w:cstheme="minorHAnsi"/>
                <w:sz w:val="20"/>
                <w:szCs w:val="20"/>
              </w:rPr>
              <w:t xml:space="preserve"> dáta a záznamy, ktoré už v </w:t>
            </w:r>
            <w:proofErr w:type="spellStart"/>
            <w:r w:rsidRPr="002961BC">
              <w:rPr>
                <w:rFonts w:asciiTheme="minorHAnsi" w:hAnsiTheme="minorHAnsi" w:cstheme="minorHAnsi"/>
                <w:sz w:val="20"/>
                <w:szCs w:val="20"/>
              </w:rPr>
              <w:t>centr</w:t>
            </w:r>
            <w:proofErr w:type="spellEnd"/>
            <w:r w:rsidRPr="002961BC">
              <w:rPr>
                <w:rFonts w:asciiTheme="minorHAnsi" w:hAnsiTheme="minorHAnsi" w:cstheme="minorHAnsi"/>
                <w:sz w:val="20"/>
                <w:szCs w:val="20"/>
              </w:rPr>
              <w:t>. PACS sú</w:t>
            </w:r>
          </w:p>
        </w:tc>
      </w:tr>
      <w:tr w:rsidR="002961BC" w:rsidRPr="002961BC" w:rsidTr="002961BC">
        <w:trPr>
          <w:trHeight w:val="418"/>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8.8.</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editácia videí a snímok, min. orezanie, strih, viacnásobný strih, zlučovanie výstrižkov do jedného videa</w:t>
            </w:r>
          </w:p>
        </w:tc>
      </w:tr>
      <w:tr w:rsidR="002961BC" w:rsidRPr="002961BC" w:rsidTr="002961BC">
        <w:trPr>
          <w:trHeight w:val="51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8.9.</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funkcia "</w:t>
            </w:r>
            <w:proofErr w:type="spellStart"/>
            <w:r w:rsidRPr="002961BC">
              <w:rPr>
                <w:rFonts w:asciiTheme="minorHAnsi" w:hAnsiTheme="minorHAnsi" w:cstheme="minorHAnsi"/>
                <w:sz w:val="20"/>
                <w:szCs w:val="20"/>
              </w:rPr>
              <w:t>Markovanie</w:t>
            </w:r>
            <w:proofErr w:type="spellEnd"/>
            <w:r w:rsidRPr="002961BC">
              <w:rPr>
                <w:rFonts w:asciiTheme="minorHAnsi" w:hAnsiTheme="minorHAnsi" w:cstheme="minorHAnsi"/>
                <w:sz w:val="20"/>
                <w:szCs w:val="20"/>
              </w:rPr>
              <w:t>": možnosť označenia dôležitých úsekov výkonu  s možnosťou ich popisu online aj dodatočne pri prehrávanom zázname</w:t>
            </w:r>
          </w:p>
        </w:tc>
      </w:tr>
      <w:tr w:rsidR="002961BC" w:rsidRPr="002961BC" w:rsidTr="002961BC">
        <w:trPr>
          <w:trHeight w:val="318"/>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lastRenderedPageBreak/>
              <w:t>8.10.</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funkcia </w:t>
            </w:r>
            <w:proofErr w:type="spellStart"/>
            <w:r w:rsidRPr="002961BC">
              <w:rPr>
                <w:rFonts w:asciiTheme="minorHAnsi" w:hAnsiTheme="minorHAnsi" w:cstheme="minorHAnsi"/>
                <w:sz w:val="20"/>
                <w:szCs w:val="20"/>
              </w:rPr>
              <w:t>Multizáznam</w:t>
            </w:r>
            <w:proofErr w:type="spellEnd"/>
            <w:r w:rsidRPr="002961BC">
              <w:rPr>
                <w:rFonts w:asciiTheme="minorHAnsi" w:hAnsiTheme="minorHAnsi" w:cstheme="minorHAnsi"/>
                <w:sz w:val="20"/>
                <w:szCs w:val="20"/>
              </w:rPr>
              <w:t>: súbežné nahrávanie až 4 video vstupov do jednej nahrávky, vrátane IP kamier</w:t>
            </w:r>
          </w:p>
        </w:tc>
      </w:tr>
      <w:tr w:rsidR="002961BC" w:rsidRPr="002961BC" w:rsidTr="002961BC">
        <w:trPr>
          <w:trHeight w:val="408"/>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8.11.</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funkcia Porovnávanie: súčasné porovnávanie </w:t>
            </w:r>
            <w:proofErr w:type="spellStart"/>
            <w:r w:rsidRPr="002961BC">
              <w:rPr>
                <w:rFonts w:asciiTheme="minorHAnsi" w:hAnsiTheme="minorHAnsi" w:cstheme="minorHAnsi"/>
                <w:sz w:val="20"/>
                <w:szCs w:val="20"/>
              </w:rPr>
              <w:t>snímkov</w:t>
            </w:r>
            <w:proofErr w:type="spellEnd"/>
            <w:r w:rsidRPr="002961BC">
              <w:rPr>
                <w:rFonts w:asciiTheme="minorHAnsi" w:hAnsiTheme="minorHAnsi" w:cstheme="minorHAnsi"/>
                <w:sz w:val="20"/>
                <w:szCs w:val="20"/>
              </w:rPr>
              <w:t>/videí na displeji užívateľského rozhrania, min. 9 videí/snímok</w:t>
            </w:r>
          </w:p>
        </w:tc>
      </w:tr>
      <w:tr w:rsidR="002961BC" w:rsidRPr="002961BC" w:rsidTr="002961BC">
        <w:trPr>
          <w:trHeight w:val="413"/>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tvorby reportov zo záznamov priamo v aplikácii, vrátane poznámok a popisov a možnosť ich  exportu do PDF súboru.</w:t>
            </w:r>
          </w:p>
        </w:tc>
      </w:tr>
      <w:tr w:rsidR="002961BC" w:rsidRPr="002961BC" w:rsidTr="002961BC">
        <w:trPr>
          <w:trHeight w:val="51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8.13.</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dodatočného rozšírenia o funkciu obojsmernej hlasovej komunikácie, konferenčný hovor s účasťou viac ako 2 účastníkov.</w:t>
            </w:r>
          </w:p>
        </w:tc>
      </w:tr>
      <w:tr w:rsidR="002961BC" w:rsidRPr="002961BC" w:rsidTr="002961BC">
        <w:trPr>
          <w:trHeight w:val="328"/>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8.14.</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dodatočného HW rozšírenia počtu integrovaných AV vstupov na min. 3 vstupy</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8.15.</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dodatočného rozšírenia o nahrávanie záznamu v 4K kvalite</w:t>
            </w:r>
          </w:p>
        </w:tc>
      </w:tr>
      <w:tr w:rsidR="002961BC" w:rsidRPr="002961BC" w:rsidTr="002961BC">
        <w:trPr>
          <w:trHeight w:val="563"/>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8.16.</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možnosť dodatočného rozšírenia o webovú aplikáciu, umožňujúcu spracovanie videí, plne integrovateľnú do domény nemocnice /LDAP/AD/</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8.17.</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ovládací FHDTV dotykový monitor s uhlopriečkou min. 15" </w:t>
            </w:r>
          </w:p>
        </w:tc>
      </w:tr>
      <w:tr w:rsidR="002961BC" w:rsidRPr="002961BC" w:rsidTr="002961BC">
        <w:trPr>
          <w:trHeight w:val="285"/>
        </w:trPr>
        <w:tc>
          <w:tcPr>
            <w:tcW w:w="700" w:type="dxa"/>
            <w:tcBorders>
              <w:top w:val="nil"/>
              <w:left w:val="single" w:sz="8" w:space="0" w:color="000000"/>
              <w:bottom w:val="nil"/>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8.18.</w:t>
            </w:r>
          </w:p>
        </w:tc>
        <w:tc>
          <w:tcPr>
            <w:tcW w:w="9355" w:type="dxa"/>
            <w:tcBorders>
              <w:top w:val="nil"/>
              <w:left w:val="nil"/>
              <w:bottom w:val="nil"/>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ramena pre uchytenie monitora na pracovnej stanici</w:t>
            </w:r>
          </w:p>
        </w:tc>
      </w:tr>
      <w:tr w:rsidR="002961BC" w:rsidRPr="002961BC" w:rsidTr="002961BC">
        <w:trPr>
          <w:trHeight w:val="285"/>
        </w:trPr>
        <w:tc>
          <w:tcPr>
            <w:tcW w:w="700" w:type="dxa"/>
            <w:tcBorders>
              <w:top w:val="single" w:sz="8" w:space="0" w:color="000000"/>
              <w:left w:val="single" w:sz="8" w:space="0" w:color="000000"/>
              <w:bottom w:val="single" w:sz="8" w:space="0" w:color="000000"/>
              <w:right w:val="nil"/>
            </w:tcBorders>
            <w:shd w:val="clear" w:color="000000" w:fill="F2F2F2"/>
            <w:noWrap/>
            <w:vAlign w:val="center"/>
            <w:hideMark/>
          </w:tcPr>
          <w:p w:rsidR="002961BC" w:rsidRPr="002961BC" w:rsidRDefault="002961BC" w:rsidP="002961BC">
            <w:pPr>
              <w:jc w:val="center"/>
              <w:rPr>
                <w:rFonts w:asciiTheme="minorHAnsi" w:hAnsiTheme="minorHAnsi" w:cstheme="minorHAnsi"/>
                <w:b/>
                <w:bCs/>
                <w:sz w:val="20"/>
                <w:szCs w:val="20"/>
              </w:rPr>
            </w:pPr>
            <w:r w:rsidRPr="002961BC">
              <w:rPr>
                <w:rFonts w:asciiTheme="minorHAnsi" w:hAnsiTheme="minorHAnsi" w:cstheme="minorHAnsi"/>
                <w:b/>
                <w:bCs/>
                <w:sz w:val="20"/>
                <w:szCs w:val="20"/>
              </w:rPr>
              <w:t>9.</w:t>
            </w:r>
          </w:p>
        </w:tc>
        <w:tc>
          <w:tcPr>
            <w:tcW w:w="9355" w:type="dxa"/>
            <w:tcBorders>
              <w:top w:val="single" w:sz="8" w:space="0" w:color="000000"/>
              <w:left w:val="nil"/>
              <w:bottom w:val="single" w:sz="8" w:space="0" w:color="000000"/>
              <w:right w:val="nil"/>
            </w:tcBorders>
            <w:shd w:val="clear" w:color="000000" w:fill="F2F2F2"/>
            <w:vAlign w:val="center"/>
            <w:hideMark/>
          </w:tcPr>
          <w:p w:rsidR="002961BC" w:rsidRPr="002961BC" w:rsidRDefault="002961BC" w:rsidP="002961BC">
            <w:pPr>
              <w:rPr>
                <w:rFonts w:asciiTheme="minorHAnsi" w:hAnsiTheme="minorHAnsi" w:cstheme="minorHAnsi"/>
                <w:b/>
                <w:bCs/>
                <w:sz w:val="20"/>
                <w:szCs w:val="20"/>
              </w:rPr>
            </w:pPr>
            <w:r w:rsidRPr="002961BC">
              <w:rPr>
                <w:rFonts w:asciiTheme="minorHAnsi" w:hAnsiTheme="minorHAnsi" w:cstheme="minorHAnsi"/>
                <w:b/>
                <w:bCs/>
                <w:sz w:val="20"/>
                <w:szCs w:val="20"/>
              </w:rPr>
              <w:t xml:space="preserve">Endoskopický </w:t>
            </w:r>
            <w:proofErr w:type="spellStart"/>
            <w:r w:rsidRPr="002961BC">
              <w:rPr>
                <w:rFonts w:asciiTheme="minorHAnsi" w:hAnsiTheme="minorHAnsi" w:cstheme="minorHAnsi"/>
                <w:b/>
                <w:bCs/>
                <w:sz w:val="20"/>
                <w:szCs w:val="20"/>
              </w:rPr>
              <w:t>insuflátor</w:t>
            </w:r>
            <w:proofErr w:type="spellEnd"/>
            <w:r w:rsidRPr="002961BC">
              <w:rPr>
                <w:rFonts w:asciiTheme="minorHAnsi" w:hAnsiTheme="minorHAnsi" w:cstheme="minorHAnsi"/>
                <w:b/>
                <w:bCs/>
                <w:sz w:val="20"/>
                <w:szCs w:val="20"/>
              </w:rPr>
              <w:t xml:space="preserve"> - 1ks</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9.1.</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prietok 1,5 l/min.</w:t>
            </w:r>
          </w:p>
        </w:tc>
      </w:tr>
      <w:tr w:rsidR="002961BC" w:rsidRPr="002961BC" w:rsidTr="002961BC">
        <w:trPr>
          <w:trHeight w:val="270"/>
        </w:trPr>
        <w:tc>
          <w:tcPr>
            <w:tcW w:w="700" w:type="dxa"/>
            <w:tcBorders>
              <w:top w:val="nil"/>
              <w:left w:val="single" w:sz="8" w:space="0" w:color="000000"/>
              <w:bottom w:val="single" w:sz="4" w:space="0" w:color="auto"/>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9.2.</w:t>
            </w:r>
          </w:p>
        </w:tc>
        <w:tc>
          <w:tcPr>
            <w:tcW w:w="9355" w:type="dxa"/>
            <w:tcBorders>
              <w:top w:val="nil"/>
              <w:left w:val="nil"/>
              <w:bottom w:val="single" w:sz="4" w:space="0" w:color="auto"/>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vrátane pripájacej tlakovej hadice</w:t>
            </w:r>
          </w:p>
        </w:tc>
      </w:tr>
      <w:tr w:rsidR="002961BC" w:rsidRPr="002961BC" w:rsidTr="002961BC">
        <w:trPr>
          <w:trHeight w:val="285"/>
        </w:trPr>
        <w:tc>
          <w:tcPr>
            <w:tcW w:w="700" w:type="dxa"/>
            <w:tcBorders>
              <w:top w:val="nil"/>
              <w:left w:val="single" w:sz="8" w:space="0" w:color="000000"/>
              <w:bottom w:val="single" w:sz="8" w:space="0" w:color="000000"/>
              <w:right w:val="single" w:sz="4" w:space="0" w:color="auto"/>
            </w:tcBorders>
            <w:shd w:val="clear" w:color="auto" w:fill="auto"/>
            <w:noWrap/>
            <w:vAlign w:val="center"/>
            <w:hideMark/>
          </w:tcPr>
          <w:p w:rsidR="002961BC" w:rsidRPr="002961BC" w:rsidRDefault="002961BC" w:rsidP="002961BC">
            <w:pPr>
              <w:jc w:val="center"/>
              <w:rPr>
                <w:rFonts w:asciiTheme="minorHAnsi" w:hAnsiTheme="minorHAnsi" w:cstheme="minorHAnsi"/>
                <w:sz w:val="20"/>
                <w:szCs w:val="20"/>
              </w:rPr>
            </w:pPr>
            <w:r w:rsidRPr="002961BC">
              <w:rPr>
                <w:rFonts w:asciiTheme="minorHAnsi" w:hAnsiTheme="minorHAnsi" w:cstheme="minorHAnsi"/>
                <w:sz w:val="20"/>
                <w:szCs w:val="20"/>
              </w:rPr>
              <w:t>9.3.</w:t>
            </w:r>
          </w:p>
        </w:tc>
        <w:tc>
          <w:tcPr>
            <w:tcW w:w="9355" w:type="dxa"/>
            <w:tcBorders>
              <w:top w:val="nil"/>
              <w:left w:val="nil"/>
              <w:bottom w:val="single" w:sz="8" w:space="0" w:color="000000"/>
              <w:right w:val="single" w:sz="4" w:space="0" w:color="auto"/>
            </w:tcBorders>
            <w:shd w:val="clear" w:color="auto" w:fill="auto"/>
            <w:vAlign w:val="center"/>
            <w:hideMark/>
          </w:tcPr>
          <w:p w:rsidR="002961BC" w:rsidRPr="002961BC" w:rsidRDefault="002961BC" w:rsidP="002961BC">
            <w:pPr>
              <w:rPr>
                <w:rFonts w:asciiTheme="minorHAnsi" w:hAnsiTheme="minorHAnsi" w:cstheme="minorHAnsi"/>
                <w:sz w:val="20"/>
                <w:szCs w:val="20"/>
              </w:rPr>
            </w:pPr>
            <w:r w:rsidRPr="002961BC">
              <w:rPr>
                <w:rFonts w:asciiTheme="minorHAnsi" w:hAnsiTheme="minorHAnsi" w:cstheme="minorHAnsi"/>
                <w:sz w:val="20"/>
                <w:szCs w:val="20"/>
              </w:rPr>
              <w:t xml:space="preserve">vrátane nádobky na vodu určenej pre </w:t>
            </w:r>
            <w:proofErr w:type="spellStart"/>
            <w:r w:rsidRPr="002961BC">
              <w:rPr>
                <w:rFonts w:asciiTheme="minorHAnsi" w:hAnsiTheme="minorHAnsi" w:cstheme="minorHAnsi"/>
                <w:sz w:val="20"/>
                <w:szCs w:val="20"/>
              </w:rPr>
              <w:t>insufláciu</w:t>
            </w:r>
            <w:proofErr w:type="spellEnd"/>
            <w:r w:rsidRPr="002961BC">
              <w:rPr>
                <w:rFonts w:asciiTheme="minorHAnsi" w:hAnsiTheme="minorHAnsi" w:cstheme="minorHAnsi"/>
                <w:sz w:val="20"/>
                <w:szCs w:val="20"/>
              </w:rPr>
              <w:t xml:space="preserve"> CO</w:t>
            </w:r>
          </w:p>
        </w:tc>
      </w:tr>
    </w:tbl>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pPr>
    </w:p>
    <w:p w:rsidR="00601405" w:rsidRPr="002961BC" w:rsidRDefault="00601405">
      <w:pPr>
        <w:jc w:val="both"/>
        <w:rPr>
          <w:rFonts w:asciiTheme="minorHAnsi" w:hAnsiTheme="minorHAnsi" w:cstheme="minorHAnsi"/>
          <w:sz w:val="22"/>
          <w:szCs w:val="22"/>
        </w:rPr>
        <w:sectPr w:rsidR="00601405" w:rsidRPr="002961BC">
          <w:footerReference w:type="default" r:id="rId11"/>
          <w:pgSz w:w="11906" w:h="16838"/>
          <w:pgMar w:top="1134" w:right="1418" w:bottom="1134" w:left="1418" w:header="709" w:footer="624" w:gutter="0"/>
          <w:cols w:space="708"/>
          <w:docGrid w:linePitch="360"/>
        </w:sectPr>
      </w:pPr>
    </w:p>
    <w:p w:rsidR="00601405" w:rsidRPr="002961BC" w:rsidRDefault="005A7BB1">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 xml:space="preserve">Príloha č. 2 Cenová kalkulácia </w:t>
      </w:r>
    </w:p>
    <w:p w:rsidR="00601405" w:rsidRPr="002961BC" w:rsidRDefault="005A7BB1">
      <w:pPr>
        <w:jc w:val="both"/>
        <w:rPr>
          <w:rFonts w:asciiTheme="minorHAnsi" w:hAnsiTheme="minorHAnsi" w:cstheme="minorHAnsi"/>
          <w:b/>
          <w:sz w:val="22"/>
          <w:szCs w:val="22"/>
        </w:rPr>
      </w:pPr>
      <w:r w:rsidRPr="002961BC">
        <w:rPr>
          <w:rFonts w:asciiTheme="minorHAnsi" w:hAnsiTheme="minorHAnsi" w:cstheme="minorHAnsi"/>
          <w:b/>
          <w:sz w:val="22"/>
          <w:szCs w:val="22"/>
        </w:rPr>
        <w:t xml:space="preserve">Predmet plnenia – tovar : </w:t>
      </w:r>
      <w:r w:rsidR="006E55A1" w:rsidRPr="002961BC">
        <w:rPr>
          <w:rFonts w:asciiTheme="minorHAnsi" w:hAnsiTheme="minorHAnsi" w:cstheme="minorHAnsi"/>
          <w:b/>
          <w:sz w:val="22"/>
          <w:szCs w:val="22"/>
        </w:rPr>
        <w:t>Prístrojové vybavenie endoskopického centra I.</w:t>
      </w:r>
    </w:p>
    <w:p w:rsidR="00601405" w:rsidRPr="002961BC"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59"/>
        <w:gridCol w:w="2550"/>
        <w:gridCol w:w="1134"/>
        <w:gridCol w:w="992"/>
        <w:gridCol w:w="1085"/>
        <w:gridCol w:w="1220"/>
        <w:gridCol w:w="1120"/>
        <w:gridCol w:w="740"/>
        <w:gridCol w:w="1000"/>
        <w:gridCol w:w="680"/>
        <w:gridCol w:w="960"/>
        <w:gridCol w:w="960"/>
        <w:gridCol w:w="1060"/>
        <w:gridCol w:w="1180"/>
      </w:tblGrid>
      <w:tr w:rsidR="002961BC" w:rsidRPr="002961BC" w:rsidTr="002961BC">
        <w:trPr>
          <w:trHeight w:val="1110"/>
        </w:trPr>
        <w:tc>
          <w:tcPr>
            <w:tcW w:w="559" w:type="dxa"/>
            <w:tcBorders>
              <w:top w:val="single" w:sz="8" w:space="0" w:color="auto"/>
              <w:left w:val="single" w:sz="8" w:space="0" w:color="auto"/>
              <w:bottom w:val="nil"/>
              <w:right w:val="nil"/>
            </w:tcBorders>
            <w:shd w:val="clear" w:color="000000" w:fill="E4DFEC"/>
            <w:hideMark/>
          </w:tcPr>
          <w:p w:rsidR="002961BC" w:rsidRPr="002961BC" w:rsidRDefault="002961BC">
            <w:pPr>
              <w:rPr>
                <w:rFonts w:asciiTheme="minorHAnsi" w:hAnsiTheme="minorHAnsi" w:cstheme="minorHAnsi"/>
                <w:b/>
                <w:bCs/>
                <w:color w:val="000000"/>
                <w:sz w:val="14"/>
                <w:szCs w:val="14"/>
                <w:lang w:eastAsia="sk-SK"/>
              </w:rPr>
            </w:pPr>
            <w:r w:rsidRPr="002961BC">
              <w:rPr>
                <w:rFonts w:asciiTheme="minorHAnsi" w:hAnsiTheme="minorHAnsi" w:cstheme="minorHAnsi"/>
                <w:b/>
                <w:bCs/>
                <w:color w:val="000000"/>
                <w:sz w:val="14"/>
                <w:szCs w:val="14"/>
              </w:rPr>
              <w:t>Por. č.</w:t>
            </w:r>
          </w:p>
        </w:tc>
        <w:tc>
          <w:tcPr>
            <w:tcW w:w="2550" w:type="dxa"/>
            <w:tcBorders>
              <w:top w:val="single" w:sz="8" w:space="0" w:color="auto"/>
              <w:left w:val="single" w:sz="8" w:space="0" w:color="auto"/>
              <w:bottom w:val="nil"/>
              <w:right w:val="single" w:sz="4" w:space="0" w:color="000000"/>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Názov položky predmetu zmluvy</w:t>
            </w:r>
          </w:p>
        </w:tc>
        <w:tc>
          <w:tcPr>
            <w:tcW w:w="1134"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Merná jednotka</w:t>
            </w:r>
            <w:r w:rsidRPr="002961BC">
              <w:rPr>
                <w:rFonts w:asciiTheme="minorHAnsi" w:hAnsiTheme="minorHAnsi" w:cstheme="minorHAnsi"/>
                <w:b/>
                <w:bCs/>
                <w:color w:val="000000"/>
                <w:sz w:val="14"/>
                <w:szCs w:val="14"/>
              </w:rPr>
              <w:br/>
              <w:t>(MJ)</w:t>
            </w:r>
          </w:p>
        </w:tc>
        <w:tc>
          <w:tcPr>
            <w:tcW w:w="992" w:type="dxa"/>
            <w:tcBorders>
              <w:top w:val="single" w:sz="8" w:space="0" w:color="auto"/>
              <w:left w:val="nil"/>
              <w:bottom w:val="nil"/>
              <w:right w:val="nil"/>
            </w:tcBorders>
            <w:shd w:val="clear" w:color="000000" w:fill="E4DFEC"/>
            <w:hideMark/>
          </w:tcPr>
          <w:p w:rsidR="002961BC" w:rsidRPr="002961BC" w:rsidRDefault="000C7093">
            <w:pPr>
              <w:jc w:val="center"/>
              <w:rPr>
                <w:rFonts w:asciiTheme="minorHAnsi" w:hAnsiTheme="minorHAnsi" w:cstheme="minorHAnsi"/>
                <w:b/>
                <w:bCs/>
                <w:color w:val="000000"/>
                <w:sz w:val="14"/>
                <w:szCs w:val="14"/>
              </w:rPr>
            </w:pPr>
            <w:r>
              <w:rPr>
                <w:rFonts w:asciiTheme="minorHAnsi" w:hAnsiTheme="minorHAnsi" w:cstheme="minorHAnsi"/>
                <w:b/>
                <w:bCs/>
                <w:color w:val="000000"/>
                <w:sz w:val="14"/>
                <w:szCs w:val="14"/>
              </w:rPr>
              <w:t>P</w:t>
            </w:r>
            <w:r w:rsidR="002961BC" w:rsidRPr="002961BC">
              <w:rPr>
                <w:rFonts w:asciiTheme="minorHAnsi" w:hAnsiTheme="minorHAnsi" w:cstheme="minorHAnsi"/>
                <w:b/>
                <w:bCs/>
                <w:color w:val="000000"/>
                <w:sz w:val="14"/>
                <w:szCs w:val="14"/>
              </w:rPr>
              <w:t xml:space="preserve">očet MJ, záruka 24 mesiacov </w:t>
            </w:r>
          </w:p>
        </w:tc>
        <w:tc>
          <w:tcPr>
            <w:tcW w:w="1085" w:type="dxa"/>
            <w:tcBorders>
              <w:top w:val="single" w:sz="8" w:space="0" w:color="auto"/>
              <w:left w:val="single" w:sz="8"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Jednotková cena</w:t>
            </w:r>
            <w:r w:rsidRPr="002961BC">
              <w:rPr>
                <w:rFonts w:asciiTheme="minorHAnsi" w:hAnsiTheme="minorHAnsi" w:cstheme="minorHAnsi"/>
                <w:b/>
                <w:bCs/>
                <w:color w:val="000000"/>
                <w:sz w:val="14"/>
                <w:szCs w:val="14"/>
              </w:rPr>
              <w:br/>
              <w:t>v EUR</w:t>
            </w:r>
            <w:r w:rsidRPr="002961BC">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Sadzba DPH</w:t>
            </w:r>
            <w:r w:rsidRPr="002961BC">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Výška DPH</w:t>
            </w:r>
            <w:r w:rsidRPr="002961BC">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Jednotková cena</w:t>
            </w:r>
            <w:r w:rsidRPr="002961BC">
              <w:rPr>
                <w:rFonts w:asciiTheme="minorHAnsi" w:hAnsiTheme="minorHAnsi" w:cstheme="minorHAnsi"/>
                <w:b/>
                <w:bCs/>
                <w:color w:val="000000"/>
                <w:sz w:val="14"/>
                <w:szCs w:val="14"/>
              </w:rPr>
              <w:br/>
              <w:t>v EUR</w:t>
            </w:r>
            <w:r w:rsidRPr="002961BC">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Celková cena</w:t>
            </w:r>
            <w:r w:rsidRPr="002961BC">
              <w:rPr>
                <w:rFonts w:asciiTheme="minorHAnsi" w:hAnsiTheme="minorHAnsi" w:cstheme="minorHAnsi"/>
                <w:b/>
                <w:bCs/>
                <w:color w:val="000000"/>
                <w:sz w:val="14"/>
                <w:szCs w:val="14"/>
              </w:rPr>
              <w:br/>
              <w:t>za počet MJ</w:t>
            </w:r>
            <w:r w:rsidRPr="002961BC">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Celková cena</w:t>
            </w:r>
            <w:r w:rsidRPr="002961BC">
              <w:rPr>
                <w:rFonts w:asciiTheme="minorHAnsi" w:hAnsiTheme="minorHAnsi" w:cstheme="minorHAnsi"/>
                <w:b/>
                <w:bCs/>
                <w:color w:val="000000"/>
                <w:sz w:val="14"/>
                <w:szCs w:val="14"/>
              </w:rPr>
              <w:br/>
              <w:t>za počet MJ</w:t>
            </w:r>
            <w:r w:rsidRPr="002961BC">
              <w:rPr>
                <w:rFonts w:asciiTheme="minorHAnsi" w:hAnsiTheme="minorHAnsi" w:cstheme="minorHAnsi"/>
                <w:b/>
                <w:bCs/>
                <w:color w:val="000000"/>
                <w:sz w:val="14"/>
                <w:szCs w:val="14"/>
              </w:rPr>
              <w:br/>
              <w:t>v EUR s DPH</w:t>
            </w:r>
          </w:p>
        </w:tc>
      </w:tr>
      <w:tr w:rsidR="002961BC" w:rsidRPr="002961BC" w:rsidTr="002961BC">
        <w:trPr>
          <w:trHeight w:val="630"/>
        </w:trPr>
        <w:tc>
          <w:tcPr>
            <w:tcW w:w="559"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1.</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20"/>
                <w:szCs w:val="20"/>
              </w:rPr>
            </w:pPr>
            <w:r w:rsidRPr="002961BC">
              <w:rPr>
                <w:rFonts w:asciiTheme="minorHAnsi" w:hAnsiTheme="minorHAnsi" w:cstheme="minorHAnsi"/>
                <w:sz w:val="20"/>
                <w:szCs w:val="20"/>
              </w:rPr>
              <w:t>Endoskopická zostava najvyššej kvality</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celok</w:t>
            </w:r>
          </w:p>
        </w:tc>
        <w:tc>
          <w:tcPr>
            <w:tcW w:w="992" w:type="dxa"/>
            <w:tcBorders>
              <w:top w:val="single" w:sz="4" w:space="0" w:color="000000"/>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1</w:t>
            </w:r>
          </w:p>
        </w:tc>
        <w:tc>
          <w:tcPr>
            <w:tcW w:w="1085" w:type="dxa"/>
            <w:tcBorders>
              <w:top w:val="single" w:sz="4" w:space="0" w:color="FF0000"/>
              <w:left w:val="single" w:sz="4" w:space="0" w:color="FF0000"/>
              <w:bottom w:val="single" w:sz="4" w:space="0" w:color="FF0000"/>
              <w:right w:val="nil"/>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4" w:space="0" w:color="FF0000"/>
              <w:right w:val="single" w:sz="4" w:space="0" w:color="FF0000"/>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20" w:type="dxa"/>
            <w:tcBorders>
              <w:top w:val="single" w:sz="4" w:space="0" w:color="FF0000"/>
              <w:left w:val="nil"/>
              <w:bottom w:val="single" w:sz="4" w:space="0" w:color="FF0000"/>
              <w:right w:val="nil"/>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4" w:space="0" w:color="FF0000"/>
              <w:right w:val="single" w:sz="4" w:space="0" w:color="FF0000"/>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00" w:type="dxa"/>
            <w:tcBorders>
              <w:top w:val="single" w:sz="4" w:space="0" w:color="FF0000"/>
              <w:left w:val="nil"/>
              <w:bottom w:val="single" w:sz="4" w:space="0" w:color="FF0000"/>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4" w:space="0" w:color="FF0000"/>
              <w:right w:val="single" w:sz="4" w:space="0" w:color="FF0000"/>
            </w:tcBorders>
            <w:shd w:val="clear" w:color="000000" w:fill="FFFFFF"/>
            <w:noWrap/>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single" w:sz="4" w:space="0" w:color="FF0000"/>
              <w:left w:val="nil"/>
              <w:bottom w:val="single" w:sz="4" w:space="0" w:color="FF0000"/>
              <w:right w:val="nil"/>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4" w:space="0" w:color="FF0000"/>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060" w:type="dxa"/>
            <w:tcBorders>
              <w:top w:val="single" w:sz="4" w:space="0" w:color="FF0000"/>
              <w:left w:val="nil"/>
              <w:bottom w:val="single" w:sz="4" w:space="0" w:color="FF0000"/>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180" w:type="dxa"/>
            <w:tcBorders>
              <w:top w:val="single" w:sz="4" w:space="0" w:color="FF0000"/>
              <w:left w:val="nil"/>
              <w:bottom w:val="nil"/>
              <w:right w:val="single" w:sz="8" w:space="0" w:color="auto"/>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r>
      <w:tr w:rsidR="002961BC" w:rsidRPr="002961BC" w:rsidTr="002961BC">
        <w:trPr>
          <w:trHeight w:val="300"/>
        </w:trPr>
        <w:tc>
          <w:tcPr>
            <w:tcW w:w="559" w:type="dxa"/>
            <w:tcBorders>
              <w:top w:val="nil"/>
              <w:left w:val="single" w:sz="8" w:space="0" w:color="auto"/>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2.</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20"/>
                <w:szCs w:val="20"/>
              </w:rPr>
            </w:pPr>
            <w:r w:rsidRPr="002961BC">
              <w:rPr>
                <w:rFonts w:asciiTheme="minorHAnsi" w:hAnsiTheme="minorHAnsi" w:cstheme="minorHAnsi"/>
                <w:sz w:val="20"/>
                <w:szCs w:val="20"/>
              </w:rPr>
              <w:t xml:space="preserve">Lineárny EUS </w:t>
            </w:r>
            <w:proofErr w:type="spellStart"/>
            <w:r w:rsidRPr="002961BC">
              <w:rPr>
                <w:rFonts w:asciiTheme="minorHAnsi" w:hAnsiTheme="minorHAnsi" w:cstheme="minorHAnsi"/>
                <w:sz w:val="20"/>
                <w:szCs w:val="20"/>
              </w:rPr>
              <w:t>gastroskop</w:t>
            </w:r>
            <w:proofErr w:type="spellEnd"/>
            <w:r w:rsidRPr="002961BC">
              <w:rPr>
                <w:rFonts w:asciiTheme="minorHAnsi" w:hAnsiTheme="minorHAnsi" w:cstheme="minorHAnsi"/>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celok</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1</w:t>
            </w:r>
          </w:p>
        </w:tc>
        <w:tc>
          <w:tcPr>
            <w:tcW w:w="1085" w:type="dxa"/>
            <w:tcBorders>
              <w:top w:val="nil"/>
              <w:left w:val="single" w:sz="4" w:space="0" w:color="FF0000"/>
              <w:bottom w:val="nil"/>
              <w:right w:val="nil"/>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220" w:type="dxa"/>
            <w:tcBorders>
              <w:top w:val="nil"/>
              <w:left w:val="single" w:sz="4" w:space="0" w:color="FF0000"/>
              <w:bottom w:val="single" w:sz="4" w:space="0" w:color="FF0000"/>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120" w:type="dxa"/>
            <w:tcBorders>
              <w:top w:val="nil"/>
              <w:left w:val="nil"/>
              <w:bottom w:val="single" w:sz="4" w:space="0" w:color="FF0000"/>
              <w:right w:val="nil"/>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740" w:type="dxa"/>
            <w:tcBorders>
              <w:top w:val="nil"/>
              <w:left w:val="single" w:sz="4" w:space="0" w:color="FF0000"/>
              <w:bottom w:val="nil"/>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000" w:type="dxa"/>
            <w:tcBorders>
              <w:top w:val="nil"/>
              <w:left w:val="nil"/>
              <w:bottom w:val="nil"/>
              <w:right w:val="nil"/>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680" w:type="dxa"/>
            <w:tcBorders>
              <w:top w:val="nil"/>
              <w:left w:val="single" w:sz="4" w:space="0" w:color="FF0000"/>
              <w:bottom w:val="nil"/>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960" w:type="dxa"/>
            <w:tcBorders>
              <w:top w:val="nil"/>
              <w:left w:val="nil"/>
              <w:bottom w:val="nil"/>
              <w:right w:val="nil"/>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960" w:type="dxa"/>
            <w:tcBorders>
              <w:top w:val="nil"/>
              <w:left w:val="single" w:sz="4" w:space="0" w:color="FF0000"/>
              <w:bottom w:val="nil"/>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060" w:type="dxa"/>
            <w:tcBorders>
              <w:top w:val="nil"/>
              <w:left w:val="nil"/>
              <w:bottom w:val="nil"/>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180" w:type="dxa"/>
            <w:tcBorders>
              <w:top w:val="single" w:sz="4" w:space="0" w:color="FF0000"/>
              <w:left w:val="nil"/>
              <w:bottom w:val="single" w:sz="4" w:space="0" w:color="FF0000"/>
              <w:right w:val="single" w:sz="8" w:space="0" w:color="auto"/>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r>
      <w:tr w:rsidR="002961BC" w:rsidRPr="002961BC" w:rsidTr="002961BC">
        <w:trPr>
          <w:trHeight w:val="600"/>
        </w:trPr>
        <w:tc>
          <w:tcPr>
            <w:tcW w:w="559" w:type="dxa"/>
            <w:tcBorders>
              <w:top w:val="nil"/>
              <w:left w:val="single" w:sz="8" w:space="0" w:color="auto"/>
              <w:bottom w:val="nil"/>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3.</w:t>
            </w:r>
          </w:p>
        </w:tc>
        <w:tc>
          <w:tcPr>
            <w:tcW w:w="2550" w:type="dxa"/>
            <w:tcBorders>
              <w:top w:val="single" w:sz="4" w:space="0" w:color="000000"/>
              <w:left w:val="nil"/>
              <w:bottom w:val="nil"/>
              <w:right w:val="single" w:sz="4" w:space="0" w:color="000000"/>
            </w:tcBorders>
            <w:shd w:val="clear" w:color="auto" w:fill="auto"/>
            <w:vAlign w:val="center"/>
            <w:hideMark/>
          </w:tcPr>
          <w:p w:rsidR="002961BC" w:rsidRPr="002961BC" w:rsidRDefault="002961BC">
            <w:pPr>
              <w:rPr>
                <w:rFonts w:asciiTheme="minorHAnsi" w:hAnsiTheme="minorHAnsi" w:cstheme="minorHAnsi"/>
                <w:sz w:val="20"/>
                <w:szCs w:val="20"/>
              </w:rPr>
            </w:pPr>
            <w:r w:rsidRPr="002961BC">
              <w:rPr>
                <w:rFonts w:asciiTheme="minorHAnsi" w:hAnsiTheme="minorHAnsi" w:cstheme="minorHAnsi"/>
                <w:sz w:val="20"/>
                <w:szCs w:val="20"/>
              </w:rPr>
              <w:t xml:space="preserve">USG prístroj  ku EUS </w:t>
            </w:r>
            <w:proofErr w:type="spellStart"/>
            <w:r w:rsidRPr="002961BC">
              <w:rPr>
                <w:rFonts w:asciiTheme="minorHAnsi" w:hAnsiTheme="minorHAnsi" w:cstheme="minorHAnsi"/>
                <w:sz w:val="20"/>
                <w:szCs w:val="20"/>
              </w:rPr>
              <w:t>gastroskopu</w:t>
            </w:r>
            <w:proofErr w:type="spellEnd"/>
            <w:r w:rsidRPr="002961BC">
              <w:rPr>
                <w:rFonts w:asciiTheme="minorHAnsi" w:hAnsiTheme="minorHAnsi" w:cstheme="minorHAnsi"/>
                <w:sz w:val="20"/>
                <w:szCs w:val="20"/>
              </w:rPr>
              <w:t xml:space="preserve"> s príslušenstvom</w:t>
            </w:r>
          </w:p>
        </w:tc>
        <w:tc>
          <w:tcPr>
            <w:tcW w:w="1134" w:type="dxa"/>
            <w:tcBorders>
              <w:top w:val="nil"/>
              <w:left w:val="nil"/>
              <w:bottom w:val="nil"/>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celok</w:t>
            </w:r>
          </w:p>
        </w:tc>
        <w:tc>
          <w:tcPr>
            <w:tcW w:w="992" w:type="dxa"/>
            <w:tcBorders>
              <w:top w:val="nil"/>
              <w:left w:val="nil"/>
              <w:bottom w:val="nil"/>
              <w:right w:val="nil"/>
            </w:tcBorders>
            <w:shd w:val="clear" w:color="auto" w:fill="auto"/>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1</w:t>
            </w:r>
          </w:p>
        </w:tc>
        <w:tc>
          <w:tcPr>
            <w:tcW w:w="1085"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2961BC" w:rsidRPr="002961BC" w:rsidRDefault="002961BC">
            <w:pPr>
              <w:rPr>
                <w:rFonts w:asciiTheme="minorHAnsi" w:hAnsiTheme="minorHAnsi" w:cstheme="minorHAnsi"/>
                <w:b/>
                <w:bCs/>
                <w:sz w:val="20"/>
                <w:szCs w:val="20"/>
              </w:rPr>
            </w:pPr>
            <w:r w:rsidRPr="002961BC">
              <w:rPr>
                <w:rFonts w:asciiTheme="minorHAnsi" w:hAnsiTheme="minorHAnsi" w:cstheme="minorHAnsi"/>
                <w:b/>
                <w:bCs/>
                <w:sz w:val="20"/>
                <w:szCs w:val="20"/>
              </w:rPr>
              <w:t> </w:t>
            </w:r>
          </w:p>
        </w:tc>
        <w:tc>
          <w:tcPr>
            <w:tcW w:w="1220" w:type="dxa"/>
            <w:tcBorders>
              <w:top w:val="nil"/>
              <w:left w:val="nil"/>
              <w:bottom w:val="single" w:sz="4" w:space="0" w:color="FF0000"/>
              <w:right w:val="single" w:sz="4" w:space="0" w:color="FF0000"/>
            </w:tcBorders>
            <w:shd w:val="clear" w:color="000000" w:fill="FFFFFF"/>
            <w:vAlign w:val="center"/>
            <w:hideMark/>
          </w:tcPr>
          <w:p w:rsidR="002961BC" w:rsidRPr="002961BC" w:rsidRDefault="002961BC">
            <w:pPr>
              <w:rPr>
                <w:rFonts w:asciiTheme="minorHAnsi" w:hAnsiTheme="minorHAnsi" w:cstheme="minorHAnsi"/>
                <w:b/>
                <w:bCs/>
                <w:sz w:val="20"/>
                <w:szCs w:val="20"/>
              </w:rPr>
            </w:pPr>
            <w:r w:rsidRPr="002961BC">
              <w:rPr>
                <w:rFonts w:asciiTheme="minorHAnsi" w:hAnsiTheme="minorHAnsi" w:cstheme="minorHAnsi"/>
                <w:b/>
                <w:bCs/>
                <w:sz w:val="20"/>
                <w:szCs w:val="20"/>
              </w:rPr>
              <w:t> </w:t>
            </w:r>
          </w:p>
        </w:tc>
        <w:tc>
          <w:tcPr>
            <w:tcW w:w="1120" w:type="dxa"/>
            <w:tcBorders>
              <w:top w:val="nil"/>
              <w:left w:val="nil"/>
              <w:bottom w:val="single" w:sz="4" w:space="0" w:color="FF0000"/>
              <w:right w:val="nil"/>
            </w:tcBorders>
            <w:shd w:val="clear" w:color="000000" w:fill="FFFFFF"/>
            <w:vAlign w:val="center"/>
            <w:hideMark/>
          </w:tcPr>
          <w:p w:rsidR="002961BC" w:rsidRPr="002961BC" w:rsidRDefault="002961BC">
            <w:pPr>
              <w:rPr>
                <w:rFonts w:asciiTheme="minorHAnsi" w:hAnsiTheme="minorHAnsi" w:cstheme="minorHAnsi"/>
                <w:b/>
                <w:bCs/>
                <w:sz w:val="20"/>
                <w:szCs w:val="20"/>
              </w:rPr>
            </w:pPr>
            <w:r w:rsidRPr="002961BC">
              <w:rPr>
                <w:rFonts w:asciiTheme="minorHAnsi" w:hAnsiTheme="minorHAnsi" w:cstheme="minorHAnsi"/>
                <w:b/>
                <w:bCs/>
                <w:sz w:val="20"/>
                <w:szCs w:val="20"/>
              </w:rPr>
              <w:t> </w:t>
            </w:r>
          </w:p>
        </w:tc>
        <w:tc>
          <w:tcPr>
            <w:tcW w:w="74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2961BC" w:rsidRPr="002961BC" w:rsidRDefault="002961BC">
            <w:pPr>
              <w:rPr>
                <w:rFonts w:asciiTheme="minorHAnsi" w:hAnsiTheme="minorHAnsi" w:cstheme="minorHAnsi"/>
                <w:b/>
                <w:bCs/>
                <w:sz w:val="20"/>
                <w:szCs w:val="20"/>
              </w:rPr>
            </w:pPr>
            <w:r w:rsidRPr="002961BC">
              <w:rPr>
                <w:rFonts w:asciiTheme="minorHAnsi" w:hAnsiTheme="minorHAnsi" w:cstheme="minorHAnsi"/>
                <w:b/>
                <w:bCs/>
                <w:sz w:val="20"/>
                <w:szCs w:val="20"/>
              </w:rPr>
              <w:t> </w:t>
            </w:r>
          </w:p>
        </w:tc>
        <w:tc>
          <w:tcPr>
            <w:tcW w:w="1000" w:type="dxa"/>
            <w:tcBorders>
              <w:top w:val="single" w:sz="4" w:space="0" w:color="FF0000"/>
              <w:left w:val="nil"/>
              <w:bottom w:val="single" w:sz="4" w:space="0" w:color="FF0000"/>
              <w:right w:val="nil"/>
            </w:tcBorders>
            <w:shd w:val="clear" w:color="000000" w:fill="FFFFFF"/>
            <w:vAlign w:val="center"/>
            <w:hideMark/>
          </w:tcPr>
          <w:p w:rsidR="002961BC" w:rsidRPr="002961BC" w:rsidRDefault="002961BC">
            <w:pPr>
              <w:rPr>
                <w:rFonts w:asciiTheme="minorHAnsi" w:hAnsiTheme="minorHAnsi" w:cstheme="minorHAnsi"/>
                <w:b/>
                <w:bCs/>
                <w:sz w:val="20"/>
                <w:szCs w:val="20"/>
              </w:rPr>
            </w:pPr>
            <w:r w:rsidRPr="002961BC">
              <w:rPr>
                <w:rFonts w:asciiTheme="minorHAnsi" w:hAnsiTheme="minorHAnsi" w:cstheme="minorHAnsi"/>
                <w:b/>
                <w:bCs/>
                <w:sz w:val="20"/>
                <w:szCs w:val="20"/>
              </w:rPr>
              <w:t> </w:t>
            </w:r>
          </w:p>
        </w:tc>
        <w:tc>
          <w:tcPr>
            <w:tcW w:w="680" w:type="dxa"/>
            <w:tcBorders>
              <w:top w:val="single" w:sz="4" w:space="0" w:color="FF0000"/>
              <w:left w:val="single" w:sz="4" w:space="0" w:color="FF0000"/>
              <w:bottom w:val="single" w:sz="4" w:space="0" w:color="FF0000"/>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960" w:type="dxa"/>
            <w:tcBorders>
              <w:top w:val="single" w:sz="4" w:space="0" w:color="FF0000"/>
              <w:left w:val="nil"/>
              <w:bottom w:val="single" w:sz="4" w:space="0" w:color="FF0000"/>
              <w:right w:val="nil"/>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4" w:space="0" w:color="FF0000"/>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060" w:type="dxa"/>
            <w:tcBorders>
              <w:top w:val="single" w:sz="4" w:space="0" w:color="FF0000"/>
              <w:left w:val="nil"/>
              <w:bottom w:val="single" w:sz="4" w:space="0" w:color="FF0000"/>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180" w:type="dxa"/>
            <w:tcBorders>
              <w:top w:val="nil"/>
              <w:left w:val="nil"/>
              <w:bottom w:val="single" w:sz="4" w:space="0" w:color="FF0000"/>
              <w:right w:val="single" w:sz="8" w:space="0" w:color="auto"/>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r>
      <w:tr w:rsidR="002961BC" w:rsidRPr="002961BC" w:rsidTr="002961BC">
        <w:trPr>
          <w:trHeight w:val="555"/>
        </w:trPr>
        <w:tc>
          <w:tcPr>
            <w:tcW w:w="55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4.</w:t>
            </w:r>
          </w:p>
        </w:tc>
        <w:tc>
          <w:tcPr>
            <w:tcW w:w="2550" w:type="dxa"/>
            <w:tcBorders>
              <w:top w:val="single" w:sz="4" w:space="0" w:color="auto"/>
              <w:left w:val="nil"/>
              <w:bottom w:val="single" w:sz="8"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sz w:val="20"/>
                <w:szCs w:val="20"/>
              </w:rPr>
            </w:pPr>
            <w:r w:rsidRPr="002961BC">
              <w:rPr>
                <w:rFonts w:asciiTheme="minorHAnsi" w:hAnsiTheme="minorHAnsi" w:cstheme="minorHAnsi"/>
                <w:sz w:val="20"/>
                <w:szCs w:val="20"/>
              </w:rPr>
              <w:t xml:space="preserve">Endoskopická zostava s 2 </w:t>
            </w:r>
            <w:proofErr w:type="spellStart"/>
            <w:r w:rsidRPr="002961BC">
              <w:rPr>
                <w:rFonts w:asciiTheme="minorHAnsi" w:hAnsiTheme="minorHAnsi" w:cstheme="minorHAnsi"/>
                <w:sz w:val="20"/>
                <w:szCs w:val="20"/>
              </w:rPr>
              <w:t>videoduodenoskopmi</w:t>
            </w:r>
            <w:proofErr w:type="spellEnd"/>
            <w:r w:rsidRPr="002961BC">
              <w:rPr>
                <w:rFonts w:asciiTheme="minorHAnsi" w:hAnsiTheme="minorHAnsi" w:cstheme="minorHAnsi"/>
                <w:sz w:val="20"/>
                <w:szCs w:val="20"/>
              </w:rPr>
              <w:t xml:space="preserve"> pre ERCP</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celok</w:t>
            </w:r>
          </w:p>
        </w:tc>
        <w:tc>
          <w:tcPr>
            <w:tcW w:w="992" w:type="dxa"/>
            <w:tcBorders>
              <w:top w:val="single" w:sz="4" w:space="0" w:color="auto"/>
              <w:left w:val="nil"/>
              <w:bottom w:val="single" w:sz="8" w:space="0" w:color="auto"/>
              <w:right w:val="nil"/>
            </w:tcBorders>
            <w:shd w:val="clear" w:color="auto" w:fill="auto"/>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1</w:t>
            </w:r>
          </w:p>
        </w:tc>
        <w:tc>
          <w:tcPr>
            <w:tcW w:w="1085" w:type="dxa"/>
            <w:tcBorders>
              <w:top w:val="nil"/>
              <w:left w:val="single" w:sz="4" w:space="0" w:color="FF0000"/>
              <w:bottom w:val="single" w:sz="8" w:space="0" w:color="auto"/>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220" w:type="dxa"/>
            <w:tcBorders>
              <w:top w:val="nil"/>
              <w:left w:val="nil"/>
              <w:bottom w:val="single" w:sz="8" w:space="0" w:color="auto"/>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120" w:type="dxa"/>
            <w:tcBorders>
              <w:top w:val="nil"/>
              <w:left w:val="nil"/>
              <w:bottom w:val="single" w:sz="8" w:space="0" w:color="auto"/>
              <w:right w:val="nil"/>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740" w:type="dxa"/>
            <w:tcBorders>
              <w:top w:val="nil"/>
              <w:left w:val="single" w:sz="4" w:space="0" w:color="FF0000"/>
              <w:bottom w:val="single" w:sz="8" w:space="0" w:color="auto"/>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1000" w:type="dxa"/>
            <w:tcBorders>
              <w:top w:val="nil"/>
              <w:left w:val="nil"/>
              <w:bottom w:val="single" w:sz="8" w:space="0" w:color="auto"/>
              <w:right w:val="nil"/>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680" w:type="dxa"/>
            <w:tcBorders>
              <w:top w:val="nil"/>
              <w:left w:val="single" w:sz="4" w:space="0" w:color="FF0000"/>
              <w:bottom w:val="single" w:sz="8" w:space="0" w:color="auto"/>
              <w:right w:val="single" w:sz="4" w:space="0" w:color="FF0000"/>
            </w:tcBorders>
            <w:shd w:val="clear" w:color="000000" w:fill="FFFFFF"/>
            <w:vAlign w:val="center"/>
            <w:hideMark/>
          </w:tcPr>
          <w:p w:rsidR="002961BC" w:rsidRPr="002961BC" w:rsidRDefault="002961BC">
            <w:pPr>
              <w:jc w:val="center"/>
              <w:rPr>
                <w:rFonts w:asciiTheme="minorHAnsi" w:hAnsiTheme="minorHAnsi" w:cstheme="minorHAnsi"/>
                <w:sz w:val="20"/>
                <w:szCs w:val="20"/>
              </w:rPr>
            </w:pPr>
            <w:r w:rsidRPr="002961BC">
              <w:rPr>
                <w:rFonts w:asciiTheme="minorHAnsi" w:hAnsiTheme="minorHAnsi" w:cstheme="minorHAnsi"/>
                <w:sz w:val="20"/>
                <w:szCs w:val="20"/>
              </w:rPr>
              <w:t> </w:t>
            </w:r>
          </w:p>
        </w:tc>
        <w:tc>
          <w:tcPr>
            <w:tcW w:w="960" w:type="dxa"/>
            <w:tcBorders>
              <w:top w:val="nil"/>
              <w:left w:val="nil"/>
              <w:bottom w:val="single" w:sz="8" w:space="0" w:color="auto"/>
              <w:right w:val="nil"/>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960" w:type="dxa"/>
            <w:tcBorders>
              <w:top w:val="nil"/>
              <w:left w:val="single" w:sz="4" w:space="0" w:color="FF0000"/>
              <w:bottom w:val="single" w:sz="8" w:space="0" w:color="auto"/>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060" w:type="dxa"/>
            <w:tcBorders>
              <w:top w:val="nil"/>
              <w:left w:val="nil"/>
              <w:bottom w:val="single" w:sz="8" w:space="0" w:color="auto"/>
              <w:right w:val="single" w:sz="4" w:space="0" w:color="FF0000"/>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c>
          <w:tcPr>
            <w:tcW w:w="1180" w:type="dxa"/>
            <w:tcBorders>
              <w:top w:val="nil"/>
              <w:left w:val="nil"/>
              <w:bottom w:val="single" w:sz="8" w:space="0" w:color="auto"/>
              <w:right w:val="single" w:sz="8" w:space="0" w:color="auto"/>
            </w:tcBorders>
            <w:shd w:val="clear" w:color="000000" w:fill="FFFFFF"/>
            <w:noWrap/>
            <w:vAlign w:val="center"/>
            <w:hideMark/>
          </w:tcPr>
          <w:p w:rsidR="002961BC" w:rsidRPr="002961BC" w:rsidRDefault="002961BC">
            <w:pPr>
              <w:jc w:val="right"/>
              <w:rPr>
                <w:rFonts w:asciiTheme="minorHAnsi" w:hAnsiTheme="minorHAnsi" w:cstheme="minorHAnsi"/>
                <w:color w:val="000000"/>
                <w:sz w:val="18"/>
                <w:szCs w:val="18"/>
              </w:rPr>
            </w:pPr>
            <w:r w:rsidRPr="002961BC">
              <w:rPr>
                <w:rFonts w:asciiTheme="minorHAnsi" w:hAnsiTheme="minorHAnsi" w:cstheme="minorHAnsi"/>
                <w:color w:val="000000"/>
                <w:sz w:val="18"/>
                <w:szCs w:val="18"/>
              </w:rPr>
              <w:t>0,00 EUR</w:t>
            </w:r>
          </w:p>
        </w:tc>
      </w:tr>
      <w:tr w:rsidR="002961BC" w:rsidRPr="002961BC" w:rsidTr="002961BC">
        <w:trPr>
          <w:trHeight w:val="600"/>
        </w:trPr>
        <w:tc>
          <w:tcPr>
            <w:tcW w:w="5235" w:type="dxa"/>
            <w:gridSpan w:val="4"/>
            <w:tcBorders>
              <w:top w:val="nil"/>
              <w:left w:val="nil"/>
              <w:bottom w:val="nil"/>
              <w:right w:val="nil"/>
            </w:tcBorders>
            <w:shd w:val="clear" w:color="auto" w:fill="auto"/>
            <w:vAlign w:val="center"/>
            <w:hideMark/>
          </w:tcPr>
          <w:p w:rsidR="002961BC" w:rsidRPr="002961BC" w:rsidRDefault="002961BC">
            <w:pPr>
              <w:jc w:val="right"/>
              <w:rPr>
                <w:rFonts w:asciiTheme="minorHAnsi" w:hAnsiTheme="minorHAnsi" w:cstheme="minorHAnsi"/>
                <w:color w:val="000000"/>
                <w:sz w:val="18"/>
                <w:szCs w:val="18"/>
              </w:rPr>
            </w:pPr>
          </w:p>
        </w:tc>
        <w:tc>
          <w:tcPr>
            <w:tcW w:w="1085" w:type="dxa"/>
            <w:tcBorders>
              <w:top w:val="nil"/>
              <w:left w:val="nil"/>
              <w:bottom w:val="nil"/>
              <w:right w:val="nil"/>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220" w:type="dxa"/>
            <w:tcBorders>
              <w:top w:val="nil"/>
              <w:left w:val="nil"/>
              <w:bottom w:val="nil"/>
              <w:right w:val="nil"/>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nil"/>
              <w:right w:val="nil"/>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nil"/>
              <w:right w:val="nil"/>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nil"/>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nil"/>
              <w:right w:val="nil"/>
            </w:tcBorders>
            <w:shd w:val="clear" w:color="000000" w:fill="FFFFFF"/>
            <w:noWrap/>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nil"/>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nil"/>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60" w:type="dxa"/>
            <w:tcBorders>
              <w:top w:val="nil"/>
              <w:left w:val="nil"/>
              <w:bottom w:val="nil"/>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80" w:type="dxa"/>
            <w:tcBorders>
              <w:top w:val="nil"/>
              <w:left w:val="nil"/>
              <w:bottom w:val="nil"/>
              <w:right w:val="nil"/>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r>
      <w:tr w:rsidR="002961BC" w:rsidRPr="002961BC" w:rsidTr="002961BC">
        <w:trPr>
          <w:trHeight w:val="1050"/>
        </w:trPr>
        <w:tc>
          <w:tcPr>
            <w:tcW w:w="559" w:type="dxa"/>
            <w:tcBorders>
              <w:top w:val="single" w:sz="8" w:space="0" w:color="auto"/>
              <w:left w:val="single" w:sz="8" w:space="0" w:color="auto"/>
              <w:bottom w:val="nil"/>
              <w:right w:val="nil"/>
            </w:tcBorders>
            <w:shd w:val="clear" w:color="000000" w:fill="E4DFEC"/>
            <w:hideMark/>
          </w:tcPr>
          <w:p w:rsidR="002961BC" w:rsidRPr="002961BC" w:rsidRDefault="002961BC">
            <w:pP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Por. č.</w:t>
            </w:r>
          </w:p>
        </w:tc>
        <w:tc>
          <w:tcPr>
            <w:tcW w:w="2550" w:type="dxa"/>
            <w:tcBorders>
              <w:top w:val="single" w:sz="8" w:space="0" w:color="auto"/>
              <w:left w:val="single" w:sz="8" w:space="0" w:color="auto"/>
              <w:bottom w:val="nil"/>
              <w:right w:val="single" w:sz="4" w:space="0" w:color="000000"/>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 xml:space="preserve">Názov položky predmetu zmluvy-informatívny rozpis ceny </w:t>
            </w:r>
          </w:p>
        </w:tc>
        <w:tc>
          <w:tcPr>
            <w:tcW w:w="1134"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Merná jednotka</w:t>
            </w:r>
            <w:r w:rsidRPr="002961BC">
              <w:rPr>
                <w:rFonts w:asciiTheme="minorHAnsi" w:hAnsiTheme="minorHAnsi" w:cstheme="minorHAnsi"/>
                <w:b/>
                <w:bCs/>
                <w:color w:val="000000"/>
                <w:sz w:val="14"/>
                <w:szCs w:val="14"/>
              </w:rPr>
              <w:br/>
              <w:t>(MJ)</w:t>
            </w:r>
          </w:p>
        </w:tc>
        <w:tc>
          <w:tcPr>
            <w:tcW w:w="992" w:type="dxa"/>
            <w:tcBorders>
              <w:top w:val="single" w:sz="8" w:space="0" w:color="auto"/>
              <w:left w:val="nil"/>
              <w:bottom w:val="nil"/>
              <w:right w:val="nil"/>
            </w:tcBorders>
            <w:shd w:val="clear" w:color="000000" w:fill="E4DFEC"/>
            <w:hideMark/>
          </w:tcPr>
          <w:p w:rsidR="002961BC" w:rsidRPr="002961BC" w:rsidRDefault="00F91B5C">
            <w:pPr>
              <w:jc w:val="center"/>
              <w:rPr>
                <w:rFonts w:asciiTheme="minorHAnsi" w:hAnsiTheme="minorHAnsi" w:cstheme="minorHAnsi"/>
                <w:b/>
                <w:bCs/>
                <w:color w:val="000000"/>
                <w:sz w:val="14"/>
                <w:szCs w:val="14"/>
              </w:rPr>
            </w:pPr>
            <w:r>
              <w:rPr>
                <w:rFonts w:asciiTheme="minorHAnsi" w:hAnsiTheme="minorHAnsi" w:cstheme="minorHAnsi"/>
                <w:b/>
                <w:bCs/>
                <w:color w:val="000000"/>
                <w:sz w:val="14"/>
                <w:szCs w:val="14"/>
              </w:rPr>
              <w:t xml:space="preserve">Počet </w:t>
            </w:r>
            <w:r w:rsidR="002961BC" w:rsidRPr="002961BC">
              <w:rPr>
                <w:rFonts w:asciiTheme="minorHAnsi" w:hAnsiTheme="minorHAnsi" w:cstheme="minorHAnsi"/>
                <w:b/>
                <w:bCs/>
                <w:color w:val="000000"/>
                <w:sz w:val="14"/>
                <w:szCs w:val="14"/>
              </w:rPr>
              <w:t xml:space="preserve"> MJ, záruka 24 mesiacov </w:t>
            </w:r>
          </w:p>
        </w:tc>
        <w:tc>
          <w:tcPr>
            <w:tcW w:w="1085" w:type="dxa"/>
            <w:tcBorders>
              <w:top w:val="single" w:sz="8" w:space="0" w:color="auto"/>
              <w:left w:val="single" w:sz="8"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Jednotková cena</w:t>
            </w:r>
            <w:r w:rsidRPr="002961BC">
              <w:rPr>
                <w:rFonts w:asciiTheme="minorHAnsi" w:hAnsiTheme="minorHAnsi" w:cstheme="minorHAnsi"/>
                <w:b/>
                <w:bCs/>
                <w:color w:val="000000"/>
                <w:sz w:val="14"/>
                <w:szCs w:val="14"/>
              </w:rPr>
              <w:br/>
              <w:t>v EUR</w:t>
            </w:r>
            <w:r w:rsidRPr="002961BC">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Sadzba DPH</w:t>
            </w:r>
            <w:r w:rsidRPr="002961BC">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Výška DPH</w:t>
            </w:r>
            <w:r w:rsidRPr="002961BC">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Jednotková cena</w:t>
            </w:r>
            <w:r w:rsidRPr="002961BC">
              <w:rPr>
                <w:rFonts w:asciiTheme="minorHAnsi" w:hAnsiTheme="minorHAnsi" w:cstheme="minorHAnsi"/>
                <w:b/>
                <w:bCs/>
                <w:color w:val="000000"/>
                <w:sz w:val="14"/>
                <w:szCs w:val="14"/>
              </w:rPr>
              <w:br/>
              <w:t>v EUR</w:t>
            </w:r>
            <w:r w:rsidRPr="002961BC">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Celková cena</w:t>
            </w:r>
            <w:r w:rsidRPr="002961BC">
              <w:rPr>
                <w:rFonts w:asciiTheme="minorHAnsi" w:hAnsiTheme="minorHAnsi" w:cstheme="minorHAnsi"/>
                <w:b/>
                <w:bCs/>
                <w:color w:val="000000"/>
                <w:sz w:val="14"/>
                <w:szCs w:val="14"/>
              </w:rPr>
              <w:br/>
              <w:t>za počet MJ</w:t>
            </w:r>
            <w:r w:rsidRPr="002961BC">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2961BC" w:rsidRPr="002961BC" w:rsidRDefault="002961BC">
            <w:pPr>
              <w:jc w:val="center"/>
              <w:rPr>
                <w:rFonts w:asciiTheme="minorHAnsi" w:hAnsiTheme="minorHAnsi" w:cstheme="minorHAnsi"/>
                <w:b/>
                <w:bCs/>
                <w:color w:val="000000"/>
                <w:sz w:val="14"/>
                <w:szCs w:val="14"/>
              </w:rPr>
            </w:pPr>
            <w:r w:rsidRPr="002961BC">
              <w:rPr>
                <w:rFonts w:asciiTheme="minorHAnsi" w:hAnsiTheme="minorHAnsi" w:cstheme="minorHAnsi"/>
                <w:b/>
                <w:bCs/>
                <w:color w:val="000000"/>
                <w:sz w:val="14"/>
                <w:szCs w:val="14"/>
              </w:rPr>
              <w:t>Celková cena</w:t>
            </w:r>
            <w:r w:rsidRPr="002961BC">
              <w:rPr>
                <w:rFonts w:asciiTheme="minorHAnsi" w:hAnsiTheme="minorHAnsi" w:cstheme="minorHAnsi"/>
                <w:b/>
                <w:bCs/>
                <w:color w:val="000000"/>
                <w:sz w:val="14"/>
                <w:szCs w:val="14"/>
              </w:rPr>
              <w:br/>
              <w:t>za počet MJ</w:t>
            </w:r>
            <w:r w:rsidRPr="002961BC">
              <w:rPr>
                <w:rFonts w:asciiTheme="minorHAnsi" w:hAnsiTheme="minorHAnsi" w:cstheme="minorHAnsi"/>
                <w:b/>
                <w:bCs/>
                <w:color w:val="000000"/>
                <w:sz w:val="14"/>
                <w:szCs w:val="14"/>
              </w:rPr>
              <w:br/>
              <w:t>v EUR s DPH</w:t>
            </w:r>
          </w:p>
        </w:tc>
      </w:tr>
      <w:tr w:rsidR="002961BC" w:rsidRPr="002961BC" w:rsidTr="002961BC">
        <w:trPr>
          <w:trHeight w:val="360"/>
        </w:trPr>
        <w:tc>
          <w:tcPr>
            <w:tcW w:w="15240" w:type="dxa"/>
            <w:gridSpan w:val="14"/>
            <w:tcBorders>
              <w:top w:val="single" w:sz="8" w:space="0" w:color="auto"/>
              <w:left w:val="single" w:sz="8" w:space="0" w:color="auto"/>
              <w:bottom w:val="single" w:sz="8" w:space="0" w:color="auto"/>
              <w:right w:val="single" w:sz="8" w:space="0" w:color="000000"/>
            </w:tcBorders>
            <w:shd w:val="clear" w:color="000000" w:fill="DAEEF3"/>
            <w:vAlign w:val="center"/>
            <w:hideMark/>
          </w:tcPr>
          <w:p w:rsidR="002961BC" w:rsidRPr="002961BC" w:rsidRDefault="002961BC">
            <w:pPr>
              <w:rPr>
                <w:rFonts w:asciiTheme="minorHAnsi" w:hAnsiTheme="minorHAnsi" w:cstheme="minorHAnsi"/>
                <w:color w:val="000000"/>
                <w:sz w:val="14"/>
                <w:szCs w:val="14"/>
              </w:rPr>
            </w:pPr>
            <w:r w:rsidRPr="002961BC">
              <w:rPr>
                <w:rFonts w:asciiTheme="minorHAnsi" w:hAnsiTheme="minorHAnsi" w:cstheme="minorHAnsi"/>
                <w:color w:val="000000"/>
                <w:sz w:val="14"/>
                <w:szCs w:val="14"/>
              </w:rPr>
              <w:t>Informatívny rozpis cien súčastí položky č. 1</w:t>
            </w:r>
            <w:bookmarkStart w:id="1" w:name="_GoBack"/>
            <w:bookmarkEnd w:id="1"/>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1.</w:t>
            </w:r>
          </w:p>
        </w:tc>
        <w:tc>
          <w:tcPr>
            <w:tcW w:w="2550"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proofErr w:type="spellStart"/>
            <w:r w:rsidRPr="002961BC">
              <w:rPr>
                <w:rFonts w:asciiTheme="minorHAnsi" w:hAnsiTheme="minorHAnsi" w:cstheme="minorHAnsi"/>
                <w:sz w:val="18"/>
                <w:szCs w:val="18"/>
              </w:rPr>
              <w:t>Videokolonoskop</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000000" w:fill="FFFFFF"/>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2.</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proofErr w:type="spellStart"/>
            <w:r w:rsidRPr="002961BC">
              <w:rPr>
                <w:rFonts w:asciiTheme="minorHAnsi" w:hAnsiTheme="minorHAnsi" w:cstheme="minorHAnsi"/>
                <w:sz w:val="18"/>
                <w:szCs w:val="18"/>
              </w:rPr>
              <w:t>Videogastroskop</w:t>
            </w:r>
            <w:proofErr w:type="spellEnd"/>
            <w:r w:rsidRPr="002961BC">
              <w:rPr>
                <w:rFonts w:asciiTheme="minorHAnsi" w:hAnsiTheme="minorHAnsi" w:cstheme="minorHAnsi"/>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3.</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LCD medicínsky monitor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4.</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proofErr w:type="spellStart"/>
            <w:r w:rsidRPr="002961BC">
              <w:rPr>
                <w:rFonts w:asciiTheme="minorHAnsi" w:hAnsiTheme="minorHAnsi" w:cstheme="minorHAnsi"/>
                <w:sz w:val="18"/>
                <w:szCs w:val="18"/>
              </w:rPr>
              <w:t>Videoprocesor</w:t>
            </w:r>
            <w:proofErr w:type="spellEnd"/>
            <w:r w:rsidRPr="002961BC">
              <w:rPr>
                <w:rFonts w:asciiTheme="minorHAnsi" w:hAnsiTheme="minorHAnsi" w:cstheme="minorHAnsi"/>
                <w:sz w:val="18"/>
                <w:szCs w:val="18"/>
              </w:rPr>
              <w:t xml:space="preserve">/ svetelný zdroj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5.</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APC </w:t>
            </w:r>
            <w:proofErr w:type="spellStart"/>
            <w:r w:rsidRPr="002961BC">
              <w:rPr>
                <w:rFonts w:asciiTheme="minorHAnsi" w:hAnsiTheme="minorHAnsi" w:cstheme="minorHAnsi"/>
                <w:sz w:val="18"/>
                <w:szCs w:val="18"/>
              </w:rPr>
              <w:t>Polypektomická</w:t>
            </w:r>
            <w:proofErr w:type="spellEnd"/>
            <w:r w:rsidRPr="002961BC">
              <w:rPr>
                <w:rFonts w:asciiTheme="minorHAnsi" w:hAnsiTheme="minorHAnsi" w:cstheme="minorHAnsi"/>
                <w:sz w:val="18"/>
                <w:szCs w:val="18"/>
              </w:rPr>
              <w:t xml:space="preserve"> jednotka</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6.</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Odsávacie zariadenie</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7.</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Oplachovacie zariadenie</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lastRenderedPageBreak/>
              <w:t>8.</w:t>
            </w:r>
          </w:p>
        </w:tc>
        <w:tc>
          <w:tcPr>
            <w:tcW w:w="2550" w:type="dxa"/>
            <w:tcBorders>
              <w:top w:val="single" w:sz="4" w:space="0" w:color="000000"/>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Pracovná </w:t>
            </w:r>
            <w:r w:rsidR="005B1AAD" w:rsidRPr="002961BC">
              <w:rPr>
                <w:rFonts w:asciiTheme="minorHAnsi" w:hAnsiTheme="minorHAnsi" w:cstheme="minorHAnsi"/>
                <w:sz w:val="18"/>
                <w:szCs w:val="18"/>
              </w:rPr>
              <w:t>endoskopická</w:t>
            </w:r>
            <w:r w:rsidRPr="002961BC">
              <w:rPr>
                <w:rFonts w:asciiTheme="minorHAnsi" w:hAnsiTheme="minorHAnsi" w:cstheme="minorHAnsi"/>
                <w:sz w:val="18"/>
                <w:szCs w:val="18"/>
              </w:rPr>
              <w:t xml:space="preserve"> stanica</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559" w:type="dxa"/>
            <w:tcBorders>
              <w:top w:val="nil"/>
              <w:left w:val="single" w:sz="4" w:space="0" w:color="000000"/>
              <w:bottom w:val="nil"/>
              <w:right w:val="single" w:sz="4" w:space="0" w:color="000000"/>
            </w:tcBorders>
            <w:shd w:val="clear" w:color="auto" w:fill="auto"/>
            <w:vAlign w:val="center"/>
            <w:hideMark/>
          </w:tcPr>
          <w:p w:rsidR="002961BC" w:rsidRPr="002961BC" w:rsidRDefault="002961BC">
            <w:pPr>
              <w:jc w:val="right"/>
              <w:rPr>
                <w:rFonts w:asciiTheme="minorHAnsi" w:hAnsiTheme="minorHAnsi" w:cstheme="minorHAnsi"/>
                <w:color w:val="000000"/>
                <w:sz w:val="16"/>
                <w:szCs w:val="16"/>
              </w:rPr>
            </w:pPr>
            <w:r w:rsidRPr="002961BC">
              <w:rPr>
                <w:rFonts w:asciiTheme="minorHAnsi" w:hAnsiTheme="minorHAnsi" w:cstheme="minorHAnsi"/>
                <w:color w:val="000000"/>
                <w:sz w:val="16"/>
                <w:szCs w:val="16"/>
              </w:rPr>
              <w:t>9.</w:t>
            </w:r>
          </w:p>
        </w:tc>
        <w:tc>
          <w:tcPr>
            <w:tcW w:w="2550" w:type="dxa"/>
            <w:tcBorders>
              <w:top w:val="single" w:sz="4" w:space="0" w:color="000000"/>
              <w:left w:val="nil"/>
              <w:bottom w:val="nil"/>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Záznamové a </w:t>
            </w:r>
            <w:proofErr w:type="spellStart"/>
            <w:r w:rsidRPr="002961BC">
              <w:rPr>
                <w:rFonts w:asciiTheme="minorHAnsi" w:hAnsiTheme="minorHAnsi" w:cstheme="minorHAnsi"/>
                <w:sz w:val="18"/>
                <w:szCs w:val="18"/>
              </w:rPr>
              <w:t>streamovacie</w:t>
            </w:r>
            <w:proofErr w:type="spellEnd"/>
            <w:r w:rsidRPr="002961BC">
              <w:rPr>
                <w:rFonts w:asciiTheme="minorHAnsi" w:hAnsiTheme="minorHAnsi" w:cstheme="minorHAnsi"/>
                <w:sz w:val="18"/>
                <w:szCs w:val="18"/>
              </w:rPr>
              <w:t xml:space="preserve"> zariadenie </w:t>
            </w:r>
          </w:p>
        </w:tc>
        <w:tc>
          <w:tcPr>
            <w:tcW w:w="1134" w:type="dxa"/>
            <w:tcBorders>
              <w:top w:val="nil"/>
              <w:left w:val="nil"/>
              <w:bottom w:val="nil"/>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nil"/>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nil"/>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w:t>
            </w:r>
          </w:p>
        </w:tc>
        <w:tc>
          <w:tcPr>
            <w:tcW w:w="1220" w:type="dxa"/>
            <w:tcBorders>
              <w:top w:val="nil"/>
              <w:left w:val="nil"/>
              <w:bottom w:val="nil"/>
              <w:right w:val="single" w:sz="4" w:space="0" w:color="auto"/>
            </w:tcBorders>
            <w:shd w:val="clear" w:color="auto" w:fill="auto"/>
            <w:noWrap/>
            <w:vAlign w:val="center"/>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120" w:type="dxa"/>
            <w:tcBorders>
              <w:top w:val="nil"/>
              <w:left w:val="nil"/>
              <w:bottom w:val="nil"/>
              <w:right w:val="single" w:sz="4" w:space="0" w:color="auto"/>
            </w:tcBorders>
            <w:shd w:val="clear" w:color="auto" w:fill="auto"/>
            <w:noWrap/>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740" w:type="dxa"/>
            <w:tcBorders>
              <w:top w:val="nil"/>
              <w:left w:val="nil"/>
              <w:bottom w:val="nil"/>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100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68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18"/>
                <w:szCs w:val="18"/>
              </w:rPr>
            </w:pPr>
            <w:r w:rsidRPr="002961BC">
              <w:rPr>
                <w:rFonts w:asciiTheme="minorHAnsi" w:hAnsiTheme="minorHAnsi" w:cstheme="minorHAnsi"/>
                <w:color w:val="000000"/>
                <w:sz w:val="18"/>
                <w:szCs w:val="18"/>
              </w:rPr>
              <w:t> </w:t>
            </w:r>
          </w:p>
        </w:tc>
        <w:tc>
          <w:tcPr>
            <w:tcW w:w="9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60"/>
        </w:trPr>
        <w:tc>
          <w:tcPr>
            <w:tcW w:w="15240" w:type="dxa"/>
            <w:gridSpan w:val="14"/>
            <w:tcBorders>
              <w:top w:val="single" w:sz="8" w:space="0" w:color="auto"/>
              <w:left w:val="single" w:sz="8" w:space="0" w:color="auto"/>
              <w:bottom w:val="single" w:sz="8" w:space="0" w:color="auto"/>
              <w:right w:val="single" w:sz="8" w:space="0" w:color="000000"/>
            </w:tcBorders>
            <w:shd w:val="clear" w:color="000000" w:fill="DAEEF3"/>
            <w:vAlign w:val="center"/>
            <w:hideMark/>
          </w:tcPr>
          <w:p w:rsidR="002961BC" w:rsidRPr="002961BC" w:rsidRDefault="002961BC">
            <w:pPr>
              <w:rPr>
                <w:rFonts w:asciiTheme="minorHAnsi" w:hAnsiTheme="minorHAnsi" w:cstheme="minorHAnsi"/>
                <w:color w:val="000000"/>
                <w:sz w:val="14"/>
                <w:szCs w:val="14"/>
              </w:rPr>
            </w:pPr>
            <w:r w:rsidRPr="002961BC">
              <w:rPr>
                <w:rFonts w:asciiTheme="minorHAnsi" w:hAnsiTheme="minorHAnsi" w:cstheme="minorHAnsi"/>
                <w:color w:val="000000"/>
                <w:sz w:val="14"/>
                <w:szCs w:val="14"/>
              </w:rPr>
              <w:t>Informatívny rozpis cien súčastí položky č. 3</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1.</w:t>
            </w:r>
          </w:p>
        </w:tc>
        <w:tc>
          <w:tcPr>
            <w:tcW w:w="2550"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USG prístroj  ku EUS </w:t>
            </w:r>
            <w:proofErr w:type="spellStart"/>
            <w:r w:rsidRPr="002961BC">
              <w:rPr>
                <w:rFonts w:asciiTheme="minorHAnsi" w:hAnsiTheme="minorHAnsi" w:cstheme="minorHAnsi"/>
                <w:sz w:val="18"/>
                <w:szCs w:val="18"/>
              </w:rPr>
              <w:t>gastroskopu</w:t>
            </w:r>
            <w:proofErr w:type="spellEnd"/>
            <w:r w:rsidRPr="002961BC">
              <w:rPr>
                <w:rFonts w:asciiTheme="minorHAnsi" w:hAnsiTheme="minorHAnsi" w:cstheme="minorHAnsi"/>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single" w:sz="4" w:space="0" w:color="auto"/>
              <w:right w:val="single" w:sz="4" w:space="0" w:color="auto"/>
            </w:tcBorders>
            <w:shd w:val="clear" w:color="auto" w:fill="auto"/>
            <w:hideMark/>
          </w:tcPr>
          <w:p w:rsidR="002961BC" w:rsidRPr="002961BC" w:rsidRDefault="002961BC">
            <w:pPr>
              <w:jc w:val="center"/>
              <w:rPr>
                <w:rFonts w:asciiTheme="minorHAnsi" w:hAnsiTheme="minorHAnsi" w:cstheme="minorHAnsi"/>
                <w:b/>
                <w:bCs/>
                <w:color w:val="000000"/>
                <w:sz w:val="20"/>
                <w:szCs w:val="20"/>
              </w:rPr>
            </w:pPr>
            <w:r w:rsidRPr="002961BC">
              <w:rPr>
                <w:rFonts w:asciiTheme="minorHAnsi" w:hAnsiTheme="minorHAnsi" w:cstheme="minorHAnsi"/>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nil"/>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2.</w:t>
            </w:r>
          </w:p>
        </w:tc>
        <w:tc>
          <w:tcPr>
            <w:tcW w:w="2550" w:type="dxa"/>
            <w:tcBorders>
              <w:top w:val="single" w:sz="4" w:space="0" w:color="000000"/>
              <w:left w:val="nil"/>
              <w:bottom w:val="nil"/>
              <w:right w:val="single" w:sz="4" w:space="0" w:color="000000"/>
            </w:tcBorders>
            <w:shd w:val="clear" w:color="auto" w:fill="auto"/>
            <w:vAlign w:val="center"/>
            <w:hideMark/>
          </w:tcPr>
          <w:p w:rsidR="002961BC" w:rsidRPr="002961BC" w:rsidRDefault="002961BC">
            <w:pPr>
              <w:rPr>
                <w:rFonts w:asciiTheme="minorHAnsi" w:hAnsiTheme="minorHAnsi" w:cstheme="minorHAnsi"/>
                <w:sz w:val="18"/>
                <w:szCs w:val="18"/>
              </w:rPr>
            </w:pPr>
            <w:r w:rsidRPr="002961BC">
              <w:rPr>
                <w:rFonts w:asciiTheme="minorHAnsi" w:hAnsiTheme="minorHAnsi" w:cstheme="minorHAnsi"/>
                <w:sz w:val="18"/>
                <w:szCs w:val="18"/>
              </w:rPr>
              <w:t xml:space="preserve">Konvexná sonda </w:t>
            </w:r>
          </w:p>
        </w:tc>
        <w:tc>
          <w:tcPr>
            <w:tcW w:w="1134" w:type="dxa"/>
            <w:tcBorders>
              <w:top w:val="nil"/>
              <w:left w:val="nil"/>
              <w:bottom w:val="nil"/>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nil"/>
              <w:right w:val="nil"/>
            </w:tcBorders>
            <w:shd w:val="clear" w:color="auto" w:fill="auto"/>
            <w:vAlign w:val="center"/>
            <w:hideMark/>
          </w:tcPr>
          <w:p w:rsidR="002961BC" w:rsidRPr="002961BC" w:rsidRDefault="002961BC">
            <w:pPr>
              <w:jc w:val="center"/>
              <w:rPr>
                <w:rFonts w:asciiTheme="minorHAnsi" w:hAnsiTheme="minorHAnsi" w:cstheme="minorHAnsi"/>
                <w:sz w:val="18"/>
                <w:szCs w:val="18"/>
              </w:rPr>
            </w:pPr>
            <w:r w:rsidRPr="002961BC">
              <w:rPr>
                <w:rFonts w:asciiTheme="minorHAnsi" w:hAnsiTheme="minorHAnsi" w:cstheme="minorHAnsi"/>
                <w:sz w:val="18"/>
                <w:szCs w:val="18"/>
              </w:rPr>
              <w:t>1</w:t>
            </w:r>
          </w:p>
        </w:tc>
        <w:tc>
          <w:tcPr>
            <w:tcW w:w="1085" w:type="dxa"/>
            <w:tcBorders>
              <w:top w:val="nil"/>
              <w:left w:val="single" w:sz="4" w:space="0" w:color="auto"/>
              <w:bottom w:val="nil"/>
              <w:right w:val="single" w:sz="4" w:space="0" w:color="auto"/>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nil"/>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nil"/>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nil"/>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nil"/>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nil"/>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nil"/>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15240" w:type="dxa"/>
            <w:gridSpan w:val="14"/>
            <w:tcBorders>
              <w:top w:val="single" w:sz="8" w:space="0" w:color="auto"/>
              <w:left w:val="single" w:sz="8" w:space="0" w:color="auto"/>
              <w:bottom w:val="single" w:sz="8" w:space="0" w:color="auto"/>
              <w:right w:val="single" w:sz="8" w:space="0" w:color="000000"/>
            </w:tcBorders>
            <w:shd w:val="clear" w:color="000000" w:fill="DAEEF3"/>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Informatívny rozpis cien súčastí položky č. 4</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1.</w:t>
            </w:r>
          </w:p>
        </w:tc>
        <w:tc>
          <w:tcPr>
            <w:tcW w:w="2550" w:type="dxa"/>
            <w:tcBorders>
              <w:top w:val="nil"/>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proofErr w:type="spellStart"/>
            <w:r w:rsidRPr="002961BC">
              <w:rPr>
                <w:rFonts w:asciiTheme="minorHAnsi" w:hAnsiTheme="minorHAnsi" w:cstheme="minorHAnsi"/>
                <w:color w:val="000000"/>
                <w:sz w:val="16"/>
                <w:szCs w:val="16"/>
              </w:rPr>
              <w:t>Videoduodenoskop</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2</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000000" w:fill="FFFFFF"/>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2.</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xml:space="preserve">Monitor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2961BC" w:rsidRPr="002961BC" w:rsidRDefault="002961BC">
            <w:pPr>
              <w:jc w:val="right"/>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680" w:type="dxa"/>
            <w:tcBorders>
              <w:top w:val="nil"/>
              <w:left w:val="nil"/>
              <w:bottom w:val="single" w:sz="4" w:space="0" w:color="auto"/>
              <w:right w:val="single" w:sz="4" w:space="0" w:color="auto"/>
            </w:tcBorders>
            <w:shd w:val="clear" w:color="000000" w:fill="FFFFFF"/>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3.</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proofErr w:type="spellStart"/>
            <w:r w:rsidRPr="002961BC">
              <w:rPr>
                <w:rFonts w:asciiTheme="minorHAnsi" w:hAnsiTheme="minorHAnsi" w:cstheme="minorHAnsi"/>
                <w:color w:val="000000"/>
                <w:sz w:val="16"/>
                <w:szCs w:val="16"/>
              </w:rPr>
              <w:t>Videoprocesor</w:t>
            </w:r>
            <w:proofErr w:type="spellEnd"/>
            <w:r w:rsidRPr="002961BC">
              <w:rPr>
                <w:rFonts w:asciiTheme="minorHAnsi" w:hAnsiTheme="minorHAnsi" w:cstheme="minorHAnsi"/>
                <w:color w:val="000000"/>
                <w:sz w:val="16"/>
                <w:szCs w:val="16"/>
              </w:rPr>
              <w:t xml:space="preserve"> /svetelný zdroj</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4.</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proofErr w:type="spellStart"/>
            <w:r w:rsidRPr="002961BC">
              <w:rPr>
                <w:rFonts w:asciiTheme="minorHAnsi" w:hAnsiTheme="minorHAnsi" w:cstheme="minorHAnsi"/>
                <w:color w:val="000000"/>
                <w:sz w:val="16"/>
                <w:szCs w:val="16"/>
              </w:rPr>
              <w:t>Polypektomická</w:t>
            </w:r>
            <w:proofErr w:type="spellEnd"/>
            <w:r w:rsidRPr="002961BC">
              <w:rPr>
                <w:rFonts w:asciiTheme="minorHAnsi" w:hAnsiTheme="minorHAnsi" w:cstheme="minorHAnsi"/>
                <w:color w:val="000000"/>
                <w:sz w:val="16"/>
                <w:szCs w:val="16"/>
              </w:rPr>
              <w:t xml:space="preserve"> jednotka</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15"/>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5.</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Odsávacie zariadenie</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230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61BC" w:rsidRPr="002961BC" w:rsidRDefault="002961BC">
            <w:pPr>
              <w:jc w:val="cente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6.</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xml:space="preserve">Oplachovacie zariadenie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2961BC" w:rsidRPr="002961BC" w:rsidRDefault="002961BC">
            <w:pPr>
              <w:jc w:val="cente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7.</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xml:space="preserve">Pracovná endoskopická stanica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8.</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xml:space="preserve">Záznamové a </w:t>
            </w:r>
            <w:proofErr w:type="spellStart"/>
            <w:r w:rsidRPr="002961BC">
              <w:rPr>
                <w:rFonts w:asciiTheme="minorHAnsi" w:hAnsiTheme="minorHAnsi" w:cstheme="minorHAnsi"/>
                <w:color w:val="000000"/>
                <w:sz w:val="16"/>
                <w:szCs w:val="16"/>
              </w:rPr>
              <w:t>streamovacie</w:t>
            </w:r>
            <w:proofErr w:type="spellEnd"/>
            <w:r w:rsidRPr="002961BC">
              <w:rPr>
                <w:rFonts w:asciiTheme="minorHAnsi" w:hAnsiTheme="minorHAnsi" w:cstheme="minorHAnsi"/>
                <w:color w:val="000000"/>
                <w:sz w:val="16"/>
                <w:szCs w:val="16"/>
              </w:rPr>
              <w:t xml:space="preserve"> zariadenie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0"/>
                <w:szCs w:val="20"/>
              </w:rPr>
            </w:pPr>
            <w:r w:rsidRPr="002961BC">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r w:rsidR="002961BC" w:rsidRPr="002961BC" w:rsidTr="002961BC">
        <w:trPr>
          <w:trHeight w:val="300"/>
        </w:trPr>
        <w:tc>
          <w:tcPr>
            <w:tcW w:w="559" w:type="dxa"/>
            <w:tcBorders>
              <w:top w:val="nil"/>
              <w:left w:val="single" w:sz="4" w:space="0" w:color="000000"/>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6"/>
                <w:szCs w:val="16"/>
              </w:rPr>
            </w:pPr>
            <w:r w:rsidRPr="002961BC">
              <w:rPr>
                <w:rFonts w:asciiTheme="minorHAnsi" w:hAnsiTheme="minorHAnsi" w:cstheme="minorHAnsi"/>
                <w:color w:val="000000"/>
                <w:sz w:val="16"/>
                <w:szCs w:val="16"/>
              </w:rPr>
              <w:t>9.</w:t>
            </w:r>
          </w:p>
        </w:tc>
        <w:tc>
          <w:tcPr>
            <w:tcW w:w="2550" w:type="dxa"/>
            <w:tcBorders>
              <w:top w:val="single" w:sz="4" w:space="0" w:color="000000"/>
              <w:left w:val="nil"/>
              <w:bottom w:val="single" w:sz="4" w:space="0" w:color="000000"/>
              <w:right w:val="single" w:sz="4" w:space="0" w:color="000000"/>
            </w:tcBorders>
            <w:shd w:val="clear" w:color="000000" w:fill="FFFFFF"/>
            <w:vAlign w:val="center"/>
            <w:hideMark/>
          </w:tcPr>
          <w:p w:rsidR="002961BC" w:rsidRPr="002961BC" w:rsidRDefault="002961BC">
            <w:pPr>
              <w:rPr>
                <w:rFonts w:asciiTheme="minorHAnsi" w:hAnsiTheme="minorHAnsi" w:cstheme="minorHAnsi"/>
                <w:color w:val="000000"/>
                <w:sz w:val="16"/>
                <w:szCs w:val="16"/>
              </w:rPr>
            </w:pPr>
            <w:r w:rsidRPr="002961BC">
              <w:rPr>
                <w:rFonts w:asciiTheme="minorHAnsi" w:hAnsiTheme="minorHAnsi" w:cstheme="minorHAnsi"/>
                <w:color w:val="000000"/>
                <w:sz w:val="16"/>
                <w:szCs w:val="16"/>
              </w:rPr>
              <w:t xml:space="preserve">Endoskopický </w:t>
            </w:r>
            <w:proofErr w:type="spellStart"/>
            <w:r w:rsidRPr="002961BC">
              <w:rPr>
                <w:rFonts w:asciiTheme="minorHAnsi" w:hAnsiTheme="minorHAnsi" w:cstheme="minorHAnsi"/>
                <w:color w:val="000000"/>
                <w:sz w:val="16"/>
                <w:szCs w:val="16"/>
              </w:rPr>
              <w:t>insuflátor</w:t>
            </w:r>
            <w:proofErr w:type="spellEnd"/>
            <w:r w:rsidRPr="002961BC">
              <w:rPr>
                <w:rFonts w:asciiTheme="minorHAnsi" w:hAnsiTheme="minorHAnsi" w:cstheme="minorHAnsi"/>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2961BC" w:rsidRPr="002961BC" w:rsidRDefault="002961BC">
            <w:pPr>
              <w:jc w:val="center"/>
              <w:rPr>
                <w:rFonts w:asciiTheme="minorHAnsi" w:hAnsiTheme="minorHAnsi" w:cstheme="minorHAnsi"/>
                <w:color w:val="000000"/>
                <w:sz w:val="18"/>
                <w:szCs w:val="18"/>
              </w:rPr>
            </w:pPr>
            <w:r w:rsidRPr="002961BC">
              <w:rPr>
                <w:rFonts w:asciiTheme="minorHAnsi" w:hAnsiTheme="minorHAnsi" w:cstheme="minorHAnsi"/>
                <w:color w:val="000000"/>
                <w:sz w:val="18"/>
                <w:szCs w:val="18"/>
              </w:rPr>
              <w:t>ks</w:t>
            </w:r>
          </w:p>
        </w:tc>
        <w:tc>
          <w:tcPr>
            <w:tcW w:w="992" w:type="dxa"/>
            <w:tcBorders>
              <w:top w:val="nil"/>
              <w:left w:val="nil"/>
              <w:bottom w:val="single" w:sz="4" w:space="0" w:color="000000"/>
              <w:right w:val="nil"/>
            </w:tcBorders>
            <w:shd w:val="clear" w:color="auto" w:fill="auto"/>
            <w:vAlign w:val="center"/>
            <w:hideMark/>
          </w:tcPr>
          <w:p w:rsidR="002961BC" w:rsidRPr="002961BC" w:rsidRDefault="002961BC">
            <w:pPr>
              <w:jc w:val="center"/>
              <w:rPr>
                <w:rFonts w:asciiTheme="minorHAnsi" w:hAnsiTheme="minorHAnsi" w:cstheme="minorHAnsi"/>
                <w:sz w:val="16"/>
                <w:szCs w:val="16"/>
              </w:rPr>
            </w:pPr>
            <w:r w:rsidRPr="002961BC">
              <w:rPr>
                <w:rFonts w:asciiTheme="minorHAnsi" w:hAnsiTheme="minorHAnsi" w:cstheme="minorHAnsi"/>
                <w:sz w:val="16"/>
                <w:szCs w:val="16"/>
              </w:rPr>
              <w:t>1</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2961BC" w:rsidRPr="002961BC" w:rsidRDefault="002961BC">
            <w:pPr>
              <w:rPr>
                <w:rFonts w:asciiTheme="minorHAnsi" w:hAnsiTheme="minorHAnsi" w:cstheme="minorHAnsi"/>
                <w:color w:val="000000"/>
                <w:sz w:val="22"/>
                <w:szCs w:val="22"/>
              </w:rPr>
            </w:pPr>
            <w:r w:rsidRPr="002961BC">
              <w:rPr>
                <w:rFonts w:asciiTheme="minorHAnsi" w:hAnsiTheme="minorHAnsi" w:cstheme="minorHAnsi"/>
                <w:color w:val="000000"/>
                <w:sz w:val="22"/>
                <w:szCs w:val="22"/>
              </w:rPr>
              <w:t> </w:t>
            </w:r>
          </w:p>
        </w:tc>
      </w:tr>
    </w:tbl>
    <w:p w:rsidR="00601405" w:rsidRPr="002961BC" w:rsidRDefault="00601405">
      <w:pPr>
        <w:jc w:val="both"/>
        <w:rPr>
          <w:rFonts w:asciiTheme="minorHAnsi" w:hAnsiTheme="minorHAnsi" w:cstheme="minorHAnsi"/>
          <w:sz w:val="22"/>
          <w:szCs w:val="22"/>
        </w:rPr>
        <w:sectPr w:rsidR="00601405" w:rsidRPr="002961BC">
          <w:pgSz w:w="16838" w:h="11906" w:orient="landscape"/>
          <w:pgMar w:top="1418" w:right="1134" w:bottom="1418" w:left="1134" w:header="709" w:footer="624" w:gutter="0"/>
          <w:cols w:space="708"/>
          <w:docGrid w:linePitch="360"/>
        </w:sectPr>
      </w:pPr>
    </w:p>
    <w:p w:rsidR="00601405" w:rsidRPr="002961BC" w:rsidRDefault="00601405">
      <w:pPr>
        <w:jc w:val="both"/>
        <w:rPr>
          <w:rFonts w:asciiTheme="minorHAnsi" w:hAnsiTheme="minorHAnsi" w:cstheme="minorHAnsi"/>
          <w:sz w:val="22"/>
          <w:szCs w:val="22"/>
        </w:rPr>
      </w:pPr>
    </w:p>
    <w:p w:rsidR="00601405" w:rsidRPr="002961BC" w:rsidRDefault="005A7BB1">
      <w:pPr>
        <w:pStyle w:val="Nadpis2"/>
        <w:jc w:val="left"/>
        <w:rPr>
          <w:rFonts w:asciiTheme="minorHAnsi" w:hAnsiTheme="minorHAnsi" w:cstheme="minorHAnsi"/>
          <w:sz w:val="22"/>
          <w:szCs w:val="22"/>
          <w:u w:val="single"/>
        </w:rPr>
      </w:pPr>
      <w:proofErr w:type="spellStart"/>
      <w:r w:rsidRPr="002961BC">
        <w:rPr>
          <w:rFonts w:asciiTheme="minorHAnsi" w:hAnsiTheme="minorHAnsi" w:cstheme="minorHAnsi"/>
          <w:sz w:val="22"/>
          <w:szCs w:val="22"/>
          <w:u w:val="single"/>
        </w:rPr>
        <w:t>Príloha</w:t>
      </w:r>
      <w:proofErr w:type="spellEnd"/>
      <w:r w:rsidRPr="002961BC">
        <w:rPr>
          <w:rFonts w:asciiTheme="minorHAnsi" w:hAnsiTheme="minorHAnsi" w:cstheme="minorHAnsi"/>
          <w:sz w:val="22"/>
          <w:szCs w:val="22"/>
          <w:u w:val="single"/>
        </w:rPr>
        <w:t xml:space="preserve"> č. 3. </w:t>
      </w:r>
      <w:proofErr w:type="spellStart"/>
      <w:r w:rsidRPr="002961BC">
        <w:rPr>
          <w:rFonts w:asciiTheme="minorHAnsi" w:hAnsiTheme="minorHAnsi" w:cstheme="minorHAnsi"/>
          <w:sz w:val="22"/>
          <w:szCs w:val="22"/>
          <w:u w:val="single"/>
        </w:rPr>
        <w:t>Zoznam</w:t>
      </w:r>
      <w:proofErr w:type="spellEnd"/>
      <w:r w:rsidRPr="002961BC">
        <w:rPr>
          <w:rFonts w:asciiTheme="minorHAnsi" w:hAnsiTheme="minorHAnsi" w:cstheme="minorHAnsi"/>
          <w:sz w:val="22"/>
          <w:szCs w:val="22"/>
          <w:u w:val="single"/>
        </w:rPr>
        <w:t xml:space="preserve"> </w:t>
      </w:r>
      <w:proofErr w:type="spellStart"/>
      <w:r w:rsidRPr="002961BC">
        <w:rPr>
          <w:rFonts w:asciiTheme="minorHAnsi" w:hAnsiTheme="minorHAnsi" w:cstheme="minorHAnsi"/>
          <w:sz w:val="22"/>
          <w:szCs w:val="22"/>
          <w:u w:val="single"/>
        </w:rPr>
        <w:t>subdodávateľov</w:t>
      </w:r>
      <w:proofErr w:type="spellEnd"/>
    </w:p>
    <w:p w:rsidR="00601405" w:rsidRPr="002961BC" w:rsidRDefault="005A7BB1">
      <w:pPr>
        <w:jc w:val="both"/>
        <w:rPr>
          <w:rFonts w:asciiTheme="minorHAnsi" w:hAnsiTheme="minorHAnsi" w:cstheme="minorHAnsi"/>
          <w:b/>
          <w:sz w:val="22"/>
          <w:szCs w:val="22"/>
        </w:rPr>
      </w:pPr>
      <w:r w:rsidRPr="002961BC">
        <w:rPr>
          <w:rFonts w:asciiTheme="minorHAnsi" w:hAnsiTheme="minorHAnsi" w:cstheme="minorHAnsi"/>
          <w:b/>
          <w:sz w:val="22"/>
          <w:szCs w:val="22"/>
        </w:rPr>
        <w:t xml:space="preserve">Predmet plnenia – tovar : </w:t>
      </w:r>
      <w:r w:rsidR="006E55A1" w:rsidRPr="002961BC">
        <w:rPr>
          <w:rFonts w:asciiTheme="minorHAnsi" w:hAnsiTheme="minorHAnsi" w:cstheme="minorHAnsi"/>
          <w:b/>
          <w:sz w:val="22"/>
          <w:szCs w:val="22"/>
        </w:rPr>
        <w:t>Prístrojové vybavenie endoskopického centra I.</w:t>
      </w:r>
    </w:p>
    <w:p w:rsidR="00601405" w:rsidRPr="002961BC" w:rsidRDefault="00601405">
      <w:pPr>
        <w:rPr>
          <w:rFonts w:asciiTheme="minorHAnsi" w:hAnsiTheme="minorHAnsi" w:cstheme="minorHAnsi"/>
          <w:lang w:val="cs-CZ"/>
        </w:rPr>
      </w:pPr>
    </w:p>
    <w:p w:rsidR="00601405" w:rsidRPr="002961BC" w:rsidRDefault="005A7BB1">
      <w:pPr>
        <w:rPr>
          <w:rFonts w:asciiTheme="minorHAnsi" w:hAnsiTheme="minorHAnsi" w:cstheme="minorHAnsi"/>
          <w:b/>
          <w:i/>
          <w:sz w:val="22"/>
          <w:szCs w:val="22"/>
        </w:rPr>
      </w:pPr>
      <w:r w:rsidRPr="002961BC">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a/</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Obchodné meno </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b/</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Sídlo</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c/</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IČO </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d/</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Predmet subdodávky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e/ </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Presný rozsah subdodávky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f/</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Percentuálny podiel tejto subdodávky z celkového  plnenia zmluvy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g/</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Osoba oprávnená konať za subdodávateľa </w:t>
            </w:r>
          </w:p>
        </w:tc>
        <w:tc>
          <w:tcPr>
            <w:tcW w:w="5558"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Meno a priezvisko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Adresa pobytu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Dátum narodenia:</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Tel. kontakt: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E-mail adresa :</w:t>
            </w: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h/</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Iné </w:t>
            </w:r>
          </w:p>
        </w:tc>
        <w:tc>
          <w:tcPr>
            <w:tcW w:w="5558" w:type="dxa"/>
          </w:tcPr>
          <w:p w:rsidR="00601405" w:rsidRPr="002961BC" w:rsidRDefault="00601405">
            <w:pPr>
              <w:rPr>
                <w:rFonts w:asciiTheme="minorHAnsi" w:hAnsiTheme="minorHAnsi" w:cstheme="minorHAnsi"/>
                <w:i/>
                <w:sz w:val="22"/>
                <w:szCs w:val="22"/>
              </w:rPr>
            </w:pPr>
          </w:p>
        </w:tc>
      </w:tr>
    </w:tbl>
    <w:p w:rsidR="00601405" w:rsidRPr="002961BC" w:rsidRDefault="00601405">
      <w:pPr>
        <w:rPr>
          <w:rFonts w:asciiTheme="minorHAnsi" w:hAnsiTheme="minorHAnsi" w:cstheme="minorHAnsi"/>
          <w:b/>
          <w:i/>
          <w:sz w:val="22"/>
          <w:szCs w:val="22"/>
        </w:rPr>
      </w:pPr>
    </w:p>
    <w:p w:rsidR="00601405" w:rsidRPr="002961BC" w:rsidRDefault="005A7BB1">
      <w:pPr>
        <w:rPr>
          <w:rFonts w:asciiTheme="minorHAnsi" w:hAnsiTheme="minorHAnsi" w:cstheme="minorHAnsi"/>
          <w:b/>
          <w:i/>
          <w:sz w:val="22"/>
          <w:szCs w:val="22"/>
        </w:rPr>
      </w:pPr>
      <w:r w:rsidRPr="002961BC">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a/</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Obchodné meno </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b/</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Sídlo</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c/</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IČO </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d/</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Predmet subdodávky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e/ </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Presný rozsah subdodávky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f/</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Percentuálny podiel tejto subdodávky z celkového  plnenia zmluvy</w:t>
            </w:r>
          </w:p>
        </w:tc>
        <w:tc>
          <w:tcPr>
            <w:tcW w:w="5558" w:type="dxa"/>
          </w:tcPr>
          <w:p w:rsidR="00601405" w:rsidRPr="002961BC" w:rsidRDefault="00601405">
            <w:pPr>
              <w:rPr>
                <w:rFonts w:asciiTheme="minorHAnsi" w:hAnsiTheme="minorHAnsi" w:cstheme="minorHAnsi"/>
                <w:i/>
                <w:sz w:val="22"/>
                <w:szCs w:val="22"/>
              </w:rPr>
            </w:pP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g/</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Osoba oprávnená konať za subdodávateľa </w:t>
            </w:r>
          </w:p>
        </w:tc>
        <w:tc>
          <w:tcPr>
            <w:tcW w:w="5558"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Meno a priezvisko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Adresa pobytu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Dátum narodenia:</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Tel. kontakt: </w:t>
            </w:r>
          </w:p>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E-mail adresa :</w:t>
            </w:r>
          </w:p>
        </w:tc>
      </w:tr>
      <w:tr w:rsidR="00601405" w:rsidRPr="002961BC">
        <w:tc>
          <w:tcPr>
            <w:tcW w:w="415"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h/</w:t>
            </w:r>
          </w:p>
        </w:tc>
        <w:tc>
          <w:tcPr>
            <w:tcW w:w="3237" w:type="dxa"/>
          </w:tcPr>
          <w:p w:rsidR="00601405" w:rsidRPr="002961BC" w:rsidRDefault="005A7BB1">
            <w:pPr>
              <w:rPr>
                <w:rFonts w:asciiTheme="minorHAnsi" w:hAnsiTheme="minorHAnsi" w:cstheme="minorHAnsi"/>
                <w:i/>
                <w:sz w:val="22"/>
                <w:szCs w:val="22"/>
              </w:rPr>
            </w:pPr>
            <w:r w:rsidRPr="002961BC">
              <w:rPr>
                <w:rFonts w:asciiTheme="minorHAnsi" w:hAnsiTheme="minorHAnsi" w:cstheme="minorHAnsi"/>
                <w:i/>
                <w:sz w:val="22"/>
                <w:szCs w:val="22"/>
              </w:rPr>
              <w:t xml:space="preserve">Iné </w:t>
            </w:r>
          </w:p>
        </w:tc>
        <w:tc>
          <w:tcPr>
            <w:tcW w:w="5558" w:type="dxa"/>
          </w:tcPr>
          <w:p w:rsidR="00601405" w:rsidRPr="002961BC" w:rsidRDefault="00601405">
            <w:pPr>
              <w:rPr>
                <w:rFonts w:asciiTheme="minorHAnsi" w:hAnsiTheme="minorHAnsi" w:cstheme="minorHAnsi"/>
                <w:i/>
                <w:sz w:val="22"/>
                <w:szCs w:val="22"/>
              </w:rPr>
            </w:pPr>
          </w:p>
        </w:tc>
      </w:tr>
    </w:tbl>
    <w:p w:rsidR="00601405" w:rsidRPr="002961BC" w:rsidRDefault="00601405">
      <w:pPr>
        <w:rPr>
          <w:rFonts w:asciiTheme="minorHAnsi" w:hAnsiTheme="minorHAnsi" w:cstheme="minorHAnsi"/>
          <w:i/>
          <w:sz w:val="22"/>
          <w:szCs w:val="22"/>
        </w:rPr>
      </w:pPr>
    </w:p>
    <w:p w:rsidR="00601405" w:rsidRPr="002961BC" w:rsidRDefault="005A7BB1">
      <w:pPr>
        <w:jc w:val="both"/>
        <w:rPr>
          <w:rFonts w:asciiTheme="minorHAnsi" w:hAnsiTheme="minorHAnsi" w:cstheme="minorHAnsi"/>
          <w:sz w:val="22"/>
          <w:szCs w:val="22"/>
        </w:rPr>
      </w:pPr>
      <w:r w:rsidRPr="002961BC">
        <w:rPr>
          <w:rFonts w:asciiTheme="minorHAnsi" w:hAnsiTheme="minorHAnsi" w:cstheme="minorHAnsi"/>
          <w:sz w:val="22"/>
          <w:szCs w:val="22"/>
        </w:rPr>
        <w:t>* Pokiaľ predávajúci   bude zabezpečovať plnenie tejto zmluvy prostredníctvom svojich subdodávateľov (čl. IX. bod 11. tejto zmluvy) vpíše všetky požadované údaje to tabuliek vyššie.</w:t>
      </w:r>
    </w:p>
    <w:p w:rsidR="00601405" w:rsidRPr="002961BC" w:rsidRDefault="005A7BB1">
      <w:pPr>
        <w:jc w:val="both"/>
        <w:rPr>
          <w:rFonts w:asciiTheme="minorHAnsi" w:hAnsiTheme="minorHAnsi" w:cstheme="minorHAnsi"/>
          <w:sz w:val="22"/>
          <w:szCs w:val="22"/>
        </w:rPr>
      </w:pPr>
      <w:r w:rsidRPr="002961BC">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Pr="002961BC" w:rsidRDefault="00601405">
      <w:pPr>
        <w:rPr>
          <w:rFonts w:asciiTheme="minorHAnsi" w:hAnsiTheme="minorHAnsi" w:cstheme="minorHAnsi"/>
          <w:sz w:val="22"/>
          <w:szCs w:val="22"/>
        </w:rPr>
      </w:pPr>
    </w:p>
    <w:p w:rsidR="00601405" w:rsidRPr="002961BC" w:rsidRDefault="005A7BB1">
      <w:pPr>
        <w:rPr>
          <w:rFonts w:asciiTheme="minorHAnsi" w:hAnsiTheme="minorHAnsi" w:cstheme="minorHAnsi"/>
          <w:b/>
          <w:sz w:val="22"/>
          <w:szCs w:val="22"/>
          <w:u w:val="single"/>
        </w:rPr>
      </w:pPr>
      <w:r w:rsidRPr="002961BC">
        <w:rPr>
          <w:rFonts w:asciiTheme="minorHAnsi" w:hAnsiTheme="minorHAnsi" w:cstheme="minorHAnsi"/>
          <w:b/>
          <w:sz w:val="22"/>
          <w:szCs w:val="22"/>
          <w:u w:val="single"/>
        </w:rPr>
        <w:t xml:space="preserve">Prehlásenie predávajúceho** : </w:t>
      </w:r>
    </w:p>
    <w:p w:rsidR="00601405" w:rsidRPr="002961BC" w:rsidRDefault="005A7BB1">
      <w:pPr>
        <w:rPr>
          <w:rFonts w:asciiTheme="minorHAnsi" w:hAnsiTheme="minorHAnsi" w:cstheme="minorHAnsi"/>
          <w:b/>
          <w:sz w:val="22"/>
          <w:szCs w:val="22"/>
        </w:rPr>
      </w:pPr>
      <w:r w:rsidRPr="002961BC">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Pr="002961BC" w:rsidRDefault="00601405">
      <w:pPr>
        <w:rPr>
          <w:rFonts w:asciiTheme="minorHAnsi" w:hAnsiTheme="minorHAnsi" w:cstheme="minorHAnsi"/>
          <w:b/>
          <w:sz w:val="22"/>
          <w:szCs w:val="22"/>
        </w:rPr>
      </w:pPr>
    </w:p>
    <w:p w:rsidR="00601405" w:rsidRPr="002961BC" w:rsidRDefault="005A7BB1">
      <w:pPr>
        <w:rPr>
          <w:rFonts w:asciiTheme="minorHAnsi" w:hAnsiTheme="minorHAnsi" w:cstheme="minorHAnsi"/>
          <w:b/>
          <w:sz w:val="22"/>
          <w:szCs w:val="22"/>
        </w:rPr>
      </w:pPr>
      <w:r w:rsidRPr="002961BC">
        <w:rPr>
          <w:rFonts w:asciiTheme="minorHAnsi" w:hAnsiTheme="minorHAnsi" w:cstheme="minorHAnsi"/>
          <w:b/>
          <w:sz w:val="22"/>
          <w:szCs w:val="22"/>
        </w:rPr>
        <w:t xml:space="preserve"> V ...................................., dňa ..........................</w:t>
      </w:r>
    </w:p>
    <w:p w:rsidR="00601405" w:rsidRPr="002961BC" w:rsidRDefault="00601405">
      <w:pPr>
        <w:rPr>
          <w:rFonts w:asciiTheme="minorHAnsi" w:hAnsiTheme="minorHAnsi" w:cstheme="minorHAnsi"/>
          <w:b/>
          <w:sz w:val="22"/>
          <w:szCs w:val="22"/>
        </w:rPr>
      </w:pPr>
    </w:p>
    <w:p w:rsidR="00601405" w:rsidRPr="002961BC" w:rsidRDefault="005A7BB1">
      <w:pPr>
        <w:rPr>
          <w:rFonts w:asciiTheme="minorHAnsi" w:hAnsiTheme="minorHAnsi" w:cstheme="minorHAnsi"/>
          <w:b/>
          <w:sz w:val="22"/>
          <w:szCs w:val="22"/>
        </w:rPr>
      </w:pPr>
      <w:r w:rsidRPr="002961BC">
        <w:rPr>
          <w:rFonts w:asciiTheme="minorHAnsi" w:hAnsiTheme="minorHAnsi" w:cstheme="minorHAnsi"/>
          <w:b/>
          <w:sz w:val="22"/>
          <w:szCs w:val="22"/>
        </w:rPr>
        <w:t xml:space="preserve">Predávajúci : _____________________________ </w:t>
      </w:r>
    </w:p>
    <w:p w:rsidR="00601405" w:rsidRPr="002961BC" w:rsidRDefault="00601405">
      <w:pPr>
        <w:rPr>
          <w:rFonts w:asciiTheme="minorHAnsi" w:hAnsiTheme="minorHAnsi" w:cstheme="minorHAnsi"/>
          <w:b/>
          <w:sz w:val="22"/>
          <w:szCs w:val="22"/>
        </w:rPr>
      </w:pPr>
    </w:p>
    <w:p w:rsidR="00601405" w:rsidRPr="002961BC" w:rsidRDefault="00601405">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4 Kontaktné údaje Servisného strediska resp. kontaktné informácie o servisných linkách v prípade vád tovaru</w:t>
      </w:r>
    </w:p>
    <w:p w:rsidR="002961BC" w:rsidRPr="002961BC" w:rsidRDefault="00A31F81">
      <w:pPr>
        <w:jc w:val="both"/>
        <w:rPr>
          <w:rFonts w:asciiTheme="minorHAnsi" w:hAnsiTheme="minorHAnsi" w:cstheme="minorHAnsi"/>
          <w:sz w:val="22"/>
          <w:szCs w:val="22"/>
        </w:rPr>
      </w:pPr>
      <w:r w:rsidRPr="002961BC">
        <w:rPr>
          <w:rFonts w:asciiTheme="minorHAnsi" w:hAnsiTheme="minorHAnsi" w:cstheme="minorHAnsi"/>
          <w:b/>
          <w:sz w:val="22"/>
          <w:szCs w:val="22"/>
        </w:rPr>
        <w:t>Predmet plnenia – tovar : Prístrojové vybavenie endoskopického centra I.</w:t>
      </w: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Pr="002961BC" w:rsidRDefault="002961BC">
      <w:pPr>
        <w:jc w:val="both"/>
        <w:rPr>
          <w:rFonts w:asciiTheme="minorHAnsi" w:hAnsiTheme="minorHAnsi" w:cstheme="minorHAnsi"/>
          <w:sz w:val="22"/>
          <w:szCs w:val="22"/>
        </w:rPr>
      </w:pPr>
    </w:p>
    <w:p w:rsidR="002961BC" w:rsidRDefault="002961BC">
      <w:pPr>
        <w:jc w:val="both"/>
        <w:rPr>
          <w:rFonts w:asciiTheme="minorHAnsi" w:hAnsiTheme="minorHAnsi" w:cstheme="minorHAnsi"/>
          <w:b/>
          <w:sz w:val="22"/>
          <w:szCs w:val="22"/>
        </w:rPr>
      </w:pPr>
      <w:r w:rsidRPr="002961BC">
        <w:rPr>
          <w:rFonts w:asciiTheme="minorHAnsi" w:hAnsiTheme="minorHAnsi" w:cstheme="minorHAnsi"/>
          <w:b/>
          <w:sz w:val="22"/>
          <w:szCs w:val="22"/>
        </w:rPr>
        <w:t>Príloha č. 5 Protikorupčná doložka</w:t>
      </w:r>
    </w:p>
    <w:p w:rsidR="002961BC" w:rsidRPr="002961BC" w:rsidRDefault="002961BC">
      <w:pPr>
        <w:jc w:val="both"/>
        <w:rPr>
          <w:rFonts w:asciiTheme="minorHAnsi" w:hAnsiTheme="minorHAnsi" w:cstheme="minorHAnsi"/>
          <w:b/>
          <w:sz w:val="22"/>
          <w:szCs w:val="22"/>
        </w:rPr>
      </w:pPr>
      <w:r>
        <w:rPr>
          <w:rFonts w:asciiTheme="minorHAnsi" w:hAnsiTheme="minorHAnsi" w:cstheme="minorHAnsi"/>
          <w:b/>
          <w:sz w:val="22"/>
          <w:szCs w:val="22"/>
        </w:rPr>
        <w:t xml:space="preserve">Predmet plnenia-tovar: Prístrojové vybavenie endoskopického centra I. </w:t>
      </w:r>
    </w:p>
    <w:p w:rsidR="002961BC" w:rsidRPr="002961BC" w:rsidRDefault="002961BC">
      <w:pPr>
        <w:jc w:val="both"/>
        <w:rPr>
          <w:rFonts w:asciiTheme="minorHAnsi" w:hAnsiTheme="minorHAnsi" w:cstheme="minorHAnsi"/>
          <w:b/>
          <w:sz w:val="22"/>
          <w:szCs w:val="22"/>
        </w:rPr>
      </w:pPr>
    </w:p>
    <w:p w:rsidR="002961BC" w:rsidRPr="002961BC" w:rsidRDefault="002961BC">
      <w:pPr>
        <w:jc w:val="both"/>
        <w:rPr>
          <w:rFonts w:asciiTheme="minorHAnsi" w:hAnsiTheme="minorHAnsi" w:cstheme="minorHAnsi"/>
          <w:sz w:val="20"/>
          <w:szCs w:val="20"/>
        </w:rPr>
      </w:pPr>
    </w:p>
    <w:p w:rsidR="002961BC" w:rsidRPr="002961BC" w:rsidRDefault="002961BC" w:rsidP="002961BC">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2961BC" w:rsidRPr="002961BC" w:rsidRDefault="002961BC" w:rsidP="002961BC">
      <w:pPr>
        <w:ind w:left="-142"/>
        <w:rPr>
          <w:rFonts w:asciiTheme="minorHAnsi" w:eastAsia="Arial" w:hAnsiTheme="minorHAnsi" w:cstheme="minorHAnsi"/>
          <w:bCs/>
          <w:sz w:val="22"/>
          <w:szCs w:val="22"/>
        </w:rPr>
      </w:pPr>
    </w:p>
    <w:p w:rsidR="002961BC" w:rsidRPr="002961BC" w:rsidRDefault="002961BC" w:rsidP="002961BC">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2961BC" w:rsidRPr="002961BC" w:rsidRDefault="002961BC" w:rsidP="002961BC">
      <w:pPr>
        <w:rPr>
          <w:rFonts w:asciiTheme="minorHAnsi" w:eastAsia="Arial" w:hAnsiTheme="minorHAnsi" w:cstheme="minorHAnsi"/>
          <w:sz w:val="22"/>
          <w:szCs w:val="22"/>
        </w:rPr>
      </w:pPr>
    </w:p>
    <w:p w:rsidR="002961BC" w:rsidRPr="002961BC" w:rsidRDefault="002961BC" w:rsidP="002961BC">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2961BC" w:rsidRPr="002961BC" w:rsidRDefault="002961BC" w:rsidP="002961BC">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2961BC" w:rsidRPr="002961BC" w:rsidRDefault="002961BC" w:rsidP="002961BC">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2961BC" w:rsidRPr="002961BC" w:rsidRDefault="002961BC" w:rsidP="002961BC">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2961BC" w:rsidRPr="002961BC" w:rsidRDefault="002961BC" w:rsidP="002961BC">
      <w:pPr>
        <w:rPr>
          <w:rFonts w:asciiTheme="minorHAnsi" w:eastAsia="Arial" w:hAnsiTheme="minorHAnsi" w:cstheme="minorHAnsi"/>
          <w:sz w:val="22"/>
          <w:szCs w:val="22"/>
        </w:rPr>
      </w:pPr>
    </w:p>
    <w:p w:rsidR="002961BC" w:rsidRPr="002961BC" w:rsidRDefault="002961BC" w:rsidP="002961BC">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2961BC" w:rsidRPr="002961BC" w:rsidRDefault="002961BC" w:rsidP="002961BC">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2961BC" w:rsidRPr="002961BC" w:rsidRDefault="002961BC" w:rsidP="002961BC">
      <w:pPr>
        <w:rPr>
          <w:rFonts w:asciiTheme="minorHAnsi" w:eastAsia="Arial" w:hAnsiTheme="minorHAnsi" w:cstheme="minorHAnsi"/>
          <w:sz w:val="22"/>
          <w:szCs w:val="22"/>
        </w:rPr>
      </w:pPr>
    </w:p>
    <w:p w:rsidR="002961BC" w:rsidRPr="002961BC" w:rsidRDefault="002961BC" w:rsidP="002961BC">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2961BC" w:rsidRPr="002961BC" w:rsidRDefault="002961BC" w:rsidP="002961BC">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2961BC" w:rsidRPr="002961BC" w:rsidRDefault="002961BC" w:rsidP="002961BC">
      <w:pPr>
        <w:spacing w:before="10"/>
        <w:rPr>
          <w:rFonts w:asciiTheme="minorHAnsi" w:eastAsia="Arial" w:hAnsiTheme="minorHAnsi" w:cstheme="minorHAnsi"/>
          <w:sz w:val="22"/>
          <w:szCs w:val="22"/>
        </w:rPr>
      </w:pPr>
    </w:p>
    <w:p w:rsidR="002961BC" w:rsidRPr="002961BC" w:rsidRDefault="002961BC" w:rsidP="002961BC">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2961BC" w:rsidRPr="002961BC" w:rsidRDefault="002961BC" w:rsidP="002961BC">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2961BC" w:rsidRPr="002961BC" w:rsidRDefault="002961BC" w:rsidP="002961BC">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2961BC" w:rsidRPr="002961BC" w:rsidRDefault="002961BC" w:rsidP="002961BC">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2961BC" w:rsidRPr="002961BC" w:rsidRDefault="002961BC" w:rsidP="002961BC">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2961BC" w:rsidRPr="002961BC" w:rsidRDefault="002961BC" w:rsidP="002961BC">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2961BC" w:rsidRPr="002961BC" w:rsidRDefault="002961BC" w:rsidP="002961BC">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2961BC" w:rsidRPr="002961BC" w:rsidRDefault="002961BC" w:rsidP="002961BC">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2961BC" w:rsidRPr="002961BC" w:rsidRDefault="002961BC" w:rsidP="002961BC">
      <w:pPr>
        <w:pStyle w:val="Nadpis1"/>
        <w:tabs>
          <w:tab w:val="left" w:pos="364"/>
        </w:tabs>
        <w:jc w:val="right"/>
        <w:rPr>
          <w:rFonts w:asciiTheme="minorHAnsi" w:hAnsiTheme="minorHAnsi" w:cstheme="minorHAnsi"/>
          <w:b w:val="0"/>
          <w:bCs/>
          <w:sz w:val="22"/>
          <w:szCs w:val="22"/>
          <w:lang w:val="sk-SK"/>
        </w:rPr>
      </w:pPr>
    </w:p>
    <w:p w:rsidR="002961BC" w:rsidRPr="002961BC" w:rsidRDefault="002961BC" w:rsidP="002961BC">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2961BC" w:rsidRPr="002961BC" w:rsidRDefault="002961BC" w:rsidP="002961BC">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2961BC" w:rsidRPr="002961BC" w:rsidRDefault="002961BC" w:rsidP="002961BC">
      <w:pPr>
        <w:jc w:val="both"/>
        <w:rPr>
          <w:rFonts w:asciiTheme="minorHAnsi" w:eastAsia="Arial" w:hAnsiTheme="minorHAnsi" w:cstheme="minorHAnsi"/>
          <w:sz w:val="22"/>
          <w:szCs w:val="22"/>
        </w:rPr>
      </w:pPr>
    </w:p>
    <w:p w:rsidR="002961BC" w:rsidRPr="002961BC" w:rsidRDefault="002961BC" w:rsidP="002961BC">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2961BC" w:rsidRPr="002961BC" w:rsidRDefault="002961BC" w:rsidP="002961BC">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2961BC" w:rsidRPr="002961BC" w:rsidRDefault="002961BC" w:rsidP="002961BC">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2961BC" w:rsidRPr="002961BC" w:rsidRDefault="002961BC" w:rsidP="002961BC">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2961BC" w:rsidRPr="002961BC" w:rsidRDefault="002961BC">
      <w:pPr>
        <w:jc w:val="both"/>
        <w:rPr>
          <w:rFonts w:asciiTheme="minorHAnsi" w:hAnsiTheme="minorHAnsi" w:cstheme="minorHAnsi"/>
          <w:sz w:val="22"/>
          <w:szCs w:val="22"/>
        </w:rPr>
      </w:pPr>
    </w:p>
    <w:sectPr w:rsidR="002961BC" w:rsidRPr="002961BC">
      <w:footerReference w:type="default" r:id="rId12"/>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BC" w:rsidRDefault="002961BC">
      <w:r>
        <w:separator/>
      </w:r>
    </w:p>
  </w:endnote>
  <w:endnote w:type="continuationSeparator" w:id="0">
    <w:p w:rsidR="002961BC" w:rsidRDefault="002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BC" w:rsidRDefault="002961BC">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BC" w:rsidRDefault="002961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BC" w:rsidRDefault="002961BC">
      <w:r>
        <w:separator/>
      </w:r>
    </w:p>
  </w:footnote>
  <w:footnote w:type="continuationSeparator" w:id="0">
    <w:p w:rsidR="002961BC" w:rsidRDefault="0029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8"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19"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2"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5"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6"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7"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8"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0"/>
  </w:num>
  <w:num w:numId="3">
    <w:abstractNumId w:val="28"/>
  </w:num>
  <w:num w:numId="4">
    <w:abstractNumId w:val="20"/>
  </w:num>
  <w:num w:numId="5">
    <w:abstractNumId w:val="18"/>
  </w:num>
  <w:num w:numId="6">
    <w:abstractNumId w:val="20"/>
    <w:lvlOverride w:ilvl="0">
      <w:startOverride w:val="1"/>
    </w:lvlOverride>
    <w:lvlOverride w:ilvl="1">
      <w:startOverride w:val="1"/>
    </w:lvlOverride>
  </w:num>
  <w:num w:numId="7">
    <w:abstractNumId w:val="20"/>
    <w:lvlOverride w:ilvl="0">
      <w:startOverride w:val="1"/>
    </w:lvlOverride>
    <w:lvlOverride w:ilvl="1">
      <w:startOverride w:val="1"/>
    </w:lvlOverride>
  </w:num>
  <w:num w:numId="8">
    <w:abstractNumId w:val="20"/>
    <w:lvlOverride w:ilvl="0">
      <w:startOverride w:val="1"/>
    </w:lvlOverride>
    <w:lvlOverride w:ilvl="1">
      <w:startOverride w:val="1"/>
    </w:lvlOverride>
  </w:num>
  <w:num w:numId="9">
    <w:abstractNumId w:val="20"/>
    <w:lvlOverride w:ilvl="0">
      <w:startOverride w:val="1"/>
    </w:lvlOverride>
    <w:lvlOverride w:ilvl="1">
      <w:startOverride w:val="1"/>
    </w:lvlOverride>
  </w:num>
  <w:num w:numId="10">
    <w:abstractNumId w:val="20"/>
    <w:lvlOverride w:ilvl="0">
      <w:startOverride w:val="1"/>
    </w:lvlOverride>
    <w:lvlOverride w:ilvl="1">
      <w:startOverride w:val="1"/>
    </w:lvlOverride>
  </w:num>
  <w:num w:numId="11">
    <w:abstractNumId w:val="20"/>
    <w:lvlOverride w:ilvl="0">
      <w:startOverride w:val="1"/>
    </w:lvlOverride>
    <w:lvlOverride w:ilvl="1">
      <w:startOverride w:val="1"/>
    </w:lvlOverride>
  </w:num>
  <w:num w:numId="12">
    <w:abstractNumId w:val="10"/>
  </w:num>
  <w:num w:numId="13">
    <w:abstractNumId w:val="6"/>
  </w:num>
  <w:num w:numId="14">
    <w:abstractNumId w:val="4"/>
  </w:num>
  <w:num w:numId="15">
    <w:abstractNumId w:val="20"/>
    <w:lvlOverride w:ilvl="0">
      <w:startOverride w:val="1"/>
    </w:lvlOverride>
    <w:lvlOverride w:ilvl="1">
      <w:startOverride w:val="7"/>
    </w:lvlOverride>
  </w:num>
  <w:num w:numId="16">
    <w:abstractNumId w:val="15"/>
  </w:num>
  <w:num w:numId="17">
    <w:abstractNumId w:val="2"/>
  </w:num>
  <w:num w:numId="18">
    <w:abstractNumId w:val="25"/>
  </w:num>
  <w:num w:numId="19">
    <w:abstractNumId w:val="12"/>
  </w:num>
  <w:num w:numId="20">
    <w:abstractNumId w:val="11"/>
  </w:num>
  <w:num w:numId="21">
    <w:abstractNumId w:val="22"/>
  </w:num>
  <w:num w:numId="22">
    <w:abstractNumId w:val="9"/>
  </w:num>
  <w:num w:numId="23">
    <w:abstractNumId w:val="1"/>
  </w:num>
  <w:num w:numId="24">
    <w:abstractNumId w:val="20"/>
    <w:lvlOverride w:ilvl="0">
      <w:startOverride w:val="1"/>
    </w:lvlOverride>
    <w:lvlOverride w:ilvl="1">
      <w:startOverride w:val="8"/>
    </w:lvlOverride>
  </w:num>
  <w:num w:numId="25">
    <w:abstractNumId w:val="14"/>
  </w:num>
  <w:num w:numId="26">
    <w:abstractNumId w:val="17"/>
  </w:num>
  <w:num w:numId="27">
    <w:abstractNumId w:val="21"/>
  </w:num>
  <w:num w:numId="28">
    <w:abstractNumId w:val="27"/>
  </w:num>
  <w:num w:numId="29">
    <w:abstractNumId w:val="20"/>
  </w:num>
  <w:num w:numId="30">
    <w:abstractNumId w:val="8"/>
  </w:num>
  <w:num w:numId="31">
    <w:abstractNumId w:val="19"/>
  </w:num>
  <w:num w:numId="32">
    <w:abstractNumId w:val="16"/>
  </w:num>
  <w:num w:numId="33">
    <w:abstractNumId w:val="5"/>
  </w:num>
  <w:num w:numId="34">
    <w:abstractNumId w:val="13"/>
  </w:num>
  <w:num w:numId="35">
    <w:abstractNumId w:val="24"/>
  </w:num>
  <w:num w:numId="36">
    <w:abstractNumId w:val="7"/>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05"/>
    <w:rsid w:val="000C7093"/>
    <w:rsid w:val="002961BC"/>
    <w:rsid w:val="005A7BB1"/>
    <w:rsid w:val="005B1AAD"/>
    <w:rsid w:val="00601405"/>
    <w:rsid w:val="006E55A1"/>
    <w:rsid w:val="00797531"/>
    <w:rsid w:val="00A31F81"/>
    <w:rsid w:val="00A959E3"/>
    <w:rsid w:val="00E47BDC"/>
    <w:rsid w:val="00F9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B30F"/>
  <w15:docId w15:val="{D9C4A4AA-D3F0-4E43-A8F0-6013BC08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lang w:eastAsia="cs-CZ"/>
    </w:rPr>
  </w:style>
  <w:style w:type="paragraph" w:styleId="Nadpis1">
    <w:name w:val="heading 1"/>
    <w:basedOn w:val="Normlny"/>
    <w:next w:val="Normlny"/>
    <w:link w:val="Nadpis1Char"/>
    <w:qFormat/>
    <w:pPr>
      <w:keepNext/>
      <w:spacing w:before="240" w:after="120"/>
      <w:jc w:val="center"/>
      <w:outlineLvl w:val="0"/>
    </w:pPr>
    <w:rPr>
      <w:b/>
      <w:smallCaps/>
      <w:sz w:val="32"/>
      <w:lang w:val="cs-CZ"/>
    </w:rPr>
  </w:style>
  <w:style w:type="paragraph" w:styleId="Nadpis2">
    <w:name w:val="heading 2"/>
    <w:basedOn w:val="Normlny"/>
    <w:next w:val="Normlny"/>
    <w:link w:val="Nadpis2Char"/>
    <w:qFormat/>
    <w:pPr>
      <w:keepNext/>
      <w:spacing w:after="120"/>
      <w:jc w:val="center"/>
      <w:outlineLvl w:val="1"/>
    </w:pPr>
    <w:rPr>
      <w:rFonts w:cs="Arial"/>
      <w:b/>
      <w:bCs/>
      <w:iCs/>
      <w:lang w:val="cs-CZ"/>
    </w:rPr>
  </w:style>
  <w:style w:type="paragraph" w:styleId="Nadpis3">
    <w:name w:val="heading 3"/>
    <w:basedOn w:val="Normlny"/>
    <w:next w:val="Normlny"/>
    <w:link w:val="Nadpis3Char"/>
    <w:qFormat/>
    <w:pPr>
      <w:keepNext/>
      <w:spacing w:before="240" w:after="60"/>
      <w:jc w:val="both"/>
      <w:outlineLvl w:val="2"/>
    </w:pPr>
    <w:rPr>
      <w:rFonts w:ascii="Arial" w:hAnsi="Arial"/>
      <w:lang w:val="cs-CZ"/>
    </w:rPr>
  </w:style>
  <w:style w:type="paragraph" w:styleId="Nadpis4">
    <w:name w:val="heading 4"/>
    <w:basedOn w:val="Normlny"/>
    <w:next w:val="Normlny"/>
    <w:link w:val="Nadpis4Char"/>
    <w:qFormat/>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pPr>
      <w:spacing w:before="240" w:after="60"/>
      <w:jc w:val="both"/>
      <w:outlineLvl w:val="7"/>
    </w:pPr>
    <w:rPr>
      <w:i/>
      <w:iCs/>
      <w:lang w:val="cs-CZ"/>
    </w:rPr>
  </w:style>
  <w:style w:type="paragraph" w:styleId="Nadpis9">
    <w:name w:val="heading 9"/>
    <w:basedOn w:val="Normlny"/>
    <w:next w:val="Normlny"/>
    <w:link w:val="Nadpis9Char"/>
    <w:qFormat/>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Heading6Char">
    <w:name w:val="Heading 6 Char"/>
    <w:basedOn w:val="Predvolenpsmoodseku"/>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ukasmriekou7farebn">
    <w:name w:val="Grid Table 7 Colorful"/>
    <w:basedOn w:val="Normlnatabu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style>
  <w:style w:type="paragraph" w:styleId="Zkladntext">
    <w:name w:val="Body Text"/>
    <w:basedOn w:val="Normlny"/>
    <w:pPr>
      <w:jc w:val="both"/>
    </w:pPr>
  </w:style>
  <w:style w:type="paragraph" w:styleId="Pta">
    <w:name w:val="footer"/>
    <w:basedOn w:val="Normlny"/>
    <w:link w:val="PtaChar"/>
    <w:pPr>
      <w:tabs>
        <w:tab w:val="center" w:pos="4536"/>
        <w:tab w:val="right" w:pos="9072"/>
      </w:tabs>
    </w:pPr>
    <w:rPr>
      <w:sz w:val="20"/>
    </w:rPr>
  </w:style>
  <w:style w:type="paragraph" w:customStyle="1" w:styleId="Cislovanie2">
    <w:name w:val="Cislovanie2"/>
    <w:basedOn w:val="Normlny"/>
    <w:pPr>
      <w:numPr>
        <w:ilvl w:val="1"/>
        <w:numId w:val="4"/>
      </w:numPr>
      <w:spacing w:after="120"/>
      <w:jc w:val="both"/>
    </w:pPr>
  </w:style>
  <w:style w:type="paragraph" w:styleId="Hlavika">
    <w:name w:val="header"/>
    <w:basedOn w:val="Normlny"/>
    <w:link w:val="HlavikaChar"/>
    <w:pPr>
      <w:tabs>
        <w:tab w:val="center" w:pos="4536"/>
        <w:tab w:val="right" w:pos="9072"/>
      </w:tabs>
    </w:pPr>
  </w:style>
  <w:style w:type="character" w:styleId="slostrany">
    <w:name w:val="page number"/>
    <w:basedOn w:val="Predvolenpsmoodseku"/>
  </w:style>
  <w:style w:type="paragraph" w:customStyle="1" w:styleId="Odrazkovy3">
    <w:name w:val="Odrazkovy3"/>
    <w:basedOn w:val="Normlny"/>
    <w:pPr>
      <w:numPr>
        <w:ilvl w:val="2"/>
        <w:numId w:val="4"/>
      </w:numPr>
      <w:jc w:val="both"/>
    </w:pPr>
    <w:rPr>
      <w:sz w:val="20"/>
      <w:szCs w:val="20"/>
      <w:lang w:val="cs-CZ"/>
    </w:rPr>
  </w:style>
  <w:style w:type="paragraph" w:styleId="Textbubliny">
    <w:name w:val="Balloon Text"/>
    <w:basedOn w:val="Normlny"/>
    <w:semiHidden/>
    <w:rPr>
      <w:rFonts w:ascii="Tahoma" w:hAnsi="Tahoma" w:cs="Tahoma"/>
      <w:sz w:val="16"/>
      <w:szCs w:val="16"/>
    </w:rPr>
  </w:style>
  <w:style w:type="paragraph" w:customStyle="1" w:styleId="tlNadpis112ptPred0ptZa0pt">
    <w:name w:val="Štýl Nadpis 1 + 12 pt Pred:  0 pt Za:  0 pt"/>
    <w:basedOn w:val="Nadpis1"/>
    <w:pPr>
      <w:numPr>
        <w:numId w:val="3"/>
      </w:numPr>
      <w:tabs>
        <w:tab w:val="num" w:pos="360"/>
      </w:tabs>
      <w:ind w:left="0" w:firstLine="0"/>
    </w:pPr>
    <w:rPr>
      <w:bCs/>
      <w:sz w:val="24"/>
    </w:rPr>
  </w:style>
  <w:style w:type="paragraph" w:customStyle="1" w:styleId="Cislovanie">
    <w:name w:val="Cislovanie"/>
    <w:basedOn w:val="Nadpis3"/>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pPr>
      <w:jc w:val="both"/>
    </w:pPr>
    <w:rPr>
      <w:lang w:val="cs-CZ"/>
    </w:rPr>
  </w:style>
  <w:style w:type="paragraph" w:styleId="Zarkazkladnhotextu3">
    <w:name w:val="Body Text Indent 3"/>
    <w:basedOn w:val="Normlny"/>
    <w:pPr>
      <w:spacing w:after="120"/>
      <w:ind w:left="283"/>
    </w:pPr>
    <w:rPr>
      <w:sz w:val="16"/>
      <w:szCs w:val="16"/>
    </w:rPr>
  </w:style>
  <w:style w:type="paragraph" w:customStyle="1" w:styleId="tlNadpis112ptNiejeKapitlky">
    <w:name w:val="Štýl Nadpis 1 + 12 pt Nie je Kapitálky"/>
    <w:basedOn w:val="Nadpis1"/>
    <w:pPr>
      <w:numPr>
        <w:numId w:val="4"/>
      </w:numPr>
    </w:pPr>
    <w:rPr>
      <w:bCs/>
      <w:smallCaps w:val="0"/>
      <w:sz w:val="24"/>
    </w:rPr>
  </w:style>
  <w:style w:type="paragraph" w:styleId="Zkladntext2">
    <w:name w:val="Body Text 2"/>
    <w:basedOn w:val="Normlny"/>
    <w:pPr>
      <w:spacing w:after="120" w:line="480" w:lineRule="auto"/>
    </w:pPr>
  </w:style>
  <w:style w:type="character" w:styleId="Hypertextovprepojenie">
    <w:name w:val="Hyperlink"/>
    <w:rPr>
      <w:color w:val="0000FF"/>
      <w:u w:val="single"/>
    </w:rPr>
  </w:style>
  <w:style w:type="paragraph" w:customStyle="1" w:styleId="Predformtovantext">
    <w:name w:val="Predformátovaný text"/>
    <w:basedOn w:val="Normlny"/>
    <w:pPr>
      <w:widowControl w:val="0"/>
    </w:pPr>
    <w:rPr>
      <w:rFonts w:ascii="Courier New" w:eastAsia="Courier New" w:hAnsi="Courier New" w:cs="Courier New"/>
      <w:sz w:val="20"/>
      <w:szCs w:val="20"/>
    </w:rPr>
  </w:style>
  <w:style w:type="paragraph" w:styleId="Nzov">
    <w:name w:val="Title"/>
    <w:basedOn w:val="Normlny"/>
    <w:link w:val="NzovChar"/>
    <w:qFormat/>
    <w:pPr>
      <w:jc w:val="center"/>
    </w:pPr>
    <w:rPr>
      <w:b/>
      <w:bCs/>
      <w:sz w:val="28"/>
      <w:lang w:eastAsia="sk-SK"/>
    </w:rPr>
  </w:style>
  <w:style w:type="paragraph" w:styleId="Podtitul">
    <w:name w:val="Subtitle"/>
    <w:basedOn w:val="Normlny"/>
    <w:link w:val="PodtitulChar"/>
    <w:qFormat/>
    <w:pPr>
      <w:ind w:left="360"/>
      <w:jc w:val="center"/>
    </w:pPr>
    <w:rPr>
      <w:b/>
      <w:bCs/>
      <w:lang w:eastAsia="sk-SK"/>
    </w:rPr>
  </w:style>
  <w:style w:type="paragraph" w:customStyle="1" w:styleId="Zkladntext21">
    <w:name w:val="Základný text 21"/>
    <w:basedOn w:val="Normlny"/>
    <w:pPr>
      <w:jc w:val="both"/>
    </w:pPr>
    <w:rPr>
      <w:lang w:eastAsia="zh-CN"/>
    </w:rPr>
  </w:style>
  <w:style w:type="paragraph" w:customStyle="1" w:styleId="Odsekzoznamu1">
    <w:name w:val="Odsek zoznamu1"/>
    <w:basedOn w:val="Normlny"/>
    <w:pPr>
      <w:spacing w:after="200" w:line="276" w:lineRule="auto"/>
      <w:ind w:left="720"/>
    </w:pPr>
    <w:rPr>
      <w:rFonts w:ascii="Calibri" w:hAnsi="Calibri" w:cs="Calibri"/>
      <w:color w:val="00000A"/>
      <w:sz w:val="22"/>
      <w:szCs w:val="22"/>
      <w:lang w:eastAsia="zh-CN"/>
    </w:rPr>
  </w:style>
  <w:style w:type="character" w:customStyle="1" w:styleId="apple-style-span">
    <w:name w:val="apple-style-span"/>
  </w:style>
  <w:style w:type="paragraph" w:customStyle="1" w:styleId="Tabulka-1">
    <w:name w:val="Tabulka-1"/>
    <w:basedOn w:val="Normlny"/>
    <w:rPr>
      <w:rFonts w:eastAsia="Calibri"/>
      <w:sz w:val="22"/>
      <w:szCs w:val="22"/>
      <w:lang w:eastAsia="en-US"/>
    </w:rPr>
  </w:style>
  <w:style w:type="table" w:styleId="Mriekatabuky">
    <w:name w:val="Table Grid"/>
    <w:basedOn w:val="Normlnatabu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pPr>
      <w:widowControl w:val="0"/>
    </w:pPr>
    <w:rPr>
      <w:rFonts w:ascii="Calibri" w:eastAsia="Calibri" w:hAnsi="Calibri"/>
      <w:sz w:val="22"/>
      <w:szCs w:val="22"/>
      <w:lang w:val="en-US" w:eastAsia="en-US"/>
    </w:rPr>
  </w:style>
  <w:style w:type="table" w:customStyle="1" w:styleId="NormalTable0">
    <w:name w:val="Normal Table0"/>
    <w:uiPriority w:val="2"/>
    <w:semiHidden/>
    <w:qFormat/>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pPr>
      <w:spacing w:before="100" w:beforeAutospacing="1" w:after="100" w:afterAutospacing="1"/>
    </w:pPr>
    <w:rPr>
      <w:lang w:eastAsia="sk-SK"/>
    </w:rPr>
  </w:style>
  <w:style w:type="paragraph" w:customStyle="1" w:styleId="ListParagraph0">
    <w:name w:val="List Paragraph0"/>
    <w:basedOn w:val="Normlny"/>
    <w:link w:val="OdsekzoznamuChar"/>
    <w:uiPriority w:val="34"/>
    <w:qFormat/>
    <w:pPr>
      <w:ind w:left="708"/>
    </w:pPr>
  </w:style>
  <w:style w:type="character" w:customStyle="1" w:styleId="OdsekzoznamuChar">
    <w:name w:val="Odsek zoznamu Char"/>
    <w:link w:val="ListParagraph0"/>
    <w:uiPriority w:val="34"/>
    <w:rPr>
      <w:sz w:val="24"/>
      <w:szCs w:val="24"/>
      <w:lang w:eastAsia="cs-CZ"/>
    </w:rPr>
  </w:style>
  <w:style w:type="paragraph" w:customStyle="1" w:styleId="mcnt-wm-msolistparagraph">
    <w:name w:val="mcnt-wm-msolistparagraph"/>
    <w:basedOn w:val="Normlny"/>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Pr>
      <w:rFonts w:ascii="Verdana" w:eastAsia="Calibri" w:hAnsi="Verdana"/>
      <w:lang w:eastAsia="en-US"/>
    </w:rPr>
  </w:style>
  <w:style w:type="character" w:styleId="Odkaznapoznmkupodiarou">
    <w:name w:val="footnote reference"/>
    <w:link w:val="Char2"/>
    <w:uiPriority w:val="99"/>
    <w:unhideWhenUsed/>
    <w:rPr>
      <w:vertAlign w:val="superscript"/>
    </w:rPr>
  </w:style>
  <w:style w:type="paragraph" w:customStyle="1" w:styleId="Char2">
    <w:name w:val="Char2"/>
    <w:basedOn w:val="Normlny"/>
    <w:link w:val="Odkaznapoznmkupodiarou"/>
    <w:uiPriority w:val="99"/>
    <w:pPr>
      <w:spacing w:after="160" w:line="240" w:lineRule="exact"/>
    </w:pPr>
    <w:rPr>
      <w:sz w:val="20"/>
      <w:szCs w:val="20"/>
      <w:vertAlign w:val="superscript"/>
      <w:lang w:eastAsia="sk-SK"/>
    </w:rPr>
  </w:style>
  <w:style w:type="paragraph" w:customStyle="1" w:styleId="Default">
    <w:name w:val="Default"/>
    <w:rPr>
      <w:rFonts w:ascii="Calibri" w:eastAsia="Calibri" w:hAnsi="Calibri" w:cs="Calibri"/>
      <w:color w:val="000000"/>
      <w:sz w:val="24"/>
      <w:szCs w:val="24"/>
      <w:lang w:eastAsia="en-US"/>
    </w:rPr>
  </w:style>
  <w:style w:type="character" w:styleId="Odkaznakomentr">
    <w:name w:val="annotation reference"/>
    <w:rPr>
      <w:sz w:val="16"/>
      <w:szCs w:val="16"/>
    </w:rPr>
  </w:style>
  <w:style w:type="paragraph" w:styleId="Textkomentra">
    <w:name w:val="annotation text"/>
    <w:basedOn w:val="Normlny"/>
    <w:link w:val="TextkomentraChar"/>
    <w:rPr>
      <w:sz w:val="20"/>
      <w:szCs w:val="20"/>
    </w:rPr>
  </w:style>
  <w:style w:type="character" w:customStyle="1" w:styleId="TextkomentraChar">
    <w:name w:val="Text komentára Char"/>
    <w:link w:val="Textkomentra"/>
    <w:rPr>
      <w:lang w:eastAsia="cs-CZ"/>
    </w:rPr>
  </w:style>
  <w:style w:type="paragraph" w:styleId="Predmetkomentra">
    <w:name w:val="annotation subject"/>
    <w:basedOn w:val="Textkomentra"/>
    <w:next w:val="Textkomentra"/>
    <w:link w:val="PredmetkomentraChar"/>
    <w:rPr>
      <w:b/>
      <w:bCs/>
    </w:rPr>
  </w:style>
  <w:style w:type="character" w:customStyle="1" w:styleId="PredmetkomentraChar">
    <w:name w:val="Predmet komentára Char"/>
    <w:link w:val="Predmetkomentra"/>
    <w:rPr>
      <w:b/>
      <w:bCs/>
      <w:lang w:eastAsia="cs-CZ"/>
    </w:rPr>
  </w:style>
  <w:style w:type="character" w:customStyle="1" w:styleId="Nadpis2Char">
    <w:name w:val="Nadpis 2 Char"/>
    <w:basedOn w:val="Predvolenpsmoodseku"/>
    <w:link w:val="Nadpis2"/>
    <w:rPr>
      <w:rFonts w:cs="Arial"/>
      <w:b/>
      <w:bCs/>
      <w:iCs/>
      <w:sz w:val="24"/>
      <w:szCs w:val="24"/>
      <w:lang w:val="cs-CZ" w:eastAsia="cs-CZ"/>
    </w:rPr>
  </w:style>
  <w:style w:type="character" w:customStyle="1" w:styleId="HlavikaChar">
    <w:name w:val="Hlavička Char"/>
    <w:basedOn w:val="Predvolenpsmoodseku"/>
    <w:link w:val="Hlavika"/>
    <w:rPr>
      <w:sz w:val="24"/>
      <w:szCs w:val="24"/>
      <w:lang w:eastAsia="cs-CZ"/>
    </w:rPr>
  </w:style>
  <w:style w:type="paragraph" w:styleId="Odsekzoznamu">
    <w:name w:val="List Paragraph"/>
    <w:basedOn w:val="Normlny"/>
    <w:uiPriority w:val="34"/>
    <w:qFormat/>
    <w:pPr>
      <w:ind w:left="720"/>
      <w:contextualSpacing/>
    </w:pPr>
  </w:style>
  <w:style w:type="character" w:customStyle="1" w:styleId="Nadpis6Char">
    <w:name w:val="Nadpis 6 Char"/>
    <w:basedOn w:val="Predvolenpsmoodseku"/>
    <w:link w:val="Nadpis6"/>
    <w:rPr>
      <w:b/>
      <w:bCs/>
      <w:sz w:val="22"/>
      <w:szCs w:val="22"/>
      <w:lang w:val="cs-CZ" w:eastAsia="cs-CZ"/>
    </w:rPr>
  </w:style>
  <w:style w:type="paragraph" w:customStyle="1" w:styleId="Odsekzoznamu3">
    <w:name w:val="Odsek zoznamu3"/>
    <w:basedOn w:val="Normlny"/>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pPr>
      <w:spacing w:before="360"/>
    </w:pPr>
    <w:rPr>
      <w:iCs w:val="0"/>
      <w:u w:val="single"/>
    </w:rPr>
  </w:style>
  <w:style w:type="character" w:customStyle="1" w:styleId="PtaChar">
    <w:name w:val="Päta Char"/>
    <w:basedOn w:val="Predvolenpsmoodseku"/>
    <w:link w:val="Pta"/>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E548AB4B-685A-49DD-8300-57052932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7698</Words>
  <Characters>43881</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51477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9</cp:revision>
  <dcterms:created xsi:type="dcterms:W3CDTF">2023-03-02T09:54:00Z</dcterms:created>
  <dcterms:modified xsi:type="dcterms:W3CDTF">2023-03-15T07:29:00Z</dcterms:modified>
</cp:coreProperties>
</file>