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2B5EE606"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r w:rsidR="002F765B">
        <w:rPr>
          <w:rFonts w:ascii="Times New Roman" w:hAnsi="Times New Roman"/>
          <w:b/>
          <w:color w:val="000000" w:themeColor="text1"/>
          <w:sz w:val="28"/>
          <w:szCs w:val="28"/>
        </w:rPr>
        <w:t>017/1/202</w:t>
      </w:r>
      <w:r w:rsidR="003A3F24">
        <w:rPr>
          <w:rFonts w:ascii="Times New Roman" w:hAnsi="Times New Roman"/>
          <w:b/>
          <w:color w:val="000000" w:themeColor="text1"/>
          <w:sz w:val="28"/>
          <w:szCs w:val="28"/>
        </w:rPr>
        <w:t>3</w:t>
      </w:r>
      <w:r w:rsidR="002F765B">
        <w:rPr>
          <w:rFonts w:ascii="Times New Roman" w:hAnsi="Times New Roman"/>
          <w:b/>
          <w:color w:val="000000" w:themeColor="text1"/>
          <w:sz w:val="28"/>
          <w:szCs w:val="28"/>
        </w:rPr>
        <w:t>/</w:t>
      </w:r>
      <w:r w:rsidR="003A3F24">
        <w:rPr>
          <w:rFonts w:ascii="Times New Roman" w:hAnsi="Times New Roman"/>
          <w:b/>
          <w:color w:val="000000" w:themeColor="text1"/>
          <w:sz w:val="28"/>
          <w:szCs w:val="28"/>
        </w:rPr>
        <w:t>014</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nasl.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Spanyola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77777777"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t>Štátna pokl</w:t>
      </w:r>
      <w:r w:rsidR="00BD0299" w:rsidRPr="00B22D5F">
        <w:rPr>
          <w:sz w:val="22"/>
          <w:szCs w:val="22"/>
        </w:rPr>
        <w:t xml:space="preserve">adnica, Radlinského 32, 810 05 </w:t>
      </w:r>
      <w:r w:rsidRPr="00B22D5F">
        <w:rPr>
          <w:sz w:val="22"/>
          <w:szCs w:val="22"/>
        </w:rPr>
        <w:t>Bratislava 5</w:t>
      </w:r>
    </w:p>
    <w:p w14:paraId="7EFDEA2D" w14:textId="6453500B"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r w:rsidRPr="00B22D5F">
        <w:rPr>
          <w:sz w:val="22"/>
          <w:szCs w:val="22"/>
        </w:rPr>
        <w:t>SK32 8180 0000 0070 0028 0470</w:t>
      </w:r>
    </w:p>
    <w:p w14:paraId="6E0DB4B5" w14:textId="77777777"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r w:rsidRPr="00B22D5F">
        <w:rPr>
          <w:sz w:val="22"/>
          <w:szCs w:val="22"/>
        </w:rPr>
        <w:t>SPSRSKBA</w:t>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Pavol Záň</w:t>
      </w:r>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79CF2BDA" w:rsidR="00FB489E" w:rsidRPr="00B22D5F" w:rsidRDefault="00FB489E">
      <w:pPr>
        <w:pStyle w:val="Odsekzoznamu"/>
        <w:numPr>
          <w:ilvl w:val="0"/>
          <w:numId w:val="24"/>
        </w:numPr>
        <w:ind w:left="709" w:hanging="709"/>
        <w:rPr>
          <w:b/>
          <w:sz w:val="22"/>
          <w:szCs w:val="22"/>
        </w:rPr>
      </w:pPr>
      <w:r w:rsidRPr="00B22D5F">
        <w:rPr>
          <w:b/>
          <w:sz w:val="22"/>
          <w:szCs w:val="22"/>
        </w:rPr>
        <w:t>Zhotoviteľ:</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1BD23738" w:rsidR="00FB489E" w:rsidRPr="00B22D5F" w:rsidRDefault="00FB489E" w:rsidP="00FB489E">
      <w:pPr>
        <w:tabs>
          <w:tab w:val="left" w:pos="2716"/>
        </w:tabs>
        <w:ind w:left="709"/>
        <w:rPr>
          <w:sz w:val="22"/>
          <w:szCs w:val="22"/>
        </w:rPr>
      </w:pPr>
      <w:r w:rsidRPr="00B22D5F">
        <w:rPr>
          <w:color w:val="000000" w:themeColor="text1"/>
          <w:sz w:val="22"/>
          <w:szCs w:val="22"/>
        </w:rPr>
        <w:t>Sídlo:</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6A9D1DE8" w:rsidR="00FB489E" w:rsidRPr="00B22D5F" w:rsidRDefault="00FB489E" w:rsidP="00FB489E">
      <w:pPr>
        <w:tabs>
          <w:tab w:val="left" w:pos="2835"/>
        </w:tabs>
        <w:ind w:left="709"/>
        <w:rPr>
          <w:sz w:val="22"/>
          <w:szCs w:val="22"/>
        </w:rPr>
      </w:pPr>
      <w:r w:rsidRPr="00B22D5F">
        <w:rPr>
          <w:sz w:val="22"/>
          <w:szCs w:val="22"/>
        </w:rPr>
        <w:t>IČO:</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289140D3" w:rsidR="00FB489E" w:rsidRPr="00B22D5F" w:rsidRDefault="00FB489E" w:rsidP="00FB489E">
      <w:pPr>
        <w:tabs>
          <w:tab w:val="left" w:pos="2700"/>
        </w:tabs>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p>
    <w:p w14:paraId="718E2836" w14:textId="67709593" w:rsidR="00FB489E" w:rsidRPr="00B22D5F" w:rsidRDefault="00FB489E" w:rsidP="00FB489E">
      <w:pPr>
        <w:tabs>
          <w:tab w:val="left" w:pos="2700"/>
        </w:tabs>
        <w:ind w:left="709"/>
        <w:rPr>
          <w:sz w:val="22"/>
          <w:szCs w:val="22"/>
        </w:rPr>
      </w:pPr>
      <w:r w:rsidRPr="00B22D5F">
        <w:rPr>
          <w:rStyle w:val="ra"/>
          <w:sz w:val="22"/>
          <w:szCs w:val="22"/>
        </w:rPr>
        <w:t>IČ DPH:</w:t>
      </w:r>
      <w:r w:rsidRPr="00B22D5F">
        <w:rPr>
          <w:rStyle w:val="ra"/>
          <w:sz w:val="22"/>
          <w:szCs w:val="22"/>
        </w:rPr>
        <w:tab/>
      </w:r>
      <w:r w:rsidRPr="00B22D5F">
        <w:rPr>
          <w:rStyle w:val="ra"/>
          <w:sz w:val="22"/>
          <w:szCs w:val="22"/>
        </w:rPr>
        <w:tab/>
      </w:r>
      <w:r w:rsidRPr="00B22D5F">
        <w:rPr>
          <w:rStyle w:val="ra"/>
          <w:sz w:val="22"/>
          <w:szCs w:val="22"/>
        </w:rPr>
        <w:tab/>
      </w:r>
    </w:p>
    <w:p w14:paraId="75A998B3" w14:textId="652707B6"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7B8D959C" w:rsidR="00FB489E" w:rsidRPr="00B22D5F" w:rsidRDefault="00FB489E" w:rsidP="00DC6958">
      <w:pPr>
        <w:tabs>
          <w:tab w:val="left" w:pos="2700"/>
        </w:tabs>
        <w:ind w:left="3545" w:hanging="2836"/>
        <w:rPr>
          <w:sz w:val="22"/>
          <w:szCs w:val="22"/>
        </w:rPr>
      </w:pPr>
      <w:r w:rsidRPr="00B22D5F">
        <w:rPr>
          <w:sz w:val="22"/>
          <w:szCs w:val="22"/>
        </w:rPr>
        <w:t xml:space="preserve">Zapísaný: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020CCAD"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9E0EFC">
        <w:rPr>
          <w:sz w:val="22"/>
          <w:szCs w:val="22"/>
        </w:rPr>
        <w:t xml:space="preserve"> .............................</w:t>
      </w:r>
      <w:r w:rsidRPr="00B22D5F">
        <w:rPr>
          <w:sz w:val="22"/>
          <w:szCs w:val="22"/>
        </w:rPr>
        <w:t xml:space="preserve">, tel.: </w:t>
      </w:r>
      <w:r w:rsidR="009E0EFC">
        <w:rPr>
          <w:sz w:val="22"/>
          <w:szCs w:val="22"/>
        </w:rPr>
        <w:t>...........................</w:t>
      </w:r>
      <w:r w:rsidRPr="009E0EFC">
        <w:rPr>
          <w:sz w:val="22"/>
          <w:szCs w:val="22"/>
        </w:rPr>
        <w:t xml:space="preserve">, e-mail: </w:t>
      </w:r>
      <w:r w:rsidR="009E0EFC">
        <w:rPr>
          <w:sz w:val="22"/>
          <w:szCs w:val="22"/>
        </w:rPr>
        <w:t>.......................</w:t>
      </w:r>
    </w:p>
    <w:p w14:paraId="53E91616" w14:textId="4ADC9B95"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 xml:space="preserve">realizačných: </w:t>
      </w:r>
      <w:r w:rsidR="009E0EFC">
        <w:rPr>
          <w:sz w:val="22"/>
          <w:szCs w:val="22"/>
        </w:rPr>
        <w:t>.............................</w:t>
      </w:r>
      <w:r w:rsidR="009E0EFC" w:rsidRPr="00B22D5F">
        <w:rPr>
          <w:sz w:val="22"/>
          <w:szCs w:val="22"/>
        </w:rPr>
        <w:t xml:space="preserve">, tel.: </w:t>
      </w:r>
      <w:r w:rsidR="009E0EFC">
        <w:rPr>
          <w:sz w:val="22"/>
          <w:szCs w:val="22"/>
        </w:rPr>
        <w:t>...........................</w:t>
      </w:r>
      <w:r w:rsidR="009E0EFC" w:rsidRPr="009E0EFC">
        <w:rPr>
          <w:sz w:val="22"/>
          <w:szCs w:val="22"/>
        </w:rPr>
        <w:t xml:space="preserve">, e-mail: </w:t>
      </w:r>
      <w:r w:rsidR="009E0EFC">
        <w:rPr>
          <w:sz w:val="22"/>
          <w:szCs w:val="22"/>
        </w:rPr>
        <w:t>.......................</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5556F6E" w14:textId="02CA817E" w:rsidR="000560CB" w:rsidRPr="009F650F" w:rsidRDefault="000560CB" w:rsidP="00307699">
      <w:pPr>
        <w:ind w:left="360"/>
        <w:jc w:val="both"/>
        <w:rPr>
          <w:b/>
          <w:bCs/>
          <w:sz w:val="22"/>
          <w:szCs w:val="22"/>
        </w:rPr>
      </w:pPr>
      <w:r w:rsidRPr="000560CB">
        <w:rPr>
          <w:color w:val="000000"/>
          <w:sz w:val="22"/>
          <w:szCs w:val="22"/>
        </w:rPr>
        <w:t xml:space="preserve">Podkladom konkrétnej zákazky zadávanej </w:t>
      </w:r>
      <w:r w:rsidRPr="009F650F">
        <w:rPr>
          <w:color w:val="000000"/>
          <w:sz w:val="22"/>
          <w:szCs w:val="22"/>
        </w:rPr>
        <w:t xml:space="preserve">s použitím DNS s názvom: </w:t>
      </w:r>
      <w:r w:rsidR="00307699" w:rsidRPr="009F650F">
        <w:rPr>
          <w:b/>
          <w:bCs/>
          <w:sz w:val="22"/>
          <w:szCs w:val="22"/>
        </w:rPr>
        <w:t xml:space="preserve">Rekonštrukcia podláh -  </w:t>
      </w:r>
      <w:r w:rsidR="008F0ECD" w:rsidRPr="009F650F">
        <w:rPr>
          <w:b/>
          <w:bCs/>
          <w:sz w:val="22"/>
          <w:szCs w:val="22"/>
        </w:rPr>
        <w:t>Serverovňa, Chodba Interné, Onkológia, Kuchyňa, Šatňa centrálna sterilizácia</w:t>
      </w:r>
      <w:r w:rsidR="008F0ECD" w:rsidRPr="009F650F">
        <w:rPr>
          <w:sz w:val="22"/>
          <w:szCs w:val="22"/>
        </w:rPr>
        <w:t xml:space="preserve"> </w:t>
      </w:r>
      <w:r w:rsidRPr="009F650F">
        <w:rPr>
          <w:sz w:val="22"/>
          <w:szCs w:val="22"/>
        </w:rPr>
        <w:t>(ďalej ako „konkrétna zákazka“)</w:t>
      </w:r>
      <w:r w:rsidRPr="009F650F">
        <w:rPr>
          <w:b/>
          <w:bCs/>
          <w:sz w:val="22"/>
          <w:szCs w:val="22"/>
        </w:rPr>
        <w:t xml:space="preserve"> </w:t>
      </w:r>
      <w:r w:rsidRPr="009F650F">
        <w:rPr>
          <w:sz w:val="22"/>
          <w:szCs w:val="22"/>
        </w:rPr>
        <w:t>je zákazka - dynamický nákupný systém uskutočnená podľa § 58 – 61 zákona č. 343/2015 Z. z. o verejnom obstarávaní a o zmene a doplnení niektorých zákonov s názvom</w:t>
      </w:r>
      <w:r w:rsidRPr="009F650F">
        <w:rPr>
          <w:color w:val="000000"/>
          <w:sz w:val="22"/>
          <w:szCs w:val="22"/>
        </w:rPr>
        <w:t xml:space="preserve"> </w:t>
      </w:r>
      <w:r w:rsidRPr="009F650F">
        <w:rPr>
          <w:sz w:val="22"/>
          <w:szCs w:val="22"/>
        </w:rPr>
        <w:t>- „</w:t>
      </w:r>
      <w:r w:rsidRPr="009F650F">
        <w:rPr>
          <w:sz w:val="22"/>
          <w:szCs w:val="22"/>
          <w:u w:val="single"/>
        </w:rPr>
        <w:t xml:space="preserve">Rekonštrukcia podláh v objekte FNsP Žilina“. </w:t>
      </w:r>
      <w:r w:rsidRPr="009F650F">
        <w:rPr>
          <w:sz w:val="22"/>
          <w:szCs w:val="22"/>
        </w:rPr>
        <w:t xml:space="preserve">Výsledkom </w:t>
      </w:r>
      <w:r w:rsidRPr="009F650F">
        <w:rPr>
          <w:color w:val="000000"/>
          <w:sz w:val="22"/>
          <w:szCs w:val="22"/>
        </w:rPr>
        <w:t>konkrétnej zákazky je Zmluva o dielo s názvom:  </w:t>
      </w:r>
      <w:r w:rsidR="009F650F" w:rsidRPr="009F650F">
        <w:rPr>
          <w:b/>
          <w:bCs/>
          <w:sz w:val="22"/>
          <w:szCs w:val="22"/>
        </w:rPr>
        <w:t>Rekonštrukcia podláh -  Serverovňa, Chodba Interné, Onkológia, Kuchyňa, Šatňa centrálna sterilizácia</w:t>
      </w:r>
      <w:r w:rsidR="009F650F">
        <w:rPr>
          <w:b/>
          <w:bCs/>
          <w:sz w:val="22"/>
          <w:szCs w:val="22"/>
        </w:rPr>
        <w:t>.</w:t>
      </w:r>
    </w:p>
    <w:p w14:paraId="09A07CE5" w14:textId="7AD76DAB" w:rsidR="000560CB" w:rsidRDefault="000560CB"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5974011" w14:textId="0681AB43"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793F013" w14:textId="416DCE5C"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FFBE229" w14:textId="77777777" w:rsidR="00307699" w:rsidRPr="000560CB"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lastRenderedPageBreak/>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t>Predmet zmluvy</w:t>
      </w:r>
    </w:p>
    <w:p w14:paraId="3A7818DC" w14:textId="4F0CF71D"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color w:val="000000"/>
          <w:sz w:val="22"/>
          <w:szCs w:val="22"/>
        </w:rPr>
      </w:pPr>
      <w:r w:rsidRPr="000560CB">
        <w:rPr>
          <w:color w:val="000000"/>
          <w:sz w:val="22"/>
          <w:szCs w:val="22"/>
        </w:rPr>
        <w:t>Zhotoviteľ sa zaväzuje, že za podmienok dohodnutých v tejto Zmluve a na základe požiadaviek a pokynov Objednávateľa, vykoná pre Objednávateľa Dielo, ktoré je bližšie špecifikované v bode 2.2 tohto článku a Objednávateľ sa zaväzuje poskytnúť Zhotoviteľovi súčinnosť v súlade s touto zmluvou, riadne vykonané Dielo prevziať a po vykonaní Diela zaplatiť Zhotoviteľovi cenu za Dielo podľa tejto zmluvy</w:t>
      </w:r>
      <w:r w:rsidR="00674E8B">
        <w:rPr>
          <w:rStyle w:val="Zkladntext2"/>
          <w:rFonts w:ascii="Times New Roman" w:hAnsi="Times New Roman" w:cs="Times New Roman"/>
          <w:color w:val="000000"/>
          <w:sz w:val="22"/>
          <w:szCs w:val="22"/>
        </w:rPr>
        <w:t>, resp. po odovzdaní časti Diela zaplatiť Zhotoviteľovi sumu za príslušnú časť Diela.</w:t>
      </w:r>
    </w:p>
    <w:p w14:paraId="2C5E7AB4" w14:textId="30EDE9A2"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sz w:val="22"/>
          <w:szCs w:val="22"/>
        </w:rPr>
      </w:pPr>
      <w:r w:rsidRPr="000560CB">
        <w:rPr>
          <w:rStyle w:val="Zkladntext2"/>
          <w:rFonts w:ascii="Times New Roman" w:hAnsi="Times New Roman" w:cs="Times New Roman"/>
          <w:color w:val="000000"/>
          <w:sz w:val="22"/>
          <w:szCs w:val="22"/>
        </w:rPr>
        <w:t xml:space="preserve">Zmluvné strany sa </w:t>
      </w:r>
      <w:r w:rsidRPr="000560CB">
        <w:rPr>
          <w:rStyle w:val="Zkladntext2"/>
          <w:rFonts w:ascii="Times New Roman" w:hAnsi="Times New Roman" w:cs="Times New Roman"/>
          <w:sz w:val="22"/>
          <w:szCs w:val="22"/>
        </w:rPr>
        <w:t xml:space="preserve">rozhodli uzatvoriť túto zmluvu, predmetom ktorej je vykonanie Diela </w:t>
      </w:r>
      <w:r w:rsidRPr="000560CB">
        <w:rPr>
          <w:b/>
          <w:bCs/>
          <w:sz w:val="22"/>
          <w:szCs w:val="22"/>
        </w:rPr>
        <w:t>„</w:t>
      </w:r>
      <w:r w:rsidR="00674E8B" w:rsidRPr="009F650F">
        <w:rPr>
          <w:b/>
          <w:bCs/>
          <w:sz w:val="22"/>
          <w:szCs w:val="22"/>
        </w:rPr>
        <w:t>Rekonštrukcia podláh -  Serverovňa, Chodba Interné, Onkológia, Kuchyňa, Šatňa centrálna sterilizácia</w:t>
      </w:r>
      <w:r w:rsidRPr="000560CB">
        <w:rPr>
          <w:b/>
          <w:bCs/>
          <w:sz w:val="22"/>
          <w:szCs w:val="22"/>
        </w:rPr>
        <w:t>“,</w:t>
      </w:r>
      <w:r w:rsidRPr="000560CB">
        <w:rPr>
          <w:sz w:val="22"/>
          <w:szCs w:val="22"/>
        </w:rPr>
        <w:t xml:space="preserve"> pri ktorom je Zhotoviteľ povinný postupovať </w:t>
      </w:r>
      <w:r w:rsidRPr="000560CB">
        <w:rPr>
          <w:rStyle w:val="Zkladntext2"/>
          <w:rFonts w:ascii="Times New Roman" w:hAnsi="Times New Roman" w:cs="Times New Roman"/>
          <w:sz w:val="22"/>
          <w:szCs w:val="22"/>
        </w:rPr>
        <w:t>v súlade s/so</w:t>
      </w:r>
    </w:p>
    <w:p w14:paraId="3F960982" w14:textId="0DCD777E" w:rsidR="000560CB" w:rsidRPr="000560CB" w:rsidRDefault="003A3F24" w:rsidP="009F07A5">
      <w:pPr>
        <w:pStyle w:val="Odsekzoznamu"/>
        <w:numPr>
          <w:ilvl w:val="0"/>
          <w:numId w:val="28"/>
        </w:numPr>
        <w:suppressAutoHyphens w:val="0"/>
        <w:spacing w:after="120"/>
        <w:ind w:left="1276" w:hanging="567"/>
        <w:contextualSpacing w:val="0"/>
        <w:jc w:val="both"/>
        <w:rPr>
          <w:rStyle w:val="Zkladntext2"/>
          <w:rFonts w:ascii="Times New Roman" w:hAnsi="Times New Roman" w:cs="Times New Roman"/>
          <w:color w:val="000000"/>
          <w:sz w:val="22"/>
          <w:szCs w:val="22"/>
        </w:rPr>
      </w:pPr>
      <w:r>
        <w:rPr>
          <w:rStyle w:val="Zkladntext2"/>
          <w:rFonts w:ascii="Times New Roman" w:hAnsi="Times New Roman" w:cs="Times New Roman"/>
          <w:sz w:val="22"/>
          <w:szCs w:val="22"/>
        </w:rPr>
        <w:t>Návrhom na plnenie kritérií</w:t>
      </w:r>
      <w:r w:rsidR="000560CB" w:rsidRPr="000560CB">
        <w:rPr>
          <w:rStyle w:val="Zkladntext2"/>
          <w:rFonts w:ascii="Times New Roman" w:hAnsi="Times New Roman" w:cs="Times New Roman"/>
          <w:sz w:val="22"/>
          <w:szCs w:val="22"/>
        </w:rPr>
        <w:t xml:space="preserve"> uvedenom v </w:t>
      </w:r>
      <w:r w:rsidR="000560CB" w:rsidRPr="000560CB">
        <w:rPr>
          <w:rStyle w:val="Zkladntext2"/>
          <w:rFonts w:ascii="Times New Roman" w:hAnsi="Times New Roman" w:cs="Times New Roman"/>
          <w:b/>
          <w:bCs/>
          <w:sz w:val="22"/>
          <w:szCs w:val="22"/>
        </w:rPr>
        <w:t>Prílohe č. 1</w:t>
      </w:r>
      <w:r w:rsidR="000560CB" w:rsidRPr="000560CB">
        <w:rPr>
          <w:sz w:val="22"/>
          <w:szCs w:val="22"/>
        </w:rPr>
        <w:t xml:space="preserve">, ktorá je </w:t>
      </w:r>
      <w:r w:rsidR="000560CB" w:rsidRPr="000560CB">
        <w:rPr>
          <w:color w:val="000000"/>
          <w:sz w:val="22"/>
          <w:szCs w:val="22"/>
        </w:rPr>
        <w:t>neoddeliteľnou súčasťou tejto zmluvy</w:t>
      </w:r>
      <w:r w:rsidR="000560CB"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 xml:space="preserve">oprávnený zástupca </w:t>
      </w:r>
      <w:r w:rsidRPr="00B22D5F">
        <w:rPr>
          <w:i/>
          <w:sz w:val="22"/>
          <w:szCs w:val="22"/>
        </w:rPr>
        <w:lastRenderedPageBreak/>
        <w:t>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4ABF8058" w14:textId="77777777" w:rsidR="00731C04" w:rsidRPr="00B22D5F" w:rsidRDefault="00731C0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2C54545D" w:rsidR="00347B44" w:rsidRPr="00AA6C16"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doby uvedenej v</w:t>
      </w:r>
      <w:r w:rsidR="003A3F24">
        <w:rPr>
          <w:rFonts w:cs="Times New Roman"/>
          <w:b/>
          <w:sz w:val="22"/>
          <w:szCs w:val="22"/>
        </w:rPr>
        <w:t> Návrhu na plnenie kritérií</w:t>
      </w:r>
      <w:r w:rsidR="00013DBB">
        <w:rPr>
          <w:rFonts w:cs="Times New Roman"/>
          <w:b/>
          <w:sz w:val="22"/>
          <w:szCs w:val="22"/>
        </w:rPr>
        <w:t xml:space="preserve">, </w:t>
      </w:r>
      <w:r w:rsidR="00013DBB">
        <w:rPr>
          <w:rFonts w:cs="Times New Roman"/>
          <w:bCs/>
          <w:sz w:val="22"/>
          <w:szCs w:val="22"/>
        </w:rPr>
        <w:t>ktorý tvorí Prílohu č. 1 tejto zmluvy</w:t>
      </w:r>
      <w:r w:rsidR="00EE5D7F" w:rsidRPr="00AA6C16">
        <w:rPr>
          <w:rFonts w:cs="Times New Roman"/>
          <w:b/>
          <w:sz w:val="22"/>
          <w:szCs w:val="22"/>
        </w:rPr>
        <w:t>.</w:t>
      </w:r>
      <w:r w:rsidR="00E00569" w:rsidRPr="00AA6C16">
        <w:rPr>
          <w:rFonts w:cs="Times New Roman"/>
          <w:b/>
          <w:sz w:val="22"/>
          <w:szCs w:val="22"/>
        </w:rPr>
        <w:t xml:space="preserve"> </w:t>
      </w:r>
    </w:p>
    <w:p w14:paraId="4DFC4CDF" w14:textId="77777777" w:rsidR="00347B44" w:rsidRPr="00B22D5F"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AA6C16">
        <w:rPr>
          <w:rFonts w:cs="Times New Roman"/>
          <w:color w:val="000000" w:themeColor="text1"/>
          <w:sz w:val="22"/>
          <w:szCs w:val="22"/>
        </w:rPr>
        <w:t>Ak Zhotoviteľ pripraví Dielo ako celok na odovzdanie Objednávateľovi</w:t>
      </w:r>
      <w:r w:rsidRPr="00B22D5F">
        <w:rPr>
          <w:rFonts w:cs="Times New Roman"/>
          <w:color w:val="000000" w:themeColor="text1"/>
          <w:sz w:val="22"/>
          <w:szCs w:val="22"/>
        </w:rPr>
        <w:t xml:space="preserve"> pred dohodnutým termínom, Objednávat</w:t>
      </w:r>
      <w:r w:rsidR="00F51917" w:rsidRPr="00B22D5F">
        <w:rPr>
          <w:rFonts w:cs="Times New Roman"/>
          <w:color w:val="000000" w:themeColor="text1"/>
          <w:sz w:val="22"/>
          <w:szCs w:val="22"/>
        </w:rPr>
        <w:t>eľ sa zaväzuje riadne vykonané D</w:t>
      </w:r>
      <w:r w:rsidRPr="00B22D5F">
        <w:rPr>
          <w:rFonts w:cs="Times New Roman"/>
          <w:color w:val="000000" w:themeColor="text1"/>
          <w:sz w:val="22"/>
          <w:szCs w:val="22"/>
        </w:rPr>
        <w:t>ielo prevziať aj v skoršom termíne.</w:t>
      </w:r>
    </w:p>
    <w:p w14:paraId="631DD59C" w14:textId="77777777" w:rsidR="00EE5D7F" w:rsidRPr="00B22D5F"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B22D5F">
        <w:rPr>
          <w:rFonts w:cs="Times New Roman"/>
          <w:b/>
          <w:sz w:val="22"/>
          <w:szCs w:val="22"/>
        </w:rPr>
        <w:t xml:space="preserve">Miestom </w:t>
      </w:r>
      <w:r w:rsidR="00DD7697" w:rsidRPr="00B22D5F">
        <w:rPr>
          <w:rFonts w:cs="Times New Roman"/>
          <w:b/>
          <w:sz w:val="22"/>
          <w:szCs w:val="22"/>
        </w:rPr>
        <w:t>vykonania Diela</w:t>
      </w:r>
      <w:r w:rsidRPr="00B22D5F">
        <w:rPr>
          <w:rFonts w:cs="Times New Roman"/>
          <w:b/>
          <w:sz w:val="22"/>
          <w:szCs w:val="22"/>
        </w:rPr>
        <w:t xml:space="preserve"> a odovzdania </w:t>
      </w:r>
      <w:r w:rsidR="00F51917" w:rsidRPr="00B22D5F">
        <w:rPr>
          <w:rFonts w:cs="Times New Roman"/>
          <w:b/>
          <w:sz w:val="22"/>
          <w:szCs w:val="22"/>
        </w:rPr>
        <w:t>D</w:t>
      </w:r>
      <w:r w:rsidRPr="00B22D5F">
        <w:rPr>
          <w:rFonts w:cs="Times New Roman"/>
          <w:b/>
          <w:sz w:val="22"/>
          <w:szCs w:val="22"/>
        </w:rPr>
        <w:t>iela</w:t>
      </w:r>
      <w:r w:rsidRPr="00B22D5F">
        <w:rPr>
          <w:rFonts w:cs="Times New Roman"/>
          <w:sz w:val="22"/>
          <w:szCs w:val="22"/>
        </w:rPr>
        <w:t xml:space="preserve"> je </w:t>
      </w:r>
      <w:r w:rsidR="00335ED3" w:rsidRPr="00B22D5F">
        <w:rPr>
          <w:rFonts w:cs="Times New Roman"/>
          <w:sz w:val="22"/>
          <w:szCs w:val="22"/>
        </w:rPr>
        <w:t xml:space="preserve">areál </w:t>
      </w:r>
      <w:r w:rsidR="00573174" w:rsidRPr="00B22D5F">
        <w:rPr>
          <w:rFonts w:cs="Times New Roman"/>
          <w:sz w:val="22"/>
          <w:szCs w:val="22"/>
        </w:rPr>
        <w:t>Fakultnej nemocnice</w:t>
      </w:r>
      <w:r w:rsidRPr="00B22D5F">
        <w:rPr>
          <w:rFonts w:cs="Times New Roman"/>
          <w:sz w:val="22"/>
          <w:szCs w:val="22"/>
        </w:rPr>
        <w:t xml:space="preserve"> s poliklinikou Žilina, ul</w:t>
      </w:r>
      <w:r w:rsidR="00BD0299" w:rsidRPr="00B22D5F">
        <w:rPr>
          <w:rFonts w:cs="Times New Roman"/>
          <w:sz w:val="22"/>
          <w:szCs w:val="22"/>
        </w:rPr>
        <w:t xml:space="preserve">. Vojtecha Spanyola 43, 012 07 </w:t>
      </w:r>
      <w:r w:rsidRPr="00B22D5F">
        <w:rPr>
          <w:rFonts w:cs="Times New Roman"/>
          <w:sz w:val="22"/>
          <w:szCs w:val="22"/>
        </w:rPr>
        <w:t>Žilina</w:t>
      </w:r>
      <w:r w:rsidR="00EF6BCA" w:rsidRPr="00B22D5F">
        <w:rPr>
          <w:rFonts w:cs="Times New Roman"/>
          <w:sz w:val="22"/>
          <w:szCs w:val="22"/>
        </w:rPr>
        <w:t>.</w:t>
      </w:r>
      <w:r w:rsidRPr="00B22D5F">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219D8777"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je financovaný z vlastných zdorjov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64F3220B"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C41488">
        <w:rPr>
          <w:b/>
          <w:sz w:val="22"/>
          <w:szCs w:val="22"/>
        </w:rPr>
        <w:t>............</w:t>
      </w:r>
      <w:r w:rsidR="00AA6C16">
        <w:rPr>
          <w:b/>
          <w:sz w:val="22"/>
          <w:szCs w:val="22"/>
        </w:rPr>
        <w:t xml:space="preserve"> </w:t>
      </w:r>
      <w:r w:rsidR="00760BA2" w:rsidRPr="00B22D5F">
        <w:rPr>
          <w:b/>
          <w:sz w:val="22"/>
          <w:szCs w:val="22"/>
        </w:rPr>
        <w:t>EUR</w:t>
      </w:r>
    </w:p>
    <w:p w14:paraId="3FAD4B54" w14:textId="76A3E6B9"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C41488">
        <w:rPr>
          <w:b/>
          <w:sz w:val="22"/>
          <w:szCs w:val="22"/>
        </w:rPr>
        <w:t>............</w:t>
      </w:r>
      <w:r w:rsidR="00DF6BEF">
        <w:rPr>
          <w:b/>
          <w:sz w:val="22"/>
          <w:szCs w:val="22"/>
        </w:rPr>
        <w:t xml:space="preserve"> </w:t>
      </w:r>
      <w:r w:rsidR="00760BA2" w:rsidRPr="00B22D5F">
        <w:rPr>
          <w:b/>
          <w:sz w:val="22"/>
          <w:szCs w:val="22"/>
        </w:rPr>
        <w:t>EUR</w:t>
      </w:r>
    </w:p>
    <w:p w14:paraId="762FBB44" w14:textId="59285AB1"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C41488">
        <w:rPr>
          <w:b/>
          <w:sz w:val="22"/>
          <w:szCs w:val="22"/>
        </w:rPr>
        <w:t>...........</w:t>
      </w:r>
      <w:r w:rsidR="00760BA2" w:rsidRPr="00B22D5F">
        <w:rPr>
          <w:b/>
          <w:sz w:val="22"/>
          <w:szCs w:val="22"/>
        </w:rPr>
        <w:t xml:space="preserve"> </w:t>
      </w:r>
      <w:r w:rsidR="00246B27" w:rsidRPr="00B22D5F">
        <w:rPr>
          <w:b/>
          <w:sz w:val="22"/>
          <w:szCs w:val="22"/>
        </w:rPr>
        <w:t xml:space="preserve">EUR </w:t>
      </w:r>
    </w:p>
    <w:p w14:paraId="2030132B" w14:textId="6618959D"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C41488">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 xml:space="preserve">jedna zo zmluvných strán zistí v súvislosti s realizáciou Diela potrebu vykonania alebo nevykonania prác alebo dodávok, ktoré sú prácami alebo dodávkami zahrnutými v </w:t>
      </w:r>
      <w:r w:rsidRPr="00B22D5F">
        <w:rPr>
          <w:sz w:val="22"/>
          <w:szCs w:val="22"/>
        </w:rPr>
        <w:lastRenderedPageBreak/>
        <w:t>rozsahu plnenia Zhotoviteľa podľa tejto zmluvy (ďalej len „</w:t>
      </w:r>
      <w:r w:rsidRPr="00B22D5F">
        <w:rPr>
          <w:i/>
          <w:sz w:val="22"/>
          <w:szCs w:val="22"/>
        </w:rPr>
        <w:t>naviacpráce</w:t>
      </w:r>
      <w:r w:rsidRPr="00B22D5F">
        <w:rPr>
          <w:sz w:val="22"/>
          <w:szCs w:val="22"/>
        </w:rPr>
        <w:t>“ alebo „</w:t>
      </w:r>
      <w:r w:rsidRPr="00B22D5F">
        <w:rPr>
          <w:i/>
          <w:sz w:val="22"/>
          <w:szCs w:val="22"/>
        </w:rPr>
        <w:t>menejpráce</w:t>
      </w:r>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Akékoľvek naviacpráce, menejpráce alebo zmeny je možné akceptovať iba v prípade, ak tieto práce a položky boli v čase uzatvorenia zmluvy nepredvídateľné. N</w:t>
      </w:r>
      <w:r w:rsidR="00D11713" w:rsidRPr="00B22D5F">
        <w:rPr>
          <w:sz w:val="22"/>
          <w:szCs w:val="22"/>
        </w:rPr>
        <w:t xml:space="preserve">aviacpráce, menejpráce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naviacprác alebo zmien zvýšila cena Diela, naviacpráce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naviacpráce, a/alebo menejpráce a/alebo zmeny bez súhlasu Objednávateľa vyžadovaného vo forme podľa tejto zmluvy, považujú sa naviacpráce a/alebo menejpráce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Zhotoviteľ sa zaväzuje, že nepostúpi svoju pohľadávku podľa § 524 a nasl.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w:t>
      </w:r>
      <w:r w:rsidRPr="00327B9E">
        <w:rPr>
          <w:sz w:val="22"/>
          <w:szCs w:val="22"/>
        </w:rPr>
        <w:lastRenderedPageBreak/>
        <w:t xml:space="preserve">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t>pri postúpení pohľadávok veriteľov akciových spoločností, ktorých 100%-ným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1C27C39C"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w:t>
      </w:r>
      <w:r w:rsidRPr="00234566">
        <w:rPr>
          <w:color w:val="000000" w:themeColor="text1"/>
          <w:sz w:val="22"/>
          <w:szCs w:val="22"/>
        </w:rPr>
        <w:t xml:space="preserve">za Dielo </w:t>
      </w:r>
      <w:r w:rsidRPr="00234566">
        <w:rPr>
          <w:b/>
          <w:bCs/>
          <w:color w:val="000000" w:themeColor="text1"/>
          <w:sz w:val="22"/>
          <w:szCs w:val="22"/>
        </w:rPr>
        <w:t>až po vykonaní a riadnom odovzdaní a prevzatí Diela ako celku</w:t>
      </w:r>
      <w:r w:rsidR="0078626C" w:rsidRPr="00234566">
        <w:rPr>
          <w:b/>
          <w:bCs/>
          <w:color w:val="000000" w:themeColor="text1"/>
          <w:sz w:val="22"/>
          <w:szCs w:val="22"/>
        </w:rPr>
        <w:t xml:space="preserve"> </w:t>
      </w:r>
      <w:r w:rsidR="0078626C" w:rsidRPr="00234566">
        <w:rPr>
          <w:color w:val="000000" w:themeColor="text1"/>
          <w:sz w:val="22"/>
          <w:szCs w:val="22"/>
        </w:rPr>
        <w:t xml:space="preserve">alebo na základe </w:t>
      </w:r>
      <w:r w:rsidR="0078626C" w:rsidRPr="00234566">
        <w:rPr>
          <w:b/>
          <w:color w:val="000000" w:themeColor="text1"/>
          <w:sz w:val="22"/>
          <w:szCs w:val="22"/>
        </w:rPr>
        <w:t>čiastkových faktúr</w:t>
      </w:r>
      <w:r w:rsidR="0078626C" w:rsidRPr="00234566">
        <w:rPr>
          <w:color w:val="000000" w:themeColor="text1"/>
          <w:sz w:val="22"/>
          <w:szCs w:val="22"/>
        </w:rPr>
        <w:t xml:space="preserve"> vystavených podľa bodu 5.3 tohto článku tejto zmluvy </w:t>
      </w:r>
      <w:r w:rsidR="0078626C" w:rsidRPr="00234566">
        <w:rPr>
          <w:color w:val="000000" w:themeColor="text1"/>
          <w:sz w:val="22"/>
          <w:szCs w:val="22"/>
        </w:rPr>
        <w:t xml:space="preserve">po vykonaní a riadnom odovzdaní jednotlivých oddelení </w:t>
      </w:r>
      <w:r w:rsidR="00234566" w:rsidRPr="00234566">
        <w:rPr>
          <w:color w:val="000000" w:themeColor="text1"/>
          <w:sz w:val="22"/>
          <w:szCs w:val="22"/>
        </w:rPr>
        <w:t>Objednávateľa</w:t>
      </w:r>
      <w:r w:rsidR="0078626C" w:rsidRPr="00234566">
        <w:rPr>
          <w:color w:val="000000" w:themeColor="text1"/>
          <w:sz w:val="22"/>
          <w:szCs w:val="22"/>
        </w:rPr>
        <w:t>.</w:t>
      </w:r>
      <w:r w:rsidRPr="00234566">
        <w:rPr>
          <w:b/>
          <w:bCs/>
          <w:color w:val="000000" w:themeColor="text1"/>
          <w:sz w:val="22"/>
          <w:szCs w:val="22"/>
        </w:rPr>
        <w:t xml:space="preserve"> </w:t>
      </w:r>
      <w:r w:rsidR="00383860" w:rsidRPr="00234566">
        <w:rPr>
          <w:color w:val="000000" w:themeColor="text1"/>
          <w:sz w:val="22"/>
          <w:szCs w:val="22"/>
        </w:rPr>
        <w:t xml:space="preserve">Právo Zhotoviteľa čiastkovo fakturovať vzniká najskôr po </w:t>
      </w:r>
      <w:r w:rsidR="00234566" w:rsidRPr="00234566">
        <w:rPr>
          <w:color w:val="000000" w:themeColor="text1"/>
          <w:sz w:val="22"/>
          <w:szCs w:val="22"/>
        </w:rPr>
        <w:t>vykonaní a riadnom odovzdaní jednotlivých oddelení Objednávateľa</w:t>
      </w:r>
      <w:r w:rsidR="00383860" w:rsidRPr="00234566">
        <w:rPr>
          <w:color w:val="000000" w:themeColor="text1"/>
          <w:sz w:val="22"/>
          <w:szCs w:val="22"/>
        </w:rPr>
        <w:t xml:space="preserve">. Faktúru spolu s prílohami doručí Zhotoviteľ Objednávateľovi </w:t>
      </w:r>
      <w:r w:rsidR="00383860" w:rsidRPr="00234566">
        <w:rPr>
          <w:bCs/>
          <w:color w:val="000000" w:themeColor="text1"/>
          <w:sz w:val="22"/>
          <w:szCs w:val="22"/>
        </w:rPr>
        <w:t>v 5 (piatich</w:t>
      </w:r>
      <w:r w:rsidR="00383860" w:rsidRPr="00234566">
        <w:rPr>
          <w:bCs/>
          <w:i/>
          <w:color w:val="000000" w:themeColor="text1"/>
          <w:sz w:val="22"/>
          <w:szCs w:val="22"/>
        </w:rPr>
        <w:t xml:space="preserve">) </w:t>
      </w:r>
      <w:r w:rsidR="00383860" w:rsidRPr="00234566">
        <w:rPr>
          <w:bCs/>
          <w:color w:val="000000" w:themeColor="text1"/>
          <w:sz w:val="22"/>
          <w:szCs w:val="22"/>
        </w:rPr>
        <w:t>originálnych vyhotoveniach.</w:t>
      </w:r>
      <w:r w:rsidR="00383860" w:rsidRPr="00234566">
        <w:rPr>
          <w:color w:val="000000" w:themeColor="text1"/>
          <w:sz w:val="22"/>
          <w:szCs w:val="22"/>
        </w:rPr>
        <w:t xml:space="preserve"> Zhotoviteľ vystaví faktúru spolu s prílohami, </w:t>
      </w:r>
      <w:r w:rsidR="00383860" w:rsidRPr="00234566">
        <w:rPr>
          <w:color w:val="000000" w:themeColor="text1"/>
          <w:sz w:val="22"/>
          <w:szCs w:val="22"/>
          <w:shd w:val="clear" w:color="auto" w:fill="FFFFFF"/>
        </w:rPr>
        <w:t xml:space="preserve">najneskôr do piateho pracovného </w:t>
      </w:r>
      <w:r w:rsidR="00383860" w:rsidRPr="00B031A7">
        <w:rPr>
          <w:color w:val="000000"/>
          <w:sz w:val="22"/>
          <w:szCs w:val="22"/>
          <w:shd w:val="clear" w:color="auto" w:fill="FFFFFF"/>
        </w:rPr>
        <w:t>dňa mesiaca nasledujúceho po mesiaci, v ktorom bolo Dielo, resp. jeho časť</w:t>
      </w:r>
      <w:r w:rsidR="00234566">
        <w:rPr>
          <w:color w:val="000000"/>
          <w:sz w:val="22"/>
          <w:szCs w:val="22"/>
          <w:shd w:val="clear" w:color="auto" w:fill="FFFFFF"/>
        </w:rPr>
        <w:t xml:space="preserve"> vykonané.</w:t>
      </w:r>
    </w:p>
    <w:p w14:paraId="028CCC42" w14:textId="49B95DC0"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Zhotoviteľ bude fakturovať len </w:t>
      </w:r>
      <w:r w:rsidRPr="00B031A7">
        <w:rPr>
          <w:b/>
          <w:sz w:val="22"/>
          <w:szCs w:val="22"/>
        </w:rPr>
        <w:t>skutočne vykonané práce a dodávky</w:t>
      </w:r>
      <w:r w:rsidRPr="00B031A7">
        <w:rPr>
          <w:sz w:val="22"/>
          <w:szCs w:val="22"/>
        </w:rPr>
        <w:t>, ktoré musí vyúčtovať overiteľným spôsobom. Faktúra musí obsahovať náležitosti vyžadované všeobecne záväznými právnymi predpismi. Faktúra musí tiež obsahovať pečiatku a podpis štatutára Zhotoviteľa a neoddeliteľnou prílohou každej čiastkovej faktúry musí byť  súpis skutočne vykonaných prác a dodávok (ďalej len „</w:t>
      </w:r>
      <w:r w:rsidRPr="00B031A7">
        <w:rPr>
          <w:b/>
          <w:sz w:val="22"/>
          <w:szCs w:val="22"/>
        </w:rPr>
        <w:t>súpis prác</w:t>
      </w:r>
      <w:r w:rsidRPr="00B031A7">
        <w:rPr>
          <w:sz w:val="22"/>
          <w:szCs w:val="22"/>
        </w:rPr>
        <w:t xml:space="preserve">“) vystavený Zhotoviteľom a </w:t>
      </w:r>
      <w:r w:rsidRPr="00B031A7">
        <w:rPr>
          <w:b/>
          <w:sz w:val="22"/>
          <w:szCs w:val="22"/>
        </w:rPr>
        <w:t>podpísaný oprávnenými zástupcami obidvoch zmluvných strán v zmysle čl. II, bod 2.</w:t>
      </w:r>
      <w:r>
        <w:rPr>
          <w:b/>
          <w:sz w:val="22"/>
          <w:szCs w:val="22"/>
        </w:rPr>
        <w:t>7</w:t>
      </w:r>
      <w:r w:rsidRPr="00B031A7">
        <w:rPr>
          <w:b/>
          <w:sz w:val="22"/>
          <w:szCs w:val="22"/>
        </w:rPr>
        <w:t xml:space="preserve"> tejto zmluvy, krycí list čerpania rozpočtu a tzv. zisťovací protokol o vykonaných stavebných prácach.</w:t>
      </w:r>
      <w:r w:rsidRPr="00B031A7">
        <w:rPr>
          <w:sz w:val="22"/>
          <w:szCs w:val="22"/>
        </w:rPr>
        <w:t xml:space="preserve"> Zmeny a doplnky zmluvy je potrebné vo faktúre zvýrazniť a na požiadanie uviesť oddelene. V prípade, že faktúra nebude obsahovať zákonom požadované náležitosti, Objednávateľ je oprávnený vrátiť ju Zhotoviteľovi na doplnenie. V takom prípade sa preruší plynutie lehoty splatnosti a dňom doručenia opravenej faktúry začne Objednávateľovi plynúť nová lehota splatnosti faktúry. V prípade, že Objednávateľ nevráti faktúru Zhotoviteľovi na doplnenie do 5 kalendárnych dní odo dňa obdržania, považuje sa faktúra za prevzatú bez pripomienok.</w:t>
      </w:r>
    </w:p>
    <w:p w14:paraId="674E673D" w14:textId="66939B4B"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S výnimkou návrhu súpisu prác predkladaného v súvislosti s vystavením konečnej faktúry, sa Zhotoviteľ zaväzuje predložiť súpis prác, ktorý tvorí neoddeliteľnú prílohu každej čiastkovej faktúry podľa bodu 5.3 tohto článku, vopred na schválenie Objednávateľovi, a to najneskôr do 5 pracovných dní po skončení kalendárneho mesiaca. Súpis prác je povinný Zhotoviteľ predložiť v dvoch písomných vyhotoveniach a v elektronickej podobe; Zhotoviteľ zodpovedá za súlad písomného vyhotovenia a elektronickej podoby súpisu prác, pričom súpis prác v elektronickej podobe musí byť vo formáte podporovanom programom Microsoft Excel. Objednávateľ sa zaväzuje predložený súpis prác schváliť najneskôr do 7 pracovných dní po jeho doručení, ak predložený súpis prác bude bez chýb a bude zodpovedať reálnemu stavu vykonaných stavebných prác. </w:t>
      </w:r>
      <w:r w:rsidRPr="00B031A7">
        <w:rPr>
          <w:bCs/>
          <w:sz w:val="22"/>
          <w:szCs w:val="22"/>
        </w:rPr>
        <w:t>Zhotoviteľ je oprávnený vystaviť čiastkovú faktúru až po schválení súpisu prác Objednávateľom</w:t>
      </w:r>
      <w:r w:rsidRPr="00B031A7">
        <w:rPr>
          <w:sz w:val="22"/>
          <w:szCs w:val="22"/>
        </w:rPr>
        <w:t>. Schválenie súpisu prác neznamená prevzatie príslušných prác, výkonov a dodávok. Ak má predložený súpis prác chyby alebo rozpory či iné nejasností, Objednávateľ ho po prekontrolovaní obratom vráti Zhotoviteľovi na prepracovanie s presným definovaním jeho chýb a nedostatkov (pripomienok). V prípade, ak Zhotoviteľ odmietne vznesené pripomienky Objednávateľa akceptovať, Objednávateľ sa zaväzuje do 3 pracovných dní zvolať pracovné rokovanie, na ktorom oprávnení zástupcovia zmluvných strán v zmysle čl. II, bod 2.</w:t>
      </w:r>
      <w:r>
        <w:rPr>
          <w:sz w:val="22"/>
          <w:szCs w:val="22"/>
        </w:rPr>
        <w:t>7</w:t>
      </w:r>
      <w:r w:rsidRPr="00B031A7">
        <w:rPr>
          <w:sz w:val="22"/>
          <w:szCs w:val="22"/>
        </w:rPr>
        <w:t xml:space="preserve"> tejto zmluvy budú hľadať riešenia vzniknutých rozporov a/alebo nejasností. Ak sa  na uvedenom pracovnom rokovaní nedosiahne konsenzus, </w:t>
      </w:r>
      <w:r w:rsidRPr="00B031A7">
        <w:rPr>
          <w:sz w:val="22"/>
          <w:szCs w:val="22"/>
        </w:rPr>
        <w:lastRenderedPageBreak/>
        <w:t>zmluvné strany sa zaväzujú bezodkladne zvolať rokovanie za účasti štatutárnych zástupcov zmluvných strán s cieľom odstránenia vzniknutých rozporov</w:t>
      </w:r>
      <w:r>
        <w:rPr>
          <w:sz w:val="22"/>
          <w:szCs w:val="22"/>
        </w:rPr>
        <w:t>.</w:t>
      </w:r>
    </w:p>
    <w:p w14:paraId="1D9751F1" w14:textId="0D3621D4"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r w:rsidR="00383860" w:rsidRPr="00B031A7">
        <w:rPr>
          <w:sz w:val="22"/>
          <w:szCs w:val="22"/>
        </w:rPr>
        <w:t>Zaplatenie čiastkovej faktúry sa nepovažuje za prevzatie Diela, resp. akejkoľvek jeho časti Objednávateľom.</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4806D903" w:rsidR="00A14A4E" w:rsidRPr="00383860" w:rsidRDefault="008B3D35" w:rsidP="008B3D35">
      <w:pPr>
        <w:numPr>
          <w:ilvl w:val="0"/>
          <w:numId w:val="2"/>
        </w:numPr>
        <w:spacing w:after="120"/>
        <w:ind w:left="709" w:hanging="709"/>
        <w:jc w:val="both"/>
        <w:rPr>
          <w:sz w:val="22"/>
          <w:szCs w:val="22"/>
          <w:lang w:eastAsia="en-US"/>
        </w:rPr>
      </w:pPr>
      <w:r w:rsidRPr="007522F0">
        <w:rPr>
          <w:color w:val="000000"/>
          <w:sz w:val="22"/>
          <w:szCs w:val="22"/>
        </w:rPr>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49C024C7" w14:textId="6B4FB437" w:rsidR="00383860" w:rsidRPr="00D00555" w:rsidRDefault="00383860" w:rsidP="008B3D35">
      <w:pPr>
        <w:numPr>
          <w:ilvl w:val="0"/>
          <w:numId w:val="2"/>
        </w:numPr>
        <w:spacing w:after="120"/>
        <w:ind w:left="709" w:hanging="709"/>
        <w:jc w:val="both"/>
        <w:rPr>
          <w:sz w:val="22"/>
          <w:szCs w:val="22"/>
          <w:lang w:eastAsia="en-US"/>
        </w:rPr>
      </w:pPr>
      <w:r w:rsidRPr="00B031A7">
        <w:rPr>
          <w:bCs/>
          <w:sz w:val="22"/>
          <w:szCs w:val="22"/>
        </w:rPr>
        <w:t>Konečná faktúra, ktorú Zhotoviteľ vystaví po tom, čo Dielo vykoná, musí obsahovať okrem iného aj sumarizáciu čiastkových platieb uplatnených pred jej vystavením, a to bez ohľadu na ich splatnosť v čase vystavenia konečnej faktúry. Vystavenie konečnej faktúry nemá vplyv na trvanie a/alebo splatnosť čiastkových platieb. Prílohou konečnej faktúry musí byť, pokiaľ z tejto zmluvy nevyplýva niečo iné, aj kópia Protokolu o odovzdaní a prevzatí Diela.</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w:t>
      </w:r>
      <w:r w:rsidR="00FB6540" w:rsidRPr="00B22D5F">
        <w:rPr>
          <w:rFonts w:cs="Times New Roman"/>
          <w:color w:val="000000" w:themeColor="text1"/>
          <w:sz w:val="22"/>
          <w:szCs w:val="22"/>
        </w:rPr>
        <w:lastRenderedPageBreak/>
        <w:t xml:space="preserve">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FNsP Žilina a iných dielom dotknutých objektov</w:t>
      </w:r>
      <w:r w:rsidR="00FB6540" w:rsidRPr="00B22D5F">
        <w:rPr>
          <w:rFonts w:cs="Times New Roman"/>
          <w:sz w:val="22"/>
          <w:szCs w:val="22"/>
        </w:rPr>
        <w:t xml:space="preserve"> i subjektov</w:t>
      </w:r>
      <w:r w:rsidRPr="00B22D5F">
        <w:rPr>
          <w:rFonts w:cs="Times New Roman"/>
          <w:sz w:val="22"/>
          <w:szCs w:val="22"/>
        </w:rPr>
        <w:t>. Zhotoviteľ sa zaväzuje realizovať predmet 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lastRenderedPageBreak/>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nedo</w:t>
      </w:r>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6E7DBFF7" w14:textId="1F3F2A45" w:rsidR="005A3E2C" w:rsidRPr="00383860" w:rsidRDefault="005F7A26" w:rsidP="00383860">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„ZoRPVS“) ukladá povinnosť byť zapísaný v registri partnerov verejného sektora (ďalej len „register“) ako partner verejného sektora, spĺňa túto zákonnú povinnosť. </w:t>
      </w:r>
    </w:p>
    <w:p w14:paraId="693A5193" w14:textId="77777777" w:rsidR="000B53D8" w:rsidRPr="00B22D5F" w:rsidRDefault="00E55A2E" w:rsidP="00CA6E45">
      <w:pPr>
        <w:jc w:val="center"/>
        <w:rPr>
          <w:b/>
          <w:sz w:val="22"/>
          <w:szCs w:val="22"/>
        </w:rPr>
      </w:pPr>
      <w:r w:rsidRPr="00B22D5F">
        <w:rPr>
          <w:b/>
          <w:sz w:val="22"/>
          <w:szCs w:val="22"/>
        </w:rPr>
        <w:lastRenderedPageBreak/>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F95B1F"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Ostatné doklady súvisiace s predmetom zákazky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F95B1F">
        <w:rPr>
          <w:sz w:val="22"/>
          <w:szCs w:val="22"/>
        </w:rPr>
        <w:t>Pod</w:t>
      </w:r>
      <w:r w:rsidR="00754D99" w:rsidRPr="00F95B1F">
        <w:rPr>
          <w:sz w:val="22"/>
          <w:szCs w:val="22"/>
        </w:rPr>
        <w:t>mienkou odovzdania a prevzatia D</w:t>
      </w:r>
      <w:r w:rsidRPr="00F95B1F">
        <w:rPr>
          <w:sz w:val="22"/>
          <w:szCs w:val="22"/>
        </w:rPr>
        <w:t xml:space="preserve">iela je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6E7FBBBA"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iela</w:t>
      </w:r>
      <w:r w:rsidR="00383860">
        <w:rPr>
          <w:b/>
          <w:sz w:val="22"/>
          <w:szCs w:val="22"/>
        </w:rPr>
        <w:t>, resp. jeho časti</w:t>
      </w:r>
      <w:r w:rsidRPr="00B22D5F">
        <w:rPr>
          <w:b/>
          <w:sz w:val="22"/>
          <w:szCs w:val="22"/>
        </w:rPr>
        <w:t xml:space="preserve">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353BEFF4"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r w:rsidRPr="00F95B1F">
        <w:rPr>
          <w:b/>
          <w:bCs/>
          <w:sz w:val="22"/>
          <w:szCs w:val="22"/>
          <w:lang w:eastAsia="sk-SK"/>
        </w:rPr>
        <w:t xml:space="preserve">záručnej dobe </w:t>
      </w:r>
      <w:r w:rsidR="00D823E3" w:rsidRPr="00F95B1F">
        <w:rPr>
          <w:b/>
          <w:bCs/>
          <w:sz w:val="22"/>
          <w:szCs w:val="22"/>
          <w:lang w:eastAsia="sk-SK"/>
        </w:rPr>
        <w:t>24</w:t>
      </w:r>
      <w:r w:rsidRPr="00F95B1F">
        <w:rPr>
          <w:b/>
          <w:bCs/>
          <w:sz w:val="22"/>
          <w:szCs w:val="22"/>
          <w:lang w:eastAsia="sk-SK"/>
        </w:rPr>
        <w:t xml:space="preserve"> mesiacov na zhotovené Dielo a na záručnej dobe 24 mesiacov na použitý materiál a výrobky</w:t>
      </w:r>
      <w:r w:rsidRPr="00F95B1F">
        <w:rPr>
          <w:sz w:val="22"/>
          <w:szCs w:val="22"/>
          <w:lang w:eastAsia="sk-SK"/>
        </w:rPr>
        <w:t>. Záručná doba začína plynúť odo dňa písomného protokolárneho prevzatia diela Objednávateľom podľa čl. II bod 2.5 tejto zmluvy</w:t>
      </w:r>
      <w:r w:rsidR="00234566">
        <w:rPr>
          <w:sz w:val="22"/>
          <w:szCs w:val="22"/>
          <w:lang w:eastAsia="sk-SK"/>
        </w:rPr>
        <w:t>, resp. jednotlivých jeho častí</w:t>
      </w:r>
      <w:r w:rsidRPr="00F95B1F">
        <w:rPr>
          <w:sz w:val="22"/>
          <w:szCs w:val="22"/>
          <w:lang w:eastAsia="sk-SK"/>
        </w:rPr>
        <w:t>.</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lastRenderedPageBreak/>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 xml:space="preserve">je zhotovené podľa podmienok dohodnutých v tejto zmluve, zodpovedá technickým predpisom a normám (napr. § 47 a nasl.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vadného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lastRenderedPageBreak/>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lastRenderedPageBreak/>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lastRenderedPageBreak/>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rsidP="003A3F24">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rsidP="003A3F24">
      <w:pPr>
        <w:pStyle w:val="Odsekzoznamu"/>
        <w:numPr>
          <w:ilvl w:val="1"/>
          <w:numId w:val="18"/>
        </w:numPr>
        <w:suppressAutoHyphens w:val="0"/>
        <w:spacing w:after="12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lastRenderedPageBreak/>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w:t>
      </w:r>
      <w:r w:rsidR="001C5059" w:rsidRPr="00B22D5F">
        <w:rPr>
          <w:rFonts w:ascii="Times New Roman" w:hAnsi="Times New Roman" w:cs="Times New Roman"/>
          <w:sz w:val="22"/>
          <w:szCs w:val="22"/>
        </w:rPr>
        <w:lastRenderedPageBreak/>
        <w:t xml:space="preserve">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i neupravené touto zmluvou sa budú spravovať príslušnými ustanoveniami Obchodného zákonníka, Občianskeho zákonníka, zákonom o verejnom obstarávaní, ZoRPVS,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62A3BF12" w14:textId="00F0C93D" w:rsidR="008E40AF" w:rsidRPr="00234566" w:rsidRDefault="00FB19CD" w:rsidP="00D823E3">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r w:rsidR="00234566">
        <w:rPr>
          <w:rFonts w:ascii="Times New Roman" w:hAnsi="Times New Roman" w:cs="Times New Roman"/>
          <w:sz w:val="22"/>
          <w:szCs w:val="22"/>
        </w:rPr>
        <w:t>.</w:t>
      </w: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77777777"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2A5FDE" w:rsidRPr="00B22D5F">
        <w:rPr>
          <w:sz w:val="22"/>
          <w:szCs w:val="22"/>
        </w:rPr>
        <w:t>..................</w:t>
      </w:r>
      <w:r w:rsidR="00CC1EAD" w:rsidRPr="00B22D5F">
        <w:rPr>
          <w:sz w:val="22"/>
          <w:szCs w:val="22"/>
        </w:rPr>
        <w:tab/>
      </w:r>
      <w:r w:rsidR="00A5756D" w:rsidRPr="00B22D5F">
        <w:rPr>
          <w:sz w:val="22"/>
          <w:szCs w:val="22"/>
        </w:rPr>
        <w:tab/>
      </w:r>
      <w:r w:rsidR="00CC1EAD" w:rsidRPr="00B22D5F">
        <w:rPr>
          <w:sz w:val="22"/>
          <w:szCs w:val="22"/>
        </w:rPr>
        <w:tab/>
        <w:t>V Žiline dňa .......................</w:t>
      </w:r>
    </w:p>
    <w:p w14:paraId="0EBB8AB3" w14:textId="77777777" w:rsidR="00F41356" w:rsidRPr="00B22D5F" w:rsidRDefault="00F41356">
      <w:pPr>
        <w:jc w:val="both"/>
        <w:rPr>
          <w:sz w:val="22"/>
          <w:szCs w:val="22"/>
        </w:rPr>
      </w:pPr>
    </w:p>
    <w:p w14:paraId="4BC4BF22" w14:textId="77777777" w:rsidR="005D2134" w:rsidRPr="00B22D5F" w:rsidRDefault="005D2134">
      <w:pPr>
        <w:jc w:val="both"/>
        <w:rPr>
          <w:sz w:val="22"/>
          <w:szCs w:val="22"/>
        </w:rPr>
      </w:pPr>
    </w:p>
    <w:p w14:paraId="55E5477A" w14:textId="77777777" w:rsidR="005D2134" w:rsidRPr="00B22D5F" w:rsidRDefault="005D2134">
      <w:pPr>
        <w:jc w:val="both"/>
        <w:rPr>
          <w:sz w:val="22"/>
          <w:szCs w:val="22"/>
        </w:rPr>
      </w:pPr>
    </w:p>
    <w:p w14:paraId="57F40223" w14:textId="77777777"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2C648BF4" w:rsidR="00192780" w:rsidRPr="00B22D5F" w:rsidRDefault="00C41488">
      <w:pPr>
        <w:jc w:val="both"/>
        <w:rPr>
          <w:sz w:val="22"/>
          <w:szCs w:val="22"/>
        </w:rPr>
      </w:pPr>
      <w:r>
        <w:rPr>
          <w:b/>
          <w:sz w:val="22"/>
          <w:szCs w:val="22"/>
        </w:rPr>
        <w:t>..........................................</w:t>
      </w:r>
      <w:r w:rsidR="008E40AF">
        <w:rPr>
          <w:b/>
          <w:sz w:val="22"/>
          <w:szCs w:val="22"/>
        </w:rPr>
        <w:t>.</w:t>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62ACF92B" w:rsidR="00287A1D" w:rsidRPr="00B22D5F" w:rsidRDefault="00C41488" w:rsidP="00287A1D">
      <w:pPr>
        <w:rPr>
          <w:sz w:val="22"/>
          <w:szCs w:val="22"/>
        </w:rPr>
      </w:pPr>
      <w:r>
        <w:rPr>
          <w:sz w:val="22"/>
          <w:szCs w:val="22"/>
        </w:rPr>
        <w:tab/>
      </w:r>
      <w:r>
        <w:rPr>
          <w:sz w:val="22"/>
          <w:szCs w:val="22"/>
        </w:rPr>
        <w:tab/>
      </w:r>
      <w:r w:rsidR="00EB5A9B">
        <w:rPr>
          <w:sz w:val="22"/>
          <w:szCs w:val="22"/>
        </w:rPr>
        <w:tab/>
      </w:r>
      <w:r w:rsidR="00EA70B9" w:rsidRPr="00B22D5F">
        <w:rPr>
          <w:sz w:val="22"/>
          <w:szCs w:val="22"/>
        </w:rPr>
        <w:tab/>
      </w:r>
      <w:r w:rsidR="00287A1D" w:rsidRPr="00B22D5F">
        <w:rPr>
          <w:b/>
          <w:sz w:val="22"/>
          <w:szCs w:val="22"/>
        </w:rPr>
        <w:tab/>
      </w:r>
      <w:r w:rsidR="00287A1D" w:rsidRPr="00B22D5F">
        <w:rPr>
          <w:b/>
          <w:sz w:val="22"/>
          <w:szCs w:val="22"/>
        </w:rPr>
        <w:tab/>
      </w:r>
      <w:r w:rsidR="00BA3550">
        <w:rPr>
          <w:sz w:val="22"/>
          <w:szCs w:val="22"/>
        </w:rPr>
        <w:t>Mgr. Eduard Dorčík</w:t>
      </w:r>
    </w:p>
    <w:p w14:paraId="1E69DA9B" w14:textId="4AE85449" w:rsidR="00287A1D" w:rsidRPr="00B22D5F" w:rsidRDefault="00287A1D" w:rsidP="00287A1D">
      <w:pPr>
        <w:rPr>
          <w:sz w:val="22"/>
          <w:szCs w:val="22"/>
        </w:rPr>
      </w:pPr>
      <w:r w:rsidRPr="00B22D5F">
        <w:rPr>
          <w:sz w:val="22"/>
          <w:szCs w:val="22"/>
        </w:rPr>
        <w:t>konateľ</w:t>
      </w:r>
      <w:r w:rsidRPr="00B22D5F">
        <w:rPr>
          <w:sz w:val="22"/>
          <w:szCs w:val="22"/>
        </w:rPr>
        <w:tab/>
      </w:r>
      <w:r w:rsidRPr="00B22D5F">
        <w:rPr>
          <w:sz w:val="22"/>
          <w:szCs w:val="22"/>
        </w:rPr>
        <w:tab/>
      </w:r>
      <w:r w:rsidRPr="00B22D5F">
        <w:rPr>
          <w:sz w:val="22"/>
          <w:szCs w:val="22"/>
        </w:rPr>
        <w:tab/>
      </w:r>
      <w:r w:rsidRPr="00B22D5F">
        <w:rPr>
          <w:sz w:val="22"/>
          <w:szCs w:val="22"/>
        </w:rPr>
        <w:tab/>
      </w:r>
      <w:r w:rsidRPr="00B22D5F">
        <w:rPr>
          <w:sz w:val="22"/>
          <w:szCs w:val="22"/>
        </w:rPr>
        <w:tab/>
      </w:r>
      <w:r w:rsidR="00BA3550">
        <w:rPr>
          <w:sz w:val="22"/>
          <w:szCs w:val="22"/>
        </w:rPr>
        <w:tab/>
      </w:r>
      <w:r w:rsidRPr="00B22D5F">
        <w:rPr>
          <w:sz w:val="22"/>
          <w:szCs w:val="22"/>
        </w:rPr>
        <w:t>riaditeľ</w:t>
      </w: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27B71FD8" w14:textId="77777777" w:rsidR="00192780" w:rsidRPr="00B22D5F" w:rsidRDefault="00192780" w:rsidP="00955BF6">
      <w:pPr>
        <w:rPr>
          <w:sz w:val="22"/>
          <w:szCs w:val="22"/>
        </w:rPr>
      </w:pPr>
    </w:p>
    <w:p w14:paraId="374D7191" w14:textId="77777777" w:rsidR="00955BF6" w:rsidRPr="00B22D5F" w:rsidRDefault="00955BF6" w:rsidP="00955BF6">
      <w:pPr>
        <w:rPr>
          <w:sz w:val="22"/>
          <w:szCs w:val="22"/>
        </w:rPr>
      </w:pPr>
      <w:r w:rsidRPr="0071398F">
        <w:rPr>
          <w:b/>
          <w:sz w:val="22"/>
          <w:szCs w:val="22"/>
          <w:highlight w:val="yellow"/>
        </w:rPr>
        <w:t>Príloha č. 1:</w:t>
      </w:r>
      <w:r w:rsidRPr="0071398F">
        <w:rPr>
          <w:sz w:val="22"/>
          <w:szCs w:val="22"/>
          <w:highlight w:val="yellow"/>
        </w:rPr>
        <w:t xml:space="preserve"> Technický opis</w:t>
      </w:r>
      <w:r w:rsidR="0068782B" w:rsidRPr="0071398F">
        <w:rPr>
          <w:sz w:val="22"/>
          <w:szCs w:val="22"/>
          <w:highlight w:val="yellow"/>
        </w:rPr>
        <w:t xml:space="preserve"> predmetu </w:t>
      </w:r>
      <w:r w:rsidR="004F1EE2" w:rsidRPr="0071398F">
        <w:rPr>
          <w:sz w:val="22"/>
          <w:szCs w:val="22"/>
          <w:highlight w:val="yellow"/>
        </w:rPr>
        <w:t>zákazky</w:t>
      </w:r>
    </w:p>
    <w:p w14:paraId="00E2EB1E" w14:textId="3064D405" w:rsidR="002161F1" w:rsidRPr="00B22D5F" w:rsidRDefault="00955BF6" w:rsidP="00D563D6">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sectPr w:rsidR="002161F1" w:rsidRPr="00B22D5F" w:rsidSect="0084239F">
      <w:headerReference w:type="default" r:id="rId11"/>
      <w:footerReference w:type="default" r:id="rId12"/>
      <w:pgSz w:w="11906" w:h="16838"/>
      <w:pgMar w:top="1417" w:right="1558"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19A5" w14:textId="77777777" w:rsidR="00BB5022" w:rsidRDefault="00BB5022">
      <w:r>
        <w:separator/>
      </w:r>
    </w:p>
  </w:endnote>
  <w:endnote w:type="continuationSeparator" w:id="0">
    <w:p w14:paraId="1C8B4652" w14:textId="77777777" w:rsidR="00BB5022" w:rsidRDefault="00BB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font302">
    <w:panose1 w:val="020B0604020202020204"/>
    <w:charset w:val="EE"/>
    <w:family w:val="auto"/>
    <w:pitch w:val="variable"/>
  </w:font>
  <w:font w:name="Timpani">
    <w:altName w:val="Times New Roman"/>
    <w:panose1 w:val="020B0604020202020204"/>
    <w:charset w:val="EE"/>
    <w:family w:val="roman"/>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00BF" w14:textId="77777777" w:rsidR="00BB5022" w:rsidRDefault="00BB5022">
      <w:r>
        <w:separator/>
      </w:r>
    </w:p>
  </w:footnote>
  <w:footnote w:type="continuationSeparator" w:id="0">
    <w:p w14:paraId="4C5F1A92" w14:textId="77777777" w:rsidR="00BB5022" w:rsidRDefault="00BB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662D"/>
    <w:rsid w:val="00066639"/>
    <w:rsid w:val="00067961"/>
    <w:rsid w:val="00070257"/>
    <w:rsid w:val="000871A6"/>
    <w:rsid w:val="00097EBD"/>
    <w:rsid w:val="000A6568"/>
    <w:rsid w:val="000B1A33"/>
    <w:rsid w:val="000B4676"/>
    <w:rsid w:val="000B53D8"/>
    <w:rsid w:val="000B5B9B"/>
    <w:rsid w:val="000B6B27"/>
    <w:rsid w:val="000B780A"/>
    <w:rsid w:val="000C2C2A"/>
    <w:rsid w:val="000C6CF2"/>
    <w:rsid w:val="000D0135"/>
    <w:rsid w:val="000D573A"/>
    <w:rsid w:val="000E4FD0"/>
    <w:rsid w:val="000F0B2D"/>
    <w:rsid w:val="000F5636"/>
    <w:rsid w:val="0010138E"/>
    <w:rsid w:val="00103019"/>
    <w:rsid w:val="00104E24"/>
    <w:rsid w:val="00106738"/>
    <w:rsid w:val="00113692"/>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833DB"/>
    <w:rsid w:val="00186EC8"/>
    <w:rsid w:val="00191CC1"/>
    <w:rsid w:val="00192780"/>
    <w:rsid w:val="00196586"/>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FA8"/>
    <w:rsid w:val="00224DBE"/>
    <w:rsid w:val="0022671A"/>
    <w:rsid w:val="0023060D"/>
    <w:rsid w:val="002341A5"/>
    <w:rsid w:val="00234566"/>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2A2C"/>
    <w:rsid w:val="002A5FDE"/>
    <w:rsid w:val="002A77A2"/>
    <w:rsid w:val="002B0548"/>
    <w:rsid w:val="002B386A"/>
    <w:rsid w:val="002B5BFE"/>
    <w:rsid w:val="002B67FE"/>
    <w:rsid w:val="002D0539"/>
    <w:rsid w:val="002D6BA6"/>
    <w:rsid w:val="002E5BC6"/>
    <w:rsid w:val="002F4CE6"/>
    <w:rsid w:val="002F5945"/>
    <w:rsid w:val="002F765B"/>
    <w:rsid w:val="00303187"/>
    <w:rsid w:val="003040AA"/>
    <w:rsid w:val="00305432"/>
    <w:rsid w:val="003054B1"/>
    <w:rsid w:val="00307699"/>
    <w:rsid w:val="00326F6D"/>
    <w:rsid w:val="00327B9E"/>
    <w:rsid w:val="003304EF"/>
    <w:rsid w:val="00330BBD"/>
    <w:rsid w:val="003318C0"/>
    <w:rsid w:val="003343B1"/>
    <w:rsid w:val="00335ED3"/>
    <w:rsid w:val="00340463"/>
    <w:rsid w:val="003415BD"/>
    <w:rsid w:val="003433FB"/>
    <w:rsid w:val="00344FCF"/>
    <w:rsid w:val="00345713"/>
    <w:rsid w:val="00345E32"/>
    <w:rsid w:val="00347B44"/>
    <w:rsid w:val="003502F0"/>
    <w:rsid w:val="00355004"/>
    <w:rsid w:val="00360CCD"/>
    <w:rsid w:val="0036585B"/>
    <w:rsid w:val="003662C5"/>
    <w:rsid w:val="00377212"/>
    <w:rsid w:val="00377905"/>
    <w:rsid w:val="00382B5E"/>
    <w:rsid w:val="00383860"/>
    <w:rsid w:val="003A0CD0"/>
    <w:rsid w:val="003A14F6"/>
    <w:rsid w:val="003A3F24"/>
    <w:rsid w:val="003A5E17"/>
    <w:rsid w:val="003A6346"/>
    <w:rsid w:val="003A68C4"/>
    <w:rsid w:val="003B317F"/>
    <w:rsid w:val="003B565B"/>
    <w:rsid w:val="003C0DF6"/>
    <w:rsid w:val="003C66D2"/>
    <w:rsid w:val="003D10B5"/>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35A70"/>
    <w:rsid w:val="00542B9D"/>
    <w:rsid w:val="00545126"/>
    <w:rsid w:val="00545810"/>
    <w:rsid w:val="005510FE"/>
    <w:rsid w:val="005557A7"/>
    <w:rsid w:val="00557051"/>
    <w:rsid w:val="00557B80"/>
    <w:rsid w:val="00572722"/>
    <w:rsid w:val="00573174"/>
    <w:rsid w:val="0057324F"/>
    <w:rsid w:val="005750C4"/>
    <w:rsid w:val="00583194"/>
    <w:rsid w:val="00587CBB"/>
    <w:rsid w:val="0059304F"/>
    <w:rsid w:val="00596396"/>
    <w:rsid w:val="005A262B"/>
    <w:rsid w:val="005A3E2C"/>
    <w:rsid w:val="005B106F"/>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74E8B"/>
    <w:rsid w:val="00680AD6"/>
    <w:rsid w:val="00686F9D"/>
    <w:rsid w:val="0068782B"/>
    <w:rsid w:val="00691F16"/>
    <w:rsid w:val="00694642"/>
    <w:rsid w:val="006A0650"/>
    <w:rsid w:val="006A36FF"/>
    <w:rsid w:val="006B021B"/>
    <w:rsid w:val="006B03F9"/>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6573"/>
    <w:rsid w:val="00773A65"/>
    <w:rsid w:val="00774E50"/>
    <w:rsid w:val="00775C49"/>
    <w:rsid w:val="0077759E"/>
    <w:rsid w:val="00780184"/>
    <w:rsid w:val="00781F76"/>
    <w:rsid w:val="00784426"/>
    <w:rsid w:val="0078626C"/>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122F"/>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0ECD"/>
    <w:rsid w:val="008F41D4"/>
    <w:rsid w:val="008F4397"/>
    <w:rsid w:val="009064A6"/>
    <w:rsid w:val="00914E68"/>
    <w:rsid w:val="00915BAD"/>
    <w:rsid w:val="009237C9"/>
    <w:rsid w:val="00927B88"/>
    <w:rsid w:val="0094501E"/>
    <w:rsid w:val="00953DE8"/>
    <w:rsid w:val="009552D7"/>
    <w:rsid w:val="00955BF6"/>
    <w:rsid w:val="0095785C"/>
    <w:rsid w:val="009630A9"/>
    <w:rsid w:val="0097437C"/>
    <w:rsid w:val="00981F89"/>
    <w:rsid w:val="00982A08"/>
    <w:rsid w:val="009A321C"/>
    <w:rsid w:val="009A6658"/>
    <w:rsid w:val="009A72FC"/>
    <w:rsid w:val="009B3AB1"/>
    <w:rsid w:val="009C6934"/>
    <w:rsid w:val="009D1CC4"/>
    <w:rsid w:val="009D37F3"/>
    <w:rsid w:val="009D7ADC"/>
    <w:rsid w:val="009E0EFC"/>
    <w:rsid w:val="009E3331"/>
    <w:rsid w:val="009E47F3"/>
    <w:rsid w:val="009E561E"/>
    <w:rsid w:val="009F07A5"/>
    <w:rsid w:val="009F5391"/>
    <w:rsid w:val="009F650F"/>
    <w:rsid w:val="00A13887"/>
    <w:rsid w:val="00A14A4E"/>
    <w:rsid w:val="00A14E91"/>
    <w:rsid w:val="00A14FEC"/>
    <w:rsid w:val="00A20C4F"/>
    <w:rsid w:val="00A215C1"/>
    <w:rsid w:val="00A27D07"/>
    <w:rsid w:val="00A32046"/>
    <w:rsid w:val="00A42FC8"/>
    <w:rsid w:val="00A44109"/>
    <w:rsid w:val="00A44219"/>
    <w:rsid w:val="00A47049"/>
    <w:rsid w:val="00A5756D"/>
    <w:rsid w:val="00A70392"/>
    <w:rsid w:val="00A73955"/>
    <w:rsid w:val="00A73960"/>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022"/>
    <w:rsid w:val="00BB5F53"/>
    <w:rsid w:val="00BC445D"/>
    <w:rsid w:val="00BD0299"/>
    <w:rsid w:val="00BD2C47"/>
    <w:rsid w:val="00BE18F6"/>
    <w:rsid w:val="00BE4C7A"/>
    <w:rsid w:val="00BE667C"/>
    <w:rsid w:val="00BF0C7E"/>
    <w:rsid w:val="00BF6121"/>
    <w:rsid w:val="00BF67E2"/>
    <w:rsid w:val="00C02098"/>
    <w:rsid w:val="00C027AE"/>
    <w:rsid w:val="00C101DB"/>
    <w:rsid w:val="00C117D7"/>
    <w:rsid w:val="00C27A72"/>
    <w:rsid w:val="00C41488"/>
    <w:rsid w:val="00C43424"/>
    <w:rsid w:val="00C435C7"/>
    <w:rsid w:val="00C455F3"/>
    <w:rsid w:val="00C5427B"/>
    <w:rsid w:val="00C54C34"/>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87C"/>
    <w:rsid w:val="00F77CC6"/>
    <w:rsid w:val="00F82452"/>
    <w:rsid w:val="00F83A99"/>
    <w:rsid w:val="00F8584C"/>
    <w:rsid w:val="00F85D63"/>
    <w:rsid w:val="00F9132E"/>
    <w:rsid w:val="00F917DC"/>
    <w:rsid w:val="00F9351D"/>
    <w:rsid w:val="00F95B1F"/>
    <w:rsid w:val="00FB1178"/>
    <w:rsid w:val="00FB19CD"/>
    <w:rsid w:val="00FB42D8"/>
    <w:rsid w:val="00FB489E"/>
    <w:rsid w:val="00FB6540"/>
    <w:rsid w:val="00FE0EF5"/>
    <w:rsid w:val="00FE3528"/>
    <w:rsid w:val="00FE7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15</Pages>
  <Words>7707</Words>
  <Characters>43932</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Uzivatel1</cp:lastModifiedBy>
  <cp:revision>6</cp:revision>
  <cp:lastPrinted>2022-03-30T12:24:00Z</cp:lastPrinted>
  <dcterms:created xsi:type="dcterms:W3CDTF">2023-02-08T06:03:00Z</dcterms:created>
  <dcterms:modified xsi:type="dcterms:W3CDTF">2023-02-09T07:16:00Z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