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343C" w14:textId="77777777" w:rsidR="001239A4" w:rsidRPr="00B06FD0" w:rsidRDefault="001239A4" w:rsidP="001239A4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174D9221" w14:textId="77777777" w:rsidR="001239A4" w:rsidRPr="00B06FD0" w:rsidRDefault="001239A4" w:rsidP="001239A4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DataCentrum</w:t>
      </w:r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45347888" w14:textId="7EEE5EF4" w:rsidR="001239A4" w:rsidRDefault="0052604F" w:rsidP="001239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1239A4" w:rsidRPr="00B06FD0">
        <w:rPr>
          <w:b/>
          <w:bCs/>
          <w:sz w:val="24"/>
          <w:szCs w:val="24"/>
        </w:rPr>
        <w:t xml:space="preserve"> zákazky:</w:t>
      </w:r>
      <w:r w:rsidR="001239A4">
        <w:rPr>
          <w:b/>
          <w:bCs/>
          <w:sz w:val="24"/>
          <w:szCs w:val="24"/>
        </w:rPr>
        <w:t xml:space="preserve"> </w:t>
      </w:r>
      <w:r w:rsidRPr="0052604F">
        <w:rPr>
          <w:b/>
          <w:bCs/>
          <w:sz w:val="24"/>
          <w:szCs w:val="24"/>
        </w:rPr>
        <w:t>Výzva č. 2 - Networking Access</w:t>
      </w:r>
    </w:p>
    <w:p w14:paraId="149A6008" w14:textId="1C74BAF1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380F86A3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7C30CA" w:rsidRPr="007C30CA">
        <w:rPr>
          <w:b/>
          <w:bCs/>
          <w:lang w:val="en-GB"/>
        </w:rPr>
        <w:t>LAN prepínač Access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7C30CA" w:rsidRPr="007C30CA" w14:paraId="6F6AC090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524B0980" w14:textId="7AB2687B" w:rsidR="007C30CA" w:rsidRPr="007C30CA" w:rsidRDefault="007C30CA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30CA">
              <w:rPr>
                <w:rFonts w:ascii="Arial" w:hAnsi="Arial" w:cs="Arial"/>
                <w:b/>
                <w:bCs/>
                <w:sz w:val="16"/>
                <w:szCs w:val="16"/>
              </w:rPr>
              <w:t>LAN prepínač Access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23B84639" w14:textId="77777777" w:rsidR="007C30CA" w:rsidRPr="007C30CA" w:rsidRDefault="007C30CA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30CA">
              <w:rPr>
                <w:rFonts w:ascii="Arial" w:hAnsi="Arial" w:cs="Arial"/>
                <w:b/>
                <w:bCs/>
                <w:sz w:val="16"/>
                <w:szCs w:val="16"/>
              </w:rPr>
              <w:t>26 ks</w:t>
            </w:r>
          </w:p>
        </w:tc>
      </w:tr>
      <w:tr w:rsidR="007C30CA" w:rsidRPr="004970D0" w14:paraId="782EF19A" w14:textId="77777777" w:rsidTr="00280122">
        <w:trPr>
          <w:cantSplit/>
          <w:trHeight w:val="377"/>
        </w:trPr>
        <w:tc>
          <w:tcPr>
            <w:tcW w:w="2182" w:type="dxa"/>
          </w:tcPr>
          <w:p w14:paraId="6D6A3591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1E95F330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x </w:t>
            </w:r>
            <w:r w:rsidRPr="00A12679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ayer </w:t>
            </w:r>
            <w:r w:rsidRPr="00A12679">
              <w:rPr>
                <w:sz w:val="16"/>
                <w:szCs w:val="16"/>
              </w:rPr>
              <w:t xml:space="preserve">3 prepínač s distribuovanými sieťovými službami Aruba CX 10000-48Y6C FB 6F 2PS Bundle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produktové číslo</w:t>
            </w:r>
            <w:r w:rsidRPr="0042328F">
              <w:rPr>
                <w:sz w:val="16"/>
                <w:szCs w:val="16"/>
              </w:rPr>
              <w:t xml:space="preserve"> </w:t>
            </w:r>
            <w:r w:rsidRPr="00A12679">
              <w:rPr>
                <w:sz w:val="16"/>
                <w:szCs w:val="16"/>
              </w:rPr>
              <w:t>R8P1</w:t>
            </w:r>
            <w:r>
              <w:rPr>
                <w:sz w:val="16"/>
                <w:szCs w:val="16"/>
              </w:rPr>
              <w:t>4</w:t>
            </w:r>
            <w:r w:rsidRPr="00A12679">
              <w:rPr>
                <w:sz w:val="16"/>
                <w:szCs w:val="16"/>
              </w:rPr>
              <w:t>A</w:t>
            </w:r>
            <w:r w:rsidRPr="0042328F">
              <w:rPr>
                <w:sz w:val="16"/>
                <w:szCs w:val="16"/>
              </w:rPr>
              <w:t>) alebo ekvivalent, pričom za ekvivalent sa považuje zariadenie, ktoré spĺňa nižšie uvedené požiadavky:</w:t>
            </w:r>
          </w:p>
          <w:p w14:paraId="799F477C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E865216" w14:textId="6DA7D865" w:rsidR="007C30CA" w:rsidRDefault="007C30CA" w:rsidP="00A274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Sieťový prepínač bude umiestniteľný do </w:t>
            </w:r>
            <w:r w:rsidRPr="0098504E">
              <w:rPr>
                <w:sz w:val="16"/>
                <w:szCs w:val="16"/>
              </w:rPr>
              <w:t>19“ rack</w:t>
            </w:r>
            <w:r>
              <w:rPr>
                <w:sz w:val="16"/>
                <w:szCs w:val="16"/>
              </w:rPr>
              <w:t>u, spolu s p</w:t>
            </w:r>
            <w:r w:rsidRPr="0098504E">
              <w:rPr>
                <w:sz w:val="16"/>
                <w:szCs w:val="16"/>
              </w:rPr>
              <w:t>lne redundantn</w:t>
            </w:r>
            <w:r>
              <w:rPr>
                <w:sz w:val="16"/>
                <w:szCs w:val="16"/>
              </w:rPr>
              <w:t>ými ventilátormi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so smerom prúdenia vzduchu </w:t>
            </w:r>
            <w:r w:rsidR="00A2742E" w:rsidRPr="00A2742E">
              <w:rPr>
                <w:sz w:val="16"/>
                <w:szCs w:val="16"/>
              </w:rPr>
              <w:t>zado-predným (Back-to-Front - vzduch nasávaný zariadením na strane napájacích zdrojov a vypúš</w:t>
            </w:r>
            <w:r w:rsidR="00A2742E">
              <w:rPr>
                <w:sz w:val="16"/>
                <w:szCs w:val="16"/>
              </w:rPr>
              <w:t>ť</w:t>
            </w:r>
            <w:r w:rsidR="00A2742E" w:rsidRPr="00A2742E">
              <w:rPr>
                <w:sz w:val="16"/>
                <w:szCs w:val="16"/>
              </w:rPr>
              <w:t xml:space="preserve">aný na strane predného panelu) </w:t>
            </w:r>
            <w:r>
              <w:rPr>
                <w:sz w:val="16"/>
                <w:szCs w:val="16"/>
              </w:rPr>
              <w:t xml:space="preserve"> a sieťovými zdrojmi </w:t>
            </w:r>
            <w:r w:rsidRPr="0098504E">
              <w:rPr>
                <w:sz w:val="16"/>
                <w:szCs w:val="16"/>
              </w:rPr>
              <w:t>vymeniteľn</w:t>
            </w:r>
            <w:r>
              <w:rPr>
                <w:sz w:val="16"/>
                <w:szCs w:val="16"/>
              </w:rPr>
              <w:t xml:space="preserve">ými </w:t>
            </w:r>
            <w:r w:rsidRPr="0098504E">
              <w:rPr>
                <w:sz w:val="16"/>
                <w:szCs w:val="16"/>
              </w:rPr>
              <w:t>za chodu</w:t>
            </w:r>
            <w:r>
              <w:rPr>
                <w:sz w:val="16"/>
                <w:szCs w:val="16"/>
              </w:rPr>
              <w:t>. Prepínač bude disponovať dostatočnou kapacitou pre plnohodnotné obslúženie a zabezpečenie všetkých požadovaných dátových prenosov.</w:t>
            </w:r>
          </w:p>
          <w:p w14:paraId="32080184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1D3F8BD0" w14:textId="77777777" w:rsidTr="00280122">
        <w:trPr>
          <w:cantSplit/>
          <w:trHeight w:val="139"/>
        </w:trPr>
        <w:tc>
          <w:tcPr>
            <w:tcW w:w="2182" w:type="dxa"/>
          </w:tcPr>
          <w:p w14:paraId="3BF79A2E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</w:p>
        </w:tc>
        <w:tc>
          <w:tcPr>
            <w:tcW w:w="7452" w:type="dxa"/>
          </w:tcPr>
          <w:p w14:paraId="24E2ACA8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x </w:t>
            </w:r>
            <w:r w:rsidRPr="0049200A">
              <w:rPr>
                <w:sz w:val="16"/>
                <w:szCs w:val="16"/>
              </w:rPr>
              <w:t>Back</w:t>
            </w:r>
            <w:r>
              <w:rPr>
                <w:sz w:val="16"/>
                <w:szCs w:val="16"/>
              </w:rPr>
              <w:t>-to-Front</w:t>
            </w:r>
            <w:r w:rsidRPr="0049200A">
              <w:rPr>
                <w:sz w:val="16"/>
                <w:szCs w:val="16"/>
              </w:rPr>
              <w:t xml:space="preserve"> 800W 100-240VAC P</w:t>
            </w:r>
            <w:r>
              <w:rPr>
                <w:sz w:val="16"/>
                <w:szCs w:val="16"/>
              </w:rPr>
              <w:t xml:space="preserve">SU, (produktové číslo </w:t>
            </w:r>
            <w:r w:rsidRPr="0049200A">
              <w:rPr>
                <w:sz w:val="16"/>
                <w:szCs w:val="16"/>
              </w:rPr>
              <w:t>R8R5</w:t>
            </w:r>
            <w:r>
              <w:rPr>
                <w:sz w:val="16"/>
                <w:szCs w:val="16"/>
              </w:rPr>
              <w:t>2</w:t>
            </w:r>
            <w:r w:rsidRPr="0049200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</w:p>
          <w:p w14:paraId="2706699F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považuje:</w:t>
            </w:r>
          </w:p>
          <w:p w14:paraId="3C0EC244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napájanie</w:t>
            </w:r>
            <w:r w:rsidRPr="0098504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>. V prípade výpadku jedného napájacieho zdroja musí byť záložný zdroj schopný plnohodnotne zásobovať prepínač elektrickou energiou bez obmedzení jeho výkonu či funkcií.</w:t>
            </w:r>
          </w:p>
        </w:tc>
      </w:tr>
      <w:tr w:rsidR="007C30CA" w:rsidRPr="004970D0" w14:paraId="71550BF8" w14:textId="77777777" w:rsidTr="00280122">
        <w:trPr>
          <w:cantSplit/>
          <w:trHeight w:val="139"/>
        </w:trPr>
        <w:tc>
          <w:tcPr>
            <w:tcW w:w="2182" w:type="dxa"/>
          </w:tcPr>
          <w:p w14:paraId="29E36DA0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14F15C68" w14:textId="739D2FE2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x Aruba CX 10000 1U 4-post Rack Mount Kit (produktové číslo R8R56A)</w:t>
            </w:r>
            <w:r w:rsidR="00A34113">
              <w:rPr>
                <w:sz w:val="16"/>
                <w:szCs w:val="16"/>
              </w:rPr>
              <w:t xml:space="preserve"> </w:t>
            </w:r>
            <w:r w:rsidR="00A34113" w:rsidRPr="0042328F">
              <w:rPr>
                <w:sz w:val="16"/>
                <w:szCs w:val="16"/>
              </w:rPr>
              <w:t>alebo ekvivalent, pričom za ekvivalent sa považuje zariadenie, ktoré spĺňa nižšie uvedené požiadavky:</w:t>
            </w:r>
          </w:p>
          <w:p w14:paraId="0A72CDFD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Montážna sada s potrebným príslušenstvom pre montáž do racku</w:t>
            </w:r>
          </w:p>
        </w:tc>
      </w:tr>
      <w:tr w:rsidR="007C30CA" w:rsidRPr="004970D0" w14:paraId="7D9EE41E" w14:textId="77777777" w:rsidTr="00280122">
        <w:trPr>
          <w:cantSplit/>
          <w:trHeight w:val="391"/>
        </w:trPr>
        <w:tc>
          <w:tcPr>
            <w:tcW w:w="2182" w:type="dxa"/>
          </w:tcPr>
          <w:p w14:paraId="66B9179C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Základné vlastnosti prepínača</w:t>
            </w:r>
          </w:p>
        </w:tc>
        <w:tc>
          <w:tcPr>
            <w:tcW w:w="7452" w:type="dxa"/>
          </w:tcPr>
          <w:p w14:paraId="65CBB8E0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36318E">
              <w:rPr>
                <w:sz w:val="16"/>
                <w:szCs w:val="16"/>
              </w:rPr>
              <w:t xml:space="preserve">Minimálna priepustnosť prepínača </w:t>
            </w:r>
            <w:r>
              <w:rPr>
                <w:sz w:val="16"/>
                <w:szCs w:val="16"/>
              </w:rPr>
              <w:t>3</w:t>
            </w:r>
            <w:r w:rsidRPr="0036318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36318E">
              <w:rPr>
                <w:sz w:val="16"/>
                <w:szCs w:val="16"/>
              </w:rPr>
              <w:t xml:space="preserve"> Tbit/s</w:t>
            </w:r>
            <w:r>
              <w:rPr>
                <w:sz w:val="16"/>
                <w:szCs w:val="16"/>
              </w:rPr>
              <w:t>, m</w:t>
            </w:r>
            <w:r w:rsidRPr="0036318E">
              <w:rPr>
                <w:sz w:val="16"/>
                <w:szCs w:val="16"/>
              </w:rPr>
              <w:t xml:space="preserve">inimálny paketový výkon prepínača </w:t>
            </w:r>
            <w:r>
              <w:rPr>
                <w:sz w:val="16"/>
                <w:szCs w:val="16"/>
              </w:rPr>
              <w:t>2</w:t>
            </w:r>
            <w:r w:rsidRPr="003631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Pr="0036318E">
              <w:rPr>
                <w:sz w:val="16"/>
                <w:szCs w:val="16"/>
              </w:rPr>
              <w:t>00 Mpps</w:t>
            </w:r>
            <w:r>
              <w:rPr>
                <w:sz w:val="16"/>
                <w:szCs w:val="16"/>
              </w:rPr>
              <w:t xml:space="preserve">, </w:t>
            </w:r>
            <w:r w:rsidRPr="0036318E">
              <w:rPr>
                <w:sz w:val="16"/>
                <w:szCs w:val="16"/>
              </w:rPr>
              <w:t>Paket buffer minimálne 32 MB</w:t>
            </w:r>
            <w:r>
              <w:rPr>
                <w:sz w:val="16"/>
                <w:szCs w:val="16"/>
              </w:rPr>
              <w:t>.</w:t>
            </w:r>
          </w:p>
          <w:p w14:paraId="53805738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628AFEF0" w14:textId="77777777" w:rsidTr="00280122">
        <w:trPr>
          <w:cantSplit/>
          <w:trHeight w:val="391"/>
        </w:trPr>
        <w:tc>
          <w:tcPr>
            <w:tcW w:w="2182" w:type="dxa"/>
          </w:tcPr>
          <w:p w14:paraId="53A25EDD" w14:textId="246F1A35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Funkcie a</w:t>
            </w:r>
            <w:r w:rsidR="001239A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protokoly</w:t>
            </w:r>
          </w:p>
        </w:tc>
        <w:tc>
          <w:tcPr>
            <w:tcW w:w="7452" w:type="dxa"/>
          </w:tcPr>
          <w:p w14:paraId="171E29D1" w14:textId="0AC06641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 xml:space="preserve">Podpora jumbo rámcov vrátane veľkosti </w:t>
            </w:r>
            <w:r w:rsidR="00FC3F1D">
              <w:rPr>
                <w:sz w:val="16"/>
                <w:szCs w:val="16"/>
              </w:rPr>
              <w:t xml:space="preserve">minimálne </w:t>
            </w:r>
            <w:r w:rsidRPr="005549F0">
              <w:rPr>
                <w:sz w:val="16"/>
                <w:szCs w:val="16"/>
              </w:rPr>
              <w:t>9 216 Bitov</w:t>
            </w:r>
          </w:p>
          <w:p w14:paraId="7B36EF1E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linkovej agregácie IEEE 802.1AX</w:t>
            </w:r>
          </w:p>
          <w:p w14:paraId="05805AF2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Konfigurovateľné rozkladanie LACP záťaže podľa L2 a L3</w:t>
            </w:r>
          </w:p>
          <w:p w14:paraId="282DB1EF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Minimálny počet LACP skupín/liniek v skupine: 54/16</w:t>
            </w:r>
          </w:p>
          <w:p w14:paraId="7C0FE441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zoskupenia portov multi-chassis LAG (IEEE 802.3ad) medzi rôznymi prvkami</w:t>
            </w:r>
          </w:p>
          <w:p w14:paraId="08B487EE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Minimálne 4 000 aktívnych VLAN podľa IEEE 802.1Q</w:t>
            </w:r>
          </w:p>
          <w:p w14:paraId="10CF61BF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Minimálne 98 000 záznamov v tabuľke MAC adries</w:t>
            </w:r>
          </w:p>
          <w:p w14:paraId="7EE59D4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Protokol pre definíciu šírených VLAN: MVRP</w:t>
            </w:r>
          </w:p>
          <w:p w14:paraId="49CF6BCF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VLAN translácia - swap 802.1Q tagov na trunk porte</w:t>
            </w:r>
          </w:p>
          <w:p w14:paraId="3567B4E6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zaraďovania do VLAN podľa štandardu 802.1v</w:t>
            </w:r>
          </w:p>
          <w:p w14:paraId="6693A71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Private VLAN vrátane primary, secondary a community VLAN</w:t>
            </w:r>
          </w:p>
          <w:p w14:paraId="497DAE10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VLAN-group pre rozkladanie klientov cez viacero VLAN ID</w:t>
            </w:r>
          </w:p>
          <w:p w14:paraId="758B890E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IEEE 802.1s a IEEE 802.1w</w:t>
            </w:r>
          </w:p>
          <w:p w14:paraId="0515D7D9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STP instance per VLAN s 802.1Q tagovaním BPDU (napr. PVST+)</w:t>
            </w:r>
          </w:p>
          <w:p w14:paraId="320659C1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Detekcia protiľahlého zariadenia pomocí LLDP</w:t>
            </w:r>
          </w:p>
          <w:p w14:paraId="38AE0440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Detekcia jednosmernosti optickej linky (napr. UDLD alebo ekvivalent)</w:t>
            </w:r>
          </w:p>
          <w:p w14:paraId="06E5DB81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DHCP relay pro IPv4 a IPv6</w:t>
            </w:r>
          </w:p>
          <w:p w14:paraId="3B22859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zapuzdrenia: GRE over IPv4</w:t>
            </w:r>
          </w:p>
          <w:p w14:paraId="366B74EE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DNS klient pre IPv4 a IPv6</w:t>
            </w:r>
          </w:p>
          <w:p w14:paraId="53719318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NTPv4 pre IPv4 a IPv6 vrátane VRF a MD5 autentizácie</w:t>
            </w:r>
          </w:p>
          <w:p w14:paraId="4724E83E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Layer3 routed port</w:t>
            </w:r>
          </w:p>
          <w:p w14:paraId="6DEE7B4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Statické smerovanie IPv4 a IPv6</w:t>
            </w:r>
          </w:p>
          <w:p w14:paraId="70FC03B8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Dynamické smerovanie OSPF, OSPFv3, BGP</w:t>
            </w:r>
          </w:p>
          <w:p w14:paraId="0F279B37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Funkcia BGP route reflector pre IPv4 a IPv6</w:t>
            </w:r>
          </w:p>
          <w:p w14:paraId="7D7A39B6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police based routing</w:t>
            </w:r>
          </w:p>
          <w:p w14:paraId="5504E5D0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VRRPv2 a VRRPv3</w:t>
            </w:r>
          </w:p>
          <w:p w14:paraId="37F14F94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ERPS (ITU G.8032) pre rýchlu konvergenciu do 100 ms v kruhových sieťach</w:t>
            </w:r>
          </w:p>
          <w:p w14:paraId="3F86B3A3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Minimálne 130 000 záznamov v smerovacej tabuľke IPv4 unicast</w:t>
            </w:r>
          </w:p>
          <w:p w14:paraId="2DA64A02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Minimálne 32 000 záznamov v smerovacej tabuľke IPv6 unicast</w:t>
            </w:r>
          </w:p>
          <w:p w14:paraId="5F7207BD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route map</w:t>
            </w:r>
          </w:p>
          <w:p w14:paraId="349FD5C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ECMP vrátane možnosti konfigurácie rozkladania záťaže podľa L3 a L4</w:t>
            </w:r>
          </w:p>
          <w:p w14:paraId="72D8C6EC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virtuálnych smerovacích inštancii (VRF)</w:t>
            </w:r>
          </w:p>
          <w:p w14:paraId="01543C35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IGMPv3 a IGMP snooping</w:t>
            </w:r>
          </w:p>
          <w:p w14:paraId="17966318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Smerovanie multicast: PIM-SM, PIM-DM</w:t>
            </w:r>
          </w:p>
          <w:p w14:paraId="7F645F24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protokolu MLDv1 a MLDv2</w:t>
            </w:r>
          </w:p>
          <w:p w14:paraId="48A2E219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protokolu MSDP</w:t>
            </w:r>
          </w:p>
          <w:p w14:paraId="2BC8BE9D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Hardware podpora IPv4 a IPv6 ACL</w:t>
            </w:r>
          </w:p>
          <w:p w14:paraId="4F45453B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IEEE 802.1p – Minimálne 8 front</w:t>
            </w:r>
          </w:p>
          <w:p w14:paraId="2F7DCB1E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ACL klasifikácia na úrovni zdrojová/cieľová MAC adresa, zdrojová/cieľová IPv4/IPv6 adresa, číslo zdrojového/cieľového portu, protokol, TTL hodnota, číslo VLAN</w:t>
            </w:r>
          </w:p>
          <w:p w14:paraId="07E5F9D8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HW ochrana proti zahlteniu portu (broadcast/multicast/unicast) nastaviteľná na množstvo paketov za sekundu</w:t>
            </w:r>
          </w:p>
          <w:p w14:paraId="1CAE92EF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BPDU guard a Root guard</w:t>
            </w:r>
          </w:p>
          <w:p w14:paraId="7047AEE4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Konfigurovateľný Control plane policing (CoPP)</w:t>
            </w:r>
          </w:p>
          <w:p w14:paraId="090D5964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service insertion vrátane technológie VXLAN</w:t>
            </w:r>
          </w:p>
          <w:p w14:paraId="602B0ED8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static a dynamic VXLAN s využitím BGP-EVPN</w:t>
            </w:r>
          </w:p>
          <w:p w14:paraId="6EE5532D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Group based policy pre VXLAN (VXLAN GBP)</w:t>
            </w:r>
          </w:p>
          <w:p w14:paraId="6EB4D5F6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Data Center Bridging (DCBX, PFC, ETS, ECN)</w:t>
            </w:r>
          </w:p>
          <w:p w14:paraId="2A813EDF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RoCE v1 a v2</w:t>
            </w:r>
          </w:p>
          <w:p w14:paraId="3B55B845" w14:textId="77777777" w:rsidR="007C30CA" w:rsidRPr="0036318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0536ABEC" w14:textId="77777777" w:rsidTr="00280122">
        <w:trPr>
          <w:cantSplit/>
          <w:trHeight w:val="391"/>
        </w:trPr>
        <w:tc>
          <w:tcPr>
            <w:tcW w:w="2182" w:type="dxa"/>
          </w:tcPr>
          <w:p w14:paraId="09632F28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Vlastnosti stohovania</w:t>
            </w:r>
          </w:p>
        </w:tc>
        <w:tc>
          <w:tcPr>
            <w:tcW w:w="7452" w:type="dxa"/>
          </w:tcPr>
          <w:p w14:paraId="3D14CF93" w14:textId="3E1AB77F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 xml:space="preserve">Podporovaný počet prepínačov v stohu: </w:t>
            </w:r>
            <w:r w:rsidR="00A2742E">
              <w:rPr>
                <w:sz w:val="16"/>
                <w:szCs w:val="16"/>
              </w:rPr>
              <w:t xml:space="preserve">min. </w:t>
            </w:r>
            <w:r w:rsidRPr="005549F0">
              <w:rPr>
                <w:sz w:val="16"/>
                <w:szCs w:val="16"/>
              </w:rPr>
              <w:t>2</w:t>
            </w:r>
          </w:p>
          <w:p w14:paraId="626BFD29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Kapacita stohovacieho prepojenia: 100 Gbps</w:t>
            </w:r>
          </w:p>
          <w:p w14:paraId="63DC0807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Stoh podporuje distribuované prepínanie paketov</w:t>
            </w:r>
          </w:p>
          <w:p w14:paraId="0B2CD13C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 xml:space="preserve">Ľubovoľný prvok stohu môže byť riadiacim prvkom (1:1 redundancia) </w:t>
            </w:r>
          </w:p>
          <w:p w14:paraId="5163925C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Zoskupenie portov IEEE 802.3ad medzi rôznymi prvkami stohu (MC-LAG)</w:t>
            </w:r>
          </w:p>
          <w:p w14:paraId="73F2A9A9" w14:textId="77777777" w:rsidR="007C30CA" w:rsidRPr="005549F0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upgrade OS v stohu bez narušenia prevádzky (ISSU/Live upgrade)</w:t>
            </w:r>
          </w:p>
          <w:p w14:paraId="3F63BB38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549F0">
              <w:rPr>
                <w:sz w:val="16"/>
                <w:szCs w:val="16"/>
              </w:rPr>
              <w:t>Podpora automatizácie upgrade OS v stohu bez narušenia prevádzky cez REST API</w:t>
            </w:r>
          </w:p>
          <w:p w14:paraId="701232E0" w14:textId="77777777" w:rsidR="007C30CA" w:rsidRPr="0036318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38775A9A" w14:textId="77777777" w:rsidTr="00280122">
        <w:trPr>
          <w:cantSplit/>
          <w:trHeight w:val="391"/>
        </w:trPr>
        <w:tc>
          <w:tcPr>
            <w:tcW w:w="2182" w:type="dxa"/>
          </w:tcPr>
          <w:p w14:paraId="1D6E299E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Bezpečnosť</w:t>
            </w:r>
          </w:p>
        </w:tc>
        <w:tc>
          <w:tcPr>
            <w:tcW w:w="7452" w:type="dxa"/>
          </w:tcPr>
          <w:p w14:paraId="263F64AC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BGP MD5 autentizácie</w:t>
            </w:r>
          </w:p>
          <w:p w14:paraId="6905DEE4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Vynútenie zadania hesla administrátora a nastaviteľná politika komplexnosti hesla priamo na prepínači</w:t>
            </w:r>
          </w:p>
          <w:p w14:paraId="2144CAD0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Vynútenie komplexnosti hesla priamo na prepínači</w:t>
            </w:r>
          </w:p>
          <w:p w14:paraId="67255C4F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BGP TLS security</w:t>
            </w:r>
          </w:p>
          <w:p w14:paraId="1F533F3B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Možnosť inštalácie vlastného certifikátu vrátane podpory Enrollment over Secure Transport (EST)</w:t>
            </w:r>
          </w:p>
          <w:p w14:paraId="57AD8FED" w14:textId="77777777" w:rsidR="007C30CA" w:rsidRPr="0036318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150D90F6" w14:textId="77777777" w:rsidTr="00280122">
        <w:trPr>
          <w:cantSplit/>
          <w:trHeight w:val="391"/>
        </w:trPr>
        <w:tc>
          <w:tcPr>
            <w:tcW w:w="2182" w:type="dxa"/>
          </w:tcPr>
          <w:p w14:paraId="55DBA82D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Softwarovo definované služby</w:t>
            </w:r>
          </w:p>
        </w:tc>
        <w:tc>
          <w:tcPr>
            <w:tcW w:w="7452" w:type="dxa"/>
          </w:tcPr>
          <w:p w14:paraId="66CFA534" w14:textId="19BDA9D8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Služba firewall</w:t>
            </w:r>
          </w:p>
          <w:p w14:paraId="4701BA7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Služba Telemetrické Informácie</w:t>
            </w:r>
          </w:p>
          <w:p w14:paraId="285A793D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Služby sú dostupné pre každý dátový tok/paket, ktorý prechádza switchom</w:t>
            </w:r>
          </w:p>
          <w:p w14:paraId="31E9DA20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Služby poskytujúce izoláciu a multi-tenancy pre virtualizované, baremetal alebo kontajnerizované workloady</w:t>
            </w:r>
          </w:p>
          <w:p w14:paraId="7361C39B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Služby musia mať možnosť konfigurácie a správy úplne oddelene od sieťových funkcionalít, centralizovane pre celú sieť daných switchov</w:t>
            </w:r>
          </w:p>
          <w:p w14:paraId="089A042D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Služby sú realizované online</w:t>
            </w:r>
          </w:p>
          <w:p w14:paraId="179EF75C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Minimálna priepustnosť modulu služieb (priepustnosť stavového firewallu a ďalších služieb) je minimálne 800 Gbits/s</w:t>
            </w:r>
          </w:p>
          <w:p w14:paraId="48844310" w14:textId="77777777" w:rsidR="007C30CA" w:rsidRPr="0036318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3B191251" w14:textId="77777777" w:rsidTr="00280122">
        <w:trPr>
          <w:cantSplit/>
          <w:trHeight w:val="391"/>
        </w:trPr>
        <w:tc>
          <w:tcPr>
            <w:tcW w:w="2182" w:type="dxa"/>
          </w:tcPr>
          <w:p w14:paraId="447EE02B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Manažment</w:t>
            </w:r>
          </w:p>
        </w:tc>
        <w:tc>
          <w:tcPr>
            <w:tcW w:w="7452" w:type="dxa"/>
          </w:tcPr>
          <w:p w14:paraId="526AB14E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 xml:space="preserve">CLI formou 1x RJ-45 serial </w:t>
            </w:r>
          </w:p>
          <w:p w14:paraId="6220D573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 xml:space="preserve">Konfigurácia zariadenia v čitateľnej textovej forme pre človeka </w:t>
            </w:r>
          </w:p>
          <w:p w14:paraId="20A98DFF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OoB management formou portu RJ45 s podporou ethernetu</w:t>
            </w:r>
          </w:p>
          <w:p w14:paraId="23B934B9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USB port pre prenos konfigurácie a firmware</w:t>
            </w:r>
          </w:p>
          <w:p w14:paraId="132862D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IPv4 a IPv6 management: SSHv2 server, HTTPS server, SFTP a SCP klient</w:t>
            </w:r>
          </w:p>
          <w:p w14:paraId="0F63BBF4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RSA s dĺžkou kľúča minimálne 4 096 bitov</w:t>
            </w:r>
          </w:p>
          <w:p w14:paraId="002E32D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SNMPv2c a SNMPv3</w:t>
            </w:r>
          </w:p>
          <w:p w14:paraId="07605817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Možnosť obmedzenia prístupu k managementu (SSH, SNMP) pomocou ACL</w:t>
            </w:r>
          </w:p>
          <w:p w14:paraId="16202DDF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Lokálne vynútené RBAC na úrovni prepínača</w:t>
            </w:r>
          </w:p>
          <w:p w14:paraId="6B8C78C0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Duálny flash image - podpora dvoch nezávislých verzií operačného systému</w:t>
            </w:r>
          </w:p>
          <w:p w14:paraId="070149EA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Konfiguračné zmeny pomocou naplánovaných pracovných úloh (Job scheduler)</w:t>
            </w:r>
          </w:p>
          <w:p w14:paraId="577D3DF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TCP a UDP SYSLOG pre IPv4 a IPv6 s možnosťou logovania do viacero SYSLOG serverov</w:t>
            </w:r>
          </w:p>
          <w:p w14:paraId="7ABE3FA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automatických i manuálnych snapshotov systému a možnosť automatického obnovenia predchádzajúcej konfigurácie v prípade konfiguračnej chyby</w:t>
            </w:r>
          </w:p>
          <w:p w14:paraId="6F9C181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štandardného Linux Shellu (BASH) pre debugging a skriptovanie</w:t>
            </w:r>
          </w:p>
          <w:p w14:paraId="52544BDF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skriptovania v jazyku Python – lokálny interpret jazyka v prepínači</w:t>
            </w:r>
          </w:p>
          <w:p w14:paraId="06EF820E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Možnosť vytvárania vlastných diagnostických a korelačných skriptov a ich grafických interpretácií v jazyku Python (korelácia ľubovoľných udalostí a hodnôt v podobe grafov)</w:t>
            </w:r>
          </w:p>
          <w:p w14:paraId="2D5D16F9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Grafické rozhranie pre prezentáciu výsledkov monitorovania a analytických skriptov - možnosť prezentácie stavu monitorovaných metrík do grafov apod.</w:t>
            </w:r>
          </w:p>
          <w:p w14:paraId="674717A9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Root cause analysis v grafickom rozhraní – možnosť vrátenia sa ku konkrétnej funkčnej konfigurácii a stavu protokolov v čase</w:t>
            </w:r>
          </w:p>
          <w:p w14:paraId="2D6399FE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Integrovaný nástroj na odchyt paketov (napr. WireShark alebo ekvivalent)</w:t>
            </w:r>
          </w:p>
          <w:p w14:paraId="611778D1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Interpretácia užívateľských skriptov monitorujúcich definované parametre sieťovej prevádzky s možnosťou automatickej reakcie na udalosti</w:t>
            </w:r>
          </w:p>
          <w:p w14:paraId="5C82D812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Interné úložisko dát pre zber prevádzkových dát a pokročilú diagnostiku zariadenia: min. 30 GB</w:t>
            </w:r>
          </w:p>
          <w:p w14:paraId="22A804D4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Analýza sieťovej prevádzky sFlow podľa RFC 3176 pre oba smery ingress a egress</w:t>
            </w:r>
          </w:p>
          <w:p w14:paraId="22CE0E23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Ochrana proti nahraniu modifikovaného SW prostredníctvom image signing a secure boot, overujúci autenticitu a integritu OS prostredníctvom TPM chipu</w:t>
            </w:r>
          </w:p>
          <w:p w14:paraId="56011560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SPAN a ERSPAN port mirroring, aspoň 4 rôzne obojsmerné session</w:t>
            </w:r>
          </w:p>
          <w:p w14:paraId="029DFAB7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 xml:space="preserve">IP SLA pre meranie dostupnosti a odozvy prevádzky VoIP - režim responder aj probe  </w:t>
            </w:r>
          </w:p>
          <w:p w14:paraId="01A7F51B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integrácie s automatizačnými nástrojmi (Ansible, NAPALM)</w:t>
            </w:r>
          </w:p>
          <w:p w14:paraId="2372D040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REST API v režimoch read-only a read-write pre automatizáciu nastavenia</w:t>
            </w:r>
          </w:p>
          <w:p w14:paraId="06ABDDA5" w14:textId="77777777" w:rsidR="007C30CA" w:rsidRPr="00C463B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Cloud based management</w:t>
            </w:r>
          </w:p>
          <w:p w14:paraId="0A62C4B2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463BD">
              <w:rPr>
                <w:sz w:val="16"/>
                <w:szCs w:val="16"/>
              </w:rPr>
              <w:t>Podpora Zero Touch Provisioning (ZTP)</w:t>
            </w:r>
          </w:p>
          <w:p w14:paraId="0A208FE9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05FD3">
              <w:rPr>
                <w:sz w:val="16"/>
                <w:szCs w:val="16"/>
              </w:rPr>
              <w:t>Nástroj (a licencie na nástroj ak je to potrebné) pre orchestráciu sieťovej infraštruktúry dátového centra</w:t>
            </w:r>
            <w:r>
              <w:rPr>
                <w:sz w:val="16"/>
                <w:szCs w:val="16"/>
              </w:rPr>
              <w:t>, v</w:t>
            </w:r>
            <w:r w:rsidRPr="00205FD3">
              <w:rPr>
                <w:sz w:val="16"/>
                <w:szCs w:val="16"/>
              </w:rPr>
              <w:t>rátane orchestrácie napojenia systémov ako VMware NSX, Nutanix PRISM. Aruba Fabric Composer (R7H00AAE) alebo ekvivalent</w:t>
            </w:r>
          </w:p>
          <w:p w14:paraId="1E3D920F" w14:textId="77777777" w:rsidR="007C30CA" w:rsidRPr="0036318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5DB59F2E" w14:textId="77777777" w:rsidTr="00280122">
        <w:trPr>
          <w:cantSplit/>
          <w:trHeight w:val="384"/>
        </w:trPr>
        <w:tc>
          <w:tcPr>
            <w:tcW w:w="2182" w:type="dxa"/>
          </w:tcPr>
          <w:p w14:paraId="4BE08CD9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Pripojenie na LAN</w:t>
            </w:r>
          </w:p>
        </w:tc>
        <w:tc>
          <w:tcPr>
            <w:tcW w:w="7452" w:type="dxa"/>
            <w:shd w:val="clear" w:color="auto" w:fill="auto"/>
          </w:tcPr>
          <w:p w14:paraId="008833B5" w14:textId="77777777" w:rsidR="007C30CA" w:rsidRPr="00095E6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95E6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095E6D">
              <w:rPr>
                <w:sz w:val="16"/>
                <w:szCs w:val="16"/>
              </w:rPr>
              <w:t>x SFP28</w:t>
            </w:r>
            <w:r>
              <w:rPr>
                <w:sz w:val="16"/>
                <w:szCs w:val="16"/>
              </w:rPr>
              <w:t xml:space="preserve"> 25GbE</w:t>
            </w:r>
          </w:p>
          <w:p w14:paraId="04345630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x QSFP28 100GbE</w:t>
            </w:r>
          </w:p>
          <w:p w14:paraId="66DB2217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FB7A998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f</w:t>
            </w:r>
            <w:r w:rsidRPr="00A12679">
              <w:rPr>
                <w:sz w:val="16"/>
                <w:szCs w:val="16"/>
              </w:rPr>
              <w:t>yzick</w:t>
            </w:r>
            <w:r>
              <w:rPr>
                <w:sz w:val="16"/>
                <w:szCs w:val="16"/>
              </w:rPr>
              <w:t>é</w:t>
            </w:r>
            <w:r w:rsidRPr="00A12679">
              <w:rPr>
                <w:sz w:val="16"/>
                <w:szCs w:val="16"/>
              </w:rPr>
              <w:t xml:space="preserve"> rozhran</w:t>
            </w:r>
            <w:r>
              <w:rPr>
                <w:sz w:val="16"/>
                <w:szCs w:val="16"/>
              </w:rPr>
              <w:t>ie</w:t>
            </w:r>
            <w:r w:rsidRPr="00095E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095E6D">
              <w:rPr>
                <w:sz w:val="16"/>
                <w:szCs w:val="16"/>
              </w:rPr>
              <w:t>Transceivery</w:t>
            </w:r>
            <w:r>
              <w:rPr>
                <w:sz w:val="16"/>
                <w:szCs w:val="16"/>
              </w:rPr>
              <w:t>):</w:t>
            </w:r>
          </w:p>
          <w:p w14:paraId="43F239FC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x </w:t>
            </w:r>
            <w:r w:rsidRPr="000C4668">
              <w:rPr>
                <w:sz w:val="16"/>
                <w:szCs w:val="16"/>
              </w:rPr>
              <w:t>Aruba 25G SFP28 LC SR 100m MMF Transceiver</w:t>
            </w:r>
            <w:r>
              <w:rPr>
                <w:sz w:val="16"/>
                <w:szCs w:val="16"/>
              </w:rPr>
              <w:t xml:space="preserve">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produktové číslo </w:t>
            </w:r>
            <w:r w:rsidRPr="000C4668">
              <w:rPr>
                <w:sz w:val="16"/>
                <w:szCs w:val="16"/>
              </w:rPr>
              <w:t>JL484A</w:t>
            </w:r>
            <w:r w:rsidRPr="0042328F">
              <w:rPr>
                <w:sz w:val="16"/>
                <w:szCs w:val="16"/>
              </w:rPr>
              <w:t>)</w:t>
            </w:r>
          </w:p>
          <w:p w14:paraId="3EA74580" w14:textId="77777777" w:rsidR="007C30CA" w:rsidRPr="000C4668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x </w:t>
            </w:r>
            <w:r w:rsidRPr="00821F62">
              <w:rPr>
                <w:sz w:val="16"/>
                <w:szCs w:val="16"/>
              </w:rPr>
              <w:t>Aruba 1G SFP RJ45 T 100m Cat5e Transceiver</w:t>
            </w:r>
            <w:r>
              <w:rPr>
                <w:sz w:val="16"/>
                <w:szCs w:val="16"/>
              </w:rPr>
              <w:t xml:space="preserve">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produktové číslo J8177D</w:t>
            </w:r>
            <w:r w:rsidRPr="0042328F">
              <w:rPr>
                <w:sz w:val="16"/>
                <w:szCs w:val="16"/>
              </w:rPr>
              <w:t>)</w:t>
            </w:r>
          </w:p>
          <w:p w14:paraId="322207E2" w14:textId="77777777" w:rsidR="007C30CA" w:rsidRPr="000C4668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x </w:t>
            </w:r>
            <w:r w:rsidRPr="00821F62">
              <w:rPr>
                <w:sz w:val="16"/>
                <w:szCs w:val="16"/>
              </w:rPr>
              <w:t>Aruba 10G SFP+ LC SR 300m MMF Transceiver</w:t>
            </w:r>
            <w:r>
              <w:rPr>
                <w:sz w:val="16"/>
                <w:szCs w:val="16"/>
              </w:rPr>
              <w:t xml:space="preserve">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produktové číslo </w:t>
            </w:r>
            <w:r w:rsidRPr="00821F62">
              <w:rPr>
                <w:sz w:val="16"/>
                <w:szCs w:val="16"/>
              </w:rPr>
              <w:t>J9150D</w:t>
            </w:r>
            <w:r>
              <w:rPr>
                <w:sz w:val="16"/>
                <w:szCs w:val="16"/>
              </w:rPr>
              <w:t>)</w:t>
            </w:r>
          </w:p>
          <w:p w14:paraId="5E952E69" w14:textId="77777777" w:rsidR="007C30CA" w:rsidRPr="000C4668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0C46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x</w:t>
            </w:r>
            <w:r w:rsidRPr="000C4668">
              <w:rPr>
                <w:sz w:val="16"/>
                <w:szCs w:val="16"/>
              </w:rPr>
              <w:t xml:space="preserve"> Aruba 1G SFP LC SX 500m MMF Transceiver</w:t>
            </w:r>
            <w:r>
              <w:rPr>
                <w:sz w:val="16"/>
                <w:szCs w:val="16"/>
              </w:rPr>
              <w:t xml:space="preserve"> 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produktové číslo </w:t>
            </w:r>
            <w:r w:rsidRPr="000C4668">
              <w:rPr>
                <w:sz w:val="16"/>
                <w:szCs w:val="16"/>
              </w:rPr>
              <w:t>J4858D</w:t>
            </w:r>
            <w:r>
              <w:rPr>
                <w:sz w:val="16"/>
                <w:szCs w:val="16"/>
              </w:rPr>
              <w:t>)</w:t>
            </w:r>
          </w:p>
          <w:p w14:paraId="1C224CA9" w14:textId="77777777" w:rsidR="007C30CA" w:rsidRPr="000C4668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x </w:t>
            </w:r>
            <w:r w:rsidRPr="000C4668">
              <w:rPr>
                <w:sz w:val="16"/>
                <w:szCs w:val="16"/>
              </w:rPr>
              <w:t>Aruba 100G QSFP28 MPO SR4 100m 12-fiber MMF Transceiver</w:t>
            </w:r>
            <w:r>
              <w:rPr>
                <w:sz w:val="16"/>
                <w:szCs w:val="16"/>
              </w:rPr>
              <w:t xml:space="preserve">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produktové číslo </w:t>
            </w:r>
            <w:r w:rsidRPr="000C4668">
              <w:rPr>
                <w:sz w:val="16"/>
                <w:szCs w:val="16"/>
              </w:rPr>
              <w:t>JL309A</w:t>
            </w:r>
            <w:r>
              <w:rPr>
                <w:sz w:val="16"/>
                <w:szCs w:val="16"/>
              </w:rPr>
              <w:t>)</w:t>
            </w:r>
          </w:p>
          <w:p w14:paraId="6AE3B30D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x </w:t>
            </w:r>
            <w:r w:rsidRPr="000C4668">
              <w:rPr>
                <w:sz w:val="16"/>
                <w:szCs w:val="16"/>
              </w:rPr>
              <w:t>Aruba 100G QSFP28-QSFP28 3m DAC Cable</w:t>
            </w:r>
            <w:r>
              <w:rPr>
                <w:sz w:val="16"/>
                <w:szCs w:val="16"/>
              </w:rPr>
              <w:t xml:space="preserve"> </w:t>
            </w:r>
            <w:r w:rsidRPr="0042328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produktové číslo </w:t>
            </w:r>
            <w:r w:rsidRPr="000C4668">
              <w:rPr>
                <w:sz w:val="16"/>
                <w:szCs w:val="16"/>
              </w:rPr>
              <w:t>JL307A</w:t>
            </w:r>
            <w:r>
              <w:rPr>
                <w:sz w:val="16"/>
                <w:szCs w:val="16"/>
              </w:rPr>
              <w:t>)</w:t>
            </w:r>
          </w:p>
          <w:p w14:paraId="3C58FAC0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C98697F" w14:textId="77777777" w:rsidR="007C30CA" w:rsidRPr="00095E6D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095E6D">
              <w:rPr>
                <w:sz w:val="16"/>
                <w:szCs w:val="16"/>
              </w:rPr>
              <w:t>Transceivery musia byť určené pre toto zariadenia</w:t>
            </w:r>
          </w:p>
          <w:p w14:paraId="3E140D7F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2568B3E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alebo ekvivalent, pričom za ekvivalent sa považuje :</w:t>
            </w:r>
          </w:p>
          <w:p w14:paraId="6D2895A6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901F020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Prepínače musia byť schopné poskytnúť </w:t>
            </w:r>
            <w:r w:rsidRPr="0098504E">
              <w:rPr>
                <w:sz w:val="16"/>
                <w:szCs w:val="16"/>
              </w:rPr>
              <w:t xml:space="preserve">konektivitu s možnosťou využiť 10/25/40/100Gbps. </w:t>
            </w:r>
            <w:r>
              <w:rPr>
                <w:sz w:val="16"/>
                <w:szCs w:val="16"/>
              </w:rPr>
              <w:t>Požadujeme možnosť vytvorenia logického celku (stacking). Zároveň musí byť zabezpečené pripojenie všetkých požadovaných aktívnych sieťových prvkov uvedených v tejto špecifikácii podľa ich individuálnych špecifikácii v jednotlivých sekciách.</w:t>
            </w:r>
          </w:p>
          <w:p w14:paraId="6A65C7FA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423FD8A8" w14:textId="77777777" w:rsidTr="00280122">
        <w:trPr>
          <w:cantSplit/>
          <w:trHeight w:val="395"/>
        </w:trPr>
        <w:tc>
          <w:tcPr>
            <w:tcW w:w="2182" w:type="dxa"/>
          </w:tcPr>
          <w:p w14:paraId="1BA88DFE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2C5BFA6E" w14:textId="77777777" w:rsidR="007C30CA" w:rsidRPr="00FA31BC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FA31BC">
              <w:rPr>
                <w:sz w:val="16"/>
                <w:szCs w:val="16"/>
              </w:rPr>
              <w:t>1 x Aruba 3Y F</w:t>
            </w:r>
            <w:r>
              <w:rPr>
                <w:sz w:val="16"/>
                <w:szCs w:val="16"/>
              </w:rPr>
              <w:t xml:space="preserve">oundation </w:t>
            </w:r>
            <w:r w:rsidRPr="00FA31BC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are</w:t>
            </w:r>
            <w:r w:rsidRPr="00FA31BC">
              <w:rPr>
                <w:sz w:val="16"/>
                <w:szCs w:val="16"/>
              </w:rPr>
              <w:t xml:space="preserve"> 4H OS CX 10000-48Y6C SVC (produktové číslo H60W8E) alebo ekvivalent, pričom za ekvivalent sa považuje :</w:t>
            </w:r>
          </w:p>
          <w:p w14:paraId="5FA3076E" w14:textId="77777777" w:rsidR="007C30CA" w:rsidRPr="00FA31BC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C60ED04" w14:textId="77777777" w:rsidR="007C30CA" w:rsidRPr="00FA31BC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FA31BC">
              <w:rPr>
                <w:sz w:val="16"/>
                <w:szCs w:val="16"/>
              </w:rPr>
              <w:t>Minimálne 3 roky od zakúpenia v režime 24x7, pričom oprava ako aj softvérová podpora je pokrytá touto podporou s garantovanou odozvou do 4 hodín od nahlásenia incidentu v režime 24x7.</w:t>
            </w:r>
          </w:p>
          <w:p w14:paraId="7D717510" w14:textId="77777777" w:rsidR="007C30CA" w:rsidRPr="00FA31BC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FA31BC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  <w:p w14:paraId="04A4D303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C30CA" w:rsidRPr="004970D0" w14:paraId="602BC1FE" w14:textId="77777777" w:rsidTr="00280122">
        <w:trPr>
          <w:cantSplit/>
          <w:trHeight w:val="395"/>
        </w:trPr>
        <w:tc>
          <w:tcPr>
            <w:tcW w:w="2182" w:type="dxa"/>
          </w:tcPr>
          <w:p w14:paraId="26677236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82ECF">
              <w:rPr>
                <w:sz w:val="16"/>
                <w:szCs w:val="16"/>
              </w:rPr>
              <w:t>Ostatné podmienky</w:t>
            </w:r>
          </w:p>
        </w:tc>
        <w:tc>
          <w:tcPr>
            <w:tcW w:w="7452" w:type="dxa"/>
          </w:tcPr>
          <w:p w14:paraId="6995388A" w14:textId="77777777" w:rsidR="007C30CA" w:rsidRPr="00182ECF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82ECF">
              <w:rPr>
                <w:sz w:val="16"/>
                <w:szCs w:val="16"/>
              </w:rPr>
              <w:t>Hardware musí byť dodaný úplne nový, plne funkčný a kompletný (vrátane príslušenstva).</w:t>
            </w:r>
          </w:p>
          <w:p w14:paraId="1CA6E572" w14:textId="77777777" w:rsidR="007C30CA" w:rsidRPr="00182ECF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82ECF">
              <w:rPr>
                <w:sz w:val="16"/>
                <w:szCs w:val="16"/>
              </w:rPr>
              <w:t>Dodávka musí obsahovať všetky potrebné licencie pre splnenie požadovaných vlastností a parametrov minimálne v dĺžke 36 mesiacov.</w:t>
            </w:r>
          </w:p>
          <w:p w14:paraId="49BCFBB0" w14:textId="77777777" w:rsidR="007C30CA" w:rsidRPr="00182ECF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82ECF">
              <w:rPr>
                <w:sz w:val="16"/>
                <w:szCs w:val="16"/>
              </w:rPr>
              <w:t>Sú požadované softwarové aktualizácie (nové verzie programového vybavenia) v minimálnej dĺžke 36 mesiacov.</w:t>
            </w:r>
          </w:p>
          <w:p w14:paraId="72106E65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82ECF">
              <w:rPr>
                <w:sz w:val="16"/>
                <w:szCs w:val="16"/>
              </w:rPr>
              <w:t>Uchádzač je povinný s dodávkou doložiť oficiálne potvrdenie lokálneho zastúpenia výrobcu o všetkých dodávaných zariadeniach (zoznam sériových čísiel dodávaných zariadení) pre slovenský trh.</w:t>
            </w:r>
          </w:p>
          <w:p w14:paraId="7B680243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E04223C" w14:textId="77777777" w:rsidR="00E44CB7" w:rsidRPr="00E44CB7" w:rsidRDefault="00E44CB7" w:rsidP="00E44CB7">
      <w:pPr>
        <w:rPr>
          <w:b/>
          <w:bCs/>
          <w:lang w:val="en-GB"/>
        </w:rPr>
      </w:pPr>
    </w:p>
    <w:p w14:paraId="0162C81C" w14:textId="0B3B9B28" w:rsidR="00843AC4" w:rsidRP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2. </w:t>
      </w:r>
      <w:r w:rsidRPr="00E44CB7">
        <w:rPr>
          <w:b/>
          <w:bCs/>
          <w:lang w:val="en-GB"/>
        </w:rPr>
        <w:t xml:space="preserve">SAN prepínač </w:t>
      </w:r>
      <w:r w:rsidR="007C30CA">
        <w:rPr>
          <w:b/>
          <w:bCs/>
          <w:lang w:val="en-GB"/>
        </w:rPr>
        <w:t>Access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7452"/>
      </w:tblGrid>
      <w:tr w:rsidR="007C30CA" w:rsidRPr="007C30CA" w14:paraId="25CCE3A1" w14:textId="77777777" w:rsidTr="00280122">
        <w:trPr>
          <w:cantSplit/>
          <w:trHeight w:val="268"/>
        </w:trPr>
        <w:tc>
          <w:tcPr>
            <w:tcW w:w="2182" w:type="dxa"/>
            <w:shd w:val="clear" w:color="auto" w:fill="D5DCE4" w:themeFill="text2" w:themeFillTint="33"/>
            <w:vAlign w:val="center"/>
          </w:tcPr>
          <w:p w14:paraId="443BD83E" w14:textId="16C89306" w:rsidR="007C30CA" w:rsidRPr="007C30CA" w:rsidRDefault="007C30CA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30CA">
              <w:rPr>
                <w:rFonts w:ascii="Arial" w:hAnsi="Arial" w:cs="Arial"/>
                <w:b/>
                <w:bCs/>
                <w:sz w:val="16"/>
                <w:szCs w:val="16"/>
              </w:rPr>
              <w:t>SAN prepínač Access</w:t>
            </w:r>
          </w:p>
        </w:tc>
        <w:tc>
          <w:tcPr>
            <w:tcW w:w="7452" w:type="dxa"/>
            <w:shd w:val="clear" w:color="auto" w:fill="D5DCE4" w:themeFill="text2" w:themeFillTint="33"/>
            <w:vAlign w:val="center"/>
          </w:tcPr>
          <w:p w14:paraId="46E3A20F" w14:textId="77777777" w:rsidR="007C30CA" w:rsidRPr="007C30CA" w:rsidRDefault="007C30CA" w:rsidP="002801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30CA">
              <w:rPr>
                <w:rFonts w:ascii="Arial" w:hAnsi="Arial" w:cs="Arial"/>
                <w:b/>
                <w:bCs/>
                <w:sz w:val="16"/>
                <w:szCs w:val="16"/>
              </w:rPr>
              <w:t>26 ks</w:t>
            </w:r>
          </w:p>
        </w:tc>
      </w:tr>
      <w:tr w:rsidR="007C30CA" w:rsidRPr="004970D0" w14:paraId="6992E937" w14:textId="77777777" w:rsidTr="00280122">
        <w:trPr>
          <w:cantSplit/>
          <w:trHeight w:val="377"/>
        </w:trPr>
        <w:tc>
          <w:tcPr>
            <w:tcW w:w="2182" w:type="dxa"/>
          </w:tcPr>
          <w:p w14:paraId="40456A96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452" w:type="dxa"/>
          </w:tcPr>
          <w:p w14:paraId="4216C0D4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1A7C40">
              <w:rPr>
                <w:sz w:val="16"/>
                <w:szCs w:val="16"/>
              </w:rPr>
              <w:t xml:space="preserve">HPE </w:t>
            </w:r>
            <w:r>
              <w:rPr>
                <w:sz w:val="16"/>
                <w:szCs w:val="16"/>
              </w:rPr>
              <w:t>SN6610C 32Gb 8-port FC Switch (produktové číslo Q9D35A) alebo ekvivalent, pričom za ekvivalent sa považuje :</w:t>
            </w:r>
          </w:p>
          <w:p w14:paraId="7DF051AA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779DFFF" w14:textId="1EBC54FE" w:rsidR="007C30CA" w:rsidRPr="0098504E" w:rsidRDefault="007C30CA" w:rsidP="00A2742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32Gb FC SAN prepínač umiestniteľný do </w:t>
            </w:r>
            <w:r w:rsidRPr="0098504E">
              <w:rPr>
                <w:sz w:val="16"/>
                <w:szCs w:val="16"/>
              </w:rPr>
              <w:t>19“ rack</w:t>
            </w:r>
            <w:r>
              <w:rPr>
                <w:sz w:val="16"/>
                <w:szCs w:val="16"/>
              </w:rPr>
              <w:t>u,</w:t>
            </w:r>
            <w:r w:rsidR="00A2742E">
              <w:rPr>
                <w:sz w:val="16"/>
                <w:szCs w:val="16"/>
              </w:rPr>
              <w:t xml:space="preserve"> min,</w:t>
            </w:r>
            <w:r>
              <w:rPr>
                <w:sz w:val="16"/>
                <w:szCs w:val="16"/>
              </w:rPr>
              <w:t xml:space="preserve"> 8-aktívnych portov osadených 32Gb SFP+ modulmi. Prepínač musí umožňovať rozšírenie aktívnych portov na </w:t>
            </w:r>
            <w:r w:rsidR="00A2742E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32. Koľajnice a potrebné príslušenstvo pre montáž do racku.</w:t>
            </w:r>
          </w:p>
        </w:tc>
      </w:tr>
      <w:tr w:rsidR="007C30CA" w:rsidRPr="004970D0" w14:paraId="52732DB7" w14:textId="77777777" w:rsidTr="00280122">
        <w:trPr>
          <w:cantSplit/>
          <w:trHeight w:val="377"/>
        </w:trPr>
        <w:tc>
          <w:tcPr>
            <w:tcW w:w="2182" w:type="dxa"/>
          </w:tcPr>
          <w:p w14:paraId="4409C9EF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 vlastnosti</w:t>
            </w:r>
          </w:p>
        </w:tc>
        <w:tc>
          <w:tcPr>
            <w:tcW w:w="7452" w:type="dxa"/>
          </w:tcPr>
          <w:p w14:paraId="46949F54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769C3">
              <w:rPr>
                <w:sz w:val="16"/>
                <w:szCs w:val="16"/>
              </w:rPr>
              <w:t xml:space="preserve">1x </w:t>
            </w:r>
            <w:r>
              <w:rPr>
                <w:sz w:val="16"/>
                <w:szCs w:val="16"/>
              </w:rPr>
              <w:t xml:space="preserve">HPE </w:t>
            </w:r>
            <w:r w:rsidRPr="001769C3">
              <w:rPr>
                <w:sz w:val="16"/>
                <w:szCs w:val="16"/>
              </w:rPr>
              <w:t>SN6000c Enterprise Package E-LTU (produktové číslo A7515AAE) alebo ekvivalent, pričom za ekvivalent sa považuje :</w:t>
            </w:r>
          </w:p>
          <w:p w14:paraId="4EB13A9F" w14:textId="77777777" w:rsidR="007C30CA" w:rsidRPr="001769C3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0022CF31" w14:textId="77777777" w:rsidR="007C30CA" w:rsidRPr="001769C3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1769C3">
              <w:rPr>
                <w:sz w:val="16"/>
                <w:szCs w:val="16"/>
              </w:rPr>
              <w:t>Požadované vlastnosti FC SAN prepínača – Extended Fabric, NPIV, VSAN, PortChannels, F-Port trunking</w:t>
            </w:r>
          </w:p>
        </w:tc>
      </w:tr>
      <w:tr w:rsidR="007C30CA" w:rsidRPr="004970D0" w14:paraId="27FF2558" w14:textId="77777777" w:rsidTr="00280122">
        <w:trPr>
          <w:cantSplit/>
          <w:trHeight w:val="139"/>
        </w:trPr>
        <w:tc>
          <w:tcPr>
            <w:tcW w:w="2182" w:type="dxa"/>
          </w:tcPr>
          <w:p w14:paraId="27ADB80D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Napájanie</w:t>
            </w:r>
            <w:r>
              <w:rPr>
                <w:sz w:val="16"/>
                <w:szCs w:val="16"/>
              </w:rPr>
              <w:t xml:space="preserve"> a chladenie</w:t>
            </w:r>
          </w:p>
        </w:tc>
        <w:tc>
          <w:tcPr>
            <w:tcW w:w="7452" w:type="dxa"/>
          </w:tcPr>
          <w:p w14:paraId="4E7A822B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C34F31">
              <w:rPr>
                <w:sz w:val="16"/>
                <w:szCs w:val="16"/>
              </w:rPr>
              <w:t>1x HPE SN6610C 650W Power Supply (produktové číslo Q9D37A), 2x HPE SN6610C Fan Tray  (produktové číslo Q9D3</w:t>
            </w:r>
            <w:r>
              <w:rPr>
                <w:sz w:val="16"/>
                <w:szCs w:val="16"/>
              </w:rPr>
              <w:t>8</w:t>
            </w:r>
            <w:r w:rsidRPr="00C34F31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C34F31">
              <w:rPr>
                <w:sz w:val="16"/>
                <w:szCs w:val="16"/>
              </w:rPr>
              <w:t>alebo ekvivalent, pričom za ekvivalent sa považuje :</w:t>
            </w:r>
          </w:p>
          <w:p w14:paraId="4CE09558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ECE361F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Plne redundantné</w:t>
            </w:r>
            <w:r>
              <w:rPr>
                <w:sz w:val="16"/>
                <w:szCs w:val="16"/>
              </w:rPr>
              <w:t xml:space="preserve"> napájacie</w:t>
            </w:r>
            <w:r w:rsidRPr="009850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zdroje </w:t>
            </w:r>
            <w:r w:rsidRPr="0098504E">
              <w:rPr>
                <w:sz w:val="16"/>
                <w:szCs w:val="16"/>
              </w:rPr>
              <w:t>vymeniteľné za chodu</w:t>
            </w:r>
            <w:r>
              <w:rPr>
                <w:sz w:val="16"/>
                <w:szCs w:val="16"/>
              </w:rPr>
              <w:t xml:space="preserve">, 4x Fan module vymeniteľný za chodu. </w:t>
            </w:r>
          </w:p>
        </w:tc>
      </w:tr>
      <w:tr w:rsidR="007C30CA" w:rsidRPr="004970D0" w14:paraId="3EF83615" w14:textId="77777777" w:rsidTr="00280122">
        <w:trPr>
          <w:cantSplit/>
          <w:trHeight w:val="139"/>
        </w:trPr>
        <w:tc>
          <w:tcPr>
            <w:tcW w:w="2182" w:type="dxa"/>
          </w:tcPr>
          <w:p w14:paraId="024871E5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Rozšírenie portov</w:t>
            </w:r>
          </w:p>
        </w:tc>
        <w:tc>
          <w:tcPr>
            <w:tcW w:w="7452" w:type="dxa"/>
          </w:tcPr>
          <w:p w14:paraId="30461843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6F16BA">
              <w:rPr>
                <w:sz w:val="16"/>
                <w:szCs w:val="16"/>
              </w:rPr>
              <w:t xml:space="preserve">HPE </w:t>
            </w:r>
            <w:r>
              <w:rPr>
                <w:sz w:val="16"/>
                <w:szCs w:val="16"/>
              </w:rPr>
              <w:t xml:space="preserve">SN6610C 32Gb 8-port FC Upgrade E-LTU (produktové číslo Q9Z41AAE), 8x </w:t>
            </w:r>
            <w:r w:rsidRPr="00446774">
              <w:rPr>
                <w:sz w:val="16"/>
                <w:szCs w:val="16"/>
              </w:rPr>
              <w:t>HPE C-series 32 Gb Fibre Channel Short Wave SFP+ Transceiver</w:t>
            </w:r>
            <w:r>
              <w:rPr>
                <w:sz w:val="16"/>
                <w:szCs w:val="16"/>
              </w:rPr>
              <w:t xml:space="preserve"> (produktové číslo Q9D30A) alebo ekvivalent, pričom za ekvivalent sa považuje :</w:t>
            </w:r>
          </w:p>
          <w:p w14:paraId="0C1D936B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65AD2884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Licencia na rozšírenie aktívnych portov na min. 16 portov vrátane 32Gb FC SW SFP+ modulov.</w:t>
            </w:r>
          </w:p>
        </w:tc>
      </w:tr>
      <w:tr w:rsidR="007C30CA" w:rsidRPr="004970D0" w14:paraId="3C489698" w14:textId="77777777" w:rsidTr="00280122">
        <w:trPr>
          <w:cantSplit/>
          <w:trHeight w:val="139"/>
        </w:trPr>
        <w:tc>
          <w:tcPr>
            <w:tcW w:w="2182" w:type="dxa"/>
          </w:tcPr>
          <w:p w14:paraId="533F8D35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Príslušenstvo</w:t>
            </w:r>
          </w:p>
        </w:tc>
        <w:tc>
          <w:tcPr>
            <w:tcW w:w="7452" w:type="dxa"/>
          </w:tcPr>
          <w:p w14:paraId="48191254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8x </w:t>
            </w:r>
            <w:r w:rsidRPr="00446774">
              <w:rPr>
                <w:sz w:val="16"/>
                <w:szCs w:val="16"/>
              </w:rPr>
              <w:t>HPE Premier Flex LC/LC Multi-mode OM4 2 Fiber 5m Cable</w:t>
            </w:r>
            <w:r>
              <w:rPr>
                <w:sz w:val="16"/>
                <w:szCs w:val="16"/>
              </w:rPr>
              <w:t xml:space="preserve"> (produktové číslo QK734A) alebo ekvivalent, pričom za ekvivalent sa považuje :</w:t>
            </w:r>
          </w:p>
          <w:p w14:paraId="04E105D3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47A912F2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8x LC/LC OM4 Multi-mode 5m kábel</w:t>
            </w:r>
          </w:p>
        </w:tc>
      </w:tr>
      <w:tr w:rsidR="007C30CA" w:rsidRPr="004970D0" w14:paraId="4A85251B" w14:textId="77777777" w:rsidTr="00280122">
        <w:trPr>
          <w:cantSplit/>
          <w:trHeight w:val="395"/>
        </w:trPr>
        <w:tc>
          <w:tcPr>
            <w:tcW w:w="2182" w:type="dxa"/>
          </w:tcPr>
          <w:p w14:paraId="47C62667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452" w:type="dxa"/>
          </w:tcPr>
          <w:p w14:paraId="17BC0773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Tech Care Critical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HU4A3A3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3768BF0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15E342C4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opravou do 6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7C30CA" w:rsidRPr="004970D0" w14:paraId="7C9C177A" w14:textId="77777777" w:rsidTr="00280122">
        <w:trPr>
          <w:cantSplit/>
          <w:trHeight w:val="395"/>
        </w:trPr>
        <w:tc>
          <w:tcPr>
            <w:tcW w:w="2182" w:type="dxa"/>
          </w:tcPr>
          <w:p w14:paraId="70ED56B8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452" w:type="dxa"/>
          </w:tcPr>
          <w:p w14:paraId="5C24CFD9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5F56E5">
              <w:rPr>
                <w:sz w:val="16"/>
                <w:szCs w:val="16"/>
              </w:rPr>
              <w:t>HPE LowEnd SAN/Edge Switch/HAFM Inst</w:t>
            </w:r>
            <w:r>
              <w:rPr>
                <w:sz w:val="16"/>
                <w:szCs w:val="16"/>
              </w:rPr>
              <w:t>all</w:t>
            </w:r>
            <w:r w:rsidRPr="005F56E5">
              <w:rPr>
                <w:sz w:val="16"/>
                <w:szCs w:val="16"/>
              </w:rPr>
              <w:t xml:space="preserve"> SVC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13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5GA), alebo ekvivalent, pričom za ekvivalent sa považuje :</w:t>
            </w:r>
          </w:p>
          <w:p w14:paraId="0B468D2E" w14:textId="77777777" w:rsidR="007C30CA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2CA2CCEB" w14:textId="77777777" w:rsidR="007C30CA" w:rsidRPr="0098504E" w:rsidRDefault="007C30CA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0C5933FC" w14:textId="40A3D64E" w:rsidR="001239A4" w:rsidRDefault="001239A4" w:rsidP="008C0528">
      <w:pPr>
        <w:spacing w:after="0" w:line="240" w:lineRule="auto"/>
        <w:rPr>
          <w:color w:val="000000" w:themeColor="text1"/>
          <w:sz w:val="16"/>
          <w:szCs w:val="16"/>
        </w:rPr>
      </w:pPr>
    </w:p>
    <w:p w14:paraId="77FBACB9" w14:textId="77777777" w:rsidR="001239A4" w:rsidRDefault="001239A4" w:rsidP="001239A4">
      <w:pPr>
        <w:rPr>
          <w:b/>
          <w:color w:val="000000" w:themeColor="text1"/>
        </w:rPr>
      </w:pPr>
    </w:p>
    <w:p w14:paraId="3DF0929A" w14:textId="5134F72F" w:rsidR="001239A4" w:rsidRPr="003B2F2F" w:rsidRDefault="001239A4" w:rsidP="001239A4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 príslušného výrobcu v slovenskom alebo českom jazyku, ktoré preukazujú splnenie požadovaných parametrov.</w:t>
      </w:r>
    </w:p>
    <w:p w14:paraId="141339FA" w14:textId="77777777" w:rsidR="001239A4" w:rsidRPr="001239A4" w:rsidRDefault="001239A4" w:rsidP="008C0528">
      <w:pPr>
        <w:spacing w:after="0" w:line="240" w:lineRule="auto"/>
        <w:rPr>
          <w:color w:val="000000" w:themeColor="text1"/>
          <w:sz w:val="20"/>
          <w:szCs w:val="16"/>
        </w:rPr>
      </w:pPr>
    </w:p>
    <w:p w14:paraId="047D76A8" w14:textId="552C0045" w:rsidR="008C0528" w:rsidRPr="001239A4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1239A4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Dodanie</w:t>
      </w:r>
      <w:r w:rsidR="008C0528" w:rsidRPr="001239A4">
        <w:rPr>
          <w:color w:val="000000" w:themeColor="text1"/>
          <w:sz w:val="20"/>
          <w:szCs w:val="16"/>
        </w:rPr>
        <w:t xml:space="preserve"> do miesta inštalácie,</w:t>
      </w:r>
    </w:p>
    <w:p w14:paraId="49D61AF9" w14:textId="0061A7C3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Rozbalenie a likvidácia obalov,</w:t>
      </w:r>
    </w:p>
    <w:p w14:paraId="35D5A0B8" w14:textId="268EEAAB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Inštalácia do racku,</w:t>
      </w:r>
    </w:p>
    <w:p w14:paraId="5F8379A6" w14:textId="0FA45CE7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Pripojenie k el. napájaniu, a okolitej LAN – manažment, dátové linky</w:t>
      </w:r>
    </w:p>
    <w:p w14:paraId="51DEC818" w14:textId="61C591C2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Aktualizácia firmware na posledné dostupné verzie,</w:t>
      </w:r>
    </w:p>
    <w:p w14:paraId="2417CC0E" w14:textId="2F014398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Aktivácia a overenie záruk na web portáloch výrobcov</w:t>
      </w:r>
    </w:p>
    <w:p w14:paraId="3FFC070F" w14:textId="5714B3C3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Zaškolenie max. 5 administrátorov</w:t>
      </w:r>
    </w:p>
    <w:p w14:paraId="0A01F469" w14:textId="41047B1B" w:rsidR="008C0528" w:rsidRPr="001239A4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r w:rsidRPr="001239A4">
        <w:rPr>
          <w:color w:val="000000" w:themeColor="text1"/>
          <w:sz w:val="20"/>
          <w:szCs w:val="16"/>
        </w:rPr>
        <w:t>Akceptácia a odovzdanie do produkcie</w:t>
      </w:r>
    </w:p>
    <w:p w14:paraId="63F37F11" w14:textId="77777777" w:rsidR="004825B8" w:rsidRPr="001239A4" w:rsidRDefault="004825B8" w:rsidP="004825B8">
      <w:pPr>
        <w:pStyle w:val="Odsekzoznamu"/>
        <w:spacing w:after="0" w:line="240" w:lineRule="auto"/>
        <w:rPr>
          <w:color w:val="000000" w:themeColor="text1"/>
          <w:sz w:val="20"/>
          <w:szCs w:val="16"/>
        </w:rPr>
      </w:pPr>
    </w:p>
    <w:sectPr w:rsidR="004825B8" w:rsidRPr="001239A4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6B1D" w14:textId="77777777" w:rsidR="006D2D98" w:rsidRDefault="006D2D98" w:rsidP="00F634B3">
      <w:pPr>
        <w:spacing w:after="0" w:line="240" w:lineRule="auto"/>
      </w:pPr>
      <w:r>
        <w:separator/>
      </w:r>
    </w:p>
  </w:endnote>
  <w:endnote w:type="continuationSeparator" w:id="0">
    <w:p w14:paraId="624BBDED" w14:textId="77777777" w:rsidR="006D2D98" w:rsidRDefault="006D2D98" w:rsidP="00F6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76E4" w14:textId="77777777" w:rsidR="006D2D98" w:rsidRDefault="006D2D98" w:rsidP="00F634B3">
      <w:pPr>
        <w:spacing w:after="0" w:line="240" w:lineRule="auto"/>
      </w:pPr>
      <w:r>
        <w:separator/>
      </w:r>
    </w:p>
  </w:footnote>
  <w:footnote w:type="continuationSeparator" w:id="0">
    <w:p w14:paraId="073270E6" w14:textId="77777777" w:rsidR="006D2D98" w:rsidRDefault="006D2D98" w:rsidP="00F63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4283">
    <w:abstractNumId w:val="9"/>
  </w:num>
  <w:num w:numId="2" w16cid:durableId="722749380">
    <w:abstractNumId w:val="7"/>
  </w:num>
  <w:num w:numId="3" w16cid:durableId="1429499228">
    <w:abstractNumId w:val="6"/>
  </w:num>
  <w:num w:numId="4" w16cid:durableId="1013068026">
    <w:abstractNumId w:val="4"/>
  </w:num>
  <w:num w:numId="5" w16cid:durableId="1812670567">
    <w:abstractNumId w:val="5"/>
  </w:num>
  <w:num w:numId="6" w16cid:durableId="162626410">
    <w:abstractNumId w:val="8"/>
  </w:num>
  <w:num w:numId="7" w16cid:durableId="963538791">
    <w:abstractNumId w:val="2"/>
  </w:num>
  <w:num w:numId="8" w16cid:durableId="218324026">
    <w:abstractNumId w:val="0"/>
  </w:num>
  <w:num w:numId="9" w16cid:durableId="253629248">
    <w:abstractNumId w:val="3"/>
  </w:num>
  <w:num w:numId="10" w16cid:durableId="1348285409">
    <w:abstractNumId w:val="10"/>
  </w:num>
  <w:num w:numId="11" w16cid:durableId="79044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6C93"/>
    <w:rsid w:val="00045F81"/>
    <w:rsid w:val="000511C4"/>
    <w:rsid w:val="000859CD"/>
    <w:rsid w:val="00095E6D"/>
    <w:rsid w:val="000C4668"/>
    <w:rsid w:val="000D3AFA"/>
    <w:rsid w:val="000F6A62"/>
    <w:rsid w:val="001239A4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D65E6"/>
    <w:rsid w:val="002F7DA8"/>
    <w:rsid w:val="00302CDE"/>
    <w:rsid w:val="003107DE"/>
    <w:rsid w:val="00337684"/>
    <w:rsid w:val="0036318E"/>
    <w:rsid w:val="00371B00"/>
    <w:rsid w:val="00373A0C"/>
    <w:rsid w:val="00384935"/>
    <w:rsid w:val="003D6F89"/>
    <w:rsid w:val="003F19E6"/>
    <w:rsid w:val="0041000A"/>
    <w:rsid w:val="0042328F"/>
    <w:rsid w:val="00435417"/>
    <w:rsid w:val="0044132C"/>
    <w:rsid w:val="00441CAB"/>
    <w:rsid w:val="00477F9E"/>
    <w:rsid w:val="004825B8"/>
    <w:rsid w:val="004909D0"/>
    <w:rsid w:val="0049200A"/>
    <w:rsid w:val="004B52B4"/>
    <w:rsid w:val="004C33DA"/>
    <w:rsid w:val="004D10DB"/>
    <w:rsid w:val="004E0D30"/>
    <w:rsid w:val="00521BFD"/>
    <w:rsid w:val="0052604F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B4B55"/>
    <w:rsid w:val="006C58AB"/>
    <w:rsid w:val="006D2D98"/>
    <w:rsid w:val="006F16BA"/>
    <w:rsid w:val="006F1CA8"/>
    <w:rsid w:val="006F24CB"/>
    <w:rsid w:val="007327A0"/>
    <w:rsid w:val="00766E50"/>
    <w:rsid w:val="00767A13"/>
    <w:rsid w:val="007766A6"/>
    <w:rsid w:val="007B244F"/>
    <w:rsid w:val="007C30CA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2742E"/>
    <w:rsid w:val="00A34113"/>
    <w:rsid w:val="00A370F4"/>
    <w:rsid w:val="00A5418A"/>
    <w:rsid w:val="00A62A53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44CB7"/>
    <w:rsid w:val="00E5570C"/>
    <w:rsid w:val="00E903B3"/>
    <w:rsid w:val="00E93ACB"/>
    <w:rsid w:val="00EB3FDD"/>
    <w:rsid w:val="00EE03F3"/>
    <w:rsid w:val="00EE20AF"/>
    <w:rsid w:val="00EE3B2F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546D2"/>
    <w:rsid w:val="00F634B3"/>
    <w:rsid w:val="00F64696"/>
    <w:rsid w:val="00F75651"/>
    <w:rsid w:val="00F87B92"/>
    <w:rsid w:val="00F87BB5"/>
    <w:rsid w:val="00F923A7"/>
    <w:rsid w:val="00FA31BC"/>
    <w:rsid w:val="00FC3F1D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Revzia">
    <w:name w:val="Revision"/>
    <w:hidden/>
    <w:uiPriority w:val="99"/>
    <w:semiHidden/>
    <w:rsid w:val="00A34113"/>
    <w:pPr>
      <w:spacing w:after="0" w:line="240" w:lineRule="auto"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6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34B3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63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34B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2023-03-01T21:54:00Z</dcterms:created>
  <dcterms:modified xsi:type="dcterms:W3CDTF">2023-03-01T21:54:00Z</dcterms:modified>
</cp:coreProperties>
</file>