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2F963" w14:textId="77777777" w:rsidR="00757B4F" w:rsidRPr="00344653" w:rsidRDefault="00757B4F" w:rsidP="00757B4F">
      <w:pPr>
        <w:suppressAutoHyphens/>
        <w:spacing w:after="0"/>
        <w:jc w:val="center"/>
        <w:rPr>
          <w:rFonts w:ascii="Times New Roman" w:hAnsi="Times New Roman" w:cs="Times New Roman"/>
          <w:b/>
        </w:rPr>
      </w:pPr>
    </w:p>
    <w:p w14:paraId="47160436" w14:textId="77777777" w:rsidR="00757B4F" w:rsidRPr="00344653" w:rsidRDefault="00757B4F" w:rsidP="00757B4F">
      <w:pPr>
        <w:suppressAutoHyphens/>
        <w:spacing w:after="0"/>
        <w:jc w:val="center"/>
        <w:rPr>
          <w:rFonts w:ascii="Times New Roman" w:hAnsi="Times New Roman" w:cs="Times New Roman"/>
          <w:b/>
        </w:rPr>
      </w:pPr>
    </w:p>
    <w:p w14:paraId="32AC5CC4" w14:textId="77777777" w:rsidR="00757B4F" w:rsidRPr="00344653" w:rsidRDefault="00757B4F" w:rsidP="00757B4F">
      <w:pPr>
        <w:suppressAutoHyphens/>
        <w:spacing w:after="0"/>
        <w:jc w:val="center"/>
        <w:rPr>
          <w:rFonts w:ascii="Times New Roman" w:hAnsi="Times New Roman" w:cs="Times New Roman"/>
          <w:b/>
        </w:rPr>
      </w:pPr>
    </w:p>
    <w:p w14:paraId="6C8A0375" w14:textId="77777777" w:rsidR="00757B4F" w:rsidRPr="00344653" w:rsidRDefault="00757B4F" w:rsidP="00DB085F">
      <w:pPr>
        <w:keepNext/>
        <w:suppressAutoHyphens/>
        <w:spacing w:after="0"/>
        <w:outlineLvl w:val="4"/>
        <w:rPr>
          <w:rFonts w:ascii="Times New Roman" w:hAnsi="Times New Roman" w:cs="Times New Roman"/>
          <w:b/>
        </w:rPr>
      </w:pPr>
    </w:p>
    <w:p w14:paraId="05B37FF1" w14:textId="77777777" w:rsidR="00757B4F" w:rsidRPr="00344653" w:rsidRDefault="00757B4F" w:rsidP="00757B4F">
      <w:pPr>
        <w:keepNext/>
        <w:suppressAutoHyphens/>
        <w:spacing w:after="0"/>
        <w:jc w:val="center"/>
        <w:outlineLvl w:val="4"/>
        <w:rPr>
          <w:rFonts w:ascii="Times New Roman" w:hAnsi="Times New Roman" w:cs="Times New Roman"/>
          <w:b/>
        </w:rPr>
      </w:pPr>
    </w:p>
    <w:p w14:paraId="523FEB56" w14:textId="77777777" w:rsidR="00757B4F" w:rsidRPr="00344653" w:rsidRDefault="00757B4F" w:rsidP="00757B4F">
      <w:pPr>
        <w:keepNext/>
        <w:suppressAutoHyphens/>
        <w:spacing w:after="0"/>
        <w:jc w:val="center"/>
        <w:outlineLvl w:val="4"/>
        <w:rPr>
          <w:rFonts w:ascii="Times New Roman" w:hAnsi="Times New Roman" w:cs="Times New Roman"/>
          <w:b/>
        </w:rPr>
      </w:pPr>
    </w:p>
    <w:p w14:paraId="79341137" w14:textId="77777777" w:rsidR="00757B4F" w:rsidRPr="00344653" w:rsidRDefault="00757B4F" w:rsidP="00757B4F">
      <w:pPr>
        <w:keepNext/>
        <w:suppressAutoHyphens/>
        <w:spacing w:after="0"/>
        <w:jc w:val="center"/>
        <w:outlineLvl w:val="4"/>
        <w:rPr>
          <w:rFonts w:ascii="Times New Roman" w:hAnsi="Times New Roman" w:cs="Times New Roman"/>
          <w:b/>
        </w:rPr>
      </w:pPr>
      <w:r w:rsidRPr="00344653">
        <w:rPr>
          <w:rFonts w:ascii="Times New Roman" w:hAnsi="Times New Roman" w:cs="Times New Roman"/>
          <w:b/>
        </w:rPr>
        <w:t>Nadlimitná zákazka</w:t>
      </w:r>
    </w:p>
    <w:p w14:paraId="5D85560D" w14:textId="77777777" w:rsidR="00757B4F" w:rsidRPr="00344653" w:rsidRDefault="00757B4F" w:rsidP="00757B4F">
      <w:pPr>
        <w:keepNext/>
        <w:suppressAutoHyphens/>
        <w:spacing w:after="0"/>
        <w:jc w:val="center"/>
        <w:outlineLvl w:val="4"/>
        <w:rPr>
          <w:rFonts w:ascii="Times New Roman" w:hAnsi="Times New Roman" w:cs="Times New Roman"/>
          <w:b/>
        </w:rPr>
      </w:pPr>
      <w:r w:rsidRPr="00344653">
        <w:rPr>
          <w:rFonts w:ascii="Times New Roman" w:hAnsi="Times New Roman" w:cs="Times New Roman"/>
          <w:b/>
        </w:rPr>
        <w:t xml:space="preserve">Verejná súťaž na dodanie tovarov </w:t>
      </w:r>
    </w:p>
    <w:p w14:paraId="5F43204A" w14:textId="77777777" w:rsidR="00757B4F" w:rsidRPr="00344653" w:rsidRDefault="00757B4F" w:rsidP="00757B4F">
      <w:pPr>
        <w:keepNext/>
        <w:suppressAutoHyphens/>
        <w:spacing w:after="0"/>
        <w:jc w:val="center"/>
        <w:outlineLvl w:val="4"/>
        <w:rPr>
          <w:rFonts w:ascii="Times New Roman" w:hAnsi="Times New Roman" w:cs="Times New Roman"/>
          <w:b/>
        </w:rPr>
      </w:pPr>
      <w:r w:rsidRPr="00344653">
        <w:rPr>
          <w:rFonts w:ascii="Times New Roman" w:hAnsi="Times New Roman" w:cs="Times New Roman"/>
          <w:b/>
        </w:rPr>
        <w:t>podľa § 66 zák. č. 343/2015 Z. z. o verejnom obstarávaní a o zmene a doplnení niektorých zákonov v znení neskorších predpisov (ďalej len „zákon o verejnom obstarávaní“)</w:t>
      </w:r>
    </w:p>
    <w:p w14:paraId="2D3AA27B" w14:textId="77777777" w:rsidR="00757B4F" w:rsidRPr="00344653" w:rsidRDefault="00757B4F" w:rsidP="00757B4F">
      <w:pPr>
        <w:keepNext/>
        <w:suppressAutoHyphens/>
        <w:spacing w:after="0"/>
        <w:jc w:val="center"/>
        <w:outlineLvl w:val="0"/>
        <w:rPr>
          <w:rFonts w:ascii="Times New Roman" w:hAnsi="Times New Roman" w:cs="Times New Roman"/>
          <w:b/>
        </w:rPr>
      </w:pPr>
    </w:p>
    <w:p w14:paraId="3D781C3B" w14:textId="77777777" w:rsidR="00757B4F" w:rsidRPr="00344653" w:rsidRDefault="00757B4F" w:rsidP="00757B4F">
      <w:pPr>
        <w:keepNext/>
        <w:suppressAutoHyphens/>
        <w:spacing w:after="0"/>
        <w:jc w:val="center"/>
        <w:outlineLvl w:val="0"/>
        <w:rPr>
          <w:rFonts w:ascii="Times New Roman" w:hAnsi="Times New Roman" w:cs="Times New Roman"/>
          <w:b/>
        </w:rPr>
      </w:pPr>
    </w:p>
    <w:p w14:paraId="43DFCB37" w14:textId="77777777" w:rsidR="00757B4F" w:rsidRPr="00344653" w:rsidRDefault="00757B4F" w:rsidP="00757B4F">
      <w:pPr>
        <w:keepNext/>
        <w:suppressAutoHyphens/>
        <w:spacing w:after="0"/>
        <w:jc w:val="center"/>
        <w:outlineLvl w:val="0"/>
        <w:rPr>
          <w:rFonts w:ascii="Times New Roman" w:hAnsi="Times New Roman" w:cs="Times New Roman"/>
          <w:b/>
        </w:rPr>
      </w:pPr>
    </w:p>
    <w:p w14:paraId="7B83D744" w14:textId="77777777" w:rsidR="00757B4F" w:rsidRPr="00344653" w:rsidRDefault="00757B4F" w:rsidP="00757B4F">
      <w:pPr>
        <w:jc w:val="center"/>
        <w:rPr>
          <w:rFonts w:ascii="Times New Roman" w:hAnsi="Times New Roman" w:cs="Times New Roman"/>
          <w:b/>
          <w:sz w:val="28"/>
          <w:szCs w:val="28"/>
        </w:rPr>
      </w:pPr>
      <w:bookmarkStart w:id="0" w:name="_Toc499395998"/>
      <w:r w:rsidRPr="00344653">
        <w:rPr>
          <w:rFonts w:ascii="Times New Roman" w:hAnsi="Times New Roman" w:cs="Times New Roman"/>
          <w:b/>
          <w:sz w:val="28"/>
          <w:szCs w:val="28"/>
        </w:rPr>
        <w:t>SÚŤAŽNÉ PODKLADY</w:t>
      </w:r>
      <w:bookmarkEnd w:id="0"/>
    </w:p>
    <w:p w14:paraId="0BE64730" w14:textId="77777777" w:rsidR="00757B4F" w:rsidRPr="00344653" w:rsidRDefault="00757B4F" w:rsidP="00757B4F">
      <w:pPr>
        <w:suppressAutoHyphens/>
        <w:spacing w:after="0"/>
        <w:rPr>
          <w:rFonts w:ascii="Times New Roman" w:hAnsi="Times New Roman" w:cs="Times New Roman"/>
        </w:rPr>
      </w:pPr>
    </w:p>
    <w:p w14:paraId="1C45BD1A" w14:textId="77777777" w:rsidR="00757B4F" w:rsidRPr="00344653" w:rsidRDefault="00757B4F" w:rsidP="00757B4F">
      <w:pPr>
        <w:suppressAutoHyphens/>
        <w:spacing w:after="0"/>
        <w:rPr>
          <w:rFonts w:ascii="Times New Roman" w:hAnsi="Times New Roman" w:cs="Times New Roman"/>
        </w:rPr>
      </w:pPr>
    </w:p>
    <w:p w14:paraId="3A745EEB" w14:textId="77777777" w:rsidR="00757B4F" w:rsidRPr="00344653" w:rsidRDefault="00757B4F" w:rsidP="00757B4F">
      <w:pPr>
        <w:suppressAutoHyphens/>
        <w:spacing w:after="0"/>
        <w:rPr>
          <w:rFonts w:ascii="Times New Roman" w:hAnsi="Times New Roman" w:cs="Times New Roman"/>
        </w:rPr>
      </w:pPr>
    </w:p>
    <w:p w14:paraId="1D6A3A5C" w14:textId="77777777" w:rsidR="00757B4F" w:rsidRPr="00344653" w:rsidRDefault="00757B4F" w:rsidP="00757B4F">
      <w:pPr>
        <w:suppressAutoHyphens/>
        <w:spacing w:after="0"/>
        <w:jc w:val="center"/>
        <w:rPr>
          <w:rFonts w:ascii="Times New Roman" w:hAnsi="Times New Roman" w:cs="Times New Roman"/>
          <w:b/>
        </w:rPr>
      </w:pPr>
      <w:r w:rsidRPr="00344653">
        <w:rPr>
          <w:rFonts w:ascii="Times New Roman" w:hAnsi="Times New Roman" w:cs="Times New Roman"/>
          <w:b/>
        </w:rPr>
        <w:t>Predmet zákazky:</w:t>
      </w:r>
    </w:p>
    <w:p w14:paraId="0F4D9EDC" w14:textId="77777777" w:rsidR="00757B4F" w:rsidRPr="00344653" w:rsidRDefault="00757B4F" w:rsidP="00757B4F">
      <w:pPr>
        <w:suppressAutoHyphens/>
        <w:spacing w:after="0"/>
        <w:jc w:val="center"/>
        <w:rPr>
          <w:rFonts w:ascii="Times New Roman" w:hAnsi="Times New Roman" w:cs="Times New Roman"/>
          <w:b/>
        </w:rPr>
      </w:pPr>
    </w:p>
    <w:p w14:paraId="7869A82B" w14:textId="2267BEB9" w:rsidR="00757B4F" w:rsidRPr="00344653" w:rsidRDefault="00F97369" w:rsidP="00F97369">
      <w:pPr>
        <w:suppressAutoHyphens/>
        <w:spacing w:after="0"/>
        <w:jc w:val="center"/>
        <w:rPr>
          <w:rFonts w:ascii="Times New Roman" w:hAnsi="Times New Roman" w:cs="Times New Roman"/>
          <w:sz w:val="21"/>
        </w:rPr>
      </w:pPr>
      <w:r w:rsidRPr="00344653">
        <w:rPr>
          <w:rFonts w:ascii="Times New Roman" w:hAnsi="Times New Roman" w:cs="Times New Roman"/>
          <w:b/>
          <w:sz w:val="24"/>
          <w:szCs w:val="28"/>
        </w:rPr>
        <w:t>Technika a kontajnery pre KOMPOSTÁREŇ biologicky rozložiteľných odpadov Bánovce nad Bebravou</w:t>
      </w:r>
    </w:p>
    <w:p w14:paraId="08657149" w14:textId="77777777" w:rsidR="00757B4F" w:rsidRPr="00344653" w:rsidRDefault="00757B4F" w:rsidP="00757B4F">
      <w:pPr>
        <w:suppressAutoHyphens/>
        <w:spacing w:after="0"/>
        <w:jc w:val="both"/>
        <w:rPr>
          <w:rFonts w:ascii="Times New Roman" w:hAnsi="Times New Roman" w:cs="Times New Roman"/>
        </w:rPr>
      </w:pPr>
      <w:r w:rsidRPr="00344653">
        <w:rPr>
          <w:rFonts w:ascii="Times New Roman" w:hAnsi="Times New Roman" w:cs="Times New Roman"/>
        </w:rPr>
        <w:t xml:space="preserve"> </w:t>
      </w:r>
    </w:p>
    <w:p w14:paraId="36B7B425" w14:textId="77777777" w:rsidR="00757B4F" w:rsidRPr="00344653" w:rsidRDefault="00757B4F" w:rsidP="00757B4F">
      <w:pPr>
        <w:suppressAutoHyphens/>
        <w:spacing w:after="0"/>
        <w:rPr>
          <w:rFonts w:ascii="Times New Roman" w:hAnsi="Times New Roman" w:cs="Times New Roman"/>
        </w:rPr>
      </w:pPr>
    </w:p>
    <w:p w14:paraId="4086B2E1" w14:textId="77777777" w:rsidR="00757B4F" w:rsidRPr="00344653" w:rsidRDefault="00757B4F" w:rsidP="00757B4F">
      <w:pPr>
        <w:suppressAutoHyphens/>
        <w:spacing w:after="0"/>
        <w:rPr>
          <w:rFonts w:ascii="Times New Roman" w:hAnsi="Times New Roman" w:cs="Times New Roman"/>
        </w:rPr>
      </w:pPr>
    </w:p>
    <w:p w14:paraId="0A892780" w14:textId="77777777" w:rsidR="00757B4F" w:rsidRPr="00344653" w:rsidRDefault="00757B4F" w:rsidP="00757B4F">
      <w:pPr>
        <w:suppressAutoHyphens/>
        <w:spacing w:after="0"/>
        <w:rPr>
          <w:rFonts w:ascii="Times New Roman" w:hAnsi="Times New Roman" w:cs="Times New Roman"/>
        </w:rPr>
      </w:pPr>
    </w:p>
    <w:tbl>
      <w:tblPr>
        <w:tblW w:w="9789"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894"/>
        <w:gridCol w:w="4895"/>
      </w:tblGrid>
      <w:tr w:rsidR="00DB085F" w:rsidRPr="009D4525" w14:paraId="5154C7DA" w14:textId="77777777" w:rsidTr="00E64C57">
        <w:trPr>
          <w:trHeight w:val="332"/>
          <w:tblHeader/>
          <w:jc w:val="center"/>
        </w:trPr>
        <w:tc>
          <w:tcPr>
            <w:tcW w:w="4894" w:type="dxa"/>
          </w:tcPr>
          <w:p w14:paraId="034155EC" w14:textId="77777777" w:rsidR="00DB085F" w:rsidRPr="009D4525" w:rsidRDefault="00DB085F" w:rsidP="00E64C57">
            <w:pPr>
              <w:pStyle w:val="TableSmHeading"/>
              <w:ind w:right="-140"/>
              <w:jc w:val="both"/>
              <w:rPr>
                <w:rFonts w:ascii="Times New Roman" w:hAnsi="Times New Roman"/>
                <w:lang w:val="sk-SK"/>
              </w:rPr>
            </w:pPr>
            <w:r w:rsidRPr="009D4525">
              <w:rPr>
                <w:rFonts w:ascii="Times New Roman" w:hAnsi="Times New Roman"/>
                <w:lang w:val="sk-SK"/>
              </w:rPr>
              <w:t xml:space="preserve">Mgr. Andrej Zelenák, </w:t>
            </w:r>
            <w:r w:rsidRPr="00A30082">
              <w:rPr>
                <w:rFonts w:ascii="Times New Roman" w:hAnsi="Times New Roman"/>
                <w:b w:val="0"/>
                <w:bCs/>
                <w:lang w:val="sk-SK"/>
              </w:rPr>
              <w:t>osoba poverená verejným obstarávaním</w:t>
            </w:r>
          </w:p>
        </w:tc>
        <w:tc>
          <w:tcPr>
            <w:tcW w:w="4895" w:type="dxa"/>
          </w:tcPr>
          <w:p w14:paraId="7C89E64B" w14:textId="77777777" w:rsidR="00DB085F" w:rsidRPr="009D4525" w:rsidRDefault="00DB085F" w:rsidP="00E64C57">
            <w:pPr>
              <w:rPr>
                <w:rFonts w:ascii="Times New Roman" w:eastAsia="Times New Roman" w:hAnsi="Times New Roman" w:cs="Times New Roman"/>
                <w:b/>
                <w:sz w:val="16"/>
                <w:szCs w:val="20"/>
              </w:rPr>
            </w:pPr>
            <w:r w:rsidRPr="00FC1227">
              <w:rPr>
                <w:rFonts w:ascii="Times New Roman" w:eastAsia="Times New Roman" w:hAnsi="Times New Roman" w:cs="Times New Roman"/>
                <w:b/>
                <w:sz w:val="16"/>
                <w:szCs w:val="20"/>
              </w:rPr>
              <w:t>Ing. Róbert Gašparík</w:t>
            </w:r>
            <w:r w:rsidRPr="009D4525">
              <w:rPr>
                <w:rFonts w:ascii="Times New Roman" w:hAnsi="Times New Roman" w:cs="Times New Roman"/>
              </w:rPr>
              <w:t xml:space="preserve">, </w:t>
            </w:r>
            <w:r w:rsidRPr="009D4525">
              <w:rPr>
                <w:rFonts w:ascii="Times New Roman" w:hAnsi="Times New Roman" w:cs="Times New Roman"/>
                <w:sz w:val="16"/>
                <w:szCs w:val="16"/>
              </w:rPr>
              <w:t>Primátor mesta Bánovce nad Bebravou</w:t>
            </w:r>
          </w:p>
        </w:tc>
      </w:tr>
      <w:tr w:rsidR="00DB085F" w:rsidRPr="009D4525" w14:paraId="5FB1FF8C" w14:textId="77777777" w:rsidTr="00E64C57">
        <w:trPr>
          <w:trHeight w:val="1104"/>
          <w:jc w:val="center"/>
        </w:trPr>
        <w:tc>
          <w:tcPr>
            <w:tcW w:w="4894" w:type="dxa"/>
          </w:tcPr>
          <w:p w14:paraId="3C83E9A9" w14:textId="77777777" w:rsidR="00DB085F" w:rsidRPr="009D4525" w:rsidRDefault="00DB085F" w:rsidP="00E64C57">
            <w:pPr>
              <w:pStyle w:val="TableMedium"/>
              <w:ind w:right="-140"/>
              <w:jc w:val="both"/>
              <w:rPr>
                <w:rFonts w:ascii="Times New Roman" w:hAnsi="Times New Roman"/>
                <w:sz w:val="20"/>
                <w:lang w:val="sk-SK"/>
              </w:rPr>
            </w:pPr>
          </w:p>
        </w:tc>
        <w:tc>
          <w:tcPr>
            <w:tcW w:w="4895" w:type="dxa"/>
          </w:tcPr>
          <w:p w14:paraId="2BA7CEB7" w14:textId="77777777" w:rsidR="00DB085F" w:rsidRPr="009D4525" w:rsidRDefault="00DB085F" w:rsidP="00E64C57">
            <w:pPr>
              <w:pStyle w:val="TableMedium"/>
              <w:jc w:val="both"/>
              <w:rPr>
                <w:rFonts w:ascii="Times New Roman" w:hAnsi="Times New Roman"/>
                <w:sz w:val="20"/>
                <w:lang w:val="sk-SK"/>
              </w:rPr>
            </w:pPr>
          </w:p>
        </w:tc>
      </w:tr>
    </w:tbl>
    <w:p w14:paraId="4ABD1119" w14:textId="77777777" w:rsidR="00757B4F" w:rsidRPr="00344653" w:rsidRDefault="00757B4F" w:rsidP="00757B4F">
      <w:pPr>
        <w:suppressAutoHyphens/>
        <w:spacing w:after="0"/>
        <w:rPr>
          <w:rFonts w:ascii="Times New Roman" w:hAnsi="Times New Roman" w:cs="Times New Roman"/>
        </w:rPr>
      </w:pPr>
    </w:p>
    <w:p w14:paraId="5245BD61" w14:textId="77777777" w:rsidR="00757B4F" w:rsidRPr="00344653" w:rsidRDefault="00757B4F" w:rsidP="00757B4F">
      <w:pPr>
        <w:suppressAutoHyphens/>
        <w:spacing w:after="0"/>
        <w:rPr>
          <w:rFonts w:ascii="Times New Roman" w:hAnsi="Times New Roman" w:cs="Times New Roman"/>
        </w:rPr>
      </w:pPr>
    </w:p>
    <w:p w14:paraId="587F0F26" w14:textId="77777777" w:rsidR="00757B4F" w:rsidRPr="00344653" w:rsidRDefault="00757B4F" w:rsidP="00757B4F">
      <w:pPr>
        <w:suppressAutoHyphens/>
        <w:spacing w:after="0"/>
        <w:rPr>
          <w:rFonts w:ascii="Times New Roman" w:hAnsi="Times New Roman" w:cs="Times New Roman"/>
        </w:rPr>
      </w:pPr>
    </w:p>
    <w:p w14:paraId="1D7507A3" w14:textId="77777777" w:rsidR="00757B4F" w:rsidRPr="00344653" w:rsidRDefault="00757B4F" w:rsidP="00757B4F">
      <w:pPr>
        <w:suppressAutoHyphens/>
        <w:spacing w:after="0"/>
        <w:rPr>
          <w:rFonts w:ascii="Times New Roman" w:hAnsi="Times New Roman" w:cs="Times New Roman"/>
        </w:rPr>
      </w:pPr>
    </w:p>
    <w:p w14:paraId="2DB2C218" w14:textId="77777777" w:rsidR="00757B4F" w:rsidRPr="00344653" w:rsidRDefault="00757B4F" w:rsidP="00757B4F">
      <w:pPr>
        <w:suppressAutoHyphens/>
        <w:spacing w:after="0"/>
        <w:rPr>
          <w:rFonts w:ascii="Times New Roman" w:hAnsi="Times New Roman" w:cs="Times New Roman"/>
        </w:rPr>
      </w:pPr>
    </w:p>
    <w:p w14:paraId="3DCCF04E" w14:textId="77777777" w:rsidR="00757B4F" w:rsidRPr="00344653" w:rsidRDefault="00757B4F" w:rsidP="00757B4F">
      <w:pPr>
        <w:suppressAutoHyphens/>
        <w:spacing w:after="0"/>
        <w:rPr>
          <w:rFonts w:ascii="Times New Roman" w:hAnsi="Times New Roman" w:cs="Times New Roman"/>
        </w:rPr>
      </w:pPr>
    </w:p>
    <w:p w14:paraId="7A2BB527" w14:textId="29D8B1CD" w:rsidR="00757B4F" w:rsidRDefault="00757B4F" w:rsidP="00757B4F">
      <w:pPr>
        <w:suppressAutoHyphens/>
        <w:spacing w:after="0"/>
        <w:rPr>
          <w:rFonts w:ascii="Times New Roman" w:hAnsi="Times New Roman" w:cs="Times New Roman"/>
        </w:rPr>
      </w:pPr>
    </w:p>
    <w:p w14:paraId="7929DE69" w14:textId="77777777" w:rsidR="00DB085F" w:rsidRPr="00344653" w:rsidRDefault="00DB085F" w:rsidP="00757B4F">
      <w:pPr>
        <w:suppressAutoHyphens/>
        <w:spacing w:after="0"/>
        <w:rPr>
          <w:rFonts w:ascii="Times New Roman" w:hAnsi="Times New Roman" w:cs="Times New Roman"/>
        </w:rPr>
      </w:pPr>
    </w:p>
    <w:p w14:paraId="79D18AAE" w14:textId="77777777" w:rsidR="00757B4F" w:rsidRPr="00344653" w:rsidRDefault="00757B4F" w:rsidP="00757B4F">
      <w:pPr>
        <w:suppressAutoHyphens/>
        <w:spacing w:after="0"/>
        <w:rPr>
          <w:rFonts w:ascii="Times New Roman" w:hAnsi="Times New Roman" w:cs="Times New Roman"/>
        </w:rPr>
      </w:pPr>
    </w:p>
    <w:p w14:paraId="76C23C9A" w14:textId="77777777" w:rsidR="00757B4F" w:rsidRPr="00344653" w:rsidRDefault="00757B4F" w:rsidP="00757B4F">
      <w:pPr>
        <w:suppressAutoHyphens/>
        <w:spacing w:after="0"/>
        <w:rPr>
          <w:rFonts w:ascii="Times New Roman" w:hAnsi="Times New Roman" w:cs="Times New Roman"/>
        </w:rPr>
      </w:pPr>
    </w:p>
    <w:p w14:paraId="3C40548D" w14:textId="03DC1B2E" w:rsidR="00757B4F" w:rsidRDefault="00757B4F" w:rsidP="00757B4F">
      <w:pPr>
        <w:suppressAutoHyphens/>
        <w:spacing w:after="0"/>
        <w:rPr>
          <w:rFonts w:ascii="Times New Roman" w:hAnsi="Times New Roman" w:cs="Times New Roman"/>
        </w:rPr>
      </w:pPr>
    </w:p>
    <w:p w14:paraId="2E0B6E9B" w14:textId="77777777" w:rsidR="00DB085F" w:rsidRPr="00344653" w:rsidRDefault="00DB085F" w:rsidP="00757B4F">
      <w:pPr>
        <w:suppressAutoHyphens/>
        <w:spacing w:after="0"/>
        <w:rPr>
          <w:rFonts w:ascii="Times New Roman" w:hAnsi="Times New Roman" w:cs="Times New Roman"/>
        </w:rPr>
      </w:pP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0AF873E7" w14:textId="77777777" w:rsidR="00757B4F" w:rsidRPr="00344653" w:rsidRDefault="00757B4F" w:rsidP="00757B4F">
          <w:pPr>
            <w:pStyle w:val="Hlavikaobsahu"/>
            <w:rPr>
              <w:rFonts w:ascii="Times New Roman" w:hAnsi="Times New Roman" w:cs="Times New Roman"/>
            </w:rPr>
          </w:pPr>
          <w:r w:rsidRPr="00344653">
            <w:rPr>
              <w:rFonts w:ascii="Times New Roman" w:hAnsi="Times New Roman" w:cs="Times New Roman"/>
            </w:rPr>
            <w:t>Obsah</w:t>
          </w:r>
        </w:p>
        <w:p w14:paraId="517EC9B8" w14:textId="0CFC1A2E" w:rsidR="00344653" w:rsidRPr="0079553D" w:rsidRDefault="00757B4F">
          <w:pPr>
            <w:pStyle w:val="Obsah3"/>
            <w:tabs>
              <w:tab w:val="left" w:pos="880"/>
              <w:tab w:val="right" w:leader="dot" w:pos="9062"/>
            </w:tabs>
            <w:rPr>
              <w:rFonts w:eastAsiaTheme="minorEastAsia"/>
              <w:noProof/>
              <w:sz w:val="20"/>
              <w:szCs w:val="20"/>
              <w:lang w:eastAsia="sk-SK"/>
            </w:rPr>
          </w:pPr>
          <w:r w:rsidRPr="00344653">
            <w:rPr>
              <w:rFonts w:ascii="Times New Roman" w:hAnsi="Times New Roman" w:cs="Times New Roman"/>
            </w:rPr>
            <w:fldChar w:fldCharType="begin"/>
          </w:r>
          <w:r w:rsidRPr="00344653">
            <w:rPr>
              <w:rFonts w:ascii="Times New Roman" w:hAnsi="Times New Roman" w:cs="Times New Roman"/>
            </w:rPr>
            <w:instrText xml:space="preserve"> TOC \o "1-3" \h \z \u </w:instrText>
          </w:r>
          <w:r w:rsidRPr="00344653">
            <w:rPr>
              <w:rFonts w:ascii="Times New Roman" w:hAnsi="Times New Roman" w:cs="Times New Roman"/>
            </w:rPr>
            <w:fldChar w:fldCharType="separate"/>
          </w:r>
          <w:hyperlink w:anchor="_Toc43480021" w:history="1">
            <w:r w:rsidR="00344653" w:rsidRPr="0079553D">
              <w:rPr>
                <w:rStyle w:val="Hypertextovprepojenie"/>
                <w:rFonts w:ascii="Times New Roman" w:hAnsi="Times New Roman" w:cs="Times New Roman"/>
                <w:b/>
                <w:noProof/>
                <w:sz w:val="20"/>
                <w:szCs w:val="20"/>
              </w:rPr>
              <w:t>1.</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Identifikácia verejného obstarávateľa</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_Toc43480021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3</w:t>
            </w:r>
            <w:r w:rsidR="00344653" w:rsidRPr="0079553D">
              <w:rPr>
                <w:noProof/>
                <w:webHidden/>
                <w:sz w:val="20"/>
                <w:szCs w:val="20"/>
              </w:rPr>
              <w:fldChar w:fldCharType="end"/>
            </w:r>
          </w:hyperlink>
        </w:p>
        <w:p w14:paraId="080D6A1E" w14:textId="5CC7628A"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2" w:history="1">
            <w:r w:rsidR="00344653" w:rsidRPr="0079553D">
              <w:rPr>
                <w:rStyle w:val="Hypertextovprepojenie"/>
                <w:rFonts w:ascii="Times New Roman" w:hAnsi="Times New Roman" w:cs="Times New Roman"/>
                <w:b/>
                <w:noProof/>
                <w:sz w:val="20"/>
                <w:szCs w:val="20"/>
              </w:rPr>
              <w:t>2.</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Predmet zákazky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_Toc43480022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3</w:t>
            </w:r>
            <w:r w:rsidR="00344653" w:rsidRPr="0079553D">
              <w:rPr>
                <w:noProof/>
                <w:webHidden/>
                <w:sz w:val="20"/>
                <w:szCs w:val="20"/>
              </w:rPr>
              <w:fldChar w:fldCharType="end"/>
            </w:r>
          </w:hyperlink>
        </w:p>
        <w:p w14:paraId="05ACC550" w14:textId="5783B8AE"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3" w:history="1">
            <w:r w:rsidR="00344653" w:rsidRPr="0079553D">
              <w:rPr>
                <w:rStyle w:val="Hypertextovprepojenie"/>
                <w:rFonts w:ascii="Times New Roman" w:hAnsi="Times New Roman" w:cs="Times New Roman"/>
                <w:b/>
                <w:noProof/>
                <w:sz w:val="20"/>
                <w:szCs w:val="20"/>
              </w:rPr>
              <w:t>3.</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Komplexnosť dodávky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_Toc43480023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3</w:t>
            </w:r>
            <w:r w:rsidR="00344653" w:rsidRPr="0079553D">
              <w:rPr>
                <w:noProof/>
                <w:webHidden/>
                <w:sz w:val="20"/>
                <w:szCs w:val="20"/>
              </w:rPr>
              <w:fldChar w:fldCharType="end"/>
            </w:r>
          </w:hyperlink>
        </w:p>
        <w:p w14:paraId="501A3B52" w14:textId="348BB352"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4" w:history="1">
            <w:r w:rsidR="00344653" w:rsidRPr="0079553D">
              <w:rPr>
                <w:rStyle w:val="Hypertextovprepojenie"/>
                <w:rFonts w:ascii="Times New Roman" w:hAnsi="Times New Roman" w:cs="Times New Roman"/>
                <w:b/>
                <w:noProof/>
                <w:sz w:val="20"/>
                <w:szCs w:val="20"/>
              </w:rPr>
              <w:t>4.</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Variantné riešenie</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_Toc43480024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3</w:t>
            </w:r>
            <w:r w:rsidR="00344653" w:rsidRPr="0079553D">
              <w:rPr>
                <w:noProof/>
                <w:webHidden/>
                <w:sz w:val="20"/>
                <w:szCs w:val="20"/>
              </w:rPr>
              <w:fldChar w:fldCharType="end"/>
            </w:r>
          </w:hyperlink>
        </w:p>
        <w:p w14:paraId="1962878B" w14:textId="0DA5D6D6"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5" w:history="1">
            <w:r w:rsidR="00344653" w:rsidRPr="0079553D">
              <w:rPr>
                <w:rStyle w:val="Hypertextovprepojenie"/>
                <w:rFonts w:ascii="Times New Roman" w:hAnsi="Times New Roman" w:cs="Times New Roman"/>
                <w:b/>
                <w:noProof/>
                <w:sz w:val="20"/>
                <w:szCs w:val="20"/>
              </w:rPr>
              <w:t>5.</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Zdroj finančných prostriedkov</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_Toc43480025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4</w:t>
            </w:r>
            <w:r w:rsidR="00344653" w:rsidRPr="0079553D">
              <w:rPr>
                <w:noProof/>
                <w:webHidden/>
                <w:sz w:val="20"/>
                <w:szCs w:val="20"/>
              </w:rPr>
              <w:fldChar w:fldCharType="end"/>
            </w:r>
          </w:hyperlink>
        </w:p>
        <w:p w14:paraId="73F68F4C" w14:textId="32AE661E"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6" w:history="1">
            <w:r w:rsidR="00344653" w:rsidRPr="0079553D">
              <w:rPr>
                <w:rStyle w:val="Hypertextovprepojenie"/>
                <w:rFonts w:ascii="Times New Roman" w:hAnsi="Times New Roman" w:cs="Times New Roman"/>
                <w:b/>
                <w:noProof/>
                <w:sz w:val="20"/>
                <w:szCs w:val="20"/>
              </w:rPr>
              <w:t>6.</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Požiadavky na štruktúru a obsah ceny v ponuke</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_Toc43480026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4</w:t>
            </w:r>
            <w:r w:rsidR="00344653" w:rsidRPr="0079553D">
              <w:rPr>
                <w:noProof/>
                <w:webHidden/>
                <w:sz w:val="20"/>
                <w:szCs w:val="20"/>
              </w:rPr>
              <w:fldChar w:fldCharType="end"/>
            </w:r>
          </w:hyperlink>
        </w:p>
        <w:p w14:paraId="54E45277" w14:textId="76D2AEAA"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7" w:history="1">
            <w:r w:rsidR="00344653" w:rsidRPr="0079553D">
              <w:rPr>
                <w:rStyle w:val="Hypertextovprepojenie"/>
                <w:rFonts w:ascii="Times New Roman" w:hAnsi="Times New Roman" w:cs="Times New Roman"/>
                <w:b/>
                <w:noProof/>
                <w:sz w:val="20"/>
                <w:szCs w:val="20"/>
              </w:rPr>
              <w:t>7.</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Miesto,  termín a spôsob realizácie predmetu zákazky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_Toc43480027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5</w:t>
            </w:r>
            <w:r w:rsidR="00344653" w:rsidRPr="0079553D">
              <w:rPr>
                <w:noProof/>
                <w:webHidden/>
                <w:sz w:val="20"/>
                <w:szCs w:val="20"/>
              </w:rPr>
              <w:fldChar w:fldCharType="end"/>
            </w:r>
          </w:hyperlink>
        </w:p>
        <w:p w14:paraId="563C82CF" w14:textId="2B143505"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8" w:history="1">
            <w:r w:rsidR="00344653" w:rsidRPr="0079553D">
              <w:rPr>
                <w:rStyle w:val="Hypertextovprepojenie"/>
                <w:rFonts w:ascii="Times New Roman" w:hAnsi="Times New Roman" w:cs="Times New Roman"/>
                <w:b/>
                <w:noProof/>
                <w:sz w:val="20"/>
                <w:szCs w:val="20"/>
              </w:rPr>
              <w:t>8.</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Obhliadka miesta realizácie predmetu zákazky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_Toc43480028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5</w:t>
            </w:r>
            <w:r w:rsidR="00344653" w:rsidRPr="0079553D">
              <w:rPr>
                <w:noProof/>
                <w:webHidden/>
                <w:sz w:val="20"/>
                <w:szCs w:val="20"/>
              </w:rPr>
              <w:fldChar w:fldCharType="end"/>
            </w:r>
          </w:hyperlink>
        </w:p>
        <w:p w14:paraId="6A732865" w14:textId="335C0EA4" w:rsidR="00344653" w:rsidRPr="0079553D" w:rsidRDefault="00000000">
          <w:pPr>
            <w:pStyle w:val="Obsah3"/>
            <w:tabs>
              <w:tab w:val="left" w:pos="880"/>
              <w:tab w:val="right" w:leader="dot" w:pos="9062"/>
            </w:tabs>
            <w:rPr>
              <w:rFonts w:eastAsiaTheme="minorEastAsia"/>
              <w:noProof/>
              <w:sz w:val="20"/>
              <w:szCs w:val="20"/>
              <w:lang w:eastAsia="sk-SK"/>
            </w:rPr>
          </w:pPr>
          <w:hyperlink w:anchor="_Toc43480029" w:history="1">
            <w:r w:rsidR="00344653" w:rsidRPr="0079553D">
              <w:rPr>
                <w:rStyle w:val="Hypertextovprepojenie"/>
                <w:rFonts w:ascii="Times New Roman" w:hAnsi="Times New Roman" w:cs="Times New Roman"/>
                <w:b/>
                <w:noProof/>
                <w:sz w:val="20"/>
                <w:szCs w:val="20"/>
              </w:rPr>
              <w:t>9.</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Skupina dodávateľov</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_Toc43480029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5</w:t>
            </w:r>
            <w:r w:rsidR="00344653" w:rsidRPr="0079553D">
              <w:rPr>
                <w:noProof/>
                <w:webHidden/>
                <w:sz w:val="20"/>
                <w:szCs w:val="20"/>
              </w:rPr>
              <w:fldChar w:fldCharType="end"/>
            </w:r>
          </w:hyperlink>
        </w:p>
        <w:p w14:paraId="5EE1ABCB" w14:textId="6D99E76A"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0" w:history="1">
            <w:r w:rsidR="00344653" w:rsidRPr="0079553D">
              <w:rPr>
                <w:rStyle w:val="Hypertextovprepojenie"/>
                <w:rFonts w:ascii="Times New Roman" w:hAnsi="Times New Roman" w:cs="Times New Roman"/>
                <w:b/>
                <w:noProof/>
                <w:sz w:val="20"/>
                <w:szCs w:val="20"/>
              </w:rPr>
              <w:t>10.</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Komunikácia medzi verejným obstarávateľom a uchádzačmi alebo záujemcami</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_Toc43480030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5</w:t>
            </w:r>
            <w:r w:rsidR="00344653" w:rsidRPr="0079553D">
              <w:rPr>
                <w:noProof/>
                <w:webHidden/>
                <w:sz w:val="20"/>
                <w:szCs w:val="20"/>
              </w:rPr>
              <w:fldChar w:fldCharType="end"/>
            </w:r>
          </w:hyperlink>
        </w:p>
        <w:p w14:paraId="12886350" w14:textId="18F405C2"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1" w:history="1">
            <w:r w:rsidR="00344653" w:rsidRPr="0079553D">
              <w:rPr>
                <w:rStyle w:val="Hypertextovprepojenie"/>
                <w:rFonts w:ascii="Times New Roman" w:hAnsi="Times New Roman" w:cs="Times New Roman"/>
                <w:b/>
                <w:noProof/>
                <w:sz w:val="20"/>
                <w:szCs w:val="20"/>
              </w:rPr>
              <w:t>11.</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Vysvetľovanie a doplnenie súťažných podkladov</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_Toc43480031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6</w:t>
            </w:r>
            <w:r w:rsidR="00344653" w:rsidRPr="0079553D">
              <w:rPr>
                <w:noProof/>
                <w:webHidden/>
                <w:sz w:val="20"/>
                <w:szCs w:val="20"/>
              </w:rPr>
              <w:fldChar w:fldCharType="end"/>
            </w:r>
          </w:hyperlink>
        </w:p>
        <w:p w14:paraId="1556C25E" w14:textId="43793B80"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2" w:history="1">
            <w:r w:rsidR="00344653" w:rsidRPr="0079553D">
              <w:rPr>
                <w:rStyle w:val="Hypertextovprepojenie"/>
                <w:rFonts w:ascii="Times New Roman" w:hAnsi="Times New Roman" w:cs="Times New Roman"/>
                <w:b/>
                <w:noProof/>
                <w:sz w:val="20"/>
                <w:szCs w:val="20"/>
              </w:rPr>
              <w:t>12.</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Všeobecné informácie k webovej aplikácií JOSEPHINE</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_Toc43480032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6</w:t>
            </w:r>
            <w:r w:rsidR="00344653" w:rsidRPr="0079553D">
              <w:rPr>
                <w:noProof/>
                <w:webHidden/>
                <w:sz w:val="20"/>
                <w:szCs w:val="20"/>
              </w:rPr>
              <w:fldChar w:fldCharType="end"/>
            </w:r>
          </w:hyperlink>
        </w:p>
        <w:p w14:paraId="3C6B3C82" w14:textId="6E6E3F59"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3" w:history="1">
            <w:r w:rsidR="00344653" w:rsidRPr="0079553D">
              <w:rPr>
                <w:rStyle w:val="Hypertextovprepojenie"/>
                <w:rFonts w:ascii="Times New Roman" w:hAnsi="Times New Roman" w:cs="Times New Roman"/>
                <w:b/>
                <w:noProof/>
                <w:sz w:val="20"/>
                <w:szCs w:val="20"/>
              </w:rPr>
              <w:t>13.</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Lehota na predkladanie ponúk</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_Toc43480033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7</w:t>
            </w:r>
            <w:r w:rsidR="00344653" w:rsidRPr="0079553D">
              <w:rPr>
                <w:noProof/>
                <w:webHidden/>
                <w:sz w:val="20"/>
                <w:szCs w:val="20"/>
              </w:rPr>
              <w:fldChar w:fldCharType="end"/>
            </w:r>
          </w:hyperlink>
        </w:p>
        <w:p w14:paraId="78FD0F14" w14:textId="2AC090DD"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4" w:history="1">
            <w:r w:rsidR="00344653" w:rsidRPr="0079553D">
              <w:rPr>
                <w:rStyle w:val="Hypertextovprepojenie"/>
                <w:rFonts w:ascii="Times New Roman" w:hAnsi="Times New Roman" w:cs="Times New Roman"/>
                <w:b/>
                <w:noProof/>
                <w:sz w:val="20"/>
                <w:szCs w:val="20"/>
              </w:rPr>
              <w:t>14.</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Lehota viazanosti ponuky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_Toc43480034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7</w:t>
            </w:r>
            <w:r w:rsidR="00344653" w:rsidRPr="0079553D">
              <w:rPr>
                <w:noProof/>
                <w:webHidden/>
                <w:sz w:val="20"/>
                <w:szCs w:val="20"/>
              </w:rPr>
              <w:fldChar w:fldCharType="end"/>
            </w:r>
          </w:hyperlink>
        </w:p>
        <w:p w14:paraId="1F3879E3" w14:textId="2D41AA3E"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5" w:history="1">
            <w:r w:rsidR="00344653" w:rsidRPr="0079553D">
              <w:rPr>
                <w:rStyle w:val="Hypertextovprepojenie"/>
                <w:rFonts w:ascii="Times New Roman" w:hAnsi="Times New Roman" w:cs="Times New Roman"/>
                <w:b/>
                <w:noProof/>
                <w:sz w:val="20"/>
                <w:szCs w:val="20"/>
              </w:rPr>
              <w:t>15.</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Jazyk ponuky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_Toc43480035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7</w:t>
            </w:r>
            <w:r w:rsidR="00344653" w:rsidRPr="0079553D">
              <w:rPr>
                <w:noProof/>
                <w:webHidden/>
                <w:sz w:val="20"/>
                <w:szCs w:val="20"/>
              </w:rPr>
              <w:fldChar w:fldCharType="end"/>
            </w:r>
          </w:hyperlink>
        </w:p>
        <w:p w14:paraId="54A8CA9C" w14:textId="61BC0788"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6" w:history="1">
            <w:r w:rsidR="00344653" w:rsidRPr="0079553D">
              <w:rPr>
                <w:rStyle w:val="Hypertextovprepojenie"/>
                <w:rFonts w:ascii="Times New Roman" w:hAnsi="Times New Roman" w:cs="Times New Roman"/>
                <w:b/>
                <w:noProof/>
                <w:sz w:val="20"/>
                <w:szCs w:val="20"/>
              </w:rPr>
              <w:t>16.</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Náklady na ponuku</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_Toc43480036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7</w:t>
            </w:r>
            <w:r w:rsidR="00344653" w:rsidRPr="0079553D">
              <w:rPr>
                <w:noProof/>
                <w:webHidden/>
                <w:sz w:val="20"/>
                <w:szCs w:val="20"/>
              </w:rPr>
              <w:fldChar w:fldCharType="end"/>
            </w:r>
          </w:hyperlink>
        </w:p>
        <w:p w14:paraId="6A71B802" w14:textId="4FE57EDE"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7" w:history="1">
            <w:r w:rsidR="00344653" w:rsidRPr="0079553D">
              <w:rPr>
                <w:rStyle w:val="Hypertextovprepojenie"/>
                <w:rFonts w:ascii="Times New Roman" w:hAnsi="Times New Roman" w:cs="Times New Roman"/>
                <w:b/>
                <w:noProof/>
                <w:sz w:val="20"/>
                <w:szCs w:val="20"/>
              </w:rPr>
              <w:t>17.</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Zábezpeka</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_Toc43480037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7</w:t>
            </w:r>
            <w:r w:rsidR="00344653" w:rsidRPr="0079553D">
              <w:rPr>
                <w:noProof/>
                <w:webHidden/>
                <w:sz w:val="20"/>
                <w:szCs w:val="20"/>
              </w:rPr>
              <w:fldChar w:fldCharType="end"/>
            </w:r>
          </w:hyperlink>
        </w:p>
        <w:p w14:paraId="27AD0FCD" w14:textId="52320B21"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8" w:history="1">
            <w:r w:rsidR="00344653" w:rsidRPr="0079553D">
              <w:rPr>
                <w:rStyle w:val="Hypertextovprepojenie"/>
                <w:rFonts w:ascii="Times New Roman" w:hAnsi="Times New Roman" w:cs="Times New Roman"/>
                <w:b/>
                <w:noProof/>
                <w:sz w:val="20"/>
                <w:szCs w:val="20"/>
              </w:rPr>
              <w:t>18.</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Vyhotovenie ponuky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_Toc43480038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10</w:t>
            </w:r>
            <w:r w:rsidR="00344653" w:rsidRPr="0079553D">
              <w:rPr>
                <w:noProof/>
                <w:webHidden/>
                <w:sz w:val="20"/>
                <w:szCs w:val="20"/>
              </w:rPr>
              <w:fldChar w:fldCharType="end"/>
            </w:r>
          </w:hyperlink>
        </w:p>
        <w:p w14:paraId="3543F49B" w14:textId="5FB39FDA"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39" w:history="1">
            <w:r w:rsidR="00344653" w:rsidRPr="0079553D">
              <w:rPr>
                <w:rStyle w:val="Hypertextovprepojenie"/>
                <w:rFonts w:ascii="Times New Roman" w:hAnsi="Times New Roman" w:cs="Times New Roman"/>
                <w:b/>
                <w:noProof/>
                <w:sz w:val="20"/>
                <w:szCs w:val="20"/>
              </w:rPr>
              <w:t>19.</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Spôsob predloženia ponuky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_Toc43480039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10</w:t>
            </w:r>
            <w:r w:rsidR="00344653" w:rsidRPr="0079553D">
              <w:rPr>
                <w:noProof/>
                <w:webHidden/>
                <w:sz w:val="20"/>
                <w:szCs w:val="20"/>
              </w:rPr>
              <w:fldChar w:fldCharType="end"/>
            </w:r>
          </w:hyperlink>
        </w:p>
        <w:p w14:paraId="0B0B9C94" w14:textId="2C11E5AE"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0" w:history="1">
            <w:r w:rsidR="00344653" w:rsidRPr="0079553D">
              <w:rPr>
                <w:rStyle w:val="Hypertextovprepojenie"/>
                <w:rFonts w:ascii="Times New Roman" w:hAnsi="Times New Roman" w:cs="Times New Roman"/>
                <w:b/>
                <w:noProof/>
                <w:sz w:val="20"/>
                <w:szCs w:val="20"/>
              </w:rPr>
              <w:t>20.</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Obsah ponuky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_Toc43480040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11</w:t>
            </w:r>
            <w:r w:rsidR="00344653" w:rsidRPr="0079553D">
              <w:rPr>
                <w:noProof/>
                <w:webHidden/>
                <w:sz w:val="20"/>
                <w:szCs w:val="20"/>
              </w:rPr>
              <w:fldChar w:fldCharType="end"/>
            </w:r>
          </w:hyperlink>
        </w:p>
        <w:p w14:paraId="57828B11" w14:textId="7E360C97"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1" w:history="1">
            <w:r w:rsidR="00344653" w:rsidRPr="0079553D">
              <w:rPr>
                <w:rStyle w:val="Hypertextovprepojenie"/>
                <w:rFonts w:ascii="Times New Roman" w:hAnsi="Times New Roman" w:cs="Times New Roman"/>
                <w:b/>
                <w:noProof/>
                <w:sz w:val="20"/>
                <w:szCs w:val="20"/>
              </w:rPr>
              <w:t>21.</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Doplnenie, zmena a odvolanie ponuky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_Toc43480041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12</w:t>
            </w:r>
            <w:r w:rsidR="00344653" w:rsidRPr="0079553D">
              <w:rPr>
                <w:noProof/>
                <w:webHidden/>
                <w:sz w:val="20"/>
                <w:szCs w:val="20"/>
              </w:rPr>
              <w:fldChar w:fldCharType="end"/>
            </w:r>
          </w:hyperlink>
        </w:p>
        <w:p w14:paraId="461DF8F2" w14:textId="44D8124A"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2" w:history="1">
            <w:r w:rsidR="00344653" w:rsidRPr="0079553D">
              <w:rPr>
                <w:rStyle w:val="Hypertextovprepojenie"/>
                <w:rFonts w:ascii="Times New Roman" w:hAnsi="Times New Roman" w:cs="Times New Roman"/>
                <w:b/>
                <w:noProof/>
                <w:sz w:val="20"/>
                <w:szCs w:val="20"/>
              </w:rPr>
              <w:t>22.</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Otváranie ponúk</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_Toc43480042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13</w:t>
            </w:r>
            <w:r w:rsidR="00344653" w:rsidRPr="0079553D">
              <w:rPr>
                <w:noProof/>
                <w:webHidden/>
                <w:sz w:val="20"/>
                <w:szCs w:val="20"/>
              </w:rPr>
              <w:fldChar w:fldCharType="end"/>
            </w:r>
          </w:hyperlink>
        </w:p>
        <w:p w14:paraId="06E439BA" w14:textId="0F05AEAA"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3" w:history="1">
            <w:r w:rsidR="00344653" w:rsidRPr="0079553D">
              <w:rPr>
                <w:rStyle w:val="Hypertextovprepojenie"/>
                <w:rFonts w:ascii="Times New Roman" w:hAnsi="Times New Roman" w:cs="Times New Roman"/>
                <w:b/>
                <w:noProof/>
                <w:sz w:val="20"/>
                <w:szCs w:val="20"/>
              </w:rPr>
              <w:t>23.</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Vyhodnotenie ponúk</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_Toc43480043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13</w:t>
            </w:r>
            <w:r w:rsidR="00344653" w:rsidRPr="0079553D">
              <w:rPr>
                <w:noProof/>
                <w:webHidden/>
                <w:sz w:val="20"/>
                <w:szCs w:val="20"/>
              </w:rPr>
              <w:fldChar w:fldCharType="end"/>
            </w:r>
          </w:hyperlink>
        </w:p>
        <w:p w14:paraId="7C8757ED" w14:textId="7B137786"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4" w:history="1">
            <w:r w:rsidR="00344653" w:rsidRPr="0079553D">
              <w:rPr>
                <w:rStyle w:val="Hypertextovprepojenie"/>
                <w:rFonts w:ascii="Times New Roman" w:hAnsi="Times New Roman" w:cs="Times New Roman"/>
                <w:b/>
                <w:noProof/>
                <w:sz w:val="20"/>
                <w:szCs w:val="20"/>
              </w:rPr>
              <w:t>24.</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Kritériá na vyhodnotenie ponúk</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_Toc43480044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13</w:t>
            </w:r>
            <w:r w:rsidR="00344653" w:rsidRPr="0079553D">
              <w:rPr>
                <w:noProof/>
                <w:webHidden/>
                <w:sz w:val="20"/>
                <w:szCs w:val="20"/>
              </w:rPr>
              <w:fldChar w:fldCharType="end"/>
            </w:r>
          </w:hyperlink>
        </w:p>
        <w:p w14:paraId="6F452A9D" w14:textId="78074B92"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5" w:history="1">
            <w:r w:rsidR="00344653" w:rsidRPr="0079553D">
              <w:rPr>
                <w:rStyle w:val="Hypertextovprepojenie"/>
                <w:rFonts w:ascii="Times New Roman" w:hAnsi="Times New Roman" w:cs="Times New Roman"/>
                <w:b/>
                <w:noProof/>
                <w:sz w:val="20"/>
                <w:szCs w:val="20"/>
              </w:rPr>
              <w:t>25.</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Spôsob vyhodnotenia</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_Toc43480045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13</w:t>
            </w:r>
            <w:r w:rsidR="00344653" w:rsidRPr="0079553D">
              <w:rPr>
                <w:noProof/>
                <w:webHidden/>
                <w:sz w:val="20"/>
                <w:szCs w:val="20"/>
              </w:rPr>
              <w:fldChar w:fldCharType="end"/>
            </w:r>
          </w:hyperlink>
        </w:p>
        <w:p w14:paraId="4B80AB44" w14:textId="36FAA2B5"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6" w:history="1">
            <w:r w:rsidR="00344653" w:rsidRPr="0079553D">
              <w:rPr>
                <w:rStyle w:val="Hypertextovprepojenie"/>
                <w:rFonts w:ascii="Times New Roman" w:hAnsi="Times New Roman" w:cs="Times New Roman"/>
                <w:b/>
                <w:noProof/>
                <w:sz w:val="20"/>
                <w:szCs w:val="20"/>
              </w:rPr>
              <w:t>26.</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Informácia o výsledku vyhodnotenia ponúk a uzavretie zmluvy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_Toc43480046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14</w:t>
            </w:r>
            <w:r w:rsidR="00344653" w:rsidRPr="0079553D">
              <w:rPr>
                <w:noProof/>
                <w:webHidden/>
                <w:sz w:val="20"/>
                <w:szCs w:val="20"/>
              </w:rPr>
              <w:fldChar w:fldCharType="end"/>
            </w:r>
          </w:hyperlink>
        </w:p>
        <w:p w14:paraId="22372EA4" w14:textId="1E413157"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7" w:history="1">
            <w:r w:rsidR="00344653" w:rsidRPr="0079553D">
              <w:rPr>
                <w:rStyle w:val="Hypertextovprepojenie"/>
                <w:rFonts w:ascii="Times New Roman" w:hAnsi="Times New Roman" w:cs="Times New Roman"/>
                <w:b/>
                <w:noProof/>
                <w:sz w:val="20"/>
                <w:szCs w:val="20"/>
              </w:rPr>
              <w:t>27.</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Podmienky poskytnutia súčinnosti k podpisu zmluvy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_Toc43480047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14</w:t>
            </w:r>
            <w:r w:rsidR="00344653" w:rsidRPr="0079553D">
              <w:rPr>
                <w:noProof/>
                <w:webHidden/>
                <w:sz w:val="20"/>
                <w:szCs w:val="20"/>
              </w:rPr>
              <w:fldChar w:fldCharType="end"/>
            </w:r>
          </w:hyperlink>
        </w:p>
        <w:p w14:paraId="3A050260" w14:textId="1BBC18DF"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8" w:history="1">
            <w:r w:rsidR="00344653" w:rsidRPr="0079553D">
              <w:rPr>
                <w:rStyle w:val="Hypertextovprepojenie"/>
                <w:rFonts w:ascii="Times New Roman" w:hAnsi="Times New Roman" w:cs="Times New Roman"/>
                <w:b/>
                <w:noProof/>
                <w:sz w:val="20"/>
                <w:szCs w:val="20"/>
              </w:rPr>
              <w:t>28.</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Využitie subdodávateľov pri plnení zmluvy</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_Toc43480048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14</w:t>
            </w:r>
            <w:r w:rsidR="00344653" w:rsidRPr="0079553D">
              <w:rPr>
                <w:noProof/>
                <w:webHidden/>
                <w:sz w:val="20"/>
                <w:szCs w:val="20"/>
              </w:rPr>
              <w:fldChar w:fldCharType="end"/>
            </w:r>
          </w:hyperlink>
        </w:p>
        <w:p w14:paraId="6D38EA93" w14:textId="66984CCC"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49" w:history="1">
            <w:r w:rsidR="00344653" w:rsidRPr="0079553D">
              <w:rPr>
                <w:rStyle w:val="Hypertextovprepojenie"/>
                <w:rFonts w:ascii="Times New Roman" w:hAnsi="Times New Roman" w:cs="Times New Roman"/>
                <w:b/>
                <w:noProof/>
                <w:sz w:val="20"/>
                <w:szCs w:val="20"/>
              </w:rPr>
              <w:t>29.</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Dôvernosť procesu verejného obstarávania</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_Toc43480049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15</w:t>
            </w:r>
            <w:r w:rsidR="00344653" w:rsidRPr="0079553D">
              <w:rPr>
                <w:noProof/>
                <w:webHidden/>
                <w:sz w:val="20"/>
                <w:szCs w:val="20"/>
              </w:rPr>
              <w:fldChar w:fldCharType="end"/>
            </w:r>
          </w:hyperlink>
        </w:p>
        <w:p w14:paraId="3B8BF11B" w14:textId="157A40D0"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50" w:history="1">
            <w:r w:rsidR="00344653" w:rsidRPr="0079553D">
              <w:rPr>
                <w:rStyle w:val="Hypertextovprepojenie"/>
                <w:rFonts w:ascii="Times New Roman" w:hAnsi="Times New Roman" w:cs="Times New Roman"/>
                <w:b/>
                <w:noProof/>
                <w:sz w:val="20"/>
                <w:szCs w:val="20"/>
              </w:rPr>
              <w:t>30.</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Súhlas so spracovaním osobných údajov</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_Toc43480050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15</w:t>
            </w:r>
            <w:r w:rsidR="00344653" w:rsidRPr="0079553D">
              <w:rPr>
                <w:noProof/>
                <w:webHidden/>
                <w:sz w:val="20"/>
                <w:szCs w:val="20"/>
              </w:rPr>
              <w:fldChar w:fldCharType="end"/>
            </w:r>
          </w:hyperlink>
        </w:p>
        <w:p w14:paraId="02AD5B46" w14:textId="4E6C3673"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51" w:history="1">
            <w:r w:rsidR="00344653" w:rsidRPr="0079553D">
              <w:rPr>
                <w:rStyle w:val="Hypertextovprepojenie"/>
                <w:rFonts w:ascii="Times New Roman" w:hAnsi="Times New Roman" w:cs="Times New Roman"/>
                <w:b/>
                <w:noProof/>
                <w:sz w:val="20"/>
                <w:szCs w:val="20"/>
              </w:rPr>
              <w:t>31.</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Generálna klauzula</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_Toc43480051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16</w:t>
            </w:r>
            <w:r w:rsidR="00344653" w:rsidRPr="0079553D">
              <w:rPr>
                <w:noProof/>
                <w:webHidden/>
                <w:sz w:val="20"/>
                <w:szCs w:val="20"/>
              </w:rPr>
              <w:fldChar w:fldCharType="end"/>
            </w:r>
          </w:hyperlink>
        </w:p>
        <w:p w14:paraId="4F934453" w14:textId="583C48DA"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52" w:history="1">
            <w:r w:rsidR="00344653" w:rsidRPr="0079553D">
              <w:rPr>
                <w:rStyle w:val="Hypertextovprepojenie"/>
                <w:rFonts w:ascii="Times New Roman" w:hAnsi="Times New Roman" w:cs="Times New Roman"/>
                <w:b/>
                <w:noProof/>
                <w:sz w:val="20"/>
                <w:szCs w:val="20"/>
              </w:rPr>
              <w:t>32.</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Zrušenie postupu verejného obstarávania</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_Toc43480052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16</w:t>
            </w:r>
            <w:r w:rsidR="00344653" w:rsidRPr="0079553D">
              <w:rPr>
                <w:noProof/>
                <w:webHidden/>
                <w:sz w:val="20"/>
                <w:szCs w:val="20"/>
              </w:rPr>
              <w:fldChar w:fldCharType="end"/>
            </w:r>
          </w:hyperlink>
        </w:p>
        <w:p w14:paraId="5FB11153" w14:textId="78457C50" w:rsidR="00344653" w:rsidRPr="0079553D" w:rsidRDefault="00000000">
          <w:pPr>
            <w:pStyle w:val="Obsah3"/>
            <w:tabs>
              <w:tab w:val="left" w:pos="1100"/>
              <w:tab w:val="right" w:leader="dot" w:pos="9062"/>
            </w:tabs>
            <w:rPr>
              <w:rFonts w:eastAsiaTheme="minorEastAsia"/>
              <w:noProof/>
              <w:sz w:val="20"/>
              <w:szCs w:val="20"/>
              <w:lang w:eastAsia="sk-SK"/>
            </w:rPr>
          </w:pPr>
          <w:hyperlink w:anchor="_Toc43480053" w:history="1">
            <w:r w:rsidR="00344653" w:rsidRPr="0079553D">
              <w:rPr>
                <w:rStyle w:val="Hypertextovprepojenie"/>
                <w:rFonts w:ascii="Times New Roman" w:hAnsi="Times New Roman" w:cs="Times New Roman"/>
                <w:b/>
                <w:noProof/>
                <w:sz w:val="20"/>
                <w:szCs w:val="20"/>
              </w:rPr>
              <w:t>33.</w:t>
            </w:r>
            <w:r w:rsidR="00344653" w:rsidRPr="0079553D">
              <w:rPr>
                <w:rFonts w:eastAsiaTheme="minorEastAsia"/>
                <w:noProof/>
                <w:sz w:val="20"/>
                <w:szCs w:val="20"/>
                <w:lang w:eastAsia="sk-SK"/>
              </w:rPr>
              <w:tab/>
            </w:r>
            <w:r w:rsidR="00344653" w:rsidRPr="0079553D">
              <w:rPr>
                <w:rStyle w:val="Hypertextovprepojenie"/>
                <w:rFonts w:ascii="Times New Roman" w:hAnsi="Times New Roman" w:cs="Times New Roman"/>
                <w:b/>
                <w:noProof/>
                <w:sz w:val="20"/>
                <w:szCs w:val="20"/>
              </w:rPr>
              <w:t>Zoznam príloh k súťažným podkladom</w:t>
            </w:r>
            <w:r w:rsidR="00344653" w:rsidRPr="0079553D">
              <w:rPr>
                <w:noProof/>
                <w:webHidden/>
                <w:sz w:val="20"/>
                <w:szCs w:val="20"/>
              </w:rPr>
              <w:tab/>
            </w:r>
            <w:r w:rsidR="00344653" w:rsidRPr="0079553D">
              <w:rPr>
                <w:noProof/>
                <w:webHidden/>
                <w:sz w:val="20"/>
                <w:szCs w:val="20"/>
              </w:rPr>
              <w:fldChar w:fldCharType="begin"/>
            </w:r>
            <w:r w:rsidR="00344653" w:rsidRPr="0079553D">
              <w:rPr>
                <w:noProof/>
                <w:webHidden/>
                <w:sz w:val="20"/>
                <w:szCs w:val="20"/>
              </w:rPr>
              <w:instrText xml:space="preserve"> PAGEREF _Toc43480053 \h </w:instrText>
            </w:r>
            <w:r w:rsidR="00344653" w:rsidRPr="0079553D">
              <w:rPr>
                <w:noProof/>
                <w:webHidden/>
                <w:sz w:val="20"/>
                <w:szCs w:val="20"/>
              </w:rPr>
            </w:r>
            <w:r w:rsidR="00344653" w:rsidRPr="0079553D">
              <w:rPr>
                <w:noProof/>
                <w:webHidden/>
                <w:sz w:val="20"/>
                <w:szCs w:val="20"/>
              </w:rPr>
              <w:fldChar w:fldCharType="separate"/>
            </w:r>
            <w:r w:rsidR="00344653" w:rsidRPr="0079553D">
              <w:rPr>
                <w:noProof/>
                <w:webHidden/>
                <w:sz w:val="20"/>
                <w:szCs w:val="20"/>
              </w:rPr>
              <w:t>16</w:t>
            </w:r>
            <w:r w:rsidR="00344653" w:rsidRPr="0079553D">
              <w:rPr>
                <w:noProof/>
                <w:webHidden/>
                <w:sz w:val="20"/>
                <w:szCs w:val="20"/>
              </w:rPr>
              <w:fldChar w:fldCharType="end"/>
            </w:r>
          </w:hyperlink>
        </w:p>
        <w:p w14:paraId="7238E8CA" w14:textId="26F28096" w:rsidR="00757B4F" w:rsidRPr="00344653" w:rsidRDefault="00757B4F" w:rsidP="00757B4F">
          <w:pPr>
            <w:pStyle w:val="Obsah3"/>
            <w:tabs>
              <w:tab w:val="left" w:pos="1100"/>
              <w:tab w:val="right" w:leader="dot" w:pos="9062"/>
            </w:tabs>
            <w:ind w:left="0"/>
            <w:rPr>
              <w:rFonts w:ascii="Times New Roman" w:hAnsi="Times New Roman" w:cs="Times New Roman"/>
            </w:rPr>
          </w:pPr>
          <w:r w:rsidRPr="00344653">
            <w:rPr>
              <w:rFonts w:ascii="Times New Roman" w:hAnsi="Times New Roman" w:cs="Times New Roman"/>
              <w:b/>
              <w:bCs/>
            </w:rPr>
            <w:fldChar w:fldCharType="end"/>
          </w:r>
        </w:p>
      </w:sdtContent>
    </w:sdt>
    <w:p w14:paraId="0C478C2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 w:name="_Toc43480021"/>
      <w:r w:rsidRPr="00344653">
        <w:rPr>
          <w:rFonts w:ascii="Times New Roman" w:hAnsi="Times New Roman" w:cs="Times New Roman"/>
          <w:b/>
          <w:color w:val="auto"/>
          <w:sz w:val="22"/>
          <w:szCs w:val="22"/>
        </w:rPr>
        <w:lastRenderedPageBreak/>
        <w:t>Identifikácia verejného obstarávateľa</w:t>
      </w:r>
      <w:bookmarkEnd w:id="1"/>
    </w:p>
    <w:p w14:paraId="2FD8E79F" w14:textId="62F1D261" w:rsidR="00757B4F" w:rsidRPr="00344653" w:rsidRDefault="00757B4F" w:rsidP="00757B4F">
      <w:pPr>
        <w:pStyle w:val="Odsekzoznamu"/>
        <w:spacing w:after="0" w:line="240" w:lineRule="auto"/>
        <w:ind w:left="426"/>
        <w:jc w:val="both"/>
        <w:rPr>
          <w:rFonts w:ascii="Times New Roman" w:hAnsi="Times New Roman" w:cs="Times New Roman"/>
        </w:rPr>
      </w:pPr>
      <w:r w:rsidRPr="00344653">
        <w:rPr>
          <w:rFonts w:ascii="Times New Roman" w:hAnsi="Times New Roman" w:cs="Times New Roman"/>
        </w:rPr>
        <w:t>Názov:</w:t>
      </w:r>
      <w:r w:rsidRPr="00344653">
        <w:rPr>
          <w:rFonts w:ascii="Times New Roman" w:hAnsi="Times New Roman" w:cs="Times New Roman"/>
        </w:rPr>
        <w:tab/>
      </w:r>
      <w:r w:rsidRPr="00344653">
        <w:rPr>
          <w:rFonts w:ascii="Times New Roman" w:hAnsi="Times New Roman" w:cs="Times New Roman"/>
        </w:rPr>
        <w:tab/>
      </w:r>
      <w:r w:rsidRPr="00344653">
        <w:rPr>
          <w:rFonts w:ascii="Times New Roman" w:hAnsi="Times New Roman" w:cs="Times New Roman"/>
        </w:rPr>
        <w:tab/>
      </w:r>
      <w:r w:rsidR="00F97369" w:rsidRPr="00344653">
        <w:rPr>
          <w:rFonts w:ascii="Times New Roman" w:hAnsi="Times New Roman" w:cs="Times New Roman"/>
        </w:rPr>
        <w:t>Mesto Bánovce nad Bebravou</w:t>
      </w:r>
    </w:p>
    <w:p w14:paraId="2F3A99BA" w14:textId="5C26FB1B" w:rsidR="00757B4F" w:rsidRPr="00344653" w:rsidRDefault="00757B4F" w:rsidP="00757B4F">
      <w:pPr>
        <w:pStyle w:val="Odsekzoznamu"/>
        <w:spacing w:after="0" w:line="240" w:lineRule="auto"/>
        <w:ind w:left="426"/>
        <w:jc w:val="both"/>
        <w:rPr>
          <w:rFonts w:ascii="Times New Roman" w:hAnsi="Times New Roman" w:cs="Times New Roman"/>
        </w:rPr>
      </w:pPr>
      <w:r w:rsidRPr="00344653">
        <w:rPr>
          <w:rFonts w:ascii="Times New Roman" w:hAnsi="Times New Roman" w:cs="Times New Roman"/>
        </w:rPr>
        <w:t>IČO:</w:t>
      </w:r>
      <w:r w:rsidRPr="00344653">
        <w:rPr>
          <w:rFonts w:ascii="Times New Roman" w:hAnsi="Times New Roman" w:cs="Times New Roman"/>
        </w:rPr>
        <w:tab/>
      </w:r>
      <w:r w:rsidRPr="00344653">
        <w:rPr>
          <w:rFonts w:ascii="Times New Roman" w:hAnsi="Times New Roman" w:cs="Times New Roman"/>
        </w:rPr>
        <w:tab/>
      </w:r>
      <w:r w:rsidRPr="00344653">
        <w:rPr>
          <w:rFonts w:ascii="Times New Roman" w:hAnsi="Times New Roman" w:cs="Times New Roman"/>
        </w:rPr>
        <w:tab/>
      </w:r>
      <w:r w:rsidR="00F97369" w:rsidRPr="00344653">
        <w:rPr>
          <w:rFonts w:ascii="Times New Roman" w:hAnsi="Times New Roman" w:cs="Times New Roman"/>
        </w:rPr>
        <w:t>00 310 182</w:t>
      </w:r>
      <w:r w:rsidRPr="00344653">
        <w:rPr>
          <w:rFonts w:ascii="Times New Roman" w:hAnsi="Times New Roman" w:cs="Times New Roman"/>
        </w:rPr>
        <w:t xml:space="preserve">                           </w:t>
      </w:r>
    </w:p>
    <w:p w14:paraId="4F9BC1ED" w14:textId="77777777" w:rsidR="00DB085F" w:rsidRPr="009D4525" w:rsidRDefault="00757B4F" w:rsidP="00DB085F">
      <w:pPr>
        <w:pStyle w:val="Odsekzoznamu"/>
        <w:spacing w:after="0" w:line="240" w:lineRule="auto"/>
        <w:ind w:left="426"/>
        <w:jc w:val="both"/>
        <w:rPr>
          <w:rFonts w:ascii="Times New Roman" w:hAnsi="Times New Roman" w:cs="Times New Roman"/>
        </w:rPr>
      </w:pPr>
      <w:r w:rsidRPr="00344653">
        <w:rPr>
          <w:rFonts w:ascii="Times New Roman" w:hAnsi="Times New Roman" w:cs="Times New Roman"/>
        </w:rPr>
        <w:t>Sídlo:</w:t>
      </w:r>
      <w:r w:rsidRPr="00344653">
        <w:rPr>
          <w:rFonts w:ascii="Times New Roman" w:hAnsi="Times New Roman" w:cs="Times New Roman"/>
        </w:rPr>
        <w:tab/>
      </w:r>
      <w:r w:rsidRPr="00344653">
        <w:rPr>
          <w:rFonts w:ascii="Times New Roman" w:hAnsi="Times New Roman" w:cs="Times New Roman"/>
        </w:rPr>
        <w:tab/>
      </w:r>
      <w:r w:rsidRPr="00344653">
        <w:rPr>
          <w:rFonts w:ascii="Times New Roman" w:hAnsi="Times New Roman" w:cs="Times New Roman"/>
        </w:rPr>
        <w:tab/>
      </w:r>
      <w:r w:rsidR="00DB085F" w:rsidRPr="009D4525">
        <w:rPr>
          <w:rFonts w:ascii="Times New Roman" w:hAnsi="Times New Roman" w:cs="Times New Roman"/>
        </w:rPr>
        <w:t>Ľ. Štúra 1/1, 957 01 Bánovce nad Bebravou</w:t>
      </w:r>
    </w:p>
    <w:p w14:paraId="00864427" w14:textId="150BD1E6" w:rsidR="00757B4F" w:rsidRPr="00344653" w:rsidRDefault="00757B4F" w:rsidP="00757B4F">
      <w:pPr>
        <w:pStyle w:val="Odsekzoznamu"/>
        <w:spacing w:after="0" w:line="240" w:lineRule="auto"/>
        <w:ind w:left="426"/>
        <w:jc w:val="both"/>
        <w:rPr>
          <w:rFonts w:ascii="Times New Roman" w:hAnsi="Times New Roman" w:cs="Times New Roman"/>
        </w:rPr>
      </w:pPr>
      <w:r w:rsidRPr="00344653">
        <w:rPr>
          <w:rFonts w:ascii="Times New Roman" w:hAnsi="Times New Roman" w:cs="Times New Roman"/>
        </w:rPr>
        <w:t xml:space="preserve">Kontaktná osoba: </w:t>
      </w:r>
      <w:r w:rsidRPr="00344653">
        <w:rPr>
          <w:rFonts w:ascii="Times New Roman" w:hAnsi="Times New Roman" w:cs="Times New Roman"/>
        </w:rPr>
        <w:tab/>
      </w:r>
      <w:r w:rsidRPr="00344653">
        <w:rPr>
          <w:rFonts w:ascii="Times New Roman" w:hAnsi="Times New Roman" w:cs="Times New Roman"/>
        </w:rPr>
        <w:tab/>
      </w:r>
      <w:r w:rsidR="00DB085F" w:rsidRPr="00DB085F">
        <w:rPr>
          <w:rFonts w:ascii="Times New Roman" w:hAnsi="Times New Roman" w:cs="Times New Roman"/>
        </w:rPr>
        <w:t>Mgr. Andrej Zelenák</w:t>
      </w:r>
    </w:p>
    <w:p w14:paraId="39F139A6" w14:textId="4DB0D9E9" w:rsidR="00757B4F" w:rsidRPr="00344653" w:rsidRDefault="00757B4F" w:rsidP="00757B4F">
      <w:pPr>
        <w:pStyle w:val="Odsekzoznamu"/>
        <w:spacing w:after="0" w:line="240" w:lineRule="auto"/>
        <w:ind w:left="426"/>
        <w:jc w:val="both"/>
        <w:rPr>
          <w:rFonts w:ascii="Times New Roman" w:hAnsi="Times New Roman" w:cs="Times New Roman"/>
        </w:rPr>
      </w:pPr>
      <w:r w:rsidRPr="00344653">
        <w:rPr>
          <w:rFonts w:ascii="Times New Roman" w:hAnsi="Times New Roman" w:cs="Times New Roman"/>
        </w:rPr>
        <w:t>Telefón:</w:t>
      </w:r>
      <w:r w:rsidRPr="00344653">
        <w:rPr>
          <w:rFonts w:ascii="Times New Roman" w:hAnsi="Times New Roman" w:cs="Times New Roman"/>
        </w:rPr>
        <w:tab/>
      </w:r>
      <w:r w:rsidRPr="00344653">
        <w:rPr>
          <w:rFonts w:ascii="Times New Roman" w:hAnsi="Times New Roman" w:cs="Times New Roman"/>
        </w:rPr>
        <w:tab/>
      </w:r>
      <w:r w:rsidRPr="00344653">
        <w:rPr>
          <w:rFonts w:ascii="Times New Roman" w:hAnsi="Times New Roman" w:cs="Times New Roman"/>
        </w:rPr>
        <w:tab/>
        <w:t>+421</w:t>
      </w:r>
      <w:r w:rsidR="00F97369" w:rsidRPr="00344653">
        <w:rPr>
          <w:rFonts w:ascii="Times New Roman" w:hAnsi="Times New Roman" w:cs="Times New Roman"/>
        </w:rPr>
        <w:t> 907 745 169</w:t>
      </w:r>
    </w:p>
    <w:p w14:paraId="763D78F5" w14:textId="29F058E2" w:rsidR="00757B4F" w:rsidRPr="00344653" w:rsidRDefault="00757B4F" w:rsidP="00757B4F">
      <w:pPr>
        <w:pStyle w:val="Odsekzoznamu"/>
        <w:spacing w:after="0" w:line="240" w:lineRule="auto"/>
        <w:ind w:left="426"/>
        <w:jc w:val="both"/>
        <w:rPr>
          <w:rFonts w:ascii="Times New Roman" w:hAnsi="Times New Roman" w:cs="Times New Roman"/>
        </w:rPr>
      </w:pPr>
      <w:r w:rsidRPr="00344653">
        <w:rPr>
          <w:rFonts w:ascii="Times New Roman" w:hAnsi="Times New Roman" w:cs="Times New Roman"/>
        </w:rPr>
        <w:t>E-mail:</w:t>
      </w:r>
      <w:r w:rsidRPr="00344653">
        <w:rPr>
          <w:rFonts w:ascii="Times New Roman" w:hAnsi="Times New Roman" w:cs="Times New Roman"/>
        </w:rPr>
        <w:tab/>
      </w:r>
      <w:r w:rsidRPr="00344653">
        <w:rPr>
          <w:rFonts w:ascii="Times New Roman" w:hAnsi="Times New Roman" w:cs="Times New Roman"/>
        </w:rPr>
        <w:tab/>
      </w:r>
      <w:r w:rsidRPr="00344653">
        <w:rPr>
          <w:rFonts w:ascii="Times New Roman" w:hAnsi="Times New Roman" w:cs="Times New Roman"/>
        </w:rPr>
        <w:tab/>
      </w:r>
      <w:r w:rsidR="00F97369" w:rsidRPr="00344653">
        <w:rPr>
          <w:rFonts w:ascii="Times New Roman" w:hAnsi="Times New Roman" w:cs="Times New Roman"/>
        </w:rPr>
        <w:t>zelenak@visions.cc</w:t>
      </w:r>
    </w:p>
    <w:p w14:paraId="2F564AA3" w14:textId="77777777" w:rsidR="00757B4F" w:rsidRPr="00344653" w:rsidRDefault="00757B4F" w:rsidP="00757B4F">
      <w:pPr>
        <w:pStyle w:val="Odsekzoznamu"/>
        <w:spacing w:after="0" w:line="240" w:lineRule="auto"/>
        <w:ind w:left="426"/>
        <w:jc w:val="both"/>
        <w:rPr>
          <w:rFonts w:ascii="Times New Roman" w:hAnsi="Times New Roman" w:cs="Times New Roman"/>
        </w:rPr>
      </w:pPr>
    </w:p>
    <w:p w14:paraId="1C7A1DF8"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 w:name="_Toc43480022"/>
      <w:r w:rsidRPr="00344653">
        <w:rPr>
          <w:rFonts w:ascii="Times New Roman" w:hAnsi="Times New Roman" w:cs="Times New Roman"/>
          <w:b/>
          <w:color w:val="auto"/>
          <w:sz w:val="22"/>
          <w:szCs w:val="22"/>
        </w:rPr>
        <w:t>Predmet zákazky</w:t>
      </w:r>
      <w:bookmarkEnd w:id="2"/>
    </w:p>
    <w:p w14:paraId="13DC62E7" w14:textId="77777777" w:rsidR="00757B4F" w:rsidRPr="00344653" w:rsidRDefault="00757B4F" w:rsidP="00757B4F">
      <w:pPr>
        <w:pStyle w:val="Odsekzoznamu"/>
        <w:numPr>
          <w:ilvl w:val="0"/>
          <w:numId w:val="1"/>
        </w:numPr>
        <w:jc w:val="both"/>
        <w:rPr>
          <w:rFonts w:ascii="Times New Roman" w:hAnsi="Times New Roman" w:cs="Times New Roman"/>
          <w:vanish/>
        </w:rPr>
      </w:pPr>
    </w:p>
    <w:p w14:paraId="08CAE70D" w14:textId="77777777" w:rsidR="00757B4F" w:rsidRPr="00344653" w:rsidRDefault="00757B4F" w:rsidP="00757B4F">
      <w:pPr>
        <w:pStyle w:val="Odsekzoznamu"/>
        <w:numPr>
          <w:ilvl w:val="0"/>
          <w:numId w:val="1"/>
        </w:numPr>
        <w:jc w:val="both"/>
        <w:rPr>
          <w:rFonts w:ascii="Times New Roman" w:hAnsi="Times New Roman" w:cs="Times New Roman"/>
          <w:vanish/>
        </w:rPr>
      </w:pPr>
    </w:p>
    <w:p w14:paraId="114C75C5" w14:textId="3FA9B179" w:rsidR="00C1730E" w:rsidRPr="00344653" w:rsidRDefault="005237CC" w:rsidP="00C1730E">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Predmetom zákazky je dodávka nových nerepasovaných</w:t>
      </w:r>
      <w:r w:rsidR="00C1730E" w:rsidRPr="00344653">
        <w:rPr>
          <w:rFonts w:ascii="Times New Roman" w:hAnsi="Times New Roman" w:cs="Times New Roman"/>
        </w:rPr>
        <w:t xml:space="preserve"> tovarov pre kompostáreň biologicky rozložiteľných odpadov v meste Bánovce nad Bebravou</w:t>
      </w:r>
      <w:r w:rsidRPr="00344653">
        <w:rPr>
          <w:rFonts w:ascii="Times New Roman" w:hAnsi="Times New Roman" w:cs="Times New Roman"/>
        </w:rPr>
        <w:t xml:space="preserve">, </w:t>
      </w:r>
      <w:r w:rsidR="00344653" w:rsidRPr="00344653">
        <w:rPr>
          <w:rFonts w:ascii="Times New Roman" w:hAnsi="Times New Roman" w:cs="Times New Roman"/>
        </w:rPr>
        <w:t>vrátane</w:t>
      </w:r>
      <w:r w:rsidR="00C1730E" w:rsidRPr="00344653">
        <w:rPr>
          <w:rFonts w:ascii="Times New Roman" w:hAnsi="Times New Roman" w:cs="Times New Roman"/>
        </w:rPr>
        <w:t xml:space="preserve"> </w:t>
      </w:r>
      <w:r w:rsidR="00344653" w:rsidRPr="00344653">
        <w:rPr>
          <w:rFonts w:ascii="Times New Roman" w:hAnsi="Times New Roman" w:cs="Times New Roman"/>
        </w:rPr>
        <w:t>záruky</w:t>
      </w:r>
      <w:r w:rsidR="00C1730E" w:rsidRPr="00344653">
        <w:rPr>
          <w:rFonts w:ascii="Times New Roman" w:hAnsi="Times New Roman" w:cs="Times New Roman"/>
        </w:rPr>
        <w:t xml:space="preserve"> na </w:t>
      </w:r>
      <w:r w:rsidR="00C1730E" w:rsidRPr="003D5A51">
        <w:rPr>
          <w:rFonts w:ascii="Times New Roman" w:hAnsi="Times New Roman" w:cs="Times New Roman"/>
        </w:rPr>
        <w:t>24 mesiacov</w:t>
      </w:r>
      <w:r w:rsidR="00C1730E" w:rsidRPr="00344653">
        <w:rPr>
          <w:rFonts w:ascii="Times New Roman" w:hAnsi="Times New Roman" w:cs="Times New Roman"/>
        </w:rPr>
        <w:t xml:space="preserve">, dopravy na miesto dodania, </w:t>
      </w:r>
      <w:r w:rsidR="00344653" w:rsidRPr="00344653">
        <w:rPr>
          <w:rFonts w:ascii="Times New Roman" w:hAnsi="Times New Roman" w:cs="Times New Roman"/>
        </w:rPr>
        <w:t>prvého</w:t>
      </w:r>
      <w:r w:rsidR="00C1730E" w:rsidRPr="00344653">
        <w:rPr>
          <w:rFonts w:ascii="Times New Roman" w:hAnsi="Times New Roman" w:cs="Times New Roman"/>
        </w:rPr>
        <w:t xml:space="preserve"> </w:t>
      </w:r>
      <w:r w:rsidR="00344653" w:rsidRPr="00344653">
        <w:rPr>
          <w:rFonts w:ascii="Times New Roman" w:hAnsi="Times New Roman" w:cs="Times New Roman"/>
        </w:rPr>
        <w:t>zaškolenia</w:t>
      </w:r>
      <w:r w:rsidR="00C1730E" w:rsidRPr="00344653">
        <w:rPr>
          <w:rFonts w:ascii="Times New Roman" w:hAnsi="Times New Roman" w:cs="Times New Roman"/>
        </w:rPr>
        <w:t xml:space="preserve"> obsluhy, </w:t>
      </w:r>
      <w:r w:rsidR="00344653" w:rsidRPr="00344653">
        <w:rPr>
          <w:rFonts w:ascii="Times New Roman" w:hAnsi="Times New Roman" w:cs="Times New Roman"/>
        </w:rPr>
        <w:t>návodu</w:t>
      </w:r>
      <w:r w:rsidR="00C1730E" w:rsidRPr="00344653">
        <w:rPr>
          <w:rFonts w:ascii="Times New Roman" w:hAnsi="Times New Roman" w:cs="Times New Roman"/>
        </w:rPr>
        <w:t xml:space="preserve"> na obsluhu a údržb</w:t>
      </w:r>
      <w:r w:rsidR="00344653">
        <w:rPr>
          <w:rFonts w:ascii="Times New Roman" w:hAnsi="Times New Roman" w:cs="Times New Roman"/>
        </w:rPr>
        <w:t>u</w:t>
      </w:r>
      <w:r w:rsidR="00C1730E" w:rsidRPr="00344653">
        <w:rPr>
          <w:rFonts w:ascii="Times New Roman" w:hAnsi="Times New Roman" w:cs="Times New Roman"/>
        </w:rPr>
        <w:t xml:space="preserve"> v slovenskom jazyku a </w:t>
      </w:r>
      <w:r w:rsidR="00344653" w:rsidRPr="00344653">
        <w:rPr>
          <w:rFonts w:ascii="Times New Roman" w:hAnsi="Times New Roman" w:cs="Times New Roman"/>
        </w:rPr>
        <w:t>ďalšie</w:t>
      </w:r>
      <w:r w:rsidR="00C1730E" w:rsidRPr="00344653">
        <w:rPr>
          <w:rFonts w:ascii="Times New Roman" w:hAnsi="Times New Roman" w:cs="Times New Roman"/>
        </w:rPr>
        <w:t xml:space="preserve"> doklady, potrebné pre </w:t>
      </w:r>
      <w:r w:rsidR="00344653" w:rsidRPr="00344653">
        <w:rPr>
          <w:rFonts w:ascii="Times New Roman" w:hAnsi="Times New Roman" w:cs="Times New Roman"/>
        </w:rPr>
        <w:t>prevádzku</w:t>
      </w:r>
      <w:r w:rsidR="00C1730E" w:rsidRPr="00344653">
        <w:rPr>
          <w:rFonts w:ascii="Times New Roman" w:hAnsi="Times New Roman" w:cs="Times New Roman"/>
        </w:rPr>
        <w:t xml:space="preserve"> zariadenia </w:t>
      </w:r>
      <w:r w:rsidR="00344653" w:rsidRPr="00344653">
        <w:rPr>
          <w:rFonts w:ascii="Times New Roman" w:hAnsi="Times New Roman" w:cs="Times New Roman"/>
        </w:rPr>
        <w:t>podľa</w:t>
      </w:r>
      <w:r w:rsidR="00C1730E" w:rsidRPr="00344653">
        <w:rPr>
          <w:rFonts w:ascii="Times New Roman" w:hAnsi="Times New Roman" w:cs="Times New Roman"/>
        </w:rPr>
        <w:t xml:space="preserve"> </w:t>
      </w:r>
      <w:r w:rsidR="00344653" w:rsidRPr="00344653">
        <w:rPr>
          <w:rFonts w:ascii="Times New Roman" w:hAnsi="Times New Roman" w:cs="Times New Roman"/>
        </w:rPr>
        <w:t>všeobecne</w:t>
      </w:r>
      <w:r w:rsidR="00C1730E" w:rsidRPr="00344653">
        <w:rPr>
          <w:rFonts w:ascii="Times New Roman" w:hAnsi="Times New Roman" w:cs="Times New Roman"/>
        </w:rPr>
        <w:t xml:space="preserve"> záväzných predpisov a noriem </w:t>
      </w:r>
      <w:r w:rsidR="00344653" w:rsidRPr="00344653">
        <w:rPr>
          <w:rFonts w:ascii="Times New Roman" w:hAnsi="Times New Roman" w:cs="Times New Roman"/>
        </w:rPr>
        <w:t>platných</w:t>
      </w:r>
      <w:r w:rsidR="00C1730E" w:rsidRPr="00344653">
        <w:rPr>
          <w:rFonts w:ascii="Times New Roman" w:hAnsi="Times New Roman" w:cs="Times New Roman"/>
        </w:rPr>
        <w:t xml:space="preserve"> v čase dodania tovaru.</w:t>
      </w:r>
    </w:p>
    <w:p w14:paraId="2A57F285" w14:textId="42258035" w:rsidR="00757B4F" w:rsidRPr="00344653" w:rsidRDefault="00757B4F" w:rsidP="00C1730E">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 xml:space="preserve">Predmet zákazky je rozdelený na </w:t>
      </w:r>
      <w:r w:rsidR="00132BFB">
        <w:rPr>
          <w:rFonts w:ascii="Times New Roman" w:hAnsi="Times New Roman" w:cs="Times New Roman"/>
        </w:rPr>
        <w:t>2</w:t>
      </w:r>
      <w:r w:rsidRPr="00344653">
        <w:rPr>
          <w:rFonts w:ascii="Times New Roman" w:hAnsi="Times New Roman" w:cs="Times New Roman"/>
        </w:rPr>
        <w:t xml:space="preserve"> </w:t>
      </w:r>
      <w:r w:rsidR="005237CC" w:rsidRPr="00344653">
        <w:rPr>
          <w:rFonts w:ascii="Times New Roman" w:hAnsi="Times New Roman" w:cs="Times New Roman"/>
        </w:rPr>
        <w:t>časti</w:t>
      </w:r>
      <w:r w:rsidRPr="00344653">
        <w:rPr>
          <w:rFonts w:ascii="Times New Roman" w:hAnsi="Times New Roman" w:cs="Times New Roman"/>
        </w:rPr>
        <w:t>:</w:t>
      </w:r>
    </w:p>
    <w:p w14:paraId="104F74D1" w14:textId="34DD2304" w:rsidR="00060C63" w:rsidRPr="00344653" w:rsidRDefault="005237CC" w:rsidP="00060C63">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1</w:t>
      </w:r>
      <w:r w:rsidR="00060C63" w:rsidRPr="00344653">
        <w:rPr>
          <w:rFonts w:ascii="Times New Roman" w:hAnsi="Times New Roman" w:cs="Times New Roman"/>
        </w:rPr>
        <w:t xml:space="preserve"> –</w:t>
      </w:r>
      <w:r w:rsidR="00060C63" w:rsidRPr="00344653">
        <w:t xml:space="preserve"> </w:t>
      </w:r>
      <w:r w:rsidR="00DB085F">
        <w:rPr>
          <w:rFonts w:ascii="Times New Roman" w:hAnsi="Times New Roman" w:cs="Times New Roman"/>
        </w:rPr>
        <w:t>Traktor veľký 1ks</w:t>
      </w:r>
    </w:p>
    <w:p w14:paraId="53411E76" w14:textId="350E3C7D" w:rsidR="00060C63" w:rsidRDefault="005237CC" w:rsidP="00060C63">
      <w:pPr>
        <w:pStyle w:val="Odsekzoznamu"/>
        <w:numPr>
          <w:ilvl w:val="2"/>
          <w:numId w:val="1"/>
        </w:numPr>
        <w:spacing w:after="0" w:line="240" w:lineRule="auto"/>
        <w:jc w:val="both"/>
        <w:rPr>
          <w:rFonts w:ascii="Times New Roman" w:hAnsi="Times New Roman" w:cs="Times New Roman"/>
        </w:rPr>
      </w:pPr>
      <w:r w:rsidRPr="00344653">
        <w:rPr>
          <w:rFonts w:ascii="Times New Roman" w:hAnsi="Times New Roman" w:cs="Times New Roman"/>
        </w:rPr>
        <w:t xml:space="preserve"> Časť 2</w:t>
      </w:r>
      <w:r w:rsidR="00060C63" w:rsidRPr="00344653">
        <w:rPr>
          <w:rFonts w:ascii="Times New Roman" w:hAnsi="Times New Roman" w:cs="Times New Roman"/>
        </w:rPr>
        <w:t xml:space="preserve"> – </w:t>
      </w:r>
      <w:r w:rsidR="00DB085F">
        <w:rPr>
          <w:rFonts w:ascii="Times New Roman" w:hAnsi="Times New Roman" w:cs="Times New Roman"/>
        </w:rPr>
        <w:t>Kontajnery:</w:t>
      </w:r>
    </w:p>
    <w:p w14:paraId="7E3352DC" w14:textId="52B048BF" w:rsidR="00DB085F" w:rsidRPr="00731FA0" w:rsidRDefault="00DB085F" w:rsidP="00731FA0">
      <w:pPr>
        <w:spacing w:after="0" w:line="240" w:lineRule="auto"/>
        <w:ind w:firstLine="708"/>
        <w:jc w:val="both"/>
        <w:rPr>
          <w:rFonts w:ascii="Times New Roman" w:hAnsi="Times New Roman" w:cs="Times New Roman"/>
        </w:rPr>
      </w:pPr>
      <w:r w:rsidRPr="00731FA0">
        <w:rPr>
          <w:rFonts w:ascii="Times New Roman" w:hAnsi="Times New Roman" w:cs="Times New Roman"/>
        </w:rPr>
        <w:t>Vaňový kontajner na biologicky rozložiteľný odpad uzatvárateľný 10ks</w:t>
      </w:r>
    </w:p>
    <w:p w14:paraId="4FE3B648" w14:textId="0930D1DA" w:rsidR="00DB085F" w:rsidRPr="00901A13" w:rsidRDefault="00DB085F" w:rsidP="00901A13">
      <w:pPr>
        <w:spacing w:after="0" w:line="240" w:lineRule="auto"/>
        <w:ind w:firstLine="708"/>
        <w:jc w:val="both"/>
        <w:rPr>
          <w:rFonts w:ascii="Times New Roman" w:hAnsi="Times New Roman" w:cs="Times New Roman"/>
        </w:rPr>
      </w:pPr>
      <w:r w:rsidRPr="00901A13">
        <w:rPr>
          <w:rFonts w:ascii="Times New Roman" w:hAnsi="Times New Roman" w:cs="Times New Roman"/>
        </w:rPr>
        <w:t>Vaňový kontajner na biologicky rozložiteľný odpad otvorený 10ks</w:t>
      </w:r>
    </w:p>
    <w:p w14:paraId="1DF50CE3" w14:textId="685C09F6"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Špecifikácia požadovaných zariadení je uvedená pre jednotlivé časti predmetu zákazky v Prílohe č. 1.1 až 1.</w:t>
      </w:r>
      <w:r w:rsidR="00DB085F">
        <w:rPr>
          <w:rFonts w:ascii="Times New Roman" w:hAnsi="Times New Roman" w:cs="Times New Roman"/>
        </w:rPr>
        <w:t>2</w:t>
      </w:r>
      <w:r w:rsidRPr="00344653">
        <w:rPr>
          <w:rFonts w:ascii="Times New Roman" w:hAnsi="Times New Roman" w:cs="Times New Roman"/>
        </w:rPr>
        <w:t xml:space="preserve"> týchto súťažných podkladov.</w:t>
      </w:r>
    </w:p>
    <w:p w14:paraId="5CFC1B48" w14:textId="77777777"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Uchádzač je povinný pripraviť a vypracovať svoju ponuku s odbornou starostlivosťou, pričom musí vychádzať z  podkladov a podmienok stanovených v týchto súťažných podkladoch a v kúpnej zmluve.</w:t>
      </w:r>
    </w:p>
    <w:p w14:paraId="4EAF898C" w14:textId="7D240AA3"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Ponúkané zariadenia pre jednotlivé časti predmetu zákazky musia spĺňať technickú špecifikáciu, uvedenú v prílohe č. 1.1 až 1.</w:t>
      </w:r>
      <w:r w:rsidR="00DB085F">
        <w:rPr>
          <w:rFonts w:ascii="Times New Roman" w:hAnsi="Times New Roman" w:cs="Times New Roman"/>
        </w:rPr>
        <w:t>2</w:t>
      </w:r>
      <w:r w:rsidRPr="00344653">
        <w:rPr>
          <w:rFonts w:ascii="Times New Roman" w:hAnsi="Times New Roman" w:cs="Times New Roman"/>
        </w:rPr>
        <w:t xml:space="preserve"> týchto súťažných podkladov. Verejný obstarávateľ umožňuje v tých častiach predmetu zákazky, v ktorých v špecifikácii súhrn niektorých z uvedených parametrov alebo rozpätie parametrov identifikuje výrobok konkrétneho výrobcu, predložiť v ponuke ekvivalent pod podmienkou, že také zariadenie bude spĺňať požiadavky na úžitkové, prevádzkové a funkčné charakteristiky, ktoré sú nevyhnutné na zabezpečenie účelu, na ktoré sú zariadenia určené. Dôkazné bremeno identifikácie výrobku konkrétneho výrobcu a splnenie úžitkovej, prevádzkovej a funkčnej charakteristiky je na strane uchádzača.</w:t>
      </w:r>
    </w:p>
    <w:p w14:paraId="3F3CAB62" w14:textId="77777777" w:rsidR="00757B4F" w:rsidRPr="00344653" w:rsidRDefault="00757B4F" w:rsidP="00757B4F">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Pri navrhovaní ekvivalentných zariadení musí uchádzač postupovať s odbornou starostlivosťou, pri ktorej musí zohľadniť pôvodný verejným obstarávateľom požadovaný účel a plnú funkčnosť.</w:t>
      </w:r>
    </w:p>
    <w:p w14:paraId="0E4729C9" w14:textId="18FE9D55" w:rsidR="0073096C" w:rsidRPr="00344653" w:rsidRDefault="00757B4F" w:rsidP="0073096C">
      <w:pPr>
        <w:pStyle w:val="Odsekzoznamu"/>
        <w:numPr>
          <w:ilvl w:val="1"/>
          <w:numId w:val="1"/>
        </w:numPr>
        <w:spacing w:after="0" w:line="240" w:lineRule="auto"/>
        <w:ind w:left="851" w:hanging="425"/>
        <w:jc w:val="both"/>
        <w:rPr>
          <w:rFonts w:ascii="Times New Roman" w:hAnsi="Times New Roman" w:cs="Times New Roman"/>
        </w:rPr>
      </w:pPr>
      <w:r w:rsidRPr="00344653">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r w:rsidR="0075625C" w:rsidRPr="00344653">
        <w:rPr>
          <w:rFonts w:ascii="Times New Roman" w:hAnsi="Times New Roman" w:cs="Times New Roman"/>
        </w:rPr>
        <w:t>.</w:t>
      </w:r>
    </w:p>
    <w:p w14:paraId="075303F4" w14:textId="77777777" w:rsidR="00757B4F" w:rsidRPr="00344653" w:rsidRDefault="00757B4F" w:rsidP="0075625C">
      <w:pPr>
        <w:shd w:val="clear" w:color="auto" w:fill="FFFFFF"/>
        <w:spacing w:after="0" w:line="240" w:lineRule="auto"/>
        <w:jc w:val="both"/>
        <w:rPr>
          <w:rFonts w:ascii="Times New Roman" w:eastAsia="Times New Roman" w:hAnsi="Times New Roman" w:cs="Times New Roman"/>
          <w:b/>
          <w:bCs/>
          <w:color w:val="000000"/>
          <w:lang w:eastAsia="sk-SK"/>
        </w:rPr>
      </w:pPr>
    </w:p>
    <w:p w14:paraId="16CB59EC"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 w:name="_Toc43480023"/>
      <w:r w:rsidRPr="00344653">
        <w:rPr>
          <w:rFonts w:ascii="Times New Roman" w:hAnsi="Times New Roman" w:cs="Times New Roman"/>
          <w:b/>
          <w:color w:val="auto"/>
          <w:sz w:val="22"/>
          <w:szCs w:val="22"/>
        </w:rPr>
        <w:t>Komplexnosť dodávky</w:t>
      </w:r>
      <w:bookmarkEnd w:id="3"/>
    </w:p>
    <w:p w14:paraId="124561A5"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0ABF9F2E"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744A6FF0"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66B54E49" w14:textId="77777777" w:rsidR="00757B4F" w:rsidRPr="00344653" w:rsidRDefault="00757B4F" w:rsidP="00757B4F">
      <w:pPr>
        <w:pStyle w:val="Odsekzoznamu"/>
        <w:numPr>
          <w:ilvl w:val="0"/>
          <w:numId w:val="9"/>
        </w:numPr>
        <w:spacing w:after="0" w:line="240" w:lineRule="auto"/>
        <w:jc w:val="both"/>
        <w:rPr>
          <w:rFonts w:ascii="Times New Roman" w:hAnsi="Times New Roman" w:cs="Times New Roman"/>
          <w:vanish/>
        </w:rPr>
      </w:pPr>
    </w:p>
    <w:p w14:paraId="54892959"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2D042B93" w14:textId="5D8F3EA6" w:rsidR="00757B4F" w:rsidRPr="00344653" w:rsidRDefault="00757B4F" w:rsidP="00757B4F">
      <w:pPr>
        <w:pStyle w:val="Odsekzoznamu"/>
        <w:numPr>
          <w:ilvl w:val="1"/>
          <w:numId w:val="1"/>
        </w:numPr>
        <w:ind w:left="858"/>
        <w:jc w:val="both"/>
        <w:rPr>
          <w:rFonts w:ascii="Times New Roman" w:hAnsi="Times New Roman" w:cs="Times New Roman"/>
        </w:rPr>
      </w:pPr>
      <w:r w:rsidRPr="00344653">
        <w:rPr>
          <w:rFonts w:ascii="Times New Roman" w:hAnsi="Times New Roman" w:cs="Times New Roman"/>
        </w:rPr>
        <w:t xml:space="preserve">Predmet zákazky je rozdelený na </w:t>
      </w:r>
      <w:r w:rsidR="00DB085F">
        <w:rPr>
          <w:rFonts w:ascii="Times New Roman" w:hAnsi="Times New Roman" w:cs="Times New Roman"/>
        </w:rPr>
        <w:t>dve</w:t>
      </w:r>
      <w:r w:rsidR="005237CC" w:rsidRPr="00344653">
        <w:rPr>
          <w:rFonts w:ascii="Times New Roman" w:hAnsi="Times New Roman" w:cs="Times New Roman"/>
        </w:rPr>
        <w:t xml:space="preserve"> samostatn</w:t>
      </w:r>
      <w:r w:rsidR="00DB085F">
        <w:rPr>
          <w:rFonts w:ascii="Times New Roman" w:hAnsi="Times New Roman" w:cs="Times New Roman"/>
        </w:rPr>
        <w:t>é</w:t>
      </w:r>
      <w:r w:rsidR="005237CC" w:rsidRPr="00344653">
        <w:rPr>
          <w:rFonts w:ascii="Times New Roman" w:hAnsi="Times New Roman" w:cs="Times New Roman"/>
        </w:rPr>
        <w:t xml:space="preserve"> čast</w:t>
      </w:r>
      <w:r w:rsidR="00DB085F">
        <w:rPr>
          <w:rFonts w:ascii="Times New Roman" w:hAnsi="Times New Roman" w:cs="Times New Roman"/>
        </w:rPr>
        <w:t>i.</w:t>
      </w:r>
    </w:p>
    <w:p w14:paraId="140883FE" w14:textId="0164E5B8" w:rsidR="00757B4F" w:rsidRPr="00344653" w:rsidRDefault="00344653" w:rsidP="00757B4F">
      <w:pPr>
        <w:pStyle w:val="Odsekzoznamu"/>
        <w:numPr>
          <w:ilvl w:val="1"/>
          <w:numId w:val="1"/>
        </w:numPr>
        <w:ind w:left="858"/>
        <w:jc w:val="both"/>
        <w:rPr>
          <w:rFonts w:ascii="Times New Roman" w:hAnsi="Times New Roman" w:cs="Times New Roman"/>
        </w:rPr>
      </w:pPr>
      <w:r w:rsidRPr="00344653">
        <w:rPr>
          <w:rFonts w:ascii="Times New Roman" w:hAnsi="Times New Roman" w:cs="Times New Roman"/>
        </w:rPr>
        <w:t>Uchádzač môže predložiť ponuku na jednu akúkoľvek časť, niekoľko častí alebo na všetky časti predmet zákazky.</w:t>
      </w:r>
    </w:p>
    <w:p w14:paraId="25BC55BB"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4" w:name="_Toc43480024"/>
      <w:r w:rsidRPr="00344653">
        <w:rPr>
          <w:rFonts w:ascii="Times New Roman" w:hAnsi="Times New Roman" w:cs="Times New Roman"/>
          <w:b/>
          <w:color w:val="auto"/>
          <w:sz w:val="22"/>
          <w:szCs w:val="22"/>
        </w:rPr>
        <w:t>Variantné riešenie</w:t>
      </w:r>
      <w:bookmarkEnd w:id="4"/>
    </w:p>
    <w:p w14:paraId="4531B216"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1E89D6F4"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290803C4"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338547BA"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1B1D7607" w14:textId="77777777" w:rsidR="00757B4F" w:rsidRPr="00344653" w:rsidRDefault="00757B4F" w:rsidP="00757B4F">
      <w:pPr>
        <w:pStyle w:val="Odsekzoznamu"/>
        <w:numPr>
          <w:ilvl w:val="0"/>
          <w:numId w:val="10"/>
        </w:numPr>
        <w:spacing w:after="0" w:line="240" w:lineRule="auto"/>
        <w:jc w:val="both"/>
        <w:rPr>
          <w:rFonts w:ascii="Times New Roman" w:hAnsi="Times New Roman" w:cs="Times New Roman"/>
          <w:vanish/>
        </w:rPr>
      </w:pPr>
    </w:p>
    <w:p w14:paraId="54459AA5"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0D4A9D50" w14:textId="77777777" w:rsidR="00757B4F" w:rsidRPr="00344653" w:rsidRDefault="00757B4F" w:rsidP="00757B4F">
      <w:pPr>
        <w:pStyle w:val="Odsekzoznamu"/>
        <w:numPr>
          <w:ilvl w:val="1"/>
          <w:numId w:val="1"/>
        </w:numPr>
        <w:spacing w:after="0" w:line="240" w:lineRule="auto"/>
        <w:ind w:left="858"/>
        <w:jc w:val="both"/>
        <w:rPr>
          <w:rFonts w:ascii="Times New Roman" w:hAnsi="Times New Roman" w:cs="Times New Roman"/>
        </w:rPr>
      </w:pPr>
      <w:r w:rsidRPr="00344653">
        <w:rPr>
          <w:rFonts w:ascii="Times New Roman" w:hAnsi="Times New Roman" w:cs="Times New Roman"/>
        </w:rPr>
        <w:t>Verejný obstarávateľ neumožňuje predložiť variantné riešenie.</w:t>
      </w:r>
    </w:p>
    <w:p w14:paraId="0281B2B9" w14:textId="77777777" w:rsidR="00757B4F" w:rsidRPr="00344653" w:rsidRDefault="00757B4F" w:rsidP="00757B4F">
      <w:pPr>
        <w:pStyle w:val="Odsekzoznamu"/>
        <w:numPr>
          <w:ilvl w:val="1"/>
          <w:numId w:val="1"/>
        </w:numPr>
        <w:spacing w:after="0" w:line="240" w:lineRule="auto"/>
        <w:ind w:left="858"/>
        <w:jc w:val="both"/>
        <w:rPr>
          <w:rFonts w:ascii="Times New Roman" w:hAnsi="Times New Roman" w:cs="Times New Roman"/>
        </w:rPr>
      </w:pPr>
      <w:r w:rsidRPr="00344653">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44B22093" w14:textId="77777777" w:rsidR="00757B4F" w:rsidRPr="00344653" w:rsidRDefault="00757B4F" w:rsidP="00757B4F">
      <w:pPr>
        <w:autoSpaceDE w:val="0"/>
        <w:autoSpaceDN w:val="0"/>
        <w:adjustRightInd w:val="0"/>
        <w:spacing w:after="0" w:line="240" w:lineRule="auto"/>
        <w:jc w:val="both"/>
        <w:rPr>
          <w:rFonts w:ascii="Times New Roman" w:hAnsi="Times New Roman" w:cs="Times New Roman"/>
          <w:color w:val="000000"/>
        </w:rPr>
      </w:pPr>
    </w:p>
    <w:p w14:paraId="0098782E"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5" w:name="_Toc43480025"/>
      <w:r w:rsidRPr="00344653">
        <w:rPr>
          <w:rFonts w:ascii="Times New Roman" w:hAnsi="Times New Roman" w:cs="Times New Roman"/>
          <w:b/>
          <w:color w:val="auto"/>
          <w:sz w:val="22"/>
          <w:szCs w:val="22"/>
        </w:rPr>
        <w:t>Zdroj finančných prostriedkov</w:t>
      </w:r>
      <w:bookmarkEnd w:id="5"/>
    </w:p>
    <w:p w14:paraId="74473FD8"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6C693814"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1B995154"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63D1B2F2"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7ECAC6ED"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443E6A35" w14:textId="77777777" w:rsidR="00757B4F" w:rsidRPr="00344653" w:rsidRDefault="00757B4F" w:rsidP="00757B4F">
      <w:pPr>
        <w:pStyle w:val="Odsekzoznamu"/>
        <w:numPr>
          <w:ilvl w:val="0"/>
          <w:numId w:val="11"/>
        </w:numPr>
        <w:jc w:val="both"/>
        <w:rPr>
          <w:rFonts w:ascii="Times New Roman" w:hAnsi="Times New Roman" w:cs="Times New Roman"/>
          <w:vanish/>
        </w:rPr>
      </w:pPr>
    </w:p>
    <w:p w14:paraId="297D53B0"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772EACE6" w14:textId="77777777" w:rsidR="00DB085F" w:rsidRPr="009D4525" w:rsidRDefault="00DB085F" w:rsidP="00DB085F">
      <w:pPr>
        <w:pStyle w:val="Odsekzoznamu"/>
        <w:numPr>
          <w:ilvl w:val="1"/>
          <w:numId w:val="1"/>
        </w:numPr>
        <w:spacing w:after="0" w:line="240" w:lineRule="auto"/>
        <w:ind w:left="792"/>
        <w:jc w:val="both"/>
        <w:rPr>
          <w:rFonts w:ascii="Times New Roman" w:hAnsi="Times New Roman" w:cs="Times New Roman"/>
        </w:rPr>
      </w:pPr>
      <w:r w:rsidRPr="009D4525">
        <w:rPr>
          <w:rFonts w:ascii="Times New Roman" w:hAnsi="Times New Roman" w:cs="Times New Roman"/>
        </w:rPr>
        <w:t>Predmet zákazky bude financovaný zo štrukturálnych fondov EÚ a vlastných finančných prostriedkov verejného obstarávateľa, bezhotovostným platobným stykom bez poskytnutia preddavku. Platba sa uskutoční po dodaní predmetu zákazky a vystavení faktúry.</w:t>
      </w:r>
    </w:p>
    <w:p w14:paraId="54ABF495" w14:textId="77777777" w:rsidR="00DB085F" w:rsidRPr="003D5A51" w:rsidRDefault="00DB085F" w:rsidP="00DB085F">
      <w:pPr>
        <w:pStyle w:val="Odsekzoznamu"/>
        <w:numPr>
          <w:ilvl w:val="1"/>
          <w:numId w:val="1"/>
        </w:numPr>
        <w:spacing w:after="0" w:line="240" w:lineRule="auto"/>
        <w:ind w:left="792"/>
        <w:jc w:val="both"/>
        <w:rPr>
          <w:rFonts w:ascii="Times New Roman" w:hAnsi="Times New Roman" w:cs="Times New Roman"/>
        </w:rPr>
      </w:pPr>
      <w:r w:rsidRPr="009D4525">
        <w:rPr>
          <w:rFonts w:ascii="Times New Roman" w:hAnsi="Times New Roman" w:cs="Times New Roman"/>
        </w:rPr>
        <w:t>Predmet zákazky bude financovaný zo štrukturálnych fondov EÚ Operačný program Kvalita životného prostredia, Kód výzvy OPKZP-PO1-SC111-2019-56 , kód projektu</w:t>
      </w:r>
      <w:r w:rsidRPr="003D5A51">
        <w:rPr>
          <w:rFonts w:ascii="Times New Roman" w:hAnsi="Times New Roman" w:cs="Times New Roman"/>
        </w:rPr>
        <w:t>: 310011BCR9</w:t>
      </w:r>
    </w:p>
    <w:p w14:paraId="56DE0EE9" w14:textId="77777777" w:rsidR="00757B4F" w:rsidRPr="00344653" w:rsidRDefault="00757B4F" w:rsidP="00757B4F">
      <w:pPr>
        <w:pStyle w:val="Odsekzoznamu"/>
        <w:spacing w:after="0" w:line="240" w:lineRule="auto"/>
        <w:ind w:left="851"/>
        <w:jc w:val="both"/>
        <w:rPr>
          <w:rFonts w:ascii="Times New Roman" w:hAnsi="Times New Roman" w:cs="Times New Roman"/>
        </w:rPr>
      </w:pPr>
    </w:p>
    <w:p w14:paraId="1FEEEFC4"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6" w:name="_Toc43480026"/>
      <w:r w:rsidRPr="00344653">
        <w:rPr>
          <w:rFonts w:ascii="Times New Roman" w:hAnsi="Times New Roman" w:cs="Times New Roman"/>
          <w:b/>
          <w:color w:val="auto"/>
          <w:sz w:val="22"/>
          <w:szCs w:val="22"/>
        </w:rPr>
        <w:t>Požiadavky na štruktúru a obsah ceny v ponuke</w:t>
      </w:r>
      <w:bookmarkEnd w:id="6"/>
    </w:p>
    <w:p w14:paraId="2C70F3FE" w14:textId="77777777" w:rsidR="00757B4F" w:rsidRPr="00344653" w:rsidRDefault="00757B4F" w:rsidP="00757B4F">
      <w:pPr>
        <w:pStyle w:val="Odsekzoznamu"/>
        <w:numPr>
          <w:ilvl w:val="0"/>
          <w:numId w:val="1"/>
        </w:numPr>
        <w:spacing w:line="240" w:lineRule="auto"/>
        <w:jc w:val="both"/>
        <w:rPr>
          <w:rFonts w:ascii="Times New Roman" w:hAnsi="Times New Roman" w:cs="Times New Roman"/>
          <w:vanish/>
        </w:rPr>
      </w:pPr>
    </w:p>
    <w:p w14:paraId="044D1D2F"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Cena v ponuke za jednotlivé časti predmetu zákazky musí byť stanovená podľa § 3 zákona č. 18/96 Z. z.  o cenách  v znení neskorších predpisov a vyhlášky MF SR č. 87/1996 Z. z. v znení neskorších predpisov a musí byť uvedená v EUR.</w:t>
      </w:r>
    </w:p>
    <w:p w14:paraId="1D65599C"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Do konečnej ceny, ktorá bude zmluvnou cenou, musia byť započítané všetky výdavky uchádzača súvisiace s realizáciou predmetu zákazky podľa požiadaviek uvedených v opise predmetu zákazky a v zmluve, ktorá je Prílohou č. 2 týchto súťažných podkladov. Výdavky súvisiace s vypracovaním technologických projektov (ak je potrebný) a so stavebnými úpravami priestorov (ak sú potrebné) sú na strane verejného obstarávateľa. </w:t>
      </w:r>
    </w:p>
    <w:p w14:paraId="542B7EBA"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 cene za predmet zákazky musia byť zahrnuté všetky náklady spojené s realizáciou predmetu zákazky, vrátane všetkých súvisiacich služieb a poplatkov, vrátane nákladov na komunikáciu v súlade so špecifikáciou predmetu zákazky.  Záujemca je pred predložením svojej ponuky povinný vziať do úvahy všetko, čo je nevyhnutné na úplné a riadne plnenie zmluvy, pričom do svojich  cien zahrnie všetky náklady spojené s plnením predmetu zákazky.</w:t>
      </w:r>
    </w:p>
    <w:p w14:paraId="23A9833C"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Pri určovaní cien jednotlivých položiek je potrebné venovať pozornosť všetkým výrobkom, materiálom a súvisiacim činnostiam, ako aj verejným obstarávateľom požadovaných úkonov a služieb podľa pokynov a podmienok, ktoré sú uvedené v jednotlivých častiach predmetu zákazky.</w:t>
      </w:r>
    </w:p>
    <w:p w14:paraId="391C4A39"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Do ceny jednotlivých položiek je potrebné zahrnúť celkové náklady spojené so splnením jednotlivých častí predmetu zákazky a zmluvných podmienok, t.j. najmä náklady na činnosti súvisiace s dodaním a dovozom zariadení, dodaním a dovozom pomocných materiálov, ak sú potrebné, náklady súvisiace s likvidáciou odpadu, drobné a pomocné materiály, inštaláciu, údržbu, zaškolenie, dane a clá, bankové náklady, správne poplatky ako aj všetky všeobecné riziká, záväzky, náklady na opravy a údržbu v záručnej lehote, ďalej všetky služby, ktoré zabezpečujú realizáciu dodávky, odskúšanie zariadenia, všeobecné riziká a zaistenie bezpečnosti práce, požiarnej ochrany, ochrany životného prostredia, spolupráca a koordinácia s prípadnými subdodávateľmi. </w:t>
      </w:r>
    </w:p>
    <w:p w14:paraId="0D5833BE"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Do ceny musia byť zahrnuté i náklady na vykonanie všetkých funkčných skúšok, ak sú potrebné, vrátane vyhodnotenia a správ, vykonanie všetkých činností v súvislosti s dodaním zariadení v rámci jednotlivých častí predmetu zákazky.</w:t>
      </w:r>
    </w:p>
    <w:p w14:paraId="0BC5BAFF"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Uchádzač na tú časť, na ktorú predkladá ponuku uvedie jednotkovú cenu za každú položku a celkovú cenu za celý predmet zákazky danej časti (súčin jednotkovej ceny položky a množstva položky) so zaokrúhlením na 2 desatinné miesta v zmysle matematických pravidiel. Celková cena predmetu zákazky za príslušnú časť je daná súčtom celkových cien všetkých položiek predmetu zákazky danej časti.  </w:t>
      </w:r>
    </w:p>
    <w:p w14:paraId="3BA37A3D"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Ak uchádzač je platiteľom DPH v Slovenskej republike, uvedie v ponuke ceny bez DPH aj ceny s DPH.</w:t>
      </w:r>
    </w:p>
    <w:p w14:paraId="09955972"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Ak uchádzač má miesto sídla mimo Slovenskej republiky v rámci členských štátov EÚ a je platiteľom DPH v mieste svojho sídla, uvedie v ponuke ceny bez DPH (prenesenie daňovej povinnosti).</w:t>
      </w:r>
    </w:p>
    <w:p w14:paraId="41951161"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Ak uchádzač nie je platiteľom DPH, uvedie v ponuke ceny bez DPH a na skutočnosť, že nie je platcom DPH upozorní.</w:t>
      </w:r>
    </w:p>
    <w:p w14:paraId="0EC87B1A"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 xml:space="preserve">V prípade, že ponuka nebude v súlade so zákonom o DPH, prípadne inými všeobecne záväznými právnymi predpismi, ktorých porušenie alebo nedodržanie by malo vplyv na </w:t>
      </w:r>
      <w:r w:rsidRPr="00344653">
        <w:rPr>
          <w:rFonts w:ascii="Times New Roman" w:hAnsi="Times New Roman" w:cs="Times New Roman"/>
        </w:rPr>
        <w:lastRenderedPageBreak/>
        <w:t>konečnú cenu zákazky, verejný obstarávateľ požiada uchádzača o opravu. Takýto úkon sa nebude považovať za zmenu ponuky.</w:t>
      </w:r>
    </w:p>
    <w:p w14:paraId="3C274526"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 prípade, že cena za predmet zákazky navrhnutá uchádzačom nebude určená požadovaným spôsobom, ponuka uchádzača bude vylúčená z dôvodov nedodržania požiadaviek stanovených verejným obstarávateľom v týchto súťažných podkladoch.</w:t>
      </w:r>
    </w:p>
    <w:p w14:paraId="49949F31"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Uchádzačovi nevznikne nárok na úhradu dodatočných nákladov, ktoré si nezapočítal do ponuky za predmet zákazky.</w:t>
      </w:r>
    </w:p>
    <w:p w14:paraId="65ABF337" w14:textId="77777777" w:rsidR="00757B4F" w:rsidRPr="00344653" w:rsidRDefault="00757B4F" w:rsidP="00757B4F">
      <w:pPr>
        <w:pStyle w:val="Odsekzoznamu"/>
        <w:numPr>
          <w:ilvl w:val="1"/>
          <w:numId w:val="1"/>
        </w:numPr>
        <w:spacing w:line="240" w:lineRule="auto"/>
        <w:ind w:left="792"/>
        <w:jc w:val="both"/>
        <w:rPr>
          <w:rFonts w:ascii="Times New Roman" w:hAnsi="Times New Roman" w:cs="Times New Roman"/>
        </w:rPr>
      </w:pPr>
      <w:r w:rsidRPr="00344653">
        <w:rPr>
          <w:rFonts w:ascii="Times New Roman" w:hAnsi="Times New Roman" w:cs="Times New Roman"/>
        </w:rPr>
        <w:t>Verejný obstarávateľ výrazne apeluje na uchádzačov, aby si pozorne prečítali priloženú zmluvu, podľa ktorej bude prebiehať realizácia a podľa ktorej bude prebiehať aj financovanie.</w:t>
      </w:r>
    </w:p>
    <w:p w14:paraId="109E6BB6" w14:textId="77777777" w:rsidR="00757B4F" w:rsidRPr="00344653" w:rsidRDefault="00757B4F" w:rsidP="00757B4F">
      <w:pPr>
        <w:pStyle w:val="Odsekzoznamu"/>
        <w:suppressAutoHyphens/>
        <w:spacing w:after="0" w:line="240" w:lineRule="auto"/>
        <w:ind w:left="792"/>
        <w:jc w:val="both"/>
        <w:rPr>
          <w:rFonts w:ascii="Times New Roman" w:hAnsi="Times New Roman" w:cs="Times New Roman"/>
          <w:b/>
        </w:rPr>
      </w:pPr>
    </w:p>
    <w:p w14:paraId="2896D9B8"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7" w:name="_Toc43480027"/>
      <w:r w:rsidRPr="00344653">
        <w:rPr>
          <w:rFonts w:ascii="Times New Roman" w:hAnsi="Times New Roman" w:cs="Times New Roman"/>
          <w:b/>
          <w:color w:val="auto"/>
          <w:sz w:val="22"/>
          <w:szCs w:val="22"/>
        </w:rPr>
        <w:t>Miesto,  termín a spôsob realizácie predmetu zákazky</w:t>
      </w:r>
      <w:bookmarkEnd w:id="7"/>
    </w:p>
    <w:p w14:paraId="3E2B2EF3" w14:textId="77777777" w:rsidR="00757B4F" w:rsidRPr="00344653" w:rsidRDefault="00757B4F" w:rsidP="00757B4F">
      <w:pPr>
        <w:pStyle w:val="Odsekzoznamu"/>
        <w:numPr>
          <w:ilvl w:val="0"/>
          <w:numId w:val="8"/>
        </w:numPr>
        <w:spacing w:after="0" w:line="240" w:lineRule="auto"/>
        <w:jc w:val="both"/>
        <w:rPr>
          <w:rFonts w:ascii="Times New Roman" w:hAnsi="Times New Roman" w:cs="Times New Roman"/>
          <w:vanish/>
        </w:rPr>
      </w:pPr>
    </w:p>
    <w:p w14:paraId="19B50895" w14:textId="77777777" w:rsidR="00757B4F" w:rsidRPr="00344653" w:rsidRDefault="00757B4F" w:rsidP="00757B4F">
      <w:pPr>
        <w:pStyle w:val="Odsekzoznamu"/>
        <w:numPr>
          <w:ilvl w:val="0"/>
          <w:numId w:val="8"/>
        </w:numPr>
        <w:spacing w:after="0" w:line="240" w:lineRule="auto"/>
        <w:jc w:val="both"/>
        <w:rPr>
          <w:rFonts w:ascii="Times New Roman" w:hAnsi="Times New Roman" w:cs="Times New Roman"/>
          <w:vanish/>
        </w:rPr>
      </w:pPr>
    </w:p>
    <w:p w14:paraId="5116E99C" w14:textId="77777777" w:rsidR="00757B4F" w:rsidRPr="00344653" w:rsidRDefault="00757B4F" w:rsidP="00757B4F">
      <w:pPr>
        <w:pStyle w:val="Odsekzoznamu"/>
        <w:numPr>
          <w:ilvl w:val="0"/>
          <w:numId w:val="8"/>
        </w:numPr>
        <w:spacing w:after="0" w:line="240" w:lineRule="auto"/>
        <w:jc w:val="both"/>
        <w:rPr>
          <w:rFonts w:ascii="Times New Roman" w:hAnsi="Times New Roman" w:cs="Times New Roman"/>
          <w:vanish/>
        </w:rPr>
      </w:pPr>
    </w:p>
    <w:p w14:paraId="770CE953" w14:textId="77777777" w:rsidR="00757B4F" w:rsidRPr="00344653" w:rsidRDefault="00757B4F" w:rsidP="00757B4F">
      <w:pPr>
        <w:pStyle w:val="Odsekzoznamu"/>
        <w:numPr>
          <w:ilvl w:val="0"/>
          <w:numId w:val="1"/>
        </w:numPr>
        <w:spacing w:line="240" w:lineRule="auto"/>
        <w:jc w:val="both"/>
        <w:rPr>
          <w:rFonts w:ascii="Times New Roman" w:hAnsi="Times New Roman" w:cs="Times New Roman"/>
          <w:vanish/>
        </w:rPr>
      </w:pPr>
    </w:p>
    <w:p w14:paraId="45600552"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Miesto realizácie je uvedené v oznámení o vyhlásení verejného obstarávania. </w:t>
      </w:r>
    </w:p>
    <w:p w14:paraId="0FB8F17C"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Termíny dodania sa nachádzajú v priloženom návrhu zmluvy a dĺžka trvania zmluvy je uvedená v oznámení o vyhlásení verejného obstarávania.  </w:t>
      </w:r>
    </w:p>
    <w:p w14:paraId="4514DB98" w14:textId="77777777" w:rsidR="00757B4F" w:rsidRPr="00344653" w:rsidRDefault="00757B4F" w:rsidP="00757B4F">
      <w:pPr>
        <w:pStyle w:val="Odsekzoznamu"/>
        <w:spacing w:after="0" w:line="240" w:lineRule="auto"/>
        <w:ind w:left="993"/>
        <w:jc w:val="both"/>
        <w:rPr>
          <w:rFonts w:ascii="Times New Roman" w:hAnsi="Times New Roman" w:cs="Times New Roman"/>
        </w:rPr>
      </w:pPr>
    </w:p>
    <w:p w14:paraId="4C391CE0"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8" w:name="_Toc43480028"/>
      <w:r w:rsidRPr="00344653">
        <w:rPr>
          <w:rFonts w:ascii="Times New Roman" w:hAnsi="Times New Roman" w:cs="Times New Roman"/>
          <w:b/>
          <w:color w:val="auto"/>
          <w:sz w:val="22"/>
          <w:szCs w:val="22"/>
        </w:rPr>
        <w:t>Obhliadka miesta realizácie predmetu zákazky</w:t>
      </w:r>
      <w:bookmarkEnd w:id="8"/>
    </w:p>
    <w:p w14:paraId="4615A23A" w14:textId="77777777" w:rsidR="00757B4F" w:rsidRPr="00344653" w:rsidRDefault="00757B4F" w:rsidP="00757B4F">
      <w:pPr>
        <w:pStyle w:val="Odsekzoznamu"/>
        <w:numPr>
          <w:ilvl w:val="0"/>
          <w:numId w:val="1"/>
        </w:numPr>
        <w:tabs>
          <w:tab w:val="left" w:pos="1134"/>
        </w:tabs>
        <w:spacing w:after="0" w:line="240" w:lineRule="auto"/>
        <w:jc w:val="both"/>
        <w:rPr>
          <w:rFonts w:ascii="Times New Roman" w:hAnsi="Times New Roman" w:cs="Times New Roman"/>
          <w:vanish/>
        </w:rPr>
      </w:pPr>
    </w:p>
    <w:p w14:paraId="46FD77A4"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Vzhľadom na charakter predmetu zákazky obhliadka miesta realizácie (dodania) nie je potrebná. </w:t>
      </w:r>
    </w:p>
    <w:p w14:paraId="04E3AFFD" w14:textId="77777777" w:rsidR="00757B4F" w:rsidRPr="00344653" w:rsidRDefault="00757B4F" w:rsidP="00757B4F">
      <w:pPr>
        <w:pStyle w:val="Nadpis3"/>
        <w:ind w:left="360"/>
        <w:rPr>
          <w:rFonts w:ascii="Times New Roman" w:hAnsi="Times New Roman" w:cs="Times New Roman"/>
          <w:b/>
          <w:color w:val="auto"/>
          <w:sz w:val="22"/>
          <w:szCs w:val="22"/>
        </w:rPr>
      </w:pPr>
    </w:p>
    <w:p w14:paraId="2DE3357C"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9" w:name="_Toc43480029"/>
      <w:r w:rsidRPr="00344653">
        <w:rPr>
          <w:rFonts w:ascii="Times New Roman" w:hAnsi="Times New Roman" w:cs="Times New Roman"/>
          <w:b/>
          <w:color w:val="auto"/>
          <w:sz w:val="22"/>
          <w:szCs w:val="22"/>
        </w:rPr>
        <w:t>Skupina dodávateľov</w:t>
      </w:r>
      <w:bookmarkEnd w:id="9"/>
    </w:p>
    <w:p w14:paraId="00878ED9"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B7FC22B" w14:textId="77777777" w:rsidR="00757B4F" w:rsidRPr="00344653" w:rsidRDefault="00757B4F" w:rsidP="00757B4F">
      <w:pPr>
        <w:pStyle w:val="Odsekzoznamu"/>
        <w:numPr>
          <w:ilvl w:val="0"/>
          <w:numId w:val="1"/>
        </w:numPr>
        <w:spacing w:after="0" w:line="240" w:lineRule="auto"/>
        <w:jc w:val="both"/>
        <w:rPr>
          <w:rFonts w:ascii="Times New Roman" w:hAnsi="Times New Roman" w:cs="Times New Roman"/>
          <w:vanish/>
        </w:rPr>
      </w:pPr>
    </w:p>
    <w:p w14:paraId="1F48D353"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47DFE527"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Používaním pojmu „uchádzač“ v týchto súťažných podkladov sa myslí/zahŕňa aj pojem skupina uchádzačov.</w:t>
      </w:r>
    </w:p>
    <w:p w14:paraId="7366E660"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Ak ponuku predloží skupina dodávateľov v zmysle § 37 zákona o verejnom obstarávaní,  takýto uchádzač je povinný predložiť </w:t>
      </w:r>
      <w:r w:rsidRPr="00344653">
        <w:rPr>
          <w:rFonts w:ascii="Times New Roman" w:hAnsi="Times New Roman" w:cs="Times New Roman"/>
          <w:u w:val="single"/>
        </w:rPr>
        <w:t>doklad podpísaný všetkými členmi skupiny o nominovaní vedúceho člena oprávneného konať v mene ostatných členov skupiny v súvislosti s touto zákazkou</w:t>
      </w:r>
      <w:r w:rsidRPr="00344653">
        <w:rPr>
          <w:rFonts w:ascii="Times New Roman" w:hAnsi="Times New Roman" w:cs="Times New Roman"/>
        </w:rPr>
        <w:t xml:space="preserve">. </w:t>
      </w:r>
    </w:p>
    <w:p w14:paraId="4DA0EF94"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344653">
        <w:rPr>
          <w:rFonts w:ascii="Times New Roman" w:hAnsi="Times New Roman" w:cs="Times New Roman"/>
        </w:rPr>
        <w:t>nasl</w:t>
      </w:r>
      <w:proofErr w:type="spellEnd"/>
      <w:r w:rsidRPr="00344653">
        <w:rPr>
          <w:rFonts w:ascii="Times New Roman" w:hAnsi="Times New Roman" w:cs="Times New Roman"/>
        </w:rPr>
        <w:t xml:space="preserve">. zákona č. 40/1964 Zb. Občiansky zákonník v platnom znení – zmluva o združení, resp. obdobný právny vzťah podľa relevantných ustanovení súkromného práva. </w:t>
      </w:r>
    </w:p>
    <w:p w14:paraId="3213E09A" w14:textId="77777777" w:rsidR="00757B4F" w:rsidRPr="00344653" w:rsidRDefault="00757B4F" w:rsidP="00757B4F">
      <w:pPr>
        <w:pStyle w:val="Odsekzoznamu"/>
        <w:numPr>
          <w:ilvl w:val="1"/>
          <w:numId w:val="1"/>
        </w:numPr>
        <w:spacing w:after="0" w:line="240" w:lineRule="auto"/>
        <w:ind w:left="993" w:hanging="633"/>
        <w:jc w:val="both"/>
        <w:rPr>
          <w:rFonts w:ascii="Times New Roman" w:hAnsi="Times New Roman" w:cs="Times New Roman"/>
        </w:rPr>
      </w:pPr>
      <w:r w:rsidRPr="00344653">
        <w:rPr>
          <w:rFonts w:ascii="Times New Roman" w:hAnsi="Times New Roman" w:cs="Times New Roman"/>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3F9C33A2" w14:textId="77777777" w:rsidR="00757B4F" w:rsidRPr="00344653" w:rsidRDefault="00757B4F" w:rsidP="00757B4F">
      <w:pPr>
        <w:pStyle w:val="Odsekzoznamu"/>
        <w:autoSpaceDE w:val="0"/>
        <w:autoSpaceDN w:val="0"/>
        <w:adjustRightInd w:val="0"/>
        <w:spacing w:after="0" w:line="240" w:lineRule="auto"/>
        <w:ind w:left="360"/>
        <w:rPr>
          <w:rFonts w:ascii="Times New Roman" w:hAnsi="Times New Roman" w:cs="Times New Roman"/>
          <w:b/>
          <w:bCs/>
          <w:color w:val="2E74B6"/>
        </w:rPr>
      </w:pPr>
    </w:p>
    <w:p w14:paraId="6675B6D3"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0" w:name="_Toc43480030"/>
      <w:r w:rsidRPr="00344653">
        <w:rPr>
          <w:rFonts w:ascii="Times New Roman" w:hAnsi="Times New Roman" w:cs="Times New Roman"/>
          <w:b/>
          <w:color w:val="auto"/>
          <w:sz w:val="22"/>
          <w:szCs w:val="22"/>
        </w:rPr>
        <w:t>Komunikácia medzi verejným obstarávateľom a uchádzačmi alebo záujemcami</w:t>
      </w:r>
      <w:bookmarkEnd w:id="10"/>
    </w:p>
    <w:p w14:paraId="4CF3A8D9"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AA171C3"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5E961304"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E645DBD"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2B6CFAF8"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0EE4D7BC"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C350064"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185CE5E8"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EECA636"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17B1308C"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3A036E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lastRenderedPageBreak/>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467707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b/>
        </w:rPr>
        <w:t>Pravidlá pre doručovanie</w:t>
      </w:r>
      <w:r w:rsidRPr="00344653">
        <w:rPr>
          <w:rFonts w:ascii="Times New Roman" w:hAnsi="Times New Roman" w:cs="Times New Roman"/>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F538888"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42A9C5C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6159DF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  </w:t>
      </w:r>
    </w:p>
    <w:p w14:paraId="0658EBF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b/>
        </w:rPr>
        <w:t>Verejný obstarávateľ výrazne odporúča záujemcom</w:t>
      </w:r>
      <w:r w:rsidRPr="00344653">
        <w:rPr>
          <w:rFonts w:ascii="Times New Roman" w:hAnsi="Times New Roman" w:cs="Times New Roman"/>
        </w:rPr>
        <w:t>, aby si pozorne prečítali zverejnený manuál JOSEPHINE – skrátený návod Účastník, v ktorom sa dozvedia všetky podstatné informácie pre prácu so systémom Josephine. Manuál sa nachádza na základnej stránke josephine.proebiz.com vpravo hore.</w:t>
      </w:r>
    </w:p>
    <w:p w14:paraId="1C60114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2C84C33D" w14:textId="77777777" w:rsidR="00757B4F" w:rsidRPr="00344653" w:rsidRDefault="00757B4F" w:rsidP="00757B4F">
      <w:pPr>
        <w:tabs>
          <w:tab w:val="num" w:pos="1260"/>
        </w:tabs>
        <w:autoSpaceDE w:val="0"/>
        <w:autoSpaceDN w:val="0"/>
        <w:spacing w:after="0" w:line="240" w:lineRule="auto"/>
        <w:ind w:left="567" w:hanging="567"/>
        <w:jc w:val="both"/>
        <w:rPr>
          <w:rFonts w:ascii="Times New Roman" w:hAnsi="Times New Roman" w:cs="Times New Roman"/>
          <w:sz w:val="20"/>
          <w:szCs w:val="20"/>
        </w:rPr>
      </w:pPr>
    </w:p>
    <w:p w14:paraId="7C42D63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1" w:name="_Toc43480031"/>
      <w:r w:rsidRPr="00344653">
        <w:rPr>
          <w:rFonts w:ascii="Times New Roman" w:hAnsi="Times New Roman" w:cs="Times New Roman"/>
          <w:b/>
          <w:color w:val="auto"/>
          <w:sz w:val="22"/>
          <w:szCs w:val="22"/>
        </w:rPr>
        <w:t>Vysvetľovanie a doplnenie súťažných podkladov</w:t>
      </w:r>
      <w:bookmarkEnd w:id="11"/>
    </w:p>
    <w:p w14:paraId="2B20309B"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0CF56847"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Adresa stránky, kde je možný prístup k dokumentácií VO: https://josephine.proebiz.com/</w:t>
      </w:r>
    </w:p>
    <w:p w14:paraId="3DAE279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profile verejného obstarávateľa zriadenom v elektronickom úložisku na webovej stránke Úradu pre verejné obstarávanie je vo forme linku uvedená informácia o verejnom portáli systému JOSEPHINE – kde budú všetky informácie k dispozícii.</w:t>
      </w:r>
    </w:p>
    <w:p w14:paraId="5D317D62"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nejasností alebo potreby objasnenia akýchkoľvek poskytnutých informácií v lehote na predkladanie ponúk, môže ktorýkoľvek zo záujemcov požiadať prostredníctvom komunikačného rozhrania systému JOSEPHINE podľa vyššie uvedených pravidiel komunikácie.</w:t>
      </w:r>
    </w:p>
    <w:p w14:paraId="4EA3F4E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Podania a dokumenty súvisiace s uplatnením revíznych postupov sú medzi verejným obstarávateľom a záujemcami/uchádzačmi doručované prostredníctvom komunikačného rozhrania systému JOSEPHINE.</w:t>
      </w:r>
    </w:p>
    <w:p w14:paraId="02F7867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w:t>
      </w:r>
    </w:p>
    <w:p w14:paraId="6CEDFAFC"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lastRenderedPageBreak/>
        <w:t xml:space="preserve">Verejný obstarávateľ požaduje, aby všetky prípadné vysvetlenia v súťaži záujemcovia  zapracovali do svojich ponúk.  </w:t>
      </w:r>
    </w:p>
    <w:p w14:paraId="00C29681" w14:textId="77777777" w:rsidR="00757B4F" w:rsidRPr="00344653" w:rsidRDefault="00757B4F" w:rsidP="00757B4F">
      <w:pPr>
        <w:pStyle w:val="Bezriadkovania"/>
        <w:rPr>
          <w:rFonts w:cs="Times New Roman"/>
          <w:sz w:val="20"/>
          <w:lang w:val="sk-SK"/>
        </w:rPr>
      </w:pPr>
    </w:p>
    <w:p w14:paraId="44148E2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2" w:name="_Toc43480032"/>
      <w:r w:rsidRPr="00344653">
        <w:rPr>
          <w:rFonts w:ascii="Times New Roman" w:hAnsi="Times New Roman" w:cs="Times New Roman"/>
          <w:b/>
          <w:color w:val="auto"/>
          <w:sz w:val="22"/>
          <w:szCs w:val="22"/>
        </w:rPr>
        <w:t>Všeobecné informácie k webovej aplikácií JOSEPHINE</w:t>
      </w:r>
      <w:bookmarkEnd w:id="12"/>
    </w:p>
    <w:p w14:paraId="639D7BD4"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2BA45247"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8" w:history="1">
        <w:r w:rsidRPr="00344653">
          <w:rPr>
            <w:rFonts w:ascii="Times New Roman" w:hAnsi="Times New Roman" w:cs="Times New Roman"/>
          </w:rPr>
          <w:t>https://josephine.proebiz.com</w:t>
        </w:r>
      </w:hyperlink>
    </w:p>
    <w:p w14:paraId="59F53499" w14:textId="77777777" w:rsidR="00757B4F" w:rsidRPr="00344653" w:rsidRDefault="00757B4F" w:rsidP="00757B4F">
      <w:pPr>
        <w:pStyle w:val="Odsekzoznamu"/>
        <w:numPr>
          <w:ilvl w:val="1"/>
          <w:numId w:val="15"/>
        </w:numPr>
        <w:spacing w:after="0" w:line="240" w:lineRule="auto"/>
        <w:ind w:left="993" w:hanging="633"/>
        <w:rPr>
          <w:rFonts w:ascii="Times New Roman" w:hAnsi="Times New Roman" w:cs="Times New Roman"/>
        </w:rPr>
      </w:pPr>
      <w:r w:rsidRPr="00344653">
        <w:rPr>
          <w:rFonts w:ascii="Times New Roman" w:hAnsi="Times New Roman" w:cs="Times New Roman"/>
        </w:rPr>
        <w:t>Návod na používanie systému je dostupný na webovom sídle portálu JOSEPHINE (</w:t>
      </w:r>
      <w:hyperlink r:id="rId9" w:history="1">
        <w:r w:rsidRPr="00344653">
          <w:rPr>
            <w:rStyle w:val="Hypertextovprepojenie"/>
            <w:rFonts w:ascii="Times New Roman" w:hAnsi="Times New Roman" w:cs="Times New Roman"/>
          </w:rPr>
          <w:t>http://files.nar.cz/docs/josephine/sk/Skrateny_navod_ucastnik.pdf</w:t>
        </w:r>
      </w:hyperlink>
      <w:r w:rsidRPr="00344653">
        <w:rPr>
          <w:rFonts w:ascii="Times New Roman" w:hAnsi="Times New Roman" w:cs="Times New Roman"/>
        </w:rPr>
        <w:t>) ako aj minimálne technické požiadavky (</w:t>
      </w:r>
      <w:hyperlink r:id="rId10" w:history="1">
        <w:r w:rsidRPr="00344653">
          <w:rPr>
            <w:rStyle w:val="Hypertextovprepojenie"/>
            <w:rFonts w:ascii="Times New Roman" w:hAnsi="Times New Roman" w:cs="Times New Roman"/>
          </w:rPr>
          <w:t>http://files.nar.cz/docs/josephine/sk/Technicke_poziadavky_sw_JOSEPHINE.pdf</w:t>
        </w:r>
      </w:hyperlink>
      <w:r w:rsidRPr="00344653">
        <w:rPr>
          <w:rFonts w:ascii="Times New Roman" w:hAnsi="Times New Roman" w:cs="Times New Roman"/>
        </w:rPr>
        <w:t>).</w:t>
      </w:r>
    </w:p>
    <w:p w14:paraId="2EEFC46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Na bezproblémové používanie systému JOSEPHINE je nutné používať jeden z podporovaných internetových prehliadačov:</w:t>
      </w:r>
    </w:p>
    <w:p w14:paraId="3F4D54D7"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 xml:space="preserve">Microsoft Internet Explorer verzia 11.0 a vyššia, </w:t>
      </w:r>
    </w:p>
    <w:p w14:paraId="14BC9E44"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proofErr w:type="spellStart"/>
      <w:r w:rsidRPr="00344653">
        <w:rPr>
          <w:rFonts w:ascii="Times New Roman" w:hAnsi="Times New Roman" w:cs="Times New Roman"/>
        </w:rPr>
        <w:t>Mozilla</w:t>
      </w:r>
      <w:proofErr w:type="spellEnd"/>
      <w:r w:rsidRPr="00344653">
        <w:rPr>
          <w:rFonts w:ascii="Times New Roman" w:hAnsi="Times New Roman" w:cs="Times New Roman"/>
        </w:rPr>
        <w:t xml:space="preserve"> Firefox verzia 13.0 a vyššia,</w:t>
      </w:r>
    </w:p>
    <w:p w14:paraId="2310483C"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Google Chrome alebo</w:t>
      </w:r>
    </w:p>
    <w:p w14:paraId="42AFDBBF" w14:textId="77777777" w:rsidR="00757B4F" w:rsidRPr="00344653" w:rsidRDefault="00757B4F" w:rsidP="00757B4F">
      <w:pPr>
        <w:pStyle w:val="Odsekzoznamu"/>
        <w:numPr>
          <w:ilvl w:val="1"/>
          <w:numId w:val="2"/>
        </w:numPr>
        <w:spacing w:after="0" w:line="240" w:lineRule="auto"/>
        <w:jc w:val="both"/>
        <w:rPr>
          <w:rFonts w:ascii="Times New Roman" w:hAnsi="Times New Roman" w:cs="Times New Roman"/>
        </w:rPr>
      </w:pPr>
      <w:r w:rsidRPr="00344653">
        <w:rPr>
          <w:rFonts w:ascii="Times New Roman" w:hAnsi="Times New Roman" w:cs="Times New Roman"/>
        </w:rPr>
        <w:t xml:space="preserve">Microsoft </w:t>
      </w:r>
      <w:proofErr w:type="spellStart"/>
      <w:r w:rsidRPr="00344653">
        <w:rPr>
          <w:rFonts w:ascii="Times New Roman" w:hAnsi="Times New Roman" w:cs="Times New Roman"/>
        </w:rPr>
        <w:t>Edge</w:t>
      </w:r>
      <w:proofErr w:type="spellEnd"/>
      <w:r w:rsidRPr="00344653">
        <w:rPr>
          <w:rFonts w:ascii="Times New Roman" w:hAnsi="Times New Roman" w:cs="Times New Roman"/>
        </w:rPr>
        <w:t>.</w:t>
      </w:r>
    </w:p>
    <w:p w14:paraId="6F8DFFD5" w14:textId="77777777" w:rsidR="00757B4F" w:rsidRPr="00344653" w:rsidRDefault="00757B4F" w:rsidP="00757B4F">
      <w:pPr>
        <w:pStyle w:val="Nadpis3"/>
        <w:ind w:left="360"/>
        <w:rPr>
          <w:rFonts w:ascii="Times New Roman" w:hAnsi="Times New Roman" w:cs="Times New Roman"/>
          <w:b/>
          <w:color w:val="auto"/>
          <w:sz w:val="22"/>
          <w:szCs w:val="22"/>
        </w:rPr>
      </w:pPr>
    </w:p>
    <w:p w14:paraId="359C793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3" w:name="_Toc43480033"/>
      <w:r w:rsidRPr="00344653">
        <w:rPr>
          <w:rFonts w:ascii="Times New Roman" w:hAnsi="Times New Roman" w:cs="Times New Roman"/>
          <w:b/>
          <w:color w:val="auto"/>
          <w:sz w:val="22"/>
          <w:szCs w:val="22"/>
        </w:rPr>
        <w:t>Lehota na predkladanie ponúk</w:t>
      </w:r>
      <w:bookmarkEnd w:id="13"/>
    </w:p>
    <w:p w14:paraId="4EE380CF" w14:textId="77777777" w:rsidR="00757B4F" w:rsidRPr="00344653" w:rsidRDefault="00757B4F" w:rsidP="00757B4F">
      <w:pPr>
        <w:pStyle w:val="Odsekzoznamu"/>
        <w:numPr>
          <w:ilvl w:val="0"/>
          <w:numId w:val="15"/>
        </w:numPr>
        <w:spacing w:after="0" w:line="240" w:lineRule="auto"/>
        <w:jc w:val="both"/>
        <w:rPr>
          <w:rFonts w:ascii="Times New Roman" w:eastAsia="TimesNewRomanPSMT" w:hAnsi="Times New Roman" w:cs="Times New Roman"/>
          <w:vanish/>
        </w:rPr>
      </w:pPr>
    </w:p>
    <w:p w14:paraId="08D15DC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Ponuky musia byť doručené elektronicky do systému </w:t>
      </w:r>
      <w:hyperlink r:id="rId11" w:history="1">
        <w:r w:rsidRPr="00344653">
          <w:rPr>
            <w:rStyle w:val="Hypertextovprepojenie"/>
            <w:rFonts w:ascii="Times New Roman" w:hAnsi="Times New Roman" w:cs="Times New Roman"/>
          </w:rPr>
          <w:t>https://josephine.proebiz.com</w:t>
        </w:r>
      </w:hyperlink>
      <w:r w:rsidRPr="00344653">
        <w:rPr>
          <w:rFonts w:ascii="Times New Roman" w:hAnsi="Times New Roman" w:cs="Times New Roman"/>
        </w:rPr>
        <w:t xml:space="preserve">             v lehote na predkladanie ponúk uvedenej v oznámení o vyhlásení verejného obstarávania.</w:t>
      </w:r>
    </w:p>
    <w:p w14:paraId="6306F68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uchádzača predložená po uplynutí lehoty na predkladanie ponúk sa elektronicky neotvorí.</w:t>
      </w:r>
    </w:p>
    <w:p w14:paraId="1D2B8596" w14:textId="77777777" w:rsidR="00757B4F" w:rsidRPr="00344653" w:rsidRDefault="00757B4F" w:rsidP="00757B4F">
      <w:pPr>
        <w:pStyle w:val="Nadpis3"/>
        <w:ind w:left="360"/>
        <w:rPr>
          <w:rFonts w:ascii="Times New Roman" w:hAnsi="Times New Roman" w:cs="Times New Roman"/>
          <w:b/>
          <w:color w:val="auto"/>
          <w:sz w:val="22"/>
          <w:szCs w:val="22"/>
        </w:rPr>
      </w:pPr>
    </w:p>
    <w:p w14:paraId="29B0935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4" w:name="_Toc43480034"/>
      <w:r w:rsidRPr="00344653">
        <w:rPr>
          <w:rFonts w:ascii="Times New Roman" w:hAnsi="Times New Roman" w:cs="Times New Roman"/>
          <w:b/>
          <w:color w:val="auto"/>
          <w:sz w:val="22"/>
          <w:szCs w:val="22"/>
        </w:rPr>
        <w:t>Lehota viazanosti ponuky</w:t>
      </w:r>
      <w:bookmarkEnd w:id="14"/>
    </w:p>
    <w:p w14:paraId="76119E96"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1CFDD7D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Uchádzač je viazaný svojou ponukou od uplynutia lehoty na predkladanie ponúk až do uplynutia lehoty viazanosti ponúk stanovenej verejným obstarávateľom v oznámení o vyhlásení verejného obstarávania. </w:t>
      </w:r>
    </w:p>
    <w:p w14:paraId="514EADAC" w14:textId="4F3C85D0" w:rsidR="00757B4F" w:rsidRPr="00C95353" w:rsidRDefault="00DB085F" w:rsidP="00DB085F">
      <w:pPr>
        <w:pStyle w:val="Odsekzoznamu"/>
        <w:numPr>
          <w:ilvl w:val="1"/>
          <w:numId w:val="15"/>
        </w:numPr>
        <w:spacing w:after="0" w:line="240" w:lineRule="auto"/>
        <w:ind w:left="993" w:hanging="633"/>
        <w:jc w:val="both"/>
        <w:rPr>
          <w:rFonts w:ascii="Times New Roman" w:hAnsi="Times New Roman" w:cs="Times New Roman"/>
        </w:rPr>
      </w:pPr>
      <w:r w:rsidRPr="00C95353">
        <w:rPr>
          <w:rFonts w:ascii="Times New Roman" w:hAnsi="Times New Roman" w:cs="Times New Roman"/>
        </w:rPr>
        <w:t xml:space="preserve">Lehota viazanosti ponúk je nastavená na konkrétny dátum do </w:t>
      </w:r>
      <w:r w:rsidR="00143B30">
        <w:rPr>
          <w:rFonts w:ascii="Times New Roman" w:hAnsi="Times New Roman" w:cs="Times New Roman"/>
        </w:rPr>
        <w:t>03</w:t>
      </w:r>
      <w:r w:rsidRPr="00C95353">
        <w:rPr>
          <w:rFonts w:ascii="Times New Roman" w:hAnsi="Times New Roman" w:cs="Times New Roman"/>
        </w:rPr>
        <w:t>.0</w:t>
      </w:r>
      <w:r w:rsidR="00143B30">
        <w:rPr>
          <w:rFonts w:ascii="Times New Roman" w:hAnsi="Times New Roman" w:cs="Times New Roman"/>
        </w:rPr>
        <w:t>5</w:t>
      </w:r>
      <w:r w:rsidRPr="00C95353">
        <w:rPr>
          <w:rFonts w:ascii="Times New Roman" w:hAnsi="Times New Roman" w:cs="Times New Roman"/>
        </w:rPr>
        <w:t>.2024</w:t>
      </w:r>
    </w:p>
    <w:p w14:paraId="52697367" w14:textId="77777777" w:rsidR="00757B4F" w:rsidRPr="00344653" w:rsidRDefault="00757B4F" w:rsidP="00757B4F">
      <w:pPr>
        <w:spacing w:after="0" w:line="240" w:lineRule="auto"/>
        <w:ind w:left="360"/>
        <w:jc w:val="both"/>
        <w:rPr>
          <w:rFonts w:ascii="Times New Roman" w:hAnsi="Times New Roman" w:cs="Times New Roman"/>
        </w:rPr>
      </w:pPr>
    </w:p>
    <w:p w14:paraId="327D210B"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5" w:name="_Toc43480035"/>
      <w:r w:rsidRPr="00344653">
        <w:rPr>
          <w:rFonts w:ascii="Times New Roman" w:hAnsi="Times New Roman" w:cs="Times New Roman"/>
          <w:b/>
          <w:color w:val="auto"/>
          <w:sz w:val="22"/>
          <w:szCs w:val="22"/>
        </w:rPr>
        <w:t>Jazyk ponuky</w:t>
      </w:r>
      <w:bookmarkEnd w:id="15"/>
    </w:p>
    <w:p w14:paraId="056968AF"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7E1B234"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Ponuky, návrhy a ďalšie doklady a dokumenty vo verejnom obstarávaní sa predkladajú v štátnom jazyku Slovenskej republiky (slovenský jazyk).</w:t>
      </w:r>
    </w:p>
    <w:p w14:paraId="687E4A4F" w14:textId="5414E3AA"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Ak je doklad alebo dokument vyhotovený v inom jazyku, musí byť predložené v pôvodnom jazyku a súčasne musí byť</w:t>
      </w:r>
      <w:r w:rsidR="00907B1E" w:rsidRPr="00344653">
        <w:rPr>
          <w:rFonts w:ascii="Times New Roman" w:hAnsi="Times New Roman" w:cs="Times New Roman"/>
        </w:rPr>
        <w:t xml:space="preserve"> úradne</w:t>
      </w:r>
      <w:r w:rsidRPr="00344653">
        <w:rPr>
          <w:rFonts w:ascii="Times New Roman" w:hAnsi="Times New Roman" w:cs="Times New Roman"/>
        </w:rPr>
        <w:t xml:space="preserve"> preložený do štátneho t.j. slovenského jazyka, okrem dokladov predložených v českom jazyku. Ak sa zistí rozdiel v ich obsahu, rozhodujúci je úradný preklad v štátnom, t.j. slovenskom jazyku. </w:t>
      </w:r>
    </w:p>
    <w:p w14:paraId="4FF5953C" w14:textId="77777777" w:rsidR="00757B4F" w:rsidRPr="00344653" w:rsidRDefault="00757B4F" w:rsidP="00757B4F">
      <w:pPr>
        <w:pStyle w:val="Nadpis3"/>
        <w:ind w:left="360"/>
        <w:rPr>
          <w:rFonts w:ascii="Times New Roman" w:hAnsi="Times New Roman" w:cs="Times New Roman"/>
          <w:b/>
          <w:color w:val="auto"/>
          <w:sz w:val="22"/>
          <w:szCs w:val="22"/>
        </w:rPr>
      </w:pPr>
    </w:p>
    <w:p w14:paraId="1B6B052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6" w:name="_Toc43480036"/>
      <w:r w:rsidRPr="00344653">
        <w:rPr>
          <w:rFonts w:ascii="Times New Roman" w:hAnsi="Times New Roman" w:cs="Times New Roman"/>
          <w:b/>
          <w:color w:val="auto"/>
          <w:sz w:val="22"/>
          <w:szCs w:val="22"/>
        </w:rPr>
        <w:t>Náklady na ponuku</w:t>
      </w:r>
      <w:bookmarkEnd w:id="16"/>
    </w:p>
    <w:p w14:paraId="73B16149"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6EE2F98"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2AA4C0A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Ponuky doručené na adresu verejného obstarávateľa a predložené v lehote na predkladanie ponúk sa uchádzačom nevracajú sú súčasťou dokumentácie.</w:t>
      </w:r>
    </w:p>
    <w:p w14:paraId="0D7F5F79" w14:textId="77777777" w:rsidR="00757B4F" w:rsidRPr="00344653" w:rsidRDefault="00757B4F" w:rsidP="00757B4F">
      <w:pPr>
        <w:spacing w:after="0" w:line="240" w:lineRule="auto"/>
        <w:jc w:val="center"/>
        <w:rPr>
          <w:rFonts w:ascii="Times New Roman" w:hAnsi="Times New Roman" w:cs="Times New Roman"/>
          <w:b/>
          <w:sz w:val="24"/>
        </w:rPr>
      </w:pPr>
    </w:p>
    <w:p w14:paraId="6A7E5D2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7" w:name="_Toc43480037"/>
      <w:r w:rsidRPr="00344653">
        <w:rPr>
          <w:rFonts w:ascii="Times New Roman" w:hAnsi="Times New Roman" w:cs="Times New Roman"/>
          <w:b/>
          <w:color w:val="auto"/>
          <w:sz w:val="22"/>
          <w:szCs w:val="22"/>
        </w:rPr>
        <w:t>Zábezpeka</w:t>
      </w:r>
      <w:bookmarkEnd w:id="17"/>
    </w:p>
    <w:p w14:paraId="0CC883DA"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29880FC0" w14:textId="080A7A7F" w:rsidR="00757B4F" w:rsidRPr="00DB085F" w:rsidRDefault="00DB085F" w:rsidP="00DB085F">
      <w:pPr>
        <w:pStyle w:val="Odsekzoznamu"/>
        <w:numPr>
          <w:ilvl w:val="1"/>
          <w:numId w:val="15"/>
        </w:numPr>
        <w:ind w:left="993" w:hanging="633"/>
        <w:jc w:val="both"/>
        <w:rPr>
          <w:rFonts w:ascii="Times New Roman" w:hAnsi="Times New Roman" w:cs="Times New Roman"/>
        </w:rPr>
      </w:pPr>
      <w:r w:rsidRPr="00344653">
        <w:rPr>
          <w:rFonts w:ascii="Times New Roman" w:hAnsi="Times New Roman" w:cs="Times New Roman"/>
        </w:rPr>
        <w:t xml:space="preserve">Zábezpeka ponuky </w:t>
      </w:r>
      <w:r>
        <w:rPr>
          <w:rFonts w:ascii="Times New Roman" w:hAnsi="Times New Roman" w:cs="Times New Roman"/>
        </w:rPr>
        <w:t>sa nevyžaduje</w:t>
      </w:r>
      <w:r w:rsidRPr="00344653">
        <w:rPr>
          <w:rFonts w:ascii="Times New Roman" w:hAnsi="Times New Roman" w:cs="Times New Roman"/>
        </w:rPr>
        <w:t>.</w:t>
      </w:r>
    </w:p>
    <w:p w14:paraId="63D1095F"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8" w:name="_Toc43480038"/>
      <w:r w:rsidRPr="00344653">
        <w:rPr>
          <w:rFonts w:ascii="Times New Roman" w:hAnsi="Times New Roman" w:cs="Times New Roman"/>
          <w:b/>
          <w:color w:val="auto"/>
          <w:sz w:val="22"/>
          <w:szCs w:val="22"/>
        </w:rPr>
        <w:lastRenderedPageBreak/>
        <w:t>Vyhotovenie ponuky</w:t>
      </w:r>
      <w:bookmarkEnd w:id="18"/>
    </w:p>
    <w:p w14:paraId="65616C6F"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6589BFE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7093079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u w:val="single"/>
        </w:rPr>
        <w:t>Uchádzač predkladá ponuku v elektronickej podobe v lehote na predkladanie ponúk podľa požiadaviek uvedených v týchto súťažných podkladoch.</w:t>
      </w:r>
    </w:p>
    <w:p w14:paraId="5397C29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u w:val="single"/>
        </w:rPr>
        <w:t>Ponuka musí byť  vyhotovená elektronicky</w:t>
      </w:r>
      <w:r w:rsidRPr="00344653">
        <w:rPr>
          <w:rFonts w:ascii="Times New Roman" w:hAnsi="Times New Roman" w:cs="Times New Roman"/>
        </w:rPr>
        <w:t xml:space="preserve"> v zmysle § 49 ods. 1 písm. a) zákona o verejnom obstarávaní </w:t>
      </w:r>
      <w:r w:rsidRPr="00344653">
        <w:rPr>
          <w:rFonts w:ascii="Times New Roman" w:hAnsi="Times New Roman" w:cs="Times New Roman"/>
          <w:u w:val="single"/>
        </w:rPr>
        <w:t>a vložená do systému JOSEPHINE</w:t>
      </w:r>
      <w:r w:rsidRPr="00344653">
        <w:rPr>
          <w:rFonts w:ascii="Times New Roman" w:hAnsi="Times New Roman" w:cs="Times New Roman"/>
        </w:rPr>
        <w:t xml:space="preserve"> umiestnenom na webovej adrese </w:t>
      </w:r>
      <w:hyperlink r:id="rId12" w:history="1">
        <w:r w:rsidRPr="00344653">
          <w:rPr>
            <w:rStyle w:val="Hypertextovprepojenie"/>
            <w:rFonts w:ascii="Times New Roman" w:hAnsi="Times New Roman" w:cs="Times New Roman"/>
          </w:rPr>
          <w:t>https://josephine.proebiz.com/</w:t>
        </w:r>
      </w:hyperlink>
      <w:r w:rsidRPr="00344653">
        <w:rPr>
          <w:rFonts w:ascii="Times New Roman" w:hAnsi="Times New Roman" w:cs="Times New Roman"/>
        </w:rPr>
        <w:t xml:space="preserve"> </w:t>
      </w:r>
    </w:p>
    <w:p w14:paraId="0010E94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23D335F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Doklady a dokumenty tvoriace obsah ponuky, požadované v týchto súťažných podkladoch, musia byť k termínu predloženia ponuky platné a aktuálne.</w:t>
      </w:r>
    </w:p>
    <w:p w14:paraId="78CB374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elektronickej forme prostredníctvom zaručenej konverzie  s cieľom overiť originalitu dokladov.</w:t>
      </w:r>
    </w:p>
    <w:p w14:paraId="271381E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26AFA8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4D1A83DB" w14:textId="77777777" w:rsidR="00757B4F" w:rsidRPr="00344653" w:rsidRDefault="00757B4F" w:rsidP="00757B4F">
      <w:pPr>
        <w:autoSpaceDE w:val="0"/>
        <w:autoSpaceDN w:val="0"/>
        <w:adjustRightInd w:val="0"/>
        <w:spacing w:after="0" w:line="240" w:lineRule="auto"/>
        <w:jc w:val="both"/>
        <w:rPr>
          <w:rFonts w:ascii="Times New Roman" w:hAnsi="Times New Roman" w:cs="Times New Roman"/>
          <w:b/>
          <w:bCs/>
          <w:color w:val="2E74B6"/>
        </w:rPr>
      </w:pPr>
    </w:p>
    <w:p w14:paraId="0D414ED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19" w:name="_Toc43480039"/>
      <w:r w:rsidRPr="00344653">
        <w:rPr>
          <w:rFonts w:ascii="Times New Roman" w:hAnsi="Times New Roman" w:cs="Times New Roman"/>
          <w:b/>
          <w:color w:val="auto"/>
          <w:sz w:val="22"/>
          <w:szCs w:val="22"/>
        </w:rPr>
        <w:t>Spôsob predloženia ponuky</w:t>
      </w:r>
      <w:bookmarkEnd w:id="19"/>
    </w:p>
    <w:p w14:paraId="1D7A3F43"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75D9A6CF"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môže predložiť iba jednu ponuku, a to buď na jednu časť predmetu zákazky, alebo na niekoľko častí predmetu zákazky alebo na všetky časti predmetu zákazky. Uchádzač nemôže byť v tom istom postupe zadávania zákazky členom skupiny dodávateľov, ktorá predkladá ponuku. Verejný obstarávateľ vylúči uchádzača, ktorý je súčasne členom skupiny dodávateľov v tej istej časti predmetu zákazky.</w:t>
      </w:r>
    </w:p>
    <w:p w14:paraId="39E1394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Uchádzač predkladá ponuku v elektronickej podobe </w:t>
      </w:r>
      <w:r w:rsidRPr="00344653">
        <w:rPr>
          <w:rFonts w:ascii="Times New Roman" w:hAnsi="Times New Roman" w:cs="Times New Roman"/>
          <w:u w:val="single"/>
        </w:rPr>
        <w:t>do systému  JOSEPHINE</w:t>
      </w:r>
      <w:r w:rsidRPr="00344653">
        <w:rPr>
          <w:rFonts w:ascii="Times New Roman" w:hAnsi="Times New Roman" w:cs="Times New Roman"/>
        </w:rPr>
        <w:t xml:space="preserve">, umiestnenom na webovej adrese: </w:t>
      </w:r>
      <w:hyperlink r:id="rId13" w:history="1">
        <w:r w:rsidRPr="00344653">
          <w:rPr>
            <w:rStyle w:val="Hypertextovprepojenie"/>
            <w:rFonts w:ascii="Times New Roman" w:hAnsi="Times New Roman" w:cs="Times New Roman"/>
          </w:rPr>
          <w:t>https://josephine.proebiz.com</w:t>
        </w:r>
      </w:hyperlink>
      <w:r w:rsidRPr="00344653">
        <w:rPr>
          <w:rStyle w:val="Hypertextovprepojenie"/>
          <w:rFonts w:ascii="Times New Roman" w:hAnsi="Times New Roman" w:cs="Times New Roman"/>
        </w:rPr>
        <w:t>,</w:t>
      </w:r>
      <w:r w:rsidRPr="00344653">
        <w:rPr>
          <w:rStyle w:val="Hypertextovprepojenie"/>
          <w:rFonts w:ascii="Times New Roman" w:hAnsi="Times New Roman" w:cs="Times New Roman"/>
          <w:u w:val="none"/>
        </w:rPr>
        <w:t xml:space="preserve"> </w:t>
      </w:r>
      <w:r w:rsidRPr="00344653">
        <w:rPr>
          <w:rStyle w:val="Hypertextovprepojenie"/>
          <w:rFonts w:ascii="Times New Roman" w:hAnsi="Times New Roman" w:cs="Times New Roman"/>
          <w:color w:val="auto"/>
          <w:u w:val="none"/>
        </w:rPr>
        <w:t>a to v</w:t>
      </w:r>
      <w:r w:rsidRPr="00344653">
        <w:rPr>
          <w:rFonts w:ascii="Times New Roman" w:hAnsi="Times New Roman" w:cs="Times New Roman"/>
        </w:rPr>
        <w:t xml:space="preserve"> lehote na predkladanie ponúk podľa požiadaviek uvedených v týchto súťažných podkladoch. Ponuka musí byť predložená v čitateľnej a reprodukovateľnej podobe. </w:t>
      </w:r>
    </w:p>
    <w:p w14:paraId="105E3561"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V prípade, že uchádzač predloží listinnú ponuku, verejný obstarávateľ na ňu nebude prihliadať.</w:t>
      </w:r>
    </w:p>
    <w:p w14:paraId="093277A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má možnosť registrovať sa do systému JOSEPHINE pomocou hesla i registráciou a prihlásením pomocou občianskeho preukazu s elektronickým čipom a bezpečnostným osobnostným kódom (</w:t>
      </w:r>
      <w:proofErr w:type="spellStart"/>
      <w:r w:rsidRPr="00344653">
        <w:rPr>
          <w:rFonts w:ascii="Times New Roman" w:hAnsi="Times New Roman" w:cs="Times New Roman"/>
        </w:rPr>
        <w:t>eID</w:t>
      </w:r>
      <w:proofErr w:type="spellEnd"/>
      <w:r w:rsidRPr="00344653">
        <w:rPr>
          <w:rFonts w:ascii="Times New Roman" w:hAnsi="Times New Roman" w:cs="Times New Roman"/>
        </w:rPr>
        <w:t>).</w:t>
      </w:r>
    </w:p>
    <w:p w14:paraId="7024D1A0"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b/>
          <w:u w:val="single"/>
        </w:rPr>
        <w:t>Predkladanie ponúk je umožnené iba autentifikovaným uchádzačom</w:t>
      </w:r>
      <w:r w:rsidRPr="00344653">
        <w:rPr>
          <w:rFonts w:ascii="Times New Roman" w:hAnsi="Times New Roman" w:cs="Times New Roman"/>
        </w:rPr>
        <w:t xml:space="preserve">. Autentifikáciu je možné zrealizovať týmito spôsobmi:  </w:t>
      </w:r>
    </w:p>
    <w:p w14:paraId="4F8ADB6A"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v systéme JOSEPHINE registráciou a prihlásením pomocou občianskeho preukazu s elektronickým čipom a bezpečnostným osobnostným kódom (</w:t>
      </w:r>
      <w:proofErr w:type="spellStart"/>
      <w:r w:rsidRPr="00344653">
        <w:rPr>
          <w:rFonts w:ascii="Times New Roman" w:hAnsi="Times New Roman" w:cs="Times New Roman"/>
        </w:rPr>
        <w:t>eID</w:t>
      </w:r>
      <w:proofErr w:type="spellEnd"/>
      <w:r w:rsidRPr="00344653">
        <w:rPr>
          <w:rFonts w:ascii="Times New Roman" w:hAnsi="Times New Roman" w:cs="Times New Roman"/>
        </w:rPr>
        <w:t xml:space="preserve">). V systéme je autentifikovaná spoločnosť, ktorú pomocou </w:t>
      </w:r>
      <w:proofErr w:type="spellStart"/>
      <w:r w:rsidRPr="00344653">
        <w:rPr>
          <w:rFonts w:ascii="Times New Roman" w:hAnsi="Times New Roman" w:cs="Times New Roman"/>
        </w:rPr>
        <w:t>eID</w:t>
      </w:r>
      <w:proofErr w:type="spellEnd"/>
      <w:r w:rsidRPr="00344653">
        <w:rPr>
          <w:rFonts w:ascii="Times New Roman" w:hAnsi="Times New Roman" w:cs="Times New Roman"/>
        </w:rPr>
        <w:t xml:space="preserve"> registruje štatutár danej spoločnosti. </w:t>
      </w:r>
      <w:r w:rsidRPr="00344653">
        <w:rPr>
          <w:rFonts w:ascii="Times New Roman" w:hAnsi="Times New Roman" w:cs="Times New Roman"/>
        </w:rPr>
        <w:lastRenderedPageBreak/>
        <w:t xml:space="preserve">Autentifikáciu vykonáva poskytovateľ  systému JOSEPHINE, a to v pracovných dňoch v čase </w:t>
      </w:r>
      <w:r w:rsidRPr="00344653">
        <w:rPr>
          <w:rFonts w:ascii="Times New Roman" w:hAnsi="Times New Roman" w:cs="Times New Roman"/>
          <w:b/>
        </w:rPr>
        <w:t>8.00 – 16.00</w:t>
      </w:r>
      <w:r w:rsidRPr="00344653">
        <w:rPr>
          <w:rFonts w:ascii="Times New Roman" w:hAnsi="Times New Roman" w:cs="Times New Roman"/>
        </w:rPr>
        <w:t xml:space="preserve"> hod</w:t>
      </w:r>
      <w:r w:rsidRPr="00344653">
        <w:rPr>
          <w:rFonts w:ascii="Times New Roman" w:hAnsi="Times New Roman" w:cs="Times New Roman"/>
          <w:b/>
        </w:rPr>
        <w:t xml:space="preserve">. </w:t>
      </w:r>
    </w:p>
    <w:p w14:paraId="1D1047C1"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nahraním kvalifikovaného elektronického podpisu (napríklad podpisu </w:t>
      </w:r>
      <w:proofErr w:type="spellStart"/>
      <w:r w:rsidRPr="00344653">
        <w:rPr>
          <w:rFonts w:ascii="Times New Roman" w:hAnsi="Times New Roman" w:cs="Times New Roman"/>
        </w:rPr>
        <w:t>eID</w:t>
      </w:r>
      <w:proofErr w:type="spellEnd"/>
      <w:r w:rsidRPr="00344653">
        <w:rPr>
          <w:rFonts w:ascii="Times New Roman" w:hAnsi="Times New Roman" w:cs="Times New Roman"/>
        </w:rPr>
        <w:t xml:space="preserve">) štatutára danej spoločnosti na kartu užívateľa po registrácii a prihlásení do systému JOSEPHINE. </w:t>
      </w:r>
      <w:r w:rsidRPr="00344653">
        <w:rPr>
          <w:rFonts w:ascii="Times New Roman" w:hAnsi="Times New Roman" w:cs="Times New Roman"/>
          <w:b/>
        </w:rPr>
        <w:t>Autentifikáciu vykoná poskytovateľ systému JOSEPHINE, a to v pracovných dňoch v čase 8.00 – 16.00 hod.</w:t>
      </w:r>
    </w:p>
    <w:p w14:paraId="149D6D37"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vložením plnej moci na kartu užívateľa po registrácii, ktorá je podpísaná elektronickým podpisom štatutára aj splnomocnenou osobou, alebo prešla zaručenou konverziou. </w:t>
      </w:r>
      <w:r w:rsidRPr="00344653">
        <w:rPr>
          <w:rFonts w:ascii="Times New Roman" w:hAnsi="Times New Roman" w:cs="Times New Roman"/>
          <w:b/>
        </w:rPr>
        <w:t>Autentifikáciu vykoná poskytovateľ systému JOSEPHINE, a to v pracovné dni v čase 8.00 – 16.00 hod.</w:t>
      </w:r>
      <w:r w:rsidRPr="00344653">
        <w:rPr>
          <w:rFonts w:ascii="Times New Roman" w:hAnsi="Times New Roman" w:cs="Times New Roman"/>
        </w:rPr>
        <w:t xml:space="preserve">  </w:t>
      </w:r>
    </w:p>
    <w:p w14:paraId="76738FFF" w14:textId="77777777" w:rsidR="00757B4F" w:rsidRPr="00344653" w:rsidRDefault="00757B4F" w:rsidP="00757B4F">
      <w:pPr>
        <w:pStyle w:val="Odsekzoznamu"/>
        <w:numPr>
          <w:ilvl w:val="0"/>
          <w:numId w:val="20"/>
        </w:numPr>
        <w:spacing w:after="0" w:line="240" w:lineRule="auto"/>
        <w:ind w:left="1701" w:hanging="283"/>
        <w:jc w:val="both"/>
        <w:rPr>
          <w:rFonts w:ascii="Times New Roman" w:hAnsi="Times New Roman" w:cs="Times New Roman"/>
        </w:rPr>
      </w:pPr>
      <w:r w:rsidRPr="00344653">
        <w:rPr>
          <w:rFonts w:ascii="Times New Roman" w:hAnsi="Times New Roman" w:cs="Times New Roman"/>
        </w:rPr>
        <w:t xml:space="preserve">počkaním na autentifikačný kód, ktorý bude poslaný na adresu sídla firmy do rúk štatutára uchádzača v listovej podobe formou doporučenej pošty. </w:t>
      </w:r>
      <w:r w:rsidRPr="00344653">
        <w:rPr>
          <w:rFonts w:ascii="Times New Roman" w:hAnsi="Times New Roman" w:cs="Times New Roman"/>
          <w:u w:val="single"/>
        </w:rPr>
        <w:t xml:space="preserve">Lehota na </w:t>
      </w:r>
      <w:r w:rsidRPr="00344653">
        <w:rPr>
          <w:rFonts w:ascii="Times New Roman" w:hAnsi="Times New Roman" w:cs="Times New Roman"/>
          <w:b/>
        </w:rPr>
        <w:t>tento úkon sú obvykle 3</w:t>
      </w:r>
      <w:r w:rsidRPr="00344653">
        <w:rPr>
          <w:rFonts w:ascii="Times New Roman" w:hAnsi="Times New Roman" w:cs="Times New Roman"/>
          <w:b/>
          <w:u w:val="single"/>
        </w:rPr>
        <w:t xml:space="preserve"> pracovné dni</w:t>
      </w:r>
      <w:r w:rsidRPr="00344653">
        <w:rPr>
          <w:rFonts w:ascii="Times New Roman" w:hAnsi="Times New Roman" w:cs="Times New Roman"/>
          <w:u w:val="single"/>
        </w:rPr>
        <w:t xml:space="preserve"> a je potrebné s touto </w:t>
      </w:r>
      <w:r w:rsidRPr="00344653">
        <w:rPr>
          <w:rFonts w:ascii="Times New Roman" w:hAnsi="Times New Roman" w:cs="Times New Roman"/>
          <w:b/>
        </w:rPr>
        <w:t>lehotou</w:t>
      </w:r>
      <w:r w:rsidRPr="00344653">
        <w:rPr>
          <w:rFonts w:ascii="Times New Roman" w:hAnsi="Times New Roman" w:cs="Times New Roman"/>
          <w:u w:val="single"/>
        </w:rPr>
        <w:t xml:space="preserve"> počítať pri vkladaní ponuky.</w:t>
      </w:r>
    </w:p>
    <w:p w14:paraId="4A68329B"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Autentifikovaný uchádzač si po prihlásení do systému JOSEPHINE v Prehľade zákaziek vyberie predmetnú zákazku a vloží svoju ponuku do určeného formulára na príjem ponúk, ktorý nájde v záložke „Ponuky“.</w:t>
      </w:r>
    </w:p>
    <w:p w14:paraId="1A6A3FA6"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4" w:history="1">
        <w:r w:rsidRPr="00344653">
          <w:rPr>
            <w:rStyle w:val="Hypertextovprepojenie"/>
            <w:rFonts w:ascii="Times New Roman" w:hAnsi="Times New Roman" w:cs="Times New Roman"/>
          </w:rPr>
          <w:t>https://josephine.proebiz.com</w:t>
        </w:r>
      </w:hyperlink>
      <w:r w:rsidRPr="00344653">
        <w:rPr>
          <w:rFonts w:ascii="Times New Roman" w:hAnsi="Times New Roman" w:cs="Times New Roman"/>
        </w:rPr>
        <w:t xml:space="preserve"> </w:t>
      </w:r>
    </w:p>
    <w:p w14:paraId="791886E3" w14:textId="18D9BA86"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V ponuke predloženej prostredníctvom systému JOSEPHINE musia byť pripojené požadované naskenované doklady (doporučený formát je „PDF“) a musí byť vyplnený elektronický formulár s celkovou cenou za predmet zákazky a pripojená vyplnená Príloha č. 3.1 až 3.</w:t>
      </w:r>
      <w:r w:rsidR="00B5578B" w:rsidRPr="00344653">
        <w:rPr>
          <w:rFonts w:ascii="Times New Roman" w:hAnsi="Times New Roman" w:cs="Times New Roman"/>
        </w:rPr>
        <w:t>2</w:t>
      </w:r>
      <w:r w:rsidRPr="00344653">
        <w:rPr>
          <w:rFonts w:ascii="Times New Roman" w:hAnsi="Times New Roman" w:cs="Times New Roman"/>
        </w:rPr>
        <w:t>, ktorá bude obsahovať rovnaký  návrh na plnenie kritérií.</w:t>
      </w:r>
    </w:p>
    <w:p w14:paraId="3CFBAC86" w14:textId="7791744D"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u w:val="single"/>
        </w:rPr>
      </w:pPr>
      <w:r w:rsidRPr="00344653">
        <w:rPr>
          <w:rFonts w:ascii="Times New Roman" w:hAnsi="Times New Roman" w:cs="Times New Roman"/>
        </w:rPr>
        <w:t>Uchádzačom navrhovaná cena za požadovaný predmet zákazky (danú časť), uvedená v ponuke uchádzača, bude vyjadrená v EUR (Eurách) s presnosťou na dve desatinné miesta a vložená do systému JOSEPHINE v tejto štruktúre: cena bez DPH</w:t>
      </w:r>
      <w:r w:rsidR="006C7BD3" w:rsidRPr="00344653">
        <w:rPr>
          <w:rFonts w:ascii="Times New Roman" w:hAnsi="Times New Roman" w:cs="Times New Roman"/>
        </w:rPr>
        <w:t xml:space="preserve"> (pri vkladaní do systému JOSEPHINE označená ako „Celková cena (kritérium hodnotenia)“)</w:t>
      </w:r>
      <w:r w:rsidRPr="00344653">
        <w:rPr>
          <w:rFonts w:ascii="Times New Roman" w:hAnsi="Times New Roman" w:cs="Times New Roman"/>
        </w:rPr>
        <w:t>, sadzba DPH, cena s DPH.</w:t>
      </w:r>
    </w:p>
    <w:p w14:paraId="1E16667A"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p>
    <w:p w14:paraId="5C6608F8" w14:textId="77777777" w:rsidR="00757B4F" w:rsidRPr="00344653" w:rsidRDefault="00757B4F" w:rsidP="00757B4F">
      <w:pPr>
        <w:pStyle w:val="Odsekzoznamu"/>
        <w:spacing w:after="0" w:line="240" w:lineRule="auto"/>
        <w:ind w:left="540"/>
        <w:jc w:val="both"/>
        <w:rPr>
          <w:rFonts w:ascii="Times New Roman" w:hAnsi="Times New Roman" w:cs="Times New Roman"/>
        </w:rPr>
      </w:pPr>
    </w:p>
    <w:p w14:paraId="51730A34"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0" w:name="_Toc43480040"/>
      <w:r w:rsidRPr="00344653">
        <w:rPr>
          <w:rFonts w:ascii="Times New Roman" w:hAnsi="Times New Roman" w:cs="Times New Roman"/>
          <w:b/>
          <w:color w:val="auto"/>
          <w:sz w:val="22"/>
          <w:szCs w:val="22"/>
        </w:rPr>
        <w:t>Obsah ponuky</w:t>
      </w:r>
      <w:bookmarkEnd w:id="20"/>
    </w:p>
    <w:p w14:paraId="455B4D40"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6D4A3805" w14:textId="77777777" w:rsidR="0007740A" w:rsidRPr="00344653" w:rsidRDefault="0007740A" w:rsidP="0007740A">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podkladoch.</w:t>
      </w:r>
    </w:p>
    <w:p w14:paraId="53540F67" w14:textId="77777777" w:rsidR="0007740A" w:rsidRPr="00344653" w:rsidRDefault="0007740A" w:rsidP="0007740A">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Ponuka sa predkladá tak, aby obsahovala nasledovné dokumenty a doklady: </w:t>
      </w:r>
    </w:p>
    <w:p w14:paraId="5ADFB85C" w14:textId="77777777" w:rsidR="0007740A" w:rsidRPr="00344653"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lang w:eastAsia="ar-SA"/>
        </w:rPr>
        <w:t>Identifikačné údaje o uchádzačovi, resp. členoch  skupiny dodávateľov, ak to je relevantné;</w:t>
      </w:r>
    </w:p>
    <w:p w14:paraId="53B0885F" w14:textId="77777777" w:rsidR="0007740A" w:rsidRPr="00344653" w:rsidRDefault="0007740A" w:rsidP="0007740A">
      <w:pPr>
        <w:pStyle w:val="Odsekzoznamu"/>
        <w:tabs>
          <w:tab w:val="left" w:pos="851"/>
          <w:tab w:val="left" w:pos="993"/>
        </w:tabs>
        <w:spacing w:after="0" w:line="240" w:lineRule="auto"/>
        <w:ind w:left="1728"/>
        <w:jc w:val="both"/>
        <w:rPr>
          <w:rFonts w:ascii="Times New Roman" w:hAnsi="Times New Roman" w:cs="Times New Roman"/>
          <w:lang w:eastAsia="ar-SA"/>
        </w:rPr>
      </w:pPr>
      <w:r w:rsidRPr="00344653">
        <w:rPr>
          <w:rFonts w:ascii="Times New Roman" w:hAnsi="Times New Roman" w:cs="Times New Roman"/>
          <w:lang w:eastAsia="ar-SA"/>
        </w:rPr>
        <w:t xml:space="preserve">t.j. obchodný názov a sídlo alebo miesto podnikania, meno, priezvisko a funkcia štatutárneho orgánu, IČO, DIČ, IČ DPH, bankové spojenie (názov, adresa a sídlo peňažného ústavu), číslo účtu, meno a priezvisko kontaktnej osoby, telefónny kontakt a e-mailová adresa; </w:t>
      </w:r>
    </w:p>
    <w:p w14:paraId="366C9461" w14:textId="0A3543FC" w:rsidR="0007740A" w:rsidRPr="00344653"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lang w:eastAsia="ar-SA"/>
        </w:rPr>
        <w:t xml:space="preserve">Podpísanú zmluvu </w:t>
      </w:r>
      <w:r w:rsidRPr="00344653">
        <w:rPr>
          <w:rFonts w:ascii="Times New Roman" w:hAnsi="Times New Roman" w:cs="Times New Roman"/>
          <w:b/>
        </w:rPr>
        <w:t>ku každej časti predmetu zákazky</w:t>
      </w:r>
      <w:r w:rsidR="003D5A51">
        <w:rPr>
          <w:rFonts w:ascii="Times New Roman" w:hAnsi="Times New Roman" w:cs="Times New Roman"/>
          <w:b/>
        </w:rPr>
        <w:t xml:space="preserve"> </w:t>
      </w:r>
      <w:r w:rsidRPr="00344653">
        <w:rPr>
          <w:rFonts w:ascii="Times New Roman" w:hAnsi="Times New Roman" w:cs="Times New Roman"/>
        </w:rPr>
        <w:t>na ktorú sa predkladá ponuka</w:t>
      </w:r>
      <w:r w:rsidR="003D5A51">
        <w:rPr>
          <w:rFonts w:ascii="Times New Roman" w:hAnsi="Times New Roman" w:cs="Times New Roman"/>
        </w:rPr>
        <w:t xml:space="preserve">, </w:t>
      </w:r>
      <w:r w:rsidR="003D5A51" w:rsidRPr="003D5A51">
        <w:rPr>
          <w:rFonts w:ascii="Times New Roman" w:hAnsi="Times New Roman" w:cs="Times New Roman"/>
        </w:rPr>
        <w:t>bez príloh</w:t>
      </w:r>
      <w:r w:rsidRPr="00344653">
        <w:rPr>
          <w:rFonts w:ascii="Times New Roman" w:hAnsi="Times New Roman" w:cs="Times New Roman"/>
        </w:rPr>
        <w:t xml:space="preserve"> </w:t>
      </w:r>
      <w:r w:rsidRPr="00344653">
        <w:rPr>
          <w:rFonts w:ascii="Times New Roman" w:hAnsi="Times New Roman" w:cs="Times New Roman"/>
          <w:lang w:eastAsia="ar-SA"/>
        </w:rPr>
        <w:t>(podpísaná štatutárnym orgánom uchádzača alebo osobou oprávnenou konať za uchádzača, resp. za skupinu dodávateľov)</w:t>
      </w:r>
    </w:p>
    <w:p w14:paraId="7E852E58" w14:textId="77777777" w:rsidR="0007740A" w:rsidRPr="00344653" w:rsidRDefault="0007740A" w:rsidP="0007740A">
      <w:pPr>
        <w:pStyle w:val="Odsekzoznamu"/>
        <w:tabs>
          <w:tab w:val="left" w:pos="851"/>
          <w:tab w:val="left" w:pos="993"/>
        </w:tabs>
        <w:spacing w:after="0" w:line="240" w:lineRule="auto"/>
        <w:ind w:left="1728"/>
        <w:jc w:val="both"/>
        <w:rPr>
          <w:rFonts w:ascii="Times New Roman" w:hAnsi="Times New Roman" w:cs="Times New Roman"/>
          <w:lang w:eastAsia="ar-SA"/>
        </w:rPr>
      </w:pPr>
      <w:r w:rsidRPr="00344653">
        <w:rPr>
          <w:rFonts w:ascii="Times New Roman" w:hAnsi="Times New Roman" w:cs="Times New Roman"/>
          <w:lang w:eastAsia="ar-SA"/>
        </w:rPr>
        <w:t xml:space="preserve">ktorá bude </w:t>
      </w:r>
      <w:r w:rsidRPr="003D5A51">
        <w:rPr>
          <w:rFonts w:ascii="Times New Roman" w:hAnsi="Times New Roman" w:cs="Times New Roman"/>
          <w:u w:val="single"/>
          <w:lang w:eastAsia="ar-SA"/>
        </w:rPr>
        <w:t>v súlade s prílohou č. 2.</w:t>
      </w:r>
      <w:r w:rsidRPr="00344653">
        <w:rPr>
          <w:rFonts w:ascii="Times New Roman" w:hAnsi="Times New Roman" w:cs="Times New Roman"/>
          <w:lang w:eastAsia="ar-SA"/>
        </w:rPr>
        <w:t xml:space="preserve"> týchto súťažných podkladov;</w:t>
      </w:r>
    </w:p>
    <w:p w14:paraId="564FCF64" w14:textId="77777777" w:rsidR="0007740A" w:rsidRPr="00344653" w:rsidRDefault="0007740A" w:rsidP="0007740A">
      <w:pPr>
        <w:pStyle w:val="Odsekzoznamu"/>
        <w:numPr>
          <w:ilvl w:val="1"/>
          <w:numId w:val="12"/>
        </w:numPr>
        <w:tabs>
          <w:tab w:val="left" w:pos="851"/>
          <w:tab w:val="left" w:pos="993"/>
        </w:tabs>
        <w:spacing w:after="0" w:line="240" w:lineRule="auto"/>
        <w:ind w:left="2268" w:hanging="283"/>
        <w:jc w:val="both"/>
        <w:rPr>
          <w:rFonts w:ascii="Times New Roman" w:hAnsi="Times New Roman" w:cs="Times New Roman"/>
          <w:lang w:eastAsia="ar-SA"/>
        </w:rPr>
      </w:pPr>
      <w:r w:rsidRPr="00344653">
        <w:rPr>
          <w:rFonts w:ascii="Times New Roman" w:hAnsi="Times New Roman" w:cs="Times New Roman"/>
          <w:lang w:eastAsia="ar-SA"/>
        </w:rPr>
        <w:t>návrh zmluvy je záväzný a uchádzač nie je oprávnený svojvoľne meniť ustanovenia zmluvy alebo jej príloh;</w:t>
      </w:r>
    </w:p>
    <w:p w14:paraId="4ED41F0C" w14:textId="77777777" w:rsidR="0007740A" w:rsidRPr="00344653" w:rsidRDefault="0007740A" w:rsidP="0007740A">
      <w:pPr>
        <w:pStyle w:val="Odsekzoznamu"/>
        <w:numPr>
          <w:ilvl w:val="1"/>
          <w:numId w:val="12"/>
        </w:numPr>
        <w:tabs>
          <w:tab w:val="left" w:pos="851"/>
          <w:tab w:val="left" w:pos="993"/>
        </w:tabs>
        <w:spacing w:after="0" w:line="240" w:lineRule="auto"/>
        <w:ind w:left="2268" w:hanging="283"/>
        <w:jc w:val="both"/>
        <w:rPr>
          <w:rFonts w:ascii="Times New Roman" w:hAnsi="Times New Roman" w:cs="Times New Roman"/>
          <w:lang w:eastAsia="ar-SA"/>
        </w:rPr>
      </w:pPr>
      <w:r w:rsidRPr="00344653">
        <w:rPr>
          <w:rFonts w:ascii="Times New Roman" w:hAnsi="Times New Roman" w:cs="Times New Roman"/>
          <w:lang w:eastAsia="ar-SA"/>
        </w:rPr>
        <w:lastRenderedPageBreak/>
        <w:t>uchádzač vyplní v zmluve požadované informácie (identifikačné údaje a ponúknutú cenu);</w:t>
      </w:r>
    </w:p>
    <w:p w14:paraId="3AB7E288" w14:textId="77777777" w:rsidR="0007740A" w:rsidRPr="00344653" w:rsidRDefault="0007740A" w:rsidP="0007740A">
      <w:pPr>
        <w:pStyle w:val="Odsekzoznamu"/>
        <w:numPr>
          <w:ilvl w:val="1"/>
          <w:numId w:val="12"/>
        </w:numPr>
        <w:tabs>
          <w:tab w:val="left" w:pos="851"/>
          <w:tab w:val="left" w:pos="993"/>
        </w:tabs>
        <w:spacing w:after="0" w:line="240" w:lineRule="auto"/>
        <w:ind w:left="2268" w:hanging="283"/>
        <w:jc w:val="both"/>
        <w:rPr>
          <w:rFonts w:ascii="Times New Roman" w:hAnsi="Times New Roman" w:cs="Times New Roman"/>
          <w:lang w:eastAsia="ar-SA"/>
        </w:rPr>
      </w:pPr>
      <w:r w:rsidRPr="00344653">
        <w:rPr>
          <w:rFonts w:ascii="Times New Roman" w:hAnsi="Times New Roman" w:cs="Times New Roman"/>
          <w:lang w:eastAsia="ar-SA"/>
        </w:rPr>
        <w:t>zmluva môže byť podpísaná kvalifikovaným elektronickým podpisom osôb konajúcich v mene uchádzača alebo môže byť podpísaná listinne a v ponuke bude predložená naskenovaná (napr. formát pdf) listinne podpísaná zmluva.</w:t>
      </w:r>
    </w:p>
    <w:p w14:paraId="3B7A46B6" w14:textId="77777777" w:rsidR="0007740A" w:rsidRPr="00344653"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344653">
        <w:rPr>
          <w:rFonts w:ascii="Times New Roman" w:hAnsi="Times New Roman" w:cs="Times New Roman"/>
          <w:b/>
        </w:rPr>
        <w:t>Dôkaz o vhodnosti ekvivalentných zariadení, ak je potrebný</w:t>
      </w:r>
      <w:r w:rsidRPr="00344653">
        <w:rPr>
          <w:rFonts w:ascii="Times New Roman" w:hAnsi="Times New Roman" w:cs="Times New Roman"/>
        </w:rPr>
        <w:t xml:space="preserve"> alebo iných vhodných dokumentov, ktorými bude uchádzač preukazovať právo predložiť ekvivalentné zariadenie a požadované technické a funkčné vlastnosti ekvivalentných zariadení, vrátane podrobných špecifikácií;</w:t>
      </w:r>
    </w:p>
    <w:p w14:paraId="5CF77CA5" w14:textId="0A858F17" w:rsidR="0007740A" w:rsidRPr="00344653"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rPr>
        <w:t>Súhrnná cenová ponuka ku každej časti predmetu zákazky</w:t>
      </w:r>
      <w:r w:rsidRPr="00344653">
        <w:rPr>
          <w:rFonts w:ascii="Times New Roman" w:hAnsi="Times New Roman" w:cs="Times New Roman"/>
        </w:rPr>
        <w:t>, na ktorú uchádzač predkladá ponuku (podpísaná štatutárnym orgánom uchádzača alebo osobou oprávnenou konať za uchádzača, resp. za skupinu dodávateľov), podľa Prílohy č. 3.1 až 3.</w:t>
      </w:r>
      <w:r>
        <w:rPr>
          <w:rFonts w:ascii="Times New Roman" w:hAnsi="Times New Roman" w:cs="Times New Roman"/>
        </w:rPr>
        <w:t>2</w:t>
      </w:r>
      <w:r w:rsidRPr="00344653">
        <w:rPr>
          <w:rFonts w:ascii="Times New Roman" w:hAnsi="Times New Roman" w:cs="Times New Roman"/>
        </w:rPr>
        <w:t xml:space="preserve"> týchto súťažných podkladov.</w:t>
      </w:r>
    </w:p>
    <w:p w14:paraId="1D75BF8D" w14:textId="77777777" w:rsidR="0007740A" w:rsidRPr="00344653" w:rsidRDefault="0007740A" w:rsidP="0007740A">
      <w:pPr>
        <w:pStyle w:val="Odsekzoznamu"/>
        <w:numPr>
          <w:ilvl w:val="5"/>
          <w:numId w:val="2"/>
        </w:numPr>
        <w:tabs>
          <w:tab w:val="left" w:pos="851"/>
          <w:tab w:val="left" w:pos="993"/>
        </w:tabs>
        <w:spacing w:after="0" w:line="240" w:lineRule="auto"/>
        <w:ind w:left="1985" w:hanging="185"/>
        <w:jc w:val="both"/>
        <w:rPr>
          <w:rFonts w:ascii="Times New Roman" w:hAnsi="Times New Roman" w:cs="Times New Roman"/>
          <w:lang w:eastAsia="ar-SA"/>
        </w:rPr>
      </w:pPr>
      <w:r w:rsidRPr="00344653">
        <w:rPr>
          <w:rFonts w:ascii="Times New Roman" w:hAnsi="Times New Roman" w:cs="Times New Roman"/>
          <w:i/>
          <w:lang w:eastAsia="ar-SA"/>
        </w:rPr>
        <w:t>Elektronicky predložiť naskenovaný podpísaný dokument a aj vyplniť v systéme Josephine ako súčasť ponuky</w:t>
      </w:r>
      <w:r w:rsidRPr="00344653">
        <w:rPr>
          <w:rFonts w:ascii="Times New Roman" w:hAnsi="Times New Roman" w:cs="Times New Roman"/>
          <w:lang w:eastAsia="ar-SA"/>
        </w:rPr>
        <w:t>;</w:t>
      </w:r>
    </w:p>
    <w:p w14:paraId="4942567E" w14:textId="77777777" w:rsidR="0007740A"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344653">
        <w:rPr>
          <w:rFonts w:ascii="Times New Roman" w:hAnsi="Times New Roman" w:cs="Times New Roman"/>
          <w:b/>
        </w:rPr>
        <w:t>Doklady a dokumenty</w:t>
      </w:r>
      <w:r w:rsidRPr="00344653">
        <w:rPr>
          <w:rFonts w:ascii="Times New Roman" w:hAnsi="Times New Roman" w:cs="Times New Roman"/>
        </w:rPr>
        <w:t xml:space="preserve">, ktorými uchádzač preukáže splnenie podmienok účasti uvedených v oznámení o vyhlásení verejného obstarávania, </w:t>
      </w:r>
      <w:r w:rsidRPr="00344653">
        <w:rPr>
          <w:rFonts w:ascii="Times New Roman" w:hAnsi="Times New Roman" w:cs="Times New Roman"/>
          <w:b/>
        </w:rPr>
        <w:t xml:space="preserve">alebo </w:t>
      </w:r>
      <w:r w:rsidRPr="00344653">
        <w:rPr>
          <w:rFonts w:ascii="Times New Roman" w:hAnsi="Times New Roman" w:cs="Times New Roman"/>
        </w:rPr>
        <w:t>bude v ponuke predložený</w:t>
      </w:r>
      <w:r w:rsidRPr="00344653">
        <w:rPr>
          <w:rFonts w:ascii="Times New Roman" w:hAnsi="Times New Roman" w:cs="Times New Roman"/>
          <w:b/>
        </w:rPr>
        <w:t xml:space="preserve"> </w:t>
      </w:r>
      <w:r w:rsidRPr="00344653">
        <w:rPr>
          <w:rFonts w:ascii="Times New Roman" w:hAnsi="Times New Roman" w:cs="Times New Roman"/>
        </w:rPr>
        <w:t xml:space="preserve">jednotný európsky dokument </w:t>
      </w:r>
      <w:r w:rsidRPr="00344653">
        <w:rPr>
          <w:rFonts w:ascii="Times New Roman" w:hAnsi="Times New Roman" w:cs="Times New Roman"/>
          <w:b/>
        </w:rPr>
        <w:t xml:space="preserve">podľa § 39 </w:t>
      </w:r>
      <w:r w:rsidRPr="00344653">
        <w:rPr>
          <w:rFonts w:ascii="Times New Roman" w:hAnsi="Times New Roman" w:cs="Times New Roman"/>
        </w:rPr>
        <w:t>zákona o verejnom obstarávaní;</w:t>
      </w:r>
    </w:p>
    <w:p w14:paraId="10FD0A8D" w14:textId="77777777" w:rsidR="0007740A"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bCs/>
        </w:rPr>
      </w:pPr>
      <w:r w:rsidRPr="00415E0A">
        <w:rPr>
          <w:rFonts w:ascii="Times New Roman" w:hAnsi="Times New Roman" w:cs="Times New Roman"/>
          <w:b/>
        </w:rPr>
        <w:t xml:space="preserve">Súhlas so spracovaním osobných údajov, </w:t>
      </w:r>
      <w:r w:rsidRPr="00415E0A">
        <w:rPr>
          <w:rFonts w:ascii="Times New Roman" w:hAnsi="Times New Roman" w:cs="Times New Roman"/>
          <w:bCs/>
        </w:rPr>
        <w:t xml:space="preserve">v súlade s prílohou č. </w:t>
      </w:r>
      <w:r>
        <w:rPr>
          <w:rFonts w:ascii="Times New Roman" w:hAnsi="Times New Roman" w:cs="Times New Roman"/>
          <w:bCs/>
        </w:rPr>
        <w:t>5</w:t>
      </w:r>
      <w:r w:rsidRPr="00415E0A">
        <w:rPr>
          <w:rFonts w:ascii="Times New Roman" w:hAnsi="Times New Roman" w:cs="Times New Roman"/>
          <w:bCs/>
        </w:rPr>
        <w:t xml:space="preserve"> týchto súťažných podkladov.</w:t>
      </w:r>
    </w:p>
    <w:p w14:paraId="568A707A" w14:textId="77777777" w:rsidR="0007740A" w:rsidRPr="005C2F16" w:rsidRDefault="0007740A" w:rsidP="0007740A">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bCs/>
        </w:rPr>
      </w:pPr>
      <w:r w:rsidRPr="005C2F16">
        <w:rPr>
          <w:rFonts w:ascii="Times New Roman" w:hAnsi="Times New Roman" w:cs="Times New Roman"/>
          <w:b/>
        </w:rPr>
        <w:t>Plnú moc</w:t>
      </w:r>
      <w:r w:rsidRPr="005C2F16">
        <w:rPr>
          <w:rFonts w:ascii="Times New Roman" w:hAnsi="Times New Roman" w:cs="Times New Roman"/>
          <w:bCs/>
        </w:rPr>
        <w:t xml:space="preserve"> pre osobu, ktorá je oprávnená podpisovať ponuku a/alebo ktorá bude konať v mene uchádzača (v prípade, ak ponuku podpisuje a/alebo koná v mene uchádzača iná osoba ako štatutárny orgán uchádzača); </w:t>
      </w:r>
    </w:p>
    <w:p w14:paraId="1809ED70" w14:textId="77777777" w:rsidR="0007740A" w:rsidRPr="0098168D" w:rsidRDefault="0007740A" w:rsidP="0007740A">
      <w:pPr>
        <w:numPr>
          <w:ilvl w:val="2"/>
          <w:numId w:val="15"/>
        </w:numPr>
        <w:tabs>
          <w:tab w:val="left" w:pos="851"/>
          <w:tab w:val="left" w:pos="993"/>
        </w:tabs>
        <w:adjustRightInd w:val="0"/>
        <w:spacing w:after="0"/>
        <w:ind w:left="1730" w:hanging="709"/>
        <w:jc w:val="both"/>
        <w:rPr>
          <w:rFonts w:ascii="Times New Roman" w:hAnsi="Times New Roman" w:cs="Times New Roman"/>
          <w:b/>
          <w:bCs/>
        </w:rPr>
      </w:pPr>
      <w:r w:rsidRPr="00415E0A">
        <w:rPr>
          <w:rFonts w:ascii="Times New Roman" w:eastAsia="Calibri" w:hAnsi="Times New Roman" w:cs="Times New Roman"/>
          <w:b/>
          <w:lang w:eastAsia="ar-SA"/>
        </w:rPr>
        <w:t>Vyhlásenie uchádzača podľa § 49 ods.</w:t>
      </w:r>
      <w:r w:rsidRPr="00776E9A">
        <w:rPr>
          <w:rFonts w:ascii="Times New Roman" w:eastAsia="Calibri" w:hAnsi="Times New Roman" w:cs="Times New Roman"/>
          <w:b/>
          <w:lang w:eastAsia="ar-SA"/>
        </w:rPr>
        <w:t xml:space="preserve"> 5 ZVO,</w:t>
      </w:r>
      <w:r w:rsidRPr="00776E9A">
        <w:rPr>
          <w:rFonts w:ascii="Times New Roman" w:hAnsi="Times New Roman" w:cs="Times New Roman"/>
        </w:rPr>
        <w:t xml:space="preserve"> </w:t>
      </w:r>
      <w:r w:rsidRPr="00776E9A">
        <w:rPr>
          <w:rFonts w:ascii="Times New Roman" w:eastAsia="Calibri" w:hAnsi="Times New Roman" w:cs="Times New Roman"/>
          <w:lang w:eastAsia="ar-SA"/>
        </w:rPr>
        <w:t xml:space="preserve">ktoré musí byť podpísané uchádzačom, alebo osobou oprávnenou konať v mene uchádzača – obsahujúce najmä osobu, ktorej služby alebo podklady pri jej vypracovaní využil, a to v rozsahu meno a priezvisko, obchodné meno alebo názov, adresa pobytu, sídlo alebo miesto podnikania a identifikačné číslo, ak bolo pridelené – </w:t>
      </w:r>
      <w:r w:rsidRPr="00776E9A">
        <w:rPr>
          <w:rFonts w:ascii="Times New Roman" w:eastAsia="Calibri" w:hAnsi="Times New Roman" w:cs="Times New Roman"/>
          <w:b/>
          <w:bCs/>
          <w:lang w:eastAsia="ar-SA"/>
        </w:rPr>
        <w:t>predloženie dokumentu sa požaduje iba v prípade kedy uchádzač nevypracoval ponuku sám.</w:t>
      </w:r>
    </w:p>
    <w:p w14:paraId="4FE6917E" w14:textId="77777777" w:rsidR="0007740A" w:rsidRPr="0098168D" w:rsidRDefault="0007740A" w:rsidP="0007740A">
      <w:pPr>
        <w:numPr>
          <w:ilvl w:val="2"/>
          <w:numId w:val="15"/>
        </w:numPr>
        <w:tabs>
          <w:tab w:val="left" w:pos="851"/>
          <w:tab w:val="left" w:pos="993"/>
        </w:tabs>
        <w:adjustRightInd w:val="0"/>
        <w:spacing w:after="0"/>
        <w:ind w:left="1730" w:hanging="709"/>
        <w:jc w:val="both"/>
        <w:rPr>
          <w:rFonts w:ascii="Times New Roman" w:hAnsi="Times New Roman" w:cs="Times New Roman"/>
          <w:b/>
          <w:bCs/>
        </w:rPr>
      </w:pPr>
      <w:r w:rsidRPr="0098168D">
        <w:rPr>
          <w:rFonts w:ascii="Times New Roman" w:eastAsia="Calibri" w:hAnsi="Times New Roman" w:cs="Times New Roman"/>
          <w:bCs/>
          <w:lang w:eastAsia="ar-SA"/>
        </w:rPr>
        <w:t xml:space="preserve">V prípade skupiny dodávateľov, musí byť súčasťou ponuky aj osobitné písomné splnomocnenie pre člena skupiny dodávateľov na komunikáciu s verejným obstarávateľom v mene skupiny dodávateľov a právne úkony v mene skupiny dodávateľov v rámci celého procesu verejného obstarávania. Úkony splnomocneného zástupcu za skupinu dodávateľov budú voči verejnému obstarávateľovi záväzné. Písomné splnomocnenie musí byť podpísané všetkými členmi skupiny dodávateľov. </w:t>
      </w:r>
    </w:p>
    <w:p w14:paraId="6FCEC943" w14:textId="398DF40E" w:rsidR="00757B4F" w:rsidRDefault="00757B4F" w:rsidP="00757B4F">
      <w:pPr>
        <w:autoSpaceDE w:val="0"/>
        <w:autoSpaceDN w:val="0"/>
        <w:adjustRightInd w:val="0"/>
        <w:spacing w:after="0" w:line="240" w:lineRule="auto"/>
        <w:jc w:val="both"/>
        <w:rPr>
          <w:rFonts w:ascii="Times New Roman" w:hAnsi="Times New Roman" w:cs="Times New Roman"/>
          <w:b/>
          <w:bCs/>
          <w:color w:val="2E74B6"/>
        </w:rPr>
      </w:pPr>
    </w:p>
    <w:p w14:paraId="11047985" w14:textId="3E826B65" w:rsidR="0007740A" w:rsidRDefault="0007740A" w:rsidP="00757B4F">
      <w:pPr>
        <w:autoSpaceDE w:val="0"/>
        <w:autoSpaceDN w:val="0"/>
        <w:adjustRightInd w:val="0"/>
        <w:spacing w:after="0" w:line="240" w:lineRule="auto"/>
        <w:jc w:val="both"/>
        <w:rPr>
          <w:rFonts w:ascii="Times New Roman" w:hAnsi="Times New Roman" w:cs="Times New Roman"/>
          <w:b/>
          <w:bCs/>
          <w:color w:val="2E74B6"/>
        </w:rPr>
      </w:pPr>
    </w:p>
    <w:p w14:paraId="2C5EC5B8" w14:textId="77777777" w:rsidR="00901A13" w:rsidRPr="00344653" w:rsidRDefault="00901A13" w:rsidP="00757B4F">
      <w:pPr>
        <w:autoSpaceDE w:val="0"/>
        <w:autoSpaceDN w:val="0"/>
        <w:adjustRightInd w:val="0"/>
        <w:spacing w:after="0" w:line="240" w:lineRule="auto"/>
        <w:jc w:val="both"/>
        <w:rPr>
          <w:rFonts w:ascii="Times New Roman" w:hAnsi="Times New Roman" w:cs="Times New Roman"/>
          <w:b/>
          <w:bCs/>
          <w:color w:val="2E74B6"/>
        </w:rPr>
      </w:pPr>
    </w:p>
    <w:p w14:paraId="6B0BF9BC"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1" w:name="_Toc43480041"/>
      <w:r w:rsidRPr="00344653">
        <w:rPr>
          <w:rFonts w:ascii="Times New Roman" w:hAnsi="Times New Roman" w:cs="Times New Roman"/>
          <w:b/>
          <w:color w:val="auto"/>
          <w:sz w:val="22"/>
          <w:szCs w:val="22"/>
        </w:rPr>
        <w:t>Doplnenie, zmena a odvolanie ponuky</w:t>
      </w:r>
      <w:bookmarkEnd w:id="21"/>
    </w:p>
    <w:p w14:paraId="45789ECD"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3F7101E7"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D62D62E" w14:textId="77777777" w:rsidR="00757B4F" w:rsidRPr="00344653" w:rsidRDefault="00757B4F" w:rsidP="00757B4F">
      <w:pPr>
        <w:autoSpaceDE w:val="0"/>
        <w:autoSpaceDN w:val="0"/>
        <w:adjustRightInd w:val="0"/>
        <w:spacing w:after="0" w:line="240" w:lineRule="auto"/>
        <w:rPr>
          <w:rFonts w:ascii="Times New Roman" w:hAnsi="Times New Roman" w:cs="Times New Roman"/>
          <w:b/>
          <w:bCs/>
          <w:color w:val="2E74B6"/>
        </w:rPr>
      </w:pPr>
    </w:p>
    <w:p w14:paraId="03BF85B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2" w:name="_Toc43480042"/>
      <w:r w:rsidRPr="00344653">
        <w:rPr>
          <w:rFonts w:ascii="Times New Roman" w:hAnsi="Times New Roman" w:cs="Times New Roman"/>
          <w:b/>
          <w:color w:val="auto"/>
          <w:sz w:val="22"/>
          <w:szCs w:val="22"/>
        </w:rPr>
        <w:lastRenderedPageBreak/>
        <w:t>Otváranie ponúk</w:t>
      </w:r>
      <w:bookmarkEnd w:id="22"/>
    </w:p>
    <w:p w14:paraId="6578AF31" w14:textId="77777777" w:rsidR="00757B4F" w:rsidRPr="00344653" w:rsidRDefault="00757B4F" w:rsidP="00757B4F">
      <w:pPr>
        <w:pStyle w:val="Odsekzoznamu"/>
        <w:numPr>
          <w:ilvl w:val="0"/>
          <w:numId w:val="15"/>
        </w:numPr>
        <w:spacing w:after="0" w:line="240" w:lineRule="auto"/>
        <w:jc w:val="both"/>
        <w:rPr>
          <w:rFonts w:ascii="Times New Roman" w:hAnsi="Times New Roman" w:cs="Times New Roman"/>
          <w:vanish/>
        </w:rPr>
      </w:pPr>
    </w:p>
    <w:p w14:paraId="6F2AFB4E" w14:textId="77777777" w:rsidR="0007740A" w:rsidRPr="001B3302" w:rsidRDefault="0007740A" w:rsidP="0007740A">
      <w:pPr>
        <w:pStyle w:val="Odsekzoznamu"/>
        <w:numPr>
          <w:ilvl w:val="1"/>
          <w:numId w:val="15"/>
        </w:numPr>
        <w:spacing w:after="0" w:line="240" w:lineRule="auto"/>
        <w:ind w:left="993" w:hanging="633"/>
        <w:jc w:val="both"/>
        <w:rPr>
          <w:rFonts w:ascii="Times New Roman" w:hAnsi="Times New Roman" w:cs="Times New Roman"/>
        </w:rPr>
      </w:pPr>
      <w:r w:rsidRPr="001B3302">
        <w:rPr>
          <w:rFonts w:ascii="Times New Roman" w:hAnsi="Times New Roman" w:cs="Times New Roman"/>
        </w:rPr>
        <w:t xml:space="preserve">Verejný́ obstarávateľ̌ umožní́ účasť na otváraní ponúk všetkým uchádzačom, ktorí predložili ponuku v lehote na predkladanie ponúk. </w:t>
      </w:r>
    </w:p>
    <w:p w14:paraId="5EF7C935" w14:textId="77777777" w:rsidR="0007740A" w:rsidRPr="0064445E" w:rsidRDefault="0007740A" w:rsidP="0007740A">
      <w:pPr>
        <w:pStyle w:val="Odsekzoznamu"/>
        <w:numPr>
          <w:ilvl w:val="1"/>
          <w:numId w:val="15"/>
        </w:numPr>
        <w:spacing w:after="0" w:line="240" w:lineRule="auto"/>
        <w:ind w:left="993" w:hanging="633"/>
        <w:jc w:val="both"/>
        <w:rPr>
          <w:rFonts w:ascii="Times New Roman" w:hAnsi="Times New Roman" w:cs="Times New Roman"/>
        </w:rPr>
      </w:pPr>
      <w:r w:rsidRPr="0064445E">
        <w:rPr>
          <w:rFonts w:ascii="Times New Roman" w:hAnsi="Times New Roman" w:cs="Times New Roman"/>
        </w:rPr>
        <w:t>Ak sa ponuky predkladajú prostredníctvom elektronického prostriedku podľa </w:t>
      </w:r>
      <w:hyperlink r:id="rId15" w:anchor="paragraf-20" w:tooltip="Odkaz na predpis alebo ustanovenie" w:history="1">
        <w:r w:rsidRPr="0064445E">
          <w:rPr>
            <w:rFonts w:ascii="Times New Roman" w:hAnsi="Times New Roman" w:cs="Times New Roman"/>
          </w:rPr>
          <w:t>§ 20</w:t>
        </w:r>
      </w:hyperlink>
      <w:r w:rsidRPr="0064445E">
        <w:rPr>
          <w:rFonts w:ascii="Times New Roman" w:hAnsi="Times New Roman" w:cs="Times New Roman"/>
        </w:rPr>
        <w:t>, umožnením účasti na otváraní ponúk sa rozumie ich sprístupnenie prostredníctvom funkcionality elektronického prostriedku všetkým uchádzačom, ktorí predložili ponuku určeným spôsobom komunikácie v stanovenej lehote na predkladanie ponúk.</w:t>
      </w:r>
    </w:p>
    <w:p w14:paraId="62EEE96B" w14:textId="77777777" w:rsidR="0007740A" w:rsidRPr="001B3302" w:rsidRDefault="0007740A" w:rsidP="0007740A">
      <w:pPr>
        <w:pStyle w:val="Odsekzoznamu"/>
        <w:numPr>
          <w:ilvl w:val="1"/>
          <w:numId w:val="15"/>
        </w:numPr>
        <w:spacing w:after="0" w:line="240" w:lineRule="auto"/>
        <w:ind w:left="993" w:hanging="633"/>
        <w:jc w:val="both"/>
        <w:rPr>
          <w:rFonts w:ascii="Times New Roman" w:hAnsi="Times New Roman" w:cs="Times New Roman"/>
        </w:rPr>
      </w:pPr>
      <w:r w:rsidRPr="001B3302">
        <w:rPr>
          <w:rFonts w:ascii="Times New Roman" w:hAnsi="Times New Roman" w:cs="Times New Roman"/>
        </w:rPr>
        <w:t>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027D8EAF" w14:textId="77777777" w:rsidR="0007740A" w:rsidRPr="009D4525" w:rsidRDefault="0007740A" w:rsidP="0007740A">
      <w:pPr>
        <w:pStyle w:val="Odsekzoznamu"/>
        <w:numPr>
          <w:ilvl w:val="1"/>
          <w:numId w:val="15"/>
        </w:numPr>
        <w:spacing w:after="0" w:line="240" w:lineRule="auto"/>
        <w:ind w:left="993" w:hanging="633"/>
        <w:jc w:val="both"/>
        <w:rPr>
          <w:rFonts w:ascii="Times New Roman" w:hAnsi="Times New Roman" w:cs="Times New Roman"/>
        </w:rPr>
      </w:pPr>
      <w:r w:rsidRPr="001B3302">
        <w:rPr>
          <w:rFonts w:ascii="Times New Roman" w:hAnsi="Times New Roman" w:cs="Times New Roman"/>
        </w:rPr>
        <w:t xml:space="preserve">Otváranie ponúk sa uskutoční na adrese a v čase uvedenom </w:t>
      </w:r>
      <w:r>
        <w:rPr>
          <w:rFonts w:ascii="Times New Roman" w:hAnsi="Times New Roman" w:cs="Times New Roman"/>
        </w:rPr>
        <w:t>v oznámení</w:t>
      </w:r>
      <w:r w:rsidRPr="001B3302">
        <w:rPr>
          <w:rFonts w:ascii="Times New Roman" w:hAnsi="Times New Roman" w:cs="Times New Roman"/>
        </w:rPr>
        <w:t xml:space="preserve"> </w:t>
      </w:r>
      <w:r>
        <w:rPr>
          <w:rFonts w:ascii="Times New Roman" w:hAnsi="Times New Roman" w:cs="Times New Roman"/>
        </w:rPr>
        <w:t>o vyhlásení verejného obstarávania.</w:t>
      </w:r>
    </w:p>
    <w:p w14:paraId="2D521B98" w14:textId="77777777" w:rsidR="00D74525" w:rsidRPr="00344653" w:rsidRDefault="00D74525" w:rsidP="00D74525">
      <w:pPr>
        <w:pStyle w:val="Odsekzoznamu"/>
        <w:spacing w:after="0" w:line="240" w:lineRule="auto"/>
        <w:ind w:left="360"/>
        <w:jc w:val="both"/>
        <w:rPr>
          <w:rFonts w:ascii="Times New Roman" w:hAnsi="Times New Roman" w:cs="Times New Roman"/>
          <w:color w:val="000000" w:themeColor="text1"/>
        </w:rPr>
      </w:pPr>
    </w:p>
    <w:p w14:paraId="714C897E"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3" w:name="_Toc43480043"/>
      <w:r w:rsidRPr="00344653">
        <w:rPr>
          <w:rFonts w:ascii="Times New Roman" w:hAnsi="Times New Roman" w:cs="Times New Roman"/>
          <w:b/>
          <w:color w:val="auto"/>
          <w:sz w:val="22"/>
          <w:szCs w:val="22"/>
        </w:rPr>
        <w:t>Vyhodnotenie ponúk</w:t>
      </w:r>
      <w:bookmarkEnd w:id="23"/>
    </w:p>
    <w:p w14:paraId="204397D8"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2889435F" w14:textId="739CA01E" w:rsidR="008F2A91"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Komisia bude pri vyhodnotení ponúk postupovať v súlade so zákonom o verejnom obstarávaní. Komisia najprv vyhodnotí všetky predložené ponuky</w:t>
      </w:r>
      <w:r w:rsidR="008F2A91" w:rsidRPr="00344653">
        <w:rPr>
          <w:rFonts w:ascii="Times New Roman" w:hAnsi="Times New Roman" w:cs="Times New Roman"/>
        </w:rPr>
        <w:t xml:space="preserve"> na základe kritérií na vyhodnotenie ponúk.</w:t>
      </w:r>
      <w:r w:rsidRPr="00344653">
        <w:rPr>
          <w:rFonts w:ascii="Times New Roman" w:hAnsi="Times New Roman" w:cs="Times New Roman"/>
        </w:rPr>
        <w:t xml:space="preserve"> </w:t>
      </w:r>
      <w:r w:rsidR="008F2A91" w:rsidRPr="00344653">
        <w:rPr>
          <w:rFonts w:ascii="Times New Roman" w:hAnsi="Times New Roman" w:cs="Times New Roman"/>
        </w:rPr>
        <w:t>Splnenie podmienok účasti a vyhodnotenie ponúk z hľadiska splnenia požiadaviek na predmet zákazky sa uskutoční po vyhodnotení ponúk na základe kritérií na vyhodnotenie ponúk</w:t>
      </w:r>
    </w:p>
    <w:p w14:paraId="1D8BFE9E" w14:textId="6CDB5198" w:rsidR="008F2A91" w:rsidRPr="00344653" w:rsidRDefault="008F2A91" w:rsidP="008F2A91">
      <w:pPr>
        <w:pStyle w:val="Odsekzoznamu"/>
        <w:numPr>
          <w:ilvl w:val="1"/>
          <w:numId w:val="15"/>
        </w:numPr>
        <w:spacing w:after="0" w:line="240" w:lineRule="auto"/>
        <w:ind w:left="993" w:hanging="633"/>
        <w:jc w:val="both"/>
        <w:rPr>
          <w:rFonts w:ascii="Times New Roman" w:hAnsi="Times New Roman" w:cs="Times New Roman"/>
          <w:color w:val="FF0000"/>
          <w:sz w:val="21"/>
        </w:rPr>
      </w:pPr>
      <w:r w:rsidRPr="00344653">
        <w:rPr>
          <w:rFonts w:ascii="Times New Roman" w:eastAsia="Times New Roman" w:hAnsi="Times New Roman" w:cs="Times New Roman"/>
          <w:szCs w:val="24"/>
          <w:lang w:eastAsia="sk-SK"/>
        </w:rPr>
        <w:t xml:space="preserve">Následne v súlade s § 55 zákona o verejnom obstarávaní komisia vyhodnotí splnenie podmienok účasti a požiadaviek na predmet zákazky u uchádzača, ktorý sa umiestnil na 1. mieste v príslušnej časti zákazky. </w:t>
      </w:r>
    </w:p>
    <w:p w14:paraId="10328B1F" w14:textId="659A582C" w:rsidR="00757B4F" w:rsidRPr="00344653" w:rsidRDefault="00757B4F" w:rsidP="008F2A91">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Komisia vyhodnocuje ponuky samostatne v každej časti predmetu zákazky, podľa podmienok určených v oznámení o vyhlásení verejného obstarávania a v týchto súťažných podkladoch. Vyhodnocovanie ponúk komisiou je neverejné. Komisia má právo v prípade pochybností overiť správnosť informácií a dôkazov, ktoré poskytli uchádzači.</w:t>
      </w:r>
    </w:p>
    <w:p w14:paraId="7E0FEF69" w14:textId="5E06114A"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Komunikácia medzi uchádzačom/uchádzačmi a verejným obstarávateľom počas vyhodnotenia ponúk a vyhodnotenia splnenia podmienok účasti bude podľa bodu 10 </w:t>
      </w:r>
      <w:r w:rsidRPr="00344653">
        <w:rPr>
          <w:rFonts w:ascii="Times New Roman" w:hAnsi="Times New Roman" w:cs="Times New Roman"/>
          <w:lang w:eastAsia="ar-SA"/>
        </w:rPr>
        <w:t xml:space="preserve">týchto súťažných podkladov. </w:t>
      </w:r>
    </w:p>
    <w:p w14:paraId="44609677"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 prípade, ak ponuka bude obsahovať inú sadzbu DPH, aká je používaná na území SR, komisia odpočíta ním udanú hodnotu DPH od celkovej ceny a pripočíta k nim platnú sadzbu DPH používanú na území SR. Takýto úkon sa nepovažuje za zmenu ponuky. V prípade identifikovania rôzneho návrhu na plnenie v ponuke uchádzača (napr. iný návrh v zmluve a iný návrh vo formulári v systéme JOSEPHINE) bude komisia postupovať v súlade s výkladovým stanoviskom Úradu pre verejné obstarávanie č. 5/2016. Komisia si správnosť svojich prepočtov overí žiadosťou o vysvetlenie ponuky podľa § 53.</w:t>
      </w:r>
    </w:p>
    <w:p w14:paraId="48792EDE" w14:textId="03675D4F" w:rsidR="00757B4F" w:rsidRPr="00344653" w:rsidRDefault="006C7BD3"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H</w:t>
      </w:r>
      <w:r w:rsidR="00757B4F" w:rsidRPr="00344653">
        <w:rPr>
          <w:rFonts w:ascii="Times New Roman" w:hAnsi="Times New Roman" w:cs="Times New Roman"/>
        </w:rPr>
        <w:t>odnotiť</w:t>
      </w:r>
      <w:r w:rsidRPr="00344653">
        <w:rPr>
          <w:rFonts w:ascii="Times New Roman" w:hAnsi="Times New Roman" w:cs="Times New Roman"/>
        </w:rPr>
        <w:t xml:space="preserve"> sa bude</w:t>
      </w:r>
      <w:r w:rsidR="00757B4F" w:rsidRPr="00344653">
        <w:rPr>
          <w:rFonts w:ascii="Times New Roman" w:hAnsi="Times New Roman" w:cs="Times New Roman"/>
        </w:rPr>
        <w:t xml:space="preserve"> celková cena </w:t>
      </w:r>
      <w:r w:rsidR="0007740A">
        <w:rPr>
          <w:rFonts w:ascii="Times New Roman" w:hAnsi="Times New Roman" w:cs="Times New Roman"/>
        </w:rPr>
        <w:t>s</w:t>
      </w:r>
      <w:r w:rsidR="00757B4F" w:rsidRPr="00344653">
        <w:rPr>
          <w:rFonts w:ascii="Times New Roman" w:hAnsi="Times New Roman" w:cs="Times New Roman"/>
        </w:rPr>
        <w:t xml:space="preserve"> DPH za príslušnú časť predmetu zákazky. </w:t>
      </w:r>
    </w:p>
    <w:p w14:paraId="04472763"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Ak uchádzač nie je platiteľom DPH, bude sa hodnotiť cena celkom, v ktorej nebude započítaná DPH.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3DF62EB"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4" w:name="_Toc43480044"/>
      <w:r w:rsidRPr="00344653">
        <w:rPr>
          <w:rFonts w:ascii="Times New Roman" w:hAnsi="Times New Roman" w:cs="Times New Roman"/>
          <w:b/>
          <w:color w:val="auto"/>
          <w:sz w:val="22"/>
          <w:szCs w:val="22"/>
        </w:rPr>
        <w:t>Kritériá na vyhodnotenie ponúk</w:t>
      </w:r>
      <w:bookmarkEnd w:id="24"/>
    </w:p>
    <w:p w14:paraId="2BE27B68"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2AA51ACD" w14:textId="4AD3EBB3" w:rsidR="00757B4F" w:rsidRDefault="00757B4F" w:rsidP="00757B4F">
      <w:pPr>
        <w:pStyle w:val="Odsekzoznamu"/>
        <w:numPr>
          <w:ilvl w:val="1"/>
          <w:numId w:val="15"/>
        </w:numPr>
        <w:spacing w:line="240" w:lineRule="auto"/>
        <w:ind w:left="993" w:hanging="774"/>
        <w:jc w:val="both"/>
        <w:rPr>
          <w:rFonts w:ascii="Times New Roman" w:hAnsi="Times New Roman" w:cs="Times New Roman"/>
        </w:rPr>
      </w:pPr>
      <w:r w:rsidRPr="00344653">
        <w:rPr>
          <w:rFonts w:ascii="Times New Roman" w:hAnsi="Times New Roman" w:cs="Times New Roman"/>
        </w:rPr>
        <w:t xml:space="preserve">Kritériom na vyhodnotenie ponúk v každej časti predmetu zákazky je </w:t>
      </w:r>
      <w:r w:rsidRPr="00344653">
        <w:rPr>
          <w:rFonts w:ascii="Times New Roman" w:hAnsi="Times New Roman" w:cs="Times New Roman"/>
          <w:b/>
        </w:rPr>
        <w:t xml:space="preserve">najnižšia celková cena </w:t>
      </w:r>
      <w:r w:rsidR="0007740A">
        <w:rPr>
          <w:rFonts w:ascii="Times New Roman" w:hAnsi="Times New Roman" w:cs="Times New Roman"/>
          <w:b/>
        </w:rPr>
        <w:t xml:space="preserve">s </w:t>
      </w:r>
      <w:r w:rsidRPr="00344653">
        <w:rPr>
          <w:rFonts w:ascii="Times New Roman" w:hAnsi="Times New Roman" w:cs="Times New Roman"/>
          <w:b/>
        </w:rPr>
        <w:t xml:space="preserve">DPH. </w:t>
      </w:r>
      <w:r w:rsidRPr="00344653">
        <w:rPr>
          <w:rFonts w:ascii="Times New Roman" w:hAnsi="Times New Roman" w:cs="Times New Roman"/>
        </w:rPr>
        <w:t xml:space="preserve"> </w:t>
      </w:r>
    </w:p>
    <w:p w14:paraId="3F061349" w14:textId="18F66907" w:rsidR="00901A13" w:rsidRDefault="00901A13" w:rsidP="00901A13">
      <w:pPr>
        <w:spacing w:line="240" w:lineRule="auto"/>
        <w:jc w:val="both"/>
        <w:rPr>
          <w:rFonts w:ascii="Times New Roman" w:hAnsi="Times New Roman" w:cs="Times New Roman"/>
        </w:rPr>
      </w:pPr>
    </w:p>
    <w:p w14:paraId="40280324" w14:textId="6ED58E35" w:rsidR="00901A13" w:rsidRDefault="00901A13" w:rsidP="00901A13">
      <w:pPr>
        <w:spacing w:line="240" w:lineRule="auto"/>
        <w:jc w:val="both"/>
        <w:rPr>
          <w:rFonts w:ascii="Times New Roman" w:hAnsi="Times New Roman" w:cs="Times New Roman"/>
        </w:rPr>
      </w:pPr>
    </w:p>
    <w:p w14:paraId="11BD7D1F" w14:textId="77777777" w:rsidR="00901A13" w:rsidRPr="00901A13" w:rsidRDefault="00901A13" w:rsidP="00901A13">
      <w:pPr>
        <w:spacing w:line="240" w:lineRule="auto"/>
        <w:jc w:val="both"/>
        <w:rPr>
          <w:rFonts w:ascii="Times New Roman" w:hAnsi="Times New Roman" w:cs="Times New Roman"/>
        </w:rPr>
      </w:pPr>
    </w:p>
    <w:p w14:paraId="1B01F208"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5" w:name="_Toc43480045"/>
      <w:r w:rsidRPr="00344653">
        <w:rPr>
          <w:rFonts w:ascii="Times New Roman" w:hAnsi="Times New Roman" w:cs="Times New Roman"/>
          <w:b/>
          <w:color w:val="auto"/>
          <w:sz w:val="22"/>
          <w:szCs w:val="22"/>
        </w:rPr>
        <w:lastRenderedPageBreak/>
        <w:t>Spôsob vyhodnotenia</w:t>
      </w:r>
      <w:bookmarkEnd w:id="25"/>
    </w:p>
    <w:p w14:paraId="34AEE24A" w14:textId="77777777" w:rsidR="00757B4F" w:rsidRPr="00344653" w:rsidRDefault="00757B4F" w:rsidP="00757B4F">
      <w:pPr>
        <w:pStyle w:val="Odsekzoznamu"/>
        <w:numPr>
          <w:ilvl w:val="0"/>
          <w:numId w:val="4"/>
        </w:numPr>
        <w:spacing w:line="240" w:lineRule="auto"/>
        <w:jc w:val="both"/>
        <w:rPr>
          <w:rFonts w:ascii="Times New Roman" w:hAnsi="Times New Roman" w:cs="Times New Roman"/>
          <w:vanish/>
        </w:rPr>
      </w:pPr>
    </w:p>
    <w:p w14:paraId="342C125E"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19C95FB1" w14:textId="77777777" w:rsidR="00757B4F" w:rsidRPr="00344653" w:rsidRDefault="00757B4F" w:rsidP="00757B4F">
      <w:pPr>
        <w:pStyle w:val="Odsekzoznamu"/>
        <w:numPr>
          <w:ilvl w:val="1"/>
          <w:numId w:val="15"/>
        </w:numPr>
        <w:spacing w:line="240" w:lineRule="auto"/>
        <w:ind w:left="993" w:hanging="774"/>
        <w:jc w:val="both"/>
        <w:rPr>
          <w:rFonts w:ascii="Times New Roman" w:hAnsi="Times New Roman" w:cs="Times New Roman"/>
        </w:rPr>
      </w:pPr>
      <w:r w:rsidRPr="00344653">
        <w:rPr>
          <w:rFonts w:ascii="Times New Roman" w:hAnsi="Times New Roman" w:cs="Times New Roman"/>
        </w:rPr>
        <w:t>Spôsob uplatnenia kritéria:</w:t>
      </w:r>
    </w:p>
    <w:p w14:paraId="5D68BDF9"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64CEDE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04F4E5F"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D7E66BC"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537F412"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E9B0BB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D1E2A27"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4943E18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4C2EC257"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8E27173"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2272D8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40B8631"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927C4F8"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5BC164B"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BAFF79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8B9319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3B1603A"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6C56523"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DC5E84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C6CA93B"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FA53A8A"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0C38E9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0941CACA"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C0D66FF"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93526A4"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71851E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B0AA2BF"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2124A16"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2B0F985"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4A6140C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0FFDF300"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1C5FF409"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821B71E"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307AB611"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6EA77E8B"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2AAE8891" w14:textId="77777777" w:rsidR="00757B4F" w:rsidRPr="00344653" w:rsidRDefault="00757B4F" w:rsidP="00757B4F">
      <w:pPr>
        <w:pStyle w:val="Odsekzoznamu"/>
        <w:numPr>
          <w:ilvl w:val="0"/>
          <w:numId w:val="6"/>
        </w:numPr>
        <w:spacing w:after="0" w:line="240" w:lineRule="auto"/>
        <w:contextualSpacing w:val="0"/>
        <w:rPr>
          <w:rFonts w:ascii="Times New Roman" w:hAnsi="Times New Roman" w:cs="Times New Roman"/>
          <w:vanish/>
          <w:lang w:eastAsia="ar-SA"/>
        </w:rPr>
      </w:pPr>
    </w:p>
    <w:p w14:paraId="04B9F613"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6D21F0BF"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4A1DB1EB"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703F58D0"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493F189A"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149F9B4C"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4A1573CC" w14:textId="77777777" w:rsidR="00757B4F" w:rsidRPr="00344653" w:rsidRDefault="00757B4F" w:rsidP="00757B4F">
      <w:pPr>
        <w:pStyle w:val="Odsekzoznamu"/>
        <w:numPr>
          <w:ilvl w:val="1"/>
          <w:numId w:val="6"/>
        </w:numPr>
        <w:spacing w:after="0" w:line="240" w:lineRule="auto"/>
        <w:contextualSpacing w:val="0"/>
        <w:rPr>
          <w:rFonts w:ascii="Times New Roman" w:hAnsi="Times New Roman" w:cs="Times New Roman"/>
          <w:vanish/>
          <w:lang w:eastAsia="ar-SA"/>
        </w:rPr>
      </w:pPr>
    </w:p>
    <w:p w14:paraId="34083400" w14:textId="77777777" w:rsidR="00757B4F" w:rsidRPr="00344653" w:rsidRDefault="00757B4F" w:rsidP="00757B4F">
      <w:pPr>
        <w:pStyle w:val="Odsekzoznamu"/>
        <w:numPr>
          <w:ilvl w:val="1"/>
          <w:numId w:val="14"/>
        </w:numPr>
        <w:spacing w:after="0" w:line="240" w:lineRule="auto"/>
        <w:contextualSpacing w:val="0"/>
        <w:rPr>
          <w:rFonts w:ascii="Times New Roman" w:hAnsi="Times New Roman" w:cs="Times New Roman"/>
        </w:rPr>
      </w:pPr>
      <w:r w:rsidRPr="00344653">
        <w:rPr>
          <w:rFonts w:ascii="Times New Roman" w:hAnsi="Times New Roman" w:cs="Times New Roman"/>
        </w:rPr>
        <w:t>Podľa stanovených pravidiel uplatnenia kritéria budú ponuky hodnotené samostatne za každú časť predmetu zákazky.</w:t>
      </w:r>
    </w:p>
    <w:p w14:paraId="39BFA424" w14:textId="77777777" w:rsidR="00757B4F" w:rsidRPr="00344653" w:rsidRDefault="00757B4F" w:rsidP="00757B4F">
      <w:pPr>
        <w:pStyle w:val="Odsekzoznamu"/>
        <w:numPr>
          <w:ilvl w:val="1"/>
          <w:numId w:val="14"/>
        </w:numPr>
        <w:spacing w:after="0" w:line="240" w:lineRule="auto"/>
        <w:contextualSpacing w:val="0"/>
        <w:rPr>
          <w:rFonts w:ascii="Times New Roman" w:hAnsi="Times New Roman" w:cs="Times New Roman"/>
        </w:rPr>
      </w:pPr>
      <w:r w:rsidRPr="00344653">
        <w:rPr>
          <w:rFonts w:ascii="Times New Roman" w:hAnsi="Times New Roman" w:cs="Times New Roman"/>
          <w:lang w:eastAsia="ar-SA"/>
        </w:rPr>
        <w:t>Poradie ponúk v každej časti predmetu zákazky bude určené zostupne od najnižšej po najvyššiu ponúkanú cenu.</w:t>
      </w:r>
    </w:p>
    <w:p w14:paraId="0808BF24" w14:textId="0BBF8993" w:rsidR="00757B4F" w:rsidRPr="00344653" w:rsidRDefault="00757B4F" w:rsidP="00757B4F">
      <w:pPr>
        <w:pStyle w:val="Odsekzoznamu"/>
        <w:numPr>
          <w:ilvl w:val="1"/>
          <w:numId w:val="14"/>
        </w:numPr>
        <w:spacing w:after="0" w:line="240" w:lineRule="auto"/>
        <w:contextualSpacing w:val="0"/>
        <w:rPr>
          <w:rFonts w:ascii="Times New Roman" w:hAnsi="Times New Roman" w:cs="Times New Roman"/>
        </w:rPr>
      </w:pPr>
      <w:r w:rsidRPr="00344653">
        <w:rPr>
          <w:rFonts w:ascii="Times New Roman" w:hAnsi="Times New Roman" w:cs="Times New Roman"/>
          <w:lang w:eastAsia="ar-SA"/>
        </w:rPr>
        <w:t>Na prvom mieste v príslušnej časti predmetu zákazky sa umiestni ponuka uchádzača s najnižšou ponúkanou celkovou cenou</w:t>
      </w:r>
      <w:r w:rsidR="00C95353">
        <w:rPr>
          <w:rFonts w:ascii="Times New Roman" w:hAnsi="Times New Roman" w:cs="Times New Roman"/>
          <w:lang w:eastAsia="ar-SA"/>
        </w:rPr>
        <w:t xml:space="preserve"> s </w:t>
      </w:r>
      <w:r w:rsidRPr="00344653">
        <w:rPr>
          <w:rFonts w:ascii="Times New Roman" w:hAnsi="Times New Roman" w:cs="Times New Roman"/>
          <w:lang w:eastAsia="ar-SA"/>
        </w:rPr>
        <w:t>DPH v príslušnej časti predmetu zákazky.</w:t>
      </w:r>
    </w:p>
    <w:p w14:paraId="5299752F" w14:textId="77777777" w:rsidR="00757B4F" w:rsidRPr="00344653" w:rsidRDefault="00757B4F" w:rsidP="00757B4F">
      <w:pPr>
        <w:pStyle w:val="Odsekzoznamu"/>
        <w:numPr>
          <w:ilvl w:val="1"/>
          <w:numId w:val="14"/>
        </w:numPr>
        <w:spacing w:after="0" w:line="240" w:lineRule="auto"/>
        <w:jc w:val="both"/>
        <w:rPr>
          <w:rFonts w:ascii="Times New Roman" w:hAnsi="Times New Roman" w:cs="Times New Roman"/>
        </w:rPr>
      </w:pPr>
      <w:r w:rsidRPr="00344653">
        <w:rPr>
          <w:rFonts w:ascii="Times New Roman" w:hAnsi="Times New Roman" w:cs="Times New Roman"/>
        </w:rPr>
        <w:t xml:space="preserve">Verejný obstarávateľ si vyhradzuje právo neprijať ani jednu ponuku a neuzavrieť zmluvu so žiadnym uchádzačom v prípade, že celková cena presiahne verejným obstarávateľom stanovenú predpokladanú hodnotu predmetu zákazky pre príslušnú časť, ktorá je uvedená v Oznámení. </w:t>
      </w:r>
    </w:p>
    <w:p w14:paraId="64317340" w14:textId="77777777" w:rsidR="00757B4F" w:rsidRPr="00344653" w:rsidRDefault="00757B4F" w:rsidP="00757B4F">
      <w:pPr>
        <w:pStyle w:val="Odsekzoznamu"/>
        <w:spacing w:after="0" w:line="240" w:lineRule="auto"/>
        <w:ind w:left="1440"/>
        <w:contextualSpacing w:val="0"/>
        <w:rPr>
          <w:rFonts w:ascii="Times New Roman" w:hAnsi="Times New Roman" w:cs="Times New Roman"/>
        </w:rPr>
      </w:pPr>
    </w:p>
    <w:p w14:paraId="4166F423"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31ECA40F"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6" w:name="_Toc43480046"/>
      <w:r w:rsidRPr="00344653">
        <w:rPr>
          <w:rFonts w:ascii="Times New Roman" w:hAnsi="Times New Roman" w:cs="Times New Roman"/>
          <w:b/>
          <w:color w:val="auto"/>
          <w:sz w:val="22"/>
          <w:szCs w:val="22"/>
        </w:rPr>
        <w:t>Informácia o výsledku vyhodnotenia ponúk a uzavretie zmluvy</w:t>
      </w:r>
      <w:bookmarkEnd w:id="26"/>
    </w:p>
    <w:p w14:paraId="5E5EA365"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FAF52A0"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Úspešnými uchádzačmi v jednotlivých častiach predmetu zákazky v tejto súťaži sa stanú tí uchádzači, ktorých komisia určí za úspešných v príslušnej časti predmetu zákazky.</w:t>
      </w:r>
    </w:p>
    <w:p w14:paraId="3401A469"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Úspešní uchádzači sú povinní poskytnúť verejnému obstarávateľovi riadnu súčinnosť potrebnú na uzavretie zmluvy s úspešným uchádzačom tak, aby mohla byť podľa § 56 zákona o verejnom obstarávaní uzavretá, ak bol na jej uzatvorenie písomne vyzvaný. </w:t>
      </w:r>
    </w:p>
    <w:p w14:paraId="3E0D135B"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pristúpi k uzavretiu zmluvy v jednotlivých častiach predmetu zákazky v súlade s § 56 zákona o verejnom obstarávaní po uplynutí zákonom stanovených lehôt a po úspešnom ukončení kontroly zo strany poskytovateľa finančných prostriedkov. Verejný obstarávateľ vyzve uchádzačov na poskytnutie súčinnosti k podpisu zmluvy </w:t>
      </w:r>
    </w:p>
    <w:p w14:paraId="16AC6147"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7" w:name="_Toc43480047"/>
      <w:r w:rsidRPr="00344653">
        <w:rPr>
          <w:rFonts w:ascii="Times New Roman" w:hAnsi="Times New Roman" w:cs="Times New Roman"/>
          <w:b/>
          <w:color w:val="auto"/>
          <w:sz w:val="22"/>
          <w:szCs w:val="22"/>
        </w:rPr>
        <w:t>Podmienky poskytnutia súčinnosti k podpisu zmluvy</w:t>
      </w:r>
      <w:bookmarkEnd w:id="27"/>
    </w:p>
    <w:p w14:paraId="6E1CA4C0" w14:textId="77777777" w:rsidR="00757B4F" w:rsidRPr="00344653" w:rsidRDefault="00757B4F" w:rsidP="00757B4F">
      <w:pPr>
        <w:numPr>
          <w:ilvl w:val="0"/>
          <w:numId w:val="5"/>
        </w:numPr>
        <w:spacing w:after="0" w:line="240" w:lineRule="auto"/>
        <w:jc w:val="both"/>
        <w:rPr>
          <w:rFonts w:ascii="Times New Roman" w:hAnsi="Times New Roman" w:cs="Times New Roman"/>
          <w:vanish/>
        </w:rPr>
      </w:pPr>
    </w:p>
    <w:p w14:paraId="5BE95049" w14:textId="77777777" w:rsidR="00757B4F" w:rsidRPr="00344653" w:rsidRDefault="00757B4F" w:rsidP="00757B4F">
      <w:pPr>
        <w:numPr>
          <w:ilvl w:val="0"/>
          <w:numId w:val="5"/>
        </w:numPr>
        <w:spacing w:after="0" w:line="240" w:lineRule="auto"/>
        <w:jc w:val="both"/>
        <w:rPr>
          <w:rFonts w:ascii="Times New Roman" w:hAnsi="Times New Roman" w:cs="Times New Roman"/>
          <w:vanish/>
        </w:rPr>
      </w:pPr>
    </w:p>
    <w:p w14:paraId="20B9E826"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170BB54D"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Za poskytnutie riadnej súčinnosti potrebnej na uzavretie zmluvy sa považuje:</w:t>
      </w:r>
    </w:p>
    <w:p w14:paraId="373706FE" w14:textId="77777777" w:rsidR="00757B4F" w:rsidRPr="00344653" w:rsidRDefault="00757B4F" w:rsidP="00757B4F">
      <w:pPr>
        <w:pStyle w:val="Odsekzoznamu"/>
        <w:numPr>
          <w:ilvl w:val="2"/>
          <w:numId w:val="15"/>
        </w:numPr>
        <w:spacing w:line="240" w:lineRule="auto"/>
        <w:ind w:left="1701" w:hanging="708"/>
        <w:jc w:val="both"/>
        <w:rPr>
          <w:rFonts w:ascii="Times New Roman" w:hAnsi="Times New Roman" w:cs="Times New Roman"/>
        </w:rPr>
      </w:pPr>
      <w:r w:rsidRPr="00344653">
        <w:rPr>
          <w:rFonts w:ascii="Times New Roman" w:hAnsi="Times New Roman" w:cs="Times New Roman"/>
        </w:rPr>
        <w:t xml:space="preserve">Ak to zákon č. 315/2016 Z. z. vyžaduje, zabezpečenie právoplatného zápisu do registra partnerov verejného sektora. Tento zápis sa vzťahuje na všetky osoby podľa § 11 zákona o verejnom obstarávaní v nadväznosti na zák. č. 315/2016 Z. z., a to aj vo vzťahu k subdodávateľom, na ktorých sa podľa citovaného zákona táto povinnosť vzťahuje. </w:t>
      </w:r>
    </w:p>
    <w:p w14:paraId="551404B4" w14:textId="77777777" w:rsidR="00757B4F" w:rsidRPr="00344653" w:rsidRDefault="00757B4F" w:rsidP="00757B4F">
      <w:pPr>
        <w:pStyle w:val="Odsekzoznamu"/>
        <w:numPr>
          <w:ilvl w:val="2"/>
          <w:numId w:val="15"/>
        </w:numPr>
        <w:spacing w:line="240" w:lineRule="auto"/>
        <w:ind w:left="1701" w:hanging="708"/>
        <w:jc w:val="both"/>
        <w:rPr>
          <w:rFonts w:ascii="Times New Roman" w:hAnsi="Times New Roman" w:cs="Times New Roman"/>
        </w:rPr>
      </w:pPr>
      <w:r w:rsidRPr="00344653">
        <w:rPr>
          <w:rFonts w:ascii="Times New Roman" w:hAnsi="Times New Roman" w:cs="Times New Roman"/>
        </w:rPr>
        <w:t>Predloženie zoznamu subdodávateľov podľa požiadaviek uvedených v Kúpnej zmluve.</w:t>
      </w:r>
    </w:p>
    <w:p w14:paraId="75CEC2F5" w14:textId="77777777" w:rsidR="00757B4F" w:rsidRPr="00344653" w:rsidRDefault="00757B4F" w:rsidP="00757B4F">
      <w:pPr>
        <w:pStyle w:val="Odsekzoznamu"/>
        <w:numPr>
          <w:ilvl w:val="1"/>
          <w:numId w:val="15"/>
        </w:numPr>
        <w:spacing w:after="0" w:line="240" w:lineRule="auto"/>
        <w:ind w:left="993" w:hanging="633"/>
        <w:jc w:val="both"/>
        <w:rPr>
          <w:rFonts w:ascii="Times New Roman" w:hAnsi="Times New Roman" w:cs="Times New Roman"/>
        </w:rPr>
      </w:pPr>
      <w:r w:rsidRPr="00344653">
        <w:rPr>
          <w:rFonts w:ascii="Times New Roman" w:hAnsi="Times New Roman" w:cs="Times New Roman"/>
        </w:rPr>
        <w:t xml:space="preserve">Vyzvaní uchádzači v lehote určenej vo výzve doručia verejnému obstarávateľovi podpísané zmluvy v príslušnom počte a vyššie uvedené doklady. Návrh zmluvy, ktorý je súčasťou súťažných podkladov je záväzný a nie je možné ho nijako meniť. To neplatí pre úpravy chýb v písaní (pravopisné chyby, preklepy, medzery v texte a pod.), ktoré nemenia význam konkrétnych ustanovení. Vyzvaní uchádzači doplnia do zmluvy svoje identifikačné údaje, ponúknuté ceny, ktoré zodpovedajú predloženej ponuke, informácie týkajúce sa subdodávateľov a údaje na kontaktné osoby. </w:t>
      </w:r>
    </w:p>
    <w:p w14:paraId="181A37CD"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Uzavretá zmluva nesmie byť v rozpore so súťažnými podkladmi a s ponukou predloženou úspešným uchádzačom.</w:t>
      </w:r>
    </w:p>
    <w:p w14:paraId="40DB849F"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8" w:name="_Toc43480048"/>
      <w:r w:rsidRPr="00344653">
        <w:rPr>
          <w:rFonts w:ascii="Times New Roman" w:hAnsi="Times New Roman" w:cs="Times New Roman"/>
          <w:b/>
          <w:color w:val="auto"/>
          <w:sz w:val="22"/>
          <w:szCs w:val="22"/>
        </w:rPr>
        <w:t>Využitie subdodávateľov pri plnení zmluvy</w:t>
      </w:r>
      <w:bookmarkEnd w:id="28"/>
    </w:p>
    <w:p w14:paraId="407B96BD"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052955E"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bude na účely overenia zákonnej podmienky v § 11 zákona o verejnom obstarávaní rozlišovať: </w:t>
      </w:r>
    </w:p>
    <w:p w14:paraId="5B3926A4"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osoby podľa § 2 ods. 5 písm. e) zákona o verejnom obstarávaní, ktoré majú povinnosť sa zapísať do registra partnerov verejného sektora, a</w:t>
      </w:r>
    </w:p>
    <w:p w14:paraId="3A8C4635"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 xml:space="preserve">osoby podľa § 2 ods. 1 písm. a) bod 7 zákona č. 315/2016 </w:t>
      </w:r>
      <w:proofErr w:type="spellStart"/>
      <w:r w:rsidRPr="00344653">
        <w:rPr>
          <w:rFonts w:ascii="Times New Roman" w:hAnsi="Times New Roman" w:cs="Times New Roman"/>
        </w:rPr>
        <w:t>Z.z</w:t>
      </w:r>
      <w:proofErr w:type="spellEnd"/>
      <w:r w:rsidRPr="00344653">
        <w:rPr>
          <w:rFonts w:ascii="Times New Roman" w:hAnsi="Times New Roman" w:cs="Times New Roman"/>
        </w:rPr>
        <w:t xml:space="preserve">. spĺňajúce limity uvedené v § 2 ods. 2 zákona č. 315/2016 </w:t>
      </w:r>
      <w:proofErr w:type="spellStart"/>
      <w:r w:rsidRPr="00344653">
        <w:rPr>
          <w:rFonts w:ascii="Times New Roman" w:hAnsi="Times New Roman" w:cs="Times New Roman"/>
        </w:rPr>
        <w:t>Z.z</w:t>
      </w:r>
      <w:proofErr w:type="spellEnd"/>
      <w:r w:rsidRPr="00344653">
        <w:rPr>
          <w:rFonts w:ascii="Times New Roman" w:hAnsi="Times New Roman" w:cs="Times New Roman"/>
        </w:rPr>
        <w:t xml:space="preserve">. </w:t>
      </w:r>
    </w:p>
    <w:p w14:paraId="326E36EC"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bude na účely plnenia zmluvy vyžadovať v zmluve údaje o:</w:t>
      </w:r>
    </w:p>
    <w:p w14:paraId="493DC324"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lastRenderedPageBreak/>
        <w:t>subdodávateľoch podľa § 2 ods. 5 písm. e) zákona o verejnom obstarávaní, ktorých plnenie pozostáva z poskytovania služby alebo realizovania určitých stavebných prác bez ohľadu na rozsah ich plnenia a</w:t>
      </w:r>
    </w:p>
    <w:p w14:paraId="617419E3" w14:textId="77777777" w:rsidR="00757B4F" w:rsidRPr="00344653" w:rsidRDefault="00757B4F" w:rsidP="00757B4F">
      <w:pPr>
        <w:pStyle w:val="Odsekzoznamu"/>
        <w:numPr>
          <w:ilvl w:val="2"/>
          <w:numId w:val="15"/>
        </w:numPr>
        <w:spacing w:line="240" w:lineRule="auto"/>
        <w:jc w:val="both"/>
        <w:rPr>
          <w:rFonts w:ascii="Times New Roman" w:hAnsi="Times New Roman" w:cs="Times New Roman"/>
        </w:rPr>
      </w:pPr>
      <w:r w:rsidRPr="00344653">
        <w:rPr>
          <w:rFonts w:ascii="Times New Roman" w:hAnsi="Times New Roman" w:cs="Times New Roman"/>
        </w:rPr>
        <w:t>subdodávateľoch podľa § 2 ods. 1 písm. a) bod 7 zákona č. 315/2016 Z. z., spĺňajúcich limity uvedené v § 2 zákona č. 315/2016 Z. z., a to z dôvodu splnenia si povinnosti overenia zápisu v registri partnerov verejného sektora.</w:t>
      </w:r>
    </w:p>
    <w:p w14:paraId="3E120330"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nevyžaduje v ponuke uviesť zoznam subdodávateľov, ktorí sú uchádzačovi známi v čase predkladania ponuky. Najneskôr v momente uzatvorenia zmluvy, ktorá je výsledkom tejto súťaže v jednotlivých častiach predmetu zákazky, predloží úspešný uchádzač v príslušnej časti predmetu zákazky zoznam všetkých subdodávateľov, ktorí sa budú podieľať na plnení zmluvy podľa požiadaviek uvedených v zmluve</w:t>
      </w:r>
    </w:p>
    <w:p w14:paraId="54112D97"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vyžaduje od subdodávateľov, aby disponovali oprávnením na príslušné plnenie zmluvy podľa § 32 ods. 1 písm. e) zákona o verejnom obstarávaní. Táto skutočnosť sa preukazuje podľa pravidiel uvedených v zmluve o dielo. To neplatí pre subdodávateľov, ktorých kapacity alebo zdroje boli využívané k preukázaniu splnenia podmienok účasti. Tieto osoby musia spĺňať v plnom rozsahu požiadavky podľa § 32 zákona o verejnom obstarávaní. </w:t>
      </w:r>
    </w:p>
    <w:p w14:paraId="320EDBF0"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Všetky pravidlá týkajúce sa zmeny subdodávateľa sa nachádzajú v návrhu zmluvy o dielo.</w:t>
      </w:r>
    </w:p>
    <w:p w14:paraId="7F18571B" w14:textId="77777777" w:rsidR="00757B4F" w:rsidRPr="00344653" w:rsidRDefault="00757B4F" w:rsidP="00757B4F">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63D2AD9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29" w:name="_Toc43480049"/>
      <w:r w:rsidRPr="00344653">
        <w:rPr>
          <w:rFonts w:ascii="Times New Roman" w:hAnsi="Times New Roman" w:cs="Times New Roman"/>
          <w:b/>
          <w:color w:val="auto"/>
          <w:sz w:val="22"/>
          <w:szCs w:val="22"/>
        </w:rPr>
        <w:t>Dôvernosť procesu verejného obstarávania</w:t>
      </w:r>
      <w:bookmarkEnd w:id="29"/>
    </w:p>
    <w:p w14:paraId="245AE475"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4DFB2B7A"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37BFD265"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54F735D2"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2AD89DEB"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Uchádzač, ktorého ponuka bude prijatá a s ktorým bude uzavretá zmluva (ďalej len „dodávateľ“),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532F1809" w14:textId="77777777" w:rsidR="00757B4F" w:rsidRPr="00344653" w:rsidRDefault="00757B4F" w:rsidP="00757B4F">
      <w:pPr>
        <w:pStyle w:val="Odsekzoznamu"/>
        <w:spacing w:line="240" w:lineRule="auto"/>
        <w:ind w:left="993"/>
        <w:jc w:val="both"/>
        <w:rPr>
          <w:rFonts w:ascii="Times New Roman" w:hAnsi="Times New Roman" w:cs="Times New Roman"/>
        </w:rPr>
      </w:pPr>
      <w:r w:rsidRPr="00344653">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50B9FF0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0" w:name="_Toc43480050"/>
      <w:r w:rsidRPr="00344653">
        <w:rPr>
          <w:rFonts w:ascii="Times New Roman" w:hAnsi="Times New Roman" w:cs="Times New Roman"/>
          <w:b/>
          <w:color w:val="auto"/>
          <w:sz w:val="22"/>
          <w:szCs w:val="22"/>
        </w:rPr>
        <w:t>Súhlas so spracovaním osobných údajov</w:t>
      </w:r>
      <w:bookmarkEnd w:id="30"/>
    </w:p>
    <w:p w14:paraId="0A7A0072"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056FD8C7"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Pr="00344653">
        <w:rPr>
          <w:rFonts w:ascii="Times New Roman" w:hAnsi="Times New Roman" w:cs="Times New Roman"/>
        </w:rPr>
        <w:lastRenderedPageBreak/>
        <w:t>v dokumente, kde sa nachádzajú osobné údaje dotknutej osoby. Predložením ponuky uchádzač súhlasí so spracovaním osobných údajov fyzických osôb uvedených v ponuke na účely zabezpečenia riadneho postupu verejného obstarávania.</w:t>
      </w:r>
    </w:p>
    <w:p w14:paraId="2EDC0916"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4A554CB6" w14:textId="73481F6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má za to, že predložením ponuky uchádzač zodpovedá za zabezpečenie aj súhlasov všetkých ostatných dotknutých osôb so spracovaním osobných údajov uvedených v predloženej ponuke podľa zákona č. </w:t>
      </w:r>
      <w:r w:rsidR="00B5578B" w:rsidRPr="00344653">
        <w:rPr>
          <w:rFonts w:ascii="Times New Roman" w:hAnsi="Times New Roman" w:cs="Times New Roman"/>
        </w:rPr>
        <w:t>18</w:t>
      </w:r>
      <w:r w:rsidRPr="00344653">
        <w:rPr>
          <w:rFonts w:ascii="Times New Roman" w:hAnsi="Times New Roman" w:cs="Times New Roman"/>
        </w:rPr>
        <w:t>/201</w:t>
      </w:r>
      <w:r w:rsidR="00B5578B" w:rsidRPr="00344653">
        <w:rPr>
          <w:rFonts w:ascii="Times New Roman" w:hAnsi="Times New Roman" w:cs="Times New Roman"/>
        </w:rPr>
        <w:t>8</w:t>
      </w:r>
      <w:r w:rsidRPr="00344653">
        <w:rPr>
          <w:rFonts w:ascii="Times New Roman" w:hAnsi="Times New Roman" w:cs="Times New Roman"/>
        </w:rPr>
        <w:t xml:space="preserve"> Z. z. o ochrane osobných údajov a o zmene a doplnení niektorých zákonov v znení neskorších predpisov. Uvedené platí aj pre prípad, keď ponuku predkladá skupina dodávateľov.</w:t>
      </w:r>
    </w:p>
    <w:p w14:paraId="456CB30A"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1" w:name="_Toc43480051"/>
      <w:r w:rsidRPr="00344653">
        <w:rPr>
          <w:rFonts w:ascii="Times New Roman" w:hAnsi="Times New Roman" w:cs="Times New Roman"/>
          <w:b/>
          <w:color w:val="auto"/>
          <w:sz w:val="22"/>
          <w:szCs w:val="22"/>
        </w:rPr>
        <w:t>Generálna klauzula</w:t>
      </w:r>
      <w:bookmarkEnd w:id="31"/>
    </w:p>
    <w:p w14:paraId="761D6710"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6107C83F"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 xml:space="preserve">Verejný obstarávateľ bude pri uskutočňovaní tohto postupu zadávania zákazky postupovať v súlade so zákonom č. 343/2015 </w:t>
      </w:r>
      <w:proofErr w:type="spellStart"/>
      <w:r w:rsidRPr="00344653">
        <w:rPr>
          <w:rFonts w:ascii="Times New Roman" w:hAnsi="Times New Roman" w:cs="Times New Roman"/>
        </w:rPr>
        <w:t>Z.z</w:t>
      </w:r>
      <w:proofErr w:type="spellEnd"/>
      <w:r w:rsidRPr="00344653">
        <w:rPr>
          <w:rFonts w:ascii="Times New Roman" w:hAnsi="Times New Roman" w:cs="Times New Roman"/>
        </w:rPr>
        <w:t>. o verejnom obstarávaní a o zmene a doplnení niektorých zákonov v znení neskorších predpisov, prípadne inými všeobecne záväznými právnymi predpismi. Všetky ostatné informácie, úkony a lehoty sa nachádzajú v zákone o verejnom obstarávaní.</w:t>
      </w:r>
    </w:p>
    <w:p w14:paraId="029A0769"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2" w:name="_Toc43480052"/>
      <w:r w:rsidRPr="00344653">
        <w:rPr>
          <w:rFonts w:ascii="Times New Roman" w:hAnsi="Times New Roman" w:cs="Times New Roman"/>
          <w:b/>
          <w:color w:val="auto"/>
          <w:sz w:val="22"/>
          <w:szCs w:val="22"/>
        </w:rPr>
        <w:t>Zrušenie postupu verejného obstarávania</w:t>
      </w:r>
      <w:bookmarkEnd w:id="32"/>
    </w:p>
    <w:p w14:paraId="6A1AF78C" w14:textId="77777777" w:rsidR="00757B4F" w:rsidRPr="00344653" w:rsidRDefault="00757B4F" w:rsidP="00757B4F">
      <w:pPr>
        <w:pStyle w:val="Odsekzoznamu"/>
        <w:numPr>
          <w:ilvl w:val="0"/>
          <w:numId w:val="15"/>
        </w:numPr>
        <w:autoSpaceDE w:val="0"/>
        <w:autoSpaceDN w:val="0"/>
        <w:adjustRightInd w:val="0"/>
        <w:spacing w:after="0" w:line="240" w:lineRule="auto"/>
        <w:jc w:val="both"/>
        <w:rPr>
          <w:rFonts w:ascii="Times New Roman" w:eastAsia="TimesNewRomanPSMT" w:hAnsi="Times New Roman" w:cs="Times New Roman"/>
          <w:vanish/>
          <w:color w:val="000000"/>
        </w:rPr>
      </w:pPr>
    </w:p>
    <w:p w14:paraId="27979CBD" w14:textId="77777777" w:rsidR="00757B4F" w:rsidRPr="00344653" w:rsidRDefault="00757B4F" w:rsidP="00757B4F">
      <w:pPr>
        <w:pStyle w:val="Odsekzoznamu"/>
        <w:numPr>
          <w:ilvl w:val="1"/>
          <w:numId w:val="15"/>
        </w:numPr>
        <w:spacing w:line="240" w:lineRule="auto"/>
        <w:ind w:left="993" w:hanging="633"/>
        <w:jc w:val="both"/>
        <w:rPr>
          <w:rFonts w:ascii="Times New Roman" w:hAnsi="Times New Roman" w:cs="Times New Roman"/>
        </w:rPr>
      </w:pPr>
      <w:r w:rsidRPr="00344653">
        <w:rPr>
          <w:rFonts w:ascii="Times New Roman" w:hAnsi="Times New Roman" w:cs="Times New Roman"/>
        </w:rPr>
        <w:t>Verejný obstarávateľ môže zrušiť použitý postup zadávania zákazky na základe dôvodov uvedených v zákone o verejnom obstarávaní.</w:t>
      </w:r>
    </w:p>
    <w:p w14:paraId="7E64D832" w14:textId="77777777" w:rsidR="00757B4F" w:rsidRPr="00344653" w:rsidRDefault="00757B4F" w:rsidP="00757B4F">
      <w:pPr>
        <w:pStyle w:val="Nadpis3"/>
        <w:numPr>
          <w:ilvl w:val="0"/>
          <w:numId w:val="7"/>
        </w:numPr>
        <w:rPr>
          <w:rFonts w:ascii="Times New Roman" w:hAnsi="Times New Roman" w:cs="Times New Roman"/>
          <w:b/>
          <w:color w:val="auto"/>
          <w:sz w:val="22"/>
          <w:szCs w:val="22"/>
        </w:rPr>
      </w:pPr>
      <w:bookmarkStart w:id="33" w:name="_Toc43480053"/>
      <w:r w:rsidRPr="00344653">
        <w:rPr>
          <w:rFonts w:ascii="Times New Roman" w:hAnsi="Times New Roman" w:cs="Times New Roman"/>
          <w:b/>
          <w:color w:val="auto"/>
          <w:sz w:val="22"/>
          <w:szCs w:val="22"/>
        </w:rPr>
        <w:t>Zoznam príloh k súťažným podkladom</w:t>
      </w:r>
      <w:bookmarkEnd w:id="33"/>
    </w:p>
    <w:p w14:paraId="7DC6F8B0" w14:textId="77777777" w:rsidR="00757B4F" w:rsidRPr="00344653" w:rsidRDefault="00757B4F" w:rsidP="00757B4F">
      <w:pPr>
        <w:pStyle w:val="Odsekzoznamu"/>
        <w:numPr>
          <w:ilvl w:val="0"/>
          <w:numId w:val="15"/>
        </w:numPr>
        <w:spacing w:line="240" w:lineRule="auto"/>
        <w:jc w:val="both"/>
        <w:rPr>
          <w:rFonts w:ascii="Times New Roman" w:hAnsi="Times New Roman" w:cs="Times New Roman"/>
          <w:vanish/>
        </w:rPr>
      </w:pPr>
    </w:p>
    <w:p w14:paraId="553F61F6" w14:textId="74C3EFBD"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 xml:space="preserve">Príloha č. 1.1: </w:t>
      </w:r>
      <w:r w:rsidR="00CD15FE">
        <w:rPr>
          <w:rFonts w:ascii="Times New Roman" w:hAnsi="Times New Roman" w:cs="Times New Roman"/>
        </w:rPr>
        <w:tab/>
      </w:r>
      <w:r w:rsidRPr="00344653">
        <w:rPr>
          <w:rFonts w:ascii="Times New Roman" w:hAnsi="Times New Roman" w:cs="Times New Roman"/>
        </w:rPr>
        <w:t xml:space="preserve">Špecifikácia predmetu zákazky pre časť 1 </w:t>
      </w:r>
    </w:p>
    <w:p w14:paraId="7B9DF51A" w14:textId="1A8B8041"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 xml:space="preserve">Príloha č. 1.2: </w:t>
      </w:r>
      <w:r w:rsidR="00CD15FE">
        <w:rPr>
          <w:rFonts w:ascii="Times New Roman" w:hAnsi="Times New Roman" w:cs="Times New Roman"/>
        </w:rPr>
        <w:tab/>
      </w:r>
      <w:r w:rsidRPr="00344653">
        <w:rPr>
          <w:rFonts w:ascii="Times New Roman" w:hAnsi="Times New Roman" w:cs="Times New Roman"/>
        </w:rPr>
        <w:t>Špecifikácia predmetu zákazky pre časť 2</w:t>
      </w:r>
    </w:p>
    <w:p w14:paraId="24C67EBA" w14:textId="132FACAC" w:rsidR="00901A13" w:rsidRDefault="00901A13" w:rsidP="00901A13">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Príloha č. 2</w:t>
      </w:r>
      <w:r w:rsidR="00CD15FE">
        <w:rPr>
          <w:rFonts w:ascii="Times New Roman" w:hAnsi="Times New Roman" w:cs="Times New Roman"/>
        </w:rPr>
        <w:t xml:space="preserve">: </w:t>
      </w:r>
      <w:r w:rsidR="00CD15FE">
        <w:rPr>
          <w:rFonts w:ascii="Times New Roman" w:hAnsi="Times New Roman" w:cs="Times New Roman"/>
        </w:rPr>
        <w:tab/>
        <w:t>Návrh Zmluvy</w:t>
      </w:r>
    </w:p>
    <w:p w14:paraId="26C59A8C" w14:textId="26FFF729"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 xml:space="preserve">Príloha č. 3.1: </w:t>
      </w:r>
      <w:r w:rsidR="00CD15FE">
        <w:rPr>
          <w:rFonts w:ascii="Times New Roman" w:hAnsi="Times New Roman" w:cs="Times New Roman"/>
        </w:rPr>
        <w:tab/>
      </w:r>
      <w:r w:rsidRPr="00344653">
        <w:rPr>
          <w:rFonts w:ascii="Times New Roman" w:hAnsi="Times New Roman" w:cs="Times New Roman"/>
        </w:rPr>
        <w:t>Súhrnná cenová ponuka pre časť 1</w:t>
      </w:r>
      <w:r w:rsidR="00B14263" w:rsidRPr="00344653">
        <w:rPr>
          <w:rFonts w:ascii="Times New Roman" w:hAnsi="Times New Roman" w:cs="Times New Roman"/>
        </w:rPr>
        <w:t xml:space="preserve"> </w:t>
      </w:r>
    </w:p>
    <w:p w14:paraId="05C6BA6A" w14:textId="44B9ADF8" w:rsidR="00757B4F" w:rsidRPr="00344653" w:rsidRDefault="00757B4F" w:rsidP="00757B4F">
      <w:pPr>
        <w:pStyle w:val="Odsekzoznamu"/>
        <w:numPr>
          <w:ilvl w:val="1"/>
          <w:numId w:val="13"/>
        </w:numPr>
        <w:spacing w:line="240" w:lineRule="auto"/>
        <w:jc w:val="both"/>
        <w:rPr>
          <w:rFonts w:ascii="Times New Roman" w:hAnsi="Times New Roman" w:cs="Times New Roman"/>
        </w:rPr>
      </w:pPr>
      <w:r w:rsidRPr="00344653">
        <w:rPr>
          <w:rFonts w:ascii="Times New Roman" w:hAnsi="Times New Roman" w:cs="Times New Roman"/>
        </w:rPr>
        <w:t xml:space="preserve">Príloha č. 3.2: </w:t>
      </w:r>
      <w:r w:rsidR="00CD15FE">
        <w:rPr>
          <w:rFonts w:ascii="Times New Roman" w:hAnsi="Times New Roman" w:cs="Times New Roman"/>
        </w:rPr>
        <w:tab/>
      </w:r>
      <w:r w:rsidRPr="00344653">
        <w:rPr>
          <w:rFonts w:ascii="Times New Roman" w:hAnsi="Times New Roman" w:cs="Times New Roman"/>
        </w:rPr>
        <w:t>Súhrnná cenová ponuka pre časť 2</w:t>
      </w:r>
    </w:p>
    <w:p w14:paraId="3C29AE66" w14:textId="07DC3CA7" w:rsidR="00757B4F" w:rsidRDefault="00757B4F" w:rsidP="00757B4F">
      <w:pPr>
        <w:pStyle w:val="Odsekzoznamu"/>
        <w:numPr>
          <w:ilvl w:val="1"/>
          <w:numId w:val="13"/>
        </w:numPr>
        <w:autoSpaceDE w:val="0"/>
        <w:autoSpaceDN w:val="0"/>
        <w:adjustRightInd w:val="0"/>
        <w:spacing w:after="0" w:line="240" w:lineRule="auto"/>
        <w:jc w:val="both"/>
        <w:rPr>
          <w:rFonts w:ascii="Times New Roman" w:hAnsi="Times New Roman" w:cs="Times New Roman"/>
        </w:rPr>
      </w:pPr>
      <w:r w:rsidRPr="00344653">
        <w:rPr>
          <w:rFonts w:ascii="Times New Roman" w:hAnsi="Times New Roman" w:cs="Times New Roman"/>
        </w:rPr>
        <w:t>Príloha č. 4:</w:t>
      </w:r>
      <w:r w:rsidR="00CD15FE">
        <w:rPr>
          <w:rFonts w:ascii="Times New Roman" w:hAnsi="Times New Roman" w:cs="Times New Roman"/>
        </w:rPr>
        <w:tab/>
      </w:r>
      <w:r w:rsidRPr="00344653">
        <w:rPr>
          <w:rFonts w:ascii="Times New Roman" w:hAnsi="Times New Roman" w:cs="Times New Roman"/>
        </w:rPr>
        <w:t>Jednotný európsky dokument</w:t>
      </w:r>
    </w:p>
    <w:p w14:paraId="43D9148A" w14:textId="270F8C71" w:rsidR="00901A13" w:rsidRPr="00344653" w:rsidRDefault="00901A13" w:rsidP="00901A13">
      <w:pPr>
        <w:pStyle w:val="Odsekzoznamu"/>
        <w:numPr>
          <w:ilvl w:val="1"/>
          <w:numId w:val="1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Príloha č. 5: </w:t>
      </w:r>
      <w:r w:rsidR="00CD15FE">
        <w:rPr>
          <w:rFonts w:ascii="Times New Roman" w:hAnsi="Times New Roman" w:cs="Times New Roman"/>
        </w:rPr>
        <w:tab/>
      </w:r>
      <w:r w:rsidRPr="00E6125D">
        <w:rPr>
          <w:rFonts w:ascii="Times New Roman" w:hAnsi="Times New Roman" w:cs="Times New Roman"/>
        </w:rPr>
        <w:t>Súhlas so spracovaním osobných údajov</w:t>
      </w:r>
    </w:p>
    <w:p w14:paraId="13C33BC8" w14:textId="77777777" w:rsidR="00901A13" w:rsidRPr="00344653" w:rsidRDefault="00901A13" w:rsidP="00901A13">
      <w:pPr>
        <w:pStyle w:val="Odsekzoznamu"/>
        <w:autoSpaceDE w:val="0"/>
        <w:autoSpaceDN w:val="0"/>
        <w:adjustRightInd w:val="0"/>
        <w:spacing w:after="0" w:line="240" w:lineRule="auto"/>
        <w:ind w:left="792"/>
        <w:jc w:val="both"/>
        <w:rPr>
          <w:rFonts w:ascii="Times New Roman" w:hAnsi="Times New Roman" w:cs="Times New Roman"/>
        </w:rPr>
      </w:pPr>
    </w:p>
    <w:p w14:paraId="09A9FBB0" w14:textId="77777777" w:rsidR="007A3607" w:rsidRPr="00344653" w:rsidRDefault="007A3607" w:rsidP="00757B4F"/>
    <w:sectPr w:rsidR="007A3607" w:rsidRPr="00344653" w:rsidSect="00DD7B49">
      <w:headerReference w:type="default" r:id="rId16"/>
      <w:footerReference w:type="default" r:id="rId1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F130" w14:textId="77777777" w:rsidR="00A45854" w:rsidRDefault="00A45854" w:rsidP="000E402B">
      <w:pPr>
        <w:spacing w:after="0" w:line="240" w:lineRule="auto"/>
      </w:pPr>
      <w:r>
        <w:separator/>
      </w:r>
    </w:p>
  </w:endnote>
  <w:endnote w:type="continuationSeparator" w:id="0">
    <w:p w14:paraId="3D07799F" w14:textId="77777777" w:rsidR="00A45854" w:rsidRDefault="00A45854" w:rsidP="000E402B">
      <w:pPr>
        <w:spacing w:after="0" w:line="240" w:lineRule="auto"/>
      </w:pPr>
      <w:r>
        <w:continuationSeparator/>
      </w:r>
    </w:p>
  </w:endnote>
  <w:endnote w:type="continuationNotice" w:id="1">
    <w:p w14:paraId="1FD639EE" w14:textId="77777777" w:rsidR="00A45854" w:rsidRDefault="00A45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969725"/>
      <w:docPartObj>
        <w:docPartGallery w:val="Page Numbers (Bottom of Page)"/>
        <w:docPartUnique/>
      </w:docPartObj>
    </w:sdtPr>
    <w:sdtContent>
      <w:p w14:paraId="050EEF1D" w14:textId="4772B06D" w:rsidR="00344653" w:rsidRDefault="00344653">
        <w:pPr>
          <w:pStyle w:val="Pta"/>
          <w:jc w:val="center"/>
        </w:pPr>
        <w:r>
          <w:fldChar w:fldCharType="begin"/>
        </w:r>
        <w:r>
          <w:instrText>PAGE   \* MERGEFORMAT</w:instrText>
        </w:r>
        <w:r>
          <w:fldChar w:fldCharType="separate"/>
        </w:r>
        <w:r>
          <w:rPr>
            <w:noProof/>
          </w:rPr>
          <w:t>14</w:t>
        </w:r>
        <w:r>
          <w:fldChar w:fldCharType="end"/>
        </w:r>
      </w:p>
    </w:sdtContent>
  </w:sdt>
  <w:p w14:paraId="6F064C39" w14:textId="77777777" w:rsidR="00344653" w:rsidRPr="000E402B" w:rsidRDefault="00344653" w:rsidP="000E40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164D" w14:textId="77777777" w:rsidR="00A45854" w:rsidRDefault="00A45854" w:rsidP="000E402B">
      <w:pPr>
        <w:spacing w:after="0" w:line="240" w:lineRule="auto"/>
      </w:pPr>
      <w:r>
        <w:separator/>
      </w:r>
    </w:p>
  </w:footnote>
  <w:footnote w:type="continuationSeparator" w:id="0">
    <w:p w14:paraId="6793BDDA" w14:textId="77777777" w:rsidR="00A45854" w:rsidRDefault="00A45854" w:rsidP="000E402B">
      <w:pPr>
        <w:spacing w:after="0" w:line="240" w:lineRule="auto"/>
      </w:pPr>
      <w:r>
        <w:continuationSeparator/>
      </w:r>
    </w:p>
  </w:footnote>
  <w:footnote w:type="continuationNotice" w:id="1">
    <w:p w14:paraId="2A97DEFD" w14:textId="77777777" w:rsidR="00A45854" w:rsidRDefault="00A45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790D" w14:textId="77777777" w:rsidR="00DB085F" w:rsidRDefault="00DB085F" w:rsidP="00DB085F">
    <w:pPr>
      <w:spacing w:after="0" w:line="240" w:lineRule="auto"/>
      <w:jc w:val="center"/>
      <w:rPr>
        <w:sz w:val="18"/>
        <w:szCs w:val="18"/>
      </w:rPr>
    </w:pPr>
  </w:p>
  <w:p w14:paraId="3D5AAD7B" w14:textId="77777777" w:rsidR="00DB085F" w:rsidRDefault="00DB085F" w:rsidP="00DB085F">
    <w:pPr>
      <w:spacing w:after="0" w:line="240" w:lineRule="auto"/>
      <w:jc w:val="center"/>
      <w:rPr>
        <w:sz w:val="18"/>
        <w:szCs w:val="18"/>
      </w:rPr>
    </w:pPr>
    <w:r w:rsidRPr="00B100B7">
      <w:rPr>
        <w:sz w:val="18"/>
        <w:szCs w:val="18"/>
      </w:rPr>
      <w:t xml:space="preserve">Verejný obstarávateľ: </w:t>
    </w:r>
    <w:r w:rsidRPr="001B0819">
      <w:rPr>
        <w:sz w:val="18"/>
        <w:szCs w:val="18"/>
      </w:rPr>
      <w:t>Mesto Bánovce nad Bebravou</w:t>
    </w:r>
    <w:r>
      <w:rPr>
        <w:sz w:val="18"/>
        <w:szCs w:val="18"/>
      </w:rPr>
      <w:t xml:space="preserve">, </w:t>
    </w:r>
    <w:r w:rsidRPr="001B0819">
      <w:rPr>
        <w:sz w:val="18"/>
        <w:szCs w:val="18"/>
      </w:rPr>
      <w:t>Nám. Ľ. Štúra 1/1</w:t>
    </w:r>
    <w:r>
      <w:rPr>
        <w:sz w:val="18"/>
        <w:szCs w:val="18"/>
      </w:rPr>
      <w:t xml:space="preserve">, </w:t>
    </w:r>
    <w:r w:rsidRPr="001B0819">
      <w:rPr>
        <w:sz w:val="18"/>
        <w:szCs w:val="18"/>
      </w:rPr>
      <w:t>957 01  Bánovce nad Bebravou</w:t>
    </w:r>
    <w:r>
      <w:rPr>
        <w:sz w:val="18"/>
        <w:szCs w:val="18"/>
      </w:rPr>
      <w:t>.</w:t>
    </w:r>
  </w:p>
  <w:p w14:paraId="53AAA367" w14:textId="77777777" w:rsidR="00DB085F" w:rsidRDefault="00DB085F" w:rsidP="00DB085F">
    <w:pPr>
      <w:spacing w:after="0" w:line="240" w:lineRule="auto"/>
      <w:jc w:val="center"/>
      <w:rPr>
        <w:b/>
        <w:bCs/>
        <w:sz w:val="18"/>
        <w:szCs w:val="18"/>
      </w:rPr>
    </w:pPr>
    <w:r w:rsidRPr="00B100B7">
      <w:rPr>
        <w:sz w:val="18"/>
        <w:szCs w:val="18"/>
      </w:rPr>
      <w:t xml:space="preserve">Predmet zákazky: </w:t>
    </w:r>
    <w:r w:rsidRPr="00DB085F">
      <w:rPr>
        <w:b/>
        <w:bCs/>
        <w:sz w:val="18"/>
        <w:szCs w:val="18"/>
      </w:rPr>
      <w:t>Technika a kontajnery pre KOMPOSTÁREŇ biologicky rozložiteľných odpadov Bánovce nad Bebravou</w:t>
    </w:r>
  </w:p>
  <w:p w14:paraId="4BB6FC3D" w14:textId="1D175FAC" w:rsidR="00DB085F" w:rsidRPr="00206274" w:rsidRDefault="003D5A51" w:rsidP="00DB085F">
    <w:pPr>
      <w:spacing w:after="0" w:line="240" w:lineRule="auto"/>
      <w:jc w:val="center"/>
      <w:rPr>
        <w:sz w:val="18"/>
        <w:szCs w:val="18"/>
      </w:rPr>
    </w:pPr>
    <w:r>
      <w:rPr>
        <w:sz w:val="18"/>
        <w:szCs w:val="18"/>
      </w:rPr>
      <w:t>Marec</w:t>
    </w:r>
    <w:r w:rsidR="00DB085F">
      <w:rPr>
        <w:sz w:val="18"/>
        <w:szCs w:val="18"/>
      </w:rPr>
      <w:t xml:space="preserve"> </w:t>
    </w:r>
    <w:r w:rsidR="00DB085F" w:rsidRPr="00206274">
      <w:rPr>
        <w:sz w:val="18"/>
        <w:szCs w:val="18"/>
      </w:rPr>
      <w:t>202</w:t>
    </w:r>
    <w:r w:rsidR="00DB085F">
      <w:rPr>
        <w:sz w:val="18"/>
        <w:szCs w:val="18"/>
      </w:rPr>
      <w:t>3</w:t>
    </w:r>
  </w:p>
  <w:p w14:paraId="45F78D12" w14:textId="77777777" w:rsidR="00DB085F" w:rsidRDefault="00DB085F" w:rsidP="00DB085F">
    <w:pPr>
      <w:pStyle w:val="Hlavika"/>
    </w:pPr>
  </w:p>
  <w:p w14:paraId="63DF8747" w14:textId="62DC5840" w:rsidR="00344653" w:rsidRPr="00DB085F" w:rsidRDefault="00344653" w:rsidP="00DB08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525"/>
    <w:multiLevelType w:val="multilevel"/>
    <w:tmpl w:val="D7CC2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themeColor="text1"/>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C12F08"/>
    <w:multiLevelType w:val="multilevel"/>
    <w:tmpl w:val="0382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8"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0"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1707"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4F6E6D"/>
    <w:multiLevelType w:val="multilevel"/>
    <w:tmpl w:val="3AE6D80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8"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761364878">
    <w:abstractNumId w:val="14"/>
  </w:num>
  <w:num w:numId="2" w16cid:durableId="257101646">
    <w:abstractNumId w:val="5"/>
  </w:num>
  <w:num w:numId="3" w16cid:durableId="937640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637829">
    <w:abstractNumId w:val="2"/>
  </w:num>
  <w:num w:numId="5" w16cid:durableId="1683193241">
    <w:abstractNumId w:val="18"/>
  </w:num>
  <w:num w:numId="6" w16cid:durableId="1521048853">
    <w:abstractNumId w:val="8"/>
  </w:num>
  <w:num w:numId="7" w16cid:durableId="109790355">
    <w:abstractNumId w:val="20"/>
  </w:num>
  <w:num w:numId="8" w16cid:durableId="1271471852">
    <w:abstractNumId w:val="19"/>
  </w:num>
  <w:num w:numId="9" w16cid:durableId="1209219149">
    <w:abstractNumId w:val="12"/>
  </w:num>
  <w:num w:numId="10" w16cid:durableId="1914505904">
    <w:abstractNumId w:val="3"/>
  </w:num>
  <w:num w:numId="11" w16cid:durableId="853223304">
    <w:abstractNumId w:val="1"/>
  </w:num>
  <w:num w:numId="12" w16cid:durableId="1288313158">
    <w:abstractNumId w:val="15"/>
  </w:num>
  <w:num w:numId="13" w16cid:durableId="719979676">
    <w:abstractNumId w:val="10"/>
  </w:num>
  <w:num w:numId="14" w16cid:durableId="61297720">
    <w:abstractNumId w:val="16"/>
  </w:num>
  <w:num w:numId="15" w16cid:durableId="43794279">
    <w:abstractNumId w:val="0"/>
  </w:num>
  <w:num w:numId="16" w16cid:durableId="1846939258">
    <w:abstractNumId w:val="17"/>
  </w:num>
  <w:num w:numId="17" w16cid:durableId="1625770544">
    <w:abstractNumId w:val="13"/>
  </w:num>
  <w:num w:numId="18" w16cid:durableId="956564291">
    <w:abstractNumId w:val="11"/>
  </w:num>
  <w:num w:numId="19" w16cid:durableId="162597746">
    <w:abstractNumId w:val="9"/>
  </w:num>
  <w:num w:numId="20" w16cid:durableId="1106927937">
    <w:abstractNumId w:val="7"/>
  </w:num>
  <w:num w:numId="21" w16cid:durableId="153996816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DF"/>
    <w:rsid w:val="00000104"/>
    <w:rsid w:val="00001412"/>
    <w:rsid w:val="000018EB"/>
    <w:rsid w:val="00002298"/>
    <w:rsid w:val="00011874"/>
    <w:rsid w:val="000140F3"/>
    <w:rsid w:val="00014C18"/>
    <w:rsid w:val="00017736"/>
    <w:rsid w:val="00022269"/>
    <w:rsid w:val="00023DC6"/>
    <w:rsid w:val="0002407D"/>
    <w:rsid w:val="00024A26"/>
    <w:rsid w:val="0004133D"/>
    <w:rsid w:val="00047C2B"/>
    <w:rsid w:val="00051487"/>
    <w:rsid w:val="00053099"/>
    <w:rsid w:val="00054C15"/>
    <w:rsid w:val="000602A8"/>
    <w:rsid w:val="00060C63"/>
    <w:rsid w:val="0006538C"/>
    <w:rsid w:val="000679D8"/>
    <w:rsid w:val="00072710"/>
    <w:rsid w:val="0007740A"/>
    <w:rsid w:val="00080292"/>
    <w:rsid w:val="00085A4A"/>
    <w:rsid w:val="0008609A"/>
    <w:rsid w:val="00092C49"/>
    <w:rsid w:val="000962A1"/>
    <w:rsid w:val="00097BAD"/>
    <w:rsid w:val="000A1483"/>
    <w:rsid w:val="000A51C8"/>
    <w:rsid w:val="000A76A5"/>
    <w:rsid w:val="000B7C0D"/>
    <w:rsid w:val="000C24E8"/>
    <w:rsid w:val="000C4961"/>
    <w:rsid w:val="000C4E71"/>
    <w:rsid w:val="000D1F7E"/>
    <w:rsid w:val="000D2E93"/>
    <w:rsid w:val="000D3BCD"/>
    <w:rsid w:val="000D52B6"/>
    <w:rsid w:val="000D65F1"/>
    <w:rsid w:val="000E0E0D"/>
    <w:rsid w:val="000E139B"/>
    <w:rsid w:val="000E171D"/>
    <w:rsid w:val="000E402B"/>
    <w:rsid w:val="000E44B3"/>
    <w:rsid w:val="000E49A0"/>
    <w:rsid w:val="000E4C22"/>
    <w:rsid w:val="000E516B"/>
    <w:rsid w:val="000E78FC"/>
    <w:rsid w:val="000F32D1"/>
    <w:rsid w:val="000F3A13"/>
    <w:rsid w:val="000F5053"/>
    <w:rsid w:val="000F5E3D"/>
    <w:rsid w:val="000F691F"/>
    <w:rsid w:val="00101DE9"/>
    <w:rsid w:val="0010383E"/>
    <w:rsid w:val="00104075"/>
    <w:rsid w:val="0010448F"/>
    <w:rsid w:val="00105B33"/>
    <w:rsid w:val="001064C8"/>
    <w:rsid w:val="0010670C"/>
    <w:rsid w:val="00106FDC"/>
    <w:rsid w:val="001229E6"/>
    <w:rsid w:val="00125474"/>
    <w:rsid w:val="00125BF3"/>
    <w:rsid w:val="001265D6"/>
    <w:rsid w:val="00130DE1"/>
    <w:rsid w:val="00132BFB"/>
    <w:rsid w:val="00135040"/>
    <w:rsid w:val="001412FD"/>
    <w:rsid w:val="00143B30"/>
    <w:rsid w:val="0014420B"/>
    <w:rsid w:val="001466CD"/>
    <w:rsid w:val="001512C8"/>
    <w:rsid w:val="001559D1"/>
    <w:rsid w:val="001579E0"/>
    <w:rsid w:val="001615B8"/>
    <w:rsid w:val="00164D68"/>
    <w:rsid w:val="001703D1"/>
    <w:rsid w:val="00170AD9"/>
    <w:rsid w:val="00172B16"/>
    <w:rsid w:val="00173C9C"/>
    <w:rsid w:val="00175231"/>
    <w:rsid w:val="00186708"/>
    <w:rsid w:val="00191843"/>
    <w:rsid w:val="001932D1"/>
    <w:rsid w:val="00194D0C"/>
    <w:rsid w:val="001A1B47"/>
    <w:rsid w:val="001A1C73"/>
    <w:rsid w:val="001B02BC"/>
    <w:rsid w:val="001B0710"/>
    <w:rsid w:val="001B2A75"/>
    <w:rsid w:val="001B6264"/>
    <w:rsid w:val="001C0CEE"/>
    <w:rsid w:val="001D0044"/>
    <w:rsid w:val="001D2A27"/>
    <w:rsid w:val="001D2C92"/>
    <w:rsid w:val="001D3960"/>
    <w:rsid w:val="001D3EA6"/>
    <w:rsid w:val="001D5F7B"/>
    <w:rsid w:val="001E0C23"/>
    <w:rsid w:val="001E0C64"/>
    <w:rsid w:val="001E27DB"/>
    <w:rsid w:val="001E29CD"/>
    <w:rsid w:val="001E5263"/>
    <w:rsid w:val="001E6E58"/>
    <w:rsid w:val="001E7609"/>
    <w:rsid w:val="001E7962"/>
    <w:rsid w:val="001F3A65"/>
    <w:rsid w:val="00200C96"/>
    <w:rsid w:val="002016E4"/>
    <w:rsid w:val="002044F3"/>
    <w:rsid w:val="00210254"/>
    <w:rsid w:val="0021276C"/>
    <w:rsid w:val="00215D53"/>
    <w:rsid w:val="0022044D"/>
    <w:rsid w:val="002234F1"/>
    <w:rsid w:val="0022498E"/>
    <w:rsid w:val="00225E16"/>
    <w:rsid w:val="0022695B"/>
    <w:rsid w:val="00230D52"/>
    <w:rsid w:val="0023573F"/>
    <w:rsid w:val="002409EB"/>
    <w:rsid w:val="00242957"/>
    <w:rsid w:val="00243385"/>
    <w:rsid w:val="002444A9"/>
    <w:rsid w:val="0024514E"/>
    <w:rsid w:val="00246DAB"/>
    <w:rsid w:val="00247423"/>
    <w:rsid w:val="00250264"/>
    <w:rsid w:val="0025348E"/>
    <w:rsid w:val="00254998"/>
    <w:rsid w:val="002551A9"/>
    <w:rsid w:val="0025549B"/>
    <w:rsid w:val="002613A4"/>
    <w:rsid w:val="00264AEF"/>
    <w:rsid w:val="00265624"/>
    <w:rsid w:val="0027061D"/>
    <w:rsid w:val="002728E6"/>
    <w:rsid w:val="00273ABA"/>
    <w:rsid w:val="0027455D"/>
    <w:rsid w:val="00274E23"/>
    <w:rsid w:val="00275453"/>
    <w:rsid w:val="0028042B"/>
    <w:rsid w:val="00280E93"/>
    <w:rsid w:val="00281B28"/>
    <w:rsid w:val="002851F0"/>
    <w:rsid w:val="00287121"/>
    <w:rsid w:val="0028790C"/>
    <w:rsid w:val="00291699"/>
    <w:rsid w:val="00293087"/>
    <w:rsid w:val="002A072B"/>
    <w:rsid w:val="002A2FD6"/>
    <w:rsid w:val="002A3391"/>
    <w:rsid w:val="002B1D9F"/>
    <w:rsid w:val="002B5E7E"/>
    <w:rsid w:val="002B7C7D"/>
    <w:rsid w:val="002C4445"/>
    <w:rsid w:val="002C736F"/>
    <w:rsid w:val="002D2EE5"/>
    <w:rsid w:val="002D41EC"/>
    <w:rsid w:val="002D4EBC"/>
    <w:rsid w:val="002E115C"/>
    <w:rsid w:val="002E3E1B"/>
    <w:rsid w:val="002E733F"/>
    <w:rsid w:val="002E7E06"/>
    <w:rsid w:val="002F3A73"/>
    <w:rsid w:val="00301395"/>
    <w:rsid w:val="00304795"/>
    <w:rsid w:val="00312AF7"/>
    <w:rsid w:val="00317BBF"/>
    <w:rsid w:val="0032229E"/>
    <w:rsid w:val="00326369"/>
    <w:rsid w:val="00332A75"/>
    <w:rsid w:val="00333D9C"/>
    <w:rsid w:val="00333EDA"/>
    <w:rsid w:val="0033521A"/>
    <w:rsid w:val="003353D6"/>
    <w:rsid w:val="00337DF4"/>
    <w:rsid w:val="00340BF0"/>
    <w:rsid w:val="00341120"/>
    <w:rsid w:val="00341D01"/>
    <w:rsid w:val="00344653"/>
    <w:rsid w:val="0034603C"/>
    <w:rsid w:val="00350085"/>
    <w:rsid w:val="00352BDC"/>
    <w:rsid w:val="00355F74"/>
    <w:rsid w:val="00360743"/>
    <w:rsid w:val="00360B7F"/>
    <w:rsid w:val="003612B7"/>
    <w:rsid w:val="003628A4"/>
    <w:rsid w:val="00363263"/>
    <w:rsid w:val="0037294D"/>
    <w:rsid w:val="0037484C"/>
    <w:rsid w:val="00377A00"/>
    <w:rsid w:val="0038278F"/>
    <w:rsid w:val="00383ED4"/>
    <w:rsid w:val="00385FCB"/>
    <w:rsid w:val="00387788"/>
    <w:rsid w:val="00391CE5"/>
    <w:rsid w:val="003945A0"/>
    <w:rsid w:val="00395943"/>
    <w:rsid w:val="0039796D"/>
    <w:rsid w:val="003A1A01"/>
    <w:rsid w:val="003A4E61"/>
    <w:rsid w:val="003A634B"/>
    <w:rsid w:val="003A7284"/>
    <w:rsid w:val="003B5521"/>
    <w:rsid w:val="003C05CB"/>
    <w:rsid w:val="003D0C9C"/>
    <w:rsid w:val="003D15AD"/>
    <w:rsid w:val="003D2509"/>
    <w:rsid w:val="003D35E4"/>
    <w:rsid w:val="003D47EC"/>
    <w:rsid w:val="003D5A51"/>
    <w:rsid w:val="003D6988"/>
    <w:rsid w:val="003E1305"/>
    <w:rsid w:val="003E53B3"/>
    <w:rsid w:val="003E6F42"/>
    <w:rsid w:val="003F2EE7"/>
    <w:rsid w:val="003F37F5"/>
    <w:rsid w:val="003F5706"/>
    <w:rsid w:val="00402E64"/>
    <w:rsid w:val="004035E0"/>
    <w:rsid w:val="0040514D"/>
    <w:rsid w:val="00405284"/>
    <w:rsid w:val="00407E23"/>
    <w:rsid w:val="0041303B"/>
    <w:rsid w:val="00415EA8"/>
    <w:rsid w:val="00416BBB"/>
    <w:rsid w:val="0041793B"/>
    <w:rsid w:val="00417971"/>
    <w:rsid w:val="004266D1"/>
    <w:rsid w:val="00426BA3"/>
    <w:rsid w:val="00427363"/>
    <w:rsid w:val="0043063B"/>
    <w:rsid w:val="00432695"/>
    <w:rsid w:val="004347BD"/>
    <w:rsid w:val="00447E72"/>
    <w:rsid w:val="00450CAB"/>
    <w:rsid w:val="00462F9B"/>
    <w:rsid w:val="004635C5"/>
    <w:rsid w:val="004637FD"/>
    <w:rsid w:val="00464B4C"/>
    <w:rsid w:val="004664FE"/>
    <w:rsid w:val="004679AC"/>
    <w:rsid w:val="00471A21"/>
    <w:rsid w:val="004724AE"/>
    <w:rsid w:val="00474575"/>
    <w:rsid w:val="00474829"/>
    <w:rsid w:val="00477DF2"/>
    <w:rsid w:val="004800B0"/>
    <w:rsid w:val="00481C53"/>
    <w:rsid w:val="0048293E"/>
    <w:rsid w:val="004857A3"/>
    <w:rsid w:val="00487F32"/>
    <w:rsid w:val="00492F67"/>
    <w:rsid w:val="00494CB3"/>
    <w:rsid w:val="00496B91"/>
    <w:rsid w:val="00497F42"/>
    <w:rsid w:val="004A5B56"/>
    <w:rsid w:val="004A64D0"/>
    <w:rsid w:val="004A7ACB"/>
    <w:rsid w:val="004B7CE4"/>
    <w:rsid w:val="004C0498"/>
    <w:rsid w:val="004C0C35"/>
    <w:rsid w:val="004C0F7C"/>
    <w:rsid w:val="004C29CE"/>
    <w:rsid w:val="004C65AC"/>
    <w:rsid w:val="004C7EB7"/>
    <w:rsid w:val="004D34B0"/>
    <w:rsid w:val="004D5776"/>
    <w:rsid w:val="004D5E52"/>
    <w:rsid w:val="004D7956"/>
    <w:rsid w:val="004D7DF0"/>
    <w:rsid w:val="004E1EA1"/>
    <w:rsid w:val="004E57C7"/>
    <w:rsid w:val="004E6F6A"/>
    <w:rsid w:val="004F34FD"/>
    <w:rsid w:val="004F4816"/>
    <w:rsid w:val="00501325"/>
    <w:rsid w:val="00501578"/>
    <w:rsid w:val="00502D35"/>
    <w:rsid w:val="00510C92"/>
    <w:rsid w:val="005121F0"/>
    <w:rsid w:val="005146D1"/>
    <w:rsid w:val="00514BE1"/>
    <w:rsid w:val="00517670"/>
    <w:rsid w:val="00520F59"/>
    <w:rsid w:val="005237CC"/>
    <w:rsid w:val="005255F8"/>
    <w:rsid w:val="00531AF4"/>
    <w:rsid w:val="00532626"/>
    <w:rsid w:val="0053671D"/>
    <w:rsid w:val="00536E35"/>
    <w:rsid w:val="0053705B"/>
    <w:rsid w:val="0055007F"/>
    <w:rsid w:val="00554AC4"/>
    <w:rsid w:val="00555332"/>
    <w:rsid w:val="005559C2"/>
    <w:rsid w:val="0056101A"/>
    <w:rsid w:val="00564013"/>
    <w:rsid w:val="0056578E"/>
    <w:rsid w:val="00565812"/>
    <w:rsid w:val="00566072"/>
    <w:rsid w:val="00566EED"/>
    <w:rsid w:val="00566F73"/>
    <w:rsid w:val="00575C3F"/>
    <w:rsid w:val="00577A06"/>
    <w:rsid w:val="005815B2"/>
    <w:rsid w:val="0058544E"/>
    <w:rsid w:val="00587032"/>
    <w:rsid w:val="00590444"/>
    <w:rsid w:val="005936D2"/>
    <w:rsid w:val="005973E1"/>
    <w:rsid w:val="0059774C"/>
    <w:rsid w:val="005A0F14"/>
    <w:rsid w:val="005A2272"/>
    <w:rsid w:val="005A229B"/>
    <w:rsid w:val="005A63BC"/>
    <w:rsid w:val="005B1A77"/>
    <w:rsid w:val="005B4FD6"/>
    <w:rsid w:val="005B6C8A"/>
    <w:rsid w:val="005B7C6F"/>
    <w:rsid w:val="005C038D"/>
    <w:rsid w:val="005C4745"/>
    <w:rsid w:val="005C48F5"/>
    <w:rsid w:val="005D2FFE"/>
    <w:rsid w:val="005D3475"/>
    <w:rsid w:val="005E04B9"/>
    <w:rsid w:val="005E17DC"/>
    <w:rsid w:val="005E1D69"/>
    <w:rsid w:val="005E4315"/>
    <w:rsid w:val="005E491F"/>
    <w:rsid w:val="005E4E5A"/>
    <w:rsid w:val="005E71D7"/>
    <w:rsid w:val="005F0DF1"/>
    <w:rsid w:val="005F19E0"/>
    <w:rsid w:val="005F1EF8"/>
    <w:rsid w:val="005F3504"/>
    <w:rsid w:val="005F4CB6"/>
    <w:rsid w:val="005F6FE4"/>
    <w:rsid w:val="005F717D"/>
    <w:rsid w:val="00600FB5"/>
    <w:rsid w:val="0060500D"/>
    <w:rsid w:val="00606B89"/>
    <w:rsid w:val="006133EB"/>
    <w:rsid w:val="00614699"/>
    <w:rsid w:val="00614722"/>
    <w:rsid w:val="0061491C"/>
    <w:rsid w:val="006173FD"/>
    <w:rsid w:val="00617A18"/>
    <w:rsid w:val="0062057C"/>
    <w:rsid w:val="0062216E"/>
    <w:rsid w:val="00622810"/>
    <w:rsid w:val="0062467C"/>
    <w:rsid w:val="00625A82"/>
    <w:rsid w:val="006266B9"/>
    <w:rsid w:val="006269CD"/>
    <w:rsid w:val="00630E5A"/>
    <w:rsid w:val="006322B1"/>
    <w:rsid w:val="00634F2E"/>
    <w:rsid w:val="00637C6D"/>
    <w:rsid w:val="006430F1"/>
    <w:rsid w:val="0065288F"/>
    <w:rsid w:val="00653031"/>
    <w:rsid w:val="006542F2"/>
    <w:rsid w:val="006547C0"/>
    <w:rsid w:val="00654FEE"/>
    <w:rsid w:val="006553E5"/>
    <w:rsid w:val="00655712"/>
    <w:rsid w:val="00656811"/>
    <w:rsid w:val="00657B5F"/>
    <w:rsid w:val="00664CAF"/>
    <w:rsid w:val="00670E80"/>
    <w:rsid w:val="0067394D"/>
    <w:rsid w:val="0067437C"/>
    <w:rsid w:val="006763E7"/>
    <w:rsid w:val="00680839"/>
    <w:rsid w:val="0069273F"/>
    <w:rsid w:val="00692C8E"/>
    <w:rsid w:val="006966B2"/>
    <w:rsid w:val="0069693C"/>
    <w:rsid w:val="006970CE"/>
    <w:rsid w:val="006978B2"/>
    <w:rsid w:val="006A0307"/>
    <w:rsid w:val="006A1ADC"/>
    <w:rsid w:val="006A378F"/>
    <w:rsid w:val="006A46F5"/>
    <w:rsid w:val="006B0D95"/>
    <w:rsid w:val="006B28AA"/>
    <w:rsid w:val="006C2FD6"/>
    <w:rsid w:val="006C3120"/>
    <w:rsid w:val="006C3DF7"/>
    <w:rsid w:val="006C51B8"/>
    <w:rsid w:val="006C7BD3"/>
    <w:rsid w:val="006D0349"/>
    <w:rsid w:val="006D0E0D"/>
    <w:rsid w:val="006D78F7"/>
    <w:rsid w:val="006E0502"/>
    <w:rsid w:val="006E25D7"/>
    <w:rsid w:val="006E4F6C"/>
    <w:rsid w:val="006E6489"/>
    <w:rsid w:val="006E7C78"/>
    <w:rsid w:val="006F0CAF"/>
    <w:rsid w:val="006F112E"/>
    <w:rsid w:val="006F21D8"/>
    <w:rsid w:val="006F4739"/>
    <w:rsid w:val="00701AA7"/>
    <w:rsid w:val="0070292E"/>
    <w:rsid w:val="007062E9"/>
    <w:rsid w:val="00715EDF"/>
    <w:rsid w:val="007202B9"/>
    <w:rsid w:val="007210B0"/>
    <w:rsid w:val="0072330D"/>
    <w:rsid w:val="00724855"/>
    <w:rsid w:val="007303EB"/>
    <w:rsid w:val="0073096C"/>
    <w:rsid w:val="00731A6B"/>
    <w:rsid w:val="00731FA0"/>
    <w:rsid w:val="0073252D"/>
    <w:rsid w:val="007354FD"/>
    <w:rsid w:val="00735E37"/>
    <w:rsid w:val="00736A7C"/>
    <w:rsid w:val="00740FD1"/>
    <w:rsid w:val="00741E03"/>
    <w:rsid w:val="00743A12"/>
    <w:rsid w:val="00746927"/>
    <w:rsid w:val="00747655"/>
    <w:rsid w:val="00754D01"/>
    <w:rsid w:val="00755249"/>
    <w:rsid w:val="0075625C"/>
    <w:rsid w:val="00757B4F"/>
    <w:rsid w:val="00760990"/>
    <w:rsid w:val="0076174A"/>
    <w:rsid w:val="00761811"/>
    <w:rsid w:val="00762A79"/>
    <w:rsid w:val="00763C25"/>
    <w:rsid w:val="00765C11"/>
    <w:rsid w:val="007677AC"/>
    <w:rsid w:val="007707A4"/>
    <w:rsid w:val="0077578A"/>
    <w:rsid w:val="00775AC6"/>
    <w:rsid w:val="00782482"/>
    <w:rsid w:val="007900DA"/>
    <w:rsid w:val="007911CC"/>
    <w:rsid w:val="007919A6"/>
    <w:rsid w:val="0079553D"/>
    <w:rsid w:val="00797FE2"/>
    <w:rsid w:val="007A2FA0"/>
    <w:rsid w:val="007A3607"/>
    <w:rsid w:val="007A4032"/>
    <w:rsid w:val="007A6F2B"/>
    <w:rsid w:val="007A6F64"/>
    <w:rsid w:val="007A7042"/>
    <w:rsid w:val="007A7990"/>
    <w:rsid w:val="007B61A5"/>
    <w:rsid w:val="007C0219"/>
    <w:rsid w:val="007C0C93"/>
    <w:rsid w:val="007C70A7"/>
    <w:rsid w:val="007D0CC0"/>
    <w:rsid w:val="007D4A36"/>
    <w:rsid w:val="007D4F9B"/>
    <w:rsid w:val="007D726C"/>
    <w:rsid w:val="007D788F"/>
    <w:rsid w:val="007E23F3"/>
    <w:rsid w:val="007E289C"/>
    <w:rsid w:val="007E2D17"/>
    <w:rsid w:val="007E38C5"/>
    <w:rsid w:val="007E636B"/>
    <w:rsid w:val="007E776A"/>
    <w:rsid w:val="007F0915"/>
    <w:rsid w:val="007F3714"/>
    <w:rsid w:val="007F57D7"/>
    <w:rsid w:val="00800D80"/>
    <w:rsid w:val="00804E26"/>
    <w:rsid w:val="008072AF"/>
    <w:rsid w:val="00813B2C"/>
    <w:rsid w:val="00817DC0"/>
    <w:rsid w:val="00817F48"/>
    <w:rsid w:val="00823AAE"/>
    <w:rsid w:val="008320E5"/>
    <w:rsid w:val="00833193"/>
    <w:rsid w:val="0084145F"/>
    <w:rsid w:val="008441B1"/>
    <w:rsid w:val="00844A9C"/>
    <w:rsid w:val="008509DA"/>
    <w:rsid w:val="00854324"/>
    <w:rsid w:val="0085516B"/>
    <w:rsid w:val="0085523C"/>
    <w:rsid w:val="00856D41"/>
    <w:rsid w:val="0085765D"/>
    <w:rsid w:val="00861415"/>
    <w:rsid w:val="00863391"/>
    <w:rsid w:val="008662A6"/>
    <w:rsid w:val="00866DC0"/>
    <w:rsid w:val="00877022"/>
    <w:rsid w:val="00877332"/>
    <w:rsid w:val="00882BC5"/>
    <w:rsid w:val="008852A3"/>
    <w:rsid w:val="00890A2F"/>
    <w:rsid w:val="00894090"/>
    <w:rsid w:val="008942ED"/>
    <w:rsid w:val="008974CC"/>
    <w:rsid w:val="00897AE3"/>
    <w:rsid w:val="008A30C2"/>
    <w:rsid w:val="008A3269"/>
    <w:rsid w:val="008A672B"/>
    <w:rsid w:val="008A7296"/>
    <w:rsid w:val="008A7879"/>
    <w:rsid w:val="008B0B7E"/>
    <w:rsid w:val="008B477E"/>
    <w:rsid w:val="008B6327"/>
    <w:rsid w:val="008C07E0"/>
    <w:rsid w:val="008C091A"/>
    <w:rsid w:val="008C40B4"/>
    <w:rsid w:val="008C473F"/>
    <w:rsid w:val="008C4B31"/>
    <w:rsid w:val="008C7188"/>
    <w:rsid w:val="008D09D7"/>
    <w:rsid w:val="008D1B58"/>
    <w:rsid w:val="008D1F37"/>
    <w:rsid w:val="008D37E1"/>
    <w:rsid w:val="008D6AE2"/>
    <w:rsid w:val="008E3CA2"/>
    <w:rsid w:val="008E42E1"/>
    <w:rsid w:val="008F113E"/>
    <w:rsid w:val="008F1259"/>
    <w:rsid w:val="008F198B"/>
    <w:rsid w:val="008F1F3D"/>
    <w:rsid w:val="008F2A91"/>
    <w:rsid w:val="008F2ED6"/>
    <w:rsid w:val="00901A13"/>
    <w:rsid w:val="00901EA4"/>
    <w:rsid w:val="009027F8"/>
    <w:rsid w:val="00903973"/>
    <w:rsid w:val="00904CE0"/>
    <w:rsid w:val="009051F2"/>
    <w:rsid w:val="00906E95"/>
    <w:rsid w:val="00907B1E"/>
    <w:rsid w:val="00915507"/>
    <w:rsid w:val="00917F46"/>
    <w:rsid w:val="00922B1E"/>
    <w:rsid w:val="00934FA5"/>
    <w:rsid w:val="009365BE"/>
    <w:rsid w:val="00936AEC"/>
    <w:rsid w:val="009379E1"/>
    <w:rsid w:val="009424CE"/>
    <w:rsid w:val="009429A1"/>
    <w:rsid w:val="00942DAF"/>
    <w:rsid w:val="00943B98"/>
    <w:rsid w:val="0094442A"/>
    <w:rsid w:val="009447C3"/>
    <w:rsid w:val="00945480"/>
    <w:rsid w:val="00945646"/>
    <w:rsid w:val="0096166B"/>
    <w:rsid w:val="00961989"/>
    <w:rsid w:val="009621A3"/>
    <w:rsid w:val="00963250"/>
    <w:rsid w:val="00971F1B"/>
    <w:rsid w:val="00975388"/>
    <w:rsid w:val="00975DBB"/>
    <w:rsid w:val="00975F98"/>
    <w:rsid w:val="00982494"/>
    <w:rsid w:val="0098250F"/>
    <w:rsid w:val="00994E57"/>
    <w:rsid w:val="00996155"/>
    <w:rsid w:val="009A32D8"/>
    <w:rsid w:val="009A6D6A"/>
    <w:rsid w:val="009A785A"/>
    <w:rsid w:val="009B032D"/>
    <w:rsid w:val="009B22D9"/>
    <w:rsid w:val="009B2E5D"/>
    <w:rsid w:val="009B435F"/>
    <w:rsid w:val="009B4B25"/>
    <w:rsid w:val="009C21C1"/>
    <w:rsid w:val="009C48C6"/>
    <w:rsid w:val="009C7DD5"/>
    <w:rsid w:val="009D7849"/>
    <w:rsid w:val="009E1C3F"/>
    <w:rsid w:val="009F128F"/>
    <w:rsid w:val="009F1C23"/>
    <w:rsid w:val="009F2EFA"/>
    <w:rsid w:val="00A012E2"/>
    <w:rsid w:val="00A044DF"/>
    <w:rsid w:val="00A05E20"/>
    <w:rsid w:val="00A113C9"/>
    <w:rsid w:val="00A114A3"/>
    <w:rsid w:val="00A21C0D"/>
    <w:rsid w:val="00A2310D"/>
    <w:rsid w:val="00A24207"/>
    <w:rsid w:val="00A30644"/>
    <w:rsid w:val="00A316CF"/>
    <w:rsid w:val="00A31D2D"/>
    <w:rsid w:val="00A3463F"/>
    <w:rsid w:val="00A41881"/>
    <w:rsid w:val="00A438D9"/>
    <w:rsid w:val="00A45854"/>
    <w:rsid w:val="00A50E19"/>
    <w:rsid w:val="00A53BAA"/>
    <w:rsid w:val="00A609B9"/>
    <w:rsid w:val="00A616B8"/>
    <w:rsid w:val="00A6250F"/>
    <w:rsid w:val="00A630E8"/>
    <w:rsid w:val="00A6472B"/>
    <w:rsid w:val="00A64A2C"/>
    <w:rsid w:val="00A65C8D"/>
    <w:rsid w:val="00A67195"/>
    <w:rsid w:val="00A70215"/>
    <w:rsid w:val="00A721F6"/>
    <w:rsid w:val="00A74214"/>
    <w:rsid w:val="00A7467C"/>
    <w:rsid w:val="00A77FEB"/>
    <w:rsid w:val="00A809FF"/>
    <w:rsid w:val="00A83C25"/>
    <w:rsid w:val="00A864B3"/>
    <w:rsid w:val="00A874DF"/>
    <w:rsid w:val="00A94815"/>
    <w:rsid w:val="00A96E8B"/>
    <w:rsid w:val="00AA04D6"/>
    <w:rsid w:val="00AA104C"/>
    <w:rsid w:val="00AA1A4F"/>
    <w:rsid w:val="00AA344F"/>
    <w:rsid w:val="00AA6DB3"/>
    <w:rsid w:val="00AA7736"/>
    <w:rsid w:val="00AB0371"/>
    <w:rsid w:val="00AB76EB"/>
    <w:rsid w:val="00AC0614"/>
    <w:rsid w:val="00AD16E5"/>
    <w:rsid w:val="00AD679A"/>
    <w:rsid w:val="00AD7104"/>
    <w:rsid w:val="00AD7F55"/>
    <w:rsid w:val="00AE130C"/>
    <w:rsid w:val="00AE5AFF"/>
    <w:rsid w:val="00AF57B5"/>
    <w:rsid w:val="00AF6713"/>
    <w:rsid w:val="00B032F8"/>
    <w:rsid w:val="00B03B3A"/>
    <w:rsid w:val="00B06377"/>
    <w:rsid w:val="00B072C4"/>
    <w:rsid w:val="00B0788D"/>
    <w:rsid w:val="00B100B7"/>
    <w:rsid w:val="00B11B39"/>
    <w:rsid w:val="00B130A7"/>
    <w:rsid w:val="00B14263"/>
    <w:rsid w:val="00B32CB8"/>
    <w:rsid w:val="00B40BCA"/>
    <w:rsid w:val="00B43785"/>
    <w:rsid w:val="00B471D9"/>
    <w:rsid w:val="00B510F8"/>
    <w:rsid w:val="00B5194E"/>
    <w:rsid w:val="00B537CF"/>
    <w:rsid w:val="00B5578B"/>
    <w:rsid w:val="00B57561"/>
    <w:rsid w:val="00B577A6"/>
    <w:rsid w:val="00B61C4E"/>
    <w:rsid w:val="00B66C1B"/>
    <w:rsid w:val="00B67967"/>
    <w:rsid w:val="00B71460"/>
    <w:rsid w:val="00B71C69"/>
    <w:rsid w:val="00B73172"/>
    <w:rsid w:val="00B751F4"/>
    <w:rsid w:val="00B8163D"/>
    <w:rsid w:val="00B816D8"/>
    <w:rsid w:val="00B87846"/>
    <w:rsid w:val="00B9540D"/>
    <w:rsid w:val="00B96A6B"/>
    <w:rsid w:val="00B97BCE"/>
    <w:rsid w:val="00BA29B8"/>
    <w:rsid w:val="00BA2CEB"/>
    <w:rsid w:val="00BA680C"/>
    <w:rsid w:val="00BB347A"/>
    <w:rsid w:val="00BC1115"/>
    <w:rsid w:val="00BC5025"/>
    <w:rsid w:val="00BC6FC4"/>
    <w:rsid w:val="00BD199B"/>
    <w:rsid w:val="00BD5299"/>
    <w:rsid w:val="00BD5B7A"/>
    <w:rsid w:val="00BE0BAB"/>
    <w:rsid w:val="00BE14D2"/>
    <w:rsid w:val="00BE3BBA"/>
    <w:rsid w:val="00BE727B"/>
    <w:rsid w:val="00BF2993"/>
    <w:rsid w:val="00BF5FEA"/>
    <w:rsid w:val="00BF79D7"/>
    <w:rsid w:val="00C01430"/>
    <w:rsid w:val="00C0245C"/>
    <w:rsid w:val="00C0343D"/>
    <w:rsid w:val="00C043CC"/>
    <w:rsid w:val="00C05493"/>
    <w:rsid w:val="00C1050C"/>
    <w:rsid w:val="00C13FBC"/>
    <w:rsid w:val="00C14988"/>
    <w:rsid w:val="00C14D2A"/>
    <w:rsid w:val="00C1730E"/>
    <w:rsid w:val="00C21725"/>
    <w:rsid w:val="00C26188"/>
    <w:rsid w:val="00C31992"/>
    <w:rsid w:val="00C350D3"/>
    <w:rsid w:val="00C40BAF"/>
    <w:rsid w:val="00C46176"/>
    <w:rsid w:val="00C538BC"/>
    <w:rsid w:val="00C53EA1"/>
    <w:rsid w:val="00C56B56"/>
    <w:rsid w:val="00C573AF"/>
    <w:rsid w:val="00C6254F"/>
    <w:rsid w:val="00C726C2"/>
    <w:rsid w:val="00C74333"/>
    <w:rsid w:val="00C7746C"/>
    <w:rsid w:val="00C81209"/>
    <w:rsid w:val="00C818F1"/>
    <w:rsid w:val="00C926F3"/>
    <w:rsid w:val="00C931A9"/>
    <w:rsid w:val="00C95353"/>
    <w:rsid w:val="00CA0C3A"/>
    <w:rsid w:val="00CA1A63"/>
    <w:rsid w:val="00CA331F"/>
    <w:rsid w:val="00CA410B"/>
    <w:rsid w:val="00CA67E2"/>
    <w:rsid w:val="00CB0350"/>
    <w:rsid w:val="00CB4557"/>
    <w:rsid w:val="00CC0A71"/>
    <w:rsid w:val="00CC4FCC"/>
    <w:rsid w:val="00CD15FE"/>
    <w:rsid w:val="00CD4A44"/>
    <w:rsid w:val="00CD54CB"/>
    <w:rsid w:val="00CD569E"/>
    <w:rsid w:val="00CE011B"/>
    <w:rsid w:val="00CE05BA"/>
    <w:rsid w:val="00CE2C57"/>
    <w:rsid w:val="00CF10D1"/>
    <w:rsid w:val="00CF1908"/>
    <w:rsid w:val="00CF1FE0"/>
    <w:rsid w:val="00CF2923"/>
    <w:rsid w:val="00CF3E2B"/>
    <w:rsid w:val="00CF474F"/>
    <w:rsid w:val="00CF4E01"/>
    <w:rsid w:val="00CF5513"/>
    <w:rsid w:val="00CF5D72"/>
    <w:rsid w:val="00CF61A8"/>
    <w:rsid w:val="00D0113D"/>
    <w:rsid w:val="00D02D80"/>
    <w:rsid w:val="00D0435D"/>
    <w:rsid w:val="00D16736"/>
    <w:rsid w:val="00D21D9A"/>
    <w:rsid w:val="00D2277E"/>
    <w:rsid w:val="00D22F9C"/>
    <w:rsid w:val="00D4292F"/>
    <w:rsid w:val="00D42DEF"/>
    <w:rsid w:val="00D434E9"/>
    <w:rsid w:val="00D45340"/>
    <w:rsid w:val="00D510B7"/>
    <w:rsid w:val="00D51CB6"/>
    <w:rsid w:val="00D547B0"/>
    <w:rsid w:val="00D56E78"/>
    <w:rsid w:val="00D60AB8"/>
    <w:rsid w:val="00D670FF"/>
    <w:rsid w:val="00D71843"/>
    <w:rsid w:val="00D73A21"/>
    <w:rsid w:val="00D74525"/>
    <w:rsid w:val="00D84DB0"/>
    <w:rsid w:val="00D875FB"/>
    <w:rsid w:val="00D87AB7"/>
    <w:rsid w:val="00D909FD"/>
    <w:rsid w:val="00D9316D"/>
    <w:rsid w:val="00D93F36"/>
    <w:rsid w:val="00D97E32"/>
    <w:rsid w:val="00DA178C"/>
    <w:rsid w:val="00DB085F"/>
    <w:rsid w:val="00DB3DC4"/>
    <w:rsid w:val="00DC7C65"/>
    <w:rsid w:val="00DD1253"/>
    <w:rsid w:val="00DD63BA"/>
    <w:rsid w:val="00DD6595"/>
    <w:rsid w:val="00DD7B49"/>
    <w:rsid w:val="00DE56FC"/>
    <w:rsid w:val="00DE5A30"/>
    <w:rsid w:val="00DE5A88"/>
    <w:rsid w:val="00DF03C4"/>
    <w:rsid w:val="00DF2C0F"/>
    <w:rsid w:val="00E04B18"/>
    <w:rsid w:val="00E04DFC"/>
    <w:rsid w:val="00E0572F"/>
    <w:rsid w:val="00E0706C"/>
    <w:rsid w:val="00E14B7A"/>
    <w:rsid w:val="00E15C20"/>
    <w:rsid w:val="00E1616B"/>
    <w:rsid w:val="00E208C4"/>
    <w:rsid w:val="00E20F86"/>
    <w:rsid w:val="00E232F7"/>
    <w:rsid w:val="00E2392C"/>
    <w:rsid w:val="00E262A4"/>
    <w:rsid w:val="00E2669F"/>
    <w:rsid w:val="00E27187"/>
    <w:rsid w:val="00E3000F"/>
    <w:rsid w:val="00E30328"/>
    <w:rsid w:val="00E32C23"/>
    <w:rsid w:val="00E32D41"/>
    <w:rsid w:val="00E448EC"/>
    <w:rsid w:val="00E457FB"/>
    <w:rsid w:val="00E47AF1"/>
    <w:rsid w:val="00E50595"/>
    <w:rsid w:val="00E51DCB"/>
    <w:rsid w:val="00E540C8"/>
    <w:rsid w:val="00E64014"/>
    <w:rsid w:val="00E6435D"/>
    <w:rsid w:val="00E64CBA"/>
    <w:rsid w:val="00E6600F"/>
    <w:rsid w:val="00E67E9C"/>
    <w:rsid w:val="00E70626"/>
    <w:rsid w:val="00E70C53"/>
    <w:rsid w:val="00E73D3F"/>
    <w:rsid w:val="00E7448A"/>
    <w:rsid w:val="00E76437"/>
    <w:rsid w:val="00E76B58"/>
    <w:rsid w:val="00E7750A"/>
    <w:rsid w:val="00E81936"/>
    <w:rsid w:val="00E8215C"/>
    <w:rsid w:val="00E8436E"/>
    <w:rsid w:val="00E85A9A"/>
    <w:rsid w:val="00E86CBE"/>
    <w:rsid w:val="00E87280"/>
    <w:rsid w:val="00E875C0"/>
    <w:rsid w:val="00E904DB"/>
    <w:rsid w:val="00E95F14"/>
    <w:rsid w:val="00E9678D"/>
    <w:rsid w:val="00EA3FE4"/>
    <w:rsid w:val="00EA582F"/>
    <w:rsid w:val="00EA5CD7"/>
    <w:rsid w:val="00EA7009"/>
    <w:rsid w:val="00EB0EF9"/>
    <w:rsid w:val="00EB3E75"/>
    <w:rsid w:val="00EB71E8"/>
    <w:rsid w:val="00EB740A"/>
    <w:rsid w:val="00EB7A0F"/>
    <w:rsid w:val="00EC0145"/>
    <w:rsid w:val="00EC0618"/>
    <w:rsid w:val="00EC38E4"/>
    <w:rsid w:val="00ED0334"/>
    <w:rsid w:val="00ED23B8"/>
    <w:rsid w:val="00ED34BD"/>
    <w:rsid w:val="00ED53CB"/>
    <w:rsid w:val="00EE2C45"/>
    <w:rsid w:val="00EE5B88"/>
    <w:rsid w:val="00EE5EDA"/>
    <w:rsid w:val="00EE6684"/>
    <w:rsid w:val="00EF12B8"/>
    <w:rsid w:val="00EF3894"/>
    <w:rsid w:val="00EF73D4"/>
    <w:rsid w:val="00F02D21"/>
    <w:rsid w:val="00F05ED8"/>
    <w:rsid w:val="00F07B29"/>
    <w:rsid w:val="00F07DFC"/>
    <w:rsid w:val="00F11F94"/>
    <w:rsid w:val="00F12505"/>
    <w:rsid w:val="00F15B5E"/>
    <w:rsid w:val="00F21BE5"/>
    <w:rsid w:val="00F24DC8"/>
    <w:rsid w:val="00F41F7B"/>
    <w:rsid w:val="00F43582"/>
    <w:rsid w:val="00F43FDD"/>
    <w:rsid w:val="00F60DE0"/>
    <w:rsid w:val="00F62A2A"/>
    <w:rsid w:val="00F667F7"/>
    <w:rsid w:val="00F67C30"/>
    <w:rsid w:val="00F723C5"/>
    <w:rsid w:val="00F76C60"/>
    <w:rsid w:val="00F805E2"/>
    <w:rsid w:val="00F82E6D"/>
    <w:rsid w:val="00F841CF"/>
    <w:rsid w:val="00F85E40"/>
    <w:rsid w:val="00F86752"/>
    <w:rsid w:val="00F87A28"/>
    <w:rsid w:val="00F93D34"/>
    <w:rsid w:val="00F93E08"/>
    <w:rsid w:val="00F93EEA"/>
    <w:rsid w:val="00F9542A"/>
    <w:rsid w:val="00F97369"/>
    <w:rsid w:val="00FA0454"/>
    <w:rsid w:val="00FA575E"/>
    <w:rsid w:val="00FA78A7"/>
    <w:rsid w:val="00FA78E7"/>
    <w:rsid w:val="00FB5135"/>
    <w:rsid w:val="00FB7C50"/>
    <w:rsid w:val="00FC0307"/>
    <w:rsid w:val="00FC074D"/>
    <w:rsid w:val="00FC2649"/>
    <w:rsid w:val="00FC3BBD"/>
    <w:rsid w:val="00FC406B"/>
    <w:rsid w:val="00FC4617"/>
    <w:rsid w:val="00FC7A8A"/>
    <w:rsid w:val="00FD5D5C"/>
    <w:rsid w:val="00FE10DF"/>
    <w:rsid w:val="00FE2707"/>
    <w:rsid w:val="00FE4300"/>
    <w:rsid w:val="00FF40B3"/>
    <w:rsid w:val="00FF60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2E9B"/>
  <w15:docId w15:val="{FD7954C5-391C-4662-9927-9919AC08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aliases w:val="Bullet Number,lp1,lp11,List Paragraph11,Bullet 1,Use Case List Paragraph,Medium List 2 - Accent 41"/>
    <w:basedOn w:val="Normlny"/>
    <w:link w:val="OdsekzoznamuChar"/>
    <w:uiPriority w:val="34"/>
    <w:qFormat/>
    <w:rsid w:val="001466CD"/>
    <w:pPr>
      <w:ind w:left="720"/>
      <w:contextualSpacing/>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nhideWhenUsed/>
    <w:rsid w:val="000E402B"/>
    <w:pPr>
      <w:tabs>
        <w:tab w:val="center" w:pos="4536"/>
        <w:tab w:val="right" w:pos="9072"/>
      </w:tabs>
      <w:spacing w:after="0" w:line="240" w:lineRule="auto"/>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qFormat/>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semiHidden/>
    <w:unhideWhenUsed/>
    <w:rsid w:val="00BE0BAB"/>
    <w:pPr>
      <w:spacing w:after="120"/>
    </w:pPr>
  </w:style>
  <w:style w:type="character" w:customStyle="1" w:styleId="ZkladntextChar">
    <w:name w:val="Základný text Char"/>
    <w:basedOn w:val="Predvolenpsmoodseku"/>
    <w:link w:val="Zkladntext"/>
    <w:uiPriority w:val="99"/>
    <w:semiHidden/>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3"/>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Zkladntext2">
    <w:name w:val="Základní text (2)_"/>
    <w:basedOn w:val="Predvolenpsmoodseku"/>
    <w:link w:val="Zkladntext20"/>
    <w:rsid w:val="00757B4F"/>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757B4F"/>
    <w:pPr>
      <w:widowControl w:val="0"/>
      <w:shd w:val="clear" w:color="auto" w:fill="FFFFFF"/>
      <w:spacing w:after="0" w:line="288" w:lineRule="exact"/>
      <w:ind w:hanging="1020"/>
      <w:jc w:val="center"/>
    </w:pPr>
    <w:rPr>
      <w:rFonts w:ascii="Times New Roman" w:eastAsia="Times New Roman" w:hAnsi="Times New Roman" w:cs="Times New Roman"/>
    </w:rPr>
  </w:style>
  <w:style w:type="character" w:styleId="Nevyrieenzmienka">
    <w:name w:val="Unresolved Mention"/>
    <w:basedOn w:val="Predvolenpsmoodseku"/>
    <w:uiPriority w:val="99"/>
    <w:semiHidden/>
    <w:unhideWhenUsed/>
    <w:rsid w:val="00F97369"/>
    <w:rPr>
      <w:color w:val="605E5C"/>
      <w:shd w:val="clear" w:color="auto" w:fill="E1DFDD"/>
    </w:rPr>
  </w:style>
  <w:style w:type="paragraph" w:styleId="Normlnywebov">
    <w:name w:val="Normal (Web)"/>
    <w:basedOn w:val="Normlny"/>
    <w:uiPriority w:val="99"/>
    <w:semiHidden/>
    <w:unhideWhenUsed/>
    <w:rsid w:val="00C1730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Medium List 2 - Accent 41 Char"/>
    <w:basedOn w:val="Predvolenpsmoodseku"/>
    <w:link w:val="Odsekzoznamu"/>
    <w:uiPriority w:val="34"/>
    <w:qFormat/>
    <w:rsid w:val="00432695"/>
  </w:style>
  <w:style w:type="paragraph" w:customStyle="1" w:styleId="TableSmHeading">
    <w:name w:val="Table_Sm_Heading"/>
    <w:basedOn w:val="Normlny"/>
    <w:rsid w:val="00DB085F"/>
    <w:pPr>
      <w:keepNext/>
      <w:keepLines/>
      <w:spacing w:before="60" w:after="40" w:line="240" w:lineRule="auto"/>
    </w:pPr>
    <w:rPr>
      <w:rFonts w:ascii="Arial" w:eastAsia="Times New Roman" w:hAnsi="Arial" w:cs="Times New Roman"/>
      <w:b/>
      <w:sz w:val="16"/>
      <w:szCs w:val="20"/>
      <w:lang w:val="en-US"/>
    </w:rPr>
  </w:style>
  <w:style w:type="paragraph" w:customStyle="1" w:styleId="TableMedium">
    <w:name w:val="Table_Medium"/>
    <w:basedOn w:val="Normlny"/>
    <w:rsid w:val="00DB085F"/>
    <w:pPr>
      <w:spacing w:before="40" w:after="40" w:line="240" w:lineRule="auto"/>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7292">
      <w:bodyDiv w:val="1"/>
      <w:marLeft w:val="0"/>
      <w:marRight w:val="0"/>
      <w:marTop w:val="0"/>
      <w:marBottom w:val="0"/>
      <w:divBdr>
        <w:top w:val="none" w:sz="0" w:space="0" w:color="auto"/>
        <w:left w:val="none" w:sz="0" w:space="0" w:color="auto"/>
        <w:bottom w:val="none" w:sz="0" w:space="0" w:color="auto"/>
        <w:right w:val="none" w:sz="0" w:space="0" w:color="auto"/>
      </w:divBdr>
    </w:div>
    <w:div w:id="155269559">
      <w:bodyDiv w:val="1"/>
      <w:marLeft w:val="0"/>
      <w:marRight w:val="0"/>
      <w:marTop w:val="0"/>
      <w:marBottom w:val="0"/>
      <w:divBdr>
        <w:top w:val="none" w:sz="0" w:space="0" w:color="auto"/>
        <w:left w:val="none" w:sz="0" w:space="0" w:color="auto"/>
        <w:bottom w:val="none" w:sz="0" w:space="0" w:color="auto"/>
        <w:right w:val="none" w:sz="0" w:space="0" w:color="auto"/>
      </w:divBdr>
    </w:div>
    <w:div w:id="260840901">
      <w:bodyDiv w:val="1"/>
      <w:marLeft w:val="0"/>
      <w:marRight w:val="0"/>
      <w:marTop w:val="0"/>
      <w:marBottom w:val="0"/>
      <w:divBdr>
        <w:top w:val="none" w:sz="0" w:space="0" w:color="auto"/>
        <w:left w:val="none" w:sz="0" w:space="0" w:color="auto"/>
        <w:bottom w:val="none" w:sz="0" w:space="0" w:color="auto"/>
        <w:right w:val="none" w:sz="0" w:space="0" w:color="auto"/>
      </w:divBdr>
      <w:divsChild>
        <w:div w:id="1116945923">
          <w:marLeft w:val="0"/>
          <w:marRight w:val="0"/>
          <w:marTop w:val="0"/>
          <w:marBottom w:val="0"/>
          <w:divBdr>
            <w:top w:val="none" w:sz="0" w:space="0" w:color="auto"/>
            <w:left w:val="none" w:sz="0" w:space="0" w:color="auto"/>
            <w:bottom w:val="none" w:sz="0" w:space="0" w:color="auto"/>
            <w:right w:val="none" w:sz="0" w:space="0" w:color="auto"/>
          </w:divBdr>
          <w:divsChild>
            <w:div w:id="1612662650">
              <w:marLeft w:val="0"/>
              <w:marRight w:val="0"/>
              <w:marTop w:val="0"/>
              <w:marBottom w:val="0"/>
              <w:divBdr>
                <w:top w:val="none" w:sz="0" w:space="0" w:color="auto"/>
                <w:left w:val="none" w:sz="0" w:space="0" w:color="auto"/>
                <w:bottom w:val="none" w:sz="0" w:space="0" w:color="auto"/>
                <w:right w:val="none" w:sz="0" w:space="0" w:color="auto"/>
              </w:divBdr>
              <w:divsChild>
                <w:div w:id="15713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933">
      <w:bodyDiv w:val="1"/>
      <w:marLeft w:val="0"/>
      <w:marRight w:val="0"/>
      <w:marTop w:val="0"/>
      <w:marBottom w:val="0"/>
      <w:divBdr>
        <w:top w:val="none" w:sz="0" w:space="0" w:color="auto"/>
        <w:left w:val="none" w:sz="0" w:space="0" w:color="auto"/>
        <w:bottom w:val="none" w:sz="0" w:space="0" w:color="auto"/>
        <w:right w:val="none" w:sz="0" w:space="0" w:color="auto"/>
      </w:divBdr>
    </w:div>
    <w:div w:id="418059101">
      <w:bodyDiv w:val="1"/>
      <w:marLeft w:val="0"/>
      <w:marRight w:val="0"/>
      <w:marTop w:val="0"/>
      <w:marBottom w:val="0"/>
      <w:divBdr>
        <w:top w:val="none" w:sz="0" w:space="0" w:color="auto"/>
        <w:left w:val="none" w:sz="0" w:space="0" w:color="auto"/>
        <w:bottom w:val="none" w:sz="0" w:space="0" w:color="auto"/>
        <w:right w:val="none" w:sz="0" w:space="0" w:color="auto"/>
      </w:divBdr>
    </w:div>
    <w:div w:id="447818910">
      <w:bodyDiv w:val="1"/>
      <w:marLeft w:val="0"/>
      <w:marRight w:val="0"/>
      <w:marTop w:val="0"/>
      <w:marBottom w:val="0"/>
      <w:divBdr>
        <w:top w:val="none" w:sz="0" w:space="0" w:color="auto"/>
        <w:left w:val="none" w:sz="0" w:space="0" w:color="auto"/>
        <w:bottom w:val="none" w:sz="0" w:space="0" w:color="auto"/>
        <w:right w:val="none" w:sz="0" w:space="0" w:color="auto"/>
      </w:divBdr>
      <w:divsChild>
        <w:div w:id="569120293">
          <w:marLeft w:val="0"/>
          <w:marRight w:val="0"/>
          <w:marTop w:val="0"/>
          <w:marBottom w:val="0"/>
          <w:divBdr>
            <w:top w:val="none" w:sz="0" w:space="0" w:color="auto"/>
            <w:left w:val="none" w:sz="0" w:space="0" w:color="auto"/>
            <w:bottom w:val="none" w:sz="0" w:space="0" w:color="auto"/>
            <w:right w:val="none" w:sz="0" w:space="0" w:color="auto"/>
          </w:divBdr>
          <w:divsChild>
            <w:div w:id="1552382492">
              <w:marLeft w:val="0"/>
              <w:marRight w:val="0"/>
              <w:marTop w:val="0"/>
              <w:marBottom w:val="0"/>
              <w:divBdr>
                <w:top w:val="none" w:sz="0" w:space="0" w:color="auto"/>
                <w:left w:val="none" w:sz="0" w:space="0" w:color="auto"/>
                <w:bottom w:val="none" w:sz="0" w:space="0" w:color="auto"/>
                <w:right w:val="none" w:sz="0" w:space="0" w:color="auto"/>
              </w:divBdr>
              <w:divsChild>
                <w:div w:id="243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1701">
      <w:bodyDiv w:val="1"/>
      <w:marLeft w:val="0"/>
      <w:marRight w:val="0"/>
      <w:marTop w:val="0"/>
      <w:marBottom w:val="0"/>
      <w:divBdr>
        <w:top w:val="none" w:sz="0" w:space="0" w:color="auto"/>
        <w:left w:val="none" w:sz="0" w:space="0" w:color="auto"/>
        <w:bottom w:val="none" w:sz="0" w:space="0" w:color="auto"/>
        <w:right w:val="none" w:sz="0" w:space="0" w:color="auto"/>
      </w:divBdr>
      <w:divsChild>
        <w:div w:id="52319833">
          <w:marLeft w:val="0"/>
          <w:marRight w:val="0"/>
          <w:marTop w:val="0"/>
          <w:marBottom w:val="0"/>
          <w:divBdr>
            <w:top w:val="none" w:sz="0" w:space="0" w:color="auto"/>
            <w:left w:val="none" w:sz="0" w:space="0" w:color="auto"/>
            <w:bottom w:val="none" w:sz="0" w:space="0" w:color="auto"/>
            <w:right w:val="none" w:sz="0" w:space="0" w:color="auto"/>
          </w:divBdr>
          <w:divsChild>
            <w:div w:id="1336108242">
              <w:marLeft w:val="0"/>
              <w:marRight w:val="0"/>
              <w:marTop w:val="0"/>
              <w:marBottom w:val="0"/>
              <w:divBdr>
                <w:top w:val="none" w:sz="0" w:space="0" w:color="auto"/>
                <w:left w:val="none" w:sz="0" w:space="0" w:color="auto"/>
                <w:bottom w:val="none" w:sz="0" w:space="0" w:color="auto"/>
                <w:right w:val="none" w:sz="0" w:space="0" w:color="auto"/>
              </w:divBdr>
              <w:divsChild>
                <w:div w:id="14830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4814">
      <w:bodyDiv w:val="1"/>
      <w:marLeft w:val="0"/>
      <w:marRight w:val="0"/>
      <w:marTop w:val="0"/>
      <w:marBottom w:val="0"/>
      <w:divBdr>
        <w:top w:val="none" w:sz="0" w:space="0" w:color="auto"/>
        <w:left w:val="none" w:sz="0" w:space="0" w:color="auto"/>
        <w:bottom w:val="none" w:sz="0" w:space="0" w:color="auto"/>
        <w:right w:val="none" w:sz="0" w:space="0" w:color="auto"/>
      </w:divBdr>
      <w:divsChild>
        <w:div w:id="202182381">
          <w:marLeft w:val="0"/>
          <w:marRight w:val="0"/>
          <w:marTop w:val="0"/>
          <w:marBottom w:val="0"/>
          <w:divBdr>
            <w:top w:val="none" w:sz="0" w:space="0" w:color="auto"/>
            <w:left w:val="none" w:sz="0" w:space="0" w:color="auto"/>
            <w:bottom w:val="none" w:sz="0" w:space="0" w:color="auto"/>
            <w:right w:val="none" w:sz="0" w:space="0" w:color="auto"/>
          </w:divBdr>
          <w:divsChild>
            <w:div w:id="1416628128">
              <w:marLeft w:val="0"/>
              <w:marRight w:val="0"/>
              <w:marTop w:val="0"/>
              <w:marBottom w:val="0"/>
              <w:divBdr>
                <w:top w:val="none" w:sz="0" w:space="0" w:color="auto"/>
                <w:left w:val="none" w:sz="0" w:space="0" w:color="auto"/>
                <w:bottom w:val="none" w:sz="0" w:space="0" w:color="auto"/>
                <w:right w:val="none" w:sz="0" w:space="0" w:color="auto"/>
              </w:divBdr>
              <w:divsChild>
                <w:div w:id="16535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9172">
      <w:bodyDiv w:val="1"/>
      <w:marLeft w:val="0"/>
      <w:marRight w:val="0"/>
      <w:marTop w:val="0"/>
      <w:marBottom w:val="0"/>
      <w:divBdr>
        <w:top w:val="none" w:sz="0" w:space="0" w:color="auto"/>
        <w:left w:val="none" w:sz="0" w:space="0" w:color="auto"/>
        <w:bottom w:val="none" w:sz="0" w:space="0" w:color="auto"/>
        <w:right w:val="none" w:sz="0" w:space="0" w:color="auto"/>
      </w:divBdr>
    </w:div>
    <w:div w:id="681320356">
      <w:bodyDiv w:val="1"/>
      <w:marLeft w:val="0"/>
      <w:marRight w:val="0"/>
      <w:marTop w:val="0"/>
      <w:marBottom w:val="0"/>
      <w:divBdr>
        <w:top w:val="none" w:sz="0" w:space="0" w:color="auto"/>
        <w:left w:val="none" w:sz="0" w:space="0" w:color="auto"/>
        <w:bottom w:val="none" w:sz="0" w:space="0" w:color="auto"/>
        <w:right w:val="none" w:sz="0" w:space="0" w:color="auto"/>
      </w:divBdr>
    </w:div>
    <w:div w:id="687559878">
      <w:bodyDiv w:val="1"/>
      <w:marLeft w:val="0"/>
      <w:marRight w:val="0"/>
      <w:marTop w:val="0"/>
      <w:marBottom w:val="0"/>
      <w:divBdr>
        <w:top w:val="none" w:sz="0" w:space="0" w:color="auto"/>
        <w:left w:val="none" w:sz="0" w:space="0" w:color="auto"/>
        <w:bottom w:val="none" w:sz="0" w:space="0" w:color="auto"/>
        <w:right w:val="none" w:sz="0" w:space="0" w:color="auto"/>
      </w:divBdr>
      <w:divsChild>
        <w:div w:id="1781217422">
          <w:marLeft w:val="0"/>
          <w:marRight w:val="0"/>
          <w:marTop w:val="0"/>
          <w:marBottom w:val="0"/>
          <w:divBdr>
            <w:top w:val="none" w:sz="0" w:space="0" w:color="auto"/>
            <w:left w:val="none" w:sz="0" w:space="0" w:color="auto"/>
            <w:bottom w:val="none" w:sz="0" w:space="0" w:color="auto"/>
            <w:right w:val="none" w:sz="0" w:space="0" w:color="auto"/>
          </w:divBdr>
          <w:divsChild>
            <w:div w:id="1515680402">
              <w:marLeft w:val="0"/>
              <w:marRight w:val="0"/>
              <w:marTop w:val="0"/>
              <w:marBottom w:val="0"/>
              <w:divBdr>
                <w:top w:val="none" w:sz="0" w:space="0" w:color="auto"/>
                <w:left w:val="none" w:sz="0" w:space="0" w:color="auto"/>
                <w:bottom w:val="none" w:sz="0" w:space="0" w:color="auto"/>
                <w:right w:val="none" w:sz="0" w:space="0" w:color="auto"/>
              </w:divBdr>
              <w:divsChild>
                <w:div w:id="21396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49836">
      <w:bodyDiv w:val="1"/>
      <w:marLeft w:val="0"/>
      <w:marRight w:val="0"/>
      <w:marTop w:val="0"/>
      <w:marBottom w:val="0"/>
      <w:divBdr>
        <w:top w:val="none" w:sz="0" w:space="0" w:color="auto"/>
        <w:left w:val="none" w:sz="0" w:space="0" w:color="auto"/>
        <w:bottom w:val="none" w:sz="0" w:space="0" w:color="auto"/>
        <w:right w:val="none" w:sz="0" w:space="0" w:color="auto"/>
      </w:divBdr>
    </w:div>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1242328739">
      <w:bodyDiv w:val="1"/>
      <w:marLeft w:val="0"/>
      <w:marRight w:val="0"/>
      <w:marTop w:val="0"/>
      <w:marBottom w:val="0"/>
      <w:divBdr>
        <w:top w:val="none" w:sz="0" w:space="0" w:color="auto"/>
        <w:left w:val="none" w:sz="0" w:space="0" w:color="auto"/>
        <w:bottom w:val="none" w:sz="0" w:space="0" w:color="auto"/>
        <w:right w:val="none" w:sz="0" w:space="0" w:color="auto"/>
      </w:divBdr>
      <w:divsChild>
        <w:div w:id="2003855586">
          <w:marLeft w:val="0"/>
          <w:marRight w:val="0"/>
          <w:marTop w:val="0"/>
          <w:marBottom w:val="0"/>
          <w:divBdr>
            <w:top w:val="none" w:sz="0" w:space="0" w:color="auto"/>
            <w:left w:val="none" w:sz="0" w:space="0" w:color="auto"/>
            <w:bottom w:val="none" w:sz="0" w:space="0" w:color="auto"/>
            <w:right w:val="none" w:sz="0" w:space="0" w:color="auto"/>
          </w:divBdr>
          <w:divsChild>
            <w:div w:id="1533880786">
              <w:marLeft w:val="0"/>
              <w:marRight w:val="0"/>
              <w:marTop w:val="0"/>
              <w:marBottom w:val="0"/>
              <w:divBdr>
                <w:top w:val="none" w:sz="0" w:space="0" w:color="auto"/>
                <w:left w:val="none" w:sz="0" w:space="0" w:color="auto"/>
                <w:bottom w:val="none" w:sz="0" w:space="0" w:color="auto"/>
                <w:right w:val="none" w:sz="0" w:space="0" w:color="auto"/>
              </w:divBdr>
              <w:divsChild>
                <w:div w:id="104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622">
      <w:bodyDiv w:val="1"/>
      <w:marLeft w:val="0"/>
      <w:marRight w:val="0"/>
      <w:marTop w:val="0"/>
      <w:marBottom w:val="0"/>
      <w:divBdr>
        <w:top w:val="none" w:sz="0" w:space="0" w:color="auto"/>
        <w:left w:val="none" w:sz="0" w:space="0" w:color="auto"/>
        <w:bottom w:val="none" w:sz="0" w:space="0" w:color="auto"/>
        <w:right w:val="none" w:sz="0" w:space="0" w:color="auto"/>
      </w:divBdr>
    </w:div>
    <w:div w:id="1313407583">
      <w:bodyDiv w:val="1"/>
      <w:marLeft w:val="0"/>
      <w:marRight w:val="0"/>
      <w:marTop w:val="0"/>
      <w:marBottom w:val="0"/>
      <w:divBdr>
        <w:top w:val="none" w:sz="0" w:space="0" w:color="auto"/>
        <w:left w:val="none" w:sz="0" w:space="0" w:color="auto"/>
        <w:bottom w:val="none" w:sz="0" w:space="0" w:color="auto"/>
        <w:right w:val="none" w:sz="0" w:space="0" w:color="auto"/>
      </w:divBdr>
    </w:div>
    <w:div w:id="1344042583">
      <w:bodyDiv w:val="1"/>
      <w:marLeft w:val="0"/>
      <w:marRight w:val="0"/>
      <w:marTop w:val="0"/>
      <w:marBottom w:val="0"/>
      <w:divBdr>
        <w:top w:val="none" w:sz="0" w:space="0" w:color="auto"/>
        <w:left w:val="none" w:sz="0" w:space="0" w:color="auto"/>
        <w:bottom w:val="none" w:sz="0" w:space="0" w:color="auto"/>
        <w:right w:val="none" w:sz="0" w:space="0" w:color="auto"/>
      </w:divBdr>
    </w:div>
    <w:div w:id="1617325624">
      <w:bodyDiv w:val="1"/>
      <w:marLeft w:val="0"/>
      <w:marRight w:val="0"/>
      <w:marTop w:val="0"/>
      <w:marBottom w:val="0"/>
      <w:divBdr>
        <w:top w:val="none" w:sz="0" w:space="0" w:color="auto"/>
        <w:left w:val="none" w:sz="0" w:space="0" w:color="auto"/>
        <w:bottom w:val="none" w:sz="0" w:space="0" w:color="auto"/>
        <w:right w:val="none" w:sz="0" w:space="0" w:color="auto"/>
      </w:divBdr>
    </w:div>
    <w:div w:id="1765833444">
      <w:bodyDiv w:val="1"/>
      <w:marLeft w:val="0"/>
      <w:marRight w:val="0"/>
      <w:marTop w:val="0"/>
      <w:marBottom w:val="0"/>
      <w:divBdr>
        <w:top w:val="none" w:sz="0" w:space="0" w:color="auto"/>
        <w:left w:val="none" w:sz="0" w:space="0" w:color="auto"/>
        <w:bottom w:val="none" w:sz="0" w:space="0" w:color="auto"/>
        <w:right w:val="none" w:sz="0" w:space="0" w:color="auto"/>
      </w:divBdr>
      <w:divsChild>
        <w:div w:id="1227255268">
          <w:marLeft w:val="0"/>
          <w:marRight w:val="0"/>
          <w:marTop w:val="0"/>
          <w:marBottom w:val="0"/>
          <w:divBdr>
            <w:top w:val="none" w:sz="0" w:space="0" w:color="auto"/>
            <w:left w:val="none" w:sz="0" w:space="0" w:color="auto"/>
            <w:bottom w:val="none" w:sz="0" w:space="0" w:color="auto"/>
            <w:right w:val="none" w:sz="0" w:space="0" w:color="auto"/>
          </w:divBdr>
          <w:divsChild>
            <w:div w:id="1063915593">
              <w:marLeft w:val="0"/>
              <w:marRight w:val="0"/>
              <w:marTop w:val="0"/>
              <w:marBottom w:val="0"/>
              <w:divBdr>
                <w:top w:val="none" w:sz="0" w:space="0" w:color="auto"/>
                <w:left w:val="none" w:sz="0" w:space="0" w:color="auto"/>
                <w:bottom w:val="none" w:sz="0" w:space="0" w:color="auto"/>
                <w:right w:val="none" w:sz="0" w:space="0" w:color="auto"/>
              </w:divBdr>
              <w:divsChild>
                <w:div w:id="11051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8193">
      <w:bodyDiv w:val="1"/>
      <w:marLeft w:val="0"/>
      <w:marRight w:val="0"/>
      <w:marTop w:val="0"/>
      <w:marBottom w:val="0"/>
      <w:divBdr>
        <w:top w:val="none" w:sz="0" w:space="0" w:color="auto"/>
        <w:left w:val="none" w:sz="0" w:space="0" w:color="auto"/>
        <w:bottom w:val="none" w:sz="0" w:space="0" w:color="auto"/>
        <w:right w:val="none" w:sz="0" w:space="0" w:color="auto"/>
      </w:divBdr>
    </w:div>
    <w:div w:id="1865089920">
      <w:bodyDiv w:val="1"/>
      <w:marLeft w:val="0"/>
      <w:marRight w:val="0"/>
      <w:marTop w:val="0"/>
      <w:marBottom w:val="0"/>
      <w:divBdr>
        <w:top w:val="none" w:sz="0" w:space="0" w:color="auto"/>
        <w:left w:val="none" w:sz="0" w:space="0" w:color="auto"/>
        <w:bottom w:val="none" w:sz="0" w:space="0" w:color="auto"/>
        <w:right w:val="none" w:sz="0" w:space="0" w:color="auto"/>
      </w:divBdr>
      <w:divsChild>
        <w:div w:id="81150443">
          <w:marLeft w:val="0"/>
          <w:marRight w:val="0"/>
          <w:marTop w:val="0"/>
          <w:marBottom w:val="0"/>
          <w:divBdr>
            <w:top w:val="none" w:sz="0" w:space="0" w:color="auto"/>
            <w:left w:val="none" w:sz="0" w:space="0" w:color="auto"/>
            <w:bottom w:val="none" w:sz="0" w:space="0" w:color="auto"/>
            <w:right w:val="none" w:sz="0" w:space="0" w:color="auto"/>
          </w:divBdr>
          <w:divsChild>
            <w:div w:id="894196642">
              <w:marLeft w:val="0"/>
              <w:marRight w:val="0"/>
              <w:marTop w:val="0"/>
              <w:marBottom w:val="0"/>
              <w:divBdr>
                <w:top w:val="none" w:sz="0" w:space="0" w:color="auto"/>
                <w:left w:val="none" w:sz="0" w:space="0" w:color="auto"/>
                <w:bottom w:val="none" w:sz="0" w:space="0" w:color="auto"/>
                <w:right w:val="none" w:sz="0" w:space="0" w:color="auto"/>
              </w:divBdr>
              <w:divsChild>
                <w:div w:id="3747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1367">
      <w:bodyDiv w:val="1"/>
      <w:marLeft w:val="0"/>
      <w:marRight w:val="0"/>
      <w:marTop w:val="0"/>
      <w:marBottom w:val="0"/>
      <w:divBdr>
        <w:top w:val="none" w:sz="0" w:space="0" w:color="auto"/>
        <w:left w:val="none" w:sz="0" w:space="0" w:color="auto"/>
        <w:bottom w:val="none" w:sz="0" w:space="0" w:color="auto"/>
        <w:right w:val="none" w:sz="0" w:space="0" w:color="auto"/>
      </w:divBdr>
    </w:div>
    <w:div w:id="2032801895">
      <w:bodyDiv w:val="1"/>
      <w:marLeft w:val="0"/>
      <w:marRight w:val="0"/>
      <w:marTop w:val="0"/>
      <w:marBottom w:val="0"/>
      <w:divBdr>
        <w:top w:val="none" w:sz="0" w:space="0" w:color="auto"/>
        <w:left w:val="none" w:sz="0" w:space="0" w:color="auto"/>
        <w:bottom w:val="none" w:sz="0" w:space="0" w:color="auto"/>
        <w:right w:val="none" w:sz="0" w:space="0" w:color="auto"/>
      </w:divBdr>
      <w:divsChild>
        <w:div w:id="1563101464">
          <w:marLeft w:val="0"/>
          <w:marRight w:val="0"/>
          <w:marTop w:val="0"/>
          <w:marBottom w:val="0"/>
          <w:divBdr>
            <w:top w:val="none" w:sz="0" w:space="0" w:color="auto"/>
            <w:left w:val="none" w:sz="0" w:space="0" w:color="auto"/>
            <w:bottom w:val="none" w:sz="0" w:space="0" w:color="auto"/>
            <w:right w:val="none" w:sz="0" w:space="0" w:color="auto"/>
          </w:divBdr>
          <w:divsChild>
            <w:div w:id="1705984247">
              <w:marLeft w:val="0"/>
              <w:marRight w:val="0"/>
              <w:marTop w:val="0"/>
              <w:marBottom w:val="0"/>
              <w:divBdr>
                <w:top w:val="none" w:sz="0" w:space="0" w:color="auto"/>
                <w:left w:val="none" w:sz="0" w:space="0" w:color="auto"/>
                <w:bottom w:val="none" w:sz="0" w:space="0" w:color="auto"/>
                <w:right w:val="none" w:sz="0" w:space="0" w:color="auto"/>
              </w:divBdr>
              <w:divsChild>
                <w:div w:id="718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1138">
      <w:bodyDiv w:val="1"/>
      <w:marLeft w:val="0"/>
      <w:marRight w:val="0"/>
      <w:marTop w:val="0"/>
      <w:marBottom w:val="0"/>
      <w:divBdr>
        <w:top w:val="none" w:sz="0" w:space="0" w:color="auto"/>
        <w:left w:val="none" w:sz="0" w:space="0" w:color="auto"/>
        <w:bottom w:val="none" w:sz="0" w:space="0" w:color="auto"/>
        <w:right w:val="none" w:sz="0" w:space="0" w:color="auto"/>
      </w:divBdr>
      <w:divsChild>
        <w:div w:id="2121486989">
          <w:marLeft w:val="0"/>
          <w:marRight w:val="0"/>
          <w:marTop w:val="0"/>
          <w:marBottom w:val="0"/>
          <w:divBdr>
            <w:top w:val="none" w:sz="0" w:space="0" w:color="auto"/>
            <w:left w:val="none" w:sz="0" w:space="0" w:color="auto"/>
            <w:bottom w:val="none" w:sz="0" w:space="0" w:color="auto"/>
            <w:right w:val="none" w:sz="0" w:space="0" w:color="auto"/>
          </w:divBdr>
          <w:divsChild>
            <w:div w:id="686562952">
              <w:marLeft w:val="0"/>
              <w:marRight w:val="0"/>
              <w:marTop w:val="0"/>
              <w:marBottom w:val="0"/>
              <w:divBdr>
                <w:top w:val="none" w:sz="0" w:space="0" w:color="auto"/>
                <w:left w:val="none" w:sz="0" w:space="0" w:color="auto"/>
                <w:bottom w:val="none" w:sz="0" w:space="0" w:color="auto"/>
                <w:right w:val="none" w:sz="0" w:space="0" w:color="auto"/>
              </w:divBdr>
              <w:divsChild>
                <w:div w:id="1410809825">
                  <w:marLeft w:val="0"/>
                  <w:marRight w:val="0"/>
                  <w:marTop w:val="0"/>
                  <w:marBottom w:val="0"/>
                  <w:divBdr>
                    <w:top w:val="none" w:sz="0" w:space="0" w:color="auto"/>
                    <w:left w:val="none" w:sz="0" w:space="0" w:color="auto"/>
                    <w:bottom w:val="none" w:sz="0" w:space="0" w:color="auto"/>
                    <w:right w:val="none" w:sz="0" w:space="0" w:color="auto"/>
                  </w:divBdr>
                </w:div>
              </w:divsChild>
            </w:div>
            <w:div w:id="1594433695">
              <w:marLeft w:val="0"/>
              <w:marRight w:val="0"/>
              <w:marTop w:val="0"/>
              <w:marBottom w:val="0"/>
              <w:divBdr>
                <w:top w:val="none" w:sz="0" w:space="0" w:color="auto"/>
                <w:left w:val="none" w:sz="0" w:space="0" w:color="auto"/>
                <w:bottom w:val="none" w:sz="0" w:space="0" w:color="auto"/>
                <w:right w:val="none" w:sz="0" w:space="0" w:color="auto"/>
              </w:divBdr>
              <w:divsChild>
                <w:div w:id="17020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5775">
          <w:marLeft w:val="0"/>
          <w:marRight w:val="0"/>
          <w:marTop w:val="0"/>
          <w:marBottom w:val="0"/>
          <w:divBdr>
            <w:top w:val="none" w:sz="0" w:space="0" w:color="auto"/>
            <w:left w:val="none" w:sz="0" w:space="0" w:color="auto"/>
            <w:bottom w:val="none" w:sz="0" w:space="0" w:color="auto"/>
            <w:right w:val="none" w:sz="0" w:space="0" w:color="auto"/>
          </w:divBdr>
          <w:divsChild>
            <w:div w:id="1829244062">
              <w:marLeft w:val="0"/>
              <w:marRight w:val="0"/>
              <w:marTop w:val="0"/>
              <w:marBottom w:val="0"/>
              <w:divBdr>
                <w:top w:val="none" w:sz="0" w:space="0" w:color="auto"/>
                <w:left w:val="none" w:sz="0" w:space="0" w:color="auto"/>
                <w:bottom w:val="none" w:sz="0" w:space="0" w:color="auto"/>
                <w:right w:val="none" w:sz="0" w:space="0" w:color="auto"/>
              </w:divBdr>
              <w:divsChild>
                <w:div w:id="1150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131">
      <w:bodyDiv w:val="1"/>
      <w:marLeft w:val="0"/>
      <w:marRight w:val="0"/>
      <w:marTop w:val="0"/>
      <w:marBottom w:val="0"/>
      <w:divBdr>
        <w:top w:val="none" w:sz="0" w:space="0" w:color="auto"/>
        <w:left w:val="none" w:sz="0" w:space="0" w:color="auto"/>
        <w:bottom w:val="none" w:sz="0" w:space="0" w:color="auto"/>
        <w:right w:val="none" w:sz="0" w:space="0" w:color="auto"/>
      </w:divBdr>
      <w:divsChild>
        <w:div w:id="409885082">
          <w:marLeft w:val="0"/>
          <w:marRight w:val="0"/>
          <w:marTop w:val="0"/>
          <w:marBottom w:val="0"/>
          <w:divBdr>
            <w:top w:val="none" w:sz="0" w:space="0" w:color="auto"/>
            <w:left w:val="none" w:sz="0" w:space="0" w:color="auto"/>
            <w:bottom w:val="none" w:sz="0" w:space="0" w:color="auto"/>
            <w:right w:val="none" w:sz="0" w:space="0" w:color="auto"/>
          </w:divBdr>
          <w:divsChild>
            <w:div w:id="339238412">
              <w:marLeft w:val="0"/>
              <w:marRight w:val="0"/>
              <w:marTop w:val="0"/>
              <w:marBottom w:val="0"/>
              <w:divBdr>
                <w:top w:val="none" w:sz="0" w:space="0" w:color="auto"/>
                <w:left w:val="none" w:sz="0" w:space="0" w:color="auto"/>
                <w:bottom w:val="none" w:sz="0" w:space="0" w:color="auto"/>
                <w:right w:val="none" w:sz="0" w:space="0" w:color="auto"/>
              </w:divBdr>
              <w:divsChild>
                <w:div w:id="20834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html" TargetMode="External"/><Relationship Id="rId10" Type="http://schemas.openxmlformats.org/officeDocument/2006/relationships/hyperlink" Target="http://files.nar.cz/docs/josephine/sk/Technicke_poziadavky_sw_JOSEPHIN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E794-98A9-904F-B553-0B574B0D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6258</Words>
  <Characters>35674</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Gvistova</dc:creator>
  <cp:lastModifiedBy>Andrej Zelenák</cp:lastModifiedBy>
  <cp:revision>19</cp:revision>
  <cp:lastPrinted>2020-03-19T10:51:00Z</cp:lastPrinted>
  <dcterms:created xsi:type="dcterms:W3CDTF">2020-06-19T15:54:00Z</dcterms:created>
  <dcterms:modified xsi:type="dcterms:W3CDTF">2023-04-26T09:07:00Z</dcterms:modified>
</cp:coreProperties>
</file>