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EDA2C" w14:textId="67BE2F73" w:rsidR="00E934AA" w:rsidRPr="00B34CA9" w:rsidRDefault="00C069BD" w:rsidP="00E934AA">
      <w:pPr>
        <w:pStyle w:val="Default"/>
        <w:spacing w:before="120" w:after="120"/>
        <w:jc w:val="both"/>
        <w:rPr>
          <w:rFonts w:ascii="Century Gothic" w:hAnsi="Century Gothic"/>
          <w:color w:val="auto"/>
        </w:rPr>
      </w:pPr>
      <w:r>
        <w:rPr>
          <w:rFonts w:ascii="Century Gothic" w:hAnsi="Century Gothic"/>
          <w:color w:val="auto"/>
        </w:rPr>
        <w:t xml:space="preserve"> </w:t>
      </w:r>
    </w:p>
    <w:p w14:paraId="27A4AC98" w14:textId="77777777" w:rsidR="00E934AA" w:rsidRPr="00B34CA9" w:rsidRDefault="00E934AA" w:rsidP="00E934AA">
      <w:pPr>
        <w:rPr>
          <w:rFonts w:ascii="Century Gothic" w:hAnsi="Century Gothic"/>
          <w:b/>
          <w:sz w:val="24"/>
          <w:szCs w:val="24"/>
        </w:rPr>
      </w:pPr>
      <w:r w:rsidRPr="00B34CA9">
        <w:rPr>
          <w:rFonts w:ascii="Century Gothic" w:hAnsi="Century Gothic"/>
          <w:sz w:val="24"/>
          <w:szCs w:val="24"/>
        </w:rPr>
        <w:tab/>
      </w:r>
      <w:r w:rsidRPr="00B34CA9">
        <w:rPr>
          <w:rFonts w:ascii="Century Gothic" w:hAnsi="Century Gothic"/>
          <w:sz w:val="24"/>
          <w:szCs w:val="24"/>
        </w:rPr>
        <w:tab/>
      </w:r>
      <w:r w:rsidRPr="00B34CA9">
        <w:rPr>
          <w:rFonts w:ascii="Century Gothic" w:hAnsi="Century Gothic"/>
          <w:sz w:val="24"/>
          <w:szCs w:val="24"/>
        </w:rPr>
        <w:tab/>
      </w:r>
      <w:r w:rsidRPr="00B34CA9">
        <w:rPr>
          <w:rFonts w:ascii="Century Gothic" w:hAnsi="Century Gothic"/>
          <w:sz w:val="24"/>
          <w:szCs w:val="24"/>
        </w:rPr>
        <w:tab/>
      </w:r>
      <w:r w:rsidRPr="00B34CA9">
        <w:rPr>
          <w:rFonts w:ascii="Century Gothic" w:hAnsi="Century Gothic"/>
          <w:b/>
          <w:sz w:val="24"/>
          <w:szCs w:val="24"/>
        </w:rPr>
        <w:t>(NÁVRH KÚPNEJ ZMLUVY)</w:t>
      </w:r>
    </w:p>
    <w:p w14:paraId="5905A643" w14:textId="3B15921B" w:rsidR="009560A0" w:rsidRPr="00B34CA9" w:rsidRDefault="009560A0" w:rsidP="004039F6">
      <w:pPr>
        <w:jc w:val="center"/>
        <w:rPr>
          <w:rFonts w:ascii="Century Gothic" w:hAnsi="Century Gothic"/>
          <w:sz w:val="22"/>
          <w:szCs w:val="22"/>
        </w:rPr>
      </w:pPr>
      <w:r w:rsidRPr="00B34CA9">
        <w:rPr>
          <w:rFonts w:ascii="Century Gothic" w:hAnsi="Century Gothic"/>
          <w:sz w:val="22"/>
          <w:szCs w:val="22"/>
        </w:rPr>
        <w:t>na dodanie „</w:t>
      </w:r>
      <w:r w:rsidRPr="00B34CA9">
        <w:rPr>
          <w:rFonts w:ascii="Century Gothic" w:hAnsi="Century Gothic"/>
          <w:b/>
          <w:bCs/>
          <w:sz w:val="22"/>
          <w:szCs w:val="22"/>
        </w:rPr>
        <w:t>TECHNIKA A KONTAJNERY PRE KOMPOSTÁREN</w:t>
      </w:r>
      <w:r w:rsidRPr="00B34CA9">
        <w:rPr>
          <w:rFonts w:ascii="Arial" w:hAnsi="Arial" w:cs="Arial"/>
          <w:b/>
          <w:bCs/>
          <w:sz w:val="22"/>
          <w:szCs w:val="22"/>
        </w:rPr>
        <w:t>̌</w:t>
      </w:r>
      <w:r w:rsidRPr="00B34CA9">
        <w:rPr>
          <w:rFonts w:ascii="Century Gothic" w:hAnsi="Century Gothic"/>
          <w:b/>
          <w:bCs/>
          <w:sz w:val="22"/>
          <w:szCs w:val="22"/>
        </w:rPr>
        <w:t xml:space="preserve"> BIOLOGICKY ROZLOZ</w:t>
      </w:r>
      <w:r w:rsidRPr="00B34CA9">
        <w:rPr>
          <w:rFonts w:ascii="Arial" w:hAnsi="Arial" w:cs="Arial"/>
          <w:b/>
          <w:bCs/>
          <w:sz w:val="22"/>
          <w:szCs w:val="22"/>
        </w:rPr>
        <w:t>̌</w:t>
      </w:r>
      <w:r w:rsidRPr="00B34CA9">
        <w:rPr>
          <w:rFonts w:ascii="Century Gothic" w:hAnsi="Century Gothic"/>
          <w:b/>
          <w:bCs/>
          <w:sz w:val="22"/>
          <w:szCs w:val="22"/>
        </w:rPr>
        <w:t>ITEL</w:t>
      </w:r>
      <w:r w:rsidRPr="00B34CA9">
        <w:rPr>
          <w:rFonts w:ascii="Arial" w:hAnsi="Arial" w:cs="Arial"/>
          <w:b/>
          <w:bCs/>
          <w:sz w:val="22"/>
          <w:szCs w:val="22"/>
        </w:rPr>
        <w:t>̌</w:t>
      </w:r>
      <w:r w:rsidRPr="00B34CA9">
        <w:rPr>
          <w:rFonts w:ascii="Century Gothic" w:hAnsi="Century Gothic"/>
          <w:b/>
          <w:bCs/>
          <w:sz w:val="22"/>
          <w:szCs w:val="22"/>
        </w:rPr>
        <w:t>NÝCH ODPADOV BÁNOVCE NAD BEBRAVOU</w:t>
      </w:r>
      <w:r w:rsidRPr="00B34CA9">
        <w:rPr>
          <w:rFonts w:ascii="Century Gothic" w:hAnsi="Century Gothic"/>
          <w:sz w:val="22"/>
          <w:szCs w:val="22"/>
        </w:rPr>
        <w:t xml:space="preserve"> </w:t>
      </w:r>
      <w:r w:rsidR="004039F6" w:rsidRPr="00B34CA9">
        <w:rPr>
          <w:rFonts w:ascii="Century Gothic" w:hAnsi="Century Gothic"/>
          <w:sz w:val="22"/>
          <w:szCs w:val="22"/>
        </w:rPr>
        <w:br/>
      </w:r>
      <w:r w:rsidRPr="00B34CA9">
        <w:rPr>
          <w:rFonts w:ascii="Century Gothic" w:hAnsi="Century Gothic"/>
          <w:sz w:val="22"/>
          <w:szCs w:val="22"/>
        </w:rPr>
        <w:t xml:space="preserve">– časť č.  - ............................................. “ </w:t>
      </w:r>
      <w:r w:rsidRPr="00B34CA9">
        <w:rPr>
          <w:rFonts w:ascii="Arial" w:eastAsia="Calibri" w:hAnsi="Arial" w:cs="Arial"/>
          <w:i/>
          <w:sz w:val="18"/>
          <w:szCs w:val="18"/>
          <w:vertAlign w:val="superscript"/>
          <w:lang w:eastAsia="sk-SK"/>
        </w:rPr>
        <w:footnoteReference w:id="1"/>
      </w:r>
    </w:p>
    <w:p w14:paraId="737DF831" w14:textId="77777777" w:rsidR="00E934AA" w:rsidRPr="00B34CA9" w:rsidRDefault="00E934AA" w:rsidP="00E934AA">
      <w:pPr>
        <w:jc w:val="center"/>
        <w:rPr>
          <w:rFonts w:ascii="Century Gothic" w:hAnsi="Century Gothic"/>
          <w:sz w:val="24"/>
          <w:szCs w:val="24"/>
        </w:rPr>
      </w:pPr>
    </w:p>
    <w:p w14:paraId="42A759C0" w14:textId="77777777" w:rsidR="00E934AA" w:rsidRPr="00B34CA9" w:rsidRDefault="00E934AA" w:rsidP="00E934AA">
      <w:pPr>
        <w:rPr>
          <w:rFonts w:ascii="Century Gothic" w:hAnsi="Century Gothic"/>
          <w:b/>
          <w:noProof/>
          <w:sz w:val="24"/>
          <w:szCs w:val="24"/>
        </w:rPr>
      </w:pPr>
      <w:r w:rsidRPr="00B34CA9">
        <w:rPr>
          <w:rFonts w:ascii="Century Gothic" w:hAnsi="Century Gothic"/>
          <w:b/>
          <w:noProof/>
          <w:sz w:val="24"/>
          <w:szCs w:val="24"/>
        </w:rPr>
        <w:t>Číslo predávajúceho:_____________________________</w:t>
      </w:r>
    </w:p>
    <w:p w14:paraId="292AEE99" w14:textId="77777777" w:rsidR="00E934AA" w:rsidRPr="00B34CA9" w:rsidRDefault="00E934AA" w:rsidP="00E934AA">
      <w:pPr>
        <w:ind w:left="568" w:hanging="568"/>
        <w:rPr>
          <w:rFonts w:ascii="Century Gothic" w:hAnsi="Century Gothic"/>
          <w:b/>
          <w:noProof/>
          <w:sz w:val="24"/>
          <w:szCs w:val="24"/>
        </w:rPr>
      </w:pPr>
      <w:r w:rsidRPr="00B34CA9">
        <w:rPr>
          <w:rFonts w:ascii="Century Gothic" w:hAnsi="Century Gothic"/>
          <w:b/>
          <w:noProof/>
          <w:sz w:val="24"/>
          <w:szCs w:val="24"/>
        </w:rPr>
        <w:t>Číslo kupujúceho:_______________________________</w:t>
      </w:r>
    </w:p>
    <w:p w14:paraId="6F1020DF" w14:textId="77777777" w:rsidR="00E934AA" w:rsidRPr="00B34CA9" w:rsidRDefault="00E934AA" w:rsidP="00E934AA">
      <w:pPr>
        <w:ind w:left="568" w:hanging="568"/>
        <w:jc w:val="center"/>
        <w:rPr>
          <w:rFonts w:ascii="Century Gothic" w:hAnsi="Century Gothic"/>
          <w:b/>
          <w:noProof/>
          <w:sz w:val="24"/>
          <w:szCs w:val="24"/>
        </w:rPr>
      </w:pPr>
    </w:p>
    <w:p w14:paraId="57B5EA67" w14:textId="77777777" w:rsidR="00E934AA" w:rsidRPr="00B34CA9" w:rsidRDefault="00E934AA" w:rsidP="00E934AA">
      <w:pPr>
        <w:ind w:left="568" w:hanging="568"/>
        <w:jc w:val="center"/>
        <w:rPr>
          <w:rFonts w:ascii="Century Gothic" w:hAnsi="Century Gothic"/>
          <w:noProof/>
          <w:sz w:val="24"/>
          <w:szCs w:val="24"/>
        </w:rPr>
      </w:pPr>
    </w:p>
    <w:p w14:paraId="78EE5153" w14:textId="77777777" w:rsidR="00E934AA" w:rsidRPr="00B34CA9" w:rsidRDefault="00E934AA" w:rsidP="00E934AA">
      <w:pPr>
        <w:ind w:hanging="1"/>
        <w:jc w:val="both"/>
        <w:rPr>
          <w:rFonts w:ascii="Century Gothic" w:hAnsi="Century Gothic"/>
          <w:noProof/>
          <w:sz w:val="24"/>
          <w:szCs w:val="24"/>
        </w:rPr>
      </w:pPr>
      <w:r w:rsidRPr="00B34CA9">
        <w:rPr>
          <w:rFonts w:ascii="Century Gothic" w:hAnsi="Century Gothic"/>
          <w:sz w:val="24"/>
          <w:szCs w:val="24"/>
        </w:rPr>
        <w:t xml:space="preserve">uzatvorená podľa § 409 a </w:t>
      </w:r>
      <w:proofErr w:type="spellStart"/>
      <w:r w:rsidRPr="00B34CA9">
        <w:rPr>
          <w:rFonts w:ascii="Century Gothic" w:hAnsi="Century Gothic"/>
          <w:sz w:val="24"/>
          <w:szCs w:val="24"/>
        </w:rPr>
        <w:t>nasl</w:t>
      </w:r>
      <w:proofErr w:type="spellEnd"/>
      <w:r w:rsidRPr="00B34CA9">
        <w:rPr>
          <w:rFonts w:ascii="Century Gothic" w:hAnsi="Century Gothic"/>
          <w:sz w:val="24"/>
          <w:szCs w:val="24"/>
        </w:rPr>
        <w:t xml:space="preserve">. zákona č. 513/1991 Zb. Obchodného zákonníka v znení neskorších predpisov a § 3 ods. 2 zákona  č. 25/2006 Z. z.  a o verejnom obstarávaní a o zmene a doplnení niektorých zákonov  v znení zákona  neskorších predpisov  medzi týmito zmluvnými stranami: </w:t>
      </w:r>
    </w:p>
    <w:p w14:paraId="69B2CA2C" w14:textId="77777777" w:rsidR="00E934AA" w:rsidRPr="00B34CA9" w:rsidRDefault="00E934AA" w:rsidP="00E934AA">
      <w:pPr>
        <w:ind w:left="720"/>
        <w:jc w:val="center"/>
        <w:rPr>
          <w:rFonts w:ascii="Century Gothic" w:hAnsi="Century Gothic"/>
          <w:b/>
          <w:bCs/>
          <w:noProof/>
          <w:sz w:val="24"/>
          <w:szCs w:val="24"/>
        </w:rPr>
      </w:pPr>
    </w:p>
    <w:p w14:paraId="0B02DEEB"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I.</w:t>
      </w:r>
    </w:p>
    <w:p w14:paraId="082E8430"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ZMLUVNÉ STRANY</w:t>
      </w:r>
    </w:p>
    <w:p w14:paraId="7B91DC5B"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IDENTIFIKAČNÉ ÚDAJE</w:t>
      </w:r>
    </w:p>
    <w:p w14:paraId="25BF94BC" w14:textId="77777777" w:rsidR="00E934AA" w:rsidRPr="00B34CA9" w:rsidRDefault="00E934AA" w:rsidP="00E934AA">
      <w:pPr>
        <w:ind w:left="720"/>
        <w:jc w:val="center"/>
        <w:rPr>
          <w:rFonts w:ascii="Century Gothic" w:hAnsi="Century Gothic"/>
          <w:b/>
          <w:bCs/>
          <w:noProof/>
          <w:sz w:val="24"/>
          <w:szCs w:val="24"/>
        </w:rPr>
      </w:pPr>
    </w:p>
    <w:p w14:paraId="41B9A592" w14:textId="77777777" w:rsidR="00E934AA" w:rsidRPr="00B34CA9" w:rsidRDefault="00E934AA" w:rsidP="00E934AA">
      <w:pPr>
        <w:ind w:left="568" w:hanging="568"/>
        <w:jc w:val="both"/>
        <w:rPr>
          <w:rFonts w:ascii="Century Gothic" w:hAnsi="Century Gothic"/>
          <w:noProof/>
          <w:sz w:val="24"/>
          <w:szCs w:val="22"/>
        </w:rPr>
      </w:pPr>
      <w:r w:rsidRPr="00B34CA9">
        <w:rPr>
          <w:rFonts w:ascii="Century Gothic" w:hAnsi="Century Gothic"/>
          <w:b/>
          <w:noProof/>
          <w:sz w:val="24"/>
          <w:szCs w:val="22"/>
        </w:rPr>
        <w:t>PREDÁVAJÚCI:</w:t>
      </w:r>
      <w:r w:rsidRPr="00B34CA9">
        <w:rPr>
          <w:rFonts w:ascii="Century Gothic" w:hAnsi="Century Gothic"/>
          <w:b/>
          <w:noProof/>
          <w:sz w:val="24"/>
          <w:szCs w:val="22"/>
        </w:rPr>
        <w:tab/>
        <w:t>___________________________________________</w:t>
      </w:r>
    </w:p>
    <w:p w14:paraId="0A11B180"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Sídlo:</w:t>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noProof/>
          <w:sz w:val="24"/>
          <w:szCs w:val="22"/>
        </w:rPr>
        <w:tab/>
      </w:r>
    </w:p>
    <w:p w14:paraId="63D33EB5"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Štatutárny orgán:</w:t>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r w:rsidRPr="00B34CA9">
        <w:rPr>
          <w:rFonts w:ascii="Century Gothic" w:hAnsi="Century Gothic"/>
          <w:noProof/>
          <w:sz w:val="24"/>
          <w:szCs w:val="22"/>
        </w:rPr>
        <w:tab/>
      </w:r>
      <w:r w:rsidRPr="00B34CA9">
        <w:rPr>
          <w:rFonts w:ascii="Century Gothic" w:hAnsi="Century Gothic"/>
          <w:noProof/>
          <w:sz w:val="24"/>
          <w:szCs w:val="22"/>
        </w:rPr>
        <w:tab/>
      </w:r>
    </w:p>
    <w:p w14:paraId="3A19A356"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IČO:</w:t>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r w:rsidRPr="00B34CA9">
        <w:rPr>
          <w:rFonts w:ascii="Century Gothic" w:hAnsi="Century Gothic"/>
          <w:noProof/>
          <w:sz w:val="24"/>
          <w:szCs w:val="22"/>
        </w:rPr>
        <w:tab/>
      </w:r>
      <w:r w:rsidRPr="00B34CA9">
        <w:rPr>
          <w:rFonts w:ascii="Century Gothic" w:hAnsi="Century Gothic"/>
          <w:noProof/>
          <w:sz w:val="24"/>
          <w:szCs w:val="22"/>
        </w:rPr>
        <w:tab/>
      </w:r>
    </w:p>
    <w:p w14:paraId="049BDE35"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DIČ:</w:t>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r w:rsidRPr="00B34CA9">
        <w:rPr>
          <w:rFonts w:ascii="Century Gothic" w:hAnsi="Century Gothic"/>
          <w:noProof/>
          <w:sz w:val="24"/>
          <w:szCs w:val="22"/>
        </w:rPr>
        <w:tab/>
      </w:r>
      <w:r w:rsidRPr="00B34CA9">
        <w:rPr>
          <w:rFonts w:ascii="Century Gothic" w:hAnsi="Century Gothic"/>
          <w:noProof/>
          <w:sz w:val="24"/>
          <w:szCs w:val="22"/>
        </w:rPr>
        <w:tab/>
      </w:r>
    </w:p>
    <w:p w14:paraId="6AA84110"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IČ DPH:</w:t>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p>
    <w:p w14:paraId="53D4EA4A" w14:textId="77777777" w:rsidR="00E934AA" w:rsidRPr="00B34CA9" w:rsidRDefault="00E934AA" w:rsidP="00E934AA">
      <w:pPr>
        <w:jc w:val="both"/>
        <w:rPr>
          <w:rFonts w:ascii="Century Gothic" w:hAnsi="Century Gothic"/>
          <w:noProof/>
          <w:sz w:val="24"/>
          <w:szCs w:val="22"/>
        </w:rPr>
      </w:pPr>
    </w:p>
    <w:p w14:paraId="2A2CECCE"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Bankové  spojenie:</w:t>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r w:rsidRPr="00B34CA9">
        <w:rPr>
          <w:rFonts w:ascii="Century Gothic" w:hAnsi="Century Gothic"/>
          <w:noProof/>
          <w:sz w:val="24"/>
          <w:szCs w:val="22"/>
        </w:rPr>
        <w:tab/>
      </w:r>
    </w:p>
    <w:p w14:paraId="18855F19" w14:textId="77777777" w:rsidR="00E934AA" w:rsidRPr="00B34CA9" w:rsidRDefault="00E934AA" w:rsidP="00E934AA">
      <w:pPr>
        <w:jc w:val="both"/>
        <w:rPr>
          <w:rFonts w:ascii="Century Gothic" w:hAnsi="Century Gothic"/>
          <w:noProof/>
          <w:sz w:val="24"/>
          <w:szCs w:val="22"/>
        </w:rPr>
      </w:pPr>
      <w:r w:rsidRPr="00B34CA9">
        <w:rPr>
          <w:rFonts w:ascii="Century Gothic" w:hAnsi="Century Gothic"/>
          <w:noProof/>
          <w:sz w:val="24"/>
          <w:szCs w:val="22"/>
        </w:rPr>
        <w:t>Číslo účtu:</w:t>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r w:rsidRPr="00B34CA9">
        <w:rPr>
          <w:rFonts w:ascii="Century Gothic" w:hAnsi="Century Gothic"/>
          <w:noProof/>
          <w:sz w:val="24"/>
          <w:szCs w:val="22"/>
        </w:rPr>
        <w:tab/>
      </w:r>
    </w:p>
    <w:p w14:paraId="4F9E07C4" w14:textId="77777777" w:rsidR="00E934AA" w:rsidRPr="00B34CA9" w:rsidRDefault="00E934AA" w:rsidP="00E934AA">
      <w:pPr>
        <w:jc w:val="both"/>
        <w:rPr>
          <w:rFonts w:ascii="Century Gothic" w:hAnsi="Century Gothic"/>
          <w:b/>
          <w:noProof/>
          <w:sz w:val="24"/>
          <w:szCs w:val="22"/>
        </w:rPr>
      </w:pPr>
      <w:r w:rsidRPr="00B34CA9">
        <w:rPr>
          <w:rFonts w:ascii="Century Gothic" w:hAnsi="Century Gothic"/>
          <w:noProof/>
          <w:sz w:val="24"/>
          <w:szCs w:val="22"/>
        </w:rPr>
        <w:t>Právna forma:</w:t>
      </w:r>
      <w:r w:rsidRPr="00B34CA9">
        <w:rPr>
          <w:rFonts w:ascii="Century Gothic" w:hAnsi="Century Gothic"/>
          <w:noProof/>
          <w:sz w:val="24"/>
          <w:szCs w:val="22"/>
        </w:rPr>
        <w:tab/>
      </w:r>
      <w:r w:rsidRPr="00B34CA9">
        <w:rPr>
          <w:rFonts w:ascii="Century Gothic" w:hAnsi="Century Gothic"/>
          <w:noProof/>
          <w:sz w:val="24"/>
          <w:szCs w:val="22"/>
        </w:rPr>
        <w:tab/>
      </w:r>
      <w:r w:rsidRPr="00B34CA9">
        <w:rPr>
          <w:rFonts w:ascii="Century Gothic" w:hAnsi="Century Gothic"/>
          <w:b/>
          <w:noProof/>
          <w:sz w:val="24"/>
          <w:szCs w:val="22"/>
        </w:rPr>
        <w:t>___________________________________________</w:t>
      </w:r>
    </w:p>
    <w:p w14:paraId="7C9CC131" w14:textId="77777777" w:rsidR="00E934AA" w:rsidRPr="00B34CA9" w:rsidRDefault="00E934AA" w:rsidP="00E934AA">
      <w:pPr>
        <w:jc w:val="both"/>
        <w:rPr>
          <w:rFonts w:ascii="Century Gothic" w:hAnsi="Century Gothic"/>
          <w:b/>
          <w:noProof/>
          <w:sz w:val="24"/>
          <w:szCs w:val="22"/>
        </w:rPr>
      </w:pPr>
    </w:p>
    <w:p w14:paraId="24AC7096" w14:textId="77777777" w:rsidR="00E934AA" w:rsidRPr="00B34CA9" w:rsidRDefault="00E934AA" w:rsidP="00E934AA">
      <w:pPr>
        <w:jc w:val="both"/>
        <w:rPr>
          <w:rFonts w:ascii="Century Gothic" w:hAnsi="Century Gothic"/>
          <w:noProof/>
          <w:sz w:val="28"/>
          <w:szCs w:val="24"/>
        </w:rPr>
      </w:pPr>
      <w:r w:rsidRPr="00B34CA9">
        <w:rPr>
          <w:rFonts w:ascii="Century Gothic" w:hAnsi="Century Gothic"/>
          <w:noProof/>
          <w:sz w:val="28"/>
          <w:szCs w:val="24"/>
        </w:rPr>
        <w:t>Osoba oprávnená konať v mene predávajúceho:</w:t>
      </w:r>
      <w:r w:rsidRPr="00B34CA9">
        <w:rPr>
          <w:rFonts w:ascii="Century Gothic" w:hAnsi="Century Gothic"/>
          <w:b/>
          <w:noProof/>
          <w:sz w:val="28"/>
          <w:szCs w:val="24"/>
        </w:rPr>
        <w:t xml:space="preserve"> </w:t>
      </w:r>
    </w:p>
    <w:p w14:paraId="0667E0AB" w14:textId="77777777" w:rsidR="00E934AA" w:rsidRPr="00B34CA9" w:rsidRDefault="00E934AA" w:rsidP="00E934AA">
      <w:pPr>
        <w:ind w:firstLine="540"/>
        <w:jc w:val="both"/>
        <w:rPr>
          <w:rFonts w:ascii="Century Gothic" w:hAnsi="Century Gothic"/>
          <w:noProof/>
          <w:sz w:val="28"/>
          <w:szCs w:val="24"/>
        </w:rPr>
      </w:pPr>
    </w:p>
    <w:p w14:paraId="5A22C01C" w14:textId="77777777" w:rsidR="00E934AA" w:rsidRPr="00B34CA9" w:rsidRDefault="00E934AA" w:rsidP="00E934AA">
      <w:pPr>
        <w:ind w:left="568" w:hanging="568"/>
        <w:jc w:val="center"/>
        <w:rPr>
          <w:rFonts w:ascii="Century Gothic" w:hAnsi="Century Gothic"/>
          <w:noProof/>
          <w:sz w:val="24"/>
          <w:szCs w:val="24"/>
        </w:rPr>
      </w:pPr>
      <w:r w:rsidRPr="00B34CA9">
        <w:rPr>
          <w:rFonts w:ascii="Century Gothic" w:hAnsi="Century Gothic"/>
          <w:noProof/>
          <w:sz w:val="24"/>
          <w:szCs w:val="24"/>
        </w:rPr>
        <w:t>[ďalej len „PREDÁVAJÚCI“]</w:t>
      </w:r>
    </w:p>
    <w:p w14:paraId="0230D0A9" w14:textId="77777777" w:rsidR="00E934AA" w:rsidRPr="00B34CA9" w:rsidRDefault="00E934AA" w:rsidP="00E934AA">
      <w:pPr>
        <w:ind w:firstLine="540"/>
        <w:jc w:val="both"/>
        <w:rPr>
          <w:rFonts w:ascii="Century Gothic" w:hAnsi="Century Gothic"/>
          <w:noProof/>
          <w:sz w:val="24"/>
          <w:szCs w:val="24"/>
        </w:rPr>
      </w:pPr>
    </w:p>
    <w:p w14:paraId="3F5BDED2" w14:textId="77777777" w:rsidR="00E01C3B" w:rsidRPr="00B34CA9" w:rsidRDefault="00E934AA" w:rsidP="00E934AA">
      <w:pPr>
        <w:jc w:val="both"/>
        <w:rPr>
          <w:rFonts w:ascii="Century Gothic" w:hAnsi="Century Gothic"/>
          <w:sz w:val="24"/>
          <w:szCs w:val="24"/>
          <w:shd w:val="clear" w:color="auto" w:fill="FFFFFF"/>
        </w:rPr>
      </w:pPr>
      <w:r w:rsidRPr="00B34CA9">
        <w:rPr>
          <w:rFonts w:ascii="Century Gothic" w:hAnsi="Century Gothic"/>
          <w:b/>
          <w:noProof/>
          <w:sz w:val="24"/>
          <w:szCs w:val="24"/>
        </w:rPr>
        <w:t>KUPUJÚCI:</w:t>
      </w:r>
      <w:r w:rsidRPr="00B34CA9">
        <w:rPr>
          <w:rFonts w:ascii="Century Gothic" w:hAnsi="Century Gothic"/>
          <w:b/>
          <w:noProof/>
          <w:sz w:val="24"/>
          <w:szCs w:val="24"/>
        </w:rPr>
        <w:tab/>
      </w:r>
      <w:r w:rsidRPr="00B34CA9">
        <w:rPr>
          <w:rFonts w:ascii="Century Gothic" w:hAnsi="Century Gothic"/>
          <w:b/>
          <w:noProof/>
          <w:sz w:val="24"/>
          <w:szCs w:val="24"/>
        </w:rPr>
        <w:tab/>
      </w:r>
      <w:r w:rsidR="00E01C3B" w:rsidRPr="00B34CA9">
        <w:rPr>
          <w:rFonts w:ascii="Century Gothic" w:hAnsi="Century Gothic"/>
          <w:sz w:val="24"/>
          <w:szCs w:val="24"/>
          <w:shd w:val="clear" w:color="auto" w:fill="FFFFFF"/>
        </w:rPr>
        <w:t>Mesto Bánovce nad Bebravou</w:t>
      </w:r>
    </w:p>
    <w:p w14:paraId="0708FFAF" w14:textId="7F4590CC" w:rsidR="00E01C3B" w:rsidRPr="00B34CA9" w:rsidRDefault="00E934AA" w:rsidP="00E01C3B">
      <w:pPr>
        <w:rPr>
          <w:rFonts w:ascii="Century Gothic" w:hAnsi="Century Gothic"/>
          <w:bCs/>
          <w:sz w:val="24"/>
          <w:szCs w:val="24"/>
        </w:rPr>
      </w:pPr>
      <w:r w:rsidRPr="00B34CA9">
        <w:rPr>
          <w:rFonts w:ascii="Century Gothic" w:hAnsi="Century Gothic"/>
          <w:noProof/>
          <w:sz w:val="24"/>
          <w:szCs w:val="24"/>
        </w:rPr>
        <w:t>Sídlo:</w:t>
      </w:r>
      <w:r w:rsidRPr="00B34CA9">
        <w:rPr>
          <w:rFonts w:ascii="Century Gothic" w:hAnsi="Century Gothic"/>
          <w:noProof/>
          <w:sz w:val="24"/>
          <w:szCs w:val="24"/>
        </w:rPr>
        <w:tab/>
      </w:r>
      <w:r w:rsidRPr="00B34CA9">
        <w:rPr>
          <w:rFonts w:ascii="Century Gothic" w:hAnsi="Century Gothic"/>
          <w:noProof/>
          <w:sz w:val="24"/>
          <w:szCs w:val="24"/>
        </w:rPr>
        <w:tab/>
      </w:r>
      <w:r w:rsidRPr="00B34CA9">
        <w:rPr>
          <w:rFonts w:ascii="Century Gothic" w:hAnsi="Century Gothic"/>
          <w:noProof/>
          <w:sz w:val="24"/>
          <w:szCs w:val="24"/>
        </w:rPr>
        <w:tab/>
      </w:r>
      <w:proofErr w:type="spellStart"/>
      <w:r w:rsidR="00E01C3B" w:rsidRPr="00B34CA9">
        <w:rPr>
          <w:rFonts w:ascii="Century Gothic" w:hAnsi="Century Gothic"/>
          <w:bCs/>
          <w:sz w:val="24"/>
          <w:szCs w:val="24"/>
        </w:rPr>
        <w:t>Námestie</w:t>
      </w:r>
      <w:proofErr w:type="spellEnd"/>
      <w:r w:rsidR="00E01C3B" w:rsidRPr="00B34CA9">
        <w:rPr>
          <w:rFonts w:ascii="Century Gothic" w:hAnsi="Century Gothic"/>
          <w:bCs/>
          <w:sz w:val="24"/>
          <w:szCs w:val="24"/>
        </w:rPr>
        <w:t xml:space="preserve"> </w:t>
      </w:r>
      <w:proofErr w:type="spellStart"/>
      <w:r w:rsidR="00E01C3B" w:rsidRPr="00B34CA9">
        <w:rPr>
          <w:rFonts w:ascii="Century Gothic" w:hAnsi="Century Gothic"/>
          <w:bCs/>
          <w:sz w:val="24"/>
          <w:szCs w:val="24"/>
        </w:rPr>
        <w:t>L</w:t>
      </w:r>
      <w:r w:rsidR="00E01C3B" w:rsidRPr="00B34CA9">
        <w:rPr>
          <w:rFonts w:ascii="Arial" w:hAnsi="Arial" w:cs="Arial"/>
          <w:bCs/>
          <w:sz w:val="24"/>
          <w:szCs w:val="24"/>
        </w:rPr>
        <w:t>̌</w:t>
      </w:r>
      <w:r w:rsidR="00E01C3B" w:rsidRPr="00B34CA9">
        <w:rPr>
          <w:rFonts w:ascii="Century Gothic" w:hAnsi="Century Gothic"/>
          <w:bCs/>
          <w:sz w:val="24"/>
          <w:szCs w:val="24"/>
        </w:rPr>
        <w:t>udovíta</w:t>
      </w:r>
      <w:proofErr w:type="spellEnd"/>
      <w:r w:rsidR="00E01C3B" w:rsidRPr="00B34CA9">
        <w:rPr>
          <w:rFonts w:ascii="Century Gothic" w:hAnsi="Century Gothic"/>
          <w:bCs/>
          <w:sz w:val="24"/>
          <w:szCs w:val="24"/>
        </w:rPr>
        <w:t xml:space="preserve"> </w:t>
      </w:r>
      <w:proofErr w:type="spellStart"/>
      <w:r w:rsidR="00E01C3B" w:rsidRPr="00B34CA9">
        <w:rPr>
          <w:rFonts w:ascii="Century Gothic" w:hAnsi="Century Gothic"/>
          <w:bCs/>
          <w:sz w:val="24"/>
          <w:szCs w:val="24"/>
        </w:rPr>
        <w:t>S</w:t>
      </w:r>
      <w:r w:rsidR="00E01C3B" w:rsidRPr="00B34CA9">
        <w:rPr>
          <w:rFonts w:ascii="Arial" w:hAnsi="Arial" w:cs="Arial"/>
          <w:bCs/>
          <w:sz w:val="24"/>
          <w:szCs w:val="24"/>
        </w:rPr>
        <w:t>̌</w:t>
      </w:r>
      <w:r w:rsidR="00E01C3B" w:rsidRPr="00B34CA9">
        <w:rPr>
          <w:rFonts w:ascii="Century Gothic" w:hAnsi="Century Gothic"/>
          <w:bCs/>
          <w:sz w:val="24"/>
          <w:szCs w:val="24"/>
        </w:rPr>
        <w:t>túra</w:t>
      </w:r>
      <w:proofErr w:type="spellEnd"/>
      <w:r w:rsidR="00E01C3B" w:rsidRPr="00B34CA9">
        <w:rPr>
          <w:rFonts w:ascii="Century Gothic" w:hAnsi="Century Gothic"/>
          <w:bCs/>
          <w:sz w:val="24"/>
          <w:szCs w:val="24"/>
        </w:rPr>
        <w:t xml:space="preserve"> 1/1, 957 80 </w:t>
      </w:r>
    </w:p>
    <w:p w14:paraId="1778133C" w14:textId="5FE09D7C" w:rsidR="00E934AA" w:rsidRPr="00B34CA9" w:rsidRDefault="00E934AA" w:rsidP="00E01C3B">
      <w:pPr>
        <w:rPr>
          <w:rFonts w:ascii="Century Gothic" w:hAnsi="Century Gothic"/>
          <w:noProof/>
          <w:sz w:val="24"/>
          <w:szCs w:val="24"/>
        </w:rPr>
      </w:pPr>
      <w:r w:rsidRPr="00B34CA9">
        <w:rPr>
          <w:rFonts w:ascii="Century Gothic" w:hAnsi="Century Gothic"/>
          <w:noProof/>
          <w:sz w:val="24"/>
          <w:szCs w:val="24"/>
        </w:rPr>
        <w:t>Štatutárny orgán:</w:t>
      </w:r>
      <w:r w:rsidRPr="00B34CA9">
        <w:rPr>
          <w:rFonts w:ascii="Century Gothic" w:hAnsi="Century Gothic"/>
          <w:noProof/>
          <w:sz w:val="24"/>
          <w:szCs w:val="24"/>
        </w:rPr>
        <w:tab/>
      </w:r>
      <w:r w:rsidR="006556B2" w:rsidRPr="006556B2">
        <w:rPr>
          <w:rFonts w:ascii="Century Gothic" w:hAnsi="Century Gothic"/>
          <w:noProof/>
          <w:sz w:val="24"/>
          <w:szCs w:val="24"/>
        </w:rPr>
        <w:t>Ing. Róbert Gašparík</w:t>
      </w:r>
      <w:r w:rsidR="00E01C3B" w:rsidRPr="00B34CA9">
        <w:rPr>
          <w:rFonts w:ascii="Century Gothic" w:hAnsi="Century Gothic"/>
          <w:noProof/>
          <w:sz w:val="24"/>
          <w:szCs w:val="24"/>
        </w:rPr>
        <w:t>, Primátor mesta</w:t>
      </w:r>
    </w:p>
    <w:p w14:paraId="7486B352" w14:textId="7FA6BB42" w:rsidR="00E934AA" w:rsidRPr="00B34CA9" w:rsidRDefault="00E934AA" w:rsidP="00E934AA">
      <w:pPr>
        <w:jc w:val="both"/>
        <w:rPr>
          <w:rFonts w:ascii="Century Gothic" w:hAnsi="Century Gothic"/>
          <w:noProof/>
          <w:sz w:val="24"/>
          <w:szCs w:val="24"/>
        </w:rPr>
      </w:pPr>
      <w:r w:rsidRPr="00B34CA9">
        <w:rPr>
          <w:rFonts w:ascii="Century Gothic" w:hAnsi="Century Gothic"/>
          <w:noProof/>
          <w:sz w:val="24"/>
          <w:szCs w:val="24"/>
        </w:rPr>
        <w:t>IČO:</w:t>
      </w:r>
      <w:r w:rsidRPr="00B34CA9">
        <w:rPr>
          <w:rFonts w:ascii="Century Gothic" w:hAnsi="Century Gothic"/>
          <w:noProof/>
          <w:sz w:val="24"/>
          <w:szCs w:val="24"/>
        </w:rPr>
        <w:tab/>
      </w:r>
      <w:r w:rsidRPr="00B34CA9">
        <w:rPr>
          <w:rFonts w:ascii="Century Gothic" w:hAnsi="Century Gothic"/>
          <w:noProof/>
          <w:sz w:val="24"/>
          <w:szCs w:val="24"/>
        </w:rPr>
        <w:tab/>
      </w:r>
      <w:r w:rsidRPr="00B34CA9">
        <w:rPr>
          <w:rFonts w:ascii="Century Gothic" w:hAnsi="Century Gothic"/>
          <w:noProof/>
          <w:sz w:val="24"/>
          <w:szCs w:val="24"/>
        </w:rPr>
        <w:tab/>
      </w:r>
      <w:r w:rsidR="00E01C3B" w:rsidRPr="00B34CA9">
        <w:rPr>
          <w:rFonts w:ascii="Century Gothic" w:hAnsi="Century Gothic"/>
          <w:sz w:val="24"/>
          <w:szCs w:val="24"/>
        </w:rPr>
        <w:t>00 310 182</w:t>
      </w:r>
      <w:r w:rsidRPr="00B34CA9">
        <w:rPr>
          <w:rFonts w:ascii="Century Gothic" w:hAnsi="Century Gothic"/>
          <w:noProof/>
          <w:sz w:val="24"/>
          <w:szCs w:val="24"/>
        </w:rPr>
        <w:tab/>
      </w:r>
    </w:p>
    <w:p w14:paraId="6E9A386A" w14:textId="77777777" w:rsidR="00E934AA" w:rsidRPr="00B34CA9" w:rsidRDefault="00E934AA" w:rsidP="00E934AA">
      <w:pPr>
        <w:jc w:val="both"/>
        <w:rPr>
          <w:rFonts w:ascii="Century Gothic" w:hAnsi="Century Gothic"/>
          <w:noProof/>
          <w:sz w:val="24"/>
          <w:szCs w:val="24"/>
        </w:rPr>
      </w:pPr>
    </w:p>
    <w:p w14:paraId="2D731C71" w14:textId="05718FB5" w:rsidR="00E934AA" w:rsidRPr="00B34CA9" w:rsidRDefault="00E934AA" w:rsidP="00E934AA">
      <w:pPr>
        <w:jc w:val="both"/>
        <w:rPr>
          <w:rFonts w:ascii="Century Gothic" w:hAnsi="Century Gothic"/>
          <w:noProof/>
          <w:sz w:val="24"/>
          <w:szCs w:val="24"/>
        </w:rPr>
      </w:pPr>
      <w:r w:rsidRPr="00B34CA9">
        <w:rPr>
          <w:rFonts w:ascii="Century Gothic" w:hAnsi="Century Gothic"/>
          <w:noProof/>
          <w:sz w:val="24"/>
          <w:szCs w:val="24"/>
        </w:rPr>
        <w:t xml:space="preserve">Osoba oprávnená konať v mene kupujúceho: </w:t>
      </w:r>
      <w:r w:rsidR="00BB490C" w:rsidRPr="00BB490C">
        <w:rPr>
          <w:rFonts w:ascii="Century Gothic" w:hAnsi="Century Gothic"/>
          <w:noProof/>
          <w:sz w:val="24"/>
          <w:szCs w:val="24"/>
        </w:rPr>
        <w:t>Ing. Róbert Gašparík</w:t>
      </w:r>
    </w:p>
    <w:p w14:paraId="3416DE1D" w14:textId="77777777" w:rsidR="00E934AA" w:rsidRPr="00B34CA9" w:rsidRDefault="00E934AA" w:rsidP="00E934AA">
      <w:pPr>
        <w:ind w:firstLine="540"/>
        <w:jc w:val="both"/>
        <w:rPr>
          <w:rFonts w:ascii="Century Gothic" w:hAnsi="Century Gothic"/>
          <w:noProof/>
          <w:sz w:val="24"/>
          <w:szCs w:val="24"/>
        </w:rPr>
      </w:pPr>
    </w:p>
    <w:p w14:paraId="6C53C7D0" w14:textId="77777777" w:rsidR="00E934AA" w:rsidRPr="00B34CA9" w:rsidRDefault="00E934AA" w:rsidP="00E934AA">
      <w:pPr>
        <w:ind w:firstLine="540"/>
        <w:jc w:val="center"/>
        <w:rPr>
          <w:rFonts w:ascii="Century Gothic" w:hAnsi="Century Gothic"/>
          <w:noProof/>
          <w:sz w:val="24"/>
          <w:szCs w:val="24"/>
        </w:rPr>
      </w:pPr>
      <w:r w:rsidRPr="00B34CA9">
        <w:rPr>
          <w:rFonts w:ascii="Century Gothic" w:hAnsi="Century Gothic"/>
          <w:noProof/>
          <w:sz w:val="24"/>
          <w:szCs w:val="24"/>
        </w:rPr>
        <w:t>(ďalej len „KUPUJÚCI“)</w:t>
      </w:r>
    </w:p>
    <w:p w14:paraId="65256920" w14:textId="77777777" w:rsidR="00E934AA" w:rsidRPr="00B34CA9" w:rsidRDefault="00E934AA" w:rsidP="00E934AA">
      <w:pPr>
        <w:ind w:left="720"/>
        <w:jc w:val="center"/>
        <w:rPr>
          <w:rFonts w:ascii="Century Gothic" w:hAnsi="Century Gothic"/>
          <w:b/>
          <w:bCs/>
          <w:noProof/>
          <w:sz w:val="24"/>
          <w:szCs w:val="24"/>
        </w:rPr>
      </w:pPr>
    </w:p>
    <w:p w14:paraId="673EE67C" w14:textId="77777777" w:rsidR="00E934AA" w:rsidRPr="00B34CA9" w:rsidRDefault="00E934AA" w:rsidP="00E934AA">
      <w:pPr>
        <w:rPr>
          <w:rFonts w:ascii="Century Gothic" w:hAnsi="Century Gothic"/>
          <w:sz w:val="24"/>
          <w:szCs w:val="24"/>
        </w:rPr>
      </w:pPr>
      <w:r w:rsidRPr="00B34CA9">
        <w:rPr>
          <w:rFonts w:ascii="Century Gothic" w:hAnsi="Century Gothic"/>
          <w:sz w:val="24"/>
          <w:szCs w:val="24"/>
        </w:rPr>
        <w:lastRenderedPageBreak/>
        <w:t>Kupujúci a Predávajúci spoločne ďalej aj ako „zmluvné strany“ a každý z nich ďalej aj ako „zmluvná strana“)</w:t>
      </w:r>
    </w:p>
    <w:p w14:paraId="731D1888" w14:textId="4592F365" w:rsidR="00E934AA" w:rsidRPr="00B34CA9" w:rsidRDefault="00E934AA" w:rsidP="00E934AA">
      <w:pPr>
        <w:rPr>
          <w:rFonts w:ascii="Century Gothic" w:hAnsi="Century Gothic"/>
          <w:sz w:val="24"/>
          <w:szCs w:val="24"/>
        </w:rPr>
      </w:pPr>
    </w:p>
    <w:p w14:paraId="3E43126A"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II.</w:t>
      </w:r>
    </w:p>
    <w:p w14:paraId="2E2653D6" w14:textId="77777777" w:rsidR="00E934AA" w:rsidRPr="00B34CA9" w:rsidRDefault="00E934AA" w:rsidP="00E934AA">
      <w:pPr>
        <w:pStyle w:val="Odsekzoznamu"/>
        <w:shd w:val="clear" w:color="auto" w:fill="FFF2CC"/>
        <w:ind w:left="0"/>
        <w:jc w:val="center"/>
        <w:rPr>
          <w:rFonts w:ascii="Century Gothic" w:eastAsia="Calibri" w:hAnsi="Century Gothic"/>
          <w:b/>
          <w:sz w:val="24"/>
          <w:szCs w:val="24"/>
        </w:rPr>
      </w:pPr>
      <w:r w:rsidRPr="00B34CA9">
        <w:rPr>
          <w:rFonts w:ascii="Century Gothic" w:hAnsi="Century Gothic"/>
          <w:b/>
          <w:sz w:val="24"/>
          <w:szCs w:val="24"/>
        </w:rPr>
        <w:t>VÝCHODISKOVÉ PODKLADY</w:t>
      </w:r>
    </w:p>
    <w:p w14:paraId="0F6AFEBA" w14:textId="77777777" w:rsidR="00E934AA" w:rsidRPr="00B34CA9" w:rsidRDefault="00E934AA" w:rsidP="00E934AA">
      <w:pPr>
        <w:pStyle w:val="Odsekzoznamu"/>
        <w:ind w:left="1425"/>
        <w:rPr>
          <w:rFonts w:ascii="Century Gothic" w:eastAsia="Calibri" w:hAnsi="Century Gothic"/>
          <w:b/>
          <w:sz w:val="24"/>
          <w:szCs w:val="24"/>
        </w:rPr>
      </w:pPr>
    </w:p>
    <w:p w14:paraId="16BAF213" w14:textId="77777777" w:rsidR="00E934AA" w:rsidRPr="00B34CA9" w:rsidRDefault="00E934AA" w:rsidP="00E934AA">
      <w:pPr>
        <w:pStyle w:val="Odsekzoznamu"/>
        <w:numPr>
          <w:ilvl w:val="1"/>
          <w:numId w:val="4"/>
        </w:numPr>
        <w:spacing w:after="120"/>
        <w:jc w:val="both"/>
        <w:rPr>
          <w:rFonts w:ascii="Century Gothic" w:hAnsi="Century Gothic"/>
          <w:noProof/>
          <w:sz w:val="24"/>
          <w:szCs w:val="24"/>
        </w:rPr>
      </w:pPr>
      <w:r w:rsidRPr="00B34CA9">
        <w:rPr>
          <w:rFonts w:ascii="Century Gothic" w:hAnsi="Century Gothic"/>
          <w:noProof/>
          <w:sz w:val="24"/>
          <w:szCs w:val="24"/>
        </w:rPr>
        <w:t>Kupujúci na obstaranie predmetu tejto zmluvy použil postup verejného obstarávania v súlade so zákonom č. 343/2015 Z. z. o verejnom obstarávaní a o zmene a doplnení niektorých zákonov v znení neskorších predpisov, v ktorom sa úspešným uchádzačom stal Predávajúci.</w:t>
      </w:r>
    </w:p>
    <w:p w14:paraId="1CE587D7" w14:textId="0B3D160D" w:rsidR="00E934AA" w:rsidRPr="00076E41" w:rsidRDefault="00E934AA" w:rsidP="009560A0">
      <w:pPr>
        <w:pStyle w:val="Odsekzoznamu"/>
        <w:numPr>
          <w:ilvl w:val="1"/>
          <w:numId w:val="4"/>
        </w:numPr>
        <w:spacing w:after="120"/>
        <w:jc w:val="both"/>
        <w:rPr>
          <w:rFonts w:ascii="Century Gothic" w:hAnsi="Century Gothic"/>
          <w:noProof/>
          <w:sz w:val="24"/>
          <w:szCs w:val="24"/>
        </w:rPr>
      </w:pPr>
      <w:r w:rsidRPr="00076E41">
        <w:rPr>
          <w:rFonts w:ascii="Century Gothic" w:hAnsi="Century Gothic"/>
          <w:noProof/>
          <w:sz w:val="24"/>
          <w:szCs w:val="24"/>
        </w:rPr>
        <w:t>Táto zmluva sa uzatvára v súvislosti s realizáciou projektu „</w:t>
      </w:r>
      <w:bookmarkStart w:id="0" w:name="_Hlk43472448"/>
      <w:r w:rsidR="004039F6" w:rsidRPr="00076E41">
        <w:rPr>
          <w:rFonts w:ascii="Century Gothic" w:hAnsi="Century Gothic"/>
          <w:noProof/>
          <w:sz w:val="24"/>
          <w:szCs w:val="24"/>
        </w:rPr>
        <w:t xml:space="preserve">Kompostáreň biologicky rozložiteľných odpadov Bánovce nad Bebravou </w:t>
      </w:r>
      <w:bookmarkEnd w:id="0"/>
      <w:r w:rsidRPr="00076E41">
        <w:rPr>
          <w:rFonts w:ascii="Century Gothic" w:hAnsi="Century Gothic"/>
          <w:noProof/>
          <w:sz w:val="24"/>
          <w:szCs w:val="24"/>
        </w:rPr>
        <w:t>”</w:t>
      </w:r>
      <w:r w:rsidR="004039F6" w:rsidRPr="00076E41">
        <w:rPr>
          <w:rFonts w:ascii="Century Gothic" w:hAnsi="Century Gothic"/>
          <w:noProof/>
          <w:sz w:val="24"/>
          <w:szCs w:val="24"/>
        </w:rPr>
        <w:t xml:space="preserve"> </w:t>
      </w:r>
      <w:r w:rsidR="00076E41" w:rsidRPr="00076E41">
        <w:rPr>
          <w:rFonts w:ascii="Century Gothic" w:hAnsi="Century Gothic"/>
          <w:noProof/>
          <w:sz w:val="24"/>
          <w:szCs w:val="24"/>
        </w:rPr>
        <w:t>310011BCR9</w:t>
      </w:r>
      <w:r w:rsidRPr="00076E41">
        <w:rPr>
          <w:rFonts w:ascii="Century Gothic" w:hAnsi="Century Gothic"/>
          <w:noProof/>
          <w:sz w:val="24"/>
          <w:szCs w:val="24"/>
        </w:rPr>
        <w:t xml:space="preserve">, ktorý je spolufinancovaný </w:t>
      </w:r>
      <w:r w:rsidR="009560A0" w:rsidRPr="00076E41">
        <w:rPr>
          <w:rFonts w:ascii="Century Gothic" w:hAnsi="Century Gothic"/>
          <w:noProof/>
          <w:sz w:val="24"/>
          <w:szCs w:val="24"/>
        </w:rPr>
        <w:t>rámci výzvy číslo 56 z operačného programu kvalita životného prostredia - OPKZP-PO1-SC111-2019-56</w:t>
      </w:r>
    </w:p>
    <w:p w14:paraId="2C98FAC7"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III.</w:t>
      </w:r>
    </w:p>
    <w:p w14:paraId="03D97C90"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PREDMET ZMLUVY</w:t>
      </w:r>
    </w:p>
    <w:p w14:paraId="498C52BD" w14:textId="77777777" w:rsidR="00E934AA" w:rsidRPr="00B34CA9" w:rsidRDefault="00E934AA" w:rsidP="00E934AA">
      <w:pPr>
        <w:ind w:left="720"/>
        <w:jc w:val="center"/>
        <w:rPr>
          <w:rFonts w:ascii="Century Gothic" w:hAnsi="Century Gothic"/>
          <w:b/>
          <w:bCs/>
          <w:noProof/>
          <w:sz w:val="24"/>
          <w:szCs w:val="24"/>
        </w:rPr>
      </w:pPr>
    </w:p>
    <w:p w14:paraId="274EFFDE" w14:textId="2E16DCAA" w:rsidR="00E934AA" w:rsidRPr="00B34CA9" w:rsidRDefault="00E934AA" w:rsidP="00E934AA">
      <w:pPr>
        <w:spacing w:after="120"/>
        <w:ind w:left="709" w:hanging="709"/>
        <w:jc w:val="both"/>
        <w:rPr>
          <w:rFonts w:ascii="Century Gothic" w:hAnsi="Century Gothic"/>
          <w:noProof/>
          <w:sz w:val="24"/>
          <w:szCs w:val="24"/>
        </w:rPr>
      </w:pPr>
      <w:r w:rsidRPr="00B34CA9">
        <w:rPr>
          <w:rFonts w:ascii="Century Gothic" w:hAnsi="Century Gothic"/>
          <w:noProof/>
          <w:sz w:val="24"/>
          <w:szCs w:val="24"/>
        </w:rPr>
        <w:t xml:space="preserve">3.1 </w:t>
      </w:r>
      <w:r w:rsidRPr="00B34CA9">
        <w:rPr>
          <w:rFonts w:ascii="Century Gothic" w:hAnsi="Century Gothic"/>
          <w:noProof/>
          <w:sz w:val="24"/>
          <w:szCs w:val="24"/>
        </w:rPr>
        <w:tab/>
      </w:r>
      <w:r w:rsidR="004039F6" w:rsidRPr="00B34CA9">
        <w:rPr>
          <w:rFonts w:ascii="Century Gothic" w:hAnsi="Century Gothic"/>
          <w:noProof/>
          <w:sz w:val="24"/>
          <w:szCs w:val="24"/>
        </w:rPr>
        <w:t xml:space="preserve">Predávajúci sa touto zmluvou zaväzuje dodať kupujúcemu tovar- </w:t>
      </w:r>
      <w:r w:rsidR="004039F6" w:rsidRPr="00B34CA9">
        <w:rPr>
          <w:rFonts w:ascii="Century Gothic" w:hAnsi="Century Gothic"/>
          <w:b/>
          <w:bCs/>
          <w:sz w:val="22"/>
          <w:szCs w:val="22"/>
        </w:rPr>
        <w:t>TECHNIKA A KONTAJNERY PRE KOMPOSTÁREN</w:t>
      </w:r>
      <w:r w:rsidR="004039F6" w:rsidRPr="00B34CA9">
        <w:rPr>
          <w:rFonts w:ascii="Arial" w:hAnsi="Arial" w:cs="Arial"/>
          <w:b/>
          <w:bCs/>
          <w:sz w:val="22"/>
          <w:szCs w:val="22"/>
        </w:rPr>
        <w:t>̌</w:t>
      </w:r>
      <w:r w:rsidR="004039F6" w:rsidRPr="00B34CA9">
        <w:rPr>
          <w:rFonts w:ascii="Century Gothic" w:hAnsi="Century Gothic"/>
          <w:b/>
          <w:bCs/>
          <w:sz w:val="22"/>
          <w:szCs w:val="22"/>
        </w:rPr>
        <w:t xml:space="preserve"> BIOLOGICKY ROZLOZ</w:t>
      </w:r>
      <w:r w:rsidR="004039F6" w:rsidRPr="00B34CA9">
        <w:rPr>
          <w:rFonts w:ascii="Arial" w:hAnsi="Arial" w:cs="Arial"/>
          <w:b/>
          <w:bCs/>
          <w:sz w:val="22"/>
          <w:szCs w:val="22"/>
        </w:rPr>
        <w:t>̌</w:t>
      </w:r>
      <w:r w:rsidR="004039F6" w:rsidRPr="00B34CA9">
        <w:rPr>
          <w:rFonts w:ascii="Century Gothic" w:hAnsi="Century Gothic"/>
          <w:b/>
          <w:bCs/>
          <w:sz w:val="22"/>
          <w:szCs w:val="22"/>
        </w:rPr>
        <w:t>ITEL</w:t>
      </w:r>
      <w:r w:rsidR="004039F6" w:rsidRPr="00B34CA9">
        <w:rPr>
          <w:rFonts w:ascii="Arial" w:hAnsi="Arial" w:cs="Arial"/>
          <w:b/>
          <w:bCs/>
          <w:sz w:val="22"/>
          <w:szCs w:val="22"/>
        </w:rPr>
        <w:t>̌</w:t>
      </w:r>
      <w:r w:rsidR="004039F6" w:rsidRPr="00B34CA9">
        <w:rPr>
          <w:rFonts w:ascii="Century Gothic" w:hAnsi="Century Gothic"/>
          <w:b/>
          <w:bCs/>
          <w:sz w:val="22"/>
          <w:szCs w:val="22"/>
        </w:rPr>
        <w:t>NÝCH ODPADOV BÁNOVCE NAD BEBRAVOU</w:t>
      </w:r>
      <w:r w:rsidR="004039F6" w:rsidRPr="00B34CA9">
        <w:rPr>
          <w:rFonts w:ascii="Century Gothic" w:hAnsi="Century Gothic"/>
          <w:sz w:val="22"/>
          <w:szCs w:val="22"/>
        </w:rPr>
        <w:t xml:space="preserve"> </w:t>
      </w:r>
      <w:r w:rsidR="004039F6" w:rsidRPr="00B34CA9">
        <w:rPr>
          <w:rFonts w:ascii="Century Gothic" w:hAnsi="Century Gothic"/>
          <w:noProof/>
          <w:sz w:val="24"/>
          <w:szCs w:val="24"/>
        </w:rPr>
        <w:t xml:space="preserve">– časť č. ................................... </w:t>
      </w:r>
      <w:r w:rsidR="004039F6" w:rsidRPr="00B34CA9">
        <w:rPr>
          <w:rFonts w:ascii="Arial" w:hAnsi="Arial"/>
          <w:b/>
          <w:sz w:val="18"/>
          <w:szCs w:val="18"/>
          <w:vertAlign w:val="superscript"/>
        </w:rPr>
        <w:footnoteReference w:id="2"/>
      </w:r>
      <w:r w:rsidR="004039F6" w:rsidRPr="00B34CA9">
        <w:rPr>
          <w:rFonts w:ascii="Century Gothic" w:hAnsi="Century Gothic"/>
          <w:noProof/>
          <w:sz w:val="24"/>
          <w:szCs w:val="24"/>
        </w:rPr>
        <w:t xml:space="preserve">  </w:t>
      </w:r>
    </w:p>
    <w:p w14:paraId="556E7449" w14:textId="730BF271" w:rsidR="00E01C3B" w:rsidRPr="00076E41" w:rsidRDefault="00E01C3B" w:rsidP="00E01C3B">
      <w:pPr>
        <w:pStyle w:val="Default"/>
        <w:ind w:left="360" w:firstLine="348"/>
        <w:jc w:val="both"/>
        <w:rPr>
          <w:rFonts w:ascii="Century Gothic" w:hAnsi="Century Gothic"/>
          <w:i/>
          <w:iCs/>
          <w:sz w:val="22"/>
        </w:rPr>
      </w:pPr>
      <w:r w:rsidRPr="00076E41">
        <w:rPr>
          <w:rFonts w:ascii="Century Gothic" w:hAnsi="Century Gothic"/>
          <w:i/>
          <w:iCs/>
          <w:sz w:val="22"/>
        </w:rPr>
        <w:t xml:space="preserve">Časť 1 – </w:t>
      </w:r>
      <w:r w:rsidR="00D45BE7" w:rsidRPr="00076E41">
        <w:rPr>
          <w:rFonts w:ascii="Century Gothic" w:hAnsi="Century Gothic"/>
          <w:i/>
          <w:iCs/>
          <w:sz w:val="22"/>
        </w:rPr>
        <w:t>Traktor veľký</w:t>
      </w:r>
    </w:p>
    <w:p w14:paraId="096FFC73" w14:textId="1982919E" w:rsidR="00E01C3B" w:rsidRPr="00B34CA9" w:rsidRDefault="00E01C3B" w:rsidP="00E01C3B">
      <w:pPr>
        <w:pStyle w:val="Default"/>
        <w:ind w:left="360" w:firstLine="348"/>
        <w:jc w:val="both"/>
        <w:rPr>
          <w:rFonts w:ascii="Century Gothic" w:hAnsi="Century Gothic"/>
          <w:i/>
          <w:iCs/>
          <w:sz w:val="22"/>
        </w:rPr>
      </w:pPr>
      <w:r w:rsidRPr="00076E41">
        <w:rPr>
          <w:rFonts w:ascii="Century Gothic" w:hAnsi="Century Gothic"/>
          <w:i/>
          <w:iCs/>
          <w:sz w:val="22"/>
        </w:rPr>
        <w:t xml:space="preserve">Časť 2 – </w:t>
      </w:r>
      <w:r w:rsidR="00D45BE7" w:rsidRPr="00076E41">
        <w:rPr>
          <w:rFonts w:ascii="Century Gothic" w:hAnsi="Century Gothic"/>
          <w:i/>
          <w:iCs/>
          <w:sz w:val="22"/>
        </w:rPr>
        <w:t>Kontajnery</w:t>
      </w:r>
    </w:p>
    <w:p w14:paraId="6BE225F5" w14:textId="77777777" w:rsidR="00154B10" w:rsidRPr="00B34CA9" w:rsidRDefault="00154B10" w:rsidP="00E01C3B">
      <w:pPr>
        <w:pStyle w:val="Default"/>
        <w:ind w:left="360" w:firstLine="348"/>
        <w:jc w:val="both"/>
        <w:rPr>
          <w:rFonts w:ascii="Century Gothic" w:hAnsi="Century Gothic"/>
          <w:sz w:val="22"/>
        </w:rPr>
      </w:pPr>
    </w:p>
    <w:p w14:paraId="74700ECA" w14:textId="77777777" w:rsidR="00E934AA" w:rsidRPr="00B34CA9" w:rsidRDefault="00E934AA" w:rsidP="00E934AA">
      <w:pPr>
        <w:spacing w:after="120"/>
        <w:ind w:left="709" w:hanging="709"/>
        <w:jc w:val="both"/>
        <w:rPr>
          <w:rFonts w:ascii="Century Gothic" w:hAnsi="Century Gothic"/>
          <w:noProof/>
          <w:sz w:val="24"/>
          <w:szCs w:val="24"/>
        </w:rPr>
      </w:pPr>
      <w:r w:rsidRPr="00B34CA9">
        <w:rPr>
          <w:rFonts w:ascii="Century Gothic" w:hAnsi="Century Gothic"/>
          <w:noProof/>
          <w:sz w:val="24"/>
          <w:szCs w:val="24"/>
        </w:rPr>
        <w:t xml:space="preserve"> </w:t>
      </w:r>
      <w:r w:rsidRPr="00B34CA9">
        <w:rPr>
          <w:rFonts w:ascii="Century Gothic" w:hAnsi="Century Gothic"/>
          <w:noProof/>
          <w:sz w:val="24"/>
          <w:szCs w:val="24"/>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9F45BE3" w14:textId="77777777" w:rsidR="00E934AA" w:rsidRPr="00B34CA9" w:rsidRDefault="00E934AA" w:rsidP="00E934AA">
      <w:pPr>
        <w:pStyle w:val="Odsekzoznamu"/>
        <w:spacing w:after="120"/>
        <w:ind w:hanging="720"/>
        <w:jc w:val="both"/>
        <w:rPr>
          <w:rFonts w:ascii="Century Gothic" w:hAnsi="Century Gothic"/>
          <w:noProof/>
          <w:sz w:val="24"/>
          <w:szCs w:val="24"/>
        </w:rPr>
      </w:pPr>
      <w:r w:rsidRPr="00B34CA9">
        <w:rPr>
          <w:rFonts w:ascii="Century Gothic" w:hAnsi="Century Gothic"/>
          <w:noProof/>
          <w:sz w:val="24"/>
          <w:szCs w:val="24"/>
        </w:rPr>
        <w:t xml:space="preserve">3.2 </w:t>
      </w:r>
      <w:r w:rsidRPr="00B34CA9">
        <w:rPr>
          <w:rFonts w:ascii="Century Gothic" w:hAnsi="Century Gothic"/>
          <w:noProof/>
          <w:sz w:val="24"/>
          <w:szCs w:val="24"/>
        </w:rPr>
        <w:tab/>
        <w:t xml:space="preserve">Predmet kúpy predávajúci dodá a kupujúci prevezme naraz na základe preberacieho – odovzdávacieho protokolu, ktorý podpíše za kupujúceho ___________________________________________ a za predávajúceho </w:t>
      </w:r>
      <w:r w:rsidRPr="00B34CA9">
        <w:rPr>
          <w:rFonts w:ascii="Century Gothic" w:hAnsi="Century Gothic"/>
          <w:noProof/>
          <w:sz w:val="24"/>
          <w:szCs w:val="24"/>
          <w:shd w:val="clear" w:color="auto" w:fill="D9D9D9"/>
        </w:rPr>
        <w:t xml:space="preserve">_____________________________________. </w:t>
      </w:r>
      <w:r w:rsidRPr="00B34CA9">
        <w:rPr>
          <w:rFonts w:ascii="Century Gothic" w:hAnsi="Century Gothic"/>
          <w:noProof/>
          <w:sz w:val="24"/>
          <w:szCs w:val="24"/>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7E75DAB8" w14:textId="77777777" w:rsidR="00E934AA" w:rsidRPr="00B34CA9" w:rsidRDefault="00E934AA" w:rsidP="00E934AA">
      <w:pPr>
        <w:spacing w:after="120"/>
        <w:ind w:left="709" w:hanging="709"/>
        <w:jc w:val="both"/>
        <w:rPr>
          <w:rFonts w:ascii="Century Gothic" w:hAnsi="Century Gothic"/>
          <w:noProof/>
          <w:sz w:val="24"/>
          <w:szCs w:val="24"/>
        </w:rPr>
      </w:pPr>
      <w:r w:rsidRPr="00B34CA9">
        <w:rPr>
          <w:rFonts w:ascii="Century Gothic" w:hAnsi="Century Gothic"/>
          <w:noProof/>
          <w:sz w:val="24"/>
          <w:szCs w:val="24"/>
        </w:rPr>
        <w:t xml:space="preserve">3.3 </w:t>
      </w:r>
      <w:r w:rsidRPr="00B34CA9">
        <w:rPr>
          <w:rFonts w:ascii="Century Gothic" w:hAnsi="Century Gothic"/>
          <w:noProof/>
          <w:sz w:val="24"/>
          <w:szCs w:val="24"/>
        </w:rPr>
        <w:tab/>
        <w:t>Predávajúci sa zaväzuje dodať predmet zmluvy nepoškodený a bez závad.</w:t>
      </w:r>
    </w:p>
    <w:p w14:paraId="0A54BB16" w14:textId="77777777" w:rsidR="00E934AA" w:rsidRPr="00B34CA9" w:rsidRDefault="00E934AA" w:rsidP="00E934AA">
      <w:pPr>
        <w:spacing w:after="120"/>
        <w:ind w:left="705" w:hanging="705"/>
        <w:jc w:val="both"/>
        <w:rPr>
          <w:rFonts w:ascii="Century Gothic" w:hAnsi="Century Gothic"/>
          <w:noProof/>
          <w:sz w:val="24"/>
          <w:szCs w:val="24"/>
        </w:rPr>
      </w:pPr>
      <w:r w:rsidRPr="00B34CA9">
        <w:rPr>
          <w:rFonts w:ascii="Century Gothic" w:hAnsi="Century Gothic"/>
          <w:noProof/>
          <w:sz w:val="24"/>
          <w:szCs w:val="24"/>
        </w:rPr>
        <w:t>3.4</w:t>
      </w:r>
      <w:r w:rsidRPr="00B34CA9">
        <w:rPr>
          <w:rFonts w:ascii="Century Gothic" w:hAnsi="Century Gothic"/>
          <w:noProof/>
          <w:sz w:val="24"/>
          <w:szCs w:val="24"/>
        </w:rPr>
        <w:tab/>
        <w:t>Predmet zmluvy splní predávajúci vo vlastnom mene a na vlastnú zodpovednosť.</w:t>
      </w:r>
    </w:p>
    <w:p w14:paraId="6F99E061" w14:textId="1CE5F523" w:rsidR="00E934AA" w:rsidRPr="00B34CA9" w:rsidRDefault="00E934AA" w:rsidP="00E934AA">
      <w:pPr>
        <w:spacing w:after="120"/>
        <w:ind w:left="709" w:hanging="709"/>
        <w:jc w:val="both"/>
        <w:rPr>
          <w:rFonts w:ascii="Century Gothic" w:hAnsi="Century Gothic"/>
          <w:b/>
          <w:sz w:val="24"/>
          <w:szCs w:val="24"/>
        </w:rPr>
      </w:pPr>
      <w:r w:rsidRPr="00B34CA9">
        <w:rPr>
          <w:rFonts w:ascii="Century Gothic" w:hAnsi="Century Gothic"/>
          <w:sz w:val="24"/>
          <w:szCs w:val="24"/>
        </w:rPr>
        <w:lastRenderedPageBreak/>
        <w:t>3.5</w:t>
      </w:r>
      <w:r w:rsidRPr="00B34CA9">
        <w:rPr>
          <w:rFonts w:ascii="Century Gothic" w:hAnsi="Century Gothic"/>
          <w:sz w:val="24"/>
          <w:szCs w:val="24"/>
        </w:rPr>
        <w:tab/>
      </w:r>
      <w:r w:rsidRPr="00B34CA9">
        <w:rPr>
          <w:rFonts w:ascii="Century Gothic" w:hAnsi="Century Gothic"/>
          <w:b/>
          <w:sz w:val="24"/>
          <w:szCs w:val="24"/>
        </w:rPr>
        <w:t>Predávajúci je povinný</w:t>
      </w:r>
      <w:r w:rsidRPr="00B34CA9">
        <w:rPr>
          <w:rFonts w:ascii="Century Gothic" w:hAnsi="Century Gothic"/>
          <w:sz w:val="24"/>
          <w:szCs w:val="24"/>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00C23EB1" w:rsidRPr="00B34CA9">
        <w:rPr>
          <w:rFonts w:ascii="Century Gothic" w:hAnsi="Century Gothic"/>
          <w:i/>
          <w:sz w:val="24"/>
          <w:szCs w:val="24"/>
          <w:shd w:val="clear" w:color="auto" w:fill="FFFFFF"/>
        </w:rPr>
        <w:t>Kompostáreň biologicky rozložiteľných odpadov Bánovce nad Bebravou</w:t>
      </w:r>
      <w:r w:rsidRPr="00B34CA9">
        <w:rPr>
          <w:rFonts w:ascii="Century Gothic" w:hAnsi="Century Gothic"/>
          <w:sz w:val="24"/>
          <w:szCs w:val="24"/>
        </w:rPr>
        <w:t xml:space="preserve">“. Predávajúci vyhlasuje, že bol s týmito dokumentmi dôkladne oboznámený a zaväzuje sa pri plnení tejto zmluvy ho plne dodržiavať. </w:t>
      </w:r>
      <w:r w:rsidRPr="00B34CA9">
        <w:rPr>
          <w:rFonts w:ascii="Century Gothic" w:hAnsi="Century Gothic"/>
          <w:b/>
          <w:sz w:val="24"/>
          <w:szCs w:val="24"/>
        </w:rPr>
        <w:t>Predávajúci je povinný rešpektovať pokyny kupujúceho a poskytovateľa finančného príspevku.</w:t>
      </w:r>
    </w:p>
    <w:p w14:paraId="7D41DB93" w14:textId="77777777" w:rsidR="00E934AA" w:rsidRPr="00B34CA9" w:rsidRDefault="00E934AA" w:rsidP="00E934AA">
      <w:pPr>
        <w:spacing w:after="120"/>
        <w:ind w:left="709" w:hanging="709"/>
        <w:jc w:val="both"/>
        <w:rPr>
          <w:rFonts w:ascii="Century Gothic" w:hAnsi="Century Gothic"/>
          <w:noProof/>
          <w:sz w:val="24"/>
          <w:szCs w:val="24"/>
        </w:rPr>
      </w:pPr>
    </w:p>
    <w:p w14:paraId="62919DCC"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IV.</w:t>
      </w:r>
    </w:p>
    <w:p w14:paraId="075F7DA5"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CENA</w:t>
      </w:r>
    </w:p>
    <w:p w14:paraId="7563D0F2" w14:textId="77777777" w:rsidR="00E934AA" w:rsidRPr="00B34CA9" w:rsidRDefault="00E934AA" w:rsidP="00E934AA">
      <w:pPr>
        <w:ind w:left="720"/>
        <w:jc w:val="both"/>
        <w:rPr>
          <w:rFonts w:ascii="Century Gothic" w:hAnsi="Century Gothic"/>
          <w:b/>
          <w:bCs/>
          <w:noProof/>
          <w:sz w:val="24"/>
          <w:szCs w:val="24"/>
        </w:rPr>
      </w:pPr>
    </w:p>
    <w:p w14:paraId="1153C1FD" w14:textId="77777777" w:rsidR="00E934AA" w:rsidRPr="00B34CA9" w:rsidRDefault="00E934AA" w:rsidP="00E934AA">
      <w:pPr>
        <w:pStyle w:val="Odsekzoznamu"/>
        <w:numPr>
          <w:ilvl w:val="1"/>
          <w:numId w:val="5"/>
        </w:numPr>
        <w:jc w:val="both"/>
        <w:rPr>
          <w:rFonts w:ascii="Century Gothic" w:eastAsia="Calibri" w:hAnsi="Century Gothic"/>
          <w:sz w:val="24"/>
          <w:szCs w:val="24"/>
        </w:rPr>
      </w:pPr>
      <w:r w:rsidRPr="00B34CA9">
        <w:rPr>
          <w:rFonts w:ascii="Century Gothic" w:hAnsi="Century Gothic"/>
          <w:sz w:val="24"/>
          <w:szCs w:val="24"/>
        </w:rPr>
        <w:t>Cena za predmet zmluvy v rozsahu článku III. tejto zmluvy je stanovená dohodou zmluvných strán v súlade so zákonom č. 18/1996 Z. z. o cenách a jeho vykonávacej vyhlášky v znení neskorších predpisov.</w:t>
      </w:r>
    </w:p>
    <w:p w14:paraId="5545B3F1" w14:textId="77777777" w:rsidR="00E934AA" w:rsidRPr="00B34CA9" w:rsidRDefault="00E934AA" w:rsidP="00E934AA">
      <w:pPr>
        <w:ind w:left="360"/>
        <w:jc w:val="both"/>
        <w:rPr>
          <w:rFonts w:ascii="Century Gothic" w:hAnsi="Century Gothic"/>
          <w:sz w:val="24"/>
          <w:szCs w:val="24"/>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E934AA" w:rsidRPr="00B34CA9" w14:paraId="221D462C" w14:textId="77777777" w:rsidTr="00C00BDF">
        <w:trPr>
          <w:trHeight w:val="407"/>
        </w:trPr>
        <w:tc>
          <w:tcPr>
            <w:tcW w:w="4848" w:type="dxa"/>
            <w:vAlign w:val="center"/>
            <w:hideMark/>
          </w:tcPr>
          <w:p w14:paraId="6E1504C2" w14:textId="77777777" w:rsidR="00E934AA" w:rsidRPr="00B34CA9" w:rsidRDefault="00E934AA" w:rsidP="00C00BDF">
            <w:pPr>
              <w:autoSpaceDE w:val="0"/>
              <w:autoSpaceDN w:val="0"/>
              <w:adjustRightInd w:val="0"/>
              <w:spacing w:line="256" w:lineRule="auto"/>
              <w:jc w:val="right"/>
              <w:rPr>
                <w:rFonts w:ascii="Century Gothic" w:eastAsia="Calibri" w:hAnsi="Century Gothic"/>
                <w:bCs/>
                <w:sz w:val="24"/>
                <w:szCs w:val="24"/>
              </w:rPr>
            </w:pPr>
            <w:r w:rsidRPr="00B34CA9">
              <w:rPr>
                <w:rFonts w:ascii="Century Gothic" w:eastAsia="Calibri" w:hAnsi="Century Gothic"/>
                <w:bCs/>
                <w:sz w:val="24"/>
                <w:szCs w:val="24"/>
              </w:rPr>
              <w:t>Cena celkom bez DPH</w:t>
            </w:r>
          </w:p>
        </w:tc>
        <w:tc>
          <w:tcPr>
            <w:tcW w:w="3966" w:type="dxa"/>
            <w:gridSpan w:val="2"/>
            <w:shd w:val="clear" w:color="auto" w:fill="D9D9D9"/>
          </w:tcPr>
          <w:p w14:paraId="37646902" w14:textId="77777777" w:rsidR="00E934AA" w:rsidRPr="00B34CA9" w:rsidRDefault="00E934AA" w:rsidP="00C00BDF">
            <w:pPr>
              <w:autoSpaceDE w:val="0"/>
              <w:autoSpaceDN w:val="0"/>
              <w:adjustRightInd w:val="0"/>
              <w:spacing w:line="256" w:lineRule="auto"/>
              <w:rPr>
                <w:rFonts w:ascii="Century Gothic" w:eastAsia="Calibri" w:hAnsi="Century Gothic"/>
                <w:bCs/>
                <w:sz w:val="24"/>
                <w:szCs w:val="24"/>
              </w:rPr>
            </w:pPr>
          </w:p>
        </w:tc>
      </w:tr>
      <w:tr w:rsidR="00E934AA" w:rsidRPr="00B34CA9" w14:paraId="3909C483" w14:textId="77777777" w:rsidTr="00C00BDF">
        <w:trPr>
          <w:trHeight w:val="407"/>
        </w:trPr>
        <w:tc>
          <w:tcPr>
            <w:tcW w:w="4848" w:type="dxa"/>
            <w:vAlign w:val="center"/>
            <w:hideMark/>
          </w:tcPr>
          <w:p w14:paraId="5819D4A8" w14:textId="77777777" w:rsidR="00E934AA" w:rsidRPr="00B34CA9" w:rsidRDefault="00E934AA" w:rsidP="00C00BDF">
            <w:pPr>
              <w:autoSpaceDE w:val="0"/>
              <w:autoSpaceDN w:val="0"/>
              <w:adjustRightInd w:val="0"/>
              <w:spacing w:line="256" w:lineRule="auto"/>
              <w:jc w:val="right"/>
              <w:rPr>
                <w:rFonts w:ascii="Century Gothic" w:eastAsia="Calibri" w:hAnsi="Century Gothic"/>
                <w:bCs/>
                <w:sz w:val="24"/>
                <w:szCs w:val="24"/>
              </w:rPr>
            </w:pPr>
            <w:r w:rsidRPr="00B34CA9">
              <w:rPr>
                <w:rFonts w:ascii="Century Gothic" w:eastAsia="Calibri" w:hAnsi="Century Gothic"/>
                <w:bCs/>
                <w:sz w:val="24"/>
                <w:szCs w:val="24"/>
              </w:rPr>
              <w:t>Sadzba v % a výška DPH</w:t>
            </w:r>
          </w:p>
        </w:tc>
        <w:tc>
          <w:tcPr>
            <w:tcW w:w="1388" w:type="dxa"/>
            <w:shd w:val="clear" w:color="auto" w:fill="D9D9D9"/>
          </w:tcPr>
          <w:p w14:paraId="72002697" w14:textId="77777777" w:rsidR="00E934AA" w:rsidRPr="00B34CA9" w:rsidRDefault="00E934AA" w:rsidP="00C00BDF">
            <w:pPr>
              <w:autoSpaceDE w:val="0"/>
              <w:autoSpaceDN w:val="0"/>
              <w:adjustRightInd w:val="0"/>
              <w:spacing w:line="256" w:lineRule="auto"/>
              <w:rPr>
                <w:rFonts w:ascii="Century Gothic" w:eastAsia="Calibri" w:hAnsi="Century Gothic"/>
                <w:bCs/>
                <w:sz w:val="24"/>
                <w:szCs w:val="24"/>
              </w:rPr>
            </w:pPr>
          </w:p>
        </w:tc>
        <w:tc>
          <w:tcPr>
            <w:tcW w:w="2578" w:type="dxa"/>
            <w:shd w:val="clear" w:color="auto" w:fill="D9D9D9"/>
          </w:tcPr>
          <w:p w14:paraId="0AD56ED6" w14:textId="77777777" w:rsidR="00E934AA" w:rsidRPr="00B34CA9" w:rsidRDefault="00E934AA" w:rsidP="00C00BDF">
            <w:pPr>
              <w:autoSpaceDE w:val="0"/>
              <w:autoSpaceDN w:val="0"/>
              <w:adjustRightInd w:val="0"/>
              <w:spacing w:line="256" w:lineRule="auto"/>
              <w:rPr>
                <w:rFonts w:ascii="Century Gothic" w:eastAsia="Calibri" w:hAnsi="Century Gothic"/>
                <w:bCs/>
                <w:sz w:val="24"/>
                <w:szCs w:val="24"/>
              </w:rPr>
            </w:pPr>
          </w:p>
        </w:tc>
      </w:tr>
      <w:tr w:rsidR="00E934AA" w:rsidRPr="00B34CA9" w14:paraId="15C07CD7" w14:textId="77777777" w:rsidTr="00C00BDF">
        <w:trPr>
          <w:trHeight w:val="407"/>
        </w:trPr>
        <w:tc>
          <w:tcPr>
            <w:tcW w:w="4848" w:type="dxa"/>
            <w:vAlign w:val="center"/>
            <w:hideMark/>
          </w:tcPr>
          <w:p w14:paraId="46C494FB" w14:textId="77777777" w:rsidR="00E934AA" w:rsidRPr="00B34CA9" w:rsidRDefault="00E934AA" w:rsidP="00C00BDF">
            <w:pPr>
              <w:autoSpaceDE w:val="0"/>
              <w:autoSpaceDN w:val="0"/>
              <w:adjustRightInd w:val="0"/>
              <w:spacing w:line="256" w:lineRule="auto"/>
              <w:jc w:val="right"/>
              <w:rPr>
                <w:rFonts w:ascii="Century Gothic" w:eastAsia="Calibri" w:hAnsi="Century Gothic"/>
                <w:bCs/>
                <w:sz w:val="24"/>
                <w:szCs w:val="24"/>
              </w:rPr>
            </w:pPr>
            <w:r w:rsidRPr="00B34CA9">
              <w:rPr>
                <w:rFonts w:ascii="Century Gothic" w:eastAsia="Calibri" w:hAnsi="Century Gothic"/>
                <w:bCs/>
                <w:sz w:val="24"/>
                <w:szCs w:val="24"/>
              </w:rPr>
              <w:t>Cena celkom vrátane DPH</w:t>
            </w:r>
          </w:p>
        </w:tc>
        <w:tc>
          <w:tcPr>
            <w:tcW w:w="3966" w:type="dxa"/>
            <w:gridSpan w:val="2"/>
            <w:shd w:val="clear" w:color="auto" w:fill="D9D9D9"/>
          </w:tcPr>
          <w:p w14:paraId="7E942E48" w14:textId="77777777" w:rsidR="00E934AA" w:rsidRPr="00B34CA9" w:rsidRDefault="00E934AA" w:rsidP="00C00BDF">
            <w:pPr>
              <w:autoSpaceDE w:val="0"/>
              <w:autoSpaceDN w:val="0"/>
              <w:adjustRightInd w:val="0"/>
              <w:spacing w:line="256" w:lineRule="auto"/>
              <w:rPr>
                <w:rFonts w:ascii="Century Gothic" w:eastAsia="Calibri" w:hAnsi="Century Gothic"/>
                <w:bCs/>
                <w:sz w:val="24"/>
                <w:szCs w:val="24"/>
              </w:rPr>
            </w:pPr>
          </w:p>
        </w:tc>
      </w:tr>
    </w:tbl>
    <w:p w14:paraId="1482012D" w14:textId="77777777" w:rsidR="00E934AA" w:rsidRPr="00B34CA9" w:rsidRDefault="00E934AA" w:rsidP="00E934AA">
      <w:pPr>
        <w:jc w:val="both"/>
        <w:rPr>
          <w:rFonts w:ascii="Century Gothic" w:hAnsi="Century Gothic"/>
          <w:noProof/>
          <w:sz w:val="24"/>
          <w:szCs w:val="24"/>
        </w:rPr>
      </w:pPr>
      <w:r w:rsidRPr="00B34CA9">
        <w:rPr>
          <w:rFonts w:ascii="Century Gothic" w:hAnsi="Century Gothic"/>
          <w:sz w:val="24"/>
          <w:szCs w:val="24"/>
        </w:rPr>
        <w:tab/>
      </w:r>
      <w:r w:rsidRPr="00B34CA9">
        <w:rPr>
          <w:rFonts w:ascii="Century Gothic" w:hAnsi="Century Gothic"/>
          <w:sz w:val="24"/>
          <w:szCs w:val="24"/>
        </w:rPr>
        <w:tab/>
      </w:r>
      <w:r w:rsidRPr="00B34CA9">
        <w:rPr>
          <w:rFonts w:ascii="Century Gothic" w:hAnsi="Century Gothic"/>
          <w:sz w:val="24"/>
          <w:szCs w:val="24"/>
        </w:rPr>
        <w:tab/>
      </w:r>
      <w:r w:rsidRPr="00B34CA9">
        <w:rPr>
          <w:rFonts w:ascii="Century Gothic" w:hAnsi="Century Gothic"/>
          <w:sz w:val="24"/>
          <w:szCs w:val="24"/>
        </w:rPr>
        <w:tab/>
      </w:r>
    </w:p>
    <w:p w14:paraId="5A73D03F" w14:textId="77777777" w:rsidR="00E934AA" w:rsidRPr="00B34CA9" w:rsidRDefault="00E934AA" w:rsidP="00E934AA">
      <w:pPr>
        <w:ind w:left="142"/>
        <w:jc w:val="both"/>
        <w:rPr>
          <w:rFonts w:ascii="Century Gothic" w:hAnsi="Century Gothic"/>
          <w:noProof/>
          <w:sz w:val="24"/>
          <w:szCs w:val="24"/>
        </w:rPr>
      </w:pPr>
      <w:r w:rsidRPr="00B34CA9">
        <w:rPr>
          <w:rFonts w:ascii="Century Gothic" w:hAnsi="Century Gothic"/>
          <w:noProof/>
          <w:sz w:val="24"/>
          <w:szCs w:val="24"/>
        </w:rPr>
        <w:t>Slovom :</w:t>
      </w:r>
      <w:r w:rsidRPr="00B34CA9">
        <w:rPr>
          <w:rFonts w:ascii="Century Gothic" w:hAnsi="Century Gothic"/>
          <w:noProof/>
          <w:sz w:val="24"/>
          <w:szCs w:val="24"/>
          <w:shd w:val="clear" w:color="auto" w:fill="D9D9D9"/>
        </w:rPr>
        <w:t>___________________________________________________________________</w:t>
      </w:r>
      <w:r w:rsidRPr="00B34CA9">
        <w:rPr>
          <w:rFonts w:ascii="Century Gothic" w:hAnsi="Century Gothic"/>
          <w:noProof/>
          <w:sz w:val="24"/>
          <w:szCs w:val="24"/>
        </w:rPr>
        <w:t xml:space="preserve"> </w:t>
      </w:r>
    </w:p>
    <w:p w14:paraId="2808E3DE" w14:textId="77777777" w:rsidR="00E934AA" w:rsidRPr="00B34CA9" w:rsidRDefault="00E934AA" w:rsidP="00E934AA">
      <w:pPr>
        <w:ind w:left="142"/>
        <w:jc w:val="both"/>
        <w:rPr>
          <w:rFonts w:ascii="Century Gothic" w:hAnsi="Century Gothic"/>
          <w:noProof/>
          <w:sz w:val="24"/>
          <w:szCs w:val="24"/>
        </w:rPr>
      </w:pPr>
      <w:r w:rsidRPr="00B34CA9">
        <w:rPr>
          <w:rFonts w:ascii="Century Gothic" w:hAnsi="Century Gothic"/>
          <w:noProof/>
          <w:sz w:val="24"/>
          <w:szCs w:val="24"/>
        </w:rPr>
        <w:t xml:space="preserve">V cene za predmet zmluvy sú obsiahnuté všetky náklady súvisiace  s jej plnením. </w:t>
      </w:r>
    </w:p>
    <w:p w14:paraId="781A9376" w14:textId="77777777" w:rsidR="00E934AA" w:rsidRPr="00B34CA9" w:rsidRDefault="00E934AA" w:rsidP="00E934AA">
      <w:pPr>
        <w:pStyle w:val="Odsekzoznamu"/>
        <w:ind w:left="360"/>
        <w:jc w:val="both"/>
        <w:rPr>
          <w:rFonts w:ascii="Century Gothic" w:hAnsi="Century Gothic"/>
          <w:bCs/>
          <w:noProof/>
          <w:sz w:val="24"/>
          <w:szCs w:val="24"/>
        </w:rPr>
      </w:pPr>
    </w:p>
    <w:p w14:paraId="2E981193" w14:textId="65A13DAF" w:rsidR="00E934AA" w:rsidRPr="00B34CA9" w:rsidRDefault="00E934AA" w:rsidP="00E934AA">
      <w:pPr>
        <w:pStyle w:val="Odsekzoznamu"/>
        <w:numPr>
          <w:ilvl w:val="1"/>
          <w:numId w:val="5"/>
        </w:numPr>
        <w:spacing w:after="120"/>
        <w:jc w:val="both"/>
        <w:rPr>
          <w:rFonts w:ascii="Century Gothic" w:hAnsi="Century Gothic"/>
          <w:noProof/>
          <w:sz w:val="24"/>
          <w:szCs w:val="24"/>
        </w:rPr>
      </w:pPr>
      <w:r w:rsidRPr="00B34CA9">
        <w:rPr>
          <w:rFonts w:ascii="Century Gothic" w:hAnsi="Century Gothic"/>
          <w:bCs/>
          <w:noProof/>
          <w:sz w:val="24"/>
          <w:szCs w:val="24"/>
        </w:rPr>
        <w:t>Cena za dodávku predmetu kúpy je stanovená v súlade s ponukou  predávajúceho</w:t>
      </w:r>
      <w:r w:rsidRPr="00B34CA9">
        <w:rPr>
          <w:rFonts w:ascii="Century Gothic" w:hAnsi="Century Gothic"/>
          <w:noProof/>
          <w:sz w:val="24"/>
          <w:szCs w:val="24"/>
        </w:rPr>
        <w:t xml:space="preserve"> </w:t>
      </w:r>
      <w:r w:rsidR="002770C7">
        <w:rPr>
          <w:rFonts w:ascii="Century Gothic" w:hAnsi="Century Gothic"/>
          <w:noProof/>
          <w:sz w:val="24"/>
          <w:szCs w:val="24"/>
        </w:rPr>
        <w:t>vo verejnom obstarávaní</w:t>
      </w:r>
      <w:r w:rsidRPr="00B34CA9">
        <w:rPr>
          <w:rFonts w:ascii="Century Gothic" w:hAnsi="Century Gothic"/>
          <w:noProof/>
          <w:sz w:val="24"/>
          <w:szCs w:val="24"/>
        </w:rPr>
        <w:t xml:space="preserve">. Táto je kalkulovaná vrátane DPH. </w:t>
      </w:r>
      <w:r w:rsidRPr="00B34CA9">
        <w:rPr>
          <w:rFonts w:ascii="Century Gothic" w:eastAsiaTheme="minorHAnsi" w:hAnsi="Century Gothic"/>
          <w:color w:val="1A1A1A"/>
          <w:sz w:val="24"/>
          <w:szCs w:val="24"/>
        </w:rPr>
        <w:t xml:space="preserve">V cene je zahrnuté zaškolenie obsluhy v sídle kupujúceho a ostatné náklady súvisiace s dodaním  predmetu kúpy vrátane prihlásenia na dopravnom inšpektoráte s pridelením EČV a dodania písomnej dokumentácie patriacej k predmetu kúpy (preberací - odovzdávajúci protokol, osvedčenie o evidencii vozidla, technické osvedčenie </w:t>
      </w:r>
      <w:r w:rsidR="00B34CA9">
        <w:rPr>
          <w:rFonts w:ascii="Century Gothic" w:eastAsiaTheme="minorHAnsi" w:hAnsi="Century Gothic"/>
          <w:color w:val="1A1A1A"/>
          <w:sz w:val="24"/>
          <w:szCs w:val="24"/>
        </w:rPr>
        <w:t>ostatných</w:t>
      </w:r>
      <w:r w:rsidRPr="00B34CA9">
        <w:rPr>
          <w:rFonts w:ascii="Century Gothic" w:eastAsiaTheme="minorHAnsi" w:hAnsi="Century Gothic"/>
          <w:color w:val="1A1A1A"/>
          <w:sz w:val="24"/>
          <w:szCs w:val="24"/>
        </w:rPr>
        <w:t xml:space="preserve"> technických jednotiek, záznam zaškolenia obsluhy, servisná knižka, návod na obsluhu a údržbu, katalóg náhradných dielov). Písomná dokumentácia bude vyhotovená v jazyku slovenskom. Na tento účel sa za dostatočný považuje aj dokument vyhotovený v jazyku českom. </w:t>
      </w:r>
    </w:p>
    <w:p w14:paraId="1AE70A0C" w14:textId="3DCB576C" w:rsidR="00E934AA" w:rsidRPr="00B34CA9" w:rsidRDefault="00E934AA" w:rsidP="00E934AA">
      <w:pPr>
        <w:pStyle w:val="Odsekzoznamu"/>
        <w:numPr>
          <w:ilvl w:val="1"/>
          <w:numId w:val="5"/>
        </w:numPr>
        <w:spacing w:after="120"/>
        <w:jc w:val="both"/>
        <w:rPr>
          <w:rFonts w:ascii="Century Gothic" w:hAnsi="Century Gothic"/>
          <w:noProof/>
          <w:sz w:val="24"/>
          <w:szCs w:val="24"/>
        </w:rPr>
      </w:pPr>
      <w:r w:rsidRPr="00B34CA9">
        <w:rPr>
          <w:rFonts w:ascii="Century Gothic" w:hAnsi="Century Gothic"/>
          <w:bCs/>
          <w:noProof/>
          <w:sz w:val="24"/>
          <w:szCs w:val="24"/>
        </w:rPr>
        <w:t>Prijaté jednotkové ceny</w:t>
      </w:r>
      <w:r w:rsidRPr="00B34CA9">
        <w:rPr>
          <w:rFonts w:ascii="Century Gothic" w:hAnsi="Century Gothic"/>
          <w:noProof/>
          <w:sz w:val="24"/>
          <w:szCs w:val="24"/>
        </w:rPr>
        <w:t xml:space="preserve"> sú záväzné, stanovené v súlade s ponukou predávajúceho a pevné počas trvania zmluvy.</w:t>
      </w:r>
    </w:p>
    <w:p w14:paraId="2C793970" w14:textId="77777777" w:rsidR="00E934AA" w:rsidRPr="00B34CA9" w:rsidRDefault="00E934AA" w:rsidP="00E934AA">
      <w:pPr>
        <w:pStyle w:val="Odsekzoznamu"/>
        <w:numPr>
          <w:ilvl w:val="1"/>
          <w:numId w:val="5"/>
        </w:numPr>
        <w:spacing w:after="120"/>
        <w:jc w:val="both"/>
        <w:rPr>
          <w:rFonts w:ascii="Century Gothic" w:hAnsi="Century Gothic"/>
          <w:noProof/>
          <w:sz w:val="24"/>
          <w:szCs w:val="24"/>
        </w:rPr>
      </w:pPr>
      <w:r w:rsidRPr="00B34CA9">
        <w:rPr>
          <w:rFonts w:ascii="Century Gothic" w:hAnsi="Century Gothic"/>
          <w:noProof/>
          <w:sz w:val="24"/>
          <w:szCs w:val="24"/>
        </w:rPr>
        <w:t>Kupujúci zaplatí predávajúcemu len za skutočne dodaný predmet kúpy.</w:t>
      </w:r>
    </w:p>
    <w:p w14:paraId="419D57AD" w14:textId="77777777" w:rsidR="00E934AA" w:rsidRPr="00B34CA9" w:rsidRDefault="00E934AA" w:rsidP="00E934AA">
      <w:pPr>
        <w:pStyle w:val="Odsekzoznamu"/>
        <w:spacing w:after="120"/>
        <w:jc w:val="both"/>
        <w:rPr>
          <w:rFonts w:ascii="Century Gothic" w:hAnsi="Century Gothic"/>
          <w:noProof/>
          <w:sz w:val="24"/>
          <w:szCs w:val="24"/>
        </w:rPr>
      </w:pPr>
    </w:p>
    <w:p w14:paraId="4C396775"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V.</w:t>
      </w:r>
    </w:p>
    <w:p w14:paraId="5142C4A7" w14:textId="77777777" w:rsidR="00E934AA" w:rsidRPr="00B34CA9" w:rsidRDefault="00E934AA" w:rsidP="00E934AA">
      <w:pPr>
        <w:shd w:val="clear" w:color="auto" w:fill="FFF2CC"/>
        <w:tabs>
          <w:tab w:val="num" w:pos="576"/>
        </w:tabs>
        <w:jc w:val="center"/>
        <w:outlineLvl w:val="3"/>
        <w:rPr>
          <w:rFonts w:ascii="Century Gothic" w:hAnsi="Century Gothic"/>
          <w:b/>
          <w:bCs/>
          <w:noProof/>
          <w:sz w:val="24"/>
          <w:szCs w:val="24"/>
        </w:rPr>
      </w:pPr>
      <w:r w:rsidRPr="00B34CA9">
        <w:rPr>
          <w:rFonts w:ascii="Century Gothic" w:hAnsi="Century Gothic"/>
          <w:b/>
          <w:bCs/>
          <w:noProof/>
          <w:sz w:val="24"/>
          <w:szCs w:val="24"/>
        </w:rPr>
        <w:t>DODACIE PODMIENKY</w:t>
      </w:r>
    </w:p>
    <w:p w14:paraId="097F09A5" w14:textId="77777777" w:rsidR="00E934AA" w:rsidRPr="00B34CA9" w:rsidRDefault="00E934AA" w:rsidP="00E934AA">
      <w:pPr>
        <w:spacing w:after="120"/>
        <w:jc w:val="both"/>
        <w:rPr>
          <w:rFonts w:ascii="Century Gothic" w:hAnsi="Century Gothic"/>
          <w:noProof/>
          <w:sz w:val="24"/>
          <w:szCs w:val="24"/>
        </w:rPr>
      </w:pPr>
    </w:p>
    <w:p w14:paraId="69A1C3A6"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lastRenderedPageBreak/>
        <w:t>5.1.</w:t>
      </w:r>
      <w:r w:rsidRPr="00B34CA9">
        <w:rPr>
          <w:rFonts w:ascii="Century Gothic" w:hAnsi="Century Gothic"/>
          <w:noProof/>
          <w:sz w:val="24"/>
          <w:szCs w:val="24"/>
        </w:rPr>
        <w:tab/>
        <w:t xml:space="preserve">Predmet kúpnej zmluvy sa zaväzuje predávajúci dodať kupujúcemu najneskôr </w:t>
      </w:r>
      <w:r w:rsidRPr="00B34CA9">
        <w:rPr>
          <w:rFonts w:ascii="Century Gothic" w:hAnsi="Century Gothic"/>
          <w:sz w:val="24"/>
          <w:szCs w:val="24"/>
        </w:rPr>
        <w:t xml:space="preserve">do </w:t>
      </w:r>
      <w:r w:rsidRPr="00076E41">
        <w:rPr>
          <w:rFonts w:ascii="Century Gothic" w:hAnsi="Century Gothic"/>
          <w:sz w:val="24"/>
          <w:szCs w:val="24"/>
        </w:rPr>
        <w:t>6 m</w:t>
      </w:r>
      <w:r w:rsidRPr="00B34CA9">
        <w:rPr>
          <w:rFonts w:ascii="Century Gothic" w:hAnsi="Century Gothic"/>
          <w:sz w:val="24"/>
          <w:szCs w:val="24"/>
        </w:rPr>
        <w:t>esiacov odo dňa nadobudnutia účinnosti predmetnej kúpnej zmluvy v zmysle § 47a ods. 1 zákona č. 40/1964 Zb. Občianskeho zákonníka v znení neskorších predpisov vo väzbe k ustanoveniu § 45 zákona o verejnom obstarávaní.</w:t>
      </w:r>
      <w:r w:rsidRPr="00B34CA9">
        <w:rPr>
          <w:rFonts w:ascii="Century Gothic" w:hAnsi="Century Gothic"/>
          <w:noProof/>
          <w:sz w:val="24"/>
          <w:szCs w:val="24"/>
        </w:rPr>
        <w:t xml:space="preserve"> Miestom dodania je sídlo kupujúceho.</w:t>
      </w:r>
    </w:p>
    <w:p w14:paraId="7DDBA6CB"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5.2.</w:t>
      </w:r>
      <w:r w:rsidRPr="00B34CA9">
        <w:rPr>
          <w:rFonts w:ascii="Century Gothic" w:hAnsi="Century Gothic"/>
          <w:noProof/>
          <w:sz w:val="24"/>
          <w:szCs w:val="24"/>
        </w:rPr>
        <w:tab/>
        <w:t xml:space="preserve">Odovzdanie bude vykonané povereným zástupcom predávajúceho a prevzatie zástupcom kupujúceho v mieste dodania. </w:t>
      </w:r>
    </w:p>
    <w:p w14:paraId="6E9AC4BC"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5.3.</w:t>
      </w:r>
      <w:r w:rsidRPr="00B34CA9">
        <w:rPr>
          <w:rFonts w:ascii="Century Gothic" w:hAnsi="Century Gothic"/>
          <w:noProof/>
          <w:sz w:val="24"/>
          <w:szCs w:val="24"/>
        </w:rPr>
        <w:tab/>
        <w:t xml:space="preserve">Predmet zmluvy uvedený v Článku. III. tejto zmluvy je splnený jeho úplným prevzatím. </w:t>
      </w:r>
    </w:p>
    <w:p w14:paraId="427A5E67" w14:textId="77777777" w:rsidR="00E934AA" w:rsidRPr="00B34CA9" w:rsidRDefault="00E934AA" w:rsidP="00E934AA">
      <w:pPr>
        <w:jc w:val="both"/>
        <w:rPr>
          <w:rFonts w:ascii="Century Gothic" w:hAnsi="Century Gothic"/>
          <w:noProof/>
          <w:sz w:val="24"/>
          <w:szCs w:val="24"/>
        </w:rPr>
      </w:pPr>
    </w:p>
    <w:p w14:paraId="6B8463DE"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VI.</w:t>
      </w:r>
    </w:p>
    <w:p w14:paraId="50F81C4E" w14:textId="77777777" w:rsidR="00E934AA" w:rsidRPr="00B34CA9" w:rsidRDefault="00E934AA" w:rsidP="00E934AA">
      <w:pPr>
        <w:shd w:val="clear" w:color="auto" w:fill="FFF2CC"/>
        <w:ind w:left="5040" w:hanging="5040"/>
        <w:jc w:val="center"/>
        <w:rPr>
          <w:rFonts w:ascii="Century Gothic" w:hAnsi="Century Gothic"/>
          <w:b/>
          <w:noProof/>
          <w:sz w:val="24"/>
          <w:szCs w:val="24"/>
        </w:rPr>
      </w:pPr>
      <w:r w:rsidRPr="00B34CA9">
        <w:rPr>
          <w:rFonts w:ascii="Century Gothic" w:hAnsi="Century Gothic"/>
          <w:b/>
          <w:noProof/>
          <w:sz w:val="24"/>
          <w:szCs w:val="24"/>
        </w:rPr>
        <w:t>PLATOBNÉ PODMIENKY</w:t>
      </w:r>
    </w:p>
    <w:p w14:paraId="5962C276" w14:textId="77777777" w:rsidR="00E934AA" w:rsidRPr="00B34CA9" w:rsidRDefault="00E934AA" w:rsidP="00E934AA">
      <w:pPr>
        <w:ind w:left="5040" w:hanging="5040"/>
        <w:jc w:val="center"/>
        <w:rPr>
          <w:rFonts w:ascii="Century Gothic" w:hAnsi="Century Gothic"/>
          <w:b/>
          <w:noProof/>
          <w:sz w:val="24"/>
          <w:szCs w:val="24"/>
        </w:rPr>
      </w:pPr>
    </w:p>
    <w:p w14:paraId="3CCB18D0" w14:textId="77777777" w:rsidR="00E934AA" w:rsidRPr="00B34CA9" w:rsidRDefault="00E934AA" w:rsidP="00E934AA">
      <w:pPr>
        <w:pStyle w:val="Odsekzoznamu"/>
        <w:numPr>
          <w:ilvl w:val="1"/>
          <w:numId w:val="6"/>
        </w:numPr>
        <w:tabs>
          <w:tab w:val="num" w:pos="709"/>
        </w:tabs>
        <w:spacing w:after="160" w:line="256" w:lineRule="auto"/>
        <w:ind w:left="709" w:hanging="709"/>
        <w:jc w:val="both"/>
        <w:rPr>
          <w:rFonts w:ascii="Century Gothic" w:hAnsi="Century Gothic"/>
          <w:noProof/>
          <w:sz w:val="24"/>
          <w:szCs w:val="24"/>
        </w:rPr>
      </w:pPr>
      <w:r w:rsidRPr="00B34CA9">
        <w:rPr>
          <w:rFonts w:ascii="Century Gothic" w:hAnsi="Century Gothic"/>
          <w:noProof/>
          <w:sz w:val="24"/>
          <w:szCs w:val="24"/>
        </w:rPr>
        <w:t>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považuje deň podpísania preberacieho – odovzdávacieho protokolu obidvomi zmluvnými stranami.</w:t>
      </w:r>
    </w:p>
    <w:p w14:paraId="5683A546" w14:textId="77777777" w:rsidR="00E934AA" w:rsidRPr="00B34CA9" w:rsidRDefault="00E934AA" w:rsidP="00E934AA">
      <w:pPr>
        <w:pStyle w:val="Odsekzoznamu"/>
        <w:numPr>
          <w:ilvl w:val="1"/>
          <w:numId w:val="6"/>
        </w:numPr>
        <w:tabs>
          <w:tab w:val="num" w:pos="709"/>
        </w:tabs>
        <w:spacing w:after="160" w:line="256" w:lineRule="auto"/>
        <w:ind w:left="709" w:hanging="709"/>
        <w:jc w:val="both"/>
        <w:rPr>
          <w:rFonts w:ascii="Century Gothic" w:hAnsi="Century Gothic"/>
          <w:noProof/>
          <w:sz w:val="24"/>
          <w:szCs w:val="24"/>
        </w:rPr>
      </w:pPr>
      <w:r w:rsidRPr="00B34CA9">
        <w:rPr>
          <w:rFonts w:ascii="Century Gothic" w:hAnsi="Century Gothic"/>
          <w:noProof/>
          <w:sz w:val="24"/>
          <w:szCs w:val="24"/>
        </w:rPr>
        <w:t>Kupujúci sa zaväzuje uhradiť kúpnu cenu podľa ČLÁNOK IV. bez preddavku na základe faktúry, ktorú predávajúci vyhotoví a doporučene doručí do sídla kupujúceho. Splatnosť faktúry je 60 dní od doporučeného doručenia faktúry.</w:t>
      </w:r>
    </w:p>
    <w:p w14:paraId="136853BC" w14:textId="77777777" w:rsidR="00E934AA" w:rsidRPr="00B34CA9" w:rsidRDefault="00E934AA" w:rsidP="00E934AA">
      <w:pPr>
        <w:pStyle w:val="Odsekzoznamu"/>
        <w:numPr>
          <w:ilvl w:val="1"/>
          <w:numId w:val="6"/>
        </w:numPr>
        <w:ind w:left="709" w:hanging="709"/>
        <w:jc w:val="both"/>
        <w:rPr>
          <w:rFonts w:ascii="Century Gothic" w:hAnsi="Century Gothic"/>
          <w:noProof/>
          <w:sz w:val="24"/>
          <w:szCs w:val="24"/>
        </w:rPr>
      </w:pPr>
      <w:r w:rsidRPr="00B34CA9">
        <w:rPr>
          <w:rFonts w:ascii="Century Gothic" w:hAnsi="Century Gothic"/>
          <w:noProof/>
          <w:sz w:val="24"/>
          <w:szCs w:val="24"/>
        </w:rPr>
        <w:t xml:space="preserve">Faktúra musí obsahovať náležitosti podľa § 71 zákona č. 222/2004 Z. z. o dani z pridanej hodnoty v platnom znení. </w:t>
      </w:r>
    </w:p>
    <w:p w14:paraId="24611CF4" w14:textId="77777777" w:rsidR="00E934AA" w:rsidRPr="00B34CA9" w:rsidRDefault="00E934AA" w:rsidP="00E934AA">
      <w:pPr>
        <w:pStyle w:val="Odsekzoznamu"/>
        <w:numPr>
          <w:ilvl w:val="1"/>
          <w:numId w:val="6"/>
        </w:numPr>
        <w:ind w:left="709" w:hanging="709"/>
        <w:jc w:val="both"/>
        <w:rPr>
          <w:rFonts w:ascii="Century Gothic" w:hAnsi="Century Gothic"/>
          <w:noProof/>
          <w:sz w:val="24"/>
          <w:szCs w:val="24"/>
        </w:rPr>
      </w:pPr>
      <w:r w:rsidRPr="00B34CA9">
        <w:rPr>
          <w:rFonts w:ascii="Century Gothic" w:hAnsi="Century Gothic"/>
          <w:noProof/>
          <w:sz w:val="24"/>
          <w:szCs w:val="24"/>
        </w:rPr>
        <w:t>Úhrada vykonaná prostredníctvom banky je splnená dňom, v ktorom je kúpna cena odpísaná z účtu kupujúceho v prospech účtu predávajúceho.</w:t>
      </w:r>
    </w:p>
    <w:p w14:paraId="3CA08552" w14:textId="77777777" w:rsidR="00E934AA" w:rsidRPr="00B34CA9" w:rsidRDefault="00E934AA" w:rsidP="00E934AA">
      <w:pPr>
        <w:pStyle w:val="Odsekzoznamu"/>
        <w:numPr>
          <w:ilvl w:val="1"/>
          <w:numId w:val="6"/>
        </w:numPr>
        <w:ind w:left="709" w:hanging="709"/>
        <w:jc w:val="both"/>
        <w:rPr>
          <w:rFonts w:ascii="Century Gothic" w:hAnsi="Century Gothic"/>
          <w:noProof/>
          <w:sz w:val="24"/>
          <w:szCs w:val="24"/>
        </w:rPr>
      </w:pPr>
      <w:r w:rsidRPr="00B34CA9">
        <w:rPr>
          <w:rFonts w:ascii="Century Gothic" w:hAnsi="Century Gothic"/>
          <w:noProof/>
          <w:sz w:val="24"/>
          <w:szCs w:val="24"/>
        </w:rPr>
        <w:t>Právo predávajúceho na vyhotovenie faktúry vznikne najskôr dňom, v ktorom bude predmet kúpy (resp. jeho časť) protokolárne odovzdaný (preberací - odovzdávací protokol).</w:t>
      </w:r>
    </w:p>
    <w:p w14:paraId="75277BF8" w14:textId="400EC2BC" w:rsidR="00E934AA" w:rsidRPr="00B34CA9" w:rsidRDefault="00E934AA" w:rsidP="00E934AA">
      <w:pPr>
        <w:pStyle w:val="Odsekzoznamu"/>
        <w:numPr>
          <w:ilvl w:val="1"/>
          <w:numId w:val="6"/>
        </w:numPr>
        <w:ind w:left="709" w:hanging="709"/>
        <w:jc w:val="both"/>
        <w:rPr>
          <w:rFonts w:ascii="Century Gothic" w:hAnsi="Century Gothic"/>
          <w:noProof/>
          <w:sz w:val="24"/>
          <w:szCs w:val="24"/>
        </w:rPr>
      </w:pPr>
      <w:r w:rsidRPr="00B34CA9">
        <w:rPr>
          <w:rFonts w:ascii="Century Gothic" w:hAnsi="Century Gothic"/>
          <w:noProof/>
          <w:sz w:val="24"/>
          <w:szCs w:val="24"/>
        </w:rPr>
        <w:t>V prípade, že predávajúci nedodrží termín plnenia podľa ČLÁNOK V. má kupujúci nárok na zmluvnú pokutu vo výške 0,3% z ceny z predmetu zmluvy</w:t>
      </w:r>
      <w:r w:rsidR="00A11988">
        <w:rPr>
          <w:rFonts w:ascii="Century Gothic" w:hAnsi="Century Gothic"/>
          <w:noProof/>
          <w:sz w:val="24"/>
          <w:szCs w:val="24"/>
        </w:rPr>
        <w:t xml:space="preserve"> vrátane DPH</w:t>
      </w:r>
      <w:r w:rsidRPr="00B34CA9">
        <w:rPr>
          <w:rFonts w:ascii="Century Gothic" w:hAnsi="Century Gothic"/>
          <w:noProof/>
          <w:sz w:val="24"/>
          <w:szCs w:val="24"/>
        </w:rPr>
        <w:t xml:space="preserve"> za každý deň omeškania. V prípade vzájomných nárokov predávajúceho a kupujúceho, budú zmluvné strany postupovať podľa ustanovení § 358 a nasl. Obchodného zákonníka.</w:t>
      </w:r>
    </w:p>
    <w:p w14:paraId="06CBC97D" w14:textId="77777777" w:rsidR="00E934AA" w:rsidRPr="00B34CA9" w:rsidRDefault="00E934AA" w:rsidP="00E934AA">
      <w:pPr>
        <w:pStyle w:val="Odsekzoznamu"/>
        <w:numPr>
          <w:ilvl w:val="1"/>
          <w:numId w:val="6"/>
        </w:numPr>
        <w:ind w:left="709" w:hanging="709"/>
        <w:jc w:val="both"/>
        <w:rPr>
          <w:rFonts w:ascii="Century Gothic" w:hAnsi="Century Gothic"/>
          <w:noProof/>
          <w:sz w:val="24"/>
          <w:szCs w:val="24"/>
        </w:rPr>
      </w:pPr>
      <w:r w:rsidRPr="00B34CA9">
        <w:rPr>
          <w:rFonts w:ascii="Century Gothic" w:hAnsi="Century Gothic"/>
          <w:noProof/>
          <w:sz w:val="24"/>
          <w:szCs w:val="24"/>
        </w:rPr>
        <w:t>Predávajúci i kupujúci majú právo na náhradu škody, ktorá im vznikne porušením, resp. zanedbaním povinností druhou zmluvnou stranou.</w:t>
      </w:r>
    </w:p>
    <w:p w14:paraId="52FD8591" w14:textId="14288F12" w:rsidR="00E934AA" w:rsidRDefault="00E934AA" w:rsidP="00E934AA">
      <w:pPr>
        <w:pStyle w:val="Odsekzoznamu"/>
        <w:numPr>
          <w:ilvl w:val="1"/>
          <w:numId w:val="6"/>
        </w:numPr>
        <w:ind w:left="709" w:hanging="709"/>
        <w:jc w:val="both"/>
        <w:rPr>
          <w:rFonts w:ascii="Century Gothic" w:hAnsi="Century Gothic"/>
          <w:noProof/>
          <w:sz w:val="24"/>
          <w:szCs w:val="24"/>
        </w:rPr>
      </w:pPr>
      <w:r w:rsidRPr="00B34CA9">
        <w:rPr>
          <w:rFonts w:ascii="Century Gothic" w:hAnsi="Century Gothic"/>
          <w:noProof/>
          <w:sz w:val="24"/>
          <w:szCs w:val="24"/>
        </w:rPr>
        <w:t>V prípade nesplnenia povinnosti podľa Článku X. bod 10.3 a 10.4,</w:t>
      </w:r>
      <w:r w:rsidRPr="00B34CA9">
        <w:rPr>
          <w:rFonts w:ascii="Century Gothic" w:hAnsi="Century Gothic"/>
          <w:sz w:val="24"/>
          <w:szCs w:val="24"/>
        </w:rPr>
        <w:t xml:space="preserve"> predávajúci zaplatí zmluvnú pokutu 500,- € za každé porušenie tejto povinnosti.</w:t>
      </w:r>
      <w:r w:rsidRPr="00B34CA9">
        <w:rPr>
          <w:rFonts w:ascii="Century Gothic" w:hAnsi="Century Gothic"/>
          <w:sz w:val="22"/>
          <w:szCs w:val="22"/>
        </w:rPr>
        <w:t xml:space="preserve"> </w:t>
      </w:r>
      <w:r w:rsidRPr="00B34CA9">
        <w:rPr>
          <w:rFonts w:ascii="Century Gothic" w:hAnsi="Century Gothic"/>
          <w:noProof/>
          <w:sz w:val="24"/>
          <w:szCs w:val="24"/>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zmluvy s tým, že Kupujúcemu vznikne právo požadovať od </w:t>
      </w:r>
      <w:r w:rsidRPr="00B34CA9">
        <w:rPr>
          <w:rFonts w:ascii="Century Gothic" w:hAnsi="Century Gothic"/>
          <w:noProof/>
          <w:sz w:val="24"/>
          <w:szCs w:val="24"/>
        </w:rPr>
        <w:lastRenderedPageBreak/>
        <w:t xml:space="preserve">Predávajúceho uhradenie zmluvnej pokuty vo výške 50 % z kúpnej ceny uvedenej v Článku IV., bod 4.1. Zaplatenie zmluvnej pokuty nemá vplyv na event. náhradu škody, vzniknutej v priamej súvislosti s omeškaním Predávajúceho. </w:t>
      </w:r>
    </w:p>
    <w:p w14:paraId="73056E71" w14:textId="0907C913" w:rsidR="00A11988" w:rsidRPr="00B34CA9" w:rsidRDefault="00A11988" w:rsidP="00E934AA">
      <w:pPr>
        <w:pStyle w:val="Odsekzoznamu"/>
        <w:numPr>
          <w:ilvl w:val="1"/>
          <w:numId w:val="6"/>
        </w:numPr>
        <w:ind w:left="709" w:hanging="709"/>
        <w:jc w:val="both"/>
        <w:rPr>
          <w:rFonts w:ascii="Century Gothic" w:hAnsi="Century Gothic"/>
          <w:noProof/>
          <w:sz w:val="24"/>
          <w:szCs w:val="24"/>
        </w:rPr>
      </w:pPr>
      <w:r w:rsidRPr="00A11988">
        <w:rPr>
          <w:rFonts w:ascii="Century Gothic" w:hAnsi="Century Gothic"/>
          <w:noProof/>
          <w:sz w:val="24"/>
          <w:szCs w:val="24"/>
        </w:rPr>
        <w:t>V prípade, že sa kupujúci omešká s úhradou kúpnej ceny má predávajúci nárok na zmluvnú pokutu vo výške 0,3% z kúpnej ceny</w:t>
      </w:r>
      <w:r>
        <w:rPr>
          <w:rFonts w:ascii="Century Gothic" w:hAnsi="Century Gothic"/>
          <w:noProof/>
          <w:sz w:val="24"/>
          <w:szCs w:val="24"/>
        </w:rPr>
        <w:t xml:space="preserve"> vrátane DPH</w:t>
      </w:r>
      <w:r w:rsidRPr="00A11988">
        <w:rPr>
          <w:rFonts w:ascii="Century Gothic" w:hAnsi="Century Gothic"/>
          <w:noProof/>
          <w:sz w:val="24"/>
          <w:szCs w:val="24"/>
        </w:rPr>
        <w:t xml:space="preserve"> za každý deň omeškania.</w:t>
      </w:r>
    </w:p>
    <w:p w14:paraId="62F9FE9D" w14:textId="77777777" w:rsidR="00E934AA" w:rsidRPr="00B34CA9" w:rsidRDefault="00E934AA" w:rsidP="00E934AA">
      <w:pPr>
        <w:ind w:left="540"/>
        <w:jc w:val="both"/>
        <w:rPr>
          <w:rFonts w:ascii="Century Gothic" w:hAnsi="Century Gothic"/>
          <w:noProof/>
          <w:sz w:val="24"/>
          <w:szCs w:val="24"/>
        </w:rPr>
      </w:pPr>
    </w:p>
    <w:p w14:paraId="2BA9BF4D" w14:textId="77777777" w:rsidR="00E934AA" w:rsidRPr="00B34CA9" w:rsidRDefault="00E934AA" w:rsidP="00E934AA">
      <w:pPr>
        <w:shd w:val="clear" w:color="auto" w:fill="FFF2CC"/>
        <w:tabs>
          <w:tab w:val="left" w:pos="540"/>
        </w:tabs>
        <w:jc w:val="center"/>
        <w:rPr>
          <w:rFonts w:ascii="Century Gothic" w:hAnsi="Century Gothic"/>
          <w:b/>
          <w:bCs/>
          <w:noProof/>
          <w:sz w:val="24"/>
          <w:szCs w:val="24"/>
        </w:rPr>
      </w:pPr>
      <w:r w:rsidRPr="00B34CA9">
        <w:rPr>
          <w:rFonts w:ascii="Century Gothic" w:hAnsi="Century Gothic"/>
          <w:b/>
          <w:bCs/>
          <w:noProof/>
          <w:sz w:val="24"/>
          <w:szCs w:val="24"/>
        </w:rPr>
        <w:t>ČLÁNOK VII.</w:t>
      </w:r>
    </w:p>
    <w:p w14:paraId="2A1CC6E3" w14:textId="77777777" w:rsidR="00E934AA" w:rsidRPr="00B34CA9" w:rsidRDefault="00E934AA" w:rsidP="00E934AA">
      <w:pPr>
        <w:shd w:val="clear" w:color="auto" w:fill="FFF2CC"/>
        <w:tabs>
          <w:tab w:val="left" w:pos="540"/>
        </w:tabs>
        <w:jc w:val="center"/>
        <w:rPr>
          <w:rFonts w:ascii="Century Gothic" w:hAnsi="Century Gothic"/>
          <w:b/>
          <w:bCs/>
          <w:noProof/>
          <w:sz w:val="24"/>
          <w:szCs w:val="24"/>
        </w:rPr>
      </w:pPr>
      <w:r w:rsidRPr="00B34CA9">
        <w:rPr>
          <w:rFonts w:ascii="Century Gothic" w:hAnsi="Century Gothic"/>
          <w:b/>
          <w:bCs/>
          <w:noProof/>
          <w:sz w:val="24"/>
          <w:szCs w:val="24"/>
        </w:rPr>
        <w:t>AKOSŤ DODÁVKY</w:t>
      </w:r>
    </w:p>
    <w:p w14:paraId="2D06CB1B" w14:textId="77777777" w:rsidR="00E934AA" w:rsidRPr="00B34CA9" w:rsidRDefault="00E934AA" w:rsidP="00E934AA">
      <w:pPr>
        <w:tabs>
          <w:tab w:val="left" w:pos="540"/>
        </w:tabs>
        <w:jc w:val="both"/>
        <w:rPr>
          <w:rFonts w:ascii="Century Gothic" w:hAnsi="Century Gothic"/>
          <w:b/>
          <w:bCs/>
          <w:noProof/>
          <w:sz w:val="24"/>
          <w:szCs w:val="24"/>
        </w:rPr>
      </w:pPr>
    </w:p>
    <w:p w14:paraId="78AAA013" w14:textId="77777777" w:rsidR="00E934AA" w:rsidRPr="00B34CA9" w:rsidRDefault="00E934AA" w:rsidP="00E934AA">
      <w:pPr>
        <w:numPr>
          <w:ilvl w:val="1"/>
          <w:numId w:val="3"/>
        </w:numPr>
        <w:jc w:val="both"/>
        <w:rPr>
          <w:rFonts w:ascii="Century Gothic" w:hAnsi="Century Gothic"/>
          <w:noProof/>
          <w:sz w:val="24"/>
          <w:szCs w:val="24"/>
        </w:rPr>
      </w:pPr>
      <w:r w:rsidRPr="00B34CA9">
        <w:rPr>
          <w:rFonts w:ascii="Century Gothic" w:hAnsi="Century Gothic"/>
          <w:noProof/>
          <w:sz w:val="24"/>
          <w:szCs w:val="24"/>
        </w:rPr>
        <w:t>Predávajúci je povinný dodať predmet kúpy podľa ČLÁNOK III. s parametrami a v kvalite podľa súťažných podkladov a v zmysle prílohy č. 1 tejto zmluvy.</w:t>
      </w:r>
    </w:p>
    <w:p w14:paraId="44CBEDDE" w14:textId="77777777" w:rsidR="00E934AA" w:rsidRPr="00B34CA9" w:rsidRDefault="00E934AA" w:rsidP="00E934AA">
      <w:pPr>
        <w:numPr>
          <w:ilvl w:val="1"/>
          <w:numId w:val="3"/>
        </w:numPr>
        <w:tabs>
          <w:tab w:val="left" w:pos="540"/>
        </w:tabs>
        <w:jc w:val="both"/>
        <w:rPr>
          <w:rFonts w:ascii="Century Gothic" w:hAnsi="Century Gothic"/>
          <w:bCs/>
          <w:noProof/>
          <w:sz w:val="24"/>
          <w:szCs w:val="24"/>
        </w:rPr>
      </w:pPr>
      <w:r w:rsidRPr="00B34CA9">
        <w:rPr>
          <w:rFonts w:ascii="Century Gothic" w:hAnsi="Century Gothic"/>
          <w:noProof/>
          <w:sz w:val="24"/>
          <w:szCs w:val="24"/>
        </w:rPr>
        <w:t>Prípade ak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50 % z kúpnej ceny uvedenej v Článku IV., bod 4.1. Zaplatenie zmluvnej pokuty nemá vplyv na event. náhradu škody, vzniknutej v priamej súvislosti s omeškaním Predávajúceho.</w:t>
      </w:r>
    </w:p>
    <w:p w14:paraId="5E7125F4" w14:textId="77777777" w:rsidR="00E934AA" w:rsidRPr="00B34CA9" w:rsidRDefault="00E934AA" w:rsidP="00E934AA">
      <w:pPr>
        <w:tabs>
          <w:tab w:val="left" w:pos="540"/>
        </w:tabs>
        <w:ind w:left="540"/>
        <w:jc w:val="both"/>
        <w:rPr>
          <w:rFonts w:ascii="Century Gothic" w:hAnsi="Century Gothic"/>
          <w:bCs/>
          <w:noProof/>
          <w:sz w:val="24"/>
          <w:szCs w:val="24"/>
        </w:rPr>
      </w:pPr>
    </w:p>
    <w:p w14:paraId="35C9E658" w14:textId="77777777" w:rsidR="00E934AA" w:rsidRPr="00B34CA9" w:rsidRDefault="00E934AA" w:rsidP="00E934AA">
      <w:pPr>
        <w:shd w:val="clear" w:color="auto" w:fill="FFF2CC"/>
        <w:tabs>
          <w:tab w:val="left" w:pos="540"/>
        </w:tabs>
        <w:jc w:val="center"/>
        <w:rPr>
          <w:rFonts w:ascii="Century Gothic" w:hAnsi="Century Gothic"/>
          <w:b/>
          <w:bCs/>
          <w:noProof/>
          <w:sz w:val="24"/>
          <w:szCs w:val="24"/>
        </w:rPr>
      </w:pPr>
      <w:r w:rsidRPr="00B34CA9">
        <w:rPr>
          <w:rFonts w:ascii="Century Gothic" w:hAnsi="Century Gothic"/>
          <w:b/>
          <w:bCs/>
          <w:noProof/>
          <w:sz w:val="24"/>
          <w:szCs w:val="24"/>
        </w:rPr>
        <w:t>ČLÁNOK VIII.</w:t>
      </w:r>
    </w:p>
    <w:p w14:paraId="1D969C9B" w14:textId="77777777" w:rsidR="00E934AA" w:rsidRPr="00B34CA9" w:rsidRDefault="00E934AA" w:rsidP="00E934AA">
      <w:pPr>
        <w:shd w:val="clear" w:color="auto" w:fill="FFF2CC"/>
        <w:tabs>
          <w:tab w:val="left" w:pos="540"/>
        </w:tabs>
        <w:jc w:val="center"/>
        <w:rPr>
          <w:rFonts w:ascii="Century Gothic" w:hAnsi="Century Gothic"/>
          <w:b/>
          <w:noProof/>
          <w:sz w:val="24"/>
          <w:szCs w:val="24"/>
        </w:rPr>
      </w:pPr>
      <w:r w:rsidRPr="00B34CA9">
        <w:rPr>
          <w:rFonts w:ascii="Century Gothic" w:hAnsi="Century Gothic"/>
          <w:b/>
          <w:noProof/>
          <w:sz w:val="24"/>
          <w:szCs w:val="24"/>
        </w:rPr>
        <w:t>ZÁRUČNÁ DOBA A ZÁRUČNÉ PODMIENKY</w:t>
      </w:r>
    </w:p>
    <w:p w14:paraId="3602A998" w14:textId="77777777" w:rsidR="00E934AA" w:rsidRPr="00B34CA9" w:rsidRDefault="00E934AA" w:rsidP="00E934AA">
      <w:pPr>
        <w:tabs>
          <w:tab w:val="left" w:pos="540"/>
        </w:tabs>
        <w:jc w:val="both"/>
        <w:rPr>
          <w:rFonts w:ascii="Century Gothic" w:hAnsi="Century Gothic"/>
          <w:b/>
          <w:noProof/>
          <w:sz w:val="24"/>
          <w:szCs w:val="24"/>
        </w:rPr>
      </w:pPr>
    </w:p>
    <w:p w14:paraId="1F310A68" w14:textId="0F8A25D1" w:rsidR="00E934AA" w:rsidRPr="00B34CA9" w:rsidRDefault="00E934AA" w:rsidP="00E934AA">
      <w:pPr>
        <w:pStyle w:val="Odsekzoznamu"/>
        <w:numPr>
          <w:ilvl w:val="1"/>
          <w:numId w:val="1"/>
        </w:numPr>
        <w:tabs>
          <w:tab w:val="left" w:pos="540"/>
        </w:tabs>
        <w:spacing w:after="120"/>
        <w:ind w:left="567" w:hanging="567"/>
        <w:jc w:val="both"/>
        <w:rPr>
          <w:rFonts w:ascii="Century Gothic" w:hAnsi="Century Gothic"/>
          <w:noProof/>
          <w:sz w:val="24"/>
          <w:szCs w:val="24"/>
        </w:rPr>
      </w:pPr>
      <w:r w:rsidRPr="00B34CA9">
        <w:rPr>
          <w:rFonts w:ascii="Century Gothic" w:hAnsi="Century Gothic"/>
          <w:noProof/>
          <w:sz w:val="24"/>
          <w:szCs w:val="24"/>
        </w:rPr>
        <w:t xml:space="preserve">Záručná doba na predmet kúpy, resp. časť predmetu kúpy je </w:t>
      </w:r>
      <w:r w:rsidR="00076E41">
        <w:rPr>
          <w:rFonts w:ascii="Century Gothic" w:hAnsi="Century Gothic"/>
          <w:noProof/>
          <w:sz w:val="24"/>
          <w:szCs w:val="24"/>
        </w:rPr>
        <w:t xml:space="preserve">24 </w:t>
      </w:r>
      <w:r w:rsidRPr="00B34CA9">
        <w:rPr>
          <w:rFonts w:ascii="Century Gothic" w:hAnsi="Century Gothic"/>
          <w:noProof/>
          <w:sz w:val="24"/>
          <w:szCs w:val="24"/>
        </w:rPr>
        <w:t>mesiacov. Záručná doba začína plynúť momentom protokolárneho prevzatia časti predmetu kúpy, resp. časti predmetu kúpy podľa ČLÁNOK III tejto zmluvy.</w:t>
      </w:r>
    </w:p>
    <w:p w14:paraId="3768F79F" w14:textId="77777777" w:rsidR="00E934AA" w:rsidRPr="00B34CA9" w:rsidRDefault="00E934AA" w:rsidP="00E934AA">
      <w:pPr>
        <w:pStyle w:val="Odsekzoznamu"/>
        <w:numPr>
          <w:ilvl w:val="1"/>
          <w:numId w:val="1"/>
        </w:numPr>
        <w:tabs>
          <w:tab w:val="left" w:pos="540"/>
        </w:tabs>
        <w:ind w:left="567" w:hanging="567"/>
        <w:jc w:val="both"/>
        <w:rPr>
          <w:rFonts w:ascii="Century Gothic" w:hAnsi="Century Gothic"/>
          <w:noProof/>
          <w:sz w:val="24"/>
          <w:szCs w:val="24"/>
        </w:rPr>
      </w:pPr>
      <w:r w:rsidRPr="00B34CA9">
        <w:rPr>
          <w:rFonts w:ascii="Century Gothic" w:hAnsi="Century Gothic"/>
          <w:noProof/>
          <w:sz w:val="24"/>
          <w:szCs w:val="24"/>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a to doručením v uvedenej lehote predávajúcemu osobne alebo poštou alebo faxom na č. </w:t>
      </w:r>
      <w:r w:rsidRPr="00B34CA9">
        <w:rPr>
          <w:rFonts w:ascii="Century Gothic" w:hAnsi="Century Gothic"/>
          <w:noProof/>
          <w:sz w:val="24"/>
          <w:szCs w:val="24"/>
          <w:shd w:val="clear" w:color="auto" w:fill="D9D9D9"/>
        </w:rPr>
        <w:t>___________</w:t>
      </w:r>
      <w:r w:rsidRPr="00B34CA9">
        <w:rPr>
          <w:rFonts w:ascii="Century Gothic" w:hAnsi="Century Gothic"/>
          <w:noProof/>
          <w:sz w:val="24"/>
          <w:szCs w:val="24"/>
        </w:rPr>
        <w:t xml:space="preserve"> alebo e-mailom na adresu </w:t>
      </w:r>
      <w:r w:rsidRPr="00B34CA9">
        <w:rPr>
          <w:rFonts w:ascii="Century Gothic" w:hAnsi="Century Gothic"/>
          <w:noProof/>
          <w:sz w:val="24"/>
          <w:szCs w:val="24"/>
          <w:shd w:val="clear" w:color="auto" w:fill="D9D9D9"/>
        </w:rPr>
        <w:t>________________</w:t>
      </w:r>
      <w:r w:rsidRPr="00B34CA9">
        <w:rPr>
          <w:rFonts w:ascii="Century Gothic" w:hAnsi="Century Gothic"/>
          <w:noProof/>
          <w:sz w:val="24"/>
          <w:szCs w:val="24"/>
        </w:rPr>
        <w:t xml:space="preserve"> a zároveň telefonickým nahlásením vady na tel č</w:t>
      </w:r>
      <w:r w:rsidRPr="00B34CA9">
        <w:rPr>
          <w:rFonts w:ascii="Century Gothic" w:hAnsi="Century Gothic"/>
          <w:noProof/>
          <w:sz w:val="24"/>
          <w:szCs w:val="24"/>
          <w:shd w:val="clear" w:color="auto" w:fill="D9D9D9"/>
        </w:rPr>
        <w:t>.______________</w:t>
      </w:r>
      <w:r w:rsidRPr="00B34CA9">
        <w:rPr>
          <w:rFonts w:ascii="Century Gothic" w:hAnsi="Century Gothic"/>
          <w:noProof/>
          <w:sz w:val="24"/>
          <w:szCs w:val="24"/>
        </w:rPr>
        <w:t xml:space="preserve"> s uvedením podrobného popisu zistenej vady, miesta, kde sa predmet kúpy nachádza a čo žiada kupujúci.</w:t>
      </w:r>
    </w:p>
    <w:p w14:paraId="50F05F4F" w14:textId="77777777" w:rsidR="00E934AA" w:rsidRPr="00B34CA9" w:rsidRDefault="00E934AA" w:rsidP="00E934AA">
      <w:pPr>
        <w:pStyle w:val="Odsekzoznamu"/>
        <w:numPr>
          <w:ilvl w:val="1"/>
          <w:numId w:val="1"/>
        </w:numPr>
        <w:tabs>
          <w:tab w:val="left" w:pos="540"/>
        </w:tabs>
        <w:ind w:left="567" w:hanging="567"/>
        <w:jc w:val="both"/>
        <w:rPr>
          <w:rFonts w:ascii="Century Gothic" w:hAnsi="Century Gothic"/>
          <w:noProof/>
          <w:sz w:val="24"/>
          <w:szCs w:val="24"/>
        </w:rPr>
      </w:pPr>
      <w:r w:rsidRPr="00B34CA9">
        <w:rPr>
          <w:rFonts w:ascii="Century Gothic" w:hAnsi="Century Gothic"/>
          <w:noProof/>
          <w:sz w:val="24"/>
          <w:szCs w:val="24"/>
        </w:rPr>
        <w:t xml:space="preserve">Predávajúci je povinný začať konať vo veci odstránenia nahlásených vád kupujúcim bezodkladne po ich písomnom a telefonickom nahlásení. Predávajúci je povinný zrealizovať servisný zásah a to najneskôr do 24 hodín od telefonického alebo písomného nahlásenia vady kupujúcim, ak sa zmluvné strany s prihliadnutím na povahu vady nedohodnú inak. </w:t>
      </w:r>
    </w:p>
    <w:p w14:paraId="30853DA8" w14:textId="77777777" w:rsidR="00E934AA" w:rsidRPr="00B34CA9" w:rsidRDefault="00E934AA" w:rsidP="00E934AA">
      <w:pPr>
        <w:pStyle w:val="Odsekzoznamu"/>
        <w:numPr>
          <w:ilvl w:val="1"/>
          <w:numId w:val="1"/>
        </w:numPr>
        <w:tabs>
          <w:tab w:val="left" w:pos="540"/>
        </w:tabs>
        <w:ind w:left="567" w:hanging="567"/>
        <w:jc w:val="both"/>
        <w:rPr>
          <w:rFonts w:ascii="Century Gothic" w:hAnsi="Century Gothic"/>
          <w:noProof/>
          <w:sz w:val="24"/>
          <w:szCs w:val="24"/>
        </w:rPr>
      </w:pPr>
      <w:r w:rsidRPr="00B34CA9">
        <w:rPr>
          <w:rFonts w:ascii="Century Gothic" w:hAnsi="Century Gothic"/>
          <w:noProof/>
          <w:sz w:val="24"/>
          <w:szCs w:val="24"/>
        </w:rPr>
        <w:t xml:space="preserve">Uznanie/neuznanie reklamovanej vady je predávajúci povinný písomne potvrdiť a následne postupovať analogicky v zmysle Zákona o ochrane spotrebiteľa č. 250/2007 Z.z. Doručenie osobne alebo poštou do sídla </w:t>
      </w:r>
      <w:r w:rsidRPr="00B34CA9">
        <w:rPr>
          <w:rFonts w:ascii="Century Gothic" w:hAnsi="Century Gothic"/>
          <w:noProof/>
          <w:sz w:val="24"/>
          <w:szCs w:val="24"/>
        </w:rPr>
        <w:lastRenderedPageBreak/>
        <w:t>kupujúceho alebo faxom na č: ______________________alebo e- mailom na adresu ________________</w:t>
      </w:r>
    </w:p>
    <w:p w14:paraId="029B155A" w14:textId="77777777" w:rsidR="00E934AA" w:rsidRPr="00B34CA9" w:rsidRDefault="00E934AA" w:rsidP="00E934AA">
      <w:pPr>
        <w:pStyle w:val="Odsekzoznamu"/>
        <w:numPr>
          <w:ilvl w:val="1"/>
          <w:numId w:val="1"/>
        </w:numPr>
        <w:tabs>
          <w:tab w:val="left" w:pos="540"/>
        </w:tabs>
        <w:ind w:left="567" w:hanging="567"/>
        <w:jc w:val="both"/>
        <w:rPr>
          <w:rFonts w:ascii="Century Gothic" w:hAnsi="Century Gothic"/>
          <w:noProof/>
          <w:sz w:val="24"/>
          <w:szCs w:val="24"/>
        </w:rPr>
      </w:pPr>
      <w:r w:rsidRPr="00B34CA9">
        <w:rPr>
          <w:rFonts w:ascii="Century Gothic" w:hAnsi="Century Gothic"/>
          <w:noProof/>
          <w:sz w:val="24"/>
          <w:szCs w:val="24"/>
        </w:rPr>
        <w:t>Po zistení vady má kupujúci právo, aby  bola bezplatne, včas a riadne odstránená počas celej záručnej doby. Predávajúci je povinný zabezpečiť servisný zásah do 24 hodín od nahlásenia poruchy. V prípade, že porucha nebude odstránená v lehote 7 dní od servisného zásahu, predávajúci poskytne počas doby odstraňovania vady náhradné vozidlo/stroj, typovo a parametricky spĺňajúce úroveň predmetu kúpy.</w:t>
      </w:r>
    </w:p>
    <w:p w14:paraId="128EBD78" w14:textId="77777777" w:rsidR="00E934AA" w:rsidRPr="00B34CA9" w:rsidRDefault="00E934AA" w:rsidP="00E934AA">
      <w:pPr>
        <w:pStyle w:val="Odsekzoznamu"/>
        <w:numPr>
          <w:ilvl w:val="1"/>
          <w:numId w:val="1"/>
        </w:numPr>
        <w:tabs>
          <w:tab w:val="left" w:pos="540"/>
        </w:tabs>
        <w:ind w:left="567" w:hanging="567"/>
        <w:jc w:val="both"/>
        <w:rPr>
          <w:rFonts w:ascii="Century Gothic" w:hAnsi="Century Gothic"/>
          <w:noProof/>
          <w:sz w:val="24"/>
          <w:szCs w:val="24"/>
        </w:rPr>
      </w:pPr>
      <w:r w:rsidRPr="00B34CA9">
        <w:rPr>
          <w:rFonts w:ascii="Century Gothic" w:hAnsi="Century Gothic"/>
          <w:noProof/>
          <w:sz w:val="24"/>
          <w:szCs w:val="24"/>
        </w:rPr>
        <w:t>Záručná doba sa predlžuje o dobu, počas ktorej sú v rámci záručnej opravy odstraňované vady, za ktoré zodpovedá predávajúci a kupujúci nemôže predmet kúpy riadne používať.</w:t>
      </w:r>
    </w:p>
    <w:p w14:paraId="090758AD" w14:textId="77777777" w:rsidR="00E934AA" w:rsidRPr="00B34CA9" w:rsidRDefault="00E934AA" w:rsidP="00E934AA">
      <w:pPr>
        <w:pStyle w:val="Odsekzoznamu"/>
        <w:numPr>
          <w:ilvl w:val="1"/>
          <w:numId w:val="1"/>
        </w:numPr>
        <w:tabs>
          <w:tab w:val="left" w:pos="540"/>
        </w:tabs>
        <w:ind w:left="567" w:hanging="567"/>
        <w:jc w:val="both"/>
        <w:rPr>
          <w:rFonts w:ascii="Century Gothic" w:hAnsi="Century Gothic"/>
          <w:noProof/>
          <w:sz w:val="24"/>
          <w:szCs w:val="24"/>
        </w:rPr>
      </w:pPr>
      <w:r w:rsidRPr="00B34CA9">
        <w:rPr>
          <w:rFonts w:ascii="Century Gothic" w:hAnsi="Century Gothic"/>
          <w:noProof/>
          <w:sz w:val="24"/>
          <w:szCs w:val="24"/>
        </w:rPr>
        <w:t xml:space="preserve">Predávajúci sa zaväzuje, že zabezpečí Kupujúcemu servis na celý predmet zákazky do 24 hodín od nahlásenia poruchy. </w:t>
      </w:r>
    </w:p>
    <w:p w14:paraId="28794A1D" w14:textId="3E49EFD7" w:rsidR="009560A0" w:rsidRPr="00B34CA9" w:rsidRDefault="00E934AA" w:rsidP="00B34CA9">
      <w:pPr>
        <w:pStyle w:val="Odsekzoznamu"/>
        <w:numPr>
          <w:ilvl w:val="1"/>
          <w:numId w:val="1"/>
        </w:numPr>
        <w:tabs>
          <w:tab w:val="left" w:pos="540"/>
        </w:tabs>
        <w:ind w:left="567" w:hanging="567"/>
        <w:jc w:val="both"/>
        <w:rPr>
          <w:rFonts w:ascii="Century Gothic" w:hAnsi="Century Gothic"/>
          <w:noProof/>
          <w:color w:val="000000" w:themeColor="text1"/>
          <w:sz w:val="24"/>
          <w:szCs w:val="24"/>
        </w:rPr>
      </w:pPr>
      <w:r w:rsidRPr="00B34CA9">
        <w:rPr>
          <w:rFonts w:ascii="Century Gothic" w:hAnsi="Century Gothic"/>
          <w:noProof/>
          <w:sz w:val="24"/>
          <w:szCs w:val="24"/>
        </w:rPr>
        <w:t xml:space="preserve">Predávajúci sa zaväzuje, že zabezpečí Kupujúcemu nepretržitú servisnú a </w:t>
      </w:r>
      <w:r w:rsidRPr="00B34CA9">
        <w:rPr>
          <w:rFonts w:ascii="Century Gothic" w:hAnsi="Century Gothic"/>
          <w:noProof/>
          <w:color w:val="000000" w:themeColor="text1"/>
          <w:sz w:val="24"/>
          <w:szCs w:val="24"/>
        </w:rPr>
        <w:t xml:space="preserve">poradenskú pohotovosť 24 hodín denne a 7 dní v týždni na celý predmet zákazky. </w:t>
      </w:r>
    </w:p>
    <w:p w14:paraId="0652FC2C" w14:textId="77777777" w:rsidR="009560A0" w:rsidRPr="00B34CA9" w:rsidRDefault="009560A0" w:rsidP="00E934AA">
      <w:pPr>
        <w:pStyle w:val="Odsekzoznamu"/>
        <w:spacing w:after="120"/>
        <w:ind w:left="1068"/>
        <w:jc w:val="both"/>
        <w:rPr>
          <w:rFonts w:ascii="Century Gothic" w:hAnsi="Century Gothic"/>
          <w:sz w:val="24"/>
          <w:szCs w:val="24"/>
        </w:rPr>
      </w:pPr>
    </w:p>
    <w:p w14:paraId="49BB7F84" w14:textId="77777777" w:rsidR="00E934AA" w:rsidRPr="00B34CA9" w:rsidRDefault="00E934AA" w:rsidP="00E934AA">
      <w:pPr>
        <w:pStyle w:val="Odsekzoznamu"/>
        <w:spacing w:after="120"/>
        <w:ind w:left="1068"/>
        <w:jc w:val="both"/>
        <w:rPr>
          <w:rFonts w:ascii="Century Gothic" w:hAnsi="Century Gothic"/>
          <w:sz w:val="24"/>
          <w:szCs w:val="24"/>
        </w:rPr>
      </w:pPr>
    </w:p>
    <w:p w14:paraId="3917CBB0"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IX.</w:t>
      </w:r>
    </w:p>
    <w:p w14:paraId="60EDE585"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REKLAMÁCIE</w:t>
      </w:r>
    </w:p>
    <w:p w14:paraId="218AFD34" w14:textId="77777777" w:rsidR="00E934AA" w:rsidRPr="00B34CA9" w:rsidRDefault="00E934AA" w:rsidP="00E934AA">
      <w:pPr>
        <w:jc w:val="center"/>
        <w:rPr>
          <w:rFonts w:ascii="Century Gothic" w:hAnsi="Century Gothic"/>
          <w:b/>
          <w:bCs/>
          <w:noProof/>
          <w:sz w:val="24"/>
          <w:szCs w:val="24"/>
        </w:rPr>
      </w:pPr>
    </w:p>
    <w:p w14:paraId="6C207E38" w14:textId="77777777" w:rsidR="00E934AA" w:rsidRPr="00B34CA9" w:rsidRDefault="00E934AA" w:rsidP="00E934AA">
      <w:pPr>
        <w:pStyle w:val="Odsekzoznamu"/>
        <w:numPr>
          <w:ilvl w:val="1"/>
          <w:numId w:val="8"/>
        </w:numPr>
        <w:jc w:val="both"/>
        <w:rPr>
          <w:rFonts w:ascii="Century Gothic" w:hAnsi="Century Gothic"/>
          <w:noProof/>
          <w:sz w:val="24"/>
          <w:szCs w:val="24"/>
        </w:rPr>
      </w:pPr>
      <w:r w:rsidRPr="00B34CA9">
        <w:rPr>
          <w:rFonts w:ascii="Century Gothic" w:hAnsi="Century Gothic"/>
          <w:noProof/>
          <w:sz w:val="24"/>
          <w:szCs w:val="24"/>
        </w:rPr>
        <w:t>Každú reklamáciu uplatní kupujúci u predávajúceho v súlade so všeobecne záväznými právnymi predpismi na základe ustanovení záručných a reklamačných podmienok predávajúceho. Týmto nie sú dotknuté ustanovenia ČLÁNOK VIII.</w:t>
      </w:r>
    </w:p>
    <w:p w14:paraId="35970B60" w14:textId="77777777" w:rsidR="00E934AA" w:rsidRPr="00B34CA9" w:rsidRDefault="00E934AA" w:rsidP="00E934AA">
      <w:pPr>
        <w:rPr>
          <w:rFonts w:ascii="Century Gothic" w:hAnsi="Century Gothic"/>
          <w:noProof/>
          <w:sz w:val="24"/>
          <w:szCs w:val="24"/>
        </w:rPr>
      </w:pPr>
    </w:p>
    <w:p w14:paraId="7E9C4467" w14:textId="77777777" w:rsidR="00E934AA" w:rsidRPr="00B34CA9" w:rsidRDefault="00E934AA" w:rsidP="00E934AA">
      <w:pPr>
        <w:rPr>
          <w:rFonts w:ascii="Century Gothic" w:hAnsi="Century Gothic"/>
          <w:noProof/>
          <w:sz w:val="24"/>
          <w:szCs w:val="24"/>
        </w:rPr>
      </w:pPr>
    </w:p>
    <w:p w14:paraId="4BF91E26" w14:textId="77777777" w:rsidR="00E934AA" w:rsidRPr="00B34CA9" w:rsidRDefault="00E934AA" w:rsidP="00E934AA">
      <w:pPr>
        <w:rPr>
          <w:rFonts w:ascii="Century Gothic" w:hAnsi="Century Gothic"/>
          <w:noProof/>
          <w:sz w:val="24"/>
          <w:szCs w:val="24"/>
        </w:rPr>
      </w:pPr>
    </w:p>
    <w:p w14:paraId="2F068607"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X.</w:t>
      </w:r>
    </w:p>
    <w:p w14:paraId="28507570"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OSOBITNÉ USTANOVENIA</w:t>
      </w:r>
    </w:p>
    <w:p w14:paraId="31B61AB0" w14:textId="77777777" w:rsidR="00E934AA" w:rsidRPr="00B34CA9" w:rsidRDefault="00E934AA" w:rsidP="00E934AA">
      <w:pPr>
        <w:jc w:val="center"/>
        <w:rPr>
          <w:rFonts w:ascii="Century Gothic" w:hAnsi="Century Gothic"/>
          <w:b/>
          <w:bCs/>
          <w:noProof/>
          <w:sz w:val="24"/>
          <w:szCs w:val="24"/>
        </w:rPr>
      </w:pPr>
    </w:p>
    <w:p w14:paraId="322A92FA" w14:textId="77777777" w:rsidR="00E934AA" w:rsidRPr="00B34CA9" w:rsidRDefault="00E934AA" w:rsidP="00E934AA">
      <w:pPr>
        <w:pStyle w:val="Odsekzoznamu"/>
        <w:numPr>
          <w:ilvl w:val="1"/>
          <w:numId w:val="9"/>
        </w:numPr>
        <w:jc w:val="both"/>
        <w:rPr>
          <w:rFonts w:ascii="Century Gothic" w:hAnsi="Century Gothic"/>
          <w:noProof/>
          <w:sz w:val="24"/>
          <w:szCs w:val="24"/>
        </w:rPr>
      </w:pPr>
      <w:r w:rsidRPr="00B34CA9">
        <w:rPr>
          <w:rFonts w:ascii="Century Gothic" w:hAnsi="Century Gothic"/>
          <w:noProof/>
          <w:sz w:val="24"/>
          <w:szCs w:val="24"/>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26554DC6" w14:textId="77777777" w:rsidR="00E934AA" w:rsidRPr="00B34CA9" w:rsidRDefault="00E934AA" w:rsidP="00E934AA">
      <w:pPr>
        <w:pStyle w:val="Odsekzoznamu"/>
        <w:numPr>
          <w:ilvl w:val="1"/>
          <w:numId w:val="9"/>
        </w:numPr>
        <w:jc w:val="both"/>
        <w:rPr>
          <w:rFonts w:ascii="Century Gothic" w:hAnsi="Century Gothic"/>
          <w:noProof/>
          <w:sz w:val="24"/>
          <w:szCs w:val="24"/>
        </w:rPr>
      </w:pPr>
      <w:r w:rsidRPr="00B34CA9">
        <w:rPr>
          <w:rFonts w:ascii="Century Gothic" w:hAnsi="Century Gothic"/>
          <w:noProof/>
          <w:sz w:val="24"/>
          <w:szCs w:val="24"/>
        </w:rPr>
        <w:t>Nebezpečenstvo škody na veci a vlastnícke právo k predmete zmluvy prechádza na kupujúceho dňom  podpísania preberacieho – odovzdávacieho protokolu zmluvnými stranami.</w:t>
      </w:r>
    </w:p>
    <w:p w14:paraId="31956D50" w14:textId="59BEE5ED" w:rsidR="00E934AA" w:rsidRPr="00B34CA9" w:rsidRDefault="001B5D08" w:rsidP="00E934AA">
      <w:pPr>
        <w:pStyle w:val="Odsekzoznamu"/>
        <w:numPr>
          <w:ilvl w:val="1"/>
          <w:numId w:val="9"/>
        </w:numPr>
        <w:jc w:val="both"/>
        <w:rPr>
          <w:rFonts w:ascii="Century Gothic" w:hAnsi="Century Gothic"/>
          <w:noProof/>
          <w:sz w:val="24"/>
          <w:szCs w:val="24"/>
        </w:rPr>
      </w:pPr>
      <w:r w:rsidRPr="001B5D08">
        <w:rPr>
          <w:rFonts w:ascii="Century Gothic" w:hAnsi="Century Gothic"/>
          <w:noProof/>
          <w:sz w:val="24"/>
          <w:szCs w:val="24"/>
        </w:rPr>
        <w:t xml:space="preserve">Predávajúci </w:t>
      </w:r>
      <w:r w:rsidR="00E934AA" w:rsidRPr="00B34CA9">
        <w:rPr>
          <w:rFonts w:ascii="Century Gothic" w:hAnsi="Century Gothic"/>
          <w:noProof/>
          <w:sz w:val="24"/>
          <w:szCs w:val="24"/>
        </w:rPr>
        <w:t xml:space="preserve">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w:t>
      </w:r>
      <w:r w:rsidR="0017059D">
        <w:rPr>
          <w:rFonts w:ascii="Century Gothic" w:hAnsi="Century Gothic"/>
          <w:noProof/>
          <w:sz w:val="24"/>
          <w:szCs w:val="24"/>
        </w:rPr>
        <w:t>3</w:t>
      </w:r>
      <w:r w:rsidR="00E934AA" w:rsidRPr="00B34CA9">
        <w:rPr>
          <w:rFonts w:ascii="Century Gothic" w:hAnsi="Century Gothic"/>
          <w:noProof/>
          <w:sz w:val="24"/>
          <w:szCs w:val="24"/>
        </w:rPr>
        <w:t xml:space="preserve"> tejto Zmluvy. Subdodávatelia uvedení v Zozname subdodávateľov musia spĺňať podmienky </w:t>
      </w:r>
      <w:r w:rsidR="00E934AA" w:rsidRPr="00076E41">
        <w:rPr>
          <w:rFonts w:ascii="Century Gothic" w:hAnsi="Century Gothic"/>
          <w:noProof/>
          <w:sz w:val="24"/>
          <w:szCs w:val="24"/>
        </w:rPr>
        <w:t xml:space="preserve">podľa </w:t>
      </w:r>
      <w:r w:rsidR="0017059D" w:rsidRPr="00076E41">
        <w:rPr>
          <w:rFonts w:ascii="Century Gothic" w:hAnsi="Century Gothic"/>
          <w:noProof/>
          <w:sz w:val="24"/>
          <w:szCs w:val="24"/>
        </w:rPr>
        <w:t>§ 32 ods. 1 písm. e)</w:t>
      </w:r>
      <w:r w:rsidR="0017059D">
        <w:rPr>
          <w:rFonts w:ascii="Century Gothic" w:hAnsi="Century Gothic"/>
          <w:noProof/>
          <w:sz w:val="24"/>
          <w:szCs w:val="24"/>
        </w:rPr>
        <w:t xml:space="preserve"> </w:t>
      </w:r>
      <w:r w:rsidR="00E934AA" w:rsidRPr="00B34CA9">
        <w:rPr>
          <w:rFonts w:ascii="Century Gothic" w:hAnsi="Century Gothic"/>
          <w:noProof/>
          <w:sz w:val="24"/>
          <w:szCs w:val="24"/>
        </w:rPr>
        <w:t>zákona č. 343/2015 Z. z. o verejnom obstarávaní a o zmene a </w:t>
      </w:r>
      <w:r w:rsidR="00C6066E" w:rsidRPr="00B34CA9">
        <w:rPr>
          <w:rFonts w:ascii="Century Gothic" w:hAnsi="Century Gothic"/>
          <w:noProof/>
          <w:sz w:val="24"/>
          <w:szCs w:val="24"/>
        </w:rPr>
        <w:t>oplnení niektorých zákonov v znení neskorších predpisov</w:t>
      </w:r>
      <w:r w:rsidR="00E934AA" w:rsidRPr="00B34CA9">
        <w:rPr>
          <w:rFonts w:ascii="Century Gothic" w:hAnsi="Century Gothic"/>
          <w:noProof/>
          <w:sz w:val="24"/>
          <w:szCs w:val="24"/>
        </w:rPr>
        <w:t xml:space="preserve"> </w:t>
      </w:r>
      <w:r w:rsidR="00E934AA" w:rsidRPr="00B34CA9">
        <w:rPr>
          <w:rFonts w:ascii="Century Gothic" w:hAnsi="Century Gothic"/>
          <w:noProof/>
          <w:sz w:val="24"/>
          <w:szCs w:val="24"/>
        </w:rPr>
        <w:lastRenderedPageBreak/>
        <w:t xml:space="preserve">(ďalej len Zákon o VO). Doklady preukazujúce splnenie </w:t>
      </w:r>
      <w:r w:rsidR="0017059D" w:rsidRPr="00076E41">
        <w:rPr>
          <w:rFonts w:ascii="Century Gothic" w:hAnsi="Century Gothic"/>
          <w:noProof/>
          <w:sz w:val="24"/>
          <w:szCs w:val="24"/>
        </w:rPr>
        <w:t>§ 32 ods. 1 písm. e)</w:t>
      </w:r>
      <w:r w:rsidR="00E934AA" w:rsidRPr="00B34CA9">
        <w:rPr>
          <w:rFonts w:ascii="Century Gothic" w:hAnsi="Century Gothic"/>
          <w:noProof/>
          <w:sz w:val="24"/>
          <w:szCs w:val="24"/>
        </w:rPr>
        <w:t xml:space="preserve"> Zákona o VO subdodávateľmi Zhotoviteľ predloží ako prílohu Zoznamu subdodávateľov.</w:t>
      </w:r>
    </w:p>
    <w:p w14:paraId="4C8F5B5F" w14:textId="709C0529" w:rsidR="00E934AA" w:rsidRPr="00B34CA9" w:rsidRDefault="001B5D08" w:rsidP="00E934AA">
      <w:pPr>
        <w:pStyle w:val="Odsekzoznamu"/>
        <w:numPr>
          <w:ilvl w:val="1"/>
          <w:numId w:val="9"/>
        </w:numPr>
        <w:jc w:val="both"/>
        <w:rPr>
          <w:rFonts w:ascii="Century Gothic" w:hAnsi="Century Gothic"/>
          <w:noProof/>
          <w:sz w:val="24"/>
          <w:szCs w:val="24"/>
        </w:rPr>
      </w:pPr>
      <w:r>
        <w:rPr>
          <w:rFonts w:ascii="Century Gothic" w:hAnsi="Century Gothic"/>
          <w:noProof/>
          <w:sz w:val="24"/>
          <w:szCs w:val="24"/>
        </w:rPr>
        <w:t>Predávajúci</w:t>
      </w:r>
      <w:r w:rsidR="00E934AA" w:rsidRPr="00B34CA9">
        <w:rPr>
          <w:rFonts w:ascii="Century Gothic" w:hAnsi="Century Gothic"/>
          <w:noProof/>
          <w:sz w:val="24"/>
          <w:szCs w:val="24"/>
        </w:rPr>
        <w:t xml:space="preserve"> je zároveň povinný do piatich pracovných dní odo dňa uzatvorenia zmluvy s novým  subdodávateľom predložiť Objednávateľovi aktualizované znenie Prílohy č. </w:t>
      </w:r>
      <w:r w:rsidR="0017059D">
        <w:rPr>
          <w:rFonts w:ascii="Century Gothic" w:hAnsi="Century Gothic"/>
          <w:noProof/>
          <w:sz w:val="24"/>
          <w:szCs w:val="24"/>
        </w:rPr>
        <w:t>3</w:t>
      </w:r>
      <w:r w:rsidR="00E934AA" w:rsidRPr="00B34CA9">
        <w:rPr>
          <w:rFonts w:ascii="Century Gothic" w:hAnsi="Century Gothic"/>
          <w:noProof/>
          <w:sz w:val="24"/>
          <w:szCs w:val="24"/>
        </w:rPr>
        <w:t xml:space="preserve"> tejto Zmluvy. Zhotoviteľ zároveň predloží Objednávateľovi doklady preukazujúce splnenie podmienky podľa </w:t>
      </w:r>
      <w:r w:rsidR="0017059D" w:rsidRPr="00076E41">
        <w:rPr>
          <w:rFonts w:ascii="Century Gothic" w:hAnsi="Century Gothic"/>
          <w:noProof/>
          <w:sz w:val="24"/>
          <w:szCs w:val="24"/>
        </w:rPr>
        <w:t>§ 32 ods. 1 písm. e)</w:t>
      </w:r>
      <w:r w:rsidR="0017059D">
        <w:rPr>
          <w:rFonts w:ascii="Century Gothic" w:hAnsi="Century Gothic"/>
          <w:noProof/>
          <w:sz w:val="24"/>
          <w:szCs w:val="24"/>
        </w:rPr>
        <w:t xml:space="preserve"> </w:t>
      </w:r>
      <w:r w:rsidR="00E934AA" w:rsidRPr="00B34CA9">
        <w:rPr>
          <w:rFonts w:ascii="Century Gothic" w:hAnsi="Century Gothic"/>
          <w:noProof/>
          <w:sz w:val="24"/>
          <w:szCs w:val="24"/>
        </w:rPr>
        <w:t xml:space="preserve">Zákona o VO za tohto nového subdodávateľa. V prípade, že subdodávateľ nebude spĺňať podmienky podľa </w:t>
      </w:r>
      <w:r w:rsidR="0017059D" w:rsidRPr="00076E41">
        <w:rPr>
          <w:rFonts w:ascii="Century Gothic" w:hAnsi="Century Gothic"/>
          <w:noProof/>
          <w:sz w:val="24"/>
          <w:szCs w:val="24"/>
        </w:rPr>
        <w:t xml:space="preserve">§ 32 ods. 1 písm. e) </w:t>
      </w:r>
      <w:r w:rsidR="00E934AA" w:rsidRPr="00076E41">
        <w:rPr>
          <w:rFonts w:ascii="Century Gothic" w:hAnsi="Century Gothic"/>
          <w:noProof/>
          <w:sz w:val="24"/>
          <w:szCs w:val="24"/>
        </w:rPr>
        <w:t>Zákona</w:t>
      </w:r>
      <w:r w:rsidR="00E934AA" w:rsidRPr="00B34CA9">
        <w:rPr>
          <w:rFonts w:ascii="Century Gothic" w:hAnsi="Century Gothic"/>
          <w:noProof/>
          <w:sz w:val="24"/>
          <w:szCs w:val="24"/>
        </w:rPr>
        <w:t xml:space="preserve"> o VO, zo strany Objednávateľa nebude takýto návrh na zmenu subdodávateľa akceptovaný.</w:t>
      </w:r>
    </w:p>
    <w:p w14:paraId="32B12607" w14:textId="77777777" w:rsidR="00E934AA" w:rsidRPr="00B34CA9" w:rsidRDefault="00E934AA" w:rsidP="00E934AA">
      <w:pPr>
        <w:pStyle w:val="Odsekzoznamu"/>
        <w:jc w:val="both"/>
        <w:rPr>
          <w:rFonts w:ascii="Century Gothic" w:hAnsi="Century Gothic"/>
          <w:noProof/>
          <w:sz w:val="24"/>
          <w:szCs w:val="24"/>
        </w:rPr>
      </w:pPr>
    </w:p>
    <w:p w14:paraId="510C9E34"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XI.</w:t>
      </w:r>
    </w:p>
    <w:p w14:paraId="6C1E0B8D"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UKONČENIE ZMLUVY</w:t>
      </w:r>
    </w:p>
    <w:p w14:paraId="57AE182F" w14:textId="77777777" w:rsidR="00E934AA" w:rsidRPr="00B34CA9" w:rsidRDefault="00E934AA" w:rsidP="00E934AA">
      <w:pPr>
        <w:ind w:left="720"/>
        <w:jc w:val="center"/>
        <w:rPr>
          <w:rFonts w:ascii="Century Gothic" w:hAnsi="Century Gothic"/>
          <w:noProof/>
          <w:sz w:val="24"/>
          <w:szCs w:val="24"/>
        </w:rPr>
      </w:pPr>
    </w:p>
    <w:p w14:paraId="4CE29592"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11.1.</w:t>
      </w:r>
      <w:r w:rsidRPr="00B34CA9">
        <w:rPr>
          <w:rFonts w:ascii="Century Gothic" w:hAnsi="Century Gothic"/>
          <w:noProof/>
          <w:sz w:val="24"/>
          <w:szCs w:val="24"/>
        </w:rPr>
        <w:tab/>
        <w:t>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w:t>
      </w:r>
    </w:p>
    <w:p w14:paraId="2B90DB5B"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11.2</w:t>
      </w:r>
      <w:r w:rsidRPr="00B34CA9">
        <w:rPr>
          <w:rFonts w:ascii="Century Gothic" w:hAnsi="Century Gothic"/>
          <w:noProof/>
          <w:sz w:val="24"/>
          <w:szCs w:val="24"/>
        </w:rPr>
        <w:tab/>
        <w:t>Zmluvný vzťah možno ukončiť:</w:t>
      </w:r>
    </w:p>
    <w:p w14:paraId="6F3BF950" w14:textId="77777777" w:rsidR="00E934AA" w:rsidRPr="00B34CA9" w:rsidRDefault="00E934AA" w:rsidP="00E934AA">
      <w:pPr>
        <w:tabs>
          <w:tab w:val="left" w:pos="1701"/>
        </w:tabs>
        <w:ind w:left="1134" w:hanging="429"/>
        <w:jc w:val="both"/>
        <w:rPr>
          <w:rFonts w:ascii="Century Gothic" w:hAnsi="Century Gothic"/>
          <w:noProof/>
          <w:sz w:val="24"/>
          <w:szCs w:val="24"/>
        </w:rPr>
      </w:pPr>
      <w:r w:rsidRPr="00B34CA9">
        <w:rPr>
          <w:rFonts w:ascii="Century Gothic" w:hAnsi="Century Gothic"/>
          <w:noProof/>
          <w:sz w:val="24"/>
          <w:szCs w:val="24"/>
        </w:rPr>
        <w:t>11.2.1.</w:t>
      </w:r>
      <w:r w:rsidRPr="00B34CA9">
        <w:rPr>
          <w:rFonts w:ascii="Century Gothic" w:hAnsi="Century Gothic"/>
          <w:noProof/>
          <w:sz w:val="24"/>
          <w:szCs w:val="24"/>
        </w:rPr>
        <w:tab/>
        <w:t>Písomnou dohodou zmluvných strán z akýchkoľvek dôvodov</w:t>
      </w:r>
    </w:p>
    <w:p w14:paraId="6AD8684C" w14:textId="77777777" w:rsidR="00E934AA" w:rsidRPr="00B34CA9" w:rsidRDefault="00E934AA" w:rsidP="00E934AA">
      <w:pPr>
        <w:ind w:left="1701" w:hanging="996"/>
        <w:jc w:val="both"/>
        <w:rPr>
          <w:rFonts w:ascii="Century Gothic" w:hAnsi="Century Gothic"/>
          <w:noProof/>
          <w:sz w:val="24"/>
          <w:szCs w:val="24"/>
        </w:rPr>
      </w:pPr>
      <w:r w:rsidRPr="00B34CA9">
        <w:rPr>
          <w:rFonts w:ascii="Century Gothic" w:hAnsi="Century Gothic"/>
          <w:noProof/>
          <w:sz w:val="24"/>
          <w:szCs w:val="24"/>
        </w:rPr>
        <w:t>11.2.2.</w:t>
      </w:r>
      <w:r w:rsidRPr="00B34CA9">
        <w:rPr>
          <w:rFonts w:ascii="Century Gothic" w:hAnsi="Century Gothic"/>
          <w:noProof/>
          <w:sz w:val="24"/>
          <w:szCs w:val="24"/>
        </w:rPr>
        <w:tab/>
        <w:t>Písomným odstúpením od tejto zmluvy zo strany kupujúceho bez predchádzajúcej písomnej výzvy, v prípadoch uvedených v tejto zmluve, pričom odstúpenie je účinné dňom doručenia odstúpenia predávajúcemu.</w:t>
      </w:r>
    </w:p>
    <w:p w14:paraId="0B261DBB"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11.3.</w:t>
      </w:r>
      <w:r w:rsidRPr="00B34CA9">
        <w:rPr>
          <w:rFonts w:ascii="Century Gothic" w:hAnsi="Century Gothic"/>
          <w:noProof/>
          <w:sz w:val="24"/>
          <w:szCs w:val="24"/>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504F349F" w14:textId="77777777" w:rsidR="00E934AA" w:rsidRPr="00B34CA9" w:rsidRDefault="00E934AA" w:rsidP="00E934AA">
      <w:pPr>
        <w:ind w:left="705" w:hanging="705"/>
        <w:jc w:val="both"/>
        <w:rPr>
          <w:rFonts w:ascii="Century Gothic" w:hAnsi="Century Gothic"/>
          <w:noProof/>
          <w:sz w:val="24"/>
          <w:szCs w:val="24"/>
        </w:rPr>
      </w:pPr>
    </w:p>
    <w:p w14:paraId="09A29F9E"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ČLÁNOK XII</w:t>
      </w:r>
    </w:p>
    <w:p w14:paraId="3ED21A6F" w14:textId="77777777" w:rsidR="00E934AA" w:rsidRPr="00B34CA9" w:rsidRDefault="00E934AA" w:rsidP="00E934AA">
      <w:pPr>
        <w:shd w:val="clear" w:color="auto" w:fill="FFF2CC"/>
        <w:jc w:val="center"/>
        <w:rPr>
          <w:rFonts w:ascii="Century Gothic" w:hAnsi="Century Gothic"/>
          <w:b/>
          <w:bCs/>
          <w:noProof/>
          <w:sz w:val="24"/>
          <w:szCs w:val="24"/>
        </w:rPr>
      </w:pPr>
      <w:r w:rsidRPr="00B34CA9">
        <w:rPr>
          <w:rFonts w:ascii="Century Gothic" w:hAnsi="Century Gothic"/>
          <w:b/>
          <w:bCs/>
          <w:noProof/>
          <w:sz w:val="24"/>
          <w:szCs w:val="24"/>
        </w:rPr>
        <w:t>DORUČOVANIE</w:t>
      </w:r>
    </w:p>
    <w:p w14:paraId="1D4CEA58" w14:textId="77777777" w:rsidR="00E934AA" w:rsidRPr="00B34CA9" w:rsidRDefault="00E934AA" w:rsidP="00E934AA">
      <w:pPr>
        <w:jc w:val="both"/>
        <w:rPr>
          <w:rFonts w:ascii="Century Gothic" w:hAnsi="Century Gothic"/>
          <w:b/>
          <w:bCs/>
          <w:noProof/>
          <w:sz w:val="24"/>
          <w:szCs w:val="24"/>
        </w:rPr>
      </w:pPr>
    </w:p>
    <w:p w14:paraId="2AC6F987" w14:textId="49C5EB6A" w:rsidR="00E934AA" w:rsidRPr="00B34CA9" w:rsidRDefault="00E934AA" w:rsidP="00E934AA">
      <w:pPr>
        <w:ind w:left="705" w:hanging="705"/>
        <w:jc w:val="both"/>
        <w:rPr>
          <w:rFonts w:ascii="Century Gothic" w:hAnsi="Century Gothic"/>
          <w:bCs/>
          <w:noProof/>
          <w:sz w:val="24"/>
          <w:szCs w:val="24"/>
        </w:rPr>
      </w:pPr>
      <w:r w:rsidRPr="00B34CA9">
        <w:rPr>
          <w:rFonts w:ascii="Century Gothic" w:hAnsi="Century Gothic"/>
          <w:bCs/>
          <w:noProof/>
          <w:sz w:val="24"/>
          <w:szCs w:val="24"/>
        </w:rPr>
        <w:t>12.1.</w:t>
      </w:r>
      <w:r w:rsidRPr="00B34CA9">
        <w:rPr>
          <w:rFonts w:ascii="Century Gothic" w:hAnsi="Century Gothic"/>
          <w:bCs/>
          <w:noProof/>
          <w:sz w:val="24"/>
          <w:szCs w:val="24"/>
        </w:rPr>
        <w:tab/>
        <w:t xml:space="preserve">Na účely tejto zmluvy sa za deň doručenia poštou považuje deň prevzatia písomnosti. V prípade, ak adresát odmietne písomnosť </w:t>
      </w:r>
      <w:r w:rsidRPr="00B34CA9">
        <w:rPr>
          <w:rFonts w:ascii="Century Gothic" w:hAnsi="Century Gothic"/>
          <w:bCs/>
          <w:noProof/>
          <w:sz w:val="24"/>
          <w:szCs w:val="24"/>
        </w:rPr>
        <w:lastRenderedPageBreak/>
        <w:t>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48E52F81" w14:textId="1B5C4B39" w:rsidR="00C23EB1" w:rsidRPr="00B34CA9" w:rsidRDefault="00C23EB1" w:rsidP="00E934AA">
      <w:pPr>
        <w:ind w:left="705" w:hanging="705"/>
        <w:jc w:val="both"/>
        <w:rPr>
          <w:rFonts w:ascii="Century Gothic" w:hAnsi="Century Gothic"/>
          <w:bCs/>
          <w:noProof/>
          <w:sz w:val="24"/>
          <w:szCs w:val="24"/>
        </w:rPr>
      </w:pPr>
    </w:p>
    <w:p w14:paraId="2E5F756E" w14:textId="77777777" w:rsidR="00E934AA" w:rsidRPr="00B34CA9" w:rsidRDefault="00E934AA" w:rsidP="00E934AA">
      <w:pPr>
        <w:ind w:left="720"/>
        <w:rPr>
          <w:rFonts w:ascii="Century Gothic" w:hAnsi="Century Gothic"/>
          <w:bCs/>
          <w:noProof/>
          <w:sz w:val="24"/>
          <w:szCs w:val="24"/>
        </w:rPr>
      </w:pPr>
    </w:p>
    <w:p w14:paraId="1F28B815" w14:textId="77777777" w:rsidR="00E934AA" w:rsidRPr="00B34CA9" w:rsidRDefault="00E934AA" w:rsidP="00E934AA">
      <w:pPr>
        <w:shd w:val="clear" w:color="auto" w:fill="FFF2CC"/>
        <w:ind w:firstLine="720"/>
        <w:jc w:val="center"/>
        <w:rPr>
          <w:rFonts w:ascii="Century Gothic" w:hAnsi="Century Gothic"/>
          <w:b/>
          <w:bCs/>
          <w:noProof/>
          <w:sz w:val="24"/>
          <w:szCs w:val="24"/>
        </w:rPr>
      </w:pPr>
      <w:r w:rsidRPr="00B34CA9">
        <w:rPr>
          <w:rFonts w:ascii="Century Gothic" w:hAnsi="Century Gothic"/>
          <w:b/>
          <w:bCs/>
          <w:noProof/>
          <w:sz w:val="24"/>
          <w:szCs w:val="24"/>
        </w:rPr>
        <w:t>ČLÁNOK XIII.</w:t>
      </w:r>
    </w:p>
    <w:p w14:paraId="782ABD2A" w14:textId="77777777" w:rsidR="00E934AA" w:rsidRPr="00B34CA9" w:rsidRDefault="00E934AA" w:rsidP="00E934AA">
      <w:pPr>
        <w:shd w:val="clear" w:color="auto" w:fill="FFF2CC"/>
        <w:ind w:firstLine="720"/>
        <w:jc w:val="center"/>
        <w:rPr>
          <w:rFonts w:ascii="Century Gothic" w:hAnsi="Century Gothic"/>
          <w:b/>
          <w:bCs/>
          <w:noProof/>
          <w:sz w:val="24"/>
          <w:szCs w:val="24"/>
        </w:rPr>
      </w:pPr>
      <w:r w:rsidRPr="00B34CA9">
        <w:rPr>
          <w:rFonts w:ascii="Century Gothic" w:hAnsi="Century Gothic"/>
          <w:b/>
          <w:bCs/>
          <w:noProof/>
          <w:sz w:val="24"/>
          <w:szCs w:val="24"/>
        </w:rPr>
        <w:t>ZÁVEREČNÉ USTANOVENIA</w:t>
      </w:r>
    </w:p>
    <w:p w14:paraId="1AA7F5A9" w14:textId="77777777" w:rsidR="00E934AA" w:rsidRPr="00B34CA9" w:rsidRDefault="00E934AA" w:rsidP="00E934AA">
      <w:pPr>
        <w:ind w:left="705" w:hanging="705"/>
        <w:jc w:val="both"/>
        <w:rPr>
          <w:rFonts w:ascii="Century Gothic" w:hAnsi="Century Gothic"/>
          <w:noProof/>
          <w:sz w:val="24"/>
          <w:szCs w:val="24"/>
        </w:rPr>
      </w:pPr>
    </w:p>
    <w:p w14:paraId="3888228C"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13.1.</w:t>
      </w:r>
      <w:r w:rsidRPr="00B34CA9">
        <w:rPr>
          <w:rFonts w:ascii="Century Gothic" w:hAnsi="Century Gothic"/>
          <w:noProof/>
          <w:sz w:val="24"/>
          <w:szCs w:val="24"/>
        </w:rPr>
        <w:tab/>
        <w:t>Ostatné právne vzťahy, ktoré táto zmluva neupravuje, riadia sa príslušnými ustanoveniami Obchodného zákonníka a ostatných všeobecne záväzných právnych predpisov.</w:t>
      </w:r>
    </w:p>
    <w:p w14:paraId="59A219A4"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13.2.</w:t>
      </w:r>
      <w:r w:rsidRPr="00B34CA9">
        <w:rPr>
          <w:rFonts w:ascii="Century Gothic" w:hAnsi="Century Gothic"/>
          <w:noProof/>
          <w:sz w:val="24"/>
          <w:szCs w:val="24"/>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3ABE9F0A"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13.3.</w:t>
      </w:r>
      <w:r w:rsidRPr="00B34CA9">
        <w:rPr>
          <w:rFonts w:ascii="Century Gothic" w:hAnsi="Century Gothic"/>
          <w:noProof/>
          <w:sz w:val="24"/>
          <w:szCs w:val="24"/>
        </w:rPr>
        <w:tab/>
        <w:t>Táto zmluva je  vyhotovená v štyroch origináloch, z toho po dva pre každú zmluvnú stranu.</w:t>
      </w:r>
    </w:p>
    <w:p w14:paraId="3DE82324"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13.4.</w:t>
      </w:r>
      <w:r w:rsidRPr="00B34CA9">
        <w:rPr>
          <w:rFonts w:ascii="Century Gothic" w:hAnsi="Century Gothic"/>
          <w:noProof/>
          <w:sz w:val="24"/>
          <w:szCs w:val="24"/>
        </w:rPr>
        <w:tab/>
        <w:t>Táto zmluva nadobúda platnosť dňom jej podpísania oprávnenými zástupcami oboch zmluvných strán a účinnosť dňom nasledujúcim po dni jej zverejnenia v súlade s ustanovením § 47a ods. 1 zákona č. 40/1964 Z.z. Občianskeho zákonníka.</w:t>
      </w:r>
    </w:p>
    <w:p w14:paraId="0D98F41F" w14:textId="547D776C" w:rsidR="00E934AA" w:rsidRPr="00B34CA9" w:rsidRDefault="00E934AA" w:rsidP="00785352">
      <w:pPr>
        <w:ind w:left="705" w:hanging="705"/>
        <w:jc w:val="both"/>
        <w:rPr>
          <w:rFonts w:ascii="Century Gothic" w:hAnsi="Century Gothic"/>
          <w:noProof/>
          <w:sz w:val="24"/>
          <w:szCs w:val="24"/>
        </w:rPr>
      </w:pPr>
      <w:r w:rsidRPr="00B34CA9">
        <w:rPr>
          <w:rFonts w:ascii="Century Gothic" w:hAnsi="Century Gothic"/>
          <w:noProof/>
          <w:sz w:val="24"/>
          <w:szCs w:val="24"/>
        </w:rPr>
        <w:t>13.5.</w:t>
      </w:r>
      <w:r w:rsidRPr="00B34CA9">
        <w:rPr>
          <w:rFonts w:ascii="Century Gothic" w:hAnsi="Century Gothic"/>
          <w:noProof/>
          <w:sz w:val="24"/>
          <w:szCs w:val="24"/>
        </w:rPr>
        <w:tab/>
        <w:t xml:space="preserve">Predávajúci </w:t>
      </w:r>
      <w:r w:rsidR="00785352" w:rsidRPr="00785352">
        <w:rPr>
          <w:rFonts w:ascii="Century Gothic" w:hAnsi="Century Gothic"/>
          <w:noProof/>
          <w:sz w:val="24"/>
          <w:szCs w:val="24"/>
        </w:rPr>
        <w:t>je povinný strpieť výkon kontroly a poskytnúť súčinnosť pri výkone kontroly orgánu oprávnenému</w:t>
      </w:r>
      <w:r w:rsidR="00785352">
        <w:rPr>
          <w:rFonts w:ascii="Century Gothic" w:hAnsi="Century Gothic"/>
          <w:noProof/>
          <w:sz w:val="24"/>
          <w:szCs w:val="24"/>
        </w:rPr>
        <w:t xml:space="preserve"> </w:t>
      </w:r>
      <w:r w:rsidR="00785352" w:rsidRPr="00785352">
        <w:rPr>
          <w:rFonts w:ascii="Century Gothic" w:hAnsi="Century Gothic"/>
          <w:noProof/>
          <w:sz w:val="24"/>
          <w:szCs w:val="24"/>
        </w:rPr>
        <w:t>vykonávať kontrolu podľa zákona č. 292/2014 o príspevku poskytovanom z európskych štrukturálnych a</w:t>
      </w:r>
      <w:r w:rsidR="00785352">
        <w:rPr>
          <w:rFonts w:ascii="Century Gothic" w:hAnsi="Century Gothic"/>
          <w:noProof/>
          <w:sz w:val="24"/>
          <w:szCs w:val="24"/>
        </w:rPr>
        <w:t> </w:t>
      </w:r>
      <w:r w:rsidR="00785352" w:rsidRPr="00785352">
        <w:rPr>
          <w:rFonts w:ascii="Century Gothic" w:hAnsi="Century Gothic"/>
          <w:noProof/>
          <w:sz w:val="24"/>
          <w:szCs w:val="24"/>
        </w:rPr>
        <w:t>investičných</w:t>
      </w:r>
      <w:r w:rsidR="00785352">
        <w:rPr>
          <w:rFonts w:ascii="Century Gothic" w:hAnsi="Century Gothic"/>
          <w:noProof/>
          <w:sz w:val="24"/>
          <w:szCs w:val="24"/>
        </w:rPr>
        <w:t xml:space="preserve"> </w:t>
      </w:r>
      <w:r w:rsidR="00785352" w:rsidRPr="00785352">
        <w:rPr>
          <w:rFonts w:ascii="Century Gothic" w:hAnsi="Century Gothic"/>
          <w:noProof/>
          <w:sz w:val="24"/>
          <w:szCs w:val="24"/>
        </w:rPr>
        <w:t>fondov a o zmene a doplnení niektorých zákonov počas platnosti a účinnosti Zmluvy o poskytnutí NFP</w:t>
      </w:r>
      <w:r w:rsidR="006C1B64">
        <w:rPr>
          <w:rFonts w:ascii="Century Gothic" w:hAnsi="Century Gothic"/>
          <w:noProof/>
          <w:sz w:val="24"/>
          <w:szCs w:val="24"/>
        </w:rPr>
        <w:t xml:space="preserve"> prostredníctvom ktorého bude spolufinancovaný predmet zmluvy.</w:t>
      </w:r>
    </w:p>
    <w:p w14:paraId="3FDA0D26"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13.6.</w:t>
      </w:r>
      <w:r w:rsidRPr="00B34CA9">
        <w:rPr>
          <w:rFonts w:ascii="Century Gothic" w:hAnsi="Century Gothic"/>
          <w:noProof/>
          <w:sz w:val="24"/>
          <w:szCs w:val="24"/>
        </w:rPr>
        <w:tab/>
        <w:t>Zmluvné strany po dôkladnom sa oboznámení s obsahom zmluvy, vyhotovenej slobodne, vážne, bez akéhokoľvek nátlaku, ako prejav ich skutočnej vôle, ju na znak svojho súhlasu podpisujú.</w:t>
      </w:r>
    </w:p>
    <w:p w14:paraId="2B373403" w14:textId="77777777"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t>13.7.</w:t>
      </w:r>
      <w:r w:rsidRPr="00B34CA9">
        <w:rPr>
          <w:rFonts w:ascii="Century Gothic" w:hAnsi="Century Gothic"/>
          <w:noProof/>
          <w:sz w:val="24"/>
          <w:szCs w:val="24"/>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7FD31C52" w14:textId="69D33F9D" w:rsidR="00E934AA" w:rsidRDefault="00E934AA" w:rsidP="00E934AA">
      <w:pPr>
        <w:ind w:left="705" w:hanging="705"/>
        <w:jc w:val="both"/>
        <w:rPr>
          <w:rFonts w:ascii="Century Gothic" w:hAnsi="Century Gothic"/>
          <w:i/>
          <w:sz w:val="24"/>
          <w:szCs w:val="24"/>
        </w:rPr>
      </w:pPr>
      <w:r w:rsidRPr="00076E41">
        <w:rPr>
          <w:rFonts w:ascii="Century Gothic" w:hAnsi="Century Gothic"/>
          <w:noProof/>
          <w:sz w:val="24"/>
          <w:szCs w:val="24"/>
        </w:rPr>
        <w:t>13.8.</w:t>
      </w:r>
      <w:r w:rsidRPr="00076E41">
        <w:rPr>
          <w:rFonts w:ascii="Century Gothic" w:hAnsi="Century Gothic"/>
          <w:noProof/>
          <w:sz w:val="24"/>
          <w:szCs w:val="24"/>
        </w:rPr>
        <w:tab/>
        <w:t>Informácie o projekte, na základe ktorého je spolufinancovaná táto zmluva: Názov projektu:</w:t>
      </w:r>
      <w:r w:rsidRPr="00076E41">
        <w:rPr>
          <w:rFonts w:ascii="Century Gothic" w:hAnsi="Century Gothic"/>
          <w:i/>
          <w:sz w:val="24"/>
          <w:szCs w:val="24"/>
          <w:shd w:val="clear" w:color="auto" w:fill="FFFFFF"/>
        </w:rPr>
        <w:t xml:space="preserve"> </w:t>
      </w:r>
      <w:r w:rsidR="00C23EB1" w:rsidRPr="00076E41">
        <w:rPr>
          <w:rFonts w:ascii="Century Gothic" w:hAnsi="Century Gothic"/>
          <w:i/>
          <w:sz w:val="24"/>
          <w:szCs w:val="24"/>
          <w:shd w:val="clear" w:color="auto" w:fill="FFFFFF"/>
        </w:rPr>
        <w:t>Kompostáreň biologicky rozložiteľných odpadov Bánovce nad Bebravou -</w:t>
      </w:r>
      <w:r w:rsidR="00076E41" w:rsidRPr="00076E41">
        <w:t xml:space="preserve"> </w:t>
      </w:r>
      <w:r w:rsidR="00076E41" w:rsidRPr="00076E41">
        <w:rPr>
          <w:rFonts w:ascii="Century Gothic" w:hAnsi="Century Gothic"/>
          <w:i/>
          <w:sz w:val="24"/>
          <w:szCs w:val="24"/>
          <w:shd w:val="clear" w:color="auto" w:fill="FFFFFF"/>
        </w:rPr>
        <w:t>310011BCR9</w:t>
      </w:r>
      <w:r w:rsidRPr="00076E41">
        <w:rPr>
          <w:rFonts w:ascii="Century Gothic" w:hAnsi="Century Gothic"/>
          <w:i/>
          <w:sz w:val="24"/>
          <w:szCs w:val="24"/>
        </w:rPr>
        <w:t>.</w:t>
      </w:r>
    </w:p>
    <w:p w14:paraId="683C4F43" w14:textId="6CB9A663" w:rsidR="00076E41" w:rsidRDefault="00076E41" w:rsidP="00E934AA">
      <w:pPr>
        <w:ind w:left="705" w:hanging="705"/>
        <w:jc w:val="both"/>
        <w:rPr>
          <w:rFonts w:ascii="Century Gothic" w:hAnsi="Century Gothic"/>
          <w:i/>
          <w:sz w:val="24"/>
          <w:szCs w:val="24"/>
        </w:rPr>
      </w:pPr>
    </w:p>
    <w:p w14:paraId="29311722" w14:textId="5B512DDF" w:rsidR="00076E41" w:rsidRDefault="00076E41" w:rsidP="00E934AA">
      <w:pPr>
        <w:ind w:left="705" w:hanging="705"/>
        <w:jc w:val="both"/>
        <w:rPr>
          <w:rFonts w:ascii="Century Gothic" w:hAnsi="Century Gothic"/>
          <w:i/>
          <w:sz w:val="24"/>
          <w:szCs w:val="24"/>
        </w:rPr>
      </w:pPr>
    </w:p>
    <w:p w14:paraId="54599888" w14:textId="7CA4C5DC" w:rsidR="00076E41" w:rsidRDefault="00076E41" w:rsidP="00E934AA">
      <w:pPr>
        <w:ind w:left="705" w:hanging="705"/>
        <w:jc w:val="both"/>
        <w:rPr>
          <w:rFonts w:ascii="Century Gothic" w:hAnsi="Century Gothic"/>
          <w:i/>
          <w:sz w:val="24"/>
          <w:szCs w:val="24"/>
        </w:rPr>
      </w:pPr>
    </w:p>
    <w:p w14:paraId="584782C1" w14:textId="77777777" w:rsidR="00076E41" w:rsidRPr="00B34CA9" w:rsidRDefault="00076E41" w:rsidP="00E934AA">
      <w:pPr>
        <w:ind w:left="705" w:hanging="705"/>
        <w:jc w:val="both"/>
        <w:rPr>
          <w:rFonts w:ascii="Century Gothic" w:hAnsi="Century Gothic"/>
          <w:noProof/>
          <w:sz w:val="24"/>
          <w:szCs w:val="24"/>
        </w:rPr>
      </w:pPr>
    </w:p>
    <w:p w14:paraId="60F26FB2" w14:textId="3C4A1BC6" w:rsidR="00E934AA" w:rsidRPr="00B34CA9" w:rsidRDefault="00E934AA" w:rsidP="00E934AA">
      <w:pPr>
        <w:ind w:left="705" w:hanging="705"/>
        <w:jc w:val="both"/>
        <w:rPr>
          <w:rFonts w:ascii="Century Gothic" w:hAnsi="Century Gothic"/>
          <w:noProof/>
          <w:sz w:val="24"/>
          <w:szCs w:val="24"/>
        </w:rPr>
      </w:pPr>
      <w:r w:rsidRPr="00B34CA9">
        <w:rPr>
          <w:rFonts w:ascii="Century Gothic" w:hAnsi="Century Gothic"/>
          <w:noProof/>
          <w:sz w:val="24"/>
          <w:szCs w:val="24"/>
        </w:rPr>
        <w:lastRenderedPageBreak/>
        <w:t>13.</w:t>
      </w:r>
      <w:r w:rsidR="00076E41">
        <w:rPr>
          <w:rFonts w:ascii="Century Gothic" w:hAnsi="Century Gothic"/>
          <w:noProof/>
          <w:sz w:val="24"/>
          <w:szCs w:val="24"/>
        </w:rPr>
        <w:t>9</w:t>
      </w:r>
      <w:r w:rsidRPr="00B34CA9">
        <w:rPr>
          <w:rFonts w:ascii="Century Gothic" w:hAnsi="Century Gothic"/>
          <w:noProof/>
          <w:sz w:val="24"/>
          <w:szCs w:val="24"/>
        </w:rPr>
        <w:t>.</w:t>
      </w:r>
      <w:r w:rsidRPr="00B34CA9">
        <w:rPr>
          <w:rFonts w:ascii="Century Gothic" w:hAnsi="Century Gothic"/>
          <w:noProof/>
          <w:sz w:val="24"/>
          <w:szCs w:val="24"/>
        </w:rPr>
        <w:tab/>
      </w:r>
      <w:r w:rsidRPr="00B34CA9">
        <w:rPr>
          <w:rFonts w:ascii="Century Gothic" w:hAnsi="Century Gothic"/>
          <w:sz w:val="24"/>
          <w:szCs w:val="24"/>
        </w:rPr>
        <w:t>Neoddeliteľnou súčasťou tejto zmluvy sú:</w:t>
      </w:r>
    </w:p>
    <w:p w14:paraId="55EC0999" w14:textId="77777777" w:rsidR="00E01C3B" w:rsidRPr="00B34CA9" w:rsidRDefault="00E01C3B" w:rsidP="00E01C3B">
      <w:pPr>
        <w:rPr>
          <w:rFonts w:ascii="Century Gothic" w:hAnsi="Century Gothic"/>
          <w:sz w:val="24"/>
          <w:szCs w:val="24"/>
        </w:rPr>
      </w:pPr>
    </w:p>
    <w:p w14:paraId="4FB3EDE2" w14:textId="715000F8" w:rsidR="00E934AA" w:rsidRPr="00B34CA9" w:rsidRDefault="00E934AA" w:rsidP="00E01C3B">
      <w:pPr>
        <w:pStyle w:val="Odrkaodsad10"/>
        <w:numPr>
          <w:ilvl w:val="0"/>
          <w:numId w:val="10"/>
        </w:numPr>
        <w:spacing w:line="240" w:lineRule="auto"/>
        <w:rPr>
          <w:rFonts w:ascii="Century Gothic" w:hAnsi="Century Gothic" w:cs="Times New Roman"/>
          <w:sz w:val="24"/>
          <w:szCs w:val="24"/>
        </w:rPr>
      </w:pPr>
      <w:r w:rsidRPr="00B34CA9">
        <w:rPr>
          <w:rFonts w:ascii="Century Gothic" w:hAnsi="Century Gothic" w:cs="Times New Roman"/>
          <w:sz w:val="24"/>
          <w:szCs w:val="24"/>
        </w:rPr>
        <w:t xml:space="preserve">PRÍLOHA Č. 1 </w:t>
      </w:r>
      <w:r w:rsidR="00E01C3B" w:rsidRPr="00B34CA9">
        <w:rPr>
          <w:rFonts w:ascii="Century Gothic" w:hAnsi="Century Gothic" w:cs="Times New Roman"/>
          <w:sz w:val="24"/>
          <w:szCs w:val="24"/>
        </w:rPr>
        <w:t>–</w:t>
      </w:r>
      <w:r w:rsidRPr="00B34CA9">
        <w:rPr>
          <w:rFonts w:ascii="Century Gothic" w:hAnsi="Century Gothic" w:cs="Times New Roman"/>
          <w:sz w:val="24"/>
          <w:szCs w:val="24"/>
        </w:rPr>
        <w:t xml:space="preserve"> </w:t>
      </w:r>
      <w:r w:rsidR="00E01C3B" w:rsidRPr="00B34CA9">
        <w:rPr>
          <w:rFonts w:ascii="Century Gothic" w:hAnsi="Century Gothic" w:cs="Times New Roman"/>
          <w:sz w:val="24"/>
          <w:szCs w:val="24"/>
        </w:rPr>
        <w:t>Špecifikácia predmetu zákazky</w:t>
      </w:r>
      <w:r w:rsidR="00E01C3B" w:rsidRPr="00B34CA9">
        <w:rPr>
          <w:rFonts w:eastAsia="Calibri"/>
          <w:i/>
          <w:sz w:val="18"/>
          <w:szCs w:val="18"/>
          <w:vertAlign w:val="superscript"/>
        </w:rPr>
        <w:footnoteReference w:id="3"/>
      </w:r>
      <w:r w:rsidR="00E01C3B" w:rsidRPr="00B34CA9">
        <w:rPr>
          <w:rFonts w:eastAsia="Calibri"/>
          <w:i/>
          <w:sz w:val="18"/>
          <w:szCs w:val="18"/>
          <w:vertAlign w:val="superscript"/>
        </w:rPr>
        <w:t xml:space="preserve"> </w:t>
      </w:r>
    </w:p>
    <w:p w14:paraId="44B9D85C" w14:textId="2301CEE1" w:rsidR="00E934AA" w:rsidRPr="00B34CA9" w:rsidRDefault="00E934AA" w:rsidP="00E934AA">
      <w:pPr>
        <w:pStyle w:val="Odrkaodsad10"/>
        <w:numPr>
          <w:ilvl w:val="0"/>
          <w:numId w:val="10"/>
        </w:numPr>
        <w:spacing w:line="240" w:lineRule="auto"/>
        <w:rPr>
          <w:rFonts w:ascii="Century Gothic" w:hAnsi="Century Gothic" w:cs="Times New Roman"/>
          <w:sz w:val="24"/>
          <w:szCs w:val="24"/>
        </w:rPr>
      </w:pPr>
      <w:r w:rsidRPr="00B34CA9">
        <w:rPr>
          <w:rFonts w:ascii="Century Gothic" w:hAnsi="Century Gothic" w:cs="Times New Roman"/>
          <w:sz w:val="24"/>
          <w:szCs w:val="24"/>
        </w:rPr>
        <w:t xml:space="preserve">PRÍLOHA Č. 2 – </w:t>
      </w:r>
      <w:r w:rsidR="00E01C3B" w:rsidRPr="00B34CA9">
        <w:rPr>
          <w:rFonts w:ascii="Century Gothic" w:hAnsi="Century Gothic" w:cs="Times New Roman"/>
          <w:sz w:val="24"/>
          <w:szCs w:val="24"/>
        </w:rPr>
        <w:t>Súhrnná cenová ponuka</w:t>
      </w:r>
      <w:r w:rsidR="00E01C3B" w:rsidRPr="00B34CA9">
        <w:rPr>
          <w:rFonts w:eastAsia="Calibri"/>
          <w:i/>
          <w:sz w:val="18"/>
          <w:szCs w:val="18"/>
          <w:vertAlign w:val="superscript"/>
        </w:rPr>
        <w:footnoteReference w:id="4"/>
      </w:r>
      <w:r w:rsidR="00E01C3B" w:rsidRPr="00B34CA9">
        <w:rPr>
          <w:rFonts w:ascii="Times New Roman" w:hAnsi="Times New Roman" w:cs="Times New Roman"/>
          <w:sz w:val="24"/>
          <w:szCs w:val="24"/>
        </w:rPr>
        <w:t xml:space="preserve"> </w:t>
      </w:r>
      <w:r w:rsidR="00E01C3B" w:rsidRPr="00B34CA9">
        <w:rPr>
          <w:rFonts w:ascii="Century Gothic" w:hAnsi="Century Gothic" w:cs="Times New Roman"/>
          <w:sz w:val="24"/>
          <w:szCs w:val="24"/>
        </w:rPr>
        <w:t xml:space="preserve"> </w:t>
      </w:r>
    </w:p>
    <w:p w14:paraId="28AE126C" w14:textId="4463836C" w:rsidR="00E934AA" w:rsidRPr="00B34CA9" w:rsidRDefault="00E934AA" w:rsidP="00E934AA">
      <w:pPr>
        <w:pStyle w:val="Odrkaodsad10"/>
        <w:numPr>
          <w:ilvl w:val="0"/>
          <w:numId w:val="10"/>
        </w:numPr>
        <w:spacing w:line="240" w:lineRule="auto"/>
        <w:rPr>
          <w:rFonts w:ascii="Century Gothic" w:hAnsi="Century Gothic" w:cs="Times New Roman"/>
          <w:sz w:val="24"/>
          <w:szCs w:val="24"/>
        </w:rPr>
      </w:pPr>
      <w:r w:rsidRPr="00B34CA9">
        <w:rPr>
          <w:rFonts w:ascii="Century Gothic" w:hAnsi="Century Gothic" w:cs="Times New Roman"/>
          <w:sz w:val="24"/>
          <w:szCs w:val="24"/>
        </w:rPr>
        <w:t xml:space="preserve">PRÍLOHA Č. 3 – Zoznam subdodávateľov </w:t>
      </w:r>
    </w:p>
    <w:p w14:paraId="39057A46" w14:textId="77777777" w:rsidR="00E934AA" w:rsidRPr="00B34CA9" w:rsidRDefault="00E934AA" w:rsidP="00E934AA">
      <w:pPr>
        <w:pStyle w:val="Odrkaodsad10"/>
        <w:numPr>
          <w:ilvl w:val="0"/>
          <w:numId w:val="0"/>
        </w:numPr>
        <w:spacing w:line="240" w:lineRule="auto"/>
        <w:ind w:left="1211"/>
        <w:rPr>
          <w:rFonts w:ascii="Century Gothic" w:hAnsi="Century Gothic" w:cs="Times New Roman"/>
          <w:sz w:val="24"/>
          <w:szCs w:val="24"/>
        </w:rPr>
      </w:pPr>
    </w:p>
    <w:p w14:paraId="22309C62" w14:textId="3A64D7DE" w:rsidR="00E934AA" w:rsidRPr="00B34CA9" w:rsidRDefault="00E934AA" w:rsidP="00E934AA">
      <w:pPr>
        <w:ind w:left="709" w:hanging="567"/>
        <w:jc w:val="both"/>
        <w:rPr>
          <w:rFonts w:ascii="Century Gothic" w:hAnsi="Century Gothic"/>
          <w:noProof/>
          <w:sz w:val="24"/>
          <w:szCs w:val="24"/>
        </w:rPr>
      </w:pPr>
    </w:p>
    <w:p w14:paraId="49BA25EE" w14:textId="054E03D7" w:rsidR="00E81DC1" w:rsidRPr="00B34CA9" w:rsidRDefault="00E81DC1" w:rsidP="00E934AA">
      <w:pPr>
        <w:ind w:left="709" w:hanging="567"/>
        <w:jc w:val="both"/>
        <w:rPr>
          <w:rFonts w:ascii="Century Gothic" w:hAnsi="Century Gothic"/>
          <w:noProof/>
          <w:sz w:val="24"/>
          <w:szCs w:val="24"/>
        </w:rPr>
      </w:pPr>
    </w:p>
    <w:p w14:paraId="1CF6038F" w14:textId="24F33E1F" w:rsidR="00E81DC1" w:rsidRPr="00B34CA9" w:rsidRDefault="00E81DC1" w:rsidP="00E934AA">
      <w:pPr>
        <w:ind w:left="709" w:hanging="567"/>
        <w:jc w:val="both"/>
        <w:rPr>
          <w:rFonts w:ascii="Century Gothic" w:hAnsi="Century Gothic"/>
          <w:noProof/>
          <w:sz w:val="24"/>
          <w:szCs w:val="24"/>
        </w:rPr>
      </w:pPr>
    </w:p>
    <w:p w14:paraId="22A2F571" w14:textId="60AEC325" w:rsidR="00E81DC1" w:rsidRPr="00B34CA9" w:rsidRDefault="00E81DC1" w:rsidP="00E934AA">
      <w:pPr>
        <w:ind w:left="709" w:hanging="567"/>
        <w:jc w:val="both"/>
        <w:rPr>
          <w:rFonts w:ascii="Century Gothic" w:hAnsi="Century Gothic"/>
          <w:noProof/>
          <w:sz w:val="24"/>
          <w:szCs w:val="24"/>
        </w:rPr>
      </w:pPr>
    </w:p>
    <w:p w14:paraId="2B814D24" w14:textId="1A792ABB" w:rsidR="00E81DC1" w:rsidRPr="00B34CA9" w:rsidRDefault="00E81DC1" w:rsidP="00E934AA">
      <w:pPr>
        <w:ind w:left="709" w:hanging="567"/>
        <w:jc w:val="both"/>
        <w:rPr>
          <w:rFonts w:ascii="Century Gothic" w:hAnsi="Century Gothic"/>
          <w:noProof/>
          <w:sz w:val="24"/>
          <w:szCs w:val="24"/>
        </w:rPr>
      </w:pPr>
    </w:p>
    <w:p w14:paraId="35691ACE" w14:textId="77777777" w:rsidR="00E81DC1" w:rsidRPr="00B34CA9" w:rsidRDefault="00E81DC1" w:rsidP="00E934AA">
      <w:pPr>
        <w:ind w:left="709" w:hanging="567"/>
        <w:jc w:val="both"/>
        <w:rPr>
          <w:rFonts w:ascii="Century Gothic" w:hAnsi="Century Gothic"/>
          <w:noProof/>
          <w:sz w:val="24"/>
          <w:szCs w:val="24"/>
        </w:rPr>
      </w:pPr>
    </w:p>
    <w:p w14:paraId="3DEC23FC" w14:textId="77777777" w:rsidR="00E934AA" w:rsidRPr="00B34CA9" w:rsidRDefault="00E934AA" w:rsidP="00E934AA">
      <w:pPr>
        <w:ind w:left="709" w:hanging="567"/>
        <w:jc w:val="both"/>
        <w:rPr>
          <w:rFonts w:ascii="Century Gothic" w:hAnsi="Century Gothic"/>
          <w:noProof/>
          <w:sz w:val="24"/>
          <w:szCs w:val="24"/>
        </w:rPr>
      </w:pPr>
    </w:p>
    <w:p w14:paraId="272D3FDB" w14:textId="77777777" w:rsidR="00E934AA" w:rsidRPr="00B34CA9" w:rsidRDefault="00E934AA" w:rsidP="00E934AA">
      <w:pPr>
        <w:ind w:left="709" w:hanging="567"/>
        <w:jc w:val="both"/>
        <w:rPr>
          <w:rFonts w:ascii="Century Gothic" w:hAnsi="Century Gothic"/>
          <w:noProof/>
          <w:sz w:val="24"/>
          <w:szCs w:val="24"/>
        </w:rPr>
      </w:pPr>
    </w:p>
    <w:p w14:paraId="0DF78F13" w14:textId="77777777" w:rsidR="00E934AA" w:rsidRPr="00B34CA9" w:rsidRDefault="00E934AA" w:rsidP="00E934AA">
      <w:pPr>
        <w:shd w:val="clear" w:color="auto" w:fill="FFFFFF"/>
        <w:tabs>
          <w:tab w:val="center" w:pos="1701"/>
          <w:tab w:val="center" w:pos="7088"/>
        </w:tabs>
        <w:jc w:val="both"/>
        <w:rPr>
          <w:rFonts w:ascii="Century Gothic" w:eastAsia="Calibri" w:hAnsi="Century Gothic"/>
          <w:sz w:val="24"/>
          <w:szCs w:val="24"/>
        </w:rPr>
      </w:pPr>
      <w:r w:rsidRPr="00B34CA9">
        <w:rPr>
          <w:rFonts w:ascii="Century Gothic" w:hAnsi="Century Gothic"/>
          <w:sz w:val="24"/>
          <w:szCs w:val="24"/>
        </w:rPr>
        <w:t xml:space="preserve">V </w:t>
      </w:r>
      <w:r w:rsidRPr="00B34CA9">
        <w:rPr>
          <w:rFonts w:ascii="Century Gothic" w:hAnsi="Century Gothic"/>
          <w:sz w:val="24"/>
          <w:szCs w:val="24"/>
          <w:shd w:val="clear" w:color="auto" w:fill="D9D9D9"/>
        </w:rPr>
        <w:t>__________________</w:t>
      </w:r>
      <w:r w:rsidRPr="00B34CA9">
        <w:rPr>
          <w:rFonts w:ascii="Century Gothic" w:hAnsi="Century Gothic"/>
          <w:sz w:val="24"/>
          <w:szCs w:val="24"/>
        </w:rPr>
        <w:t>dňa</w:t>
      </w:r>
      <w:r w:rsidRPr="00B34CA9">
        <w:rPr>
          <w:rFonts w:ascii="Century Gothic" w:hAnsi="Century Gothic"/>
          <w:sz w:val="24"/>
          <w:szCs w:val="24"/>
          <w:shd w:val="clear" w:color="auto" w:fill="D9D9D9"/>
        </w:rPr>
        <w:t>___________</w:t>
      </w:r>
      <w:r w:rsidRPr="00B34CA9">
        <w:rPr>
          <w:rFonts w:ascii="Century Gothic" w:hAnsi="Century Gothic"/>
          <w:sz w:val="24"/>
          <w:szCs w:val="24"/>
        </w:rPr>
        <w:tab/>
      </w:r>
      <w:r w:rsidRPr="00B34CA9">
        <w:rPr>
          <w:rFonts w:ascii="Century Gothic" w:hAnsi="Century Gothic"/>
          <w:sz w:val="24"/>
          <w:szCs w:val="24"/>
          <w:shd w:val="clear" w:color="auto" w:fill="FFFFFF"/>
        </w:rPr>
        <w:t>V </w:t>
      </w:r>
      <w:r w:rsidRPr="00B34CA9">
        <w:rPr>
          <w:rFonts w:ascii="Century Gothic" w:hAnsi="Century Gothic"/>
          <w:sz w:val="24"/>
          <w:szCs w:val="24"/>
          <w:shd w:val="clear" w:color="auto" w:fill="D9D9D9"/>
        </w:rPr>
        <w:t>__________________</w:t>
      </w:r>
      <w:r w:rsidRPr="00B34CA9">
        <w:rPr>
          <w:rFonts w:ascii="Century Gothic" w:hAnsi="Century Gothic"/>
          <w:sz w:val="24"/>
          <w:szCs w:val="24"/>
          <w:shd w:val="clear" w:color="auto" w:fill="FFFFFF"/>
        </w:rPr>
        <w:t>, dňa</w:t>
      </w:r>
      <w:r w:rsidRPr="00B34CA9">
        <w:rPr>
          <w:rFonts w:ascii="Century Gothic" w:hAnsi="Century Gothic"/>
          <w:sz w:val="24"/>
          <w:szCs w:val="24"/>
          <w:shd w:val="clear" w:color="auto" w:fill="D9D9D9"/>
        </w:rPr>
        <w:t>___________</w:t>
      </w:r>
    </w:p>
    <w:p w14:paraId="6D388F8F" w14:textId="77777777" w:rsidR="00E934AA" w:rsidRPr="00B34CA9" w:rsidRDefault="00E934AA" w:rsidP="00E934AA">
      <w:pPr>
        <w:shd w:val="clear" w:color="auto" w:fill="FFFFFF"/>
        <w:jc w:val="both"/>
        <w:rPr>
          <w:rFonts w:ascii="Century Gothic" w:hAnsi="Century Gothic"/>
          <w:sz w:val="24"/>
          <w:szCs w:val="24"/>
        </w:rPr>
      </w:pPr>
    </w:p>
    <w:p w14:paraId="2DE861FA" w14:textId="77777777" w:rsidR="00E934AA" w:rsidRPr="00B34CA9" w:rsidRDefault="00E934AA" w:rsidP="00E934AA">
      <w:pPr>
        <w:shd w:val="clear" w:color="auto" w:fill="FFFFFF"/>
        <w:jc w:val="both"/>
        <w:rPr>
          <w:rFonts w:ascii="Century Gothic" w:hAnsi="Century Gothic"/>
          <w:sz w:val="24"/>
          <w:szCs w:val="24"/>
        </w:rPr>
      </w:pPr>
    </w:p>
    <w:p w14:paraId="47038591" w14:textId="77777777" w:rsidR="00E934AA" w:rsidRPr="00B34CA9" w:rsidRDefault="00E934AA" w:rsidP="00E934AA">
      <w:pPr>
        <w:shd w:val="clear" w:color="auto" w:fill="FFFFFF"/>
        <w:jc w:val="both"/>
        <w:rPr>
          <w:rFonts w:ascii="Century Gothic" w:hAnsi="Century Gothic"/>
          <w:sz w:val="24"/>
          <w:szCs w:val="24"/>
        </w:rPr>
      </w:pPr>
    </w:p>
    <w:p w14:paraId="6D27EC08" w14:textId="77777777" w:rsidR="00E934AA" w:rsidRPr="00B34CA9" w:rsidRDefault="00E934AA" w:rsidP="00E934AA">
      <w:pPr>
        <w:shd w:val="clear" w:color="auto" w:fill="FFFFFF"/>
        <w:jc w:val="both"/>
        <w:rPr>
          <w:rFonts w:ascii="Century Gothic" w:hAnsi="Century Gothic"/>
          <w:sz w:val="24"/>
          <w:szCs w:val="24"/>
        </w:rPr>
      </w:pPr>
    </w:p>
    <w:p w14:paraId="2F96DF60" w14:textId="77777777" w:rsidR="00E934AA" w:rsidRPr="00B34CA9" w:rsidRDefault="00E934AA" w:rsidP="00E934AA">
      <w:pPr>
        <w:shd w:val="clear" w:color="auto" w:fill="FFFFFF"/>
        <w:tabs>
          <w:tab w:val="center" w:pos="1701"/>
          <w:tab w:val="center" w:pos="7088"/>
        </w:tabs>
        <w:rPr>
          <w:rFonts w:ascii="Century Gothic" w:hAnsi="Century Gothic"/>
          <w:i/>
          <w:iCs/>
          <w:sz w:val="24"/>
          <w:szCs w:val="24"/>
        </w:rPr>
      </w:pPr>
      <w:r w:rsidRPr="00B34CA9">
        <w:rPr>
          <w:rFonts w:ascii="Century Gothic" w:hAnsi="Century Gothic"/>
          <w:sz w:val="24"/>
          <w:szCs w:val="24"/>
        </w:rPr>
        <w:tab/>
        <w:t>__________________________</w:t>
      </w:r>
      <w:r w:rsidRPr="00B34CA9">
        <w:rPr>
          <w:rFonts w:ascii="Century Gothic" w:hAnsi="Century Gothic"/>
          <w:sz w:val="24"/>
          <w:szCs w:val="24"/>
        </w:rPr>
        <w:tab/>
        <w:t>__________________________</w:t>
      </w:r>
    </w:p>
    <w:p w14:paraId="4A043214" w14:textId="77777777" w:rsidR="00E934AA" w:rsidRPr="00B34CA9" w:rsidRDefault="00E934AA" w:rsidP="00E934AA">
      <w:pPr>
        <w:shd w:val="clear" w:color="auto" w:fill="FFFFFF"/>
        <w:tabs>
          <w:tab w:val="center" w:pos="1701"/>
          <w:tab w:val="center" w:pos="7088"/>
        </w:tabs>
        <w:rPr>
          <w:rFonts w:ascii="Century Gothic" w:hAnsi="Century Gothic"/>
          <w:sz w:val="24"/>
          <w:szCs w:val="24"/>
        </w:rPr>
      </w:pPr>
      <w:r w:rsidRPr="00B34CA9">
        <w:rPr>
          <w:rFonts w:ascii="Century Gothic" w:hAnsi="Century Gothic"/>
          <w:i/>
          <w:iCs/>
          <w:sz w:val="24"/>
          <w:szCs w:val="24"/>
        </w:rPr>
        <w:tab/>
      </w:r>
      <w:r w:rsidRPr="00B34CA9">
        <w:rPr>
          <w:rFonts w:ascii="Century Gothic" w:hAnsi="Century Gothic"/>
          <w:iCs/>
          <w:sz w:val="24"/>
          <w:szCs w:val="24"/>
        </w:rPr>
        <w:t>PREDÁVAJÚCI</w:t>
      </w:r>
      <w:r w:rsidRPr="00B34CA9">
        <w:rPr>
          <w:rFonts w:ascii="Century Gothic" w:hAnsi="Century Gothic"/>
          <w:sz w:val="24"/>
          <w:szCs w:val="24"/>
        </w:rPr>
        <w:t xml:space="preserve"> </w:t>
      </w:r>
      <w:r w:rsidRPr="00B34CA9">
        <w:rPr>
          <w:rFonts w:ascii="Century Gothic" w:hAnsi="Century Gothic"/>
          <w:sz w:val="24"/>
          <w:szCs w:val="24"/>
        </w:rPr>
        <w:tab/>
        <w:t>KUPUJÚCI</w:t>
      </w:r>
    </w:p>
    <w:p w14:paraId="7E21A171" w14:textId="77777777" w:rsidR="00E01C3B" w:rsidRPr="00B34CA9" w:rsidRDefault="00E01C3B" w:rsidP="00E934AA">
      <w:pPr>
        <w:keepLines/>
        <w:autoSpaceDE w:val="0"/>
        <w:autoSpaceDN w:val="0"/>
        <w:adjustRightInd w:val="0"/>
        <w:ind w:left="105" w:right="180"/>
        <w:jc w:val="center"/>
        <w:rPr>
          <w:rFonts w:ascii="Century Gothic" w:hAnsi="Century Gothic"/>
          <w:sz w:val="24"/>
          <w:szCs w:val="24"/>
        </w:rPr>
        <w:sectPr w:rsidR="00E01C3B" w:rsidRPr="00B34CA9">
          <w:pgSz w:w="11906" w:h="16838"/>
          <w:pgMar w:top="1417" w:right="1417" w:bottom="1417" w:left="1417" w:header="708" w:footer="708" w:gutter="0"/>
          <w:cols w:space="708"/>
          <w:docGrid w:linePitch="360"/>
        </w:sectPr>
      </w:pPr>
    </w:p>
    <w:p w14:paraId="4CAE6675" w14:textId="0B4C0327" w:rsidR="00E934AA" w:rsidRPr="00B34CA9" w:rsidRDefault="00E934AA" w:rsidP="00E934AA">
      <w:pPr>
        <w:keepLines/>
        <w:autoSpaceDE w:val="0"/>
        <w:autoSpaceDN w:val="0"/>
        <w:adjustRightInd w:val="0"/>
        <w:ind w:left="105" w:right="180"/>
        <w:jc w:val="center"/>
        <w:rPr>
          <w:rFonts w:ascii="Century Gothic" w:hAnsi="Century Gothic"/>
          <w:sz w:val="24"/>
          <w:szCs w:val="24"/>
        </w:rPr>
      </w:pPr>
    </w:p>
    <w:p w14:paraId="599D6D45" w14:textId="77777777" w:rsidR="00E934AA" w:rsidRPr="00B34CA9" w:rsidRDefault="00E934AA" w:rsidP="00E934AA">
      <w:pPr>
        <w:keepLines/>
        <w:autoSpaceDE w:val="0"/>
        <w:autoSpaceDN w:val="0"/>
        <w:adjustRightInd w:val="0"/>
        <w:ind w:left="105" w:right="180"/>
        <w:jc w:val="both"/>
        <w:rPr>
          <w:rFonts w:ascii="Century Gothic" w:hAnsi="Century Gothic"/>
          <w:sz w:val="24"/>
          <w:szCs w:val="24"/>
        </w:rPr>
      </w:pPr>
    </w:p>
    <w:p w14:paraId="7BE3C756" w14:textId="13C9D663" w:rsidR="00991D77" w:rsidRPr="00B34CA9" w:rsidRDefault="00991D77"/>
    <w:p w14:paraId="41325228" w14:textId="71F9421E" w:rsidR="00E01C3B" w:rsidRPr="00B34CA9" w:rsidRDefault="00E01C3B"/>
    <w:p w14:paraId="40B137F6" w14:textId="69BCB5CD" w:rsidR="00E01C3B" w:rsidRPr="00B34CA9" w:rsidRDefault="00E01C3B"/>
    <w:p w14:paraId="079766B9" w14:textId="564C743D" w:rsidR="00E01C3B" w:rsidRPr="00B34CA9" w:rsidRDefault="00E01C3B"/>
    <w:p w14:paraId="7C1E6794" w14:textId="357886FC" w:rsidR="00E01C3B" w:rsidRPr="00B34CA9" w:rsidRDefault="00E01C3B"/>
    <w:p w14:paraId="6BDF52E0" w14:textId="717B59B4" w:rsidR="00E01C3B" w:rsidRPr="00B34CA9" w:rsidRDefault="00E01C3B"/>
    <w:tbl>
      <w:tblPr>
        <w:tblpPr w:leftFromText="141" w:rightFromText="141" w:vertAnchor="page" w:horzAnchor="page" w:tblpXSpec="center" w:tblpY="1786"/>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40"/>
        <w:gridCol w:w="1540"/>
        <w:gridCol w:w="1540"/>
      </w:tblGrid>
      <w:tr w:rsidR="00E01C3B" w:rsidRPr="00B34CA9" w14:paraId="2E43A472" w14:textId="77777777" w:rsidTr="00E01C3B">
        <w:trPr>
          <w:trHeight w:val="318"/>
        </w:trPr>
        <w:tc>
          <w:tcPr>
            <w:tcW w:w="587" w:type="dxa"/>
            <w:tcBorders>
              <w:top w:val="nil"/>
              <w:left w:val="nil"/>
              <w:bottom w:val="nil"/>
              <w:right w:val="nil"/>
            </w:tcBorders>
            <w:shd w:val="clear" w:color="auto" w:fill="auto"/>
            <w:noWrap/>
            <w:vAlign w:val="bottom"/>
            <w:hideMark/>
          </w:tcPr>
          <w:p w14:paraId="74DD20A0" w14:textId="77777777" w:rsidR="00E01C3B" w:rsidRPr="00B34CA9" w:rsidRDefault="00E01C3B" w:rsidP="00E01C3B">
            <w:pPr>
              <w:rPr>
                <w:sz w:val="24"/>
                <w:szCs w:val="24"/>
                <w:lang w:eastAsia="sk-SK"/>
              </w:rPr>
            </w:pPr>
          </w:p>
        </w:tc>
        <w:tc>
          <w:tcPr>
            <w:tcW w:w="3954" w:type="dxa"/>
            <w:gridSpan w:val="2"/>
            <w:tcBorders>
              <w:top w:val="nil"/>
              <w:left w:val="nil"/>
              <w:bottom w:val="nil"/>
              <w:right w:val="nil"/>
            </w:tcBorders>
            <w:shd w:val="clear" w:color="auto" w:fill="auto"/>
            <w:noWrap/>
            <w:vAlign w:val="bottom"/>
            <w:hideMark/>
          </w:tcPr>
          <w:p w14:paraId="62398412" w14:textId="77777777" w:rsidR="00E01C3B" w:rsidRPr="00B34CA9" w:rsidRDefault="00E01C3B" w:rsidP="00E01C3B">
            <w:pPr>
              <w:rPr>
                <w:color w:val="000000"/>
                <w:lang w:eastAsia="sk-SK"/>
              </w:rPr>
            </w:pPr>
            <w:r w:rsidRPr="00B34CA9">
              <w:rPr>
                <w:color w:val="000000"/>
                <w:lang w:eastAsia="sk-SK"/>
              </w:rPr>
              <w:t>Príloha zmluvy č. 3</w:t>
            </w:r>
          </w:p>
        </w:tc>
        <w:tc>
          <w:tcPr>
            <w:tcW w:w="1308" w:type="dxa"/>
            <w:tcBorders>
              <w:top w:val="nil"/>
              <w:left w:val="nil"/>
              <w:bottom w:val="nil"/>
              <w:right w:val="nil"/>
            </w:tcBorders>
            <w:shd w:val="clear" w:color="auto" w:fill="auto"/>
            <w:noWrap/>
            <w:vAlign w:val="bottom"/>
            <w:hideMark/>
          </w:tcPr>
          <w:p w14:paraId="538CA0BF" w14:textId="77777777" w:rsidR="00E01C3B" w:rsidRPr="00B34CA9" w:rsidRDefault="00E01C3B" w:rsidP="00E01C3B">
            <w:pPr>
              <w:rPr>
                <w:color w:val="000000"/>
                <w:lang w:eastAsia="sk-SK"/>
              </w:rPr>
            </w:pPr>
          </w:p>
        </w:tc>
        <w:tc>
          <w:tcPr>
            <w:tcW w:w="1308" w:type="dxa"/>
            <w:tcBorders>
              <w:top w:val="nil"/>
              <w:left w:val="nil"/>
              <w:bottom w:val="nil"/>
              <w:right w:val="nil"/>
            </w:tcBorders>
            <w:shd w:val="clear" w:color="auto" w:fill="auto"/>
            <w:noWrap/>
            <w:vAlign w:val="bottom"/>
            <w:hideMark/>
          </w:tcPr>
          <w:p w14:paraId="54FFA30A"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6E1EA6CC"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28F1DD17"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61BB944B"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7434F263" w14:textId="77777777" w:rsidR="00E01C3B" w:rsidRPr="00B34CA9" w:rsidRDefault="00E01C3B" w:rsidP="00E01C3B">
            <w:pPr>
              <w:rPr>
                <w:lang w:eastAsia="sk-SK"/>
              </w:rPr>
            </w:pPr>
          </w:p>
        </w:tc>
      </w:tr>
      <w:tr w:rsidR="00E01C3B" w:rsidRPr="00B34CA9" w14:paraId="5E42ABCD" w14:textId="77777777" w:rsidTr="00E01C3B">
        <w:trPr>
          <w:trHeight w:val="251"/>
        </w:trPr>
        <w:tc>
          <w:tcPr>
            <w:tcW w:w="587" w:type="dxa"/>
            <w:tcBorders>
              <w:top w:val="nil"/>
              <w:left w:val="nil"/>
              <w:bottom w:val="nil"/>
              <w:right w:val="nil"/>
            </w:tcBorders>
            <w:shd w:val="clear" w:color="auto" w:fill="auto"/>
            <w:noWrap/>
            <w:vAlign w:val="bottom"/>
            <w:hideMark/>
          </w:tcPr>
          <w:p w14:paraId="74087337" w14:textId="77777777" w:rsidR="00E01C3B" w:rsidRPr="00B34CA9" w:rsidRDefault="00E01C3B" w:rsidP="00E01C3B">
            <w:pPr>
              <w:rPr>
                <w:lang w:eastAsia="sk-SK"/>
              </w:rPr>
            </w:pPr>
          </w:p>
        </w:tc>
        <w:tc>
          <w:tcPr>
            <w:tcW w:w="2616" w:type="dxa"/>
            <w:tcBorders>
              <w:top w:val="nil"/>
              <w:left w:val="nil"/>
              <w:bottom w:val="nil"/>
              <w:right w:val="nil"/>
            </w:tcBorders>
            <w:shd w:val="clear" w:color="auto" w:fill="auto"/>
            <w:noWrap/>
            <w:vAlign w:val="bottom"/>
            <w:hideMark/>
          </w:tcPr>
          <w:p w14:paraId="033901F7" w14:textId="77777777" w:rsidR="00E01C3B" w:rsidRPr="00B34CA9" w:rsidRDefault="00E01C3B" w:rsidP="00E01C3B">
            <w:pPr>
              <w:rPr>
                <w:lang w:eastAsia="sk-SK"/>
              </w:rPr>
            </w:pPr>
          </w:p>
        </w:tc>
        <w:tc>
          <w:tcPr>
            <w:tcW w:w="8342" w:type="dxa"/>
            <w:gridSpan w:val="6"/>
            <w:tcBorders>
              <w:top w:val="nil"/>
              <w:left w:val="nil"/>
              <w:bottom w:val="nil"/>
              <w:right w:val="nil"/>
            </w:tcBorders>
            <w:shd w:val="clear" w:color="auto" w:fill="auto"/>
            <w:noWrap/>
            <w:vAlign w:val="bottom"/>
            <w:hideMark/>
          </w:tcPr>
          <w:p w14:paraId="3D0D134F" w14:textId="77777777" w:rsidR="00E01C3B" w:rsidRPr="00B34CA9" w:rsidRDefault="00E01C3B" w:rsidP="00E01C3B">
            <w:pPr>
              <w:jc w:val="center"/>
              <w:rPr>
                <w:b/>
                <w:bCs/>
                <w:color w:val="000000"/>
                <w:sz w:val="24"/>
                <w:szCs w:val="24"/>
                <w:lang w:eastAsia="sk-SK"/>
              </w:rPr>
            </w:pPr>
            <w:r w:rsidRPr="00B34CA9">
              <w:rPr>
                <w:b/>
                <w:bCs/>
                <w:color w:val="000000"/>
                <w:sz w:val="24"/>
                <w:szCs w:val="24"/>
                <w:lang w:eastAsia="sk-SK"/>
              </w:rPr>
              <w:t>Zoznam známych subdodávateľov</w:t>
            </w:r>
          </w:p>
        </w:tc>
        <w:tc>
          <w:tcPr>
            <w:tcW w:w="1540" w:type="dxa"/>
            <w:tcBorders>
              <w:top w:val="nil"/>
              <w:left w:val="nil"/>
              <w:bottom w:val="nil"/>
              <w:right w:val="nil"/>
            </w:tcBorders>
            <w:shd w:val="clear" w:color="auto" w:fill="auto"/>
            <w:noWrap/>
            <w:vAlign w:val="bottom"/>
            <w:hideMark/>
          </w:tcPr>
          <w:p w14:paraId="39AA887B" w14:textId="77777777" w:rsidR="00E01C3B" w:rsidRPr="00B34CA9" w:rsidRDefault="00E01C3B" w:rsidP="00E01C3B">
            <w:pPr>
              <w:jc w:val="center"/>
              <w:rPr>
                <w:b/>
                <w:bCs/>
                <w:color w:val="000000"/>
                <w:sz w:val="24"/>
                <w:szCs w:val="24"/>
                <w:lang w:eastAsia="sk-SK"/>
              </w:rPr>
            </w:pPr>
          </w:p>
        </w:tc>
      </w:tr>
      <w:tr w:rsidR="00E01C3B" w:rsidRPr="00B34CA9" w14:paraId="4779FC69" w14:textId="77777777" w:rsidTr="00E01C3B">
        <w:trPr>
          <w:trHeight w:val="318"/>
        </w:trPr>
        <w:tc>
          <w:tcPr>
            <w:tcW w:w="587" w:type="dxa"/>
            <w:tcBorders>
              <w:top w:val="nil"/>
              <w:left w:val="nil"/>
              <w:bottom w:val="nil"/>
              <w:right w:val="nil"/>
            </w:tcBorders>
            <w:shd w:val="clear" w:color="auto" w:fill="auto"/>
            <w:noWrap/>
            <w:vAlign w:val="bottom"/>
            <w:hideMark/>
          </w:tcPr>
          <w:p w14:paraId="3EC5BE80" w14:textId="77777777" w:rsidR="00E01C3B" w:rsidRPr="00B34CA9" w:rsidRDefault="00E01C3B" w:rsidP="00E01C3B">
            <w:pPr>
              <w:rPr>
                <w:lang w:eastAsia="sk-SK"/>
              </w:rPr>
            </w:pPr>
          </w:p>
        </w:tc>
        <w:tc>
          <w:tcPr>
            <w:tcW w:w="2616" w:type="dxa"/>
            <w:tcBorders>
              <w:top w:val="nil"/>
              <w:left w:val="nil"/>
              <w:bottom w:val="nil"/>
              <w:right w:val="nil"/>
            </w:tcBorders>
            <w:shd w:val="clear" w:color="auto" w:fill="auto"/>
            <w:noWrap/>
            <w:vAlign w:val="bottom"/>
            <w:hideMark/>
          </w:tcPr>
          <w:p w14:paraId="432A04F9" w14:textId="77777777" w:rsidR="00E01C3B" w:rsidRPr="00B34CA9" w:rsidRDefault="00E01C3B" w:rsidP="00E01C3B">
            <w:pPr>
              <w:rPr>
                <w:lang w:eastAsia="sk-SK"/>
              </w:rPr>
            </w:pPr>
          </w:p>
        </w:tc>
        <w:tc>
          <w:tcPr>
            <w:tcW w:w="1338" w:type="dxa"/>
            <w:tcBorders>
              <w:top w:val="nil"/>
              <w:left w:val="nil"/>
              <w:bottom w:val="nil"/>
              <w:right w:val="nil"/>
            </w:tcBorders>
            <w:shd w:val="clear" w:color="auto" w:fill="auto"/>
            <w:noWrap/>
            <w:vAlign w:val="bottom"/>
            <w:hideMark/>
          </w:tcPr>
          <w:p w14:paraId="3E0DA172"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2BF755DA"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4AA551F4"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4345DB9A"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6A06743E"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14A64B70"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4AA8C428" w14:textId="77777777" w:rsidR="00E01C3B" w:rsidRPr="00B34CA9" w:rsidRDefault="00E01C3B" w:rsidP="00E01C3B">
            <w:pPr>
              <w:rPr>
                <w:lang w:eastAsia="sk-SK"/>
              </w:rPr>
            </w:pPr>
          </w:p>
        </w:tc>
      </w:tr>
      <w:tr w:rsidR="00E01C3B" w:rsidRPr="00B34CA9" w14:paraId="4284A2C9" w14:textId="77777777" w:rsidTr="00E01C3B">
        <w:trPr>
          <w:trHeight w:val="334"/>
        </w:trPr>
        <w:tc>
          <w:tcPr>
            <w:tcW w:w="587" w:type="dxa"/>
            <w:tcBorders>
              <w:top w:val="nil"/>
              <w:left w:val="nil"/>
              <w:bottom w:val="nil"/>
              <w:right w:val="nil"/>
            </w:tcBorders>
            <w:shd w:val="clear" w:color="auto" w:fill="auto"/>
            <w:noWrap/>
            <w:vAlign w:val="bottom"/>
            <w:hideMark/>
          </w:tcPr>
          <w:p w14:paraId="2DD525BB" w14:textId="77777777" w:rsidR="00E01C3B" w:rsidRPr="00B34CA9" w:rsidRDefault="00E01C3B" w:rsidP="00E01C3B">
            <w:pPr>
              <w:rPr>
                <w:lang w:eastAsia="sk-SK"/>
              </w:rPr>
            </w:pPr>
          </w:p>
        </w:tc>
        <w:tc>
          <w:tcPr>
            <w:tcW w:w="2616" w:type="dxa"/>
            <w:tcBorders>
              <w:top w:val="nil"/>
              <w:left w:val="nil"/>
              <w:bottom w:val="nil"/>
              <w:right w:val="nil"/>
            </w:tcBorders>
            <w:shd w:val="clear" w:color="auto" w:fill="auto"/>
            <w:noWrap/>
            <w:vAlign w:val="bottom"/>
            <w:hideMark/>
          </w:tcPr>
          <w:p w14:paraId="65154BC0" w14:textId="77777777" w:rsidR="00E01C3B" w:rsidRPr="00B34CA9" w:rsidRDefault="00E01C3B" w:rsidP="00E01C3B">
            <w:pPr>
              <w:rPr>
                <w:lang w:eastAsia="sk-SK"/>
              </w:rPr>
            </w:pPr>
          </w:p>
        </w:tc>
        <w:tc>
          <w:tcPr>
            <w:tcW w:w="1338" w:type="dxa"/>
            <w:tcBorders>
              <w:top w:val="nil"/>
              <w:left w:val="nil"/>
              <w:bottom w:val="nil"/>
              <w:right w:val="nil"/>
            </w:tcBorders>
            <w:shd w:val="clear" w:color="auto" w:fill="auto"/>
            <w:noWrap/>
            <w:vAlign w:val="bottom"/>
            <w:hideMark/>
          </w:tcPr>
          <w:p w14:paraId="7D07F643"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357F6FA9"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74EB8207" w14:textId="77777777" w:rsidR="00E01C3B" w:rsidRPr="00B34CA9" w:rsidRDefault="00E01C3B" w:rsidP="00E01C3B">
            <w:pPr>
              <w:rPr>
                <w:lang w:eastAsia="sk-SK"/>
              </w:rPr>
            </w:pPr>
          </w:p>
        </w:tc>
        <w:tc>
          <w:tcPr>
            <w:tcW w:w="1308" w:type="dxa"/>
            <w:tcBorders>
              <w:top w:val="nil"/>
              <w:left w:val="nil"/>
              <w:bottom w:val="nil"/>
              <w:right w:val="nil"/>
            </w:tcBorders>
            <w:shd w:val="clear" w:color="auto" w:fill="auto"/>
            <w:noWrap/>
            <w:vAlign w:val="bottom"/>
            <w:hideMark/>
          </w:tcPr>
          <w:p w14:paraId="09E84C5E"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2FC67583"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6B96E161" w14:textId="77777777" w:rsidR="00E01C3B" w:rsidRPr="00B34CA9" w:rsidRDefault="00E01C3B" w:rsidP="00E01C3B">
            <w:pPr>
              <w:rPr>
                <w:lang w:eastAsia="sk-SK"/>
              </w:rPr>
            </w:pPr>
          </w:p>
        </w:tc>
        <w:tc>
          <w:tcPr>
            <w:tcW w:w="1540" w:type="dxa"/>
            <w:tcBorders>
              <w:top w:val="nil"/>
              <w:left w:val="nil"/>
              <w:bottom w:val="nil"/>
              <w:right w:val="nil"/>
            </w:tcBorders>
            <w:shd w:val="clear" w:color="auto" w:fill="auto"/>
            <w:noWrap/>
            <w:vAlign w:val="bottom"/>
            <w:hideMark/>
          </w:tcPr>
          <w:p w14:paraId="16512853" w14:textId="77777777" w:rsidR="00E01C3B" w:rsidRPr="00B34CA9" w:rsidRDefault="00E01C3B" w:rsidP="00E01C3B">
            <w:pPr>
              <w:rPr>
                <w:lang w:eastAsia="sk-SK"/>
              </w:rPr>
            </w:pPr>
          </w:p>
        </w:tc>
      </w:tr>
      <w:tr w:rsidR="00E01C3B" w:rsidRPr="00B34CA9" w14:paraId="4BF42925" w14:textId="77777777" w:rsidTr="00E01C3B">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7565E06B" w14:textId="77777777" w:rsidR="00E01C3B" w:rsidRPr="00B34CA9" w:rsidRDefault="00E01C3B" w:rsidP="00E01C3B">
            <w:pPr>
              <w:rPr>
                <w:b/>
                <w:bCs/>
                <w:color w:val="000000"/>
                <w:lang w:eastAsia="sk-SK"/>
              </w:rPr>
            </w:pPr>
            <w:r w:rsidRPr="00B34CA9">
              <w:rPr>
                <w:b/>
                <w:bCs/>
                <w:color w:val="000000"/>
                <w:lang w:eastAsia="sk-SK"/>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605F5C2F" w14:textId="77777777" w:rsidR="00E01C3B" w:rsidRPr="00B34CA9" w:rsidRDefault="00E01C3B" w:rsidP="00E01C3B">
            <w:pPr>
              <w:rPr>
                <w:b/>
                <w:bCs/>
                <w:color w:val="000000"/>
                <w:lang w:eastAsia="sk-SK"/>
              </w:rPr>
            </w:pPr>
            <w:r w:rsidRPr="00B34CA9">
              <w:rPr>
                <w:b/>
                <w:bCs/>
                <w:color w:val="000000"/>
                <w:lang w:eastAsia="sk-SK"/>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456065E5" w14:textId="77777777" w:rsidR="00E01C3B" w:rsidRPr="00B34CA9" w:rsidRDefault="00E01C3B" w:rsidP="00E01C3B">
            <w:pPr>
              <w:rPr>
                <w:b/>
                <w:bCs/>
                <w:color w:val="000000"/>
                <w:lang w:eastAsia="sk-SK"/>
              </w:rPr>
            </w:pPr>
            <w:r w:rsidRPr="00B34CA9">
              <w:rPr>
                <w:b/>
                <w:bCs/>
                <w:color w:val="000000"/>
                <w:lang w:eastAsia="sk-SK"/>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1E31CE79" w14:textId="77777777" w:rsidR="00E01C3B" w:rsidRPr="00B34CA9" w:rsidRDefault="00E01C3B" w:rsidP="00E01C3B">
            <w:pPr>
              <w:rPr>
                <w:b/>
                <w:bCs/>
                <w:color w:val="000000"/>
                <w:lang w:eastAsia="sk-SK"/>
              </w:rPr>
            </w:pPr>
            <w:r w:rsidRPr="00B34CA9">
              <w:rPr>
                <w:b/>
                <w:bCs/>
                <w:color w:val="000000"/>
                <w:lang w:eastAsia="sk-SK"/>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77CAA7FC" w14:textId="77777777" w:rsidR="00E01C3B" w:rsidRPr="00B34CA9" w:rsidRDefault="00E01C3B" w:rsidP="00E01C3B">
            <w:pPr>
              <w:rPr>
                <w:b/>
                <w:bCs/>
                <w:color w:val="000000"/>
                <w:lang w:eastAsia="sk-SK"/>
              </w:rPr>
            </w:pPr>
            <w:r w:rsidRPr="00B34CA9">
              <w:rPr>
                <w:b/>
                <w:bCs/>
                <w:color w:val="000000"/>
                <w:lang w:eastAsia="sk-SK"/>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349B58F2" w14:textId="77777777" w:rsidR="00E01C3B" w:rsidRPr="00B34CA9" w:rsidRDefault="00E01C3B" w:rsidP="00E01C3B">
            <w:pPr>
              <w:rPr>
                <w:b/>
                <w:bCs/>
                <w:color w:val="000000"/>
                <w:lang w:eastAsia="sk-SK"/>
              </w:rPr>
            </w:pPr>
            <w:r w:rsidRPr="00B34CA9">
              <w:rPr>
                <w:b/>
                <w:bCs/>
                <w:color w:val="000000"/>
                <w:lang w:eastAsia="sk-SK"/>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46B0130E" w14:textId="77777777" w:rsidR="00E01C3B" w:rsidRPr="00B34CA9" w:rsidRDefault="00E01C3B" w:rsidP="00E01C3B">
            <w:pPr>
              <w:rPr>
                <w:b/>
                <w:bCs/>
                <w:color w:val="000000"/>
                <w:lang w:eastAsia="sk-SK"/>
              </w:rPr>
            </w:pPr>
            <w:r w:rsidRPr="00B34CA9">
              <w:rPr>
                <w:b/>
                <w:bCs/>
                <w:color w:val="000000"/>
                <w:lang w:eastAsia="sk-SK"/>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6BD7E370" w14:textId="77777777" w:rsidR="00E01C3B" w:rsidRPr="00B34CA9" w:rsidRDefault="00E01C3B" w:rsidP="00E01C3B">
            <w:pPr>
              <w:rPr>
                <w:b/>
                <w:bCs/>
                <w:color w:val="000000"/>
                <w:lang w:eastAsia="sk-SK"/>
              </w:rPr>
            </w:pPr>
            <w:r w:rsidRPr="00B34CA9">
              <w:rPr>
                <w:b/>
                <w:bCs/>
                <w:color w:val="000000"/>
                <w:lang w:eastAsia="sk-SK"/>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543D3A58" w14:textId="77777777" w:rsidR="00E01C3B" w:rsidRPr="00B34CA9" w:rsidRDefault="00E01C3B" w:rsidP="00E01C3B">
            <w:pPr>
              <w:rPr>
                <w:b/>
                <w:bCs/>
                <w:color w:val="000000"/>
                <w:lang w:eastAsia="sk-SK"/>
              </w:rPr>
            </w:pPr>
            <w:r w:rsidRPr="00B34CA9">
              <w:rPr>
                <w:b/>
                <w:bCs/>
                <w:color w:val="000000"/>
                <w:lang w:eastAsia="sk-SK"/>
              </w:rPr>
              <w:t>Podpis a meno osoby, ktorá overila a schválila subdodávateľa</w:t>
            </w:r>
          </w:p>
        </w:tc>
      </w:tr>
      <w:tr w:rsidR="00E01C3B" w:rsidRPr="00B34CA9" w14:paraId="41E6AF75"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0DB4ED9"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286CD5F1"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725842CF"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F07EB3F"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DD8A708"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B8C9AE5"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C1F3DDA"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25949503"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0254C23" w14:textId="77777777" w:rsidR="00E01C3B" w:rsidRPr="00B34CA9" w:rsidRDefault="00E01C3B" w:rsidP="00E01C3B">
            <w:pPr>
              <w:rPr>
                <w:color w:val="000000"/>
                <w:lang w:eastAsia="sk-SK"/>
              </w:rPr>
            </w:pPr>
            <w:r w:rsidRPr="00B34CA9">
              <w:rPr>
                <w:color w:val="000000"/>
                <w:lang w:eastAsia="sk-SK"/>
              </w:rPr>
              <w:t> </w:t>
            </w:r>
          </w:p>
        </w:tc>
      </w:tr>
      <w:tr w:rsidR="00E01C3B" w:rsidRPr="00B34CA9" w14:paraId="76B8C191"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9E6060D"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188305CE"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75826495"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659A38A"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7E39EE7"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253DF7B"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6B14A2C"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A7767AF"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21D1550E" w14:textId="77777777" w:rsidR="00E01C3B" w:rsidRPr="00B34CA9" w:rsidRDefault="00E01C3B" w:rsidP="00E01C3B">
            <w:pPr>
              <w:rPr>
                <w:color w:val="000000"/>
                <w:lang w:eastAsia="sk-SK"/>
              </w:rPr>
            </w:pPr>
            <w:r w:rsidRPr="00B34CA9">
              <w:rPr>
                <w:color w:val="000000"/>
                <w:lang w:eastAsia="sk-SK"/>
              </w:rPr>
              <w:t> </w:t>
            </w:r>
          </w:p>
        </w:tc>
      </w:tr>
      <w:tr w:rsidR="00E01C3B" w:rsidRPr="00B34CA9" w14:paraId="56D9358A"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8E6BC75"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36D893D2"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2DABA56C"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CF5FAAD"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39E7B89"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1F63BEB"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E6577AA"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15ACB809"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1E1CEDBD" w14:textId="77777777" w:rsidR="00E01C3B" w:rsidRPr="00B34CA9" w:rsidRDefault="00E01C3B" w:rsidP="00E01C3B">
            <w:pPr>
              <w:rPr>
                <w:color w:val="000000"/>
                <w:lang w:eastAsia="sk-SK"/>
              </w:rPr>
            </w:pPr>
            <w:r w:rsidRPr="00B34CA9">
              <w:rPr>
                <w:color w:val="000000"/>
                <w:lang w:eastAsia="sk-SK"/>
              </w:rPr>
              <w:t> </w:t>
            </w:r>
          </w:p>
        </w:tc>
      </w:tr>
      <w:tr w:rsidR="00E01C3B" w:rsidRPr="00B34CA9" w14:paraId="5F003E07"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5E7CCB7"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8A583AB"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50B8DBE9"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ED95A9A"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375A16F"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2BEF0D8"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22A8049"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438846FD"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E1822E9" w14:textId="77777777" w:rsidR="00E01C3B" w:rsidRPr="00B34CA9" w:rsidRDefault="00E01C3B" w:rsidP="00E01C3B">
            <w:pPr>
              <w:rPr>
                <w:color w:val="000000"/>
                <w:lang w:eastAsia="sk-SK"/>
              </w:rPr>
            </w:pPr>
            <w:r w:rsidRPr="00B34CA9">
              <w:rPr>
                <w:color w:val="000000"/>
                <w:lang w:eastAsia="sk-SK"/>
              </w:rPr>
              <w:t> </w:t>
            </w:r>
          </w:p>
        </w:tc>
      </w:tr>
      <w:tr w:rsidR="00E01C3B" w:rsidRPr="00B34CA9" w14:paraId="25B0DF5C"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7587646"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7BE2C35"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25B29963"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FB34447"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B4F456A"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B26C362"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39225234"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4B8794B"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64121B5E" w14:textId="77777777" w:rsidR="00E01C3B" w:rsidRPr="00B34CA9" w:rsidRDefault="00E01C3B" w:rsidP="00E01C3B">
            <w:pPr>
              <w:rPr>
                <w:color w:val="000000"/>
                <w:lang w:eastAsia="sk-SK"/>
              </w:rPr>
            </w:pPr>
            <w:r w:rsidRPr="00B34CA9">
              <w:rPr>
                <w:color w:val="000000"/>
                <w:lang w:eastAsia="sk-SK"/>
              </w:rPr>
              <w:t> </w:t>
            </w:r>
          </w:p>
        </w:tc>
      </w:tr>
      <w:tr w:rsidR="00E01C3B" w:rsidRPr="00B34CA9" w14:paraId="35F6A70F"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D7589B7"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7130FB48"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7F24F622"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80375A8"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7C578E2"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DBB618C"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189A23D5"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6C5D727A"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7FD92D4" w14:textId="77777777" w:rsidR="00E01C3B" w:rsidRPr="00B34CA9" w:rsidRDefault="00E01C3B" w:rsidP="00E01C3B">
            <w:pPr>
              <w:rPr>
                <w:color w:val="000000"/>
                <w:lang w:eastAsia="sk-SK"/>
              </w:rPr>
            </w:pPr>
            <w:r w:rsidRPr="00B34CA9">
              <w:rPr>
                <w:color w:val="000000"/>
                <w:lang w:eastAsia="sk-SK"/>
              </w:rPr>
              <w:t> </w:t>
            </w:r>
          </w:p>
        </w:tc>
      </w:tr>
      <w:tr w:rsidR="00E01C3B" w:rsidRPr="00B34CA9" w14:paraId="434E15AA"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273AE55"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3AF3E273"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39431B03"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E7015A2"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CFAD600"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DF071EE"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C4F6637"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6D113301"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47DEA433" w14:textId="77777777" w:rsidR="00E01C3B" w:rsidRPr="00B34CA9" w:rsidRDefault="00E01C3B" w:rsidP="00E01C3B">
            <w:pPr>
              <w:rPr>
                <w:color w:val="000000"/>
                <w:lang w:eastAsia="sk-SK"/>
              </w:rPr>
            </w:pPr>
            <w:r w:rsidRPr="00B34CA9">
              <w:rPr>
                <w:color w:val="000000"/>
                <w:lang w:eastAsia="sk-SK"/>
              </w:rPr>
              <w:t> </w:t>
            </w:r>
          </w:p>
        </w:tc>
      </w:tr>
      <w:tr w:rsidR="00E01C3B" w:rsidRPr="00B34CA9" w14:paraId="76FD0865"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5A1EC22"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4FEC91DE"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41A4D05C"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ADA23AC"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D977DE9"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7C63A5F"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1ABA297A"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2D5F46D"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150EE1E7" w14:textId="77777777" w:rsidR="00E01C3B" w:rsidRPr="00B34CA9" w:rsidRDefault="00E01C3B" w:rsidP="00E01C3B">
            <w:pPr>
              <w:rPr>
                <w:color w:val="000000"/>
                <w:lang w:eastAsia="sk-SK"/>
              </w:rPr>
            </w:pPr>
            <w:r w:rsidRPr="00B34CA9">
              <w:rPr>
                <w:color w:val="000000"/>
                <w:lang w:eastAsia="sk-SK"/>
              </w:rPr>
              <w:t> </w:t>
            </w:r>
          </w:p>
        </w:tc>
      </w:tr>
      <w:tr w:rsidR="00E01C3B" w:rsidRPr="00B34CA9" w14:paraId="456AB92A"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43814B5"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567F5412"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6DC91B17"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721386A"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07E2C7A"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37D025C"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1DD06C8C"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FE10AB4"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7647F0B" w14:textId="77777777" w:rsidR="00E01C3B" w:rsidRPr="00B34CA9" w:rsidRDefault="00E01C3B" w:rsidP="00E01C3B">
            <w:pPr>
              <w:rPr>
                <w:color w:val="000000"/>
                <w:lang w:eastAsia="sk-SK"/>
              </w:rPr>
            </w:pPr>
            <w:r w:rsidRPr="00B34CA9">
              <w:rPr>
                <w:color w:val="000000"/>
                <w:lang w:eastAsia="sk-SK"/>
              </w:rPr>
              <w:t> </w:t>
            </w:r>
          </w:p>
        </w:tc>
      </w:tr>
      <w:tr w:rsidR="00E01C3B" w:rsidRPr="00B34CA9" w14:paraId="3553A65F" w14:textId="77777777" w:rsidTr="00E01C3B">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A4E56E0"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1A67A851" w14:textId="77777777" w:rsidR="00E01C3B" w:rsidRPr="00B34CA9" w:rsidRDefault="00E01C3B" w:rsidP="00E01C3B">
            <w:pPr>
              <w:rPr>
                <w:color w:val="000000"/>
                <w:lang w:eastAsia="sk-SK"/>
              </w:rPr>
            </w:pPr>
            <w:r w:rsidRPr="00B34CA9">
              <w:rPr>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15B0F635"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0E20D5F"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B27BF3E" w14:textId="77777777" w:rsidR="00E01C3B" w:rsidRPr="00B34CA9" w:rsidRDefault="00E01C3B" w:rsidP="00E01C3B">
            <w:pPr>
              <w:rPr>
                <w:color w:val="000000"/>
                <w:lang w:eastAsia="sk-SK"/>
              </w:rPr>
            </w:pPr>
            <w:r w:rsidRPr="00B34CA9">
              <w:rPr>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EE07D2B"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52EDE0D"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2093CE9" w14:textId="77777777" w:rsidR="00E01C3B" w:rsidRPr="00B34CA9" w:rsidRDefault="00E01C3B" w:rsidP="00E01C3B">
            <w:pPr>
              <w:rPr>
                <w:color w:val="000000"/>
                <w:lang w:eastAsia="sk-SK"/>
              </w:rPr>
            </w:pPr>
            <w:r w:rsidRPr="00B34CA9">
              <w:rPr>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6772AC94" w14:textId="77777777" w:rsidR="00E01C3B" w:rsidRPr="00B34CA9" w:rsidRDefault="00E01C3B" w:rsidP="00E01C3B">
            <w:pPr>
              <w:rPr>
                <w:color w:val="000000"/>
                <w:lang w:eastAsia="sk-SK"/>
              </w:rPr>
            </w:pPr>
            <w:r w:rsidRPr="00B34CA9">
              <w:rPr>
                <w:color w:val="000000"/>
                <w:lang w:eastAsia="sk-SK"/>
              </w:rPr>
              <w:t> </w:t>
            </w:r>
          </w:p>
        </w:tc>
      </w:tr>
      <w:tr w:rsidR="00E01C3B" w:rsidRPr="00B34CA9" w14:paraId="7FE9B942" w14:textId="77777777" w:rsidTr="00076E41">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652266F9" w14:textId="77777777" w:rsidR="00E01C3B" w:rsidRPr="00B34CA9" w:rsidRDefault="00E01C3B" w:rsidP="00E01C3B">
            <w:pPr>
              <w:rPr>
                <w:color w:val="000000"/>
                <w:lang w:eastAsia="sk-SK"/>
              </w:rPr>
            </w:pPr>
            <w:r w:rsidRPr="00B34CA9">
              <w:rPr>
                <w:color w:val="000000"/>
                <w:lang w:eastAsia="sk-SK"/>
              </w:rPr>
              <w:t> </w:t>
            </w:r>
          </w:p>
        </w:tc>
        <w:tc>
          <w:tcPr>
            <w:tcW w:w="2616" w:type="dxa"/>
            <w:tcBorders>
              <w:top w:val="nil"/>
              <w:left w:val="nil"/>
              <w:bottom w:val="single" w:sz="8" w:space="0" w:color="auto"/>
              <w:right w:val="single" w:sz="4" w:space="0" w:color="auto"/>
            </w:tcBorders>
            <w:shd w:val="clear" w:color="auto" w:fill="auto"/>
            <w:noWrap/>
            <w:vAlign w:val="bottom"/>
          </w:tcPr>
          <w:p w14:paraId="73D53DD7" w14:textId="230594AC" w:rsidR="00E01C3B" w:rsidRPr="00B34CA9" w:rsidRDefault="00E01C3B" w:rsidP="00E01C3B">
            <w:pPr>
              <w:rPr>
                <w:color w:val="000000"/>
                <w:lang w:eastAsia="sk-SK"/>
              </w:rPr>
            </w:pPr>
          </w:p>
        </w:tc>
        <w:tc>
          <w:tcPr>
            <w:tcW w:w="1338" w:type="dxa"/>
            <w:tcBorders>
              <w:top w:val="nil"/>
              <w:left w:val="nil"/>
              <w:bottom w:val="single" w:sz="8" w:space="0" w:color="auto"/>
              <w:right w:val="single" w:sz="4" w:space="0" w:color="auto"/>
            </w:tcBorders>
            <w:shd w:val="clear" w:color="auto" w:fill="auto"/>
            <w:noWrap/>
            <w:vAlign w:val="bottom"/>
          </w:tcPr>
          <w:p w14:paraId="56B243B6" w14:textId="7F9F72D7" w:rsidR="00E01C3B" w:rsidRPr="00B34CA9" w:rsidRDefault="00E01C3B" w:rsidP="00E01C3B">
            <w:pPr>
              <w:rPr>
                <w:color w:val="000000"/>
                <w:lang w:eastAsia="sk-SK"/>
              </w:rPr>
            </w:pPr>
          </w:p>
        </w:tc>
        <w:tc>
          <w:tcPr>
            <w:tcW w:w="1308" w:type="dxa"/>
            <w:tcBorders>
              <w:top w:val="nil"/>
              <w:left w:val="nil"/>
              <w:bottom w:val="single" w:sz="8" w:space="0" w:color="auto"/>
              <w:right w:val="single" w:sz="4" w:space="0" w:color="auto"/>
            </w:tcBorders>
            <w:shd w:val="clear" w:color="auto" w:fill="auto"/>
            <w:noWrap/>
            <w:vAlign w:val="bottom"/>
          </w:tcPr>
          <w:p w14:paraId="0FDC7875" w14:textId="144D96D0" w:rsidR="00E01C3B" w:rsidRPr="00B34CA9" w:rsidRDefault="00E01C3B" w:rsidP="00E01C3B">
            <w:pPr>
              <w:rPr>
                <w:color w:val="000000"/>
                <w:lang w:eastAsia="sk-SK"/>
              </w:rPr>
            </w:pPr>
          </w:p>
        </w:tc>
        <w:tc>
          <w:tcPr>
            <w:tcW w:w="1308" w:type="dxa"/>
            <w:tcBorders>
              <w:top w:val="nil"/>
              <w:left w:val="nil"/>
              <w:bottom w:val="single" w:sz="8" w:space="0" w:color="auto"/>
              <w:right w:val="single" w:sz="4" w:space="0" w:color="auto"/>
            </w:tcBorders>
            <w:shd w:val="clear" w:color="auto" w:fill="auto"/>
            <w:noWrap/>
            <w:vAlign w:val="bottom"/>
          </w:tcPr>
          <w:p w14:paraId="1805E418" w14:textId="5D9766BF" w:rsidR="00E01C3B" w:rsidRPr="00B34CA9" w:rsidRDefault="00E01C3B" w:rsidP="00E01C3B">
            <w:pPr>
              <w:rPr>
                <w:color w:val="000000"/>
                <w:lang w:eastAsia="sk-SK"/>
              </w:rPr>
            </w:pPr>
          </w:p>
        </w:tc>
        <w:tc>
          <w:tcPr>
            <w:tcW w:w="1308" w:type="dxa"/>
            <w:tcBorders>
              <w:top w:val="nil"/>
              <w:left w:val="nil"/>
              <w:bottom w:val="single" w:sz="8" w:space="0" w:color="auto"/>
              <w:right w:val="single" w:sz="4" w:space="0" w:color="auto"/>
            </w:tcBorders>
            <w:shd w:val="clear" w:color="auto" w:fill="auto"/>
            <w:noWrap/>
            <w:vAlign w:val="bottom"/>
          </w:tcPr>
          <w:p w14:paraId="350C1A0D" w14:textId="651479F4" w:rsidR="00E01C3B" w:rsidRPr="00B34CA9" w:rsidRDefault="00E01C3B" w:rsidP="00E01C3B">
            <w:pPr>
              <w:rPr>
                <w:color w:val="000000"/>
                <w:lang w:eastAsia="sk-SK"/>
              </w:rPr>
            </w:pPr>
          </w:p>
        </w:tc>
        <w:tc>
          <w:tcPr>
            <w:tcW w:w="1540" w:type="dxa"/>
            <w:tcBorders>
              <w:top w:val="nil"/>
              <w:left w:val="nil"/>
              <w:bottom w:val="single" w:sz="8" w:space="0" w:color="auto"/>
              <w:right w:val="single" w:sz="4" w:space="0" w:color="auto"/>
            </w:tcBorders>
            <w:shd w:val="clear" w:color="auto" w:fill="auto"/>
            <w:noWrap/>
            <w:vAlign w:val="bottom"/>
          </w:tcPr>
          <w:p w14:paraId="2C503A71" w14:textId="5AC2250E" w:rsidR="00E01C3B" w:rsidRPr="00B34CA9" w:rsidRDefault="00E01C3B" w:rsidP="00E01C3B">
            <w:pPr>
              <w:rPr>
                <w:color w:val="000000"/>
                <w:lang w:eastAsia="sk-SK"/>
              </w:rPr>
            </w:pPr>
          </w:p>
        </w:tc>
        <w:tc>
          <w:tcPr>
            <w:tcW w:w="1540" w:type="dxa"/>
            <w:tcBorders>
              <w:top w:val="nil"/>
              <w:left w:val="nil"/>
              <w:bottom w:val="single" w:sz="8" w:space="0" w:color="auto"/>
              <w:right w:val="single" w:sz="4" w:space="0" w:color="auto"/>
            </w:tcBorders>
            <w:shd w:val="clear" w:color="auto" w:fill="auto"/>
            <w:noWrap/>
            <w:vAlign w:val="bottom"/>
          </w:tcPr>
          <w:p w14:paraId="1CDED31A" w14:textId="7756DF51" w:rsidR="00E01C3B" w:rsidRPr="00B34CA9" w:rsidRDefault="00E01C3B" w:rsidP="00E01C3B">
            <w:pPr>
              <w:rPr>
                <w:color w:val="000000"/>
                <w:lang w:eastAsia="sk-SK"/>
              </w:rPr>
            </w:pPr>
          </w:p>
        </w:tc>
        <w:tc>
          <w:tcPr>
            <w:tcW w:w="1540" w:type="dxa"/>
            <w:tcBorders>
              <w:top w:val="nil"/>
              <w:left w:val="nil"/>
              <w:bottom w:val="single" w:sz="8" w:space="0" w:color="auto"/>
              <w:right w:val="single" w:sz="8" w:space="0" w:color="auto"/>
            </w:tcBorders>
            <w:shd w:val="clear" w:color="auto" w:fill="auto"/>
            <w:noWrap/>
            <w:vAlign w:val="bottom"/>
          </w:tcPr>
          <w:p w14:paraId="2B553BF4" w14:textId="02183FDE" w:rsidR="00E01C3B" w:rsidRPr="00B34CA9" w:rsidRDefault="00E01C3B" w:rsidP="00E01C3B">
            <w:pPr>
              <w:rPr>
                <w:color w:val="000000"/>
                <w:lang w:eastAsia="sk-SK"/>
              </w:rPr>
            </w:pPr>
          </w:p>
        </w:tc>
      </w:tr>
    </w:tbl>
    <w:p w14:paraId="14DB0EDC" w14:textId="3CA588FD" w:rsidR="00E01C3B" w:rsidRPr="00B34CA9" w:rsidRDefault="00E01C3B" w:rsidP="00C23EB1">
      <w:pPr>
        <w:tabs>
          <w:tab w:val="left" w:pos="2730"/>
        </w:tabs>
      </w:pPr>
    </w:p>
    <w:sectPr w:rsidR="00E01C3B" w:rsidRPr="00B34CA9" w:rsidSect="00E01C3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9089" w14:textId="77777777" w:rsidR="009C6D23" w:rsidRDefault="009C6D23" w:rsidP="00E01C3B">
      <w:r>
        <w:separator/>
      </w:r>
    </w:p>
  </w:endnote>
  <w:endnote w:type="continuationSeparator" w:id="0">
    <w:p w14:paraId="3E018FF7" w14:textId="77777777" w:rsidR="009C6D23" w:rsidRDefault="009C6D23" w:rsidP="00E0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FFBC" w14:textId="77777777" w:rsidR="009C6D23" w:rsidRDefault="009C6D23" w:rsidP="00E01C3B">
      <w:r>
        <w:separator/>
      </w:r>
    </w:p>
  </w:footnote>
  <w:footnote w:type="continuationSeparator" w:id="0">
    <w:p w14:paraId="071E0EBD" w14:textId="77777777" w:rsidR="009C6D23" w:rsidRDefault="009C6D23" w:rsidP="00E01C3B">
      <w:r>
        <w:continuationSeparator/>
      </w:r>
    </w:p>
  </w:footnote>
  <w:footnote w:id="1">
    <w:p w14:paraId="48C8461C" w14:textId="60B78D41" w:rsidR="009560A0" w:rsidRPr="00333423" w:rsidRDefault="009560A0" w:rsidP="009560A0">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sidRPr="00FD3BE3">
        <w:rPr>
          <w:rFonts w:cs="Arial"/>
          <w:sz w:val="12"/>
          <w:szCs w:val="12"/>
        </w:rPr>
        <w:t>kúpnu zmluvu</w:t>
      </w:r>
      <w:r w:rsidR="00797976" w:rsidRPr="00FD3BE3">
        <w:rPr>
          <w:rFonts w:cs="Arial"/>
          <w:sz w:val="12"/>
          <w:szCs w:val="12"/>
        </w:rPr>
        <w:t>, prílohy ku zmluve predloží predávajúci pred podpisom zmluvy</w:t>
      </w:r>
      <w:r w:rsidRPr="00FD3BE3">
        <w:rPr>
          <w:rFonts w:cs="Arial"/>
          <w:sz w:val="12"/>
          <w:szCs w:val="12"/>
        </w:rPr>
        <w:t>).</w:t>
      </w:r>
    </w:p>
  </w:footnote>
  <w:footnote w:id="2">
    <w:p w14:paraId="6590EA12" w14:textId="6C6A7276" w:rsidR="004039F6" w:rsidRPr="00333423" w:rsidRDefault="004039F6" w:rsidP="004039F6">
      <w:pPr>
        <w:pStyle w:val="Textpoznmkypodiarou"/>
        <w:jc w:val="both"/>
        <w:rPr>
          <w:rFonts w:cs="Arial"/>
          <w:sz w:val="12"/>
          <w:szCs w:val="12"/>
        </w:rPr>
      </w:pPr>
      <w:r w:rsidRPr="00FD3BE3">
        <w:rPr>
          <w:rStyle w:val="Odkaznapoznmkupodiarou"/>
          <w:rFonts w:cs="Arial"/>
          <w:sz w:val="12"/>
          <w:szCs w:val="12"/>
        </w:rPr>
        <w:footnoteRef/>
      </w:r>
      <w:r w:rsidRPr="00FD3BE3">
        <w:rPr>
          <w:rFonts w:cs="Arial"/>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w:t>
      </w:r>
      <w:r w:rsidR="00797976" w:rsidRPr="00FD3BE3">
        <w:rPr>
          <w:rFonts w:cs="Arial"/>
          <w:sz w:val="12"/>
          <w:szCs w:val="12"/>
        </w:rPr>
        <w:t>,</w:t>
      </w:r>
      <w:r w:rsidR="00797976" w:rsidRPr="00FD3BE3">
        <w:t xml:space="preserve"> </w:t>
      </w:r>
      <w:r w:rsidR="00797976" w:rsidRPr="00FD3BE3">
        <w:rPr>
          <w:rFonts w:cs="Arial"/>
          <w:sz w:val="12"/>
          <w:szCs w:val="12"/>
        </w:rPr>
        <w:t>prílohy ku zmluve predloží predávajúci pred podpisom zmluvy).</w:t>
      </w:r>
    </w:p>
  </w:footnote>
  <w:footnote w:id="3">
    <w:p w14:paraId="1475C2B9" w14:textId="1284C04B" w:rsidR="00E01C3B" w:rsidRPr="00FD3BE3" w:rsidRDefault="00E01C3B" w:rsidP="00E01C3B">
      <w:pPr>
        <w:pStyle w:val="Textpoznmkypodiarou"/>
        <w:rPr>
          <w:rFonts w:cs="Arial"/>
          <w:sz w:val="16"/>
          <w:szCs w:val="16"/>
        </w:rPr>
      </w:pPr>
      <w:r w:rsidRPr="00FD3BE3">
        <w:rPr>
          <w:rStyle w:val="Odkaznapoznmkupodiarou"/>
          <w:rFonts w:eastAsiaTheme="majorEastAsia" w:cs="Arial"/>
          <w:sz w:val="16"/>
          <w:szCs w:val="16"/>
        </w:rPr>
        <w:footnoteRef/>
      </w:r>
      <w:r w:rsidRPr="00FD3BE3">
        <w:rPr>
          <w:rFonts w:cs="Arial"/>
          <w:sz w:val="16"/>
          <w:szCs w:val="16"/>
        </w:rPr>
        <w:t xml:space="preserve"> Uchádzač vyplní v Prílohe SP uvedenú Špecifikáciu predmetu zákazky pre príslušnú časť predmetu zákazky</w:t>
      </w:r>
      <w:r w:rsidR="00797976" w:rsidRPr="00FD3BE3">
        <w:rPr>
          <w:rFonts w:cs="Arial"/>
          <w:sz w:val="16"/>
          <w:szCs w:val="16"/>
        </w:rPr>
        <w:t>, prílohy ku zmluve predloží predávajúci pred podpisom zmluvy).</w:t>
      </w:r>
    </w:p>
  </w:footnote>
  <w:footnote w:id="4">
    <w:p w14:paraId="51CA4214" w14:textId="6CE79BCB" w:rsidR="00E01C3B" w:rsidRDefault="00E01C3B" w:rsidP="00E01C3B">
      <w:pPr>
        <w:pStyle w:val="Textpoznmkypodiarou"/>
        <w:rPr>
          <w:rFonts w:cs="Arial"/>
          <w:sz w:val="16"/>
          <w:szCs w:val="16"/>
        </w:rPr>
      </w:pPr>
      <w:r w:rsidRPr="00FD3BE3">
        <w:rPr>
          <w:rStyle w:val="Odkaznapoznmkupodiarou"/>
          <w:rFonts w:eastAsiaTheme="majorEastAsia" w:cs="Arial"/>
          <w:sz w:val="16"/>
          <w:szCs w:val="16"/>
        </w:rPr>
        <w:footnoteRef/>
      </w:r>
      <w:r w:rsidRPr="00FD3BE3">
        <w:rPr>
          <w:rFonts w:cs="Arial"/>
          <w:sz w:val="16"/>
          <w:szCs w:val="16"/>
        </w:rPr>
        <w:t xml:space="preserve"> Uchádzač vyplní v Prílohe SP uvedenú </w:t>
      </w:r>
      <w:r w:rsidR="0002490D" w:rsidRPr="00FD3BE3">
        <w:rPr>
          <w:rFonts w:cs="Arial"/>
          <w:sz w:val="16"/>
          <w:szCs w:val="16"/>
        </w:rPr>
        <w:t>Súhrnnú cenovú ponuku</w:t>
      </w:r>
      <w:r w:rsidRPr="00FD3BE3">
        <w:rPr>
          <w:rFonts w:cs="Arial"/>
          <w:sz w:val="16"/>
          <w:szCs w:val="16"/>
        </w:rPr>
        <w:t xml:space="preserve"> pre príslušnú časť predmetu zákazky</w:t>
      </w:r>
      <w:r w:rsidR="00797976" w:rsidRPr="00FD3BE3">
        <w:rPr>
          <w:rFonts w:cs="Arial"/>
          <w:sz w:val="16"/>
          <w:szCs w:val="16"/>
        </w:rPr>
        <w:t>,</w:t>
      </w:r>
      <w:r w:rsidRPr="00FD3BE3">
        <w:rPr>
          <w:rFonts w:cs="Arial"/>
          <w:sz w:val="16"/>
          <w:szCs w:val="16"/>
        </w:rPr>
        <w:t xml:space="preserve"> </w:t>
      </w:r>
      <w:r w:rsidR="00797976" w:rsidRPr="00FD3BE3">
        <w:rPr>
          <w:rFonts w:cs="Arial"/>
          <w:sz w:val="16"/>
          <w:szCs w:val="16"/>
        </w:rPr>
        <w:t>prílohy ku zmluve predloží predávajúci pred podpisom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9"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4433888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0709676">
    <w:abstractNumId w:val="7"/>
  </w:num>
  <w:num w:numId="3" w16cid:durableId="50760397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2788594">
    <w:abstractNumId w:val="0"/>
  </w:num>
  <w:num w:numId="5" w16cid:durableId="201969787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65469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4072118">
    <w:abstractNumId w:val="5"/>
  </w:num>
  <w:num w:numId="8" w16cid:durableId="166365560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6903349">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6240770">
    <w:abstractNumId w:val="3"/>
  </w:num>
  <w:num w:numId="11" w16cid:durableId="834036065">
    <w:abstractNumId w:val="7"/>
  </w:num>
  <w:num w:numId="12" w16cid:durableId="1576932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07"/>
    <w:rsid w:val="0002490D"/>
    <w:rsid w:val="00076E41"/>
    <w:rsid w:val="000900A2"/>
    <w:rsid w:val="00154B10"/>
    <w:rsid w:val="0017059D"/>
    <w:rsid w:val="001B5D08"/>
    <w:rsid w:val="00205FD5"/>
    <w:rsid w:val="002770C7"/>
    <w:rsid w:val="002B1E18"/>
    <w:rsid w:val="00343592"/>
    <w:rsid w:val="00353669"/>
    <w:rsid w:val="003B060A"/>
    <w:rsid w:val="004039F6"/>
    <w:rsid w:val="004A7089"/>
    <w:rsid w:val="004F2814"/>
    <w:rsid w:val="00571E0E"/>
    <w:rsid w:val="00623507"/>
    <w:rsid w:val="006556B2"/>
    <w:rsid w:val="006C1B64"/>
    <w:rsid w:val="00785352"/>
    <w:rsid w:val="00797976"/>
    <w:rsid w:val="00800747"/>
    <w:rsid w:val="00835BCE"/>
    <w:rsid w:val="008D661C"/>
    <w:rsid w:val="00905E1A"/>
    <w:rsid w:val="009560A0"/>
    <w:rsid w:val="00991D77"/>
    <w:rsid w:val="009C6D23"/>
    <w:rsid w:val="00A11988"/>
    <w:rsid w:val="00A96807"/>
    <w:rsid w:val="00AD2D56"/>
    <w:rsid w:val="00B34CA9"/>
    <w:rsid w:val="00B776F5"/>
    <w:rsid w:val="00BB3CBB"/>
    <w:rsid w:val="00BB490C"/>
    <w:rsid w:val="00C069BD"/>
    <w:rsid w:val="00C23EB1"/>
    <w:rsid w:val="00C6066E"/>
    <w:rsid w:val="00D16729"/>
    <w:rsid w:val="00D33254"/>
    <w:rsid w:val="00D45BE7"/>
    <w:rsid w:val="00D774EE"/>
    <w:rsid w:val="00D93617"/>
    <w:rsid w:val="00E01C3B"/>
    <w:rsid w:val="00E81DC1"/>
    <w:rsid w:val="00E934AA"/>
    <w:rsid w:val="00FD3BE3"/>
    <w:rsid w:val="00FD7B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E689"/>
  <w15:chartTrackingRefBased/>
  <w15:docId w15:val="{6E4ECAD5-5855-41EE-8F82-8F34EA97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934AA"/>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99"/>
    <w:qFormat/>
    <w:rsid w:val="00E934AA"/>
    <w:pPr>
      <w:ind w:left="720"/>
      <w:contextualSpacing/>
    </w:pPr>
  </w:style>
  <w:style w:type="character" w:customStyle="1" w:styleId="OdsekzoznamuChar">
    <w:name w:val="Odsek zoznamu Char"/>
    <w:basedOn w:val="Predvolenpsmoodseku"/>
    <w:link w:val="Odsekzoznamu"/>
    <w:uiPriority w:val="99"/>
    <w:rsid w:val="00E934AA"/>
    <w:rPr>
      <w:rFonts w:ascii="Times New Roman" w:eastAsia="Times New Roman" w:hAnsi="Times New Roman" w:cs="Times New Roman"/>
      <w:sz w:val="20"/>
      <w:szCs w:val="20"/>
    </w:rPr>
  </w:style>
  <w:style w:type="paragraph" w:customStyle="1" w:styleId="Default">
    <w:name w:val="Default"/>
    <w:rsid w:val="00E934A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E934AA"/>
    <w:pPr>
      <w:numPr>
        <w:numId w:val="2"/>
      </w:numPr>
      <w:spacing w:line="360" w:lineRule="auto"/>
      <w:jc w:val="both"/>
    </w:pPr>
    <w:rPr>
      <w:rFonts w:ascii="Arial" w:hAnsi="Arial" w:cs="Arial"/>
      <w:sz w:val="22"/>
      <w:szCs w:val="22"/>
      <w:lang w:eastAsia="sk-SK"/>
    </w:rPr>
  </w:style>
  <w:style w:type="character" w:customStyle="1" w:styleId="TextpoznmkypodiarouChar">
    <w:name w:val="Text poznámky pod čiarou Char"/>
    <w:aliases w:val="Char Char"/>
    <w:basedOn w:val="Predvolenpsmoodseku"/>
    <w:link w:val="Textpoznmkypodiarou"/>
    <w:uiPriority w:val="99"/>
    <w:semiHidden/>
    <w:locked/>
    <w:rsid w:val="00E01C3B"/>
    <w:rPr>
      <w:rFonts w:ascii="Arial" w:eastAsia="Times New Roman" w:hAnsi="Arial" w:cs="Times New Roman"/>
      <w:sz w:val="20"/>
      <w:szCs w:val="20"/>
      <w:lang w:eastAsia="cs-CZ"/>
    </w:rPr>
  </w:style>
  <w:style w:type="paragraph" w:styleId="Textpoznmkypodiarou">
    <w:name w:val="footnote text"/>
    <w:aliases w:val="Char"/>
    <w:basedOn w:val="Normlny"/>
    <w:link w:val="TextpoznmkypodiarouChar"/>
    <w:uiPriority w:val="99"/>
    <w:semiHidden/>
    <w:unhideWhenUsed/>
    <w:rsid w:val="00E01C3B"/>
    <w:rPr>
      <w:rFonts w:ascii="Arial" w:hAnsi="Arial"/>
      <w:lang w:eastAsia="cs-CZ"/>
    </w:rPr>
  </w:style>
  <w:style w:type="character" w:customStyle="1" w:styleId="TextpoznmkypodiarouChar1">
    <w:name w:val="Text poznámky pod čiarou Char1"/>
    <w:basedOn w:val="Predvolenpsmoodseku"/>
    <w:uiPriority w:val="99"/>
    <w:semiHidden/>
    <w:rsid w:val="00E01C3B"/>
    <w:rPr>
      <w:rFonts w:ascii="Times New Roman" w:eastAsia="Times New Roman" w:hAnsi="Times New Roman" w:cs="Times New Roman"/>
      <w:sz w:val="20"/>
      <w:szCs w:val="20"/>
    </w:rPr>
  </w:style>
  <w:style w:type="character" w:styleId="Odkaznapoznmkupodiarou">
    <w:name w:val="footnote reference"/>
    <w:uiPriority w:val="99"/>
    <w:semiHidden/>
    <w:unhideWhenUsed/>
    <w:rsid w:val="00E01C3B"/>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592526">
      <w:bodyDiv w:val="1"/>
      <w:marLeft w:val="0"/>
      <w:marRight w:val="0"/>
      <w:marTop w:val="0"/>
      <w:marBottom w:val="0"/>
      <w:divBdr>
        <w:top w:val="none" w:sz="0" w:space="0" w:color="auto"/>
        <w:left w:val="none" w:sz="0" w:space="0" w:color="auto"/>
        <w:bottom w:val="none" w:sz="0" w:space="0" w:color="auto"/>
        <w:right w:val="none" w:sz="0" w:space="0" w:color="auto"/>
      </w:divBdr>
    </w:div>
    <w:div w:id="1829322005">
      <w:bodyDiv w:val="1"/>
      <w:marLeft w:val="0"/>
      <w:marRight w:val="0"/>
      <w:marTop w:val="0"/>
      <w:marBottom w:val="0"/>
      <w:divBdr>
        <w:top w:val="none" w:sz="0" w:space="0" w:color="auto"/>
        <w:left w:val="none" w:sz="0" w:space="0" w:color="auto"/>
        <w:bottom w:val="none" w:sz="0" w:space="0" w:color="auto"/>
        <w:right w:val="none" w:sz="0" w:space="0" w:color="auto"/>
      </w:divBdr>
    </w:div>
    <w:div w:id="1848783279">
      <w:bodyDiv w:val="1"/>
      <w:marLeft w:val="0"/>
      <w:marRight w:val="0"/>
      <w:marTop w:val="0"/>
      <w:marBottom w:val="0"/>
      <w:divBdr>
        <w:top w:val="none" w:sz="0" w:space="0" w:color="auto"/>
        <w:left w:val="none" w:sz="0" w:space="0" w:color="auto"/>
        <w:bottom w:val="none" w:sz="0" w:space="0" w:color="auto"/>
        <w:right w:val="none" w:sz="0" w:space="0" w:color="auto"/>
      </w:divBdr>
    </w:div>
    <w:div w:id="198712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DBE6A-2210-49BF-8977-3233DB3A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2700</Words>
  <Characters>15390</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Zelenák</dc:creator>
  <cp:keywords/>
  <dc:description/>
  <cp:lastModifiedBy>Andrej Zelenák</cp:lastModifiedBy>
  <cp:revision>18</cp:revision>
  <dcterms:created xsi:type="dcterms:W3CDTF">2020-08-21T13:09:00Z</dcterms:created>
  <dcterms:modified xsi:type="dcterms:W3CDTF">2023-04-29T10:24:00Z</dcterms:modified>
</cp:coreProperties>
</file>