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FC3425E"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DE5F47">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474C865D" w:rsidR="004C1313" w:rsidRPr="00241A92" w:rsidRDefault="00DE5F47" w:rsidP="007F772D">
      <w:pPr>
        <w:spacing w:before="100"/>
        <w:jc w:val="center"/>
        <w:rPr>
          <w:rFonts w:asciiTheme="majorHAnsi" w:hAnsiTheme="majorHAnsi" w:cs="Arial"/>
          <w:b/>
          <w:bCs/>
          <w:color w:val="000000"/>
        </w:rPr>
      </w:pPr>
      <w:r>
        <w:rPr>
          <w:rFonts w:asciiTheme="majorHAnsi" w:hAnsiTheme="majorHAnsi" w:cs="Arial"/>
          <w:b/>
          <w:bCs/>
        </w:rPr>
        <w:t> Licencie Oracle</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5030A340" w:rsidR="00163F8B" w:rsidRPr="00B61C30" w:rsidRDefault="00880B40" w:rsidP="00FE3F4A">
      <w:pPr>
        <w:jc w:val="both"/>
        <w:rPr>
          <w:rFonts w:asciiTheme="majorHAnsi" w:hAnsiTheme="majorHAnsi" w:cs="Arial"/>
          <w:sz w:val="20"/>
          <w:szCs w:val="20"/>
        </w:rPr>
      </w:pPr>
      <w:r>
        <w:rPr>
          <w:rFonts w:asciiTheme="majorHAnsi" w:hAnsiTheme="majorHAnsi" w:cs="Arial"/>
          <w:sz w:val="20"/>
          <w:szCs w:val="20"/>
        </w:rPr>
        <w:t>Ing. Jozef Zelenák</w:t>
      </w:r>
    </w:p>
    <w:p w14:paraId="5B5FBD8E" w14:textId="0A48B088"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 poverený dočasným riadením</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E90363F" w14:textId="77777777" w:rsidR="008D3330" w:rsidRDefault="008D3330" w:rsidP="008D3330">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Mgr. Karol </w:t>
      </w:r>
      <w:r w:rsidRPr="0003582E">
        <w:rPr>
          <w:rFonts w:asciiTheme="majorHAnsi" w:hAnsiTheme="majorHAnsi" w:cs="Arial"/>
          <w:sz w:val="20"/>
          <w:szCs w:val="20"/>
        </w:rPr>
        <w:t xml:space="preserve">Ivančík </w:t>
      </w:r>
    </w:p>
    <w:p w14:paraId="7D7E0DE3" w14:textId="77777777" w:rsidR="008D3330" w:rsidRPr="00B61C30" w:rsidRDefault="008D3330" w:rsidP="008D3330">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E3EB76B"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81374F">
        <w:rPr>
          <w:rFonts w:asciiTheme="majorHAnsi" w:hAnsiTheme="majorHAnsi" w:cs="Arial"/>
          <w:sz w:val="20"/>
          <w:szCs w:val="20"/>
        </w:rPr>
        <w:t xml:space="preserve">marec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ED24FE4" w:rsidR="00423ACA" w:rsidRPr="008A0DB9" w:rsidRDefault="00423ACA" w:rsidP="009E0DE7">
      <w:pPr>
        <w:ind w:left="851"/>
        <w:rPr>
          <w:rFonts w:asciiTheme="majorHAnsi" w:hAnsiTheme="majorHAnsi" w:cs="Arial"/>
          <w:sz w:val="20"/>
          <w:szCs w:val="20"/>
        </w:rPr>
      </w:pPr>
      <w:r w:rsidRPr="008A0DB9">
        <w:rPr>
          <w:rFonts w:asciiTheme="majorHAnsi" w:hAnsiTheme="majorHAnsi" w:cs="Arial"/>
          <w:sz w:val="20"/>
          <w:szCs w:val="20"/>
        </w:rPr>
        <w:t xml:space="preserve">Príloha č. 1 – Doplňujúce údaje k zoznamu dodávok tovaru </w:t>
      </w:r>
      <w:r w:rsidR="00165D9D" w:rsidRPr="008A0DB9">
        <w:rPr>
          <w:rFonts w:asciiTheme="majorHAnsi" w:hAnsiTheme="majorHAnsi" w:cs="Arial"/>
          <w:sz w:val="20"/>
          <w:szCs w:val="20"/>
        </w:rPr>
        <w:t xml:space="preserve">a poskytnutých služieb </w:t>
      </w:r>
      <w:r w:rsidRPr="008A0DB9">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797BF0E2" w14:textId="3931BA14" w:rsidR="00EA25FD" w:rsidRPr="004935F6" w:rsidRDefault="003731DE" w:rsidP="004935F6">
      <w:pPr>
        <w:tabs>
          <w:tab w:val="left" w:pos="851"/>
        </w:tabs>
        <w:ind w:left="851"/>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4935F6" w:rsidRPr="004935F6">
        <w:rPr>
          <w:rFonts w:asciiTheme="majorHAnsi" w:hAnsiTheme="majorHAnsi" w:cs="Arial"/>
          <w:sz w:val="20"/>
          <w:szCs w:val="20"/>
        </w:rPr>
        <w:t>Kúpna zmluva č. C-NBS1-000-082-314 uzatvorená podľa § 409 a nasl. zákona č. 513/1991 Z. z. Obchodný zákonník v znení neskorších predpisov</w:t>
      </w:r>
    </w:p>
    <w:p w14:paraId="18A7AB6F" w14:textId="77777777" w:rsidR="006B074A" w:rsidRDefault="006B074A">
      <w:pPr>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24D8FC99"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Licencie Oracle</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E8D1E97" w:rsidR="00A407E5" w:rsidRPr="000872DE" w:rsidRDefault="00D37976" w:rsidP="008D3330">
      <w:pPr>
        <w:autoSpaceDE w:val="0"/>
        <w:autoSpaceDN w:val="0"/>
        <w:adjustRightInd w:val="0"/>
        <w:ind w:left="567"/>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sú</w:t>
      </w:r>
      <w:r w:rsidRPr="00EC7F3C">
        <w:rPr>
          <w:rFonts w:ascii="Cambria" w:hAnsi="Cambria" w:cs="Calibri"/>
          <w:noProof w:val="0"/>
          <w:sz w:val="20"/>
          <w:szCs w:val="20"/>
        </w:rPr>
        <w:t xml:space="preserve"> </w:t>
      </w:r>
      <w:r w:rsidR="00DE3CA9" w:rsidRPr="0066050C">
        <w:rPr>
          <w:rFonts w:ascii="Cambria" w:hAnsi="Cambria" w:cs="Calibri"/>
          <w:noProof w:val="0"/>
          <w:sz w:val="20"/>
          <w:szCs w:val="20"/>
        </w:rPr>
        <w:t>Oracle softvérové licencie vrátane technickej služby k</w:t>
      </w:r>
      <w:r w:rsidR="008D3330">
        <w:rPr>
          <w:rFonts w:ascii="Cambria" w:hAnsi="Cambria" w:cs="Calibri"/>
          <w:noProof w:val="0"/>
          <w:sz w:val="20"/>
          <w:szCs w:val="20"/>
        </w:rPr>
        <w:t> </w:t>
      </w:r>
      <w:r w:rsidR="00DE3CA9" w:rsidRPr="0066050C">
        <w:rPr>
          <w:rFonts w:ascii="Cambria" w:hAnsi="Cambria" w:cs="Calibri"/>
          <w:noProof w:val="0"/>
          <w:sz w:val="20"/>
          <w:szCs w:val="20"/>
        </w:rPr>
        <w:t>produktom</w:t>
      </w:r>
      <w:r w:rsidR="008D3330">
        <w:rPr>
          <w:rFonts w:ascii="Cambria" w:hAnsi="Cambria" w:cs="Calibri"/>
          <w:noProof w:val="0"/>
          <w:sz w:val="20"/>
          <w:szCs w:val="20"/>
        </w:rPr>
        <w:t xml:space="preserve"> Oracle</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6DBA7F56"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A407E5" w:rsidRPr="00A407E5">
        <w:rPr>
          <w:rFonts w:asciiTheme="majorHAnsi" w:hAnsiTheme="majorHAnsi" w:cs="Arial"/>
          <w:sz w:val="20"/>
          <w:szCs w:val="20"/>
        </w:rPr>
        <w:t>663 968</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361F0873" w:rsidR="003A4FBE" w:rsidRPr="000961E2"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48611000-4</w:t>
      </w:r>
      <w:r>
        <w:rPr>
          <w:rFonts w:asciiTheme="majorHAnsi" w:hAnsiTheme="majorHAnsi" w:cs="Arial"/>
          <w:sz w:val="20"/>
          <w:szCs w:val="20"/>
        </w:rPr>
        <w:t xml:space="preserve"> Databázový softvérový balík</w:t>
      </w:r>
    </w:p>
    <w:p w14:paraId="798AC6AB" w14:textId="7E3EDE27"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2419369"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72261000-2 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466E794" w14:textId="54DC6998" w:rsidR="00810B83" w:rsidRPr="007B7F8C" w:rsidRDefault="00810B83" w:rsidP="00810B83">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w:t>
      </w:r>
      <w:r w:rsidR="00A407E5">
        <w:rPr>
          <w:rFonts w:ascii="Cambria" w:hAnsi="Cambria" w:cs="Calibri"/>
          <w:noProof w:val="0"/>
          <w:sz w:val="20"/>
          <w:szCs w:val="20"/>
        </w:rPr>
        <w:t>dodanie softvérových licencií Oracle</w:t>
      </w:r>
      <w:r w:rsidR="0082438F">
        <w:rPr>
          <w:rFonts w:ascii="Cambria" w:hAnsi="Cambria" w:cs="Calibri"/>
          <w:noProof w:val="0"/>
          <w:sz w:val="20"/>
          <w:szCs w:val="20"/>
        </w:rPr>
        <w:t>, ktoré sú predmetom tejto zákazky,</w:t>
      </w:r>
      <w:r w:rsidRPr="00196FC1">
        <w:rPr>
          <w:rFonts w:ascii="Cambria" w:hAnsi="Cambria" w:cs="Calibri"/>
          <w:noProof w:val="0"/>
          <w:sz w:val="20"/>
          <w:szCs w:val="20"/>
        </w:rPr>
        <w:t xml:space="preserve"> </w:t>
      </w:r>
      <w:r w:rsidR="00A407E5">
        <w:rPr>
          <w:rFonts w:ascii="Cambria" w:hAnsi="Cambria" w:cs="Calibri"/>
          <w:noProof w:val="0"/>
          <w:sz w:val="20"/>
          <w:szCs w:val="20"/>
        </w:rPr>
        <w:t xml:space="preserve">súvisí </w:t>
      </w:r>
      <w:r w:rsidR="0082438F">
        <w:rPr>
          <w:rFonts w:ascii="Cambria" w:hAnsi="Cambria" w:cs="Calibri"/>
          <w:noProof w:val="0"/>
          <w:sz w:val="20"/>
          <w:szCs w:val="20"/>
        </w:rPr>
        <w:t>so</w:t>
      </w:r>
      <w:r w:rsidR="00174D6D">
        <w:rPr>
          <w:rFonts w:ascii="Cambria" w:hAnsi="Cambria" w:cs="Calibri"/>
          <w:noProof w:val="0"/>
          <w:sz w:val="20"/>
          <w:szCs w:val="20"/>
        </w:rPr>
        <w:t xml:space="preserve"> </w:t>
      </w:r>
      <w:r w:rsidR="0082438F">
        <w:rPr>
          <w:rFonts w:ascii="Cambria" w:hAnsi="Cambria" w:cs="Calibri"/>
          <w:noProof w:val="0"/>
          <w:sz w:val="20"/>
          <w:szCs w:val="20"/>
        </w:rPr>
        <w:t xml:space="preserve">zabezpečením riadnej prevádzky </w:t>
      </w:r>
      <w:r w:rsidR="00943AC9">
        <w:rPr>
          <w:rFonts w:ascii="Cambria" w:hAnsi="Cambria" w:cs="Calibri"/>
          <w:noProof w:val="0"/>
          <w:sz w:val="20"/>
          <w:szCs w:val="20"/>
        </w:rPr>
        <w:t xml:space="preserve">uceleného modulu infraštruktúry. </w:t>
      </w:r>
      <w:r w:rsidRPr="007B7F8C">
        <w:rPr>
          <w:rFonts w:ascii="Cambria" w:hAnsi="Cambria" w:cs="Calibri"/>
          <w:noProof w:val="0"/>
          <w:sz w:val="20"/>
          <w:szCs w:val="20"/>
        </w:rPr>
        <w:t>V zmysle uvedeného by bolo rozdelenie zákazky na časti pre verejného obstarávateľa neefektívne a</w:t>
      </w:r>
      <w:r>
        <w:rPr>
          <w:rFonts w:ascii="Cambria" w:hAnsi="Cambria" w:cs="Calibri"/>
          <w:noProof w:val="0"/>
          <w:sz w:val="20"/>
          <w:szCs w:val="20"/>
        </w:rPr>
        <w:t> </w:t>
      </w:r>
      <w:r w:rsidRPr="007B7F8C">
        <w:rPr>
          <w:rFonts w:ascii="Cambria" w:hAnsi="Cambria" w:cs="Calibri"/>
          <w:noProof w:val="0"/>
          <w:sz w:val="20"/>
          <w:szCs w:val="20"/>
        </w:rPr>
        <w:t>nehospodárne</w:t>
      </w:r>
      <w:r>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E71952"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7A7402">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6A62B0E2"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lastRenderedPageBreak/>
        <w:t xml:space="preserve">Druh zákazky: </w:t>
      </w:r>
      <w:r w:rsidR="00C611D4" w:rsidRPr="003E1D42">
        <w:rPr>
          <w:rFonts w:asciiTheme="majorHAnsi" w:hAnsiTheme="majorHAnsi" w:cs="Arial"/>
          <w:noProof w:val="0"/>
          <w:color w:val="000000"/>
          <w:sz w:val="20"/>
          <w:szCs w:val="20"/>
        </w:rPr>
        <w:t xml:space="preserve">Zákazka sa považuje za zákazku na </w:t>
      </w:r>
      <w:r w:rsidR="007A7402">
        <w:rPr>
          <w:rFonts w:asciiTheme="majorHAnsi" w:hAnsiTheme="majorHAnsi" w:cs="Arial"/>
          <w:noProof w:val="0"/>
          <w:color w:val="000000"/>
          <w:sz w:val="20"/>
          <w:szCs w:val="20"/>
        </w:rPr>
        <w:t>dodanie tovaru</w:t>
      </w:r>
      <w:r w:rsidR="001A4A8B" w:rsidRPr="003E1D42">
        <w:rPr>
          <w:rFonts w:asciiTheme="majorHAnsi" w:hAnsiTheme="majorHAnsi" w:cs="Arial"/>
          <w:noProof w:val="0"/>
          <w:color w:val="000000"/>
          <w:sz w:val="20"/>
          <w:szCs w:val="20"/>
        </w:rPr>
        <w:t xml:space="preserve"> podľa § 3 ods. </w:t>
      </w:r>
      <w:r w:rsidR="007A7402">
        <w:rPr>
          <w:rFonts w:asciiTheme="majorHAnsi" w:hAnsiTheme="majorHAnsi" w:cs="Arial"/>
          <w:noProof w:val="0"/>
          <w:color w:val="000000"/>
          <w:sz w:val="20"/>
          <w:szCs w:val="20"/>
        </w:rPr>
        <w:t>2</w:t>
      </w:r>
      <w:r w:rsidR="007A7402"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32A2D6A4"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AE385F" w:rsidRPr="00AE385F">
        <w:rPr>
          <w:rFonts w:asciiTheme="majorHAnsi" w:hAnsiTheme="majorHAnsi" w:cs="Arial"/>
          <w:sz w:val="20"/>
          <w:szCs w:val="20"/>
        </w:rPr>
        <w:t>Kúpn</w:t>
      </w:r>
      <w:r w:rsidR="00AE385F">
        <w:rPr>
          <w:rFonts w:asciiTheme="majorHAnsi" w:hAnsiTheme="majorHAnsi" w:cs="Arial"/>
          <w:sz w:val="20"/>
          <w:szCs w:val="20"/>
        </w:rPr>
        <w:t>ej</w:t>
      </w:r>
      <w:r w:rsidR="00AE385F" w:rsidRPr="00AE385F">
        <w:rPr>
          <w:rFonts w:asciiTheme="majorHAnsi" w:hAnsiTheme="majorHAnsi" w:cs="Arial"/>
          <w:sz w:val="20"/>
          <w:szCs w:val="20"/>
        </w:rPr>
        <w:t xml:space="preserve"> zmluv</w:t>
      </w:r>
      <w:r w:rsidR="00AE385F">
        <w:rPr>
          <w:rFonts w:asciiTheme="majorHAnsi" w:hAnsiTheme="majorHAnsi" w:cs="Arial"/>
          <w:sz w:val="20"/>
          <w:szCs w:val="20"/>
        </w:rPr>
        <w:t>y</w:t>
      </w:r>
      <w:r w:rsidR="00AE385F" w:rsidRPr="00AE385F">
        <w:rPr>
          <w:rFonts w:asciiTheme="majorHAnsi" w:hAnsiTheme="majorHAnsi" w:cs="Arial"/>
          <w:sz w:val="20"/>
          <w:szCs w:val="20"/>
        </w:rPr>
        <w:t xml:space="preserve"> č. C-NBS1-000-082-314 uzatvoren</w:t>
      </w:r>
      <w:r w:rsidR="00AE385F">
        <w:rPr>
          <w:rFonts w:asciiTheme="majorHAnsi" w:hAnsiTheme="majorHAnsi" w:cs="Arial"/>
          <w:sz w:val="20"/>
          <w:szCs w:val="20"/>
        </w:rPr>
        <w:t>ej</w:t>
      </w:r>
      <w:r w:rsidR="005B7E9C">
        <w:rPr>
          <w:rFonts w:asciiTheme="majorHAnsi" w:hAnsiTheme="majorHAnsi" w:cs="Arial"/>
          <w:sz w:val="20"/>
          <w:szCs w:val="20"/>
        </w:rPr>
        <w:t xml:space="preserve"> </w:t>
      </w:r>
      <w:r w:rsidR="00AE385F" w:rsidRPr="00AE385F">
        <w:rPr>
          <w:rFonts w:asciiTheme="majorHAnsi" w:hAnsiTheme="majorHAnsi" w:cs="Arial"/>
          <w:sz w:val="20"/>
          <w:szCs w:val="20"/>
        </w:rPr>
        <w:t>podľa § 409 a nasl. zákona č. 513/1991 Z. z. Obchodný zákonník v znení neskorších predpisov</w:t>
      </w:r>
      <w:r w:rsidR="00AE385F">
        <w:rPr>
          <w:rFonts w:asciiTheme="majorHAnsi" w:hAnsiTheme="majorHAnsi" w:cs="Arial"/>
          <w:sz w:val="20"/>
          <w:szCs w:val="20"/>
        </w:rPr>
        <w:t xml:space="preserve"> (ďalej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8E0C38" w:rsidRDefault="000720FB" w:rsidP="008E0C38">
      <w:pPr>
        <w:pStyle w:val="normalL2"/>
        <w:rPr>
          <w:rFonts w:ascii="Cambria" w:hAnsi="Cambria"/>
        </w:rPr>
      </w:pPr>
      <w:r w:rsidRPr="008E0C38">
        <w:rPr>
          <w:rFonts w:ascii="Cambria" w:hAnsi="Cambria"/>
        </w:rPr>
        <w:t>8.1</w:t>
      </w:r>
      <w:r w:rsidR="00073AC8" w:rsidRPr="000961E2">
        <w:tab/>
      </w:r>
      <w:r w:rsidR="001533C4" w:rsidRPr="008E0C38">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5B343748" w:rsidR="00B825E5" w:rsidRPr="008E0C38" w:rsidRDefault="00073AC8" w:rsidP="008E0C38">
      <w:pPr>
        <w:pStyle w:val="normalL2"/>
        <w:rPr>
          <w:rFonts w:ascii="Cambria" w:hAnsi="Cambria"/>
        </w:rPr>
      </w:pPr>
      <w:r w:rsidRPr="008E0C38">
        <w:rPr>
          <w:rFonts w:ascii="Cambria" w:hAnsi="Cambria"/>
        </w:rPr>
        <w:t>8.2</w:t>
      </w:r>
      <w:r w:rsidRPr="008E0C38">
        <w:rPr>
          <w:rFonts w:ascii="Cambria" w:hAnsi="Cambria"/>
        </w:rPr>
        <w:tab/>
      </w:r>
      <w:r w:rsidR="00774695" w:rsidRPr="008E0C38">
        <w:rPr>
          <w:rFonts w:ascii="Cambria" w:hAnsi="Cambria"/>
        </w:rPr>
        <w:t>Lehota viazanosti pon</w:t>
      </w:r>
      <w:r w:rsidR="00D127A0" w:rsidRPr="008E0C38">
        <w:rPr>
          <w:rFonts w:ascii="Cambria" w:hAnsi="Cambria"/>
        </w:rPr>
        <w:t xml:space="preserve">úk je </w:t>
      </w:r>
      <w:r w:rsidR="00791716" w:rsidRPr="008E0C38">
        <w:rPr>
          <w:rFonts w:ascii="Cambria" w:hAnsi="Cambria"/>
        </w:rPr>
        <w:t xml:space="preserve">stanovená </w:t>
      </w:r>
      <w:r w:rsidR="00CF6EE8" w:rsidRPr="008E0C38">
        <w:rPr>
          <w:rFonts w:ascii="Cambria" w:hAnsi="Cambria"/>
          <w:b/>
        </w:rPr>
        <w:t xml:space="preserve">do </w:t>
      </w:r>
      <w:r w:rsidR="008E0C38" w:rsidRPr="008E0C38">
        <w:rPr>
          <w:rFonts w:ascii="Cambria" w:hAnsi="Cambria"/>
          <w:b/>
        </w:rPr>
        <w:t>31</w:t>
      </w:r>
      <w:r w:rsidR="00747042" w:rsidRPr="008E0C38">
        <w:rPr>
          <w:rFonts w:ascii="Cambria" w:hAnsi="Cambria"/>
          <w:b/>
        </w:rPr>
        <w:t>.</w:t>
      </w:r>
      <w:r w:rsidR="008E0C38" w:rsidRPr="008E0C38">
        <w:rPr>
          <w:rFonts w:ascii="Cambria" w:hAnsi="Cambria"/>
          <w:b/>
        </w:rPr>
        <w:t>08</w:t>
      </w:r>
      <w:r w:rsidR="00747042" w:rsidRPr="008E0C38">
        <w:rPr>
          <w:rFonts w:ascii="Cambria" w:hAnsi="Cambria"/>
          <w:b/>
        </w:rPr>
        <w:t>.</w:t>
      </w:r>
      <w:r w:rsidR="000E3D46" w:rsidRPr="008E0C38">
        <w:rPr>
          <w:rFonts w:ascii="Cambria" w:hAnsi="Cambria"/>
          <w:b/>
        </w:rPr>
        <w:t>2023</w:t>
      </w:r>
      <w:r w:rsidR="000E3D46" w:rsidRPr="008E0C38">
        <w:rPr>
          <w:rFonts w:ascii="Cambria" w:hAnsi="Cambria"/>
        </w:rPr>
        <w:t xml:space="preserve"> </w:t>
      </w:r>
      <w:r w:rsidR="00D127A0" w:rsidRPr="008E0C38">
        <w:rPr>
          <w:rFonts w:ascii="Cambria" w:hAnsi="Cambria"/>
        </w:rPr>
        <w:t xml:space="preserve">a </w:t>
      </w:r>
      <w:r w:rsidR="00774695" w:rsidRPr="008E0C38">
        <w:rPr>
          <w:rFonts w:ascii="Cambria" w:hAnsi="Cambria"/>
        </w:rPr>
        <w:t>je uvedená v</w:t>
      </w:r>
      <w:r w:rsidR="00D127A0" w:rsidRPr="008E0C38">
        <w:rPr>
          <w:rFonts w:ascii="Cambria" w:hAnsi="Cambria"/>
        </w:rPr>
        <w:t> oznámení o vy</w:t>
      </w:r>
      <w:r w:rsidR="00CF6EE8" w:rsidRPr="008E0C38">
        <w:rPr>
          <w:rFonts w:ascii="Cambria" w:hAnsi="Cambria"/>
        </w:rPr>
        <w:t>hlásení verejného obstarávania.</w:t>
      </w:r>
    </w:p>
    <w:p w14:paraId="213CE382" w14:textId="6F464B14" w:rsidR="00CF6EE8" w:rsidRPr="008E0C38" w:rsidRDefault="00073AC8" w:rsidP="008E0C38">
      <w:pPr>
        <w:pStyle w:val="normalL2"/>
        <w:rPr>
          <w:rFonts w:ascii="Cambria" w:hAnsi="Cambria"/>
        </w:rPr>
      </w:pPr>
      <w:r w:rsidRPr="008E0C38">
        <w:rPr>
          <w:rFonts w:ascii="Cambria" w:hAnsi="Cambria"/>
        </w:rPr>
        <w:t>8.3</w:t>
      </w:r>
      <w:r w:rsidRPr="008E0C38">
        <w:rPr>
          <w:rFonts w:ascii="Cambria" w:hAnsi="Cambria"/>
        </w:rPr>
        <w:tab/>
      </w:r>
      <w:r w:rsidR="006409A2" w:rsidRPr="008E0C38">
        <w:rPr>
          <w:rFonts w:ascii="Cambria" w:hAnsi="Cambria"/>
        </w:rPr>
        <w:t>V prípade potreby, vyplývajúcej najmä z aplikácie revíznych po</w:t>
      </w:r>
      <w:r w:rsidR="00DF385D" w:rsidRPr="008E0C38">
        <w:rPr>
          <w:rFonts w:ascii="Cambria" w:hAnsi="Cambria"/>
        </w:rPr>
        <w:t xml:space="preserve">stupov, si verejný obstarávateľ </w:t>
      </w:r>
      <w:r w:rsidR="006409A2" w:rsidRPr="008E0C38">
        <w:rPr>
          <w:rFonts w:ascii="Cambria" w:hAnsi="Cambria"/>
        </w:rPr>
        <w:t>vyhradzuje právo primerane predĺžiť lehotu viazanosti ponúk</w:t>
      </w:r>
      <w:r w:rsidR="003E2D40" w:rsidRPr="008E0C38">
        <w:rPr>
          <w:rFonts w:ascii="Cambria" w:hAnsi="Cambria"/>
        </w:rPr>
        <w:t>, maximálne na 12 mesiacov od uplynutia lehoty na predkladanie ponúk</w:t>
      </w:r>
      <w:r w:rsidR="006409A2" w:rsidRPr="008E0C38">
        <w:rPr>
          <w:rFonts w:ascii="Cambria" w:hAnsi="Cambria"/>
        </w:rPr>
        <w:t xml:space="preserve">. </w:t>
      </w:r>
      <w:r w:rsidR="00D127A0" w:rsidRPr="008E0C38">
        <w:rPr>
          <w:rFonts w:ascii="Cambria" w:hAnsi="Cambria"/>
        </w:rPr>
        <w:t>Verejný obstarávateľ v takomto</w:t>
      </w:r>
      <w:r w:rsidR="002E32CF" w:rsidRPr="008E0C38">
        <w:rPr>
          <w:rFonts w:ascii="Cambria" w:hAnsi="Cambria"/>
        </w:rPr>
        <w:t xml:space="preserve"> prípade upovedomí uchádzačov o</w:t>
      </w:r>
      <w:r w:rsidR="00D127A0" w:rsidRPr="008E0C38">
        <w:rPr>
          <w:rFonts w:ascii="Cambria" w:hAnsi="Cambria"/>
        </w:rPr>
        <w:t xml:space="preserve"> pre</w:t>
      </w:r>
      <w:r w:rsidR="002E32CF" w:rsidRPr="008E0C38">
        <w:rPr>
          <w:rFonts w:ascii="Cambria" w:hAnsi="Cambria"/>
        </w:rPr>
        <w:t>dĺžení lehoty viazanosti ponúk.</w:t>
      </w:r>
    </w:p>
    <w:p w14:paraId="7EB5F598" w14:textId="034C6B6F" w:rsidR="00443C99" w:rsidRPr="008E0C38" w:rsidRDefault="00CF6EE8" w:rsidP="008E0C38">
      <w:pPr>
        <w:pStyle w:val="normalL2"/>
        <w:rPr>
          <w:rFonts w:ascii="Cambria" w:hAnsi="Cambria"/>
        </w:rPr>
      </w:pPr>
      <w:r w:rsidRPr="008E0C38">
        <w:rPr>
          <w:rFonts w:ascii="Cambria" w:hAnsi="Cambria"/>
        </w:rPr>
        <w:t>8.4</w:t>
      </w:r>
      <w:r w:rsidRPr="008E0C38">
        <w:rPr>
          <w:rFonts w:ascii="Cambria" w:hAnsi="Cambria"/>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8E0C38">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8E0C3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2BFFA37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xml:space="preserve">: podniky, ktoré zamestnávajú menej než 10 osôb a ktorých ročný obrat </w:t>
      </w:r>
      <w:r w:rsidR="00A176C5" w:rsidRPr="000961E2">
        <w:rPr>
          <w:rFonts w:asciiTheme="majorHAnsi" w:hAnsiTheme="majorHAnsi" w:cs="Arial"/>
          <w:i/>
          <w:iCs/>
          <w:sz w:val="20"/>
          <w:szCs w:val="20"/>
        </w:rPr>
        <w:lastRenderedPageBreak/>
        <w:t>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12E616B" w:rsidR="00AC210D" w:rsidRPr="00AF3894" w:rsidRDefault="00AC210D"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45C4EC01"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4"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4"/>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5"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5"/>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A16CFE6"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Licencie Oracle</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CAD89A9" w:rsidR="00C8482F" w:rsidRPr="000961E2" w:rsidRDefault="00C00EAB"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8704AA">
        <w:rPr>
          <w:rFonts w:asciiTheme="majorHAnsi" w:hAnsiTheme="majorHAnsi" w:cs="Arial"/>
          <w:b/>
          <w:sz w:val="20"/>
          <w:szCs w:val="20"/>
        </w:rPr>
        <w:t>1</w:t>
      </w:r>
      <w:r w:rsidR="0066050C">
        <w:rPr>
          <w:rFonts w:asciiTheme="majorHAnsi" w:hAnsiTheme="majorHAnsi" w:cs="Arial"/>
          <w:b/>
          <w:sz w:val="20"/>
          <w:szCs w:val="20"/>
        </w:rPr>
        <w:t>3</w:t>
      </w:r>
      <w:r w:rsidR="008704AA">
        <w:rPr>
          <w:rFonts w:asciiTheme="majorHAnsi" w:hAnsiTheme="majorHAnsi" w:cs="Arial"/>
          <w:b/>
          <w:sz w:val="20"/>
          <w:szCs w:val="20"/>
        </w:rPr>
        <w:t>.04.</w:t>
      </w:r>
      <w:r w:rsidR="00E67E4D">
        <w:rPr>
          <w:rFonts w:asciiTheme="majorHAnsi" w:hAnsiTheme="majorHAnsi" w:cs="Arial"/>
          <w:b/>
          <w:sz w:val="20"/>
          <w:szCs w:val="20"/>
        </w:rPr>
        <w:t>202</w:t>
      </w:r>
      <w:r w:rsidR="00C216B1">
        <w:rPr>
          <w:rFonts w:asciiTheme="majorHAnsi" w:hAnsiTheme="majorHAnsi" w:cs="Arial"/>
          <w:b/>
          <w:sz w:val="20"/>
          <w:szCs w:val="20"/>
        </w:rPr>
        <w:t>3</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7FC37428" w14:textId="77777777" w:rsidR="004A11BB" w:rsidRDefault="00DB164D" w:rsidP="00870C4B">
      <w:pPr>
        <w:pStyle w:val="ListParagraph"/>
        <w:numPr>
          <w:ilvl w:val="0"/>
          <w:numId w:val="40"/>
        </w:numPr>
        <w:tabs>
          <w:tab w:val="left" w:pos="142"/>
          <w:tab w:val="left" w:pos="567"/>
        </w:tabs>
        <w:spacing w:after="0" w:line="240" w:lineRule="auto"/>
        <w:ind w:left="567" w:hanging="567"/>
        <w:jc w:val="both"/>
        <w:rPr>
          <w:rFonts w:ascii="Calibri Light" w:hAnsi="Calibri Light" w:cs="Calibri Light"/>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4A11BB" w:rsidRPr="00870C4B">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13ABF6DE" w:rsidR="000F49E3" w:rsidRDefault="00820B67" w:rsidP="00E96F79">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1DA4B630" w:rsidR="00750438" w:rsidRPr="00750438"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lastRenderedPageBreak/>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5FEC282"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BA1586">
        <w:rPr>
          <w:rFonts w:asciiTheme="majorHAnsi" w:hAnsiTheme="majorHAnsi" w:cs="Arial"/>
          <w:b/>
          <w:sz w:val="20"/>
          <w:szCs w:val="20"/>
        </w:rPr>
        <w:t>Licencie Oracle</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6"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6"/>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144136B"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BA1586">
        <w:rPr>
          <w:rFonts w:asciiTheme="majorHAnsi" w:hAnsiTheme="majorHAnsi" w:cs="Arial"/>
          <w:b/>
          <w:sz w:val="20"/>
          <w:szCs w:val="20"/>
        </w:rPr>
        <w:t>Licencie Oracle</w:t>
      </w: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109D11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A1586">
        <w:rPr>
          <w:rFonts w:asciiTheme="majorHAnsi" w:hAnsiTheme="majorHAnsi" w:cs="Arial"/>
          <w:b/>
          <w:sz w:val="20"/>
          <w:szCs w:val="20"/>
        </w:rPr>
        <w:t>Licencie Oracle</w:t>
      </w:r>
      <w:r w:rsidRPr="000961E2">
        <w:rPr>
          <w:rFonts w:asciiTheme="majorHAnsi" w:hAnsiTheme="majorHAnsi" w:cs="Arial"/>
          <w:sz w:val="20"/>
          <w:szCs w:val="20"/>
        </w:rPr>
        <w:t xml:space="preserve"> 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558B90BD" w14:textId="77777777" w:rsidR="00663F05" w:rsidRDefault="00663F05">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767DF6">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B932798" w:rsidR="00767DF6" w:rsidRPr="00C247B2" w:rsidRDefault="00767DF6" w:rsidP="00767DF6">
      <w:pPr>
        <w:pStyle w:val="Heading1"/>
        <w:spacing w:before="1" w:line="249" w:lineRule="auto"/>
        <w:ind w:left="125" w:hanging="6"/>
        <w:jc w:val="both"/>
        <w:rPr>
          <w:rFonts w:asciiTheme="majorHAnsi" w:hAnsiTheme="majorHAnsi" w:cs="Arial"/>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2C203D">
        <w:rPr>
          <w:rFonts w:asciiTheme="majorHAnsi" w:hAnsiTheme="majorHAnsi" w:cs="Arial"/>
          <w:sz w:val="20"/>
          <w:szCs w:val="20"/>
        </w:rPr>
        <w:t>„</w:t>
      </w:r>
      <w:r w:rsidR="00BA1586">
        <w:rPr>
          <w:rFonts w:asciiTheme="majorHAnsi" w:hAnsiTheme="majorHAnsi" w:cs="Arial"/>
          <w:b/>
          <w:sz w:val="20"/>
          <w:szCs w:val="20"/>
        </w:rPr>
        <w:t>Licencie Oracle</w:t>
      </w:r>
      <w:r w:rsidR="002C203D">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príapde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6"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3838EF1E" w:rsidR="00E711FE" w:rsidRPr="00A01288"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za </w:t>
      </w:r>
      <w:r w:rsidRPr="00B86221">
        <w:rPr>
          <w:rFonts w:asciiTheme="majorHAnsi" w:hAnsiTheme="majorHAnsi" w:cs="Arial"/>
          <w:bCs/>
          <w:sz w:val="20"/>
          <w:szCs w:val="20"/>
        </w:rPr>
        <w:t xml:space="preserve">položku </w:t>
      </w:r>
      <w:r w:rsidR="00663F05" w:rsidRPr="00AF4FAA">
        <w:rPr>
          <w:rFonts w:ascii="Cambria" w:hAnsi="Cambria"/>
          <w:color w:val="000000"/>
          <w:sz w:val="20"/>
          <w:szCs w:val="20"/>
          <w:lang w:val="en-GB"/>
        </w:rPr>
        <w:t>Database Enterprise Edition (Processor License +Software Update License &amp; Support (1y))</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AE0A30">
        <w:rPr>
          <w:rFonts w:asciiTheme="majorHAnsi" w:hAnsiTheme="majorHAnsi" w:cs="Arial"/>
          <w:bCs/>
          <w:sz w:val="20"/>
          <w:szCs w:val="20"/>
        </w:rPr>
        <w:t>1</w:t>
      </w:r>
      <w:r w:rsidR="001B6DE8" w:rsidRPr="00B86221">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06ACDC8D" w:rsidR="000C64D1" w:rsidRPr="000961E2" w:rsidRDefault="000C64D1" w:rsidP="00FE13AA">
      <w:pPr>
        <w:overflowPunct w:val="0"/>
        <w:autoSpaceDE w:val="0"/>
        <w:autoSpaceDN w:val="0"/>
        <w:adjustRightInd w:val="0"/>
        <w:spacing w:line="276" w:lineRule="auto"/>
        <w:ind w:left="2835" w:hanging="2835"/>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1B6DE8">
        <w:rPr>
          <w:rFonts w:asciiTheme="majorHAnsi" w:hAnsiTheme="majorHAnsi" w:cs="Arial"/>
          <w:b/>
          <w:sz w:val="20"/>
          <w:szCs w:val="20"/>
        </w:rPr>
        <w:t> Licencie Oracle</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4CC6153D"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 eurách bez DPH</w:t>
      </w:r>
    </w:p>
    <w:p w14:paraId="2854A2F9" w14:textId="77777777" w:rsidR="00E05803" w:rsidRPr="00663F05" w:rsidRDefault="00E05803" w:rsidP="00E05803">
      <w:pPr>
        <w:rPr>
          <w:rFonts w:asciiTheme="majorHAnsi" w:eastAsia="Calibri" w:hAnsiTheme="majorHAnsi" w:cs="Calibri"/>
          <w:b/>
          <w:bCs/>
          <w:color w:val="FF0000"/>
          <w:sz w:val="20"/>
          <w:szCs w:val="20"/>
          <w:lang w:eastAsia="en-US"/>
        </w:rPr>
      </w:pPr>
      <w:r w:rsidRPr="00663F05">
        <w:rPr>
          <w:rFonts w:asciiTheme="majorHAnsi" w:hAnsiTheme="majorHAnsi" w:cs="Arial"/>
          <w:b/>
          <w:bCs/>
          <w:sz w:val="20"/>
          <w:szCs w:val="20"/>
        </w:rPr>
        <w:t>Tabuľka 1 Predmet plnenia</w:t>
      </w:r>
      <w:r w:rsidRPr="00663F05">
        <w:rPr>
          <w:rFonts w:asciiTheme="majorHAnsi" w:hAnsiTheme="majorHAnsi" w:cs="Arial"/>
          <w:sz w:val="20"/>
          <w:szCs w:val="20"/>
        </w:rPr>
        <w:t xml:space="preserve"> (SW produkty bez časového obmedzenia s technickou službou)</w:t>
      </w:r>
    </w:p>
    <w:tbl>
      <w:tblPr>
        <w:tblW w:w="4836" w:type="pct"/>
        <w:tblCellMar>
          <w:left w:w="0" w:type="dxa"/>
          <w:right w:w="0" w:type="dxa"/>
        </w:tblCellMar>
        <w:tblLook w:val="04A0" w:firstRow="1" w:lastRow="0" w:firstColumn="1" w:lastColumn="0" w:noHBand="0" w:noVBand="1"/>
      </w:tblPr>
      <w:tblGrid>
        <w:gridCol w:w="3790"/>
        <w:gridCol w:w="3146"/>
        <w:gridCol w:w="2367"/>
      </w:tblGrid>
      <w:tr w:rsidR="000F1577" w:rsidRPr="00663F05" w14:paraId="46F74D46" w14:textId="77777777" w:rsidTr="000946EA">
        <w:trPr>
          <w:trHeight w:val="318"/>
          <w:tblHeader/>
        </w:trPr>
        <w:tc>
          <w:tcPr>
            <w:tcW w:w="2037" w:type="pct"/>
            <w:tcBorders>
              <w:top w:val="single" w:sz="8" w:space="0" w:color="auto"/>
              <w:left w:val="single" w:sz="8" w:space="0" w:color="auto"/>
              <w:bottom w:val="single" w:sz="8" w:space="0" w:color="auto"/>
              <w:right w:val="single" w:sz="8" w:space="0" w:color="auto"/>
            </w:tcBorders>
            <w:shd w:val="clear" w:color="auto" w:fill="CCFFCC"/>
            <w:tcMar>
              <w:top w:w="0" w:type="dxa"/>
              <w:left w:w="70" w:type="dxa"/>
              <w:bottom w:w="0" w:type="dxa"/>
              <w:right w:w="70" w:type="dxa"/>
            </w:tcMar>
            <w:vAlign w:val="center"/>
            <w:hideMark/>
          </w:tcPr>
          <w:p w14:paraId="0FEA5762" w14:textId="77777777" w:rsidR="000F1577" w:rsidRPr="00663F05" w:rsidRDefault="000F1577">
            <w:pPr>
              <w:rPr>
                <w:rFonts w:asciiTheme="majorHAnsi" w:hAnsiTheme="majorHAnsi"/>
                <w:b/>
                <w:bCs/>
                <w:noProof w:val="0"/>
                <w:sz w:val="20"/>
                <w:szCs w:val="20"/>
              </w:rPr>
            </w:pPr>
            <w:r w:rsidRPr="00663F05">
              <w:rPr>
                <w:rFonts w:asciiTheme="majorHAnsi" w:hAnsiTheme="majorHAnsi"/>
                <w:b/>
                <w:bCs/>
                <w:color w:val="000000"/>
                <w:sz w:val="20"/>
                <w:szCs w:val="20"/>
              </w:rPr>
              <w:t>Názov produktu</w:t>
            </w:r>
          </w:p>
        </w:tc>
        <w:tc>
          <w:tcPr>
            <w:tcW w:w="1691" w:type="pct"/>
            <w:tcBorders>
              <w:top w:val="single" w:sz="8" w:space="0" w:color="auto"/>
              <w:left w:val="nil"/>
              <w:bottom w:val="single" w:sz="8" w:space="0" w:color="auto"/>
              <w:right w:val="single" w:sz="8" w:space="0" w:color="auto"/>
            </w:tcBorders>
            <w:shd w:val="clear" w:color="auto" w:fill="CCFFCC"/>
            <w:tcMar>
              <w:top w:w="0" w:type="dxa"/>
              <w:left w:w="70" w:type="dxa"/>
              <w:bottom w:w="0" w:type="dxa"/>
              <w:right w:w="70" w:type="dxa"/>
            </w:tcMar>
            <w:hideMark/>
          </w:tcPr>
          <w:p w14:paraId="7235712C" w14:textId="5F724D76" w:rsidR="000F1577" w:rsidRPr="00663F05" w:rsidRDefault="000F1577">
            <w:pPr>
              <w:rPr>
                <w:rFonts w:asciiTheme="majorHAnsi" w:hAnsiTheme="majorHAnsi"/>
                <w:b/>
                <w:bCs/>
                <w:sz w:val="20"/>
                <w:szCs w:val="20"/>
              </w:rPr>
            </w:pPr>
            <w:r w:rsidRPr="00663F05">
              <w:rPr>
                <w:rFonts w:asciiTheme="majorHAnsi" w:hAnsiTheme="majorHAnsi"/>
                <w:b/>
                <w:bCs/>
                <w:color w:val="000000"/>
                <w:sz w:val="20"/>
                <w:szCs w:val="20"/>
              </w:rPr>
              <w:t>Počet požadovaných softvérových licencií</w:t>
            </w:r>
            <w:r>
              <w:rPr>
                <w:rFonts w:asciiTheme="majorHAnsi" w:hAnsiTheme="majorHAnsi"/>
                <w:b/>
                <w:bCs/>
                <w:color w:val="000000"/>
                <w:sz w:val="20"/>
                <w:szCs w:val="20"/>
              </w:rPr>
              <w:t xml:space="preserve"> </w:t>
            </w:r>
          </w:p>
        </w:tc>
        <w:tc>
          <w:tcPr>
            <w:tcW w:w="1272" w:type="pct"/>
            <w:tcBorders>
              <w:top w:val="single" w:sz="8" w:space="0" w:color="auto"/>
              <w:left w:val="nil"/>
              <w:bottom w:val="single" w:sz="8" w:space="0" w:color="auto"/>
              <w:right w:val="single" w:sz="8" w:space="0" w:color="auto"/>
            </w:tcBorders>
            <w:shd w:val="clear" w:color="auto" w:fill="CCFFCC"/>
            <w:tcMar>
              <w:top w:w="0" w:type="dxa"/>
              <w:left w:w="70" w:type="dxa"/>
              <w:bottom w:w="0" w:type="dxa"/>
              <w:right w:w="70" w:type="dxa"/>
            </w:tcMar>
            <w:vAlign w:val="center"/>
            <w:hideMark/>
          </w:tcPr>
          <w:p w14:paraId="074396A8" w14:textId="48D150DC" w:rsidR="000F1577" w:rsidRPr="00663F05" w:rsidRDefault="000F1577">
            <w:pPr>
              <w:rPr>
                <w:rFonts w:asciiTheme="majorHAnsi" w:hAnsiTheme="majorHAnsi"/>
                <w:b/>
                <w:bCs/>
                <w:sz w:val="20"/>
                <w:szCs w:val="20"/>
              </w:rPr>
            </w:pPr>
            <w:r w:rsidRPr="00663F05">
              <w:rPr>
                <w:rFonts w:asciiTheme="majorHAnsi" w:hAnsiTheme="majorHAnsi"/>
                <w:b/>
                <w:bCs/>
                <w:color w:val="000000"/>
                <w:sz w:val="20"/>
                <w:szCs w:val="20"/>
              </w:rPr>
              <w:t>Cena softvérových licencií v</w:t>
            </w:r>
            <w:r>
              <w:rPr>
                <w:rFonts w:asciiTheme="majorHAnsi" w:hAnsiTheme="majorHAnsi"/>
                <w:b/>
                <w:bCs/>
                <w:color w:val="000000"/>
                <w:sz w:val="20"/>
                <w:szCs w:val="20"/>
              </w:rPr>
              <w:t xml:space="preserve"> eurách </w:t>
            </w:r>
            <w:r w:rsidRPr="00663F05">
              <w:rPr>
                <w:rFonts w:asciiTheme="majorHAnsi" w:hAnsiTheme="majorHAnsi"/>
                <w:b/>
                <w:bCs/>
                <w:color w:val="000000"/>
                <w:sz w:val="20"/>
                <w:szCs w:val="20"/>
              </w:rPr>
              <w:t>bez DPH</w:t>
            </w:r>
          </w:p>
        </w:tc>
      </w:tr>
      <w:tr w:rsidR="000F1577" w:rsidRPr="00663F05" w14:paraId="6C41CEE0" w14:textId="77777777" w:rsidTr="000946EA">
        <w:trPr>
          <w:trHeight w:val="549"/>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5C50A5"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Database Enterprise Edition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6D9582" w14:textId="746D8F2F"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40D45F6"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0FFD3434"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AA4AE1"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Partitioning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52BB7F3" w14:textId="3118B162"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93CE3D4"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62E4B1A4"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C86FDA"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Diagnostics Pack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6DA325" w14:textId="0A09FF5A"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F18BBAD"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36D9B5E3"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7FB997"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Tuning Pack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08D5D2A" w14:textId="5199BBB2"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A3BE555"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3BA2C69E"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238E4B"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 Integrator Enterprise Edition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82B51F0" w14:textId="728130F7"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F32A18"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1C99F1A1"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AA6473"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 Integrator for Big Data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E1EFB69" w14:textId="7B124A14"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59FC01D"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2F213AD1"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D75FD7" w14:textId="77777777" w:rsidR="000F1577" w:rsidRPr="00663F05" w:rsidRDefault="000F1577">
            <w:pPr>
              <w:rPr>
                <w:rFonts w:asciiTheme="majorHAnsi" w:hAnsiTheme="majorHAnsi"/>
                <w:color w:val="000000"/>
                <w:sz w:val="20"/>
                <w:szCs w:val="20"/>
                <w:lang w:val="en-GB"/>
              </w:rPr>
            </w:pPr>
            <w:r w:rsidRPr="00663F05">
              <w:rPr>
                <w:rFonts w:asciiTheme="majorHAnsi" w:hAnsiTheme="majorHAnsi"/>
                <w:color w:val="000000"/>
                <w:sz w:val="20"/>
                <w:szCs w:val="20"/>
                <w:lang w:val="en-GB"/>
              </w:rPr>
              <w:t>Oracle Linux Basic Limited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EAED572" w14:textId="6A71150D"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4</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43F6563" w14:textId="77777777" w:rsidR="000F1577" w:rsidRPr="00663F05" w:rsidRDefault="000F1577">
            <w:pPr>
              <w:jc w:val="center"/>
              <w:rPr>
                <w:rFonts w:asciiTheme="majorHAnsi" w:hAnsiTheme="majorHAnsi"/>
                <w:i/>
                <w:iCs/>
                <w:sz w:val="20"/>
                <w:szCs w:val="20"/>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F10FD7" w:rsidRPr="00663F05" w14:paraId="39D75A27" w14:textId="77777777" w:rsidTr="000946EA">
        <w:trPr>
          <w:trHeight w:val="301"/>
        </w:trPr>
        <w:tc>
          <w:tcPr>
            <w:tcW w:w="3728" w:type="pct"/>
            <w:gridSpan w:val="2"/>
            <w:tcBorders>
              <w:top w:val="single" w:sz="8" w:space="0" w:color="auto"/>
              <w:left w:val="single" w:sz="8" w:space="0" w:color="auto"/>
              <w:bottom w:val="single" w:sz="4" w:space="0" w:color="auto"/>
              <w:right w:val="single" w:sz="8" w:space="0" w:color="auto"/>
            </w:tcBorders>
            <w:shd w:val="clear" w:color="auto" w:fill="A8D08D"/>
            <w:tcMar>
              <w:top w:w="0" w:type="dxa"/>
              <w:left w:w="70" w:type="dxa"/>
              <w:bottom w:w="0" w:type="dxa"/>
              <w:right w:w="70" w:type="dxa"/>
            </w:tcMar>
            <w:vAlign w:val="center"/>
            <w:hideMark/>
          </w:tcPr>
          <w:p w14:paraId="3AF3FEA7" w14:textId="210513A5" w:rsidR="00F10FD7" w:rsidRPr="00663F05" w:rsidRDefault="00F10FD7" w:rsidP="00CE0085">
            <w:pPr>
              <w:rPr>
                <w:rFonts w:asciiTheme="majorHAnsi" w:hAnsiTheme="majorHAnsi"/>
                <w:b/>
                <w:bCs/>
                <w:sz w:val="20"/>
                <w:szCs w:val="20"/>
              </w:rPr>
            </w:pPr>
            <w:r w:rsidRPr="00663F05">
              <w:rPr>
                <w:rFonts w:asciiTheme="majorHAnsi" w:hAnsiTheme="majorHAnsi"/>
                <w:b/>
                <w:bCs/>
                <w:color w:val="000000"/>
                <w:sz w:val="20"/>
                <w:szCs w:val="20"/>
                <w:lang w:val="en-GB"/>
              </w:rPr>
              <w:t>Celková cena za predmet zákazky</w:t>
            </w:r>
          </w:p>
          <w:p w14:paraId="3F1C38D2" w14:textId="78CB4FD2" w:rsidR="00F10FD7" w:rsidRPr="00663F05" w:rsidRDefault="00F10FD7">
            <w:pPr>
              <w:jc w:val="center"/>
              <w:rPr>
                <w:rFonts w:asciiTheme="majorHAnsi" w:hAnsiTheme="majorHAnsi"/>
                <w:sz w:val="20"/>
                <w:szCs w:val="20"/>
              </w:rPr>
            </w:pPr>
          </w:p>
        </w:tc>
        <w:tc>
          <w:tcPr>
            <w:tcW w:w="1272" w:type="pct"/>
            <w:tcBorders>
              <w:top w:val="single" w:sz="8" w:space="0" w:color="auto"/>
              <w:left w:val="nil"/>
              <w:bottom w:val="single" w:sz="4" w:space="0" w:color="auto"/>
              <w:right w:val="single" w:sz="8" w:space="0" w:color="auto"/>
            </w:tcBorders>
            <w:shd w:val="clear" w:color="auto" w:fill="A8D08D"/>
            <w:tcMar>
              <w:top w:w="0" w:type="dxa"/>
              <w:left w:w="70" w:type="dxa"/>
              <w:bottom w:w="0" w:type="dxa"/>
              <w:right w:w="70" w:type="dxa"/>
            </w:tcMar>
            <w:vAlign w:val="center"/>
            <w:hideMark/>
          </w:tcPr>
          <w:p w14:paraId="38BCB0CC" w14:textId="77777777" w:rsidR="00F10FD7" w:rsidRPr="00663F05" w:rsidRDefault="00F10FD7">
            <w:pPr>
              <w:jc w:val="center"/>
              <w:rPr>
                <w:rFonts w:asciiTheme="majorHAnsi" w:hAnsiTheme="majorHAnsi"/>
                <w:i/>
                <w:iCs/>
                <w:sz w:val="20"/>
                <w:szCs w:val="20"/>
              </w:rPr>
            </w:pPr>
            <w:r w:rsidRPr="00663F05">
              <w:rPr>
                <w:rFonts w:asciiTheme="majorHAnsi" w:hAnsiTheme="majorHAnsi"/>
                <w:i/>
                <w:iCs/>
                <w:color w:val="000000"/>
                <w:sz w:val="20"/>
                <w:szCs w:val="20"/>
              </w:rPr>
              <w:t>&lt;</w:t>
            </w:r>
            <w:r w:rsidRPr="00F10FD7">
              <w:rPr>
                <w:rFonts w:asciiTheme="majorHAnsi" w:hAnsiTheme="majorHAnsi"/>
                <w:i/>
                <w:iCs/>
                <w:color w:val="000000"/>
                <w:sz w:val="20"/>
                <w:szCs w:val="20"/>
              </w:rPr>
              <w:t>vyplní uchádzač</w:t>
            </w:r>
            <w:r w:rsidRPr="00663F05">
              <w:rPr>
                <w:rFonts w:asciiTheme="majorHAnsi" w:hAnsiTheme="majorHAnsi"/>
                <w:i/>
                <w:iCs/>
                <w:color w:val="000000"/>
                <w:sz w:val="20"/>
                <w:szCs w:val="20"/>
              </w:rPr>
              <w:t>&gt;</w:t>
            </w:r>
          </w:p>
        </w:tc>
      </w:tr>
    </w:tbl>
    <w:p w14:paraId="6EE45DC8" w14:textId="77777777" w:rsidR="00033AC1" w:rsidRDefault="00033AC1" w:rsidP="000C64D1">
      <w:pPr>
        <w:pStyle w:val="Title"/>
        <w:spacing w:line="276" w:lineRule="auto"/>
        <w:jc w:val="both"/>
        <w:rPr>
          <w:rFonts w:asciiTheme="majorHAnsi" w:hAnsiTheme="majorHAnsi"/>
          <w:b/>
          <w:sz w:val="20"/>
          <w:szCs w:val="20"/>
          <w:highlight w:val="yellow"/>
          <w:lang w:val="de-AT"/>
        </w:rPr>
      </w:pPr>
    </w:p>
    <w:p w14:paraId="6D9DDF36" w14:textId="204414F2" w:rsidR="000C64D1" w:rsidRPr="000961E2" w:rsidRDefault="000C64D1" w:rsidP="000C64D1">
      <w:pPr>
        <w:pStyle w:val="Title"/>
        <w:spacing w:line="276" w:lineRule="auto"/>
        <w:jc w:val="both"/>
        <w:rPr>
          <w:rFonts w:asciiTheme="majorHAnsi" w:hAnsiTheme="majorHAnsi"/>
          <w:sz w:val="20"/>
          <w:szCs w:val="20"/>
          <w:lang w:val="de-AT"/>
        </w:rPr>
      </w:pPr>
      <w:r w:rsidRPr="004E4076">
        <w:rPr>
          <w:rFonts w:asciiTheme="majorHAnsi" w:hAnsiTheme="majorHAnsi"/>
          <w:b/>
          <w:sz w:val="20"/>
          <w:szCs w:val="20"/>
          <w:highlight w:val="yellow"/>
          <w:lang w:val="de-AT"/>
        </w:rPr>
        <w:t xml:space="preserve">Nie </w:t>
      </w:r>
      <w:proofErr w:type="spellStart"/>
      <w:r w:rsidRPr="004E4076">
        <w:rPr>
          <w:rFonts w:asciiTheme="majorHAnsi" w:hAnsiTheme="majorHAnsi"/>
          <w:b/>
          <w:sz w:val="20"/>
          <w:szCs w:val="20"/>
          <w:highlight w:val="yellow"/>
          <w:lang w:val="de-AT"/>
        </w:rPr>
        <w:t>som</w:t>
      </w:r>
      <w:proofErr w:type="spellEnd"/>
      <w:r w:rsidRPr="004E4076">
        <w:rPr>
          <w:rFonts w:asciiTheme="majorHAnsi" w:hAnsiTheme="majorHAnsi"/>
          <w:b/>
          <w:sz w:val="20"/>
          <w:szCs w:val="20"/>
          <w:highlight w:val="yellow"/>
          <w:lang w:val="de-AT"/>
        </w:rPr>
        <w:t xml:space="preserve"> </w:t>
      </w:r>
      <w:proofErr w:type="spellStart"/>
      <w:r w:rsidRPr="004E4076">
        <w:rPr>
          <w:rFonts w:asciiTheme="majorHAnsi" w:hAnsiTheme="majorHAnsi"/>
          <w:b/>
          <w:sz w:val="20"/>
          <w:szCs w:val="20"/>
          <w:highlight w:val="yellow"/>
          <w:lang w:val="de-AT"/>
        </w:rPr>
        <w:t>platcom</w:t>
      </w:r>
      <w:proofErr w:type="spellEnd"/>
      <w:r w:rsidRPr="004E4076">
        <w:rPr>
          <w:rFonts w:asciiTheme="majorHAnsi" w:hAnsiTheme="majorHAnsi"/>
          <w:b/>
          <w:sz w:val="20"/>
          <w:szCs w:val="20"/>
          <w:highlight w:val="yellow"/>
          <w:lang w:val="de-AT"/>
        </w:rPr>
        <w:t xml:space="preserve"> DPH</w:t>
      </w:r>
      <w:r w:rsidRPr="004E4076">
        <w:rPr>
          <w:rFonts w:asciiTheme="majorHAnsi" w:hAnsiTheme="majorHAnsi"/>
          <w:sz w:val="20"/>
          <w:szCs w:val="20"/>
          <w:highlight w:val="yellow"/>
          <w:lang w:val="de-AT"/>
        </w:rPr>
        <w:t xml:space="preserve"> – </w:t>
      </w:r>
      <w:proofErr w:type="spellStart"/>
      <w:r w:rsidRPr="004E4076">
        <w:rPr>
          <w:rFonts w:asciiTheme="majorHAnsi" w:hAnsiTheme="majorHAnsi"/>
          <w:sz w:val="20"/>
          <w:szCs w:val="20"/>
          <w:highlight w:val="yellow"/>
          <w:lang w:val="de-AT"/>
        </w:rPr>
        <w:t>uvedie</w:t>
      </w:r>
      <w:proofErr w:type="spellEnd"/>
      <w:r w:rsidRPr="004E4076">
        <w:rPr>
          <w:rFonts w:asciiTheme="majorHAnsi" w:hAnsiTheme="majorHAnsi"/>
          <w:sz w:val="20"/>
          <w:szCs w:val="20"/>
          <w:highlight w:val="yellow"/>
          <w:lang w:val="de-AT"/>
        </w:rPr>
        <w:t xml:space="preserve"> iba </w:t>
      </w:r>
      <w:proofErr w:type="spellStart"/>
      <w:r w:rsidRPr="004E4076">
        <w:rPr>
          <w:rFonts w:asciiTheme="majorHAnsi" w:hAnsiTheme="majorHAnsi"/>
          <w:sz w:val="20"/>
          <w:szCs w:val="20"/>
          <w:highlight w:val="yellow"/>
          <w:lang w:val="de-AT"/>
        </w:rPr>
        <w:t>uchádzač</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ktorý</w:t>
      </w:r>
      <w:proofErr w:type="spellEnd"/>
      <w:r w:rsidRPr="004E4076">
        <w:rPr>
          <w:rFonts w:asciiTheme="majorHAnsi" w:hAnsiTheme="majorHAnsi"/>
          <w:sz w:val="20"/>
          <w:szCs w:val="20"/>
          <w:highlight w:val="yellow"/>
          <w:lang w:val="de-AT"/>
        </w:rPr>
        <w:t xml:space="preserve"> nie je </w:t>
      </w:r>
      <w:proofErr w:type="spellStart"/>
      <w:r w:rsidRPr="004E4076">
        <w:rPr>
          <w:rFonts w:asciiTheme="majorHAnsi" w:hAnsiTheme="majorHAnsi"/>
          <w:sz w:val="20"/>
          <w:szCs w:val="20"/>
          <w:highlight w:val="yellow"/>
          <w:lang w:val="de-AT"/>
        </w:rPr>
        <w:t>platcom</w:t>
      </w:r>
      <w:proofErr w:type="spellEnd"/>
      <w:r w:rsidRPr="004E4076">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7" w:name="RANGE_A7"/>
      <w:bookmarkStart w:id="18" w:name="RANGE_A16"/>
      <w:bookmarkStart w:id="19" w:name="RANGE_A20"/>
      <w:bookmarkStart w:id="20" w:name="RANGE_A25"/>
      <w:bookmarkStart w:id="21" w:name="RANGE_A32"/>
      <w:bookmarkStart w:id="22" w:name="RANGE_A43"/>
      <w:bookmarkStart w:id="23" w:name="RANGE_A44"/>
      <w:bookmarkStart w:id="24" w:name="RANGE_A45"/>
      <w:bookmarkStart w:id="25" w:name="RANGE_A46"/>
      <w:bookmarkStart w:id="26" w:name="RANGE_A56"/>
      <w:bookmarkStart w:id="27" w:name="RANGE_A57"/>
      <w:bookmarkStart w:id="28" w:name="_Toc234050292"/>
      <w:bookmarkStart w:id="29" w:name="_Toc288546623"/>
      <w:bookmarkEnd w:id="17"/>
      <w:bookmarkEnd w:id="18"/>
      <w:bookmarkEnd w:id="19"/>
      <w:bookmarkEnd w:id="20"/>
      <w:bookmarkEnd w:id="21"/>
      <w:bookmarkEnd w:id="22"/>
      <w:bookmarkEnd w:id="23"/>
      <w:bookmarkEnd w:id="24"/>
      <w:bookmarkEnd w:id="25"/>
      <w:bookmarkEnd w:id="26"/>
      <w:bookmarkEnd w:id="27"/>
    </w:p>
    <w:p w14:paraId="3D7C3BE5" w14:textId="77777777" w:rsidR="00392D29" w:rsidRPr="00392D29" w:rsidRDefault="0059793D" w:rsidP="00392D2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bookmarkStart w:id="30" w:name="_Hlk503420177"/>
      <w:r w:rsidRPr="00242087">
        <w:rPr>
          <w:rFonts w:asciiTheme="majorHAnsi" w:hAnsiTheme="majorHAnsi" w:cs="Arial"/>
          <w:sz w:val="20"/>
          <w:szCs w:val="20"/>
        </w:rPr>
        <w:t xml:space="preserve">Predmetom zákazky </w:t>
      </w:r>
      <w:r w:rsidR="002314E4" w:rsidRPr="00392D29">
        <w:rPr>
          <w:rFonts w:ascii="Cambria" w:hAnsi="Cambria" w:cs="Calibri"/>
          <w:sz w:val="20"/>
          <w:szCs w:val="20"/>
        </w:rPr>
        <w:t>sú softvérové licencie bez obmedzenia a  technická podpora k softvérovým licenciám  na 1 rok</w:t>
      </w:r>
      <w:r w:rsidR="00392D29" w:rsidRPr="00392D29">
        <w:rPr>
          <w:rFonts w:ascii="Cambria" w:hAnsi="Cambria" w:cs="Calibri"/>
          <w:sz w:val="20"/>
          <w:szCs w:val="20"/>
        </w:rPr>
        <w:t xml:space="preserve"> podľa Tabuľky č. 1   Prílohy č. 1 k časti A.3 KRITÉRIÁ NA VYHODNOTENIE PONÚK A PRAVIDLÁ ICH UPLATNENIA týchto súťažných podkladov</w:t>
      </w:r>
    </w:p>
    <w:p w14:paraId="4184D043" w14:textId="1DDCDFA3" w:rsidR="00EB3890" w:rsidRPr="00392D29" w:rsidRDefault="00EE43BB" w:rsidP="00392D2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392D29">
        <w:rPr>
          <w:rFonts w:asciiTheme="majorHAnsi" w:hAnsiTheme="majorHAnsi" w:cs="Arial"/>
          <w:sz w:val="20"/>
          <w:szCs w:val="20"/>
        </w:rPr>
        <w:t>P</w:t>
      </w:r>
      <w:r w:rsidR="00242087" w:rsidRPr="00392D29">
        <w:rPr>
          <w:rFonts w:asciiTheme="majorHAnsi" w:hAnsiTheme="majorHAnsi" w:cs="Arial"/>
          <w:sz w:val="20"/>
          <w:szCs w:val="20"/>
        </w:rPr>
        <w:t>redmet zákazky</w:t>
      </w:r>
      <w:r w:rsidRPr="00392D29">
        <w:rPr>
          <w:rFonts w:asciiTheme="majorHAnsi" w:hAnsiTheme="majorHAnsi" w:cs="Arial"/>
          <w:sz w:val="20"/>
          <w:szCs w:val="20"/>
        </w:rPr>
        <w:t xml:space="preserve">, t. j. </w:t>
      </w:r>
      <w:r w:rsidR="00E96F79" w:rsidRPr="00392D29">
        <w:rPr>
          <w:rFonts w:asciiTheme="majorHAnsi" w:hAnsiTheme="majorHAnsi" w:cs="Arial"/>
          <w:sz w:val="20"/>
          <w:szCs w:val="20"/>
        </w:rPr>
        <w:t xml:space="preserve">uvedený tovar musí </w:t>
      </w:r>
      <w:r w:rsidRPr="00392D29">
        <w:rPr>
          <w:rFonts w:asciiTheme="majorHAnsi" w:hAnsiTheme="majorHAnsi" w:cs="Arial"/>
          <w:sz w:val="20"/>
          <w:szCs w:val="20"/>
        </w:rPr>
        <w:t xml:space="preserve">byť </w:t>
      </w:r>
      <w:r w:rsidR="00E96F79" w:rsidRPr="00392D29">
        <w:rPr>
          <w:rFonts w:asciiTheme="majorHAnsi" w:hAnsiTheme="majorHAnsi" w:cs="Arial"/>
          <w:sz w:val="20"/>
          <w:szCs w:val="20"/>
        </w:rPr>
        <w:t xml:space="preserve">dodaný </w:t>
      </w:r>
      <w:r w:rsidRPr="00392D29">
        <w:rPr>
          <w:rFonts w:asciiTheme="majorHAnsi" w:hAnsiTheme="majorHAnsi" w:cs="Arial"/>
          <w:sz w:val="20"/>
          <w:szCs w:val="20"/>
        </w:rPr>
        <w:t>v rozsahu a podľa špecifikácie uvedenej</w:t>
      </w:r>
      <w:r w:rsidR="00516263" w:rsidRPr="00392D29">
        <w:rPr>
          <w:rFonts w:asciiTheme="majorHAnsi" w:hAnsiTheme="majorHAnsi" w:cs="Arial"/>
          <w:sz w:val="20"/>
          <w:szCs w:val="20"/>
        </w:rPr>
        <w:t xml:space="preserve"> </w:t>
      </w:r>
      <w:r w:rsidR="00242087" w:rsidRPr="00392D29">
        <w:rPr>
          <w:rFonts w:asciiTheme="majorHAnsi" w:hAnsiTheme="majorHAnsi" w:cs="Arial"/>
          <w:sz w:val="20"/>
          <w:szCs w:val="20"/>
        </w:rPr>
        <w:t>v </w:t>
      </w:r>
      <w:r w:rsidR="00E96F79" w:rsidRPr="00392D29">
        <w:rPr>
          <w:rFonts w:asciiTheme="majorHAnsi" w:hAnsiTheme="majorHAnsi" w:cs="Arial"/>
          <w:sz w:val="20"/>
          <w:szCs w:val="20"/>
        </w:rPr>
        <w:t xml:space="preserve">Tabuľke č. 1 </w:t>
      </w:r>
      <w:r w:rsidR="00E96F79" w:rsidRPr="00392D29">
        <w:rPr>
          <w:rFonts w:ascii="Cambria" w:hAnsi="Cambria" w:cs="Calibri"/>
          <w:sz w:val="20"/>
          <w:szCs w:val="20"/>
        </w:rPr>
        <w:t>Prílohy č. 1 k časti A.3 KRITÉRIÁ NA VYHODNOTENIE PONÚK A PRAVIDLÁ ICH UPLATNENIA týchto súťažných podkladov</w:t>
      </w:r>
      <w:r w:rsidR="00B7112D" w:rsidRPr="00392D29">
        <w:rPr>
          <w:rFonts w:asciiTheme="majorHAnsi" w:hAnsiTheme="majorHAnsi" w:cs="Arial"/>
          <w:i/>
          <w:iCs/>
          <w:sz w:val="20"/>
          <w:szCs w:val="20"/>
        </w:rPr>
        <w:t>.</w:t>
      </w:r>
    </w:p>
    <w:p w14:paraId="06F54009" w14:textId="18C58987" w:rsidR="00D66AA3" w:rsidRPr="00DE3CA9" w:rsidRDefault="00D66AA3" w:rsidP="00DE3CA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DE3CA9">
        <w:rPr>
          <w:rFonts w:asciiTheme="majorHAnsi" w:hAnsiTheme="majorHAnsi" w:cs="Arial"/>
          <w:sz w:val="20"/>
          <w:szCs w:val="20"/>
        </w:rPr>
        <w:t xml:space="preserve">Úspešný uchádzač musí byť partnerom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Partnerstvo úspešného uchádzača musí byť možné po uzatvorení zmluvy dodatočne dohľadať na webovom sídle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alebo takéto partnerstvo doloží úspešný uchádzač písomným potvrdením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v elektronickej podobe do 5 dní odo dňa písomnej žiadosti verejného obstarávateľa. Úspešný uchádzač musí byť partnerom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počas trvania zmluvy.</w:t>
      </w:r>
    </w:p>
    <w:p w14:paraId="7B3AD2CE" w14:textId="3846F97C" w:rsidR="00C93359" w:rsidRPr="00C93359" w:rsidRDefault="00C93359"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28"/>
    <w:bookmarkEnd w:id="29"/>
    <w:bookmarkEnd w:id="30"/>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677284D3"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5B7E9C">
        <w:rPr>
          <w:rFonts w:asciiTheme="majorHAnsi" w:hAnsiTheme="majorHAnsi" w:cs="Arial"/>
          <w:sz w:val="20"/>
          <w:szCs w:val="20"/>
          <w:shd w:val="clear" w:color="auto" w:fill="FFFFFF" w:themeFill="background1"/>
        </w:rPr>
        <w:t>predávajúci</w:t>
      </w:r>
      <w:r w:rsidRPr="007639B2">
        <w:rPr>
          <w:rFonts w:asciiTheme="majorHAnsi" w:hAnsiTheme="majorHAnsi" w:cs="Arial"/>
          <w:sz w:val="20"/>
          <w:szCs w:val="20"/>
          <w:shd w:val="clear" w:color="auto" w:fill="FFFFFF" w:themeFill="background1"/>
        </w:rPr>
        <w:t>“ a namiesto pojmu „verejný obstarávateľ“ sa uvádza pojem „</w:t>
      </w:r>
      <w:r w:rsidR="005B7E9C">
        <w:rPr>
          <w:rFonts w:asciiTheme="majorHAnsi" w:hAnsiTheme="majorHAnsi" w:cs="Arial"/>
          <w:sz w:val="20"/>
          <w:szCs w:val="20"/>
          <w:shd w:val="clear" w:color="auto" w:fill="FFFFFF" w:themeFill="background1"/>
        </w:rPr>
        <w:t>kupujúci</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3B37FDBA" w14:textId="77777777" w:rsidR="0002443D" w:rsidRDefault="0002443D">
      <w:pPr>
        <w:rPr>
          <w:rFonts w:asciiTheme="majorHAnsi" w:hAnsiTheme="majorHAnsi" w:cs="Arial"/>
          <w:sz w:val="20"/>
          <w:szCs w:val="20"/>
        </w:rPr>
      </w:pPr>
    </w:p>
    <w:p w14:paraId="43497F26" w14:textId="19FB068D" w:rsidR="00DC1FEB" w:rsidRPr="00D34061" w:rsidRDefault="00DC1FEB" w:rsidP="00DC1FEB">
      <w:pPr>
        <w:tabs>
          <w:tab w:val="left" w:pos="284"/>
        </w:tabs>
        <w:jc w:val="both"/>
        <w:rPr>
          <w:rFonts w:asciiTheme="majorHAnsi" w:hAnsiTheme="majorHAnsi" w:cs="Arial"/>
          <w:sz w:val="20"/>
          <w:szCs w:val="20"/>
        </w:rPr>
      </w:pPr>
      <w:r w:rsidRPr="008A0DB9">
        <w:rPr>
          <w:rFonts w:asciiTheme="majorHAnsi" w:hAnsiTheme="majorHAnsi" w:cs="Arial"/>
          <w:sz w:val="20"/>
          <w:szCs w:val="20"/>
        </w:rPr>
        <w:t xml:space="preserve">Príloha č. </w:t>
      </w:r>
      <w:r>
        <w:rPr>
          <w:rFonts w:asciiTheme="majorHAnsi" w:hAnsiTheme="majorHAnsi" w:cs="Arial"/>
          <w:sz w:val="20"/>
          <w:szCs w:val="20"/>
        </w:rPr>
        <w:t xml:space="preserve">1 – </w:t>
      </w:r>
      <w:r w:rsidR="005B7E9C" w:rsidRPr="00AE385F">
        <w:rPr>
          <w:rFonts w:asciiTheme="majorHAnsi" w:hAnsiTheme="majorHAnsi" w:cs="Arial"/>
          <w:sz w:val="20"/>
          <w:szCs w:val="20"/>
        </w:rPr>
        <w:t>Kúpn</w:t>
      </w:r>
      <w:r w:rsidR="005B7E9C">
        <w:rPr>
          <w:rFonts w:asciiTheme="majorHAnsi" w:hAnsiTheme="majorHAnsi" w:cs="Arial"/>
          <w:sz w:val="20"/>
          <w:szCs w:val="20"/>
        </w:rPr>
        <w:t>a</w:t>
      </w:r>
      <w:r w:rsidR="005B7E9C" w:rsidRPr="00AE385F">
        <w:rPr>
          <w:rFonts w:asciiTheme="majorHAnsi" w:hAnsiTheme="majorHAnsi" w:cs="Arial"/>
          <w:sz w:val="20"/>
          <w:szCs w:val="20"/>
        </w:rPr>
        <w:t xml:space="preserve"> zmluv</w:t>
      </w:r>
      <w:r w:rsidR="005B7E9C">
        <w:rPr>
          <w:rFonts w:asciiTheme="majorHAnsi" w:hAnsiTheme="majorHAnsi" w:cs="Arial"/>
          <w:sz w:val="20"/>
          <w:szCs w:val="20"/>
        </w:rPr>
        <w:t>a</w:t>
      </w:r>
      <w:r w:rsidR="005B7E9C" w:rsidRPr="00AE385F">
        <w:rPr>
          <w:rFonts w:asciiTheme="majorHAnsi" w:hAnsiTheme="majorHAnsi" w:cs="Arial"/>
          <w:sz w:val="20"/>
          <w:szCs w:val="20"/>
        </w:rPr>
        <w:t xml:space="preserve"> č. C-NBS1-000-082-314 uzatvoren</w:t>
      </w:r>
      <w:r w:rsidR="005B7E9C">
        <w:rPr>
          <w:rFonts w:asciiTheme="majorHAnsi" w:hAnsiTheme="majorHAnsi" w:cs="Arial"/>
          <w:sz w:val="20"/>
          <w:szCs w:val="20"/>
        </w:rPr>
        <w:t xml:space="preserve">á </w:t>
      </w:r>
      <w:r w:rsidR="005B7E9C" w:rsidRPr="00AE385F">
        <w:rPr>
          <w:rFonts w:asciiTheme="majorHAnsi" w:hAnsiTheme="majorHAnsi" w:cs="Arial"/>
          <w:sz w:val="20"/>
          <w:szCs w:val="20"/>
        </w:rPr>
        <w:t>podľa § 409 a nasl. zákona č. 513/1991 Z. z. Obchodný zákonník v znení neskorších predpisov</w:t>
      </w:r>
    </w:p>
    <w:p w14:paraId="620D7BD8" w14:textId="77777777" w:rsidR="001C72EB" w:rsidRPr="007D758C" w:rsidRDefault="001C72EB">
      <w:pPr>
        <w:rPr>
          <w:rFonts w:asciiTheme="majorHAnsi" w:hAnsiTheme="majorHAnsi" w:cs="Arial"/>
          <w:sz w:val="20"/>
          <w:szCs w:val="20"/>
        </w:rPr>
      </w:pPr>
    </w:p>
    <w:sectPr w:rsidR="001C72EB" w:rsidRPr="007D758C" w:rsidSect="00651C97">
      <w:headerReference w:type="first" r:id="rId3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3D93" w14:textId="77777777" w:rsidR="00616E51" w:rsidRDefault="00616E51">
      <w:r>
        <w:separator/>
      </w:r>
    </w:p>
  </w:endnote>
  <w:endnote w:type="continuationSeparator" w:id="0">
    <w:p w14:paraId="5BBD144B" w14:textId="77777777" w:rsidR="00616E51" w:rsidRDefault="0061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E435" w14:textId="77777777" w:rsidR="008E3482" w:rsidRDefault="008E3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353DC1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C7002D">
      <w:rPr>
        <w:rStyle w:val="PageNumber"/>
        <w:rFonts w:ascii="Cambria" w:hAnsi="Cambria" w:cs="Arial Narrow"/>
        <w:sz w:val="16"/>
        <w:szCs w:val="16"/>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7606FFC2"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3D6A83">
      <w:rPr>
        <w:rFonts w:ascii="Cambria" w:hAnsi="Cambria" w:cs="Arial Narrow"/>
        <w:sz w:val="16"/>
        <w:szCs w:val="16"/>
      </w:rPr>
      <w:t xml:space="preserve">marec </w:t>
    </w:r>
    <w:r w:rsidR="00DE5F47">
      <w:rPr>
        <w:rFonts w:ascii="Cambria" w:hAnsi="Cambria" w:cs="Arial Narrow"/>
        <w:sz w:val="16"/>
        <w:szCs w:val="16"/>
      </w:rPr>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42D8800"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1C72EB">
      <w:rPr>
        <w:rStyle w:val="PageNumber"/>
        <w:rFonts w:ascii="Cambria" w:hAnsi="Cambria" w:cs="Arial Narrow"/>
        <w:sz w:val="16"/>
        <w:szCs w:val="16"/>
      </w:rPr>
      <w:t>26</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6517" w14:textId="77777777" w:rsidR="00616E51" w:rsidRDefault="00616E51">
      <w:r>
        <w:separator/>
      </w:r>
    </w:p>
  </w:footnote>
  <w:footnote w:type="continuationSeparator" w:id="0">
    <w:p w14:paraId="2E6838D6" w14:textId="77777777" w:rsidR="00616E51" w:rsidRDefault="00616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6653" w14:textId="77777777" w:rsidR="008E3482" w:rsidRDefault="008E3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8A9A" w14:textId="77777777" w:rsidR="008E3482" w:rsidRDefault="008E3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37"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D62EB1"/>
    <w:multiLevelType w:val="multilevel"/>
    <w:tmpl w:val="1D4407EA"/>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9627114">
    <w:abstractNumId w:val="22"/>
  </w:num>
  <w:num w:numId="2" w16cid:durableId="1167096415">
    <w:abstractNumId w:val="21"/>
  </w:num>
  <w:num w:numId="3" w16cid:durableId="151336642">
    <w:abstractNumId w:val="7"/>
  </w:num>
  <w:num w:numId="4" w16cid:durableId="1942908851">
    <w:abstractNumId w:val="33"/>
  </w:num>
  <w:num w:numId="5" w16cid:durableId="1248811608">
    <w:abstractNumId w:val="8"/>
  </w:num>
  <w:num w:numId="6" w16cid:durableId="1174563951">
    <w:abstractNumId w:val="45"/>
  </w:num>
  <w:num w:numId="7" w16cid:durableId="606887962">
    <w:abstractNumId w:val="29"/>
  </w:num>
  <w:num w:numId="8" w16cid:durableId="659163462">
    <w:abstractNumId w:val="51"/>
  </w:num>
  <w:num w:numId="9" w16cid:durableId="845362562">
    <w:abstractNumId w:val="15"/>
  </w:num>
  <w:num w:numId="10" w16cid:durableId="1716851788">
    <w:abstractNumId w:val="57"/>
  </w:num>
  <w:num w:numId="11" w16cid:durableId="147137199">
    <w:abstractNumId w:val="0"/>
  </w:num>
  <w:num w:numId="12" w16cid:durableId="997196270">
    <w:abstractNumId w:val="10"/>
  </w:num>
  <w:num w:numId="13" w16cid:durableId="219564356">
    <w:abstractNumId w:val="30"/>
  </w:num>
  <w:num w:numId="14" w16cid:durableId="1299413224">
    <w:abstractNumId w:val="4"/>
  </w:num>
  <w:num w:numId="15" w16cid:durableId="96752352">
    <w:abstractNumId w:val="26"/>
  </w:num>
  <w:num w:numId="16" w16cid:durableId="1847138083">
    <w:abstractNumId w:val="53"/>
  </w:num>
  <w:num w:numId="17" w16cid:durableId="1711302746">
    <w:abstractNumId w:val="25"/>
  </w:num>
  <w:num w:numId="18" w16cid:durableId="1680890984">
    <w:abstractNumId w:val="42"/>
  </w:num>
  <w:num w:numId="19" w16cid:durableId="539783718">
    <w:abstractNumId w:val="31"/>
  </w:num>
  <w:num w:numId="20" w16cid:durableId="192886167">
    <w:abstractNumId w:val="14"/>
  </w:num>
  <w:num w:numId="21" w16cid:durableId="616913997">
    <w:abstractNumId w:val="23"/>
  </w:num>
  <w:num w:numId="22" w16cid:durableId="2008246325">
    <w:abstractNumId w:val="19"/>
  </w:num>
  <w:num w:numId="23" w16cid:durableId="312754324">
    <w:abstractNumId w:val="35"/>
  </w:num>
  <w:num w:numId="24" w16cid:durableId="561260631">
    <w:abstractNumId w:val="5"/>
  </w:num>
  <w:num w:numId="25" w16cid:durableId="538321559">
    <w:abstractNumId w:val="44"/>
  </w:num>
  <w:num w:numId="26" w16cid:durableId="520359484">
    <w:abstractNumId w:val="48"/>
  </w:num>
  <w:num w:numId="27" w16cid:durableId="1105153933">
    <w:abstractNumId w:val="12"/>
  </w:num>
  <w:num w:numId="28" w16cid:durableId="30108873">
    <w:abstractNumId w:val="43"/>
  </w:num>
  <w:num w:numId="29" w16cid:durableId="43792687">
    <w:abstractNumId w:val="49"/>
  </w:num>
  <w:num w:numId="30" w16cid:durableId="780883703">
    <w:abstractNumId w:val="32"/>
  </w:num>
  <w:num w:numId="31" w16cid:durableId="1291744796">
    <w:abstractNumId w:val="52"/>
  </w:num>
  <w:num w:numId="32" w16cid:durableId="1782645690">
    <w:abstractNumId w:val="50"/>
  </w:num>
  <w:num w:numId="33" w16cid:durableId="1092241823">
    <w:abstractNumId w:val="6"/>
  </w:num>
  <w:num w:numId="34" w16cid:durableId="1462501813">
    <w:abstractNumId w:val="47"/>
  </w:num>
  <w:num w:numId="35" w16cid:durableId="72824220">
    <w:abstractNumId w:val="40"/>
  </w:num>
  <w:num w:numId="36" w16cid:durableId="1930919493">
    <w:abstractNumId w:val="54"/>
  </w:num>
  <w:num w:numId="37" w16cid:durableId="579218489">
    <w:abstractNumId w:val="56"/>
  </w:num>
  <w:num w:numId="38" w16cid:durableId="1811509924">
    <w:abstractNumId w:val="41"/>
  </w:num>
  <w:num w:numId="39" w16cid:durableId="2048868265">
    <w:abstractNumId w:val="11"/>
  </w:num>
  <w:num w:numId="40" w16cid:durableId="1234003133">
    <w:abstractNumId w:val="17"/>
  </w:num>
  <w:num w:numId="41" w16cid:durableId="1160778223">
    <w:abstractNumId w:val="34"/>
  </w:num>
  <w:num w:numId="42" w16cid:durableId="37168716">
    <w:abstractNumId w:val="55"/>
  </w:num>
  <w:num w:numId="43" w16cid:durableId="816801716">
    <w:abstractNumId w:val="16"/>
  </w:num>
  <w:num w:numId="44" w16cid:durableId="1914967686">
    <w:abstractNumId w:val="37"/>
  </w:num>
  <w:num w:numId="45" w16cid:durableId="1869483902">
    <w:abstractNumId w:val="39"/>
  </w:num>
  <w:num w:numId="46" w16cid:durableId="414865918">
    <w:abstractNumId w:val="46"/>
  </w:num>
  <w:num w:numId="47" w16cid:durableId="1602253927">
    <w:abstractNumId w:val="28"/>
  </w:num>
  <w:num w:numId="48" w16cid:durableId="908273191">
    <w:abstractNumId w:val="24"/>
  </w:num>
  <w:num w:numId="49" w16cid:durableId="853569742">
    <w:abstractNumId w:val="38"/>
  </w:num>
  <w:num w:numId="50" w16cid:durableId="548683963">
    <w:abstractNumId w:val="20"/>
  </w:num>
  <w:num w:numId="51" w16cid:durableId="731851278">
    <w:abstractNumId w:val="1"/>
  </w:num>
  <w:num w:numId="52" w16cid:durableId="1511064431">
    <w:abstractNumId w:val="9"/>
  </w:num>
  <w:num w:numId="53" w16cid:durableId="1658723716">
    <w:abstractNumId w:val="27"/>
  </w:num>
  <w:num w:numId="54" w16cid:durableId="983971228">
    <w:abstractNumId w:val="36"/>
  </w:num>
  <w:num w:numId="55" w16cid:durableId="128670628">
    <w:abstractNumId w:val="18"/>
  </w:num>
  <w:num w:numId="56" w16cid:durableId="1624001780">
    <w:abstractNumId w:val="3"/>
  </w:num>
  <w:num w:numId="57" w16cid:durableId="42561409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555B"/>
    <w:rsid w:val="000C579E"/>
    <w:rsid w:val="000C61D1"/>
    <w:rsid w:val="000C64D1"/>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66B5"/>
    <w:rsid w:val="000E6F37"/>
    <w:rsid w:val="000F00A0"/>
    <w:rsid w:val="000F05F5"/>
    <w:rsid w:val="000F0C25"/>
    <w:rsid w:val="000F1577"/>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686A"/>
    <w:rsid w:val="001A6B51"/>
    <w:rsid w:val="001A6E42"/>
    <w:rsid w:val="001A7547"/>
    <w:rsid w:val="001A76CC"/>
    <w:rsid w:val="001A7BF1"/>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A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D9"/>
    <w:rsid w:val="003249CB"/>
    <w:rsid w:val="003254F1"/>
    <w:rsid w:val="0032566B"/>
    <w:rsid w:val="00325A0B"/>
    <w:rsid w:val="003261A8"/>
    <w:rsid w:val="003273E7"/>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6927"/>
    <w:rsid w:val="00336BC1"/>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3789"/>
    <w:rsid w:val="003B39C0"/>
    <w:rsid w:val="003B3D2E"/>
    <w:rsid w:val="003B3D44"/>
    <w:rsid w:val="003B44AA"/>
    <w:rsid w:val="003B541B"/>
    <w:rsid w:val="003B5DCC"/>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2221"/>
    <w:rsid w:val="00482395"/>
    <w:rsid w:val="00482DBF"/>
    <w:rsid w:val="00483489"/>
    <w:rsid w:val="0048370C"/>
    <w:rsid w:val="0048397C"/>
    <w:rsid w:val="00484075"/>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98"/>
    <w:rsid w:val="0049601B"/>
    <w:rsid w:val="00496458"/>
    <w:rsid w:val="00496B55"/>
    <w:rsid w:val="00497B3E"/>
    <w:rsid w:val="004A067C"/>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E97"/>
    <w:rsid w:val="004C427E"/>
    <w:rsid w:val="004C5429"/>
    <w:rsid w:val="004C5A69"/>
    <w:rsid w:val="004C5C37"/>
    <w:rsid w:val="004C5E35"/>
    <w:rsid w:val="004C636D"/>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1AC"/>
    <w:rsid w:val="006802FD"/>
    <w:rsid w:val="00680A08"/>
    <w:rsid w:val="00681C91"/>
    <w:rsid w:val="0068211D"/>
    <w:rsid w:val="006829E4"/>
    <w:rsid w:val="00683365"/>
    <w:rsid w:val="006845A7"/>
    <w:rsid w:val="00684C14"/>
    <w:rsid w:val="00684C79"/>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946"/>
    <w:rsid w:val="006D7B64"/>
    <w:rsid w:val="006D7C54"/>
    <w:rsid w:val="006E006A"/>
    <w:rsid w:val="006E01CD"/>
    <w:rsid w:val="006E0C99"/>
    <w:rsid w:val="006E261B"/>
    <w:rsid w:val="006E2E4F"/>
    <w:rsid w:val="006E3671"/>
    <w:rsid w:val="006E444C"/>
    <w:rsid w:val="006E45F6"/>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58D"/>
    <w:rsid w:val="0070164C"/>
    <w:rsid w:val="00702CD5"/>
    <w:rsid w:val="007034F4"/>
    <w:rsid w:val="00703B1D"/>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9E8"/>
    <w:rsid w:val="0075041E"/>
    <w:rsid w:val="00750438"/>
    <w:rsid w:val="0075047C"/>
    <w:rsid w:val="00750A4D"/>
    <w:rsid w:val="00750D62"/>
    <w:rsid w:val="00751B5B"/>
    <w:rsid w:val="0075229C"/>
    <w:rsid w:val="00752B9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72"/>
    <w:rsid w:val="0080063B"/>
    <w:rsid w:val="00800C1F"/>
    <w:rsid w:val="00801199"/>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2AB9"/>
    <w:rsid w:val="008A2F08"/>
    <w:rsid w:val="008A34ED"/>
    <w:rsid w:val="008A3CA9"/>
    <w:rsid w:val="008A66D3"/>
    <w:rsid w:val="008A69DB"/>
    <w:rsid w:val="008A6C39"/>
    <w:rsid w:val="008A7532"/>
    <w:rsid w:val="008A75CC"/>
    <w:rsid w:val="008A7949"/>
    <w:rsid w:val="008A7960"/>
    <w:rsid w:val="008B079A"/>
    <w:rsid w:val="008B0DD4"/>
    <w:rsid w:val="008B1A96"/>
    <w:rsid w:val="008B1DA4"/>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164"/>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A2A"/>
    <w:rsid w:val="00A96193"/>
    <w:rsid w:val="00A96422"/>
    <w:rsid w:val="00A96D2F"/>
    <w:rsid w:val="00A96F69"/>
    <w:rsid w:val="00AA039E"/>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E0E"/>
    <w:rsid w:val="00B42023"/>
    <w:rsid w:val="00B4251D"/>
    <w:rsid w:val="00B426AB"/>
    <w:rsid w:val="00B42F48"/>
    <w:rsid w:val="00B457F4"/>
    <w:rsid w:val="00B45CC4"/>
    <w:rsid w:val="00B46841"/>
    <w:rsid w:val="00B4695C"/>
    <w:rsid w:val="00B46DC4"/>
    <w:rsid w:val="00B47695"/>
    <w:rsid w:val="00B50190"/>
    <w:rsid w:val="00B5035A"/>
    <w:rsid w:val="00B508D8"/>
    <w:rsid w:val="00B5096C"/>
    <w:rsid w:val="00B5118A"/>
    <w:rsid w:val="00B51256"/>
    <w:rsid w:val="00B5136D"/>
    <w:rsid w:val="00B52957"/>
    <w:rsid w:val="00B533C1"/>
    <w:rsid w:val="00B54854"/>
    <w:rsid w:val="00B555BD"/>
    <w:rsid w:val="00B55DDE"/>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3EF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3867"/>
    <w:rsid w:val="00BF4668"/>
    <w:rsid w:val="00BF4CF9"/>
    <w:rsid w:val="00BF6080"/>
    <w:rsid w:val="00BF7C28"/>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4056"/>
    <w:rsid w:val="00D1618F"/>
    <w:rsid w:val="00D16B5A"/>
    <w:rsid w:val="00D16C3E"/>
    <w:rsid w:val="00D1703C"/>
    <w:rsid w:val="00D17CB3"/>
    <w:rsid w:val="00D17D66"/>
    <w:rsid w:val="00D201B4"/>
    <w:rsid w:val="00D218F8"/>
    <w:rsid w:val="00D221F3"/>
    <w:rsid w:val="00D226E3"/>
    <w:rsid w:val="00D22980"/>
    <w:rsid w:val="00D22996"/>
    <w:rsid w:val="00D2314F"/>
    <w:rsid w:val="00D2318F"/>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3AC"/>
    <w:rsid w:val="00D44468"/>
    <w:rsid w:val="00D446AE"/>
    <w:rsid w:val="00D44A4C"/>
    <w:rsid w:val="00D4520E"/>
    <w:rsid w:val="00D453CE"/>
    <w:rsid w:val="00D455A6"/>
    <w:rsid w:val="00D45705"/>
    <w:rsid w:val="00D46343"/>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D8D"/>
    <w:rsid w:val="00D82536"/>
    <w:rsid w:val="00D82AE2"/>
    <w:rsid w:val="00D83762"/>
    <w:rsid w:val="00D83E95"/>
    <w:rsid w:val="00D85A18"/>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5233"/>
    <w:rsid w:val="00D9555A"/>
    <w:rsid w:val="00D95848"/>
    <w:rsid w:val="00D96CF5"/>
    <w:rsid w:val="00D96FDB"/>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11F0"/>
    <w:rsid w:val="00DE1769"/>
    <w:rsid w:val="00DE1A86"/>
    <w:rsid w:val="00DE1BED"/>
    <w:rsid w:val="00DE1EDA"/>
    <w:rsid w:val="00DE2124"/>
    <w:rsid w:val="00DE2474"/>
    <w:rsid w:val="00DE39AC"/>
    <w:rsid w:val="00DE3CA9"/>
    <w:rsid w:val="00DE5F47"/>
    <w:rsid w:val="00DE62A2"/>
    <w:rsid w:val="00DE68D7"/>
    <w:rsid w:val="00DE6BB8"/>
    <w:rsid w:val="00DE7073"/>
    <w:rsid w:val="00DF03BD"/>
    <w:rsid w:val="00DF0D6B"/>
    <w:rsid w:val="00DF0F30"/>
    <w:rsid w:val="00DF1A24"/>
    <w:rsid w:val="00DF1B45"/>
    <w:rsid w:val="00DF1C30"/>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65C"/>
    <w:rsid w:val="00F4537F"/>
    <w:rsid w:val="00F462F5"/>
    <w:rsid w:val="00F46939"/>
    <w:rsid w:val="00F471E7"/>
    <w:rsid w:val="00F47840"/>
    <w:rsid w:val="00F47B4C"/>
    <w:rsid w:val="00F47EE3"/>
    <w:rsid w:val="00F50D45"/>
    <w:rsid w:val="00F51DC4"/>
    <w:rsid w:val="00F527DD"/>
    <w:rsid w:val="00F527F6"/>
    <w:rsid w:val="00F53979"/>
    <w:rsid w:val="00F53FC3"/>
    <w:rsid w:val="00F54FF7"/>
    <w:rsid w:val="00F55343"/>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EBA"/>
    <w:rsid w:val="00FD612E"/>
    <w:rsid w:val="00FD622E"/>
    <w:rsid w:val="00FD63A7"/>
    <w:rsid w:val="00FD65D4"/>
    <w:rsid w:val="00FD660B"/>
    <w:rsid w:val="00FD67DC"/>
    <w:rsid w:val="00FD6C61"/>
    <w:rsid w:val="00FD7695"/>
    <w:rsid w:val="00FD777C"/>
    <w:rsid w:val="00FD79D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E0C38"/>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www.uvo.gov.sk/eticky-kodex-zaujemcu-uchadzaca-54b.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9116</Words>
  <Characters>59078</Characters>
  <Application>Microsoft Office Word</Application>
  <DocSecurity>0</DocSecurity>
  <Lines>492</Lines>
  <Paragraphs>136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2023-03-13T10:45:00Z</dcterms:created>
  <dcterms:modified xsi:type="dcterms:W3CDTF">2023-03-13T11:00:00Z</dcterms:modified>
</cp:coreProperties>
</file>