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39CBF10" w14:textId="421BF4AE" w:rsidR="00C03F76" w:rsidRPr="005565D2" w:rsidRDefault="00C03F76" w:rsidP="00C03F76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1B5A89" w:rsidRPr="00341E6F">
        <w:rPr>
          <w:rFonts w:ascii="Arial" w:hAnsi="Arial" w:cs="Arial"/>
        </w:rPr>
        <w:t>10/RRVO/2022-0</w:t>
      </w:r>
      <w:r w:rsidR="00341E6F" w:rsidRPr="00341E6F">
        <w:rPr>
          <w:rFonts w:ascii="Arial" w:hAnsi="Arial" w:cs="Arial"/>
        </w:rPr>
        <w:t>11</w:t>
      </w:r>
      <w:r w:rsidRPr="00341E6F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</w:rPr>
        <w:t xml:space="preserve">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4D1FB76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F5A7AA3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4C70B51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BD6E19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5,00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MWh s toleranciou neodobratia alebo prekročenia</w:t>
      </w:r>
      <w:r w:rsidR="00BD6E19">
        <w:rPr>
          <w:rFonts w:ascii="Arial" w:hAnsi="Arial" w:cs="Arial"/>
          <w:color w:val="auto"/>
          <w:sz w:val="22"/>
          <w:szCs w:val="22"/>
        </w:rPr>
        <w:t xml:space="preserve"> ±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10 % </w:t>
      </w:r>
      <w:r w:rsidR="00BD6E19">
        <w:rPr>
          <w:rFonts w:ascii="Arial" w:hAnsi="Arial" w:cs="Arial"/>
          <w:color w:val="auto"/>
          <w:sz w:val="22"/>
          <w:szCs w:val="22"/>
        </w:rPr>
        <w:t xml:space="preserve">za všetky odberné miesta ako jeden sumár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1F231C33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C03F76">
        <w:rPr>
          <w:rFonts w:ascii="Arial" w:hAnsi="Arial" w:cs="Arial"/>
          <w:color w:val="auto"/>
          <w:sz w:val="22"/>
          <w:szCs w:val="22"/>
        </w:rPr>
        <w:t>1.1.202</w:t>
      </w:r>
      <w:r w:rsidR="0051142F">
        <w:rPr>
          <w:rFonts w:ascii="Arial" w:hAnsi="Arial" w:cs="Arial"/>
          <w:color w:val="auto"/>
          <w:sz w:val="22"/>
          <w:szCs w:val="22"/>
        </w:rPr>
        <w:t>4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5DC86F91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345375">
        <w:rPr>
          <w:rFonts w:ascii="Arial" w:hAnsi="Arial" w:cs="Arial"/>
          <w:color w:val="auto"/>
          <w:sz w:val="22"/>
          <w:szCs w:val="22"/>
        </w:rPr>
        <w:t>202</w:t>
      </w:r>
      <w:r w:rsidR="0051142F">
        <w:rPr>
          <w:rFonts w:ascii="Arial" w:hAnsi="Arial" w:cs="Arial"/>
          <w:color w:val="auto"/>
          <w:sz w:val="22"/>
          <w:szCs w:val="22"/>
        </w:rPr>
        <w:t>2</w:t>
      </w:r>
      <w:r w:rsidR="00345375">
        <w:rPr>
          <w:rFonts w:ascii="Arial" w:hAnsi="Arial" w:cs="Arial"/>
          <w:color w:val="auto"/>
          <w:sz w:val="22"/>
          <w:szCs w:val="22"/>
        </w:rPr>
        <w:t>,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to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51142F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5,00</w:t>
      </w:r>
      <w:r w:rsidR="00345375" w:rsidRPr="00956B34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956B34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</w:t>
      </w:r>
      <w:r w:rsidR="0051142F">
        <w:rPr>
          <w:rFonts w:ascii="Arial" w:hAnsi="Arial" w:cs="Arial"/>
          <w:color w:val="auto"/>
          <w:sz w:val="22"/>
          <w:szCs w:val="22"/>
        </w:rPr>
        <w:t>±</w:t>
      </w:r>
      <w:r w:rsidR="0051142F">
        <w:rPr>
          <w:rFonts w:ascii="Arial" w:hAnsi="Arial" w:cs="Arial"/>
          <w:color w:val="auto"/>
          <w:sz w:val="22"/>
          <w:szCs w:val="22"/>
        </w:rPr>
        <w:t xml:space="preserve"> </w:t>
      </w:r>
      <w:r w:rsidR="00E1050A">
        <w:rPr>
          <w:rFonts w:ascii="Arial" w:hAnsi="Arial" w:cs="Arial"/>
          <w:color w:val="auto"/>
          <w:sz w:val="22"/>
          <w:szCs w:val="22"/>
        </w:rPr>
        <w:t>10%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3430618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0332A0DD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851E240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0861924A" w14:textId="77777777" w:rsidR="00E31781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235CD9E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lastRenderedPageBreak/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52973AEF" w14:textId="77777777" w:rsidR="00A63A6E" w:rsidRPr="005565D2" w:rsidRDefault="00A63A6E" w:rsidP="00356E87">
      <w:pPr>
        <w:pStyle w:val="Bezriadkovania"/>
        <w:rPr>
          <w:rFonts w:ascii="Arial" w:hAnsi="Arial" w:cs="Arial"/>
        </w:rPr>
      </w:pP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0CF01C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1084E07B" w14:textId="2E88DA7E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4A47B57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fixná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51C9C56" w14:textId="4C1BF895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Distribúcia – </w:t>
      </w:r>
      <w:r w:rsidR="006F13AD">
        <w:rPr>
          <w:rFonts w:ascii="Arial" w:hAnsi="Arial" w:cs="Arial"/>
        </w:rPr>
        <w:t xml:space="preserve">Výkonová sadzba do 1 mil. DMM </w:t>
      </w:r>
      <w:r w:rsidRPr="005565D2">
        <w:rPr>
          <w:rFonts w:ascii="Arial" w:hAnsi="Arial" w:cs="Arial"/>
        </w:rPr>
        <w:tab/>
        <w:t>... EUR/ mes. bez DPH</w:t>
      </w:r>
    </w:p>
    <w:p w14:paraId="0ABE4BF4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417482A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DC5A859" w14:textId="1F28331B" w:rsidR="00A63A6E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Preprava – </w:t>
      </w:r>
      <w:r w:rsidR="006F13AD">
        <w:rPr>
          <w:rFonts w:ascii="Arial" w:hAnsi="Arial" w:cs="Arial"/>
        </w:rPr>
        <w:t>fixná sadzba</w:t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FB99899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4B6031DF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466287B" w14:textId="77777777" w:rsidR="00E31781" w:rsidRPr="005565D2" w:rsidRDefault="00E31781" w:rsidP="00E31781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>
        <w:rPr>
          <w:rFonts w:ascii="Arial" w:hAnsi="Arial" w:cs="Arial"/>
        </w:rPr>
        <w:t>-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1E2BC2D0" w14:textId="77777777" w:rsidR="00E31781" w:rsidRDefault="00E31781" w:rsidP="00E31781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Distribúcia plynu – fixná sadzba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2DE7">
        <w:rPr>
          <w:rFonts w:ascii="Arial" w:hAnsi="Arial" w:cs="Arial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0FDD6E05" w14:textId="77777777" w:rsidR="00E31781" w:rsidRPr="005565D2" w:rsidRDefault="00E31781" w:rsidP="00E31781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1E1FF755" w14:textId="77777777" w:rsidR="00E31781" w:rsidRPr="005565D2" w:rsidRDefault="00E31781" w:rsidP="00F02707">
      <w:pPr>
        <w:pStyle w:val="Bezriadkovania"/>
        <w:rPr>
          <w:rFonts w:ascii="Arial" w:hAnsi="Arial" w:cs="Arial"/>
        </w:rPr>
      </w:pP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5B5649BE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C73724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69AD059E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7627A6">
        <w:rPr>
          <w:rFonts w:ascii="Arial" w:hAnsi="Arial" w:cs="Arial"/>
          <w:color w:val="auto"/>
          <w:sz w:val="22"/>
          <w:szCs w:val="22"/>
        </w:rPr>
        <w:t>Úhrada za odobratý zemný plyn a s tým spojené služby sa uskutoční formou bezhotovostného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platobného styku s mesačnou zálohovou platbou pre jednotlivé odberné miesta Odberateľa na základe splátkového kalendára vypracovaného Dodávateľom, ktorý je prílohou č. </w:t>
      </w:r>
      <w:r w:rsidR="00345375">
        <w:rPr>
          <w:rFonts w:ascii="Arial" w:hAnsi="Arial" w:cs="Arial"/>
          <w:color w:val="auto"/>
          <w:sz w:val="22"/>
          <w:szCs w:val="22"/>
        </w:rPr>
        <w:t>2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tejto zmluvy. </w:t>
      </w:r>
      <w:r w:rsidRPr="00F02707">
        <w:rPr>
          <w:rFonts w:ascii="Arial" w:hAnsi="Arial" w:cs="Arial"/>
          <w:color w:val="auto"/>
          <w:sz w:val="22"/>
          <w:szCs w:val="22"/>
        </w:rPr>
        <w:t>Vyúčtovanie skutočnej spotreby zemného plynu pre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bude raz mesačne </w:t>
      </w:r>
      <w:r w:rsidR="009C0903" w:rsidRPr="00F02707">
        <w:rPr>
          <w:rFonts w:ascii="Arial" w:hAnsi="Arial" w:cs="Arial"/>
          <w:color w:val="auto"/>
          <w:sz w:val="22"/>
          <w:szCs w:val="22"/>
        </w:rPr>
        <w:t xml:space="preserve">pre SO 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a na konci zmluvného vzťahu </w:t>
      </w:r>
      <w:r w:rsidRPr="00F02707">
        <w:rPr>
          <w:rFonts w:ascii="Arial" w:hAnsi="Arial" w:cs="Arial"/>
          <w:color w:val="auto"/>
          <w:sz w:val="22"/>
          <w:szCs w:val="22"/>
        </w:rPr>
        <w:t>na základe odpočtu stavu plynomerov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pre MO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najneskôr do </w:t>
      </w:r>
      <w:r w:rsidR="001B015D" w:rsidRPr="00F02707">
        <w:rPr>
          <w:rFonts w:ascii="Arial" w:hAnsi="Arial" w:cs="Arial"/>
          <w:color w:val="auto"/>
          <w:sz w:val="22"/>
          <w:szCs w:val="22"/>
        </w:rPr>
        <w:t>1</w:t>
      </w:r>
      <w:r w:rsidRPr="00F02707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23D468C7" w:rsidR="00A63A6E" w:rsidRPr="00E31781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color w:val="auto"/>
          <w:sz w:val="22"/>
          <w:szCs w:val="22"/>
        </w:rPr>
        <w:t xml:space="preserve">Po každom vyúčtovaní skutočnej spotreby zemného plynu pre jednotlivé odberné miesta vystaví Dodávateľ faktúru, ktorá bude obsahovať množstvo skutočného mesačného odberu, distribučné poplatky, spotrebnú daň a DPH. Splatnosť faktúry je </w:t>
      </w:r>
      <w:r w:rsidR="00AC2A3F" w:rsidRPr="00E31781">
        <w:rPr>
          <w:rFonts w:ascii="Arial" w:hAnsi="Arial" w:cs="Arial"/>
          <w:color w:val="auto"/>
          <w:sz w:val="22"/>
          <w:szCs w:val="22"/>
        </w:rPr>
        <w:t xml:space="preserve">20 </w:t>
      </w:r>
      <w:r w:rsidRPr="00E31781">
        <w:rPr>
          <w:rFonts w:ascii="Arial" w:hAnsi="Arial" w:cs="Arial"/>
          <w:color w:val="auto"/>
          <w:sz w:val="22"/>
          <w:szCs w:val="22"/>
        </w:rPr>
        <w:t>dní odo dňa doručenia Odberateľovi.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 </w:t>
      </w:r>
      <w:r w:rsidR="00F02707">
        <w:rPr>
          <w:rFonts w:ascii="Arial" w:hAnsi="Arial" w:cs="Arial"/>
          <w:color w:val="auto"/>
          <w:sz w:val="22"/>
          <w:szCs w:val="22"/>
        </w:rPr>
        <w:t xml:space="preserve">Faktúru </w:t>
      </w:r>
      <w:r w:rsidR="00E31781" w:rsidRPr="00E31781">
        <w:rPr>
          <w:rFonts w:ascii="Arial" w:hAnsi="Arial" w:cs="Arial"/>
          <w:color w:val="auto"/>
          <w:sz w:val="22"/>
          <w:szCs w:val="22"/>
        </w:rPr>
        <w:t>zašle</w:t>
      </w:r>
      <w:r w:rsidR="00F02707">
        <w:rPr>
          <w:rFonts w:ascii="Arial" w:hAnsi="Arial" w:cs="Arial"/>
          <w:color w:val="auto"/>
          <w:sz w:val="22"/>
          <w:szCs w:val="22"/>
        </w:rPr>
        <w:t xml:space="preserve"> Dodávateľ 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poštou na adresu Odberateľa, alebo elektronicky na adresu: </w:t>
      </w:r>
      <w:hyperlink r:id="rId6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el.faktura@tnuni.sk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 xml:space="preserve"> a v kópií  na </w:t>
      </w:r>
      <w:hyperlink r:id="rId7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roman.tuchyna@tnuni.sk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</w:t>
      </w:r>
      <w:r w:rsidRPr="009D4CDA">
        <w:rPr>
          <w:rFonts w:ascii="Arial" w:hAnsi="Arial" w:cs="Arial"/>
          <w:sz w:val="22"/>
          <w:szCs w:val="22"/>
        </w:rPr>
        <w:t xml:space="preserve">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3CFDC4D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C03F76">
        <w:rPr>
          <w:rFonts w:ascii="Arial" w:hAnsi="Arial" w:cs="Arial"/>
          <w:color w:val="auto"/>
          <w:sz w:val="22"/>
          <w:szCs w:val="22"/>
        </w:rPr>
        <w:t>.202</w:t>
      </w:r>
      <w:r w:rsidR="002246EF">
        <w:rPr>
          <w:rFonts w:ascii="Arial" w:hAnsi="Arial" w:cs="Arial"/>
          <w:color w:val="auto"/>
          <w:sz w:val="22"/>
          <w:szCs w:val="22"/>
        </w:rPr>
        <w:t>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D704EB4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8884866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F4E5861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0BB3D217" w:rsidR="00A63A6E" w:rsidRPr="005565D2" w:rsidRDefault="002246EF" w:rsidP="00A63A6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63A6E" w:rsidRPr="005565D2">
        <w:rPr>
          <w:rFonts w:ascii="Arial" w:hAnsi="Arial" w:cs="Arial"/>
        </w:rPr>
        <w:t xml:space="preserve">Za Odberateľa: </w:t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  <w:t>Za Dodávateľa:</w:t>
      </w:r>
    </w:p>
    <w:p w14:paraId="68F780CD" w14:textId="2217FDB3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>doc. Ing. Jozef Habánik, PhD.</w:t>
      </w:r>
    </w:p>
    <w:p w14:paraId="7A151F6C" w14:textId="4F1896E4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 xml:space="preserve">          rektor TnUAD</w:t>
      </w:r>
    </w:p>
    <w:p w14:paraId="2BBAECEE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sectPr w:rsidR="001B015D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6291640">
    <w:abstractNumId w:val="4"/>
  </w:num>
  <w:num w:numId="2" w16cid:durableId="154341358">
    <w:abstractNumId w:val="0"/>
  </w:num>
  <w:num w:numId="3" w16cid:durableId="1710569757">
    <w:abstractNumId w:val="1"/>
  </w:num>
  <w:num w:numId="4" w16cid:durableId="591816361">
    <w:abstractNumId w:val="7"/>
  </w:num>
  <w:num w:numId="5" w16cid:durableId="1615095175">
    <w:abstractNumId w:val="5"/>
  </w:num>
  <w:num w:numId="6" w16cid:durableId="963929029">
    <w:abstractNumId w:val="6"/>
  </w:num>
  <w:num w:numId="7" w16cid:durableId="1685010248">
    <w:abstractNumId w:val="3"/>
  </w:num>
  <w:num w:numId="8" w16cid:durableId="86798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6E"/>
    <w:rsid w:val="00032273"/>
    <w:rsid w:val="00051A58"/>
    <w:rsid w:val="000E6A6D"/>
    <w:rsid w:val="001B015D"/>
    <w:rsid w:val="001B5A89"/>
    <w:rsid w:val="002246EF"/>
    <w:rsid w:val="00287A96"/>
    <w:rsid w:val="002923E0"/>
    <w:rsid w:val="00341E6F"/>
    <w:rsid w:val="00345375"/>
    <w:rsid w:val="00345510"/>
    <w:rsid w:val="00356E87"/>
    <w:rsid w:val="00371CF6"/>
    <w:rsid w:val="003C7406"/>
    <w:rsid w:val="004F78CA"/>
    <w:rsid w:val="0051142F"/>
    <w:rsid w:val="0054286C"/>
    <w:rsid w:val="005D2601"/>
    <w:rsid w:val="006A0BF7"/>
    <w:rsid w:val="006F13AD"/>
    <w:rsid w:val="0070001E"/>
    <w:rsid w:val="00751CE2"/>
    <w:rsid w:val="007627A6"/>
    <w:rsid w:val="00956B34"/>
    <w:rsid w:val="009C0903"/>
    <w:rsid w:val="009D4CDA"/>
    <w:rsid w:val="00A02BDC"/>
    <w:rsid w:val="00A63A6E"/>
    <w:rsid w:val="00A81B1B"/>
    <w:rsid w:val="00AC2A3F"/>
    <w:rsid w:val="00B71FF3"/>
    <w:rsid w:val="00BD6E19"/>
    <w:rsid w:val="00C03F76"/>
    <w:rsid w:val="00C257E7"/>
    <w:rsid w:val="00C62DE7"/>
    <w:rsid w:val="00C73724"/>
    <w:rsid w:val="00CD6D90"/>
    <w:rsid w:val="00D14423"/>
    <w:rsid w:val="00D3050B"/>
    <w:rsid w:val="00D46DA3"/>
    <w:rsid w:val="00DE36C5"/>
    <w:rsid w:val="00E04F02"/>
    <w:rsid w:val="00E1050A"/>
    <w:rsid w:val="00E31781"/>
    <w:rsid w:val="00E34A0D"/>
    <w:rsid w:val="00EA5AC7"/>
    <w:rsid w:val="00EB77AC"/>
    <w:rsid w:val="00F02707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9FA2-311D-477F-8815-13AFD9B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3</cp:revision>
  <dcterms:created xsi:type="dcterms:W3CDTF">2023-03-17T08:55:00Z</dcterms:created>
  <dcterms:modified xsi:type="dcterms:W3CDTF">2023-03-17T10:27:00Z</dcterms:modified>
</cp:coreProperties>
</file>