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E7" w:rsidRPr="00CA1533" w:rsidRDefault="00601D1F" w:rsidP="009F752A">
      <w:pPr>
        <w:ind w:right="0"/>
        <w:jc w:val="center"/>
        <w:rPr>
          <w:rFonts w:asciiTheme="minorHAnsi" w:hAnsiTheme="minorHAnsi" w:cstheme="minorHAnsi"/>
          <w:b/>
          <w:sz w:val="28"/>
          <w:szCs w:val="28"/>
        </w:rPr>
      </w:pPr>
      <w:r w:rsidRPr="00CA1533">
        <w:rPr>
          <w:rFonts w:asciiTheme="minorHAnsi" w:hAnsiTheme="minorHAnsi" w:cstheme="minorHAnsi"/>
          <w:b/>
          <w:sz w:val="28"/>
          <w:szCs w:val="28"/>
        </w:rPr>
        <w:t>Z</w:t>
      </w:r>
      <w:r w:rsidR="00F77FE7" w:rsidRPr="00CA1533">
        <w:rPr>
          <w:rFonts w:asciiTheme="minorHAnsi" w:hAnsiTheme="minorHAnsi" w:cstheme="minorHAnsi"/>
          <w:b/>
          <w:sz w:val="28"/>
          <w:szCs w:val="28"/>
        </w:rPr>
        <w:t xml:space="preserve"> M L U V </w:t>
      </w:r>
      <w:r w:rsidRPr="00CA1533">
        <w:rPr>
          <w:rFonts w:asciiTheme="minorHAnsi" w:hAnsiTheme="minorHAnsi" w:cstheme="minorHAnsi"/>
          <w:b/>
          <w:sz w:val="28"/>
          <w:szCs w:val="28"/>
        </w:rPr>
        <w:t>A</w:t>
      </w:r>
      <w:r w:rsidR="00F77FE7" w:rsidRPr="00CA1533">
        <w:rPr>
          <w:rFonts w:asciiTheme="minorHAnsi" w:hAnsiTheme="minorHAnsi" w:cstheme="minorHAnsi"/>
          <w:b/>
          <w:sz w:val="28"/>
          <w:szCs w:val="28"/>
        </w:rPr>
        <w:t xml:space="preserve"> č. </w:t>
      </w:r>
      <w:r w:rsidR="00787CBF" w:rsidRPr="00CA1533">
        <w:rPr>
          <w:rFonts w:asciiTheme="minorHAnsi" w:hAnsiTheme="minorHAnsi" w:cstheme="minorHAnsi"/>
          <w:b/>
          <w:sz w:val="28"/>
          <w:szCs w:val="28"/>
        </w:rPr>
        <w:t>ZPS/</w:t>
      </w:r>
      <w:r w:rsidR="00A80778" w:rsidRPr="00CA1533">
        <w:rPr>
          <w:rFonts w:asciiTheme="minorHAnsi" w:hAnsiTheme="minorHAnsi" w:cstheme="minorHAnsi"/>
          <w:b/>
          <w:sz w:val="28"/>
          <w:szCs w:val="28"/>
        </w:rPr>
        <w:t xml:space="preserve">    </w:t>
      </w:r>
      <w:r w:rsidR="00787CBF" w:rsidRPr="00CA1533">
        <w:rPr>
          <w:rFonts w:asciiTheme="minorHAnsi" w:hAnsiTheme="minorHAnsi" w:cstheme="minorHAnsi"/>
          <w:b/>
          <w:sz w:val="28"/>
          <w:szCs w:val="28"/>
        </w:rPr>
        <w:t>/201</w:t>
      </w:r>
      <w:r w:rsidR="00A80778" w:rsidRPr="00CA1533">
        <w:rPr>
          <w:rFonts w:asciiTheme="minorHAnsi" w:hAnsiTheme="minorHAnsi" w:cstheme="minorHAnsi"/>
          <w:b/>
          <w:sz w:val="28"/>
          <w:szCs w:val="28"/>
        </w:rPr>
        <w:t>9</w:t>
      </w:r>
    </w:p>
    <w:p w:rsidR="009F752A" w:rsidRPr="00CA1533" w:rsidRDefault="00F77FE7" w:rsidP="009F752A">
      <w:pPr>
        <w:ind w:right="0"/>
        <w:jc w:val="center"/>
        <w:rPr>
          <w:rFonts w:asciiTheme="minorHAnsi" w:hAnsiTheme="minorHAnsi" w:cstheme="minorHAnsi"/>
          <w:b/>
          <w:sz w:val="28"/>
          <w:szCs w:val="28"/>
        </w:rPr>
      </w:pPr>
      <w:r w:rsidRPr="00CA1533">
        <w:rPr>
          <w:rFonts w:asciiTheme="minorHAnsi" w:hAnsiTheme="minorHAnsi" w:cstheme="minorHAnsi"/>
          <w:b/>
          <w:sz w:val="28"/>
          <w:szCs w:val="28"/>
        </w:rPr>
        <w:t>o zabezpečení poskytovania stravovania pre zamestnancov DJGT</w:t>
      </w:r>
      <w:r w:rsidR="009F752A" w:rsidRPr="00CA1533">
        <w:rPr>
          <w:rFonts w:asciiTheme="minorHAnsi" w:hAnsiTheme="minorHAnsi" w:cstheme="minorHAnsi"/>
          <w:b/>
          <w:sz w:val="28"/>
          <w:szCs w:val="28"/>
        </w:rPr>
        <w:t xml:space="preserve"> vo Zvolene</w:t>
      </w:r>
    </w:p>
    <w:p w:rsidR="00F77FE7" w:rsidRPr="00CA1533" w:rsidRDefault="00F77FE7" w:rsidP="009F752A">
      <w:pPr>
        <w:ind w:right="0"/>
        <w:jc w:val="center"/>
        <w:rPr>
          <w:rFonts w:asciiTheme="minorHAnsi" w:hAnsiTheme="minorHAnsi" w:cstheme="minorHAnsi"/>
          <w:b/>
          <w:sz w:val="28"/>
          <w:szCs w:val="28"/>
        </w:rPr>
      </w:pPr>
      <w:r w:rsidRPr="00CA1533">
        <w:rPr>
          <w:rFonts w:asciiTheme="minorHAnsi" w:hAnsiTheme="minorHAnsi" w:cstheme="minorHAnsi"/>
          <w:b/>
          <w:sz w:val="28"/>
          <w:szCs w:val="28"/>
        </w:rPr>
        <w:t xml:space="preserve"> formou stravných poukážok</w:t>
      </w:r>
    </w:p>
    <w:p w:rsidR="00F77FE7" w:rsidRPr="006916F1" w:rsidRDefault="00F77FE7" w:rsidP="009F752A">
      <w:pPr>
        <w:spacing w:before="120"/>
        <w:ind w:right="0"/>
        <w:jc w:val="center"/>
        <w:rPr>
          <w:rFonts w:asciiTheme="minorHAnsi" w:hAnsiTheme="minorHAnsi" w:cstheme="minorHAnsi"/>
        </w:rPr>
      </w:pPr>
      <w:r w:rsidRPr="006916F1">
        <w:rPr>
          <w:rFonts w:asciiTheme="minorHAnsi" w:hAnsiTheme="minorHAnsi" w:cstheme="minorHAnsi"/>
        </w:rPr>
        <w:t>uzatvorená podľa § 269 ods. 2 zákona č. 513/1991 Z. z. Obchodného zákonníka v znení neskorších predpisov</w:t>
      </w:r>
    </w:p>
    <w:p w:rsidR="00F77FE7" w:rsidRPr="006916F1" w:rsidRDefault="00F77FE7" w:rsidP="009F752A">
      <w:pPr>
        <w:spacing w:before="120"/>
        <w:ind w:right="0"/>
        <w:jc w:val="center"/>
        <w:rPr>
          <w:rFonts w:asciiTheme="minorHAnsi" w:hAnsiTheme="minorHAnsi" w:cstheme="minorHAnsi"/>
        </w:rPr>
      </w:pPr>
      <w:r w:rsidRPr="006916F1">
        <w:rPr>
          <w:rFonts w:asciiTheme="minorHAnsi" w:hAnsiTheme="minorHAnsi" w:cstheme="minorHAnsi"/>
        </w:rPr>
        <w:t>(ďalej len „Zmluva“)</w:t>
      </w:r>
    </w:p>
    <w:p w:rsidR="00F77FE7" w:rsidRPr="006916F1" w:rsidRDefault="00F77FE7" w:rsidP="009F752A">
      <w:pPr>
        <w:spacing w:before="120"/>
        <w:ind w:right="0"/>
        <w:jc w:val="center"/>
        <w:rPr>
          <w:rFonts w:asciiTheme="minorHAnsi" w:hAnsiTheme="minorHAnsi" w:cstheme="minorHAnsi"/>
        </w:rPr>
      </w:pPr>
      <w:r w:rsidRPr="006916F1">
        <w:rPr>
          <w:rFonts w:asciiTheme="minorHAnsi" w:hAnsiTheme="minorHAnsi" w:cstheme="minorHAnsi"/>
        </w:rPr>
        <w:t>medzi nasledovnými zmluvnými stranami:</w:t>
      </w:r>
    </w:p>
    <w:p w:rsidR="001B555B" w:rsidRPr="006916F1" w:rsidRDefault="001B555B" w:rsidP="006916F1">
      <w:pPr>
        <w:spacing w:before="120"/>
        <w:ind w:right="0"/>
        <w:rPr>
          <w:rFonts w:asciiTheme="minorHAnsi" w:hAnsiTheme="minorHAnsi" w:cstheme="minorHAnsi"/>
        </w:rPr>
      </w:pPr>
    </w:p>
    <w:p w:rsidR="009F752A" w:rsidRPr="00CA1533" w:rsidRDefault="001B555B" w:rsidP="00CA1533">
      <w:pPr>
        <w:spacing w:before="120"/>
        <w:ind w:left="0" w:firstLine="0"/>
        <w:rPr>
          <w:rFonts w:asciiTheme="minorHAnsi" w:hAnsiTheme="minorHAnsi" w:cstheme="minorHAnsi"/>
          <w:b/>
          <w:sz w:val="24"/>
          <w:szCs w:val="24"/>
        </w:rPr>
      </w:pPr>
      <w:r w:rsidRPr="00CA1533">
        <w:rPr>
          <w:rFonts w:asciiTheme="minorHAnsi" w:hAnsiTheme="minorHAnsi" w:cstheme="minorHAnsi"/>
          <w:b/>
          <w:sz w:val="24"/>
          <w:szCs w:val="24"/>
        </w:rPr>
        <w:t>Poskytovateľ:</w:t>
      </w:r>
      <w:r w:rsidR="00CA1533" w:rsidRPr="00CA1533">
        <w:rPr>
          <w:rFonts w:asciiTheme="minorHAnsi" w:hAnsiTheme="minorHAnsi" w:cstheme="minorHAnsi"/>
          <w:b/>
          <w:sz w:val="24"/>
          <w:szCs w:val="24"/>
        </w:rPr>
        <w:tab/>
      </w:r>
      <w:r w:rsidR="00CA1533" w:rsidRPr="00CA1533">
        <w:rPr>
          <w:rFonts w:asciiTheme="minorHAnsi" w:hAnsiTheme="minorHAnsi" w:cstheme="minorHAnsi"/>
          <w:b/>
          <w:sz w:val="24"/>
          <w:szCs w:val="24"/>
        </w:rPr>
        <w:tab/>
      </w:r>
    </w:p>
    <w:p w:rsidR="00A80778" w:rsidRPr="00CA1533" w:rsidRDefault="001B555B" w:rsidP="009F752A">
      <w:pPr>
        <w:tabs>
          <w:tab w:val="left" w:pos="3544"/>
        </w:tabs>
        <w:ind w:left="0" w:firstLine="0"/>
        <w:rPr>
          <w:rFonts w:asciiTheme="minorHAnsi" w:hAnsiTheme="minorHAnsi" w:cstheme="minorHAnsi"/>
          <w:b/>
          <w:sz w:val="24"/>
          <w:szCs w:val="24"/>
        </w:rPr>
      </w:pPr>
      <w:r w:rsidRPr="00CA1533">
        <w:rPr>
          <w:rFonts w:asciiTheme="minorHAnsi" w:hAnsiTheme="minorHAnsi" w:cstheme="minorHAnsi"/>
          <w:b/>
          <w:sz w:val="24"/>
          <w:szCs w:val="24"/>
        </w:rPr>
        <w:t>Sídlo:</w:t>
      </w:r>
      <w:r w:rsidRPr="00CA1533">
        <w:rPr>
          <w:rFonts w:asciiTheme="minorHAnsi" w:hAnsiTheme="minorHAnsi" w:cstheme="minorHAnsi"/>
          <w:b/>
          <w:sz w:val="24"/>
          <w:szCs w:val="24"/>
        </w:rPr>
        <w:tab/>
      </w:r>
    </w:p>
    <w:p w:rsidR="00A80778" w:rsidRPr="00CA1533" w:rsidRDefault="00703A32" w:rsidP="009F752A">
      <w:pPr>
        <w:tabs>
          <w:tab w:val="left" w:pos="3544"/>
        </w:tabs>
        <w:ind w:left="0" w:firstLine="0"/>
        <w:rPr>
          <w:rFonts w:asciiTheme="minorHAnsi" w:hAnsiTheme="minorHAnsi" w:cstheme="minorHAnsi"/>
          <w:b/>
          <w:sz w:val="24"/>
          <w:szCs w:val="24"/>
        </w:rPr>
      </w:pPr>
      <w:r w:rsidRPr="00CA1533">
        <w:rPr>
          <w:rFonts w:asciiTheme="minorHAnsi" w:hAnsiTheme="minorHAnsi" w:cstheme="minorHAnsi"/>
          <w:b/>
          <w:sz w:val="24"/>
          <w:szCs w:val="24"/>
        </w:rPr>
        <w:t>IČO:</w:t>
      </w:r>
      <w:r w:rsidR="009F752A" w:rsidRPr="00CA1533">
        <w:rPr>
          <w:rFonts w:asciiTheme="minorHAnsi" w:hAnsiTheme="minorHAnsi" w:cstheme="minorHAnsi"/>
          <w:b/>
          <w:sz w:val="24"/>
          <w:szCs w:val="24"/>
        </w:rPr>
        <w:tab/>
      </w:r>
    </w:p>
    <w:p w:rsidR="001B555B" w:rsidRPr="00CA1533" w:rsidRDefault="001B555B" w:rsidP="009F752A">
      <w:pPr>
        <w:tabs>
          <w:tab w:val="left" w:pos="3544"/>
        </w:tabs>
        <w:ind w:left="0" w:firstLine="0"/>
        <w:rPr>
          <w:rFonts w:asciiTheme="minorHAnsi" w:hAnsiTheme="minorHAnsi" w:cstheme="minorHAnsi"/>
          <w:b/>
          <w:sz w:val="24"/>
          <w:szCs w:val="24"/>
        </w:rPr>
      </w:pPr>
      <w:r w:rsidRPr="00CA1533">
        <w:rPr>
          <w:rFonts w:asciiTheme="minorHAnsi" w:hAnsiTheme="minorHAnsi" w:cstheme="minorHAnsi"/>
          <w:b/>
          <w:sz w:val="24"/>
          <w:szCs w:val="24"/>
        </w:rPr>
        <w:t>DIČ:</w:t>
      </w:r>
      <w:r w:rsidRPr="00CA1533">
        <w:rPr>
          <w:rFonts w:asciiTheme="minorHAnsi" w:hAnsiTheme="minorHAnsi" w:cstheme="minorHAnsi"/>
          <w:b/>
          <w:sz w:val="24"/>
          <w:szCs w:val="24"/>
        </w:rPr>
        <w:tab/>
      </w:r>
    </w:p>
    <w:p w:rsidR="001B555B"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 xml:space="preserve">IČ DPH:                                 </w:t>
      </w:r>
    </w:p>
    <w:p w:rsidR="009F752A"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Bankové spojenie:</w:t>
      </w:r>
      <w:r w:rsidRPr="00CA1533">
        <w:rPr>
          <w:rFonts w:asciiTheme="minorHAnsi" w:hAnsiTheme="minorHAnsi" w:cstheme="minorHAnsi"/>
          <w:b/>
          <w:sz w:val="24"/>
          <w:szCs w:val="24"/>
        </w:rPr>
        <w:tab/>
      </w:r>
      <w:r w:rsidRPr="00CA1533">
        <w:rPr>
          <w:rFonts w:asciiTheme="minorHAnsi" w:hAnsiTheme="minorHAnsi" w:cstheme="minorHAnsi"/>
          <w:b/>
          <w:sz w:val="24"/>
          <w:szCs w:val="24"/>
        </w:rPr>
        <w:tab/>
      </w:r>
      <w:r w:rsidRPr="00CA1533">
        <w:rPr>
          <w:rFonts w:asciiTheme="minorHAnsi" w:hAnsiTheme="minorHAnsi" w:cstheme="minorHAnsi"/>
          <w:b/>
          <w:sz w:val="24"/>
          <w:szCs w:val="24"/>
        </w:rPr>
        <w:tab/>
      </w:r>
    </w:p>
    <w:p w:rsidR="001B555B"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Číslo účtu:</w:t>
      </w:r>
      <w:r w:rsidRPr="00CA1533">
        <w:rPr>
          <w:rFonts w:asciiTheme="minorHAnsi" w:hAnsiTheme="minorHAnsi" w:cstheme="minorHAnsi"/>
          <w:b/>
          <w:sz w:val="24"/>
          <w:szCs w:val="24"/>
        </w:rPr>
        <w:tab/>
      </w:r>
      <w:r w:rsidRPr="00CA1533">
        <w:rPr>
          <w:rFonts w:asciiTheme="minorHAnsi" w:hAnsiTheme="minorHAnsi" w:cstheme="minorHAnsi"/>
          <w:b/>
          <w:sz w:val="24"/>
          <w:szCs w:val="24"/>
        </w:rPr>
        <w:tab/>
      </w:r>
      <w:r w:rsidRPr="00CA1533">
        <w:rPr>
          <w:rFonts w:asciiTheme="minorHAnsi" w:hAnsiTheme="minorHAnsi" w:cstheme="minorHAnsi"/>
          <w:b/>
          <w:sz w:val="24"/>
          <w:szCs w:val="24"/>
        </w:rPr>
        <w:tab/>
      </w:r>
      <w:r w:rsidR="009F752A" w:rsidRPr="00CA1533">
        <w:rPr>
          <w:rFonts w:asciiTheme="minorHAnsi" w:hAnsiTheme="minorHAnsi" w:cstheme="minorHAnsi"/>
          <w:b/>
          <w:sz w:val="24"/>
          <w:szCs w:val="24"/>
        </w:rPr>
        <w:tab/>
      </w:r>
    </w:p>
    <w:p w:rsidR="001B555B"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Zastúpený:</w:t>
      </w:r>
      <w:r w:rsidR="009F752A" w:rsidRPr="00CA1533">
        <w:rPr>
          <w:rFonts w:asciiTheme="minorHAnsi" w:hAnsiTheme="minorHAnsi" w:cstheme="minorHAnsi"/>
          <w:b/>
          <w:sz w:val="24"/>
          <w:szCs w:val="24"/>
        </w:rPr>
        <w:tab/>
      </w:r>
      <w:r w:rsidR="009F752A" w:rsidRPr="00CA1533">
        <w:rPr>
          <w:rFonts w:asciiTheme="minorHAnsi" w:hAnsiTheme="minorHAnsi" w:cstheme="minorHAnsi"/>
          <w:b/>
          <w:sz w:val="24"/>
          <w:szCs w:val="24"/>
        </w:rPr>
        <w:tab/>
      </w:r>
      <w:r w:rsidR="009F752A" w:rsidRPr="00CA1533">
        <w:rPr>
          <w:rFonts w:asciiTheme="minorHAnsi" w:hAnsiTheme="minorHAnsi" w:cstheme="minorHAnsi"/>
          <w:b/>
          <w:sz w:val="24"/>
          <w:szCs w:val="24"/>
        </w:rPr>
        <w:tab/>
      </w:r>
      <w:r w:rsidR="009F752A" w:rsidRPr="00CA1533">
        <w:rPr>
          <w:rFonts w:asciiTheme="minorHAnsi" w:hAnsiTheme="minorHAnsi" w:cstheme="minorHAnsi"/>
          <w:b/>
          <w:sz w:val="24"/>
          <w:szCs w:val="24"/>
        </w:rPr>
        <w:tab/>
      </w:r>
    </w:p>
    <w:p w:rsidR="001B555B"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 xml:space="preserve">Zapísaný v Obchodnom registri Okresného súdu </w:t>
      </w:r>
      <w:r w:rsidR="00A80778" w:rsidRPr="00CA1533">
        <w:rPr>
          <w:rFonts w:asciiTheme="minorHAnsi" w:hAnsiTheme="minorHAnsi" w:cstheme="minorHAnsi"/>
          <w:b/>
          <w:sz w:val="24"/>
          <w:szCs w:val="24"/>
        </w:rPr>
        <w:t>.........</w:t>
      </w:r>
      <w:r w:rsidRPr="00CA1533">
        <w:rPr>
          <w:rFonts w:asciiTheme="minorHAnsi" w:hAnsiTheme="minorHAnsi" w:cstheme="minorHAnsi"/>
          <w:b/>
          <w:sz w:val="24"/>
          <w:szCs w:val="24"/>
        </w:rPr>
        <w:t xml:space="preserve">, oddiel : </w:t>
      </w:r>
      <w:r w:rsidR="00A80778" w:rsidRPr="00CA1533">
        <w:rPr>
          <w:rFonts w:asciiTheme="minorHAnsi" w:hAnsiTheme="minorHAnsi" w:cstheme="minorHAnsi"/>
          <w:b/>
          <w:sz w:val="24"/>
          <w:szCs w:val="24"/>
        </w:rPr>
        <w:t xml:space="preserve">      </w:t>
      </w:r>
    </w:p>
    <w:p w:rsidR="001B555B" w:rsidRPr="00CA1533" w:rsidRDefault="00CA1533" w:rsidP="009F752A">
      <w:pPr>
        <w:ind w:left="0" w:firstLine="0"/>
        <w:rPr>
          <w:rFonts w:asciiTheme="minorHAnsi" w:hAnsiTheme="minorHAnsi" w:cstheme="minorHAnsi"/>
          <w:b/>
          <w:sz w:val="24"/>
          <w:szCs w:val="24"/>
        </w:rPr>
      </w:pPr>
      <w:r>
        <w:rPr>
          <w:rFonts w:asciiTheme="minorHAnsi" w:hAnsiTheme="minorHAnsi" w:cstheme="minorHAnsi"/>
          <w:b/>
          <w:sz w:val="24"/>
          <w:szCs w:val="24"/>
        </w:rPr>
        <w:t>vložka č.:</w:t>
      </w:r>
    </w:p>
    <w:p w:rsidR="001B555B" w:rsidRPr="00CA1533" w:rsidRDefault="001B555B" w:rsidP="009F752A">
      <w:pPr>
        <w:ind w:left="0" w:firstLine="0"/>
        <w:rPr>
          <w:rFonts w:asciiTheme="minorHAnsi" w:hAnsiTheme="minorHAnsi" w:cstheme="minorHAnsi"/>
          <w:b/>
          <w:sz w:val="24"/>
          <w:szCs w:val="24"/>
        </w:rPr>
      </w:pPr>
      <w:r w:rsidRPr="00CA1533">
        <w:rPr>
          <w:rFonts w:asciiTheme="minorHAnsi" w:hAnsiTheme="minorHAnsi" w:cstheme="minorHAnsi"/>
          <w:b/>
          <w:sz w:val="24"/>
          <w:szCs w:val="24"/>
        </w:rPr>
        <w:t>Oprávnení rokovať:</w:t>
      </w:r>
    </w:p>
    <w:p w:rsidR="001B555B" w:rsidRPr="00CA1533" w:rsidRDefault="001B555B" w:rsidP="00CA1533">
      <w:pPr>
        <w:pStyle w:val="Odsekzoznamu"/>
        <w:numPr>
          <w:ilvl w:val="0"/>
          <w:numId w:val="11"/>
        </w:numPr>
        <w:rPr>
          <w:rFonts w:asciiTheme="minorHAnsi" w:hAnsiTheme="minorHAnsi" w:cstheme="minorHAnsi"/>
          <w:b/>
          <w:sz w:val="24"/>
          <w:szCs w:val="24"/>
        </w:rPr>
      </w:pPr>
      <w:r w:rsidRPr="00CA1533">
        <w:rPr>
          <w:rFonts w:asciiTheme="minorHAnsi" w:hAnsiTheme="minorHAnsi" w:cstheme="minorHAnsi"/>
          <w:b/>
          <w:sz w:val="24"/>
          <w:szCs w:val="24"/>
        </w:rPr>
        <w:t>vo veciach zmluvných:</w:t>
      </w:r>
      <w:r w:rsidRPr="00CA1533">
        <w:rPr>
          <w:rFonts w:asciiTheme="minorHAnsi" w:hAnsiTheme="minorHAnsi" w:cstheme="minorHAnsi"/>
          <w:b/>
          <w:sz w:val="24"/>
          <w:szCs w:val="24"/>
        </w:rPr>
        <w:tab/>
      </w:r>
      <w:r w:rsidRPr="00CA1533">
        <w:rPr>
          <w:rFonts w:asciiTheme="minorHAnsi" w:hAnsiTheme="minorHAnsi" w:cstheme="minorHAnsi"/>
          <w:b/>
          <w:sz w:val="24"/>
          <w:szCs w:val="24"/>
        </w:rPr>
        <w:tab/>
      </w:r>
      <w:r w:rsidR="009F752A" w:rsidRPr="00CA1533">
        <w:rPr>
          <w:rFonts w:asciiTheme="minorHAnsi" w:hAnsiTheme="minorHAnsi" w:cstheme="minorHAnsi"/>
          <w:b/>
          <w:sz w:val="24"/>
          <w:szCs w:val="24"/>
        </w:rPr>
        <w:tab/>
      </w:r>
    </w:p>
    <w:p w:rsidR="001B555B" w:rsidRPr="00CA1533" w:rsidRDefault="001B555B" w:rsidP="00CA1533">
      <w:pPr>
        <w:pStyle w:val="Odsekzoznamu"/>
        <w:numPr>
          <w:ilvl w:val="0"/>
          <w:numId w:val="11"/>
        </w:numPr>
        <w:rPr>
          <w:rFonts w:asciiTheme="minorHAnsi" w:hAnsiTheme="minorHAnsi" w:cstheme="minorHAnsi"/>
          <w:sz w:val="24"/>
          <w:szCs w:val="24"/>
        </w:rPr>
      </w:pPr>
      <w:r w:rsidRPr="00CA1533">
        <w:rPr>
          <w:rFonts w:asciiTheme="minorHAnsi" w:hAnsiTheme="minorHAnsi" w:cstheme="minorHAnsi"/>
          <w:b/>
          <w:sz w:val="24"/>
          <w:szCs w:val="24"/>
        </w:rPr>
        <w:t>vo veciach organizačných:</w:t>
      </w:r>
      <w:r w:rsidR="00703A32" w:rsidRPr="00CA1533">
        <w:rPr>
          <w:rFonts w:asciiTheme="minorHAnsi" w:hAnsiTheme="minorHAnsi" w:cstheme="minorHAnsi"/>
          <w:sz w:val="24"/>
          <w:szCs w:val="24"/>
        </w:rPr>
        <w:tab/>
      </w:r>
      <w:r w:rsidR="009F752A" w:rsidRPr="00CA1533">
        <w:rPr>
          <w:rFonts w:asciiTheme="minorHAnsi" w:hAnsiTheme="minorHAnsi" w:cstheme="minorHAnsi"/>
          <w:sz w:val="24"/>
          <w:szCs w:val="24"/>
        </w:rPr>
        <w:tab/>
      </w:r>
    </w:p>
    <w:p w:rsidR="00F77FE7" w:rsidRPr="00CA1533" w:rsidRDefault="00F77FE7" w:rsidP="00703A32">
      <w:pPr>
        <w:spacing w:before="120"/>
        <w:ind w:right="0"/>
        <w:rPr>
          <w:rFonts w:asciiTheme="minorHAnsi" w:hAnsiTheme="minorHAnsi" w:cstheme="minorHAnsi"/>
          <w:sz w:val="24"/>
          <w:szCs w:val="24"/>
        </w:rPr>
      </w:pPr>
    </w:p>
    <w:p w:rsidR="00F77FE7" w:rsidRPr="00CA1533" w:rsidRDefault="00F77FE7" w:rsidP="006916F1">
      <w:pPr>
        <w:spacing w:before="120" w:line="360" w:lineRule="auto"/>
        <w:ind w:right="0"/>
        <w:rPr>
          <w:rFonts w:asciiTheme="minorHAnsi" w:hAnsiTheme="minorHAnsi" w:cstheme="minorHAnsi"/>
          <w:sz w:val="24"/>
          <w:szCs w:val="24"/>
        </w:rPr>
      </w:pPr>
      <w:r w:rsidRPr="00CA1533">
        <w:rPr>
          <w:rFonts w:asciiTheme="minorHAnsi" w:hAnsiTheme="minorHAnsi" w:cstheme="minorHAnsi"/>
          <w:sz w:val="24"/>
          <w:szCs w:val="24"/>
        </w:rPr>
        <w:tab/>
        <w:t>(ďalej ako „Poskytovateľ“)</w:t>
      </w:r>
    </w:p>
    <w:p w:rsidR="00F77FE7" w:rsidRPr="00CA1533" w:rsidRDefault="00F77FE7" w:rsidP="009F752A">
      <w:pPr>
        <w:spacing w:line="360" w:lineRule="auto"/>
        <w:ind w:right="0"/>
        <w:jc w:val="center"/>
        <w:rPr>
          <w:rFonts w:asciiTheme="minorHAnsi" w:hAnsiTheme="minorHAnsi" w:cstheme="minorHAnsi"/>
          <w:sz w:val="24"/>
          <w:szCs w:val="24"/>
        </w:rPr>
      </w:pPr>
      <w:r w:rsidRPr="00CA1533">
        <w:rPr>
          <w:rFonts w:asciiTheme="minorHAnsi" w:hAnsiTheme="minorHAnsi" w:cstheme="minorHAnsi"/>
          <w:sz w:val="24"/>
          <w:szCs w:val="24"/>
        </w:rPr>
        <w:t>a</w:t>
      </w:r>
    </w:p>
    <w:p w:rsidR="00F77FE7" w:rsidRPr="00CA1533" w:rsidRDefault="00F77FE7" w:rsidP="00CA1533">
      <w:pPr>
        <w:ind w:left="142" w:right="0" w:hanging="142"/>
        <w:rPr>
          <w:rFonts w:asciiTheme="minorHAnsi" w:hAnsiTheme="minorHAnsi" w:cstheme="minorHAnsi"/>
          <w:b/>
          <w:sz w:val="24"/>
          <w:szCs w:val="24"/>
        </w:rPr>
      </w:pPr>
      <w:r w:rsidRPr="00CA1533">
        <w:rPr>
          <w:rFonts w:asciiTheme="minorHAnsi" w:hAnsiTheme="minorHAnsi" w:cstheme="minorHAnsi"/>
          <w:b/>
          <w:sz w:val="24"/>
          <w:szCs w:val="24"/>
        </w:rPr>
        <w:t>Objednávateľ:</w:t>
      </w:r>
      <w:r w:rsidR="00CA1533">
        <w:rPr>
          <w:rFonts w:asciiTheme="minorHAnsi" w:hAnsiTheme="minorHAnsi" w:cstheme="minorHAnsi"/>
          <w:b/>
          <w:sz w:val="24"/>
          <w:szCs w:val="24"/>
        </w:rPr>
        <w:tab/>
      </w:r>
      <w:r w:rsidR="00CA1533">
        <w:rPr>
          <w:rFonts w:asciiTheme="minorHAnsi" w:hAnsiTheme="minorHAnsi" w:cstheme="minorHAnsi"/>
          <w:b/>
          <w:sz w:val="24"/>
          <w:szCs w:val="24"/>
        </w:rPr>
        <w:tab/>
      </w:r>
      <w:r w:rsidRPr="00CA1533">
        <w:rPr>
          <w:rFonts w:asciiTheme="minorHAnsi" w:hAnsiTheme="minorHAnsi" w:cstheme="minorHAnsi"/>
          <w:b/>
          <w:sz w:val="24"/>
          <w:szCs w:val="24"/>
        </w:rPr>
        <w:t xml:space="preserve">Divadlo Jozefa Gregora Tajovského vo Zvolene </w:t>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Sídlo:</w:t>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 xml:space="preserve">Divadelná 3, 960 77 Zvolen </w:t>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IČO:</w:t>
      </w:r>
      <w:r w:rsidRPr="00CA1533">
        <w:rPr>
          <w:rFonts w:asciiTheme="minorHAnsi" w:hAnsiTheme="minorHAnsi" w:cstheme="minorHAnsi"/>
          <w:b/>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35989572</w:t>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DIČ:</w:t>
      </w:r>
      <w:r w:rsidRPr="00CA1533">
        <w:rPr>
          <w:rFonts w:asciiTheme="minorHAnsi" w:hAnsiTheme="minorHAnsi" w:cstheme="minorHAnsi"/>
          <w:b/>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2021517608</w:t>
      </w:r>
    </w:p>
    <w:p w:rsidR="00F77FE7" w:rsidRPr="00CA1533" w:rsidRDefault="00F77FE7" w:rsidP="009F752A">
      <w:pPr>
        <w:ind w:left="142" w:right="0" w:hanging="142"/>
        <w:contextualSpacing/>
        <w:rPr>
          <w:rFonts w:asciiTheme="minorHAnsi" w:hAnsiTheme="minorHAnsi" w:cstheme="minorHAnsi"/>
          <w:sz w:val="24"/>
          <w:szCs w:val="24"/>
        </w:rPr>
      </w:pPr>
      <w:r w:rsidRPr="00CA1533">
        <w:rPr>
          <w:rFonts w:asciiTheme="minorHAnsi" w:hAnsiTheme="minorHAnsi" w:cstheme="minorHAnsi"/>
          <w:b/>
          <w:sz w:val="24"/>
          <w:szCs w:val="24"/>
        </w:rPr>
        <w:t>IČ DPH:</w:t>
      </w:r>
      <w:r w:rsidRPr="00CA1533">
        <w:rPr>
          <w:rFonts w:asciiTheme="minorHAnsi" w:hAnsiTheme="minorHAnsi" w:cstheme="minorHAnsi"/>
          <w:b/>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SK2021517608</w:t>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Bankové spojenie:</w:t>
      </w:r>
      <w:r w:rsidRPr="00CA1533">
        <w:rPr>
          <w:rFonts w:asciiTheme="minorHAnsi" w:hAnsiTheme="minorHAnsi" w:cstheme="minorHAnsi"/>
          <w:sz w:val="24"/>
          <w:szCs w:val="24"/>
        </w:rPr>
        <w:tab/>
      </w:r>
      <w:r w:rsidRPr="00CA1533">
        <w:rPr>
          <w:rFonts w:asciiTheme="minorHAnsi" w:hAnsiTheme="minorHAnsi" w:cstheme="minorHAnsi"/>
          <w:sz w:val="24"/>
          <w:szCs w:val="24"/>
        </w:rPr>
        <w:tab/>
        <w:t xml:space="preserve">Štátna pokladnica </w:t>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Číslo účtu:</w:t>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IBAN SK0581800000007000404728</w:t>
      </w:r>
      <w:r w:rsidRPr="00CA1533">
        <w:rPr>
          <w:rFonts w:asciiTheme="minorHAnsi" w:hAnsiTheme="minorHAnsi" w:cstheme="minorHAnsi"/>
          <w:sz w:val="24"/>
          <w:szCs w:val="24"/>
        </w:rPr>
        <w:tab/>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sz w:val="24"/>
          <w:szCs w:val="24"/>
        </w:rPr>
      </w:pPr>
      <w:r w:rsidRPr="00CA1533">
        <w:rPr>
          <w:rFonts w:asciiTheme="minorHAnsi" w:hAnsiTheme="minorHAnsi" w:cstheme="minorHAnsi"/>
          <w:b/>
          <w:sz w:val="24"/>
          <w:szCs w:val="24"/>
        </w:rPr>
        <w:t>Zastúpený:</w:t>
      </w:r>
      <w:r w:rsidRPr="00CA1533">
        <w:rPr>
          <w:rFonts w:asciiTheme="minorHAnsi" w:hAnsiTheme="minorHAnsi" w:cstheme="minorHAnsi"/>
          <w:sz w:val="24"/>
          <w:szCs w:val="24"/>
        </w:rPr>
        <w:tab/>
      </w:r>
      <w:r w:rsidRPr="00CA1533">
        <w:rPr>
          <w:rFonts w:asciiTheme="minorHAnsi" w:hAnsiTheme="minorHAnsi" w:cstheme="minorHAnsi"/>
          <w:sz w:val="24"/>
          <w:szCs w:val="24"/>
        </w:rPr>
        <w:tab/>
      </w:r>
      <w:r w:rsidRPr="00CA1533">
        <w:rPr>
          <w:rFonts w:asciiTheme="minorHAnsi" w:hAnsiTheme="minorHAnsi" w:cstheme="minorHAnsi"/>
          <w:sz w:val="24"/>
          <w:szCs w:val="24"/>
        </w:rPr>
        <w:tab/>
        <w:t xml:space="preserve">Ing. Jana </w:t>
      </w:r>
      <w:proofErr w:type="spellStart"/>
      <w:r w:rsidRPr="00CA1533">
        <w:rPr>
          <w:rFonts w:asciiTheme="minorHAnsi" w:hAnsiTheme="minorHAnsi" w:cstheme="minorHAnsi"/>
          <w:sz w:val="24"/>
          <w:szCs w:val="24"/>
        </w:rPr>
        <w:t>Raffajová</w:t>
      </w:r>
      <w:proofErr w:type="spellEnd"/>
      <w:r w:rsidRPr="00CA1533">
        <w:rPr>
          <w:rFonts w:asciiTheme="minorHAnsi" w:hAnsiTheme="minorHAnsi" w:cstheme="minorHAnsi"/>
          <w:sz w:val="24"/>
          <w:szCs w:val="24"/>
        </w:rPr>
        <w:t xml:space="preserve"> – riaditeľka DJGT</w:t>
      </w:r>
      <w:r w:rsidRPr="00CA1533">
        <w:rPr>
          <w:rFonts w:asciiTheme="minorHAnsi" w:hAnsiTheme="minorHAnsi" w:cstheme="minorHAnsi"/>
          <w:sz w:val="24"/>
          <w:szCs w:val="24"/>
        </w:rPr>
        <w:tab/>
      </w:r>
    </w:p>
    <w:p w:rsidR="00F77FE7" w:rsidRPr="00CA1533" w:rsidRDefault="00F77FE7" w:rsidP="009F752A">
      <w:pPr>
        <w:ind w:left="142" w:right="0" w:hanging="142"/>
        <w:rPr>
          <w:rFonts w:asciiTheme="minorHAnsi" w:hAnsiTheme="minorHAnsi" w:cstheme="minorHAnsi"/>
          <w:b/>
          <w:sz w:val="24"/>
          <w:szCs w:val="24"/>
        </w:rPr>
      </w:pPr>
      <w:r w:rsidRPr="00CA1533">
        <w:rPr>
          <w:rFonts w:asciiTheme="minorHAnsi" w:hAnsiTheme="minorHAnsi" w:cstheme="minorHAnsi"/>
          <w:b/>
          <w:sz w:val="24"/>
          <w:szCs w:val="24"/>
        </w:rPr>
        <w:t>Oprávnení rokovať:</w:t>
      </w:r>
    </w:p>
    <w:p w:rsidR="00F77FE7" w:rsidRPr="00CA1533" w:rsidRDefault="00F77FE7" w:rsidP="009F752A">
      <w:pPr>
        <w:pStyle w:val="Odsekzoznamu"/>
        <w:numPr>
          <w:ilvl w:val="0"/>
          <w:numId w:val="9"/>
        </w:numPr>
        <w:ind w:right="0"/>
        <w:rPr>
          <w:rFonts w:asciiTheme="minorHAnsi" w:hAnsiTheme="minorHAnsi" w:cstheme="minorHAnsi"/>
          <w:sz w:val="24"/>
          <w:szCs w:val="24"/>
        </w:rPr>
      </w:pPr>
      <w:r w:rsidRPr="00CA1533">
        <w:rPr>
          <w:rFonts w:asciiTheme="minorHAnsi" w:hAnsiTheme="minorHAnsi" w:cstheme="minorHAnsi"/>
          <w:b/>
          <w:sz w:val="24"/>
          <w:szCs w:val="24"/>
        </w:rPr>
        <w:t>vo veciach zmluvných:</w:t>
      </w:r>
      <w:r w:rsidRPr="00CA1533">
        <w:rPr>
          <w:rFonts w:asciiTheme="minorHAnsi" w:hAnsiTheme="minorHAnsi" w:cstheme="minorHAnsi"/>
          <w:sz w:val="24"/>
          <w:szCs w:val="24"/>
        </w:rPr>
        <w:t xml:space="preserve"> </w:t>
      </w:r>
      <w:r w:rsidRPr="00CA1533">
        <w:rPr>
          <w:rFonts w:asciiTheme="minorHAnsi" w:hAnsiTheme="minorHAnsi" w:cstheme="minorHAnsi"/>
          <w:sz w:val="24"/>
          <w:szCs w:val="24"/>
        </w:rPr>
        <w:tab/>
        <w:t xml:space="preserve">Ing. Silvia </w:t>
      </w:r>
      <w:proofErr w:type="spellStart"/>
      <w:r w:rsidRPr="00CA1533">
        <w:rPr>
          <w:rFonts w:asciiTheme="minorHAnsi" w:hAnsiTheme="minorHAnsi" w:cstheme="minorHAnsi"/>
          <w:sz w:val="24"/>
          <w:szCs w:val="24"/>
        </w:rPr>
        <w:t>Bábelová</w:t>
      </w:r>
      <w:proofErr w:type="spellEnd"/>
      <w:r w:rsidRPr="00CA1533">
        <w:rPr>
          <w:rFonts w:asciiTheme="minorHAnsi" w:hAnsiTheme="minorHAnsi" w:cstheme="minorHAnsi"/>
          <w:sz w:val="24"/>
          <w:szCs w:val="24"/>
        </w:rPr>
        <w:tab/>
      </w:r>
    </w:p>
    <w:p w:rsidR="00F77FE7" w:rsidRPr="00CA1533" w:rsidRDefault="00F77FE7" w:rsidP="009F752A">
      <w:pPr>
        <w:pStyle w:val="Odsekzoznamu"/>
        <w:numPr>
          <w:ilvl w:val="0"/>
          <w:numId w:val="9"/>
        </w:numPr>
        <w:ind w:right="0"/>
        <w:rPr>
          <w:rFonts w:asciiTheme="minorHAnsi" w:hAnsiTheme="minorHAnsi" w:cstheme="minorHAnsi"/>
          <w:sz w:val="24"/>
          <w:szCs w:val="24"/>
        </w:rPr>
      </w:pPr>
      <w:r w:rsidRPr="00CA1533">
        <w:rPr>
          <w:rFonts w:asciiTheme="minorHAnsi" w:hAnsiTheme="minorHAnsi" w:cstheme="minorHAnsi"/>
          <w:b/>
          <w:sz w:val="24"/>
          <w:szCs w:val="24"/>
        </w:rPr>
        <w:t>vo veciach organizačných</w:t>
      </w:r>
      <w:r w:rsidRPr="00CA1533">
        <w:rPr>
          <w:rFonts w:asciiTheme="minorHAnsi" w:hAnsiTheme="minorHAnsi" w:cstheme="minorHAnsi"/>
          <w:sz w:val="24"/>
          <w:szCs w:val="24"/>
        </w:rPr>
        <w:t>:</w:t>
      </w:r>
      <w:r w:rsidRPr="00CA1533">
        <w:rPr>
          <w:rFonts w:asciiTheme="minorHAnsi" w:hAnsiTheme="minorHAnsi" w:cstheme="minorHAnsi"/>
          <w:sz w:val="24"/>
          <w:szCs w:val="24"/>
        </w:rPr>
        <w:tab/>
        <w:t>Marta Juhásová</w:t>
      </w:r>
    </w:p>
    <w:p w:rsidR="00F77FE7" w:rsidRPr="006916F1" w:rsidRDefault="00F77FE7" w:rsidP="006916F1">
      <w:pPr>
        <w:ind w:right="0"/>
        <w:rPr>
          <w:rFonts w:asciiTheme="minorHAnsi" w:hAnsiTheme="minorHAnsi" w:cstheme="minorHAnsi"/>
        </w:rPr>
      </w:pPr>
      <w:r w:rsidRPr="006916F1">
        <w:rPr>
          <w:rFonts w:asciiTheme="minorHAnsi" w:hAnsiTheme="minorHAnsi" w:cstheme="minorHAnsi"/>
        </w:rPr>
        <w:tab/>
      </w:r>
    </w:p>
    <w:p w:rsidR="00F77FE7" w:rsidRPr="006916F1" w:rsidRDefault="00F77FE7" w:rsidP="006916F1">
      <w:pPr>
        <w:spacing w:before="120"/>
        <w:ind w:right="0" w:firstLine="720"/>
        <w:rPr>
          <w:rFonts w:asciiTheme="minorHAnsi" w:hAnsiTheme="minorHAnsi" w:cstheme="minorHAnsi"/>
        </w:rPr>
      </w:pPr>
      <w:r w:rsidRPr="006916F1">
        <w:rPr>
          <w:rFonts w:asciiTheme="minorHAnsi" w:hAnsiTheme="minorHAnsi" w:cstheme="minorHAnsi"/>
        </w:rPr>
        <w:t xml:space="preserve">(ďalej ako „Objednávateľ“ a spolu s Poskytovateľom ako „zmluvné strany“) </w:t>
      </w:r>
    </w:p>
    <w:p w:rsidR="00CA1533" w:rsidRDefault="00CA1533" w:rsidP="009F752A">
      <w:pPr>
        <w:ind w:left="0" w:right="0" w:firstLine="0"/>
        <w:rPr>
          <w:rFonts w:asciiTheme="minorHAnsi" w:hAnsiTheme="minorHAnsi" w:cstheme="minorHAnsi"/>
        </w:rPr>
      </w:pPr>
      <w:bookmarkStart w:id="0" w:name="_GoBack"/>
      <w:bookmarkEnd w:id="0"/>
    </w:p>
    <w:p w:rsidR="0083775A" w:rsidRPr="006916F1" w:rsidRDefault="0083775A" w:rsidP="009F752A">
      <w:pPr>
        <w:ind w:left="0" w:right="0" w:firstLine="0"/>
        <w:rPr>
          <w:rFonts w:asciiTheme="minorHAnsi" w:hAnsiTheme="minorHAnsi" w:cstheme="minorHAnsi"/>
          <w:b/>
        </w:rPr>
      </w:pPr>
    </w:p>
    <w:p w:rsidR="00F77FE7" w:rsidRPr="006916F1" w:rsidRDefault="00F77FE7" w:rsidP="009F752A">
      <w:pPr>
        <w:ind w:right="0"/>
        <w:jc w:val="center"/>
        <w:rPr>
          <w:rFonts w:asciiTheme="minorHAnsi" w:hAnsiTheme="minorHAnsi" w:cstheme="minorHAnsi"/>
          <w:b/>
        </w:rPr>
      </w:pPr>
      <w:r w:rsidRPr="006916F1">
        <w:rPr>
          <w:rFonts w:asciiTheme="minorHAnsi" w:hAnsiTheme="minorHAnsi" w:cstheme="minorHAnsi"/>
          <w:b/>
        </w:rPr>
        <w:lastRenderedPageBreak/>
        <w:t>Článok I.</w:t>
      </w:r>
    </w:p>
    <w:p w:rsidR="00F77FE7" w:rsidRPr="006916F1" w:rsidRDefault="00F77FE7" w:rsidP="00A234FA">
      <w:pPr>
        <w:pStyle w:val="Nadpis1"/>
        <w:numPr>
          <w:ilvl w:val="0"/>
          <w:numId w:val="0"/>
        </w:numPr>
        <w:ind w:left="10"/>
        <w:jc w:val="center"/>
        <w:rPr>
          <w:rFonts w:asciiTheme="minorHAnsi" w:hAnsiTheme="minorHAnsi" w:cstheme="minorHAnsi"/>
        </w:rPr>
      </w:pPr>
      <w:bookmarkStart w:id="1" w:name="_Toc261271855"/>
      <w:bookmarkStart w:id="2" w:name="_Toc261271805"/>
      <w:r w:rsidRPr="006916F1">
        <w:rPr>
          <w:rFonts w:asciiTheme="minorHAnsi" w:hAnsiTheme="minorHAnsi" w:cstheme="minorHAnsi"/>
        </w:rPr>
        <w:t>Predmet plnenia a účel Zmluvy</w:t>
      </w:r>
      <w:bookmarkEnd w:id="1"/>
      <w:bookmarkEnd w:id="2"/>
    </w:p>
    <w:p w:rsidR="00F77FE7" w:rsidRPr="006916F1" w:rsidRDefault="00F77FE7" w:rsidP="009F752A">
      <w:pPr>
        <w:numPr>
          <w:ilvl w:val="0"/>
          <w:numId w:val="2"/>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Predmetom Zmluvy je záväzok Poskytovateľa zabezpečiť poskytovanie stravovania formou stravných poukážok pre zamestnancov Objednávateľa. Pod pojmom zabezpečenie poskytovania stravovania sa rozumie podávanie, resp. zabezpečenie podávania jedného teplého hlavného jedla vrátane nealkoholického nápoja, pričom teplým hlavným jedlom sa rozumie najmä tepelne upravené hlavné jedlo, vegetariánske jedlo vrátane  teplej polievky. Tieto služby zahŕňajú obsluhu zákazníkov sediacich pri stole, pulte alebo boxe, služby spojené s podávaním jedál, v samoobslužných zariadeniach s poskytnutím miesta bez obsluhy.</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2"/>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Predpokladaný počet stravných poukážok na 1 kalendárny rok je cca 1</w:t>
      </w:r>
      <w:r w:rsidR="00A80778" w:rsidRPr="006916F1">
        <w:rPr>
          <w:rFonts w:asciiTheme="minorHAnsi" w:hAnsiTheme="minorHAnsi" w:cstheme="minorHAnsi"/>
        </w:rPr>
        <w:t>7</w:t>
      </w:r>
      <w:r w:rsidRPr="006916F1">
        <w:rPr>
          <w:rFonts w:asciiTheme="minorHAnsi" w:hAnsiTheme="minorHAnsi" w:cstheme="minorHAnsi"/>
        </w:rPr>
        <w:t xml:space="preserve"> 000 ks s  nominálnou hodnotou stravnej poukážky vo výške 4,00 €. Objednávateľ si vyhradzuje právo spresniť počet stravných poukážok podľa skutočnej potreby počas trvania Zmluvy, ďalej v prípade potreby Poskytovateľ prispôsobí nominálnu hodnotu požiadavkám Objednávateľa. Množstvo odobratých stravných poukážok sa môže meniť v závislosti od počtu zamestnancov Objednávateľa. Presné množstvá a nominálne hodnoty stravných poukážok Objednávateľ uvedie v samostatných záväzných objednávkach.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2"/>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Súčasťou predmetnej služby uvedenej v predchádzajúcich ustanoveniach tejto Zmluvy je aj záväzok Poskytovateľa doručiť stravné poukážky včas, v požadovanej hodnote a v potrebnom množstve do sídla Objednávateľa, a to vždy do 1 pracovného dňa od doručenia objednávky, ktorá môže byť zaslaná e-mailom, poštou alebo uplatnená telefonicky.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2"/>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Hodnota stravnej poukážky je stanovená v zmysle zákona č. 283/2002 Z. z. o cestovných náhradách v znení neskorších predpisov a je možné ju meniť v závislosti od zmien a doplnení uvedeného zákona a schválení rozpočtu Objednávateľa na príslušný rok.</w:t>
      </w:r>
    </w:p>
    <w:p w:rsidR="00F77FE7" w:rsidRPr="006916F1" w:rsidRDefault="00F77FE7" w:rsidP="00A234FA">
      <w:pPr>
        <w:ind w:left="0" w:right="0" w:firstLine="0"/>
        <w:rPr>
          <w:rFonts w:asciiTheme="minorHAnsi" w:hAnsiTheme="minorHAnsi" w:cstheme="minorHAnsi"/>
          <w:b/>
        </w:rPr>
      </w:pPr>
    </w:p>
    <w:p w:rsidR="00F77FE7" w:rsidRPr="006916F1"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Článok II.</w:t>
      </w:r>
    </w:p>
    <w:p w:rsidR="00F77FE7" w:rsidRPr="00A234FA"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Cena a platobné podmienky</w:t>
      </w:r>
    </w:p>
    <w:p w:rsidR="00F77FE7" w:rsidRPr="006916F1" w:rsidRDefault="00F77FE7" w:rsidP="009F752A">
      <w:pPr>
        <w:numPr>
          <w:ilvl w:val="0"/>
          <w:numId w:val="3"/>
        </w:numPr>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Za zabezpečenie poskytovania stravovania prostredníctvom stravných poukážok vo vybranej sieti stravovacích zariadení si Poskytovateľ bude účtovať províziu za sprostredkovanie služby a doručenie stravných poukážok. Nominálna hodnota jedného stravného lístka je 4,00 €. Cena za jednu stravnú poukážku vyjadrená v % vo vzťahu k nominálnej hodnote jednej stravnej poukážky je </w:t>
      </w:r>
      <w:r w:rsidR="00A80778" w:rsidRPr="006916F1">
        <w:rPr>
          <w:rFonts w:asciiTheme="minorHAnsi" w:hAnsiTheme="minorHAnsi" w:cstheme="minorHAnsi"/>
          <w:b/>
        </w:rPr>
        <w:t>......</w:t>
      </w:r>
      <w:r w:rsidRPr="006916F1">
        <w:rPr>
          <w:rFonts w:asciiTheme="minorHAnsi" w:hAnsiTheme="minorHAnsi" w:cstheme="minorHAnsi"/>
          <w:b/>
        </w:rPr>
        <w:t xml:space="preserve"> %</w:t>
      </w:r>
      <w:r w:rsidRPr="006916F1">
        <w:rPr>
          <w:rFonts w:asciiTheme="minorHAnsi" w:hAnsiTheme="minorHAnsi" w:cstheme="minorHAnsi"/>
          <w:b/>
          <w:i/>
        </w:rPr>
        <w:t>.</w:t>
      </w:r>
      <w:r w:rsidRPr="006916F1">
        <w:rPr>
          <w:rFonts w:asciiTheme="minorHAnsi" w:hAnsiTheme="minorHAnsi" w:cstheme="minorHAnsi"/>
        </w:rPr>
        <w:t xml:space="preserve"> Cena za jeden stravný lístok v nominálnej hodnote 4,00 je dohodnutá na </w:t>
      </w:r>
      <w:r w:rsidR="00A80778" w:rsidRPr="006916F1">
        <w:rPr>
          <w:rFonts w:asciiTheme="minorHAnsi" w:hAnsiTheme="minorHAnsi" w:cstheme="minorHAnsi"/>
          <w:b/>
        </w:rPr>
        <w:t>.......</w:t>
      </w:r>
      <w:r w:rsidRPr="006916F1">
        <w:rPr>
          <w:rFonts w:asciiTheme="minorHAnsi" w:hAnsiTheme="minorHAnsi" w:cstheme="minorHAnsi"/>
          <w:b/>
        </w:rPr>
        <w:t xml:space="preserve"> €</w:t>
      </w:r>
      <w:r w:rsidRPr="006916F1">
        <w:rPr>
          <w:rFonts w:asciiTheme="minorHAnsi" w:hAnsiTheme="minorHAnsi" w:cstheme="minorHAnsi"/>
        </w:rPr>
        <w:t xml:space="preserve"> s DPH.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3"/>
        </w:numPr>
        <w:spacing w:after="0" w:line="240" w:lineRule="auto"/>
        <w:ind w:left="284" w:right="0" w:hanging="284"/>
        <w:rPr>
          <w:rFonts w:asciiTheme="minorHAnsi" w:hAnsiTheme="minorHAnsi" w:cstheme="minorHAnsi"/>
          <w:i/>
        </w:rPr>
      </w:pPr>
      <w:r w:rsidRPr="006916F1">
        <w:rPr>
          <w:rFonts w:asciiTheme="minorHAnsi" w:hAnsiTheme="minorHAnsi" w:cstheme="minorHAnsi"/>
        </w:rPr>
        <w:t>V prípade, ak dôjde k zmene nominálnej hodnoty stravného lístka počas platnosti tejto zmluvy, nová cena za jeden stravný lístok sa vypočíta stanoveným percentom podľa bodu 1 tohto článku.</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3"/>
        </w:numPr>
        <w:spacing w:after="0" w:line="240" w:lineRule="auto"/>
        <w:ind w:left="284" w:right="0" w:hanging="284"/>
        <w:rPr>
          <w:rFonts w:asciiTheme="minorHAnsi" w:hAnsiTheme="minorHAnsi" w:cstheme="minorHAnsi"/>
        </w:rPr>
      </w:pPr>
      <w:r w:rsidRPr="006916F1">
        <w:rPr>
          <w:rFonts w:asciiTheme="minorHAnsi" w:hAnsiTheme="minorHAnsi" w:cstheme="minorHAnsi"/>
        </w:rPr>
        <w:t>Maximálna zmluvná cena je stanovená na 6</w:t>
      </w:r>
      <w:r w:rsidR="00A80778" w:rsidRPr="006916F1">
        <w:rPr>
          <w:rFonts w:asciiTheme="minorHAnsi" w:hAnsiTheme="minorHAnsi" w:cstheme="minorHAnsi"/>
        </w:rPr>
        <w:t>8</w:t>
      </w:r>
      <w:r w:rsidRPr="006916F1">
        <w:rPr>
          <w:rFonts w:asciiTheme="minorHAnsi" w:hAnsiTheme="minorHAnsi" w:cstheme="minorHAnsi"/>
        </w:rPr>
        <w:t> </w:t>
      </w:r>
      <w:r w:rsidR="00A80778" w:rsidRPr="006916F1">
        <w:rPr>
          <w:rFonts w:asciiTheme="minorHAnsi" w:hAnsiTheme="minorHAnsi" w:cstheme="minorHAnsi"/>
        </w:rPr>
        <w:t>0</w:t>
      </w:r>
      <w:r w:rsidRPr="006916F1">
        <w:rPr>
          <w:rFonts w:asciiTheme="minorHAnsi" w:hAnsiTheme="minorHAnsi" w:cstheme="minorHAnsi"/>
        </w:rPr>
        <w:t xml:space="preserve">00,00 € vrátane DPH.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3"/>
        </w:numPr>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V cene za poskytnutie služby sú zahrnuté všetky náklady Poskytovateľa súvisiace s plnením predmetu zmluvy (vrátane obstarávacích nákladov, nákladov na sprostredkovanie, vrátane poplatku za balenie, poistenie, doručenie, prípadne akékoľvek ďalšie finančné plnenie spojené s plnením tejto zmluvy).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3"/>
        </w:numPr>
        <w:spacing w:after="0" w:line="240" w:lineRule="auto"/>
        <w:ind w:left="284" w:right="0" w:hanging="284"/>
        <w:rPr>
          <w:rFonts w:asciiTheme="minorHAnsi" w:hAnsiTheme="minorHAnsi" w:cstheme="minorHAnsi"/>
        </w:rPr>
      </w:pPr>
      <w:r w:rsidRPr="006916F1">
        <w:rPr>
          <w:rFonts w:asciiTheme="minorHAnsi" w:hAnsiTheme="minorHAnsi" w:cstheme="minorHAnsi"/>
        </w:rPr>
        <w:t>Dohodnutú cenu zaplatí Objednávateľ na základe jednotlivých vystavovaných faktúr bankovým prevodom na vyššie uvedený bankový účet Poskytovateľa, a to v lehote do 30 dní odo dňa doručenia stravovacích poukážok a faktúry.</w:t>
      </w:r>
    </w:p>
    <w:p w:rsidR="00A80778" w:rsidRDefault="00A80778" w:rsidP="00A234FA">
      <w:pPr>
        <w:ind w:left="0" w:right="0" w:firstLine="0"/>
        <w:rPr>
          <w:rFonts w:asciiTheme="minorHAnsi" w:hAnsiTheme="minorHAnsi" w:cstheme="minorHAnsi"/>
        </w:rPr>
      </w:pPr>
    </w:p>
    <w:p w:rsidR="0083775A" w:rsidRDefault="0083775A" w:rsidP="00A234FA">
      <w:pPr>
        <w:ind w:left="0" w:right="0" w:firstLine="0"/>
        <w:rPr>
          <w:rFonts w:asciiTheme="minorHAnsi" w:hAnsiTheme="minorHAnsi" w:cstheme="minorHAnsi"/>
        </w:rPr>
      </w:pPr>
    </w:p>
    <w:p w:rsidR="00A234FA" w:rsidRPr="006916F1" w:rsidRDefault="00A234FA" w:rsidP="00A234FA">
      <w:pPr>
        <w:ind w:left="0" w:right="0" w:firstLine="0"/>
        <w:rPr>
          <w:rFonts w:asciiTheme="minorHAnsi" w:hAnsiTheme="minorHAnsi" w:cstheme="minorHAnsi"/>
        </w:rPr>
      </w:pPr>
    </w:p>
    <w:p w:rsidR="00F77FE7" w:rsidRPr="006916F1" w:rsidRDefault="00F77FE7" w:rsidP="00A234FA">
      <w:pPr>
        <w:ind w:left="284" w:right="0" w:hanging="284"/>
        <w:jc w:val="center"/>
        <w:rPr>
          <w:rFonts w:asciiTheme="minorHAnsi" w:hAnsiTheme="minorHAnsi" w:cstheme="minorHAnsi"/>
          <w:b/>
          <w:bCs/>
        </w:rPr>
      </w:pPr>
      <w:r w:rsidRPr="006916F1">
        <w:rPr>
          <w:rFonts w:asciiTheme="minorHAnsi" w:hAnsiTheme="minorHAnsi" w:cstheme="minorHAnsi"/>
          <w:b/>
        </w:rPr>
        <w:t>Článok</w:t>
      </w:r>
      <w:r w:rsidRPr="006916F1">
        <w:rPr>
          <w:rFonts w:asciiTheme="minorHAnsi" w:hAnsiTheme="minorHAnsi" w:cstheme="minorHAnsi"/>
          <w:b/>
          <w:bCs/>
        </w:rPr>
        <w:t xml:space="preserve"> III.</w:t>
      </w:r>
      <w:bookmarkStart w:id="3" w:name="_Toc261271856"/>
      <w:bookmarkStart w:id="4" w:name="_Toc261271806"/>
    </w:p>
    <w:p w:rsidR="00F77FE7" w:rsidRPr="00A234FA" w:rsidRDefault="00F77FE7" w:rsidP="00A234FA">
      <w:pPr>
        <w:ind w:left="284" w:right="0" w:hanging="284"/>
        <w:jc w:val="center"/>
        <w:rPr>
          <w:rFonts w:asciiTheme="minorHAnsi" w:hAnsiTheme="minorHAnsi" w:cstheme="minorHAnsi"/>
          <w:b/>
          <w:bCs/>
        </w:rPr>
      </w:pPr>
      <w:r w:rsidRPr="006916F1">
        <w:rPr>
          <w:rFonts w:asciiTheme="minorHAnsi" w:hAnsiTheme="minorHAnsi" w:cstheme="minorHAnsi"/>
          <w:b/>
          <w:bCs/>
        </w:rPr>
        <w:t>Doba trvania Zmluvy</w:t>
      </w:r>
      <w:bookmarkEnd w:id="3"/>
      <w:bookmarkEnd w:id="4"/>
    </w:p>
    <w:p w:rsidR="00F77FE7" w:rsidRPr="006916F1" w:rsidRDefault="00F77FE7" w:rsidP="009F752A">
      <w:pPr>
        <w:numPr>
          <w:ilvl w:val="0"/>
          <w:numId w:val="4"/>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Zmluva sa uzatvára na dobu určitú, a to na </w:t>
      </w:r>
      <w:r w:rsidRPr="00A234FA">
        <w:rPr>
          <w:rFonts w:asciiTheme="minorHAnsi" w:hAnsiTheme="minorHAnsi" w:cstheme="minorHAnsi"/>
          <w:b/>
        </w:rPr>
        <w:t xml:space="preserve">12 mesiacov od </w:t>
      </w:r>
      <w:r w:rsidR="0083775A">
        <w:rPr>
          <w:rFonts w:asciiTheme="minorHAnsi" w:hAnsiTheme="minorHAnsi" w:cstheme="minorHAnsi"/>
          <w:b/>
        </w:rPr>
        <w:t>0</w:t>
      </w:r>
      <w:r w:rsidR="00C80381" w:rsidRPr="00A234FA">
        <w:rPr>
          <w:rFonts w:asciiTheme="minorHAnsi" w:hAnsiTheme="minorHAnsi" w:cstheme="minorHAnsi"/>
          <w:b/>
        </w:rPr>
        <w:t>1.</w:t>
      </w:r>
      <w:r w:rsidR="0083775A">
        <w:rPr>
          <w:rFonts w:asciiTheme="minorHAnsi" w:hAnsiTheme="minorHAnsi" w:cstheme="minorHAnsi"/>
          <w:b/>
        </w:rPr>
        <w:t>0</w:t>
      </w:r>
      <w:r w:rsidR="00C80381" w:rsidRPr="00A234FA">
        <w:rPr>
          <w:rFonts w:asciiTheme="minorHAnsi" w:hAnsiTheme="minorHAnsi" w:cstheme="minorHAnsi"/>
          <w:b/>
        </w:rPr>
        <w:t>8.2019 do 31.</w:t>
      </w:r>
      <w:r w:rsidR="0083775A">
        <w:rPr>
          <w:rFonts w:asciiTheme="minorHAnsi" w:hAnsiTheme="minorHAnsi" w:cstheme="minorHAnsi"/>
          <w:b/>
        </w:rPr>
        <w:t>0</w:t>
      </w:r>
      <w:r w:rsidR="00C80381" w:rsidRPr="00A234FA">
        <w:rPr>
          <w:rFonts w:asciiTheme="minorHAnsi" w:hAnsiTheme="minorHAnsi" w:cstheme="minorHAnsi"/>
          <w:b/>
        </w:rPr>
        <w:t>7.2020</w:t>
      </w:r>
      <w:r w:rsidR="00C80381" w:rsidRPr="006916F1">
        <w:rPr>
          <w:rFonts w:asciiTheme="minorHAnsi" w:hAnsiTheme="minorHAnsi" w:cstheme="minorHAnsi"/>
        </w:rPr>
        <w:t xml:space="preserve"> </w:t>
      </w:r>
      <w:r w:rsidRPr="006916F1">
        <w:rPr>
          <w:rFonts w:asciiTheme="minorHAnsi" w:hAnsiTheme="minorHAnsi" w:cstheme="minorHAnsi"/>
        </w:rPr>
        <w:t xml:space="preserve">alebo </w:t>
      </w:r>
      <w:r w:rsidRPr="00A234FA">
        <w:rPr>
          <w:rFonts w:asciiTheme="minorHAnsi" w:hAnsiTheme="minorHAnsi" w:cstheme="minorHAnsi"/>
          <w:b/>
        </w:rPr>
        <w:t>do vyčerpania finančného limitu 6</w:t>
      </w:r>
      <w:r w:rsidR="00A80778" w:rsidRPr="00A234FA">
        <w:rPr>
          <w:rFonts w:asciiTheme="minorHAnsi" w:hAnsiTheme="minorHAnsi" w:cstheme="minorHAnsi"/>
          <w:b/>
        </w:rPr>
        <w:t>8</w:t>
      </w:r>
      <w:r w:rsidRPr="00A234FA">
        <w:rPr>
          <w:rFonts w:asciiTheme="minorHAnsi" w:hAnsiTheme="minorHAnsi" w:cstheme="minorHAnsi"/>
          <w:b/>
        </w:rPr>
        <w:t> </w:t>
      </w:r>
      <w:r w:rsidR="00A80778" w:rsidRPr="00A234FA">
        <w:rPr>
          <w:rFonts w:asciiTheme="minorHAnsi" w:hAnsiTheme="minorHAnsi" w:cstheme="minorHAnsi"/>
          <w:b/>
        </w:rPr>
        <w:t>0</w:t>
      </w:r>
      <w:r w:rsidRPr="00A234FA">
        <w:rPr>
          <w:rFonts w:asciiTheme="minorHAnsi" w:hAnsiTheme="minorHAnsi" w:cstheme="minorHAnsi"/>
          <w:b/>
        </w:rPr>
        <w:t>00,00 €</w:t>
      </w:r>
      <w:r w:rsidRPr="006916F1">
        <w:rPr>
          <w:rFonts w:asciiTheme="minorHAnsi" w:hAnsiTheme="minorHAnsi" w:cstheme="minorHAnsi"/>
        </w:rPr>
        <w:t xml:space="preserve"> vrátane DPH podľa toho, čo nastane skôr.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4"/>
        </w:numPr>
        <w:tabs>
          <w:tab w:val="clear" w:pos="720"/>
        </w:tabs>
        <w:spacing w:after="0" w:line="240" w:lineRule="auto"/>
        <w:ind w:left="284" w:right="0" w:hanging="284"/>
        <w:rPr>
          <w:rFonts w:asciiTheme="minorHAnsi" w:hAnsiTheme="minorHAnsi" w:cstheme="minorHAnsi"/>
          <w:b/>
        </w:rPr>
      </w:pPr>
      <w:r w:rsidRPr="006916F1">
        <w:rPr>
          <w:rFonts w:asciiTheme="minorHAnsi" w:hAnsiTheme="minorHAnsi" w:cstheme="minorHAnsi"/>
        </w:rPr>
        <w:t xml:space="preserve">Obe zmluvné strany môžu túto Zmluvu vypovedať iba písomnou výpoveďou, aj bez udania dôvodu, ktorá musí byť doručená druhej zmluvnej strane. Platnosť Zmluvy sa končí posledným dňom mesiaca nasledujúceho po mesiaci, v ktorom bola písomná výpoveď doručená druhej zmluvnej strane. </w:t>
      </w:r>
    </w:p>
    <w:p w:rsidR="00F77FE7" w:rsidRPr="006916F1" w:rsidRDefault="00F77FE7" w:rsidP="00A234FA">
      <w:pPr>
        <w:ind w:left="0" w:right="0" w:firstLine="0"/>
        <w:rPr>
          <w:rFonts w:asciiTheme="minorHAnsi" w:hAnsiTheme="minorHAnsi" w:cstheme="minorHAnsi"/>
          <w:b/>
        </w:rPr>
      </w:pPr>
    </w:p>
    <w:p w:rsidR="00F77FE7" w:rsidRPr="006916F1"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Článok IV.</w:t>
      </w:r>
    </w:p>
    <w:p w:rsidR="00F77FE7" w:rsidRPr="00A234FA"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Práva a povinnosti Poskytovateľa</w:t>
      </w:r>
    </w:p>
    <w:p w:rsidR="00F77FE7" w:rsidRPr="006916F1" w:rsidRDefault="00F77FE7" w:rsidP="009F752A">
      <w:pPr>
        <w:numPr>
          <w:ilvl w:val="0"/>
          <w:numId w:val="5"/>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Poskytovateľ je povinný dodávať stravné poukážky v požadovanej hodnote a množstve, ktoré si Objednávateľ určí v objednávke.</w:t>
      </w:r>
    </w:p>
    <w:p w:rsidR="00F77FE7" w:rsidRPr="006916F1" w:rsidRDefault="00F77FE7" w:rsidP="009F752A">
      <w:pPr>
        <w:tabs>
          <w:tab w:val="num" w:pos="1134"/>
        </w:tabs>
        <w:ind w:left="284" w:right="0" w:hanging="284"/>
        <w:rPr>
          <w:rFonts w:asciiTheme="minorHAnsi" w:hAnsiTheme="minorHAnsi" w:cstheme="minorHAnsi"/>
        </w:rPr>
      </w:pPr>
    </w:p>
    <w:p w:rsidR="00F77FE7" w:rsidRPr="006916F1" w:rsidRDefault="00F77FE7" w:rsidP="009F752A">
      <w:pPr>
        <w:numPr>
          <w:ilvl w:val="0"/>
          <w:numId w:val="5"/>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Poskytovateľ je povinný uzatvárať zmluvy so zmluvnými prevádzkovateľmi stravovacích zariadení a dodávateľmi stravovacích služieb, u ktorých zamestnanci Objednávateľa budú môcť stravné poukážky použiť. Prevádzky týchto zmluvných prevádzkovateľov a dodávateľov budú označené samolepiacimi etiketami s logom Poskytovateľa.</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5"/>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Poskytovateľ je povinný do 1 pracovného dňa od doručenia objednávky od Objednávateľa dodať objednané stravné poukážky v požadovanom množstve a nominálnej hodnote spolu s faktúrou a to priamo na adresu sídla Objednávateľa. Objednané stravné lístky budú dodané kuriérskou službou zamestnancom Objednávateľa, ktorí sú ním poverení na prevzatie zásielky.</w:t>
      </w:r>
    </w:p>
    <w:p w:rsidR="00F77FE7" w:rsidRPr="006916F1" w:rsidRDefault="00F77FE7" w:rsidP="00A234FA">
      <w:pPr>
        <w:ind w:left="0" w:right="0" w:firstLine="0"/>
        <w:rPr>
          <w:rFonts w:asciiTheme="minorHAnsi" w:hAnsiTheme="minorHAnsi" w:cstheme="minorHAnsi"/>
        </w:rPr>
      </w:pPr>
    </w:p>
    <w:p w:rsidR="00F77FE7" w:rsidRPr="006916F1"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Článok V.</w:t>
      </w:r>
    </w:p>
    <w:p w:rsidR="00F77FE7" w:rsidRPr="00A234FA"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Práva a povinnosti Objednávateľa</w:t>
      </w:r>
    </w:p>
    <w:p w:rsidR="00F77FE7" w:rsidRPr="006916F1" w:rsidRDefault="00F77FE7" w:rsidP="009F752A">
      <w:pPr>
        <w:numPr>
          <w:ilvl w:val="0"/>
          <w:numId w:val="6"/>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Objednávateľ je povinný uhradiť  Poskytovateľovi dohodnutú cenu za dodané stravné poukážky v zmysle ustanovenia článku II. ods. 2 Zmluvy v lehote splatnosti, t. j. do 30 dní od doručenia každej jednotlivej faktúry.</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6"/>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Objednávateľ je povinný zabezpečiť používanie stravných poukážok v súlade s platnými právnymi predpismi.</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6"/>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Objednávateľ má právo odmietnuť prevziať poškodené stravné poukážky, resp. zásielku.</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6"/>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Po uplynutí doby platnosti stravnej poukážky má Objednávateľ právo vrátiť Poskytovateľovi neplatné stravné poukážky, avšak najneskôr však do 15.1. roku nasledujúceho po roku vyznačenom na stravnej poukážke. Za takto vrátené stravné poukážky Poskytovateľ uhradí Objednávateľovi sumu rovnajúcu sa nominálnej hodnote stravnej poukážky, násobenej počtom odovzdaných neplatných stravných poukážok alebo vymení neplatné stravné poukážky za stravné poukážky s novou lehotou splatnosti. Výška storno poplatkov, ktorá si môže nárokovať Poskytovateľ je vo výške 0 % z hodnoty takto vrátených neplatných stravných poukážok.</w:t>
      </w:r>
    </w:p>
    <w:p w:rsidR="00A80778" w:rsidRPr="006916F1" w:rsidRDefault="00A80778" w:rsidP="00A234FA">
      <w:pPr>
        <w:ind w:left="0" w:right="0" w:firstLine="0"/>
        <w:rPr>
          <w:rFonts w:asciiTheme="minorHAnsi" w:hAnsiTheme="minorHAnsi" w:cstheme="minorHAnsi"/>
        </w:rPr>
      </w:pPr>
    </w:p>
    <w:p w:rsidR="00F77FE7" w:rsidRPr="006916F1"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Článok VI.</w:t>
      </w:r>
    </w:p>
    <w:p w:rsidR="00F77FE7" w:rsidRPr="00A234FA" w:rsidRDefault="00F77FE7" w:rsidP="00A234FA">
      <w:pPr>
        <w:ind w:left="284" w:right="0" w:hanging="284"/>
        <w:jc w:val="center"/>
        <w:rPr>
          <w:rFonts w:asciiTheme="minorHAnsi" w:hAnsiTheme="minorHAnsi" w:cstheme="minorHAnsi"/>
          <w:b/>
        </w:rPr>
      </w:pPr>
      <w:r w:rsidRPr="006916F1">
        <w:rPr>
          <w:rFonts w:asciiTheme="minorHAnsi" w:hAnsiTheme="minorHAnsi" w:cstheme="minorHAnsi"/>
          <w:b/>
        </w:rPr>
        <w:t>Záverečné ustanovenia</w:t>
      </w: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Táto Zmluva nadobúda platnosť dňom jej podpisu oboma zmluvným stranami a účinnosť dňom nasledujúcim po dni jej zverejnenia na webovom sídle objednávateľa v súlade s § 47a zákona č. 40/1964 Zb. Občianskeho zákonníka v platnom znení a § 5a zákona č. 211/2000 Z. z. o slobodnom </w:t>
      </w:r>
      <w:r w:rsidRPr="006916F1">
        <w:rPr>
          <w:rFonts w:asciiTheme="minorHAnsi" w:hAnsiTheme="minorHAnsi" w:cstheme="minorHAnsi"/>
        </w:rPr>
        <w:lastRenderedPageBreak/>
        <w:t>prístupe k informáciám a o zmene a doplnení niektorých zákonov (zákon o slobode informácií) v znení neskorších predpisov.</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Táto Zmluva sa vyhotovuje v štyroch rovnopisoch, dva rovnopisy pre každú zmluvnú stranu.</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Akékoľvek zmeny tejto Zmluvy sú platné len v písomnej forme formou dodatkov, po ich odsúhlasení a podpísaní oboma zmluvnými stranami.</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Každá zo zmluvných strán sa týmto výslovne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rsidR="00F77FE7" w:rsidRPr="006916F1" w:rsidRDefault="00F77FE7" w:rsidP="009F752A">
      <w:pPr>
        <w:pStyle w:val="Odsekzoznamu"/>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Ak niektoré ustanovenia tejto Zmluvy nie sú celkom alebo sčasti platné alebo účinné alebo neskôr stratia platnosť alebo účinnosť, nie je tým dotknutá platnosť alebo účinnosť ostatných ustanovení tejto Zmluvy. Namiesto neplatných alebo neúčinných ustanovení tejto Zmluvy a na vyplnenie medzier sa použije právna úprava, ktorá, pokiaľ je to právne možné, sa čo najviac približuje zmyslu a účelu tejto Zmluvy, pokiaľ pri uzatváraní tejto Zmluvy zmluvné strany túto otázku brali do úvahy.</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Vzťahy, ktoré nie sú upravené touto Zmluvou, sa riadia príslušnými ustanoveniami Obchodného zákonníka v platnom znení a ustanoveniami ostatných všeobecne záväzných platných právnych predpisov v Slovenskej republike.</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V prípade zmeny údajov obsiahnutých v záhlaví tejto Zmluvy je zmluvná strana, ktorej sa zmena týka,  povinná  to do 14 dní písomne oznámiť druhej zmluvnej strane. </w:t>
      </w:r>
      <w:r w:rsidRPr="006916F1">
        <w:rPr>
          <w:rFonts w:asciiTheme="minorHAnsi" w:hAnsiTheme="minorHAnsi" w:cstheme="minorHAnsi"/>
          <w:spacing w:val="2"/>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r w:rsidRPr="006916F1">
        <w:rPr>
          <w:rFonts w:asciiTheme="minorHAnsi" w:hAnsiTheme="minorHAnsi" w:cstheme="minorHAnsi"/>
        </w:rPr>
        <w:t xml:space="preserve">    </w:t>
      </w:r>
    </w:p>
    <w:p w:rsidR="00F77FE7" w:rsidRPr="006916F1" w:rsidRDefault="00F77FE7" w:rsidP="009F752A">
      <w:pPr>
        <w:ind w:left="284" w:right="0" w:hanging="284"/>
        <w:rPr>
          <w:rFonts w:asciiTheme="minorHAnsi" w:hAnsiTheme="minorHAnsi" w:cstheme="minorHAnsi"/>
        </w:rPr>
      </w:pPr>
    </w:p>
    <w:p w:rsidR="00F77FE7" w:rsidRPr="006916F1" w:rsidRDefault="00F77FE7" w:rsidP="009F752A">
      <w:pPr>
        <w:numPr>
          <w:ilvl w:val="0"/>
          <w:numId w:val="7"/>
        </w:numPr>
        <w:tabs>
          <w:tab w:val="clear" w:pos="720"/>
        </w:tabs>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Zmluvné strany vyhlasujú, že sú plne spôsobilé k právnym úkonom, že si túto Zmluvu pozorne prečítali, celému jej obsahu porozumeli, že túto Zmluvu uzatvárajú bez akéhokoľvek nátlaku slobodne a vážne, ako prejav ich skutočnej vôle a na znak súhlasu so znením tejto Zmluvy ju zmluvné strany vlastnoručne podpisujú.  </w:t>
      </w:r>
    </w:p>
    <w:p w:rsidR="00F77FE7" w:rsidRPr="006916F1" w:rsidRDefault="00F77FE7" w:rsidP="009F752A">
      <w:pPr>
        <w:pStyle w:val="Odsekzoznamu"/>
        <w:ind w:left="284" w:right="0" w:hanging="284"/>
        <w:rPr>
          <w:rFonts w:asciiTheme="minorHAnsi" w:hAnsiTheme="minorHAnsi" w:cstheme="minorHAnsi"/>
        </w:rPr>
      </w:pPr>
    </w:p>
    <w:p w:rsidR="00F77FE7" w:rsidRPr="00A234FA" w:rsidRDefault="00F77FE7" w:rsidP="009F752A">
      <w:pPr>
        <w:numPr>
          <w:ilvl w:val="0"/>
          <w:numId w:val="7"/>
        </w:numPr>
        <w:tabs>
          <w:tab w:val="clear" w:pos="720"/>
        </w:tabs>
        <w:spacing w:after="0" w:line="240" w:lineRule="auto"/>
        <w:ind w:left="284" w:right="0" w:hanging="284"/>
        <w:rPr>
          <w:rFonts w:asciiTheme="minorHAnsi" w:hAnsiTheme="minorHAnsi" w:cstheme="minorHAnsi"/>
          <w:b/>
        </w:rPr>
      </w:pPr>
      <w:r w:rsidRPr="00A234FA">
        <w:rPr>
          <w:rFonts w:asciiTheme="minorHAnsi" w:hAnsiTheme="minorHAnsi" w:cstheme="minorHAnsi"/>
          <w:b/>
        </w:rPr>
        <w:t xml:space="preserve">Prílohami tejto zmluvy sú: </w:t>
      </w:r>
    </w:p>
    <w:p w:rsidR="00F77FE7" w:rsidRPr="006916F1" w:rsidRDefault="00F77FE7" w:rsidP="009F752A">
      <w:pPr>
        <w:numPr>
          <w:ilvl w:val="0"/>
          <w:numId w:val="8"/>
        </w:numPr>
        <w:spacing w:after="0" w:line="240" w:lineRule="auto"/>
        <w:ind w:left="284" w:right="0" w:hanging="284"/>
        <w:rPr>
          <w:rFonts w:asciiTheme="minorHAnsi" w:hAnsiTheme="minorHAnsi" w:cstheme="minorHAnsi"/>
        </w:rPr>
      </w:pPr>
      <w:r w:rsidRPr="006916F1">
        <w:rPr>
          <w:rFonts w:asciiTheme="minorHAnsi" w:hAnsiTheme="minorHAnsi" w:cstheme="minorHAnsi"/>
        </w:rPr>
        <w:t xml:space="preserve">Príloha č. 1: Návrh na plnenie kritéria z cenovej ponuky úspešného uchádzača po elektronickej aukcii. </w:t>
      </w:r>
    </w:p>
    <w:p w:rsidR="00A234FA" w:rsidRPr="00A234FA" w:rsidRDefault="00F77FE7" w:rsidP="00A234FA">
      <w:pPr>
        <w:ind w:left="284" w:right="0" w:hanging="284"/>
        <w:rPr>
          <w:rFonts w:asciiTheme="minorHAnsi" w:hAnsiTheme="minorHAnsi" w:cstheme="minorHAnsi"/>
        </w:rPr>
      </w:pPr>
      <w:r w:rsidRPr="006916F1">
        <w:rPr>
          <w:rFonts w:asciiTheme="minorHAnsi" w:hAnsiTheme="minorHAnsi" w:cstheme="minorHAnsi"/>
        </w:rPr>
        <w:t xml:space="preserve"> </w:t>
      </w:r>
    </w:p>
    <w:p w:rsidR="00A234FA" w:rsidRPr="00A234FA" w:rsidRDefault="00A234FA" w:rsidP="00A234FA">
      <w:pPr>
        <w:spacing w:after="0" w:line="240" w:lineRule="auto"/>
        <w:ind w:right="0"/>
        <w:rPr>
          <w:rFonts w:asciiTheme="minorHAnsi" w:hAnsiTheme="minorHAnsi" w:cstheme="minorHAnsi"/>
        </w:rPr>
      </w:pPr>
      <w:r w:rsidRPr="00A234FA">
        <w:rPr>
          <w:rFonts w:asciiTheme="minorHAnsi" w:hAnsiTheme="minorHAnsi" w:cstheme="minorHAnsi"/>
        </w:rPr>
        <w:t>V</w:t>
      </w:r>
      <w:r>
        <w:rPr>
          <w:rFonts w:asciiTheme="minorHAnsi" w:hAnsiTheme="minorHAnsi" w:cstheme="minorHAnsi"/>
        </w:rPr>
        <w:t>o Zvolene</w:t>
      </w:r>
      <w:r w:rsidRPr="00A234FA">
        <w:rPr>
          <w:rFonts w:asciiTheme="minorHAnsi" w:hAnsiTheme="minorHAnsi" w:cstheme="minorHAnsi"/>
        </w:rPr>
        <w:t>, dňa:</w:t>
      </w:r>
      <w:r>
        <w:rPr>
          <w:rFonts w:asciiTheme="minorHAnsi" w:hAnsiTheme="minorHAnsi" w:cstheme="minorHAnsi"/>
        </w:rPr>
        <w:tab/>
      </w:r>
      <w:r>
        <w:rPr>
          <w:rFonts w:asciiTheme="minorHAnsi" w:hAnsiTheme="minorHAnsi" w:cstheme="minorHAnsi"/>
        </w:rPr>
        <w:tab/>
      </w:r>
      <w:r w:rsidRPr="00A234FA">
        <w:rPr>
          <w:rFonts w:asciiTheme="minorHAnsi" w:hAnsiTheme="minorHAnsi" w:cstheme="minorHAnsi"/>
        </w:rPr>
        <w:tab/>
      </w:r>
      <w:r w:rsidRPr="00A234FA">
        <w:rPr>
          <w:rFonts w:asciiTheme="minorHAnsi" w:hAnsiTheme="minorHAnsi" w:cstheme="minorHAnsi"/>
        </w:rPr>
        <w:tab/>
        <w:t>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234FA">
        <w:rPr>
          <w:rFonts w:asciiTheme="minorHAnsi" w:hAnsiTheme="minorHAnsi" w:cstheme="minorHAnsi"/>
        </w:rPr>
        <w:t xml:space="preserve"> dňa:</w:t>
      </w:r>
    </w:p>
    <w:p w:rsidR="00A234FA" w:rsidRPr="00A234FA" w:rsidRDefault="00A234FA" w:rsidP="00A234FA">
      <w:pPr>
        <w:spacing w:after="0" w:line="240" w:lineRule="auto"/>
        <w:ind w:right="0"/>
        <w:rPr>
          <w:rFonts w:asciiTheme="minorHAnsi" w:hAnsiTheme="minorHAnsi" w:cstheme="minorHAnsi"/>
        </w:rPr>
      </w:pPr>
    </w:p>
    <w:p w:rsidR="0083775A" w:rsidRDefault="00A234FA" w:rsidP="004E1F7A">
      <w:pPr>
        <w:spacing w:after="0" w:line="240" w:lineRule="auto"/>
        <w:ind w:right="0"/>
        <w:rPr>
          <w:rFonts w:asciiTheme="minorHAnsi" w:hAnsiTheme="minorHAnsi" w:cstheme="minorHAnsi"/>
        </w:rPr>
      </w:pPr>
      <w:r w:rsidRPr="00A234FA">
        <w:rPr>
          <w:rFonts w:asciiTheme="minorHAnsi" w:hAnsiTheme="minorHAnsi" w:cstheme="minorHAnsi"/>
        </w:rPr>
        <w:t>Za objednávateľa:</w:t>
      </w:r>
      <w:r w:rsidR="00703A32">
        <w:rPr>
          <w:rFonts w:asciiTheme="minorHAnsi" w:hAnsiTheme="minorHAnsi" w:cstheme="minorHAnsi"/>
        </w:rPr>
        <w:tab/>
      </w:r>
      <w:r w:rsidR="00703A32">
        <w:rPr>
          <w:rFonts w:asciiTheme="minorHAnsi" w:hAnsiTheme="minorHAnsi" w:cstheme="minorHAnsi"/>
        </w:rPr>
        <w:tab/>
      </w:r>
      <w:r w:rsidR="00703A32">
        <w:rPr>
          <w:rFonts w:asciiTheme="minorHAnsi" w:hAnsiTheme="minorHAnsi" w:cstheme="minorHAnsi"/>
        </w:rPr>
        <w:tab/>
      </w:r>
      <w:r w:rsidRPr="00A234FA">
        <w:rPr>
          <w:rFonts w:asciiTheme="minorHAnsi" w:hAnsiTheme="minorHAnsi" w:cstheme="minorHAnsi"/>
        </w:rPr>
        <w:tab/>
        <w:t xml:space="preserve">Za </w:t>
      </w:r>
      <w:r>
        <w:rPr>
          <w:rFonts w:asciiTheme="minorHAnsi" w:hAnsiTheme="minorHAnsi" w:cstheme="minorHAnsi"/>
        </w:rPr>
        <w:t>poskytovateľa</w:t>
      </w:r>
      <w:r w:rsidRPr="00A234FA">
        <w:rPr>
          <w:rFonts w:asciiTheme="minorHAnsi" w:hAnsiTheme="minorHAnsi" w:cstheme="minorHAnsi"/>
        </w:rPr>
        <w:t>:</w:t>
      </w:r>
    </w:p>
    <w:p w:rsidR="0083775A" w:rsidRDefault="0083775A" w:rsidP="00703A32">
      <w:pPr>
        <w:spacing w:after="0" w:line="240" w:lineRule="auto"/>
        <w:ind w:left="0" w:right="0" w:firstLine="0"/>
        <w:rPr>
          <w:rFonts w:asciiTheme="minorHAnsi" w:hAnsiTheme="minorHAnsi" w:cstheme="minorHAnsi"/>
        </w:rPr>
      </w:pPr>
    </w:p>
    <w:p w:rsidR="004E1F7A" w:rsidRPr="00A234FA" w:rsidRDefault="004E1F7A" w:rsidP="00703A32">
      <w:pPr>
        <w:spacing w:after="0" w:line="240" w:lineRule="auto"/>
        <w:ind w:left="0" w:right="0" w:firstLine="0"/>
        <w:rPr>
          <w:rFonts w:asciiTheme="minorHAnsi" w:hAnsiTheme="minorHAnsi" w:cstheme="minorHAnsi"/>
        </w:rPr>
      </w:pPr>
    </w:p>
    <w:p w:rsidR="00A234FA" w:rsidRPr="00A234FA" w:rsidRDefault="00A234FA" w:rsidP="00A234FA">
      <w:pPr>
        <w:spacing w:after="0" w:line="240" w:lineRule="auto"/>
        <w:ind w:right="0"/>
        <w:rPr>
          <w:rFonts w:asciiTheme="minorHAnsi" w:hAnsiTheme="minorHAnsi" w:cstheme="minorHAnsi"/>
        </w:rPr>
      </w:pPr>
      <w:r w:rsidRPr="00A234FA">
        <w:rPr>
          <w:rFonts w:asciiTheme="minorHAnsi" w:hAnsiTheme="minorHAnsi" w:cstheme="minorHAnsi"/>
        </w:rPr>
        <w:t>..................................................................</w:t>
      </w:r>
      <w:r w:rsidRPr="00A234FA">
        <w:rPr>
          <w:rFonts w:asciiTheme="minorHAnsi" w:hAnsiTheme="minorHAnsi" w:cstheme="minorHAnsi"/>
        </w:rPr>
        <w:tab/>
      </w:r>
      <w:r w:rsidRPr="00A234FA">
        <w:rPr>
          <w:rFonts w:asciiTheme="minorHAnsi" w:hAnsiTheme="minorHAnsi" w:cstheme="minorHAnsi"/>
        </w:rPr>
        <w:tab/>
        <w:t>………………………….......................</w:t>
      </w:r>
    </w:p>
    <w:p w:rsidR="00A234FA" w:rsidRPr="00A234FA" w:rsidRDefault="00703A32" w:rsidP="00A234FA">
      <w:pPr>
        <w:spacing w:after="0" w:line="240" w:lineRule="auto"/>
        <w:ind w:left="0" w:right="0" w:firstLine="708"/>
        <w:rPr>
          <w:rFonts w:asciiTheme="minorHAnsi" w:hAnsiTheme="minorHAnsi" w:cstheme="minorHAnsi"/>
        </w:rPr>
      </w:pPr>
      <w:r>
        <w:rPr>
          <w:rFonts w:asciiTheme="minorHAnsi" w:hAnsiTheme="minorHAnsi" w:cstheme="minorHAnsi"/>
        </w:rPr>
        <w:t xml:space="preserve">Ing. Jana </w:t>
      </w:r>
      <w:proofErr w:type="spellStart"/>
      <w:r>
        <w:rPr>
          <w:rFonts w:asciiTheme="minorHAnsi" w:hAnsiTheme="minorHAnsi" w:cstheme="minorHAnsi"/>
        </w:rPr>
        <w:t>Raffajová</w:t>
      </w:r>
      <w:proofErr w:type="spellEnd"/>
    </w:p>
    <w:p w:rsidR="00A234FA" w:rsidRPr="00CA1533" w:rsidRDefault="00A234FA" w:rsidP="00CA1533">
      <w:pPr>
        <w:spacing w:after="0" w:line="240" w:lineRule="auto"/>
        <w:ind w:left="284" w:right="0" w:firstLine="0"/>
        <w:rPr>
          <w:rFonts w:asciiTheme="minorHAnsi" w:hAnsiTheme="minorHAnsi" w:cstheme="minorHAnsi"/>
        </w:rPr>
      </w:pPr>
      <w:r w:rsidRPr="00A234FA">
        <w:rPr>
          <w:rFonts w:asciiTheme="minorHAnsi" w:hAnsiTheme="minorHAnsi" w:cstheme="minorHAnsi"/>
        </w:rPr>
        <w:t xml:space="preserve">riaditeľka </w:t>
      </w:r>
      <w:r w:rsidR="00703A32">
        <w:rPr>
          <w:rFonts w:asciiTheme="minorHAnsi" w:hAnsiTheme="minorHAnsi" w:cstheme="minorHAnsi"/>
        </w:rPr>
        <w:t>DJGT vo Zvolene</w:t>
      </w:r>
      <w:r w:rsidRPr="00A234FA">
        <w:rPr>
          <w:rFonts w:asciiTheme="minorHAnsi" w:hAnsiTheme="minorHAnsi" w:cstheme="minorHAnsi"/>
        </w:rPr>
        <w:tab/>
      </w:r>
      <w:r w:rsidRPr="00A234FA">
        <w:rPr>
          <w:rFonts w:asciiTheme="minorHAnsi" w:hAnsiTheme="minorHAnsi" w:cstheme="minorHAnsi"/>
        </w:rPr>
        <w:tab/>
      </w:r>
      <w:r w:rsidRPr="00A234FA">
        <w:rPr>
          <w:rFonts w:asciiTheme="minorHAnsi" w:hAnsiTheme="minorHAnsi" w:cstheme="minorHAnsi"/>
        </w:rPr>
        <w:tab/>
      </w:r>
      <w:r w:rsidR="00703A32">
        <w:rPr>
          <w:rFonts w:asciiTheme="minorHAnsi" w:hAnsiTheme="minorHAnsi" w:cstheme="minorHAnsi"/>
        </w:rPr>
        <w:tab/>
      </w:r>
      <w:r w:rsidRPr="00A234FA">
        <w:rPr>
          <w:rFonts w:asciiTheme="minorHAnsi" w:hAnsiTheme="minorHAnsi" w:cstheme="minorHAnsi"/>
        </w:rPr>
        <w:t xml:space="preserve">(štatutárny zástupca zhotoviteľa) </w:t>
      </w:r>
    </w:p>
    <w:p w:rsidR="008F2F53" w:rsidRPr="006916F1" w:rsidRDefault="008F2F53" w:rsidP="009F752A">
      <w:pPr>
        <w:ind w:left="284" w:right="0" w:hanging="284"/>
        <w:rPr>
          <w:rFonts w:asciiTheme="minorHAnsi" w:hAnsiTheme="minorHAnsi" w:cstheme="minorHAnsi"/>
          <w:b/>
        </w:rPr>
      </w:pPr>
      <w:r w:rsidRPr="006916F1">
        <w:rPr>
          <w:rFonts w:asciiTheme="minorHAnsi" w:hAnsiTheme="minorHAnsi" w:cstheme="minorHAnsi"/>
          <w:b/>
        </w:rPr>
        <w:lastRenderedPageBreak/>
        <w:t xml:space="preserve">Príloha č. 1: Návrh na plnenie kritéria </w:t>
      </w:r>
      <w:r w:rsidRPr="00CA1533">
        <w:rPr>
          <w:rFonts w:asciiTheme="minorHAnsi" w:hAnsiTheme="minorHAnsi" w:cstheme="minorHAnsi"/>
        </w:rPr>
        <w:t>z cenovej ponuky úspešného uchádzača po elektronickej aukcii.</w:t>
      </w:r>
    </w:p>
    <w:p w:rsidR="008F2F53" w:rsidRPr="006916F1" w:rsidRDefault="008F2F53" w:rsidP="00CA1533">
      <w:pPr>
        <w:ind w:left="0" w:right="0" w:firstLine="0"/>
        <w:rPr>
          <w:rFonts w:asciiTheme="minorHAnsi" w:hAnsiTheme="minorHAnsi" w:cstheme="minorHAnsi"/>
          <w:b/>
        </w:rPr>
      </w:pPr>
    </w:p>
    <w:p w:rsidR="00CA1533" w:rsidRPr="00052D1B" w:rsidRDefault="00CA1533" w:rsidP="00CA1533">
      <w:pPr>
        <w:tabs>
          <w:tab w:val="num" w:pos="1080"/>
          <w:tab w:val="left" w:leader="dot" w:pos="10034"/>
        </w:tabs>
        <w:spacing w:before="120"/>
        <w:jc w:val="left"/>
        <w:rPr>
          <w:b/>
          <w:sz w:val="28"/>
          <w:szCs w:val="28"/>
        </w:rPr>
      </w:pPr>
      <w:r>
        <w:rPr>
          <w:b/>
          <w:sz w:val="28"/>
          <w:szCs w:val="28"/>
        </w:rPr>
        <w:t>Návrh uchádzača na plnenie kritéria</w:t>
      </w:r>
    </w:p>
    <w:p w:rsidR="00CA1533" w:rsidRDefault="00CA1533" w:rsidP="00CA1533">
      <w:pPr>
        <w:tabs>
          <w:tab w:val="num" w:pos="1080"/>
          <w:tab w:val="left" w:leader="dot" w:pos="10034"/>
        </w:tabs>
        <w:spacing w:before="120"/>
        <w:jc w:val="left"/>
        <w:rPr>
          <w:rFonts w:asciiTheme="minorHAnsi" w:hAnsiTheme="minorHAnsi" w:cstheme="minorHAnsi"/>
          <w:b/>
          <w:bCs/>
          <w:shd w:val="clear" w:color="auto" w:fill="FFFFFF"/>
        </w:rPr>
      </w:pPr>
      <w:r>
        <w:rPr>
          <w:rFonts w:asciiTheme="minorHAnsi" w:hAnsiTheme="minorHAnsi" w:cstheme="minorHAnsi"/>
          <w:b/>
          <w:bCs/>
          <w:shd w:val="clear" w:color="auto" w:fill="FFFFFF"/>
        </w:rPr>
        <w:t>Zabezpečenie poskytovania stravovania formou stravných poukážok pre zamestnancov DJGT vo Zvolene</w:t>
      </w:r>
      <w:r w:rsidRPr="00916CEB">
        <w:rPr>
          <w:rFonts w:asciiTheme="minorHAnsi" w:hAnsiTheme="minorHAnsi" w:cstheme="minorHAnsi"/>
          <w:b/>
          <w:bCs/>
          <w:shd w:val="clear" w:color="auto" w:fill="FFFFFF"/>
        </w:rPr>
        <w:t>.</w:t>
      </w:r>
    </w:p>
    <w:p w:rsidR="00CA1533" w:rsidRPr="00916CEB" w:rsidRDefault="00CA1533" w:rsidP="00CA1533">
      <w:pPr>
        <w:tabs>
          <w:tab w:val="num" w:pos="1080"/>
          <w:tab w:val="left" w:leader="dot" w:pos="10034"/>
        </w:tabs>
        <w:spacing w:before="120"/>
        <w:jc w:val="left"/>
        <w:rPr>
          <w:rFonts w:asciiTheme="minorHAnsi" w:hAnsiTheme="minorHAnsi"/>
        </w:rPr>
      </w:pPr>
    </w:p>
    <w:p w:rsidR="00CA1533" w:rsidRPr="00587F1A"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r>
        <w:rPr>
          <w:rFonts w:asciiTheme="minorHAnsi" w:hAnsiTheme="minorHAnsi" w:cs="Arial"/>
        </w:rPr>
        <w:tab/>
      </w:r>
      <w:r w:rsidRPr="002005C8">
        <w:rPr>
          <w:rFonts w:cstheme="minorHAnsi"/>
          <w:i/>
          <w:sz w:val="20"/>
          <w:szCs w:val="20"/>
          <w:highlight w:val="yellow"/>
        </w:rPr>
        <w:t>(vyplní uchádzač)</w:t>
      </w:r>
    </w:p>
    <w:p w:rsidR="00CA1533" w:rsidRPr="00587F1A"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r>
        <w:rPr>
          <w:rFonts w:asciiTheme="minorHAnsi" w:hAnsiTheme="minorHAnsi" w:cs="Arial"/>
        </w:rPr>
        <w:tab/>
      </w:r>
      <w:r w:rsidRPr="002005C8">
        <w:rPr>
          <w:rFonts w:cstheme="minorHAnsi"/>
          <w:i/>
          <w:sz w:val="20"/>
          <w:szCs w:val="20"/>
          <w:highlight w:val="yellow"/>
        </w:rPr>
        <w:t>(vyplní uchádzač)</w:t>
      </w:r>
    </w:p>
    <w:p w:rsidR="00CA1533" w:rsidRPr="00587F1A"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rsidR="00CA1533" w:rsidRPr="00587F1A"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rsidR="00CA1533" w:rsidRPr="00587F1A"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rsidR="00CA1533" w:rsidRPr="00523701" w:rsidRDefault="00CA1533" w:rsidP="00CA1533">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rsidR="00CA1533" w:rsidRDefault="00CA1533" w:rsidP="00CA1533">
      <w:pPr>
        <w:tabs>
          <w:tab w:val="num" w:pos="2280"/>
        </w:tabs>
        <w:autoSpaceDE w:val="0"/>
        <w:autoSpaceDN w:val="0"/>
        <w:adjustRightInd w:val="0"/>
        <w:rPr>
          <w:rFonts w:asciiTheme="minorHAnsi" w:hAnsiTheme="minorHAnsi"/>
        </w:rPr>
      </w:pPr>
    </w:p>
    <w:p w:rsidR="00CA1533" w:rsidRDefault="00CA1533" w:rsidP="00CA1533">
      <w:pPr>
        <w:tabs>
          <w:tab w:val="num" w:pos="2280"/>
        </w:tabs>
        <w:autoSpaceDE w:val="0"/>
        <w:autoSpaceDN w:val="0"/>
        <w:adjustRightInd w:val="0"/>
        <w:rPr>
          <w:rFonts w:asciiTheme="minorHAnsi" w:hAnsiTheme="minorHAnsi"/>
        </w:rPr>
      </w:pPr>
    </w:p>
    <w:p w:rsidR="00CA1533" w:rsidRDefault="00CA1533" w:rsidP="00CA1533">
      <w:pPr>
        <w:tabs>
          <w:tab w:val="num" w:pos="2280"/>
        </w:tabs>
        <w:autoSpaceDE w:val="0"/>
        <w:autoSpaceDN w:val="0"/>
        <w:adjustRightInd w:val="0"/>
        <w:rPr>
          <w:rFonts w:asciiTheme="minorHAnsi" w:hAnsiTheme="minorHAnsi"/>
        </w:rPr>
      </w:pPr>
    </w:p>
    <w:p w:rsidR="00CA1533" w:rsidRDefault="00CA1533" w:rsidP="00CA1533">
      <w:pPr>
        <w:spacing w:after="0" w:line="240" w:lineRule="auto"/>
        <w:rPr>
          <w:rFonts w:cstheme="minorHAnsi"/>
          <w:i/>
          <w:sz w:val="20"/>
          <w:szCs w:val="20"/>
        </w:rPr>
      </w:pPr>
      <w:r>
        <w:rPr>
          <w:rFonts w:cstheme="minorHAnsi"/>
          <w:b/>
          <w:sz w:val="24"/>
          <w:szCs w:val="20"/>
        </w:rPr>
        <w:t xml:space="preserve">Návrh na plnenie kritéria: </w:t>
      </w:r>
      <w:r>
        <w:rPr>
          <w:rFonts w:cstheme="minorHAnsi"/>
          <w:b/>
          <w:sz w:val="24"/>
          <w:szCs w:val="20"/>
        </w:rPr>
        <w:tab/>
      </w:r>
      <w:r>
        <w:rPr>
          <w:rFonts w:cstheme="minorHAnsi"/>
          <w:b/>
          <w:sz w:val="24"/>
          <w:szCs w:val="20"/>
        </w:rPr>
        <w:tab/>
      </w:r>
      <w:r>
        <w:rPr>
          <w:rFonts w:cstheme="minorHAnsi"/>
          <w:b/>
          <w:sz w:val="24"/>
          <w:szCs w:val="20"/>
        </w:rPr>
        <w:tab/>
      </w:r>
      <w:r w:rsidRPr="00330022">
        <w:rPr>
          <w:rFonts w:cstheme="minorHAnsi"/>
          <w:b/>
          <w:sz w:val="24"/>
          <w:szCs w:val="20"/>
        </w:rPr>
        <w:t xml:space="preserve">..................... % </w:t>
      </w:r>
      <w:r w:rsidRPr="00330022">
        <w:rPr>
          <w:rFonts w:cstheme="minorHAnsi"/>
          <w:i/>
          <w:sz w:val="20"/>
          <w:szCs w:val="20"/>
          <w:highlight w:val="yellow"/>
        </w:rPr>
        <w:t>(vyplní uchádzač)</w:t>
      </w:r>
    </w:p>
    <w:p w:rsidR="00CA1533" w:rsidRDefault="00CA1533" w:rsidP="00CA1533">
      <w:pPr>
        <w:tabs>
          <w:tab w:val="num" w:pos="2280"/>
        </w:tabs>
        <w:autoSpaceDE w:val="0"/>
        <w:autoSpaceDN w:val="0"/>
        <w:adjustRightInd w:val="0"/>
        <w:rPr>
          <w:rFonts w:asciiTheme="minorHAnsi" w:hAnsiTheme="minorHAnsi"/>
          <w:sz w:val="18"/>
          <w:szCs w:val="18"/>
        </w:rPr>
      </w:pPr>
      <w:r>
        <w:rPr>
          <w:rFonts w:cstheme="minorHAnsi"/>
          <w:b/>
          <w:sz w:val="24"/>
          <w:szCs w:val="20"/>
        </w:rPr>
        <w:tab/>
      </w:r>
      <w:r>
        <w:rPr>
          <w:rFonts w:cstheme="minorHAnsi"/>
          <w:b/>
          <w:sz w:val="24"/>
          <w:szCs w:val="20"/>
        </w:rPr>
        <w:tab/>
      </w:r>
      <w:r>
        <w:rPr>
          <w:rFonts w:cstheme="minorHAnsi"/>
          <w:b/>
          <w:sz w:val="24"/>
          <w:szCs w:val="20"/>
        </w:rPr>
        <w:tab/>
      </w:r>
      <w:r>
        <w:rPr>
          <w:rFonts w:cstheme="minorHAnsi"/>
          <w:b/>
          <w:sz w:val="24"/>
          <w:szCs w:val="20"/>
        </w:rPr>
        <w:tab/>
      </w:r>
      <w:r>
        <w:rPr>
          <w:rFonts w:cstheme="minorHAnsi"/>
          <w:b/>
          <w:sz w:val="24"/>
          <w:szCs w:val="20"/>
        </w:rPr>
        <w:tab/>
      </w:r>
      <w:r>
        <w:rPr>
          <w:rFonts w:asciiTheme="minorHAnsi" w:hAnsiTheme="minorHAnsi"/>
          <w:sz w:val="18"/>
          <w:szCs w:val="18"/>
        </w:rPr>
        <w:t>(</w:t>
      </w:r>
      <w:r w:rsidRPr="00BB405F">
        <w:rPr>
          <w:rFonts w:asciiTheme="minorHAnsi" w:hAnsiTheme="minorHAnsi"/>
          <w:sz w:val="18"/>
          <w:szCs w:val="18"/>
        </w:rPr>
        <w:t xml:space="preserve">Cena za jednu stravnú poukážku vyjadrená v % </w:t>
      </w:r>
    </w:p>
    <w:p w:rsidR="00CA1533" w:rsidRPr="00BB405F" w:rsidRDefault="00CA1533" w:rsidP="00CA1533">
      <w:pPr>
        <w:tabs>
          <w:tab w:val="num" w:pos="2280"/>
        </w:tabs>
        <w:autoSpaceDE w:val="0"/>
        <w:autoSpaceDN w:val="0"/>
        <w:adjustRightInd w:val="0"/>
        <w:ind w:left="0" w:firstLine="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BB405F">
        <w:rPr>
          <w:rFonts w:asciiTheme="minorHAnsi" w:hAnsiTheme="minorHAnsi"/>
          <w:sz w:val="18"/>
          <w:szCs w:val="18"/>
        </w:rPr>
        <w:t>vo vzťahu k nominálnej hodnote jednej stravnej poukážky</w:t>
      </w:r>
      <w:r>
        <w:rPr>
          <w:rFonts w:asciiTheme="minorHAnsi" w:hAnsiTheme="minorHAnsi"/>
          <w:sz w:val="18"/>
          <w:szCs w:val="18"/>
        </w:rPr>
        <w:t>)</w:t>
      </w:r>
    </w:p>
    <w:p w:rsidR="00CA1533" w:rsidRPr="00330022" w:rsidRDefault="00CA1533" w:rsidP="00CA1533">
      <w:pPr>
        <w:spacing w:after="0" w:line="240" w:lineRule="auto"/>
        <w:rPr>
          <w:rFonts w:cstheme="minorHAnsi"/>
          <w:b/>
          <w:sz w:val="24"/>
          <w:szCs w:val="20"/>
        </w:rPr>
      </w:pPr>
    </w:p>
    <w:p w:rsidR="00CA1533" w:rsidRPr="00587F1A" w:rsidRDefault="00CA1533" w:rsidP="00CA1533">
      <w:pPr>
        <w:tabs>
          <w:tab w:val="num" w:pos="2280"/>
        </w:tabs>
        <w:autoSpaceDE w:val="0"/>
        <w:autoSpaceDN w:val="0"/>
        <w:adjustRightInd w:val="0"/>
        <w:rPr>
          <w:rFonts w:asciiTheme="minorHAnsi" w:hAnsiTheme="minorHAnsi"/>
        </w:rPr>
      </w:pPr>
    </w:p>
    <w:p w:rsidR="00CA1533" w:rsidRPr="00824AB3" w:rsidRDefault="00CA1533" w:rsidP="00CA1533">
      <w:pPr>
        <w:pStyle w:val="Bulletslevel1"/>
        <w:ind w:left="0" w:firstLine="0"/>
        <w:rPr>
          <w:rFonts w:asciiTheme="minorHAnsi" w:hAnsiTheme="minorHAnsi"/>
          <w:b/>
          <w:i/>
          <w:sz w:val="20"/>
          <w:lang w:val="sk-SK"/>
        </w:rPr>
      </w:pPr>
      <w:r>
        <w:rPr>
          <w:rFonts w:asciiTheme="minorHAnsi" w:hAnsiTheme="minorHAnsi"/>
          <w:b/>
          <w:sz w:val="20"/>
          <w:lang w:val="sk-SK"/>
        </w:rPr>
        <w:t>Ako uchádzač týmto čestne vyhlasujem, že uvedený návrh na plnenie kritéria je v súlade s predloženou ponukou a jej prílohami</w:t>
      </w:r>
      <w:r w:rsidRPr="00824AB3">
        <w:rPr>
          <w:rFonts w:asciiTheme="minorHAnsi" w:hAnsiTheme="minorHAnsi"/>
          <w:b/>
          <w:sz w:val="20"/>
          <w:lang w:val="sk-SK"/>
        </w:rPr>
        <w:t>.</w:t>
      </w:r>
    </w:p>
    <w:p w:rsidR="00CA1533" w:rsidRDefault="00CA1533" w:rsidP="00CA1533">
      <w:pPr>
        <w:ind w:left="2160" w:hanging="2160"/>
        <w:rPr>
          <w:rFonts w:asciiTheme="minorHAnsi" w:hAnsiTheme="minorHAnsi"/>
        </w:rPr>
      </w:pPr>
      <w:r w:rsidRPr="00191D83">
        <w:rPr>
          <w:rFonts w:asciiTheme="minorHAnsi" w:hAnsiTheme="minorHAnsi"/>
        </w:rPr>
        <w:t xml:space="preserve"> </w:t>
      </w:r>
    </w:p>
    <w:p w:rsidR="00CA1533" w:rsidRPr="002005C8" w:rsidRDefault="00CA1533" w:rsidP="00CA1533">
      <w:pPr>
        <w:tabs>
          <w:tab w:val="num" w:pos="2280"/>
        </w:tabs>
        <w:autoSpaceDE w:val="0"/>
        <w:autoSpaceDN w:val="0"/>
        <w:adjustRightInd w:val="0"/>
        <w:spacing w:after="0" w:line="240" w:lineRule="auto"/>
        <w:ind w:left="0" w:firstLine="0"/>
        <w:rPr>
          <w:rFonts w:cstheme="minorHAnsi"/>
          <w:i/>
          <w:sz w:val="20"/>
          <w:szCs w:val="20"/>
        </w:rPr>
      </w:pPr>
    </w:p>
    <w:p w:rsidR="00CA1533" w:rsidRPr="002005C8" w:rsidRDefault="00CA1533" w:rsidP="00CA1533">
      <w:pPr>
        <w:tabs>
          <w:tab w:val="num" w:pos="2280"/>
        </w:tabs>
        <w:autoSpaceDE w:val="0"/>
        <w:autoSpaceDN w:val="0"/>
        <w:adjustRightInd w:val="0"/>
        <w:spacing w:after="0" w:line="240" w:lineRule="auto"/>
        <w:rPr>
          <w:rFonts w:cstheme="minorHAnsi"/>
          <w:i/>
          <w:sz w:val="20"/>
          <w:szCs w:val="20"/>
        </w:rPr>
      </w:pPr>
    </w:p>
    <w:p w:rsidR="00CA1533" w:rsidRDefault="00CA1533" w:rsidP="00CA1533">
      <w:pPr>
        <w:ind w:left="2160" w:hanging="2160"/>
        <w:rPr>
          <w:rFonts w:asciiTheme="minorHAnsi" w:hAnsiTheme="minorHAnsi"/>
        </w:rPr>
      </w:pPr>
    </w:p>
    <w:p w:rsidR="00CA1533" w:rsidRDefault="00CA1533" w:rsidP="00CA1533">
      <w:pPr>
        <w:ind w:left="2160" w:hanging="2160"/>
        <w:rPr>
          <w:rFonts w:asciiTheme="minorHAnsi" w:hAnsiTheme="minorHAnsi"/>
        </w:rPr>
      </w:pPr>
    </w:p>
    <w:p w:rsidR="00CA1533" w:rsidRDefault="00CA1533" w:rsidP="00CA1533">
      <w:pPr>
        <w:ind w:left="2160" w:hanging="2160"/>
        <w:rPr>
          <w:rFonts w:asciiTheme="minorHAnsi" w:hAnsiTheme="minorHAnsi"/>
        </w:rPr>
      </w:pPr>
    </w:p>
    <w:p w:rsidR="00CA1533" w:rsidRDefault="00CA1533" w:rsidP="00CA1533">
      <w:pPr>
        <w:ind w:left="2160" w:hanging="2160"/>
        <w:rPr>
          <w:rFonts w:asciiTheme="minorHAnsi" w:hAnsiTheme="minorHAnsi"/>
        </w:rPr>
      </w:pPr>
    </w:p>
    <w:p w:rsidR="00CA1533" w:rsidRDefault="00CA1533" w:rsidP="00CA1533">
      <w:pPr>
        <w:ind w:left="2160" w:hanging="2160"/>
        <w:rPr>
          <w:rFonts w:asciiTheme="minorHAnsi" w:hAnsiTheme="minorHAnsi"/>
        </w:rPr>
      </w:pPr>
    </w:p>
    <w:p w:rsidR="00CA1533" w:rsidRDefault="00CA1533" w:rsidP="00CA1533">
      <w:pPr>
        <w:ind w:left="2160" w:hanging="2160"/>
        <w:rPr>
          <w:rFonts w:asciiTheme="minorHAnsi" w:hAnsiTheme="minorHAnsi"/>
        </w:rPr>
      </w:pPr>
    </w:p>
    <w:p w:rsidR="00CA1533" w:rsidRDefault="00CA1533" w:rsidP="00CA1533">
      <w:pPr>
        <w:ind w:left="0" w:firstLine="0"/>
        <w:rPr>
          <w:rFonts w:asciiTheme="minorHAnsi" w:hAnsiTheme="minorHAnsi"/>
        </w:rPr>
      </w:pPr>
    </w:p>
    <w:p w:rsidR="00CA1533" w:rsidRPr="00191D83" w:rsidRDefault="00CA1533" w:rsidP="00CA1533">
      <w:pPr>
        <w:ind w:left="2160" w:hanging="2160"/>
        <w:rPr>
          <w:rFonts w:asciiTheme="minorHAnsi" w:hAnsiTheme="minorHAnsi"/>
        </w:rPr>
      </w:pPr>
    </w:p>
    <w:p w:rsidR="00CA1533" w:rsidRPr="00191D83" w:rsidRDefault="00CA1533" w:rsidP="00CA1533">
      <w:pPr>
        <w:tabs>
          <w:tab w:val="num" w:pos="1080"/>
          <w:tab w:val="left" w:leader="dot" w:pos="10034"/>
        </w:tabs>
        <w:spacing w:before="120"/>
        <w:rPr>
          <w:rFonts w:asciiTheme="minorHAnsi" w:hAnsiTheme="minorHAnsi" w:cs="Arial"/>
        </w:rPr>
      </w:pPr>
    </w:p>
    <w:p w:rsidR="00CA1533" w:rsidRPr="00191D83" w:rsidRDefault="00CA1533" w:rsidP="00CA153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Pr>
          <w:rFonts w:asciiTheme="minorHAnsi" w:hAnsiTheme="minorHAnsi"/>
          <w:b/>
          <w:bCs/>
          <w:noProof/>
        </w:rPr>
        <w:tab/>
      </w:r>
      <w:r w:rsidRPr="00191D83">
        <w:rPr>
          <w:rFonts w:asciiTheme="minorHAnsi" w:hAnsiTheme="minorHAnsi"/>
          <w:b/>
          <w:bCs/>
          <w:noProof/>
        </w:rPr>
        <w:tab/>
        <w:t>……………………………….......................</w:t>
      </w:r>
    </w:p>
    <w:p w:rsidR="00CA1533" w:rsidRPr="00191D83" w:rsidRDefault="00CA1533" w:rsidP="00CA153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Pr>
          <w:rFonts w:asciiTheme="minorHAnsi" w:hAnsiTheme="minorHAnsi"/>
          <w:i/>
          <w:noProof/>
        </w:rPr>
        <w:tab/>
      </w:r>
      <w:r>
        <w:rPr>
          <w:rFonts w:asciiTheme="minorHAnsi" w:hAnsiTheme="minorHAnsi"/>
          <w:i/>
          <w:noProof/>
        </w:rPr>
        <w:tab/>
      </w:r>
      <w:r>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rsidR="00CA1533" w:rsidRDefault="00CA1533" w:rsidP="00CA1533">
      <w:pPr>
        <w:ind w:left="4963" w:hanging="1"/>
        <w:rPr>
          <w:rFonts w:asciiTheme="minorHAnsi" w:hAnsiTheme="minorHAnsi"/>
          <w: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rsidR="00CA1533" w:rsidRPr="00191D83" w:rsidRDefault="00CA1533" w:rsidP="00CA1533">
      <w:pPr>
        <w:ind w:left="0" w:firstLine="0"/>
        <w:rPr>
          <w:rFonts w:asciiTheme="minorHAnsi" w:hAnsiTheme="minorHAnsi" w:cs="Gautami"/>
          <w:noProof/>
        </w:rPr>
      </w:pPr>
    </w:p>
    <w:p w:rsidR="00CA1533" w:rsidRPr="00824AB3" w:rsidRDefault="00CA1533" w:rsidP="00CA1533">
      <w:pPr>
        <w:tabs>
          <w:tab w:val="right" w:pos="8364"/>
        </w:tabs>
        <w:autoSpaceDE w:val="0"/>
        <w:autoSpaceDN w:val="0"/>
        <w:adjustRightInd w:val="0"/>
        <w:ind w:right="720"/>
        <w:rPr>
          <w:rFonts w:asciiTheme="minorHAnsi" w:hAnsiTheme="minorHAnsi"/>
          <w:i/>
          <w:noProof/>
          <w:sz w:val="20"/>
          <w:szCs w:val="20"/>
        </w:rPr>
      </w:pPr>
      <w:r w:rsidRPr="00824AB3">
        <w:rPr>
          <w:rFonts w:asciiTheme="minorHAnsi" w:hAnsiTheme="minorHAnsi"/>
          <w:i/>
          <w:noProof/>
          <w:sz w:val="20"/>
          <w:szCs w:val="20"/>
        </w:rPr>
        <w:t>Poznámka:</w:t>
      </w:r>
    </w:p>
    <w:p w:rsidR="00CA1533" w:rsidRPr="00824AB3" w:rsidRDefault="00CA1533" w:rsidP="00CA1533">
      <w:pPr>
        <w:pStyle w:val="Odsekzoznamu"/>
        <w:numPr>
          <w:ilvl w:val="0"/>
          <w:numId w:val="10"/>
        </w:numPr>
        <w:spacing w:after="0" w:line="240" w:lineRule="auto"/>
        <w:ind w:right="0"/>
        <w:rPr>
          <w:rFonts w:asciiTheme="minorHAnsi" w:hAnsiTheme="minorHAnsi"/>
          <w:i/>
          <w:noProof/>
          <w:sz w:val="20"/>
          <w:szCs w:val="20"/>
        </w:rPr>
      </w:pPr>
      <w:r w:rsidRPr="00824AB3">
        <w:rPr>
          <w:rFonts w:asciiTheme="minorHAnsi" w:hAnsiTheme="minorHAnsi"/>
          <w:i/>
          <w:noProof/>
          <w:sz w:val="20"/>
          <w:szCs w:val="20"/>
        </w:rPr>
        <w:t>dátum musí byť aktuálny vo vzťahu ku dňu uplynutia lehoty na predkladanie ponúk,</w:t>
      </w:r>
    </w:p>
    <w:p w:rsidR="00CA1533" w:rsidRPr="00824AB3" w:rsidRDefault="00CA1533" w:rsidP="00CA1533">
      <w:pPr>
        <w:pStyle w:val="Odsekzoznamu"/>
        <w:numPr>
          <w:ilvl w:val="0"/>
          <w:numId w:val="10"/>
        </w:numPr>
        <w:tabs>
          <w:tab w:val="num" w:pos="1080"/>
          <w:tab w:val="left" w:pos="2160"/>
          <w:tab w:val="left" w:pos="2880"/>
          <w:tab w:val="left" w:pos="4500"/>
          <w:tab w:val="left" w:leader="dot" w:pos="10034"/>
        </w:tabs>
        <w:spacing w:after="0" w:line="240" w:lineRule="auto"/>
        <w:ind w:right="0"/>
        <w:contextualSpacing w:val="0"/>
        <w:jc w:val="left"/>
        <w:rPr>
          <w:rFonts w:asciiTheme="minorHAnsi" w:hAnsiTheme="minorHAnsi"/>
          <w:i/>
          <w:noProof/>
          <w:sz w:val="20"/>
          <w:szCs w:val="20"/>
        </w:rPr>
      </w:pPr>
      <w:r w:rsidRPr="00824AB3">
        <w:rPr>
          <w:rFonts w:asciiTheme="minorHAnsi" w:hAnsiTheme="minorHAnsi" w:cs="Arial"/>
          <w:sz w:val="20"/>
          <w:szCs w:val="20"/>
        </w:rPr>
        <w:t xml:space="preserve">  </w:t>
      </w:r>
      <w:r w:rsidRPr="00824AB3">
        <w:rPr>
          <w:rFonts w:asciiTheme="minorHAnsi" w:hAnsiTheme="minorHAnsi" w:cs="Arial"/>
          <w:i/>
          <w:sz w:val="20"/>
          <w:szCs w:val="20"/>
        </w:rPr>
        <w:t xml:space="preserve">návrh na plnenie kritérií uchádzača  musí byť v zmysle bodu č. 15 Výzvy </w:t>
      </w:r>
      <w:r w:rsidRPr="00824AB3">
        <w:rPr>
          <w:i/>
          <w:sz w:val="20"/>
          <w:szCs w:val="20"/>
          <w:u w:val="single"/>
        </w:rPr>
        <w:t>vložený do systému JOSEPHINE vo formáte .</w:t>
      </w:r>
      <w:proofErr w:type="spellStart"/>
      <w:r w:rsidRPr="00824AB3">
        <w:rPr>
          <w:i/>
          <w:sz w:val="20"/>
          <w:szCs w:val="20"/>
          <w:u w:val="single"/>
        </w:rPr>
        <w:t>pdf</w:t>
      </w:r>
      <w:proofErr w:type="spellEnd"/>
      <w:r w:rsidRPr="00824AB3">
        <w:rPr>
          <w:rFonts w:asciiTheme="minorHAnsi" w:hAnsiTheme="minorHAnsi" w:cs="Arial"/>
          <w:i/>
          <w:sz w:val="20"/>
          <w:szCs w:val="20"/>
        </w:rPr>
        <w:t>“</w:t>
      </w:r>
    </w:p>
    <w:p w:rsidR="008F2F53" w:rsidRPr="00CA1533" w:rsidRDefault="00CA1533" w:rsidP="00CA1533">
      <w:pPr>
        <w:pStyle w:val="Odsekzoznamu"/>
        <w:numPr>
          <w:ilvl w:val="0"/>
          <w:numId w:val="10"/>
        </w:numPr>
        <w:tabs>
          <w:tab w:val="left" w:pos="2160"/>
          <w:tab w:val="left" w:pos="2880"/>
          <w:tab w:val="left" w:pos="4500"/>
          <w:tab w:val="left" w:leader="dot" w:pos="10034"/>
        </w:tabs>
        <w:spacing w:after="0" w:line="240" w:lineRule="auto"/>
        <w:ind w:right="0"/>
        <w:contextualSpacing w:val="0"/>
        <w:jc w:val="left"/>
        <w:rPr>
          <w:rFonts w:asciiTheme="minorHAnsi" w:hAnsiTheme="minorHAnsi" w:cs="Arial"/>
          <w:i/>
          <w:sz w:val="20"/>
          <w:szCs w:val="20"/>
        </w:rPr>
      </w:pPr>
      <w:r w:rsidRPr="00824AB3">
        <w:rPr>
          <w:rFonts w:asciiTheme="minorHAnsi" w:hAnsiTheme="minorHAnsi" w:cs="Arial"/>
          <w:i/>
          <w:sz w:val="20"/>
          <w:szCs w:val="20"/>
        </w:rPr>
        <w:t>uchádzač zaokrúhli svoje návrhy v zmysle matematických pravidiel na 2 desatinné miesta.</w:t>
      </w:r>
    </w:p>
    <w:sectPr w:rsidR="008F2F53" w:rsidRPr="00CA1533" w:rsidSect="0083775A">
      <w:headerReference w:type="default" r:id="rId7"/>
      <w:footerReference w:type="default" r:id="rId8"/>
      <w:pgSz w:w="11906" w:h="16838"/>
      <w:pgMar w:top="1134"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5A" w:rsidRDefault="0083775A" w:rsidP="0083775A">
      <w:pPr>
        <w:spacing w:after="0" w:line="240" w:lineRule="auto"/>
      </w:pPr>
      <w:r>
        <w:separator/>
      </w:r>
    </w:p>
  </w:endnote>
  <w:endnote w:type="continuationSeparator" w:id="0">
    <w:p w:rsidR="0083775A" w:rsidRDefault="0083775A" w:rsidP="0083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utami">
    <w:panose1 w:val="02000500000000000000"/>
    <w:charset w:val="00"/>
    <w:family w:val="auto"/>
    <w:pitch w:val="variable"/>
    <w:sig w:usb0="002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06896"/>
      <w:docPartObj>
        <w:docPartGallery w:val="Page Numbers (Bottom of Page)"/>
        <w:docPartUnique/>
      </w:docPartObj>
    </w:sdtPr>
    <w:sdtEndPr>
      <w:rPr>
        <w:sz w:val="18"/>
        <w:szCs w:val="18"/>
      </w:rPr>
    </w:sdtEndPr>
    <w:sdtContent>
      <w:p w:rsidR="00157DE1" w:rsidRPr="00157DE1" w:rsidRDefault="00157DE1">
        <w:pPr>
          <w:pStyle w:val="Pta"/>
          <w:jc w:val="right"/>
          <w:rPr>
            <w:sz w:val="18"/>
            <w:szCs w:val="18"/>
          </w:rPr>
        </w:pPr>
        <w:r w:rsidRPr="00157DE1">
          <w:rPr>
            <w:sz w:val="18"/>
            <w:szCs w:val="18"/>
          </w:rPr>
          <w:fldChar w:fldCharType="begin"/>
        </w:r>
        <w:r w:rsidRPr="00157DE1">
          <w:rPr>
            <w:sz w:val="18"/>
            <w:szCs w:val="18"/>
          </w:rPr>
          <w:instrText>PAGE   \* MERGEFORMAT</w:instrText>
        </w:r>
        <w:r w:rsidRPr="00157DE1">
          <w:rPr>
            <w:sz w:val="18"/>
            <w:szCs w:val="18"/>
          </w:rPr>
          <w:fldChar w:fldCharType="separate"/>
        </w:r>
        <w:r>
          <w:rPr>
            <w:noProof/>
            <w:sz w:val="18"/>
            <w:szCs w:val="18"/>
          </w:rPr>
          <w:t>1</w:t>
        </w:r>
        <w:r w:rsidRPr="00157DE1">
          <w:rPr>
            <w:sz w:val="18"/>
            <w:szCs w:val="18"/>
          </w:rPr>
          <w:fldChar w:fldCharType="end"/>
        </w:r>
      </w:p>
    </w:sdtContent>
  </w:sdt>
  <w:p w:rsidR="00157DE1" w:rsidRDefault="00157D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5A" w:rsidRDefault="0083775A" w:rsidP="0083775A">
      <w:pPr>
        <w:spacing w:after="0" w:line="240" w:lineRule="auto"/>
      </w:pPr>
      <w:r>
        <w:separator/>
      </w:r>
    </w:p>
  </w:footnote>
  <w:footnote w:type="continuationSeparator" w:id="0">
    <w:p w:rsidR="0083775A" w:rsidRDefault="0083775A" w:rsidP="0083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7A" w:rsidRDefault="004E1F7A" w:rsidP="004E1F7A">
    <w:pPr>
      <w:pStyle w:val="Hlavika"/>
      <w:tabs>
        <w:tab w:val="clear" w:pos="9072"/>
        <w:tab w:val="right" w:pos="8784"/>
      </w:tabs>
      <w:ind w:left="0" w:firstLine="0"/>
      <w:jc w:val="right"/>
      <w:rPr>
        <w:sz w:val="18"/>
        <w:szCs w:val="18"/>
      </w:rPr>
    </w:pPr>
    <w:r>
      <w:rPr>
        <w:sz w:val="18"/>
        <w:szCs w:val="18"/>
      </w:rPr>
      <w:t>Príloha č. 2 Výzvy Zmluva o zabezpečení poskytovania stravovania</w:t>
    </w:r>
  </w:p>
  <w:p w:rsidR="004E1F7A" w:rsidRPr="004E1F7A" w:rsidRDefault="004E1F7A" w:rsidP="004E1F7A">
    <w:pPr>
      <w:pStyle w:val="Hlavika"/>
      <w:ind w:left="0" w:firstLine="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056E09"/>
    <w:multiLevelType w:val="hybridMultilevel"/>
    <w:tmpl w:val="42A88C76"/>
    <w:lvl w:ilvl="0" w:tplc="B9AA38D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5776C1"/>
    <w:multiLevelType w:val="hybridMultilevel"/>
    <w:tmpl w:val="4AA055B8"/>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687D38"/>
    <w:multiLevelType w:val="hybridMultilevel"/>
    <w:tmpl w:val="2CF056FA"/>
    <w:lvl w:ilvl="0" w:tplc="82BA7A88">
      <w:start w:val="1"/>
      <w:numFmt w:val="decimal"/>
      <w:lvlText w:val="%1."/>
      <w:lvlJc w:val="left"/>
      <w:pPr>
        <w:tabs>
          <w:tab w:val="num" w:pos="1080"/>
        </w:tabs>
        <w:ind w:left="1080" w:hanging="360"/>
      </w:pPr>
      <w:rPr>
        <w:rFonts w:hint="default"/>
        <w:u w:color="999999"/>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40DA3A97"/>
    <w:multiLevelType w:val="hybridMultilevel"/>
    <w:tmpl w:val="26586CC6"/>
    <w:lvl w:ilvl="0" w:tplc="54442D74">
      <w:start w:val="1"/>
      <w:numFmt w:val="decimal"/>
      <w:lvlText w:val="%1."/>
      <w:lvlJc w:val="left"/>
      <w:pPr>
        <w:tabs>
          <w:tab w:val="num" w:pos="720"/>
        </w:tabs>
        <w:ind w:left="720" w:hanging="360"/>
      </w:pPr>
      <w:rPr>
        <w:rFonts w:hint="default"/>
        <w:b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EA7433"/>
    <w:multiLevelType w:val="hybridMultilevel"/>
    <w:tmpl w:val="A4A02EBA"/>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1B7627A"/>
    <w:multiLevelType w:val="hybridMultilevel"/>
    <w:tmpl w:val="73A649CC"/>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 w15:restartNumberingAfterBreak="0">
    <w:nsid w:val="67DE0C0E"/>
    <w:multiLevelType w:val="hybridMultilevel"/>
    <w:tmpl w:val="1D98A60E"/>
    <w:lvl w:ilvl="0" w:tplc="B9AA38D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D3C4234"/>
    <w:multiLevelType w:val="hybridMultilevel"/>
    <w:tmpl w:val="2072F868"/>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F5664BB"/>
    <w:multiLevelType w:val="hybridMultilevel"/>
    <w:tmpl w:val="4CA0EDAA"/>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E7"/>
    <w:rsid w:val="00157DE1"/>
    <w:rsid w:val="001B555B"/>
    <w:rsid w:val="001C7BE1"/>
    <w:rsid w:val="00216316"/>
    <w:rsid w:val="004370E0"/>
    <w:rsid w:val="004E1F7A"/>
    <w:rsid w:val="00503266"/>
    <w:rsid w:val="005244F0"/>
    <w:rsid w:val="00601D1F"/>
    <w:rsid w:val="00615624"/>
    <w:rsid w:val="006916F1"/>
    <w:rsid w:val="006943CC"/>
    <w:rsid w:val="00703A32"/>
    <w:rsid w:val="00767164"/>
    <w:rsid w:val="00787CBF"/>
    <w:rsid w:val="0083775A"/>
    <w:rsid w:val="008918BA"/>
    <w:rsid w:val="008F2F53"/>
    <w:rsid w:val="00994E51"/>
    <w:rsid w:val="009B2FB1"/>
    <w:rsid w:val="009F752A"/>
    <w:rsid w:val="00A12A66"/>
    <w:rsid w:val="00A234FA"/>
    <w:rsid w:val="00A80778"/>
    <w:rsid w:val="00BC7415"/>
    <w:rsid w:val="00C80381"/>
    <w:rsid w:val="00CA1533"/>
    <w:rsid w:val="00F567E3"/>
    <w:rsid w:val="00F77FE7"/>
    <w:rsid w:val="00FB1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7267CD-4007-4C91-AD6C-873C0790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7FE7"/>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iPriority w:val="9"/>
    <w:unhideWhenUsed/>
    <w:qFormat/>
    <w:rsid w:val="00F77FE7"/>
    <w:pPr>
      <w:keepNext/>
      <w:keepLines/>
      <w:numPr>
        <w:numId w:val="1"/>
      </w:numPr>
      <w:spacing w:after="10" w:line="267" w:lineRule="auto"/>
      <w:ind w:left="10" w:hanging="10"/>
      <w:jc w:val="both"/>
      <w:outlineLvl w:val="0"/>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7FE7"/>
    <w:rPr>
      <w:rFonts w:ascii="Calibri" w:eastAsia="Calibri" w:hAnsi="Calibri" w:cs="Calibri"/>
      <w:b/>
      <w:color w:val="000000"/>
      <w:lang w:eastAsia="sk-SK"/>
    </w:rPr>
  </w:style>
  <w:style w:type="paragraph" w:styleId="Odsekzoznamu">
    <w:name w:val="List Paragraph"/>
    <w:aliases w:val="body,Odsek zoznamu2"/>
    <w:basedOn w:val="Normlny"/>
    <w:link w:val="OdsekzoznamuChar"/>
    <w:uiPriority w:val="34"/>
    <w:qFormat/>
    <w:rsid w:val="00F77FE7"/>
    <w:pPr>
      <w:ind w:left="720"/>
      <w:contextualSpacing/>
    </w:pPr>
  </w:style>
  <w:style w:type="character" w:customStyle="1" w:styleId="OdsekzoznamuChar">
    <w:name w:val="Odsek zoznamu Char"/>
    <w:aliases w:val="body Char,Odsek zoznamu2 Char"/>
    <w:basedOn w:val="Predvolenpsmoodseku"/>
    <w:link w:val="Odsekzoznamu"/>
    <w:uiPriority w:val="34"/>
    <w:locked/>
    <w:rsid w:val="00F77FE7"/>
    <w:rPr>
      <w:rFonts w:ascii="Calibri" w:eastAsia="Calibri" w:hAnsi="Calibri" w:cs="Calibri"/>
      <w:color w:val="000000"/>
      <w:lang w:eastAsia="sk-SK"/>
    </w:rPr>
  </w:style>
  <w:style w:type="paragraph" w:styleId="Textbubliny">
    <w:name w:val="Balloon Text"/>
    <w:basedOn w:val="Normlny"/>
    <w:link w:val="TextbublinyChar"/>
    <w:uiPriority w:val="99"/>
    <w:semiHidden/>
    <w:unhideWhenUsed/>
    <w:rsid w:val="008918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8BA"/>
    <w:rPr>
      <w:rFonts w:ascii="Segoe UI" w:eastAsia="Calibri" w:hAnsi="Segoe UI" w:cs="Segoe UI"/>
      <w:color w:val="000000"/>
      <w:sz w:val="18"/>
      <w:szCs w:val="18"/>
      <w:lang w:eastAsia="sk-SK"/>
    </w:rPr>
  </w:style>
  <w:style w:type="character" w:styleId="Hypertextovprepojenie">
    <w:name w:val="Hyperlink"/>
    <w:basedOn w:val="Predvolenpsmoodseku"/>
    <w:uiPriority w:val="99"/>
    <w:unhideWhenUsed/>
    <w:rsid w:val="008F2F53"/>
    <w:rPr>
      <w:color w:val="0563C1" w:themeColor="hyperlink"/>
      <w:u w:val="single"/>
    </w:rPr>
  </w:style>
  <w:style w:type="paragraph" w:customStyle="1" w:styleId="Bulletslevel1">
    <w:name w:val="Bullets level 1"/>
    <w:basedOn w:val="Normlny"/>
    <w:link w:val="Bulletslevel1Char"/>
    <w:qFormat/>
    <w:rsid w:val="00CA1533"/>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CA1533"/>
    <w:rPr>
      <w:rFonts w:ascii="Arial" w:eastAsia="Times New Roman" w:hAnsi="Arial" w:cs="Times New Roman"/>
      <w:color w:val="000000"/>
      <w:sz w:val="19"/>
      <w:szCs w:val="20"/>
      <w:lang w:val="en-GB"/>
    </w:rPr>
  </w:style>
  <w:style w:type="paragraph" w:styleId="Hlavika">
    <w:name w:val="header"/>
    <w:basedOn w:val="Normlny"/>
    <w:link w:val="HlavikaChar"/>
    <w:uiPriority w:val="99"/>
    <w:unhideWhenUsed/>
    <w:rsid w:val="008377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775A"/>
    <w:rPr>
      <w:rFonts w:ascii="Calibri" w:eastAsia="Calibri" w:hAnsi="Calibri" w:cs="Calibri"/>
      <w:color w:val="000000"/>
      <w:lang w:eastAsia="sk-SK"/>
    </w:rPr>
  </w:style>
  <w:style w:type="paragraph" w:styleId="Pta">
    <w:name w:val="footer"/>
    <w:basedOn w:val="Normlny"/>
    <w:link w:val="PtaChar"/>
    <w:uiPriority w:val="99"/>
    <w:unhideWhenUsed/>
    <w:rsid w:val="0083775A"/>
    <w:pPr>
      <w:tabs>
        <w:tab w:val="center" w:pos="4536"/>
        <w:tab w:val="right" w:pos="9072"/>
      </w:tabs>
      <w:spacing w:after="0" w:line="240" w:lineRule="auto"/>
    </w:pPr>
  </w:style>
  <w:style w:type="character" w:customStyle="1" w:styleId="PtaChar">
    <w:name w:val="Päta Char"/>
    <w:basedOn w:val="Predvolenpsmoodseku"/>
    <w:link w:val="Pta"/>
    <w:uiPriority w:val="99"/>
    <w:rsid w:val="0083775A"/>
    <w:rPr>
      <w:rFonts w:ascii="Calibri" w:eastAsia="Calibri" w:hAnsi="Calibri" w:cs="Calibr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1644</Words>
  <Characters>9373</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Vlcekova</dc:creator>
  <cp:keywords/>
  <dc:description/>
  <cp:lastModifiedBy>Fulnečková Beáta</cp:lastModifiedBy>
  <cp:revision>7</cp:revision>
  <cp:lastPrinted>2019-03-04T12:12:00Z</cp:lastPrinted>
  <dcterms:created xsi:type="dcterms:W3CDTF">2019-06-06T09:12:00Z</dcterms:created>
  <dcterms:modified xsi:type="dcterms:W3CDTF">2019-06-07T05:32:00Z</dcterms:modified>
</cp:coreProperties>
</file>