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44D" w:rsidRPr="0065444D" w:rsidRDefault="0065444D" w:rsidP="0065444D">
      <w:pPr>
        <w:pStyle w:val="Nadpis3"/>
      </w:pPr>
      <w:bookmarkStart w:id="0" w:name="_Toc120693818"/>
      <w:bookmarkStart w:id="1" w:name="_Hlk83724733"/>
      <w:r w:rsidRPr="0065444D">
        <w:t xml:space="preserve">Príloha č. </w:t>
      </w:r>
      <w:bookmarkEnd w:id="0"/>
      <w:r w:rsidR="007C0F90">
        <w:t>4</w:t>
      </w:r>
    </w:p>
    <w:bookmarkEnd w:id="1"/>
    <w:p w:rsidR="0065444D" w:rsidRDefault="0065444D" w:rsidP="0065444D">
      <w:pPr>
        <w:rPr>
          <w:rFonts w:ascii="Arial" w:hAnsi="Arial" w:cs="Arial"/>
          <w:b/>
          <w:shd w:val="clear" w:color="auto" w:fill="FFFFFF"/>
        </w:rPr>
      </w:pPr>
    </w:p>
    <w:p w:rsidR="0065444D" w:rsidRPr="00107B1E" w:rsidRDefault="0065444D" w:rsidP="0065444D">
      <w:pPr>
        <w:jc w:val="center"/>
        <w:rPr>
          <w:rFonts w:ascii="Arial" w:hAnsi="Arial" w:cs="Arial"/>
          <w:b/>
        </w:rPr>
      </w:pPr>
      <w:r w:rsidRPr="00107B1E">
        <w:rPr>
          <w:rFonts w:ascii="Arial" w:hAnsi="Arial" w:cs="Arial"/>
          <w:b/>
          <w:shd w:val="clear" w:color="auto" w:fill="FFFFFF"/>
        </w:rPr>
        <w:t>Jednotný európsky dokument</w:t>
      </w:r>
    </w:p>
    <w:p w:rsidR="0065444D" w:rsidRPr="00107B1E" w:rsidRDefault="0065444D" w:rsidP="0065444D">
      <w:pPr>
        <w:rPr>
          <w:rFonts w:ascii="Arial" w:hAnsi="Arial" w:cs="Arial"/>
          <w:b/>
          <w:sz w:val="20"/>
          <w:szCs w:val="20"/>
        </w:rPr>
      </w:pPr>
    </w:p>
    <w:p w:rsidR="0065444D" w:rsidRDefault="0065444D" w:rsidP="0065444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07B1E">
        <w:rPr>
          <w:rFonts w:ascii="Arial" w:hAnsi="Arial" w:cs="Arial"/>
          <w:sz w:val="20"/>
          <w:szCs w:val="20"/>
          <w:shd w:val="clear" w:color="auto" w:fill="FFFFFF"/>
        </w:rPr>
        <w:t>Jednotný európsky dokument v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editovateľnej forme je možné stiahnuť z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webového sídla UVO (</w:t>
      </w:r>
      <w:hyperlink r:id="rId5" w:history="1">
        <w:r w:rsidRPr="008C3E66">
          <w:rPr>
            <w:rStyle w:val="Hypertextovprepojenie"/>
            <w:rFonts w:ascii="Arial" w:eastAsiaTheme="majorEastAsia" w:hAnsi="Arial" w:cs="Arial"/>
            <w:sz w:val="20"/>
            <w:szCs w:val="20"/>
            <w:shd w:val="clear" w:color="auto" w:fill="FFFFFF"/>
          </w:rPr>
          <w:t>www.uvo.gov.sk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:rsidR="0065444D" w:rsidRPr="00D02B0E" w:rsidRDefault="0065444D" w:rsidP="0065444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07B1E">
        <w:rPr>
          <w:rFonts w:ascii="Arial" w:hAnsi="Arial" w:cs="Arial"/>
          <w:sz w:val="20"/>
          <w:szCs w:val="20"/>
        </w:rPr>
        <w:br/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Manuál k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 xml:space="preserve">vyplneniu dokumentu je zverejnený na : </w:t>
      </w:r>
      <w:hyperlink r:id="rId6" w:history="1">
        <w:r w:rsidRPr="000E5FA5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</w:t>
        </w:r>
      </w:hyperlink>
      <w:r w:rsidRPr="00AF1DE1">
        <w:rPr>
          <w:rStyle w:val="Hypertextovprepojenie"/>
          <w:rFonts w:ascii="Arial" w:eastAsiaTheme="majorEastAsia" w:hAnsi="Arial" w:cs="Arial"/>
          <w:sz w:val="20"/>
          <w:szCs w:val="20"/>
        </w:rPr>
        <w:t>.uvo.gov.sk/jednotny-europsky-dokument-pre-verejne-obstaravanie-602.html</w:t>
      </w:r>
    </w:p>
    <w:p w:rsidR="0065444D" w:rsidRPr="001F07FD" w:rsidRDefault="0065444D" w:rsidP="0065444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5444D" w:rsidRDefault="0065444D" w:rsidP="0065444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07B1E">
        <w:rPr>
          <w:rFonts w:ascii="Arial" w:eastAsiaTheme="minorHAnsi" w:hAnsi="Arial" w:cs="Arial"/>
          <w:sz w:val="20"/>
          <w:szCs w:val="20"/>
          <w:lang w:eastAsia="en-US"/>
        </w:rPr>
        <w:t>Súčasne upozorňujeme uchádzača alebo záujemcu, aby si vzor formulára JED-u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rtf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umožňujúci jeho priame vypĺňanie, stiahli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webového sídla ÚVO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údaje uvedené v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dokumente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pdf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ktoré obsahujú informácie týkajúce sa postupu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identifikácie verejného obstarávateľa, do neho sami preniesli/prepísali.</w:t>
      </w:r>
    </w:p>
    <w:p w:rsidR="0065444D" w:rsidRDefault="0065444D" w:rsidP="0065444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5444D" w:rsidRDefault="0065444D" w:rsidP="0065444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alebo</w:t>
      </w:r>
    </w:p>
    <w:p w:rsidR="0065444D" w:rsidRDefault="0065444D" w:rsidP="0065444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5444D" w:rsidRPr="00107B1E" w:rsidRDefault="0065444D" w:rsidP="0065444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Jednotný európsky dokument je ako samostatná príloha súťažných podkladov zverejnená v profile verejného obstarávateľa, kde je možné si ho stiahnuť a vyplniť.</w:t>
      </w:r>
    </w:p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1"/>
  </w:num>
  <w:num w:numId="2" w16cid:durableId="1212109062">
    <w:abstractNumId w:val="1"/>
  </w:num>
  <w:num w:numId="3" w16cid:durableId="1033309995">
    <w:abstractNumId w:val="1"/>
  </w:num>
  <w:num w:numId="4" w16cid:durableId="97263125">
    <w:abstractNumId w:val="1"/>
  </w:num>
  <w:num w:numId="5" w16cid:durableId="527530630">
    <w:abstractNumId w:val="1"/>
  </w:num>
  <w:num w:numId="6" w16cid:durableId="921795370">
    <w:abstractNumId w:val="4"/>
  </w:num>
  <w:num w:numId="7" w16cid:durableId="460809061">
    <w:abstractNumId w:val="4"/>
  </w:num>
  <w:num w:numId="8" w16cid:durableId="2076125367">
    <w:abstractNumId w:val="7"/>
  </w:num>
  <w:num w:numId="9" w16cid:durableId="1437556983">
    <w:abstractNumId w:val="5"/>
  </w:num>
  <w:num w:numId="10" w16cid:durableId="753280608">
    <w:abstractNumId w:val="2"/>
  </w:num>
  <w:num w:numId="11" w16cid:durableId="1219631324">
    <w:abstractNumId w:val="6"/>
  </w:num>
  <w:num w:numId="12" w16cid:durableId="2043817357">
    <w:abstractNumId w:val="1"/>
  </w:num>
  <w:num w:numId="13" w16cid:durableId="1466198690">
    <w:abstractNumId w:val="1"/>
  </w:num>
  <w:num w:numId="14" w16cid:durableId="1343047625">
    <w:abstractNumId w:val="1"/>
  </w:num>
  <w:num w:numId="15" w16cid:durableId="617565569">
    <w:abstractNumId w:val="1"/>
  </w:num>
  <w:num w:numId="16" w16cid:durableId="345014041">
    <w:abstractNumId w:val="1"/>
  </w:num>
  <w:num w:numId="17" w16cid:durableId="1183088189">
    <w:abstractNumId w:val="4"/>
  </w:num>
  <w:num w:numId="18" w16cid:durableId="1123111749">
    <w:abstractNumId w:val="4"/>
  </w:num>
  <w:num w:numId="19" w16cid:durableId="1095050000">
    <w:abstractNumId w:val="7"/>
  </w:num>
  <w:num w:numId="20" w16cid:durableId="526601984">
    <w:abstractNumId w:val="5"/>
  </w:num>
  <w:num w:numId="21" w16cid:durableId="1607418308">
    <w:abstractNumId w:val="2"/>
  </w:num>
  <w:num w:numId="22" w16cid:durableId="2076659107">
    <w:abstractNumId w:val="6"/>
  </w:num>
  <w:num w:numId="23" w16cid:durableId="1300065807">
    <w:abstractNumId w:val="1"/>
  </w:num>
  <w:num w:numId="24" w16cid:durableId="688026606">
    <w:abstractNumId w:val="1"/>
  </w:num>
  <w:num w:numId="25" w16cid:durableId="771248321">
    <w:abstractNumId w:val="1"/>
  </w:num>
  <w:num w:numId="26" w16cid:durableId="1583374720">
    <w:abstractNumId w:val="1"/>
  </w:num>
  <w:num w:numId="27" w16cid:durableId="1478260248">
    <w:abstractNumId w:val="1"/>
  </w:num>
  <w:num w:numId="28" w16cid:durableId="1554191872">
    <w:abstractNumId w:val="4"/>
  </w:num>
  <w:num w:numId="29" w16cid:durableId="216208260">
    <w:abstractNumId w:val="4"/>
  </w:num>
  <w:num w:numId="30" w16cid:durableId="1519615254">
    <w:abstractNumId w:val="7"/>
  </w:num>
  <w:num w:numId="31" w16cid:durableId="1263490678">
    <w:abstractNumId w:val="5"/>
  </w:num>
  <w:num w:numId="32" w16cid:durableId="2130077753">
    <w:abstractNumId w:val="2"/>
  </w:num>
  <w:num w:numId="33" w16cid:durableId="2129666846">
    <w:abstractNumId w:val="0"/>
  </w:num>
  <w:num w:numId="34" w16cid:durableId="1958102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4D"/>
    <w:rsid w:val="00173763"/>
    <w:rsid w:val="0065444D"/>
    <w:rsid w:val="0072305F"/>
    <w:rsid w:val="007C0F90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D51F"/>
  <w15:chartTrackingRefBased/>
  <w15:docId w15:val="{6332A0E1-8652-4532-9651-2AC95E63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444D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65444D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65444D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2023-03-29T06:17:00Z</dcterms:created>
  <dcterms:modified xsi:type="dcterms:W3CDTF">2023-03-29T06:17:00Z</dcterms:modified>
</cp:coreProperties>
</file>