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A7D1F24"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w:t>
      </w:r>
      <w:r w:rsidR="0042463F">
        <w:rPr>
          <w:rFonts w:ascii="Arial Narrow" w:hAnsi="Arial Narrow" w:cs="Tahoma"/>
        </w:rPr>
        <w:t xml:space="preserve">sm. d) a ods. 2 písm. d) zákona. </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1BBF4C51"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4DF8B2E" w14:textId="77777777" w:rsidR="00BE0F7F" w:rsidRDefault="00BE0F7F"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rPr>
      </w:pPr>
      <w:r w:rsidRPr="00FC70A5">
        <w:rPr>
          <w:rFonts w:ascii="Arial Narrow" w:hAnsi="Arial Narrow"/>
          <w:bCs/>
        </w:rPr>
        <w:t>Neaplikuje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1ACA1B3" w14:textId="171FD6F6" w:rsidR="005924C0" w:rsidRDefault="005924C0" w:rsidP="005924C0">
      <w:pPr>
        <w:pStyle w:val="Odsekzoznamu"/>
        <w:spacing w:after="0" w:line="240" w:lineRule="auto"/>
        <w:ind w:left="0"/>
        <w:contextualSpacing w:val="0"/>
        <w:jc w:val="both"/>
        <w:rPr>
          <w:rFonts w:ascii="Arial Narrow" w:hAnsi="Arial Narrow"/>
          <w:b/>
          <w:lang w:eastAsia="sk-SK"/>
        </w:rPr>
      </w:pPr>
    </w:p>
    <w:p w14:paraId="3B864F25" w14:textId="72A6B732" w:rsidR="005924C0" w:rsidRDefault="005924C0" w:rsidP="005924C0">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A)</w:t>
      </w:r>
    </w:p>
    <w:p w14:paraId="00CF00A3" w14:textId="77777777" w:rsidR="005924C0" w:rsidRDefault="005924C0" w:rsidP="005924C0">
      <w:pPr>
        <w:pStyle w:val="Odsekzoznamu"/>
        <w:spacing w:after="0" w:line="240" w:lineRule="auto"/>
        <w:ind w:left="0"/>
        <w:contextualSpacing w:val="0"/>
        <w:jc w:val="both"/>
        <w:rPr>
          <w:rFonts w:ascii="Arial Narrow" w:hAnsi="Arial Narrow"/>
          <w:b/>
          <w:lang w:eastAsia="sk-SK"/>
        </w:rPr>
      </w:pPr>
    </w:p>
    <w:p w14:paraId="0EB6CC8D" w14:textId="69D8743E" w:rsidR="005924C0" w:rsidRDefault="005924C0" w:rsidP="005924C0">
      <w:pPr>
        <w:pStyle w:val="Odsekzoznamu"/>
        <w:spacing w:after="0" w:line="240" w:lineRule="auto"/>
        <w:ind w:left="0"/>
        <w:contextualSpacing w:val="0"/>
        <w:jc w:val="both"/>
        <w:rPr>
          <w:rFonts w:ascii="Arial Narrow" w:hAnsi="Arial Narrow"/>
          <w:b/>
          <w:lang w:eastAsia="sk-SK"/>
        </w:rPr>
      </w:pPr>
      <w:r w:rsidRPr="005924C0">
        <w:rPr>
          <w:rFonts w:ascii="Arial Narrow" w:hAnsi="Arial Narrow"/>
          <w:lang w:eastAsia="sk-SK"/>
        </w:rPr>
        <w:t>Podmienky účasti uchádzačov týkajúce sa technickej alebo odbornej spôsobilosti podľa</w:t>
      </w:r>
      <w:r w:rsidRPr="005924C0">
        <w:rPr>
          <w:rFonts w:ascii="Arial Narrow" w:hAnsi="Arial Narrow"/>
          <w:b/>
          <w:lang w:eastAsia="sk-SK"/>
        </w:rPr>
        <w:t xml:space="preserve"> § 34 ods. 1 písm. a) zákona:</w:t>
      </w:r>
    </w:p>
    <w:p w14:paraId="4CF9DC02" w14:textId="1DDBBDFA" w:rsidR="005924C0" w:rsidRDefault="005924C0" w:rsidP="005924C0">
      <w:pPr>
        <w:pStyle w:val="Odsekzoznamu"/>
        <w:spacing w:after="0" w:line="240" w:lineRule="auto"/>
        <w:ind w:left="0"/>
        <w:contextualSpacing w:val="0"/>
        <w:jc w:val="both"/>
        <w:rPr>
          <w:rFonts w:ascii="Arial Narrow" w:hAnsi="Arial Narrow"/>
          <w:b/>
          <w:lang w:eastAsia="sk-SK"/>
        </w:rPr>
      </w:pPr>
    </w:p>
    <w:p w14:paraId="1213E91A" w14:textId="3FD918B8" w:rsidR="005924C0" w:rsidRPr="005924C0" w:rsidRDefault="005924C0" w:rsidP="005924C0">
      <w:pPr>
        <w:spacing w:after="0" w:line="240" w:lineRule="auto"/>
        <w:jc w:val="both"/>
        <w:rPr>
          <w:rFonts w:ascii="Arial Narrow" w:hAnsi="Arial Narrow"/>
          <w:lang w:eastAsia="sk-SK"/>
        </w:rPr>
      </w:pPr>
      <w:r w:rsidRPr="005924C0">
        <w:rPr>
          <w:rFonts w:ascii="Arial Narrow" w:hAnsi="Arial Narrow"/>
          <w:b/>
          <w:lang w:eastAsia="sk-SK"/>
        </w:rPr>
        <w:t xml:space="preserve">Verejný obstarávateľ požaduje predložiť zoznam dodávok tovaru za predchádzajúce tri roky </w:t>
      </w:r>
      <w:r>
        <w:rPr>
          <w:rFonts w:ascii="Arial Narrow" w:hAnsi="Arial Narrow"/>
          <w:b/>
          <w:lang w:eastAsia="sk-SK"/>
        </w:rPr>
        <w:br/>
      </w:r>
      <w:r w:rsidRPr="005924C0">
        <w:rPr>
          <w:rFonts w:ascii="Arial Narrow" w:hAnsi="Arial Narrow"/>
          <w:b/>
          <w:lang w:eastAsia="sk-SK"/>
        </w:rPr>
        <w:t xml:space="preserve">(36 mesiacov) </w:t>
      </w:r>
      <w:r w:rsidRPr="005924C0">
        <w:rPr>
          <w:rFonts w:ascii="Arial Narrow" w:hAnsi="Arial Narrow"/>
          <w:lang w:eastAsia="sk-SK"/>
        </w:rPr>
        <w:t>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1E178CFC" w14:textId="2982040D" w:rsidR="005924C0" w:rsidRDefault="005924C0" w:rsidP="005924C0">
      <w:pPr>
        <w:pStyle w:val="Odsekzoznamu"/>
        <w:spacing w:after="0" w:line="240" w:lineRule="auto"/>
        <w:ind w:left="0"/>
        <w:contextualSpacing w:val="0"/>
        <w:jc w:val="both"/>
        <w:rPr>
          <w:rFonts w:ascii="Arial Narrow" w:hAnsi="Arial Narrow"/>
          <w:b/>
          <w:lang w:eastAsia="sk-SK"/>
        </w:rPr>
      </w:pPr>
    </w:p>
    <w:p w14:paraId="2EC55EE7" w14:textId="46198CDB" w:rsidR="006E48BE" w:rsidRPr="005D680B" w:rsidRDefault="006E48BE" w:rsidP="005D680B">
      <w:pPr>
        <w:spacing w:after="0" w:line="240" w:lineRule="auto"/>
        <w:jc w:val="both"/>
        <w:rPr>
          <w:rFonts w:ascii="Arial Narrow" w:hAnsi="Arial Narrow"/>
          <w:lang w:eastAsia="sk-SK"/>
        </w:rPr>
      </w:pPr>
      <w:r w:rsidRPr="006E48BE">
        <w:rPr>
          <w:rFonts w:ascii="Arial Narrow" w:hAnsi="Arial Narrow"/>
          <w:lang w:eastAsia="sk-SK"/>
        </w:rPr>
        <w:t>Ak sa  uchádzač  na  preukázanie  splnenia  podmienky  rozhodne  použiť  referenciu  vedenú v informačnom systéme ÚVO – v Evidencii refe</w:t>
      </w:r>
      <w:r w:rsidR="005D680B">
        <w:rPr>
          <w:rFonts w:ascii="Arial Narrow" w:hAnsi="Arial Narrow"/>
          <w:lang w:eastAsia="sk-SK"/>
        </w:rPr>
        <w:t xml:space="preserve">rencií, je povinný ich v ponuke identifikovať. </w:t>
      </w:r>
    </w:p>
    <w:p w14:paraId="50EAEA53" w14:textId="77777777" w:rsidR="006E48BE" w:rsidRDefault="006E48BE" w:rsidP="005924C0">
      <w:pPr>
        <w:pStyle w:val="Odsekzoznamu"/>
        <w:spacing w:after="0" w:line="240" w:lineRule="auto"/>
        <w:ind w:left="0"/>
        <w:contextualSpacing w:val="0"/>
        <w:jc w:val="both"/>
        <w:rPr>
          <w:rFonts w:ascii="Arial Narrow" w:hAnsi="Arial Narrow"/>
          <w:b/>
          <w:lang w:eastAsia="sk-SK"/>
        </w:rPr>
      </w:pPr>
    </w:p>
    <w:p w14:paraId="7D0C75CD" w14:textId="77777777" w:rsidR="005924C0" w:rsidRPr="008E2A79" w:rsidRDefault="005924C0" w:rsidP="008E5AA4">
      <w:pPr>
        <w:pStyle w:val="Odsekzoznamu"/>
        <w:spacing w:after="0" w:line="240" w:lineRule="auto"/>
        <w:ind w:left="0"/>
        <w:contextualSpacing w:val="0"/>
        <w:jc w:val="both"/>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621031A8" w14:textId="2AB9A149" w:rsidR="005924C0" w:rsidRDefault="005924C0" w:rsidP="008E5AA4">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E6D30CE" w14:textId="43104DE4" w:rsidR="006E48BE" w:rsidRDefault="006E48BE" w:rsidP="008E5AA4">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identifikácia dodávateľa (</w:t>
      </w:r>
      <w:r w:rsidRPr="009A66A2">
        <w:rPr>
          <w:rFonts w:ascii="Arial Narrow" w:hAnsi="Arial Narrow"/>
          <w:lang w:eastAsia="sk-SK"/>
        </w:rPr>
        <w:t>názov/obchodné meno, sídlo/miesto podnikania)</w:t>
      </w:r>
    </w:p>
    <w:p w14:paraId="32E43AD5" w14:textId="77777777" w:rsidR="008E5AA4" w:rsidRDefault="005924C0" w:rsidP="008E5AA4">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predmet dodávky/zmluvy (stručný opis predmetu)</w:t>
      </w:r>
    </w:p>
    <w:p w14:paraId="24C53C41" w14:textId="496C59EC" w:rsidR="008E5AA4" w:rsidRPr="008E5AA4" w:rsidRDefault="008E5AA4" w:rsidP="008E5AA4">
      <w:pPr>
        <w:pStyle w:val="Odsekzoznamu"/>
        <w:numPr>
          <w:ilvl w:val="1"/>
          <w:numId w:val="20"/>
        </w:numPr>
        <w:spacing w:after="0" w:line="240" w:lineRule="auto"/>
        <w:ind w:left="284" w:hanging="284"/>
        <w:contextualSpacing w:val="0"/>
        <w:jc w:val="both"/>
        <w:rPr>
          <w:rFonts w:ascii="Arial Narrow" w:hAnsi="Arial Narrow"/>
          <w:lang w:eastAsia="sk-SK"/>
        </w:rPr>
      </w:pPr>
      <w:r w:rsidRPr="008E5AA4">
        <w:rPr>
          <w:rFonts w:ascii="Arial Narrow" w:hAnsi="Arial Narrow"/>
          <w:lang w:eastAsia="sk-SK"/>
        </w:rPr>
        <w:t xml:space="preserve">zmluvnú cenu tovaru v EUR bez DPH a skutočne uhradenú cenu za dodávku predmetu zákazky </w:t>
      </w:r>
      <w:r>
        <w:rPr>
          <w:rFonts w:ascii="Arial Narrow" w:hAnsi="Arial Narrow"/>
          <w:lang w:eastAsia="sk-SK"/>
        </w:rPr>
        <w:br/>
      </w:r>
      <w:r w:rsidRPr="008E5AA4">
        <w:rPr>
          <w:rFonts w:ascii="Arial Narrow" w:hAnsi="Arial Narrow"/>
          <w:lang w:eastAsia="sk-SK"/>
        </w:rPr>
        <w:t>s odôvodnením rozdielu cien,</w:t>
      </w:r>
    </w:p>
    <w:p w14:paraId="6E947706" w14:textId="10A8DB16" w:rsidR="008E5AA4" w:rsidRPr="008E5AA4" w:rsidRDefault="008E5AA4" w:rsidP="008E5AA4">
      <w:pPr>
        <w:pStyle w:val="Odsekzoznamu"/>
        <w:numPr>
          <w:ilvl w:val="1"/>
          <w:numId w:val="20"/>
        </w:numPr>
        <w:spacing w:after="0" w:line="240" w:lineRule="auto"/>
        <w:ind w:left="284" w:hanging="284"/>
        <w:contextualSpacing w:val="0"/>
        <w:jc w:val="both"/>
        <w:rPr>
          <w:rFonts w:ascii="Arial Narrow" w:hAnsi="Arial Narrow"/>
          <w:lang w:eastAsia="sk-SK"/>
        </w:rPr>
      </w:pPr>
      <w:r w:rsidRPr="008E5AA4">
        <w:rPr>
          <w:rFonts w:ascii="Arial Narrow" w:hAnsi="Arial Narrow"/>
          <w:lang w:eastAsia="sk-SK"/>
        </w:rPr>
        <w:t>zmluvný termín a skutočný termín dodávky predmetu zákazky s odôvodnením rozdielu termínu dodávky,</w:t>
      </w:r>
    </w:p>
    <w:p w14:paraId="4EA638B6" w14:textId="77777777" w:rsidR="006E48BE" w:rsidRDefault="005924C0" w:rsidP="008E5AA4">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 xml:space="preserve">termín skutočného dodania </w:t>
      </w:r>
    </w:p>
    <w:p w14:paraId="75995C0B" w14:textId="4B2879AD" w:rsidR="006E48BE" w:rsidRPr="006E48BE" w:rsidRDefault="006E48BE" w:rsidP="008E5AA4">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platnosť zmluvného vzťahu od - do</w:t>
      </w:r>
    </w:p>
    <w:p w14:paraId="67DD8D68" w14:textId="77777777" w:rsidR="006E48BE" w:rsidRDefault="005924C0" w:rsidP="008E5AA4">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24F1114" w14:textId="502E2EFD" w:rsidR="006E48BE" w:rsidRPr="006E48BE" w:rsidRDefault="006E48BE" w:rsidP="008E5AA4">
      <w:pPr>
        <w:pStyle w:val="Odsekzoznamu"/>
        <w:numPr>
          <w:ilvl w:val="1"/>
          <w:numId w:val="20"/>
        </w:numPr>
        <w:spacing w:after="0" w:line="240" w:lineRule="auto"/>
        <w:ind w:left="284" w:hanging="284"/>
        <w:contextualSpacing w:val="0"/>
        <w:jc w:val="both"/>
        <w:rPr>
          <w:rFonts w:ascii="Arial Narrow" w:hAnsi="Arial Narrow"/>
          <w:lang w:eastAsia="sk-SK"/>
        </w:rPr>
      </w:pPr>
      <w:r w:rsidRPr="006E48BE">
        <w:rPr>
          <w:rFonts w:ascii="Arial Narrow" w:hAnsi="Arial Narrow"/>
          <w:lang w:eastAsia="sk-SK"/>
        </w:rPr>
        <w:t>ak odberateľom bol verejný obstarávateľ alebo obstarávateľ podľa tohto zákona, súčasťou zoznamu dodávok tovaru musia byť referencia/referencie alebo ekvivalentný/ekvivalentné doklad/doklady v súlade so zákonom.</w:t>
      </w:r>
    </w:p>
    <w:p w14:paraId="560DFBD0" w14:textId="66213CEB" w:rsidR="006E48BE" w:rsidRDefault="006E48BE" w:rsidP="005924C0">
      <w:pPr>
        <w:pStyle w:val="Odsekzoznamu"/>
        <w:spacing w:after="0" w:line="240" w:lineRule="auto"/>
        <w:ind w:left="0"/>
        <w:contextualSpacing w:val="0"/>
        <w:jc w:val="both"/>
        <w:rPr>
          <w:rFonts w:ascii="Arial Narrow" w:hAnsi="Arial Narrow"/>
          <w:b/>
          <w:lang w:eastAsia="sk-SK"/>
        </w:rPr>
      </w:pPr>
    </w:p>
    <w:p w14:paraId="065B7773" w14:textId="77777777" w:rsidR="006E48BE" w:rsidRDefault="006E48BE" w:rsidP="005924C0">
      <w:pPr>
        <w:pStyle w:val="Odsekzoznamu"/>
        <w:spacing w:after="0" w:line="240" w:lineRule="auto"/>
        <w:ind w:left="0"/>
        <w:contextualSpacing w:val="0"/>
        <w:jc w:val="both"/>
        <w:rPr>
          <w:rFonts w:ascii="Arial Narrow" w:hAnsi="Arial Narrow"/>
          <w:b/>
          <w:lang w:eastAsia="sk-SK"/>
        </w:rPr>
      </w:pPr>
    </w:p>
    <w:p w14:paraId="6B8CEFA8" w14:textId="1507864E" w:rsidR="005924C0" w:rsidRDefault="005924C0" w:rsidP="005924C0">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5CB81A21" w14:textId="3796954E" w:rsidR="005924C0" w:rsidRDefault="005924C0" w:rsidP="005924C0">
      <w:pPr>
        <w:pStyle w:val="Odsekzoznamu"/>
        <w:spacing w:after="0" w:line="240" w:lineRule="auto"/>
        <w:ind w:left="0"/>
        <w:contextualSpacing w:val="0"/>
        <w:rPr>
          <w:rFonts w:ascii="Arial Narrow" w:hAnsi="Arial Narrow"/>
          <w:u w:val="single"/>
          <w:lang w:eastAsia="sk-SK"/>
        </w:rPr>
      </w:pPr>
    </w:p>
    <w:p w14:paraId="26EAB01F" w14:textId="18C91BEA" w:rsidR="005924C0" w:rsidRPr="00AA056B" w:rsidRDefault="00920349" w:rsidP="005924C0">
      <w:pPr>
        <w:pStyle w:val="Odsekzoznamu"/>
        <w:spacing w:after="0" w:line="240" w:lineRule="auto"/>
        <w:ind w:left="0"/>
        <w:contextualSpacing w:val="0"/>
        <w:rPr>
          <w:rFonts w:ascii="Arial Narrow" w:hAnsi="Arial Narrow"/>
          <w:b/>
          <w:u w:val="single"/>
          <w:lang w:eastAsia="sk-SK"/>
        </w:rPr>
      </w:pPr>
      <w:r>
        <w:rPr>
          <w:rFonts w:ascii="Arial Narrow" w:hAnsi="Arial Narrow"/>
          <w:b/>
          <w:u w:val="single"/>
          <w:lang w:eastAsia="sk-SK"/>
        </w:rPr>
        <w:t>1</w:t>
      </w:r>
      <w:r w:rsidR="005924C0" w:rsidRPr="00AA056B">
        <w:rPr>
          <w:rFonts w:ascii="Arial Narrow" w:hAnsi="Arial Narrow"/>
          <w:b/>
          <w:u w:val="single"/>
          <w:lang w:eastAsia="sk-SK"/>
        </w:rPr>
        <w:t xml:space="preserve">) Pre časť 1 – Čistopisy dokladov Slovenskej republiky ID1 </w:t>
      </w:r>
    </w:p>
    <w:p w14:paraId="7FDA21B8" w14:textId="412DA089" w:rsidR="005924C0" w:rsidRDefault="005924C0" w:rsidP="005924C0">
      <w:pPr>
        <w:pStyle w:val="Odsekzoznamu"/>
        <w:spacing w:after="0" w:line="240" w:lineRule="auto"/>
        <w:ind w:left="0"/>
        <w:contextualSpacing w:val="0"/>
        <w:rPr>
          <w:rFonts w:ascii="Arial Narrow" w:hAnsi="Arial Narrow"/>
          <w:u w:val="single"/>
          <w:lang w:eastAsia="sk-SK"/>
        </w:rPr>
      </w:pPr>
    </w:p>
    <w:p w14:paraId="0D46AB15" w14:textId="26CCFA49" w:rsidR="008D2428" w:rsidRDefault="008D2428" w:rsidP="005924C0">
      <w:pPr>
        <w:jc w:val="both"/>
        <w:outlineLvl w:val="0"/>
        <w:rPr>
          <w:rFonts w:ascii="Arial Narrow" w:eastAsia="Calibri" w:hAnsi="Arial Narrow" w:cs="Arial"/>
        </w:rPr>
      </w:pPr>
      <w:r>
        <w:rPr>
          <w:rFonts w:ascii="Arial Narrow" w:hAnsi="Arial Narrow"/>
          <w:lang w:eastAsia="sk-SK"/>
        </w:rPr>
        <w:t xml:space="preserve">Uchádzač musí preukázať dodanie </w:t>
      </w:r>
      <w:r w:rsidR="005924C0" w:rsidRPr="00AA056B">
        <w:rPr>
          <w:rFonts w:ascii="Arial Narrow" w:hAnsi="Arial Narrow"/>
          <w:color w:val="FF0000"/>
          <w:lang w:eastAsia="sk-SK"/>
        </w:rPr>
        <w:t>ľubovoľných</w:t>
      </w:r>
      <w:r w:rsidRPr="00AA056B">
        <w:rPr>
          <w:rFonts w:ascii="Arial Narrow" w:hAnsi="Arial Narrow"/>
          <w:color w:val="FF0000"/>
          <w:lang w:eastAsia="sk-SK"/>
        </w:rPr>
        <w:t xml:space="preserve"> čistopisov</w:t>
      </w:r>
      <w:r w:rsidR="005924C0" w:rsidRPr="00AA056B">
        <w:rPr>
          <w:rFonts w:ascii="Arial Narrow" w:hAnsi="Arial Narrow"/>
          <w:color w:val="FF0000"/>
          <w:lang w:eastAsia="sk-SK"/>
        </w:rPr>
        <w:t xml:space="preserve"> dokladov národného významu </w:t>
      </w:r>
      <w:r w:rsidR="005924C0" w:rsidRPr="00AA056B">
        <w:rPr>
          <w:rFonts w:ascii="Arial Narrow" w:eastAsia="Calibri" w:hAnsi="Arial Narrow" w:cs="Arial"/>
          <w:color w:val="FF0000"/>
        </w:rPr>
        <w:t>(</w:t>
      </w:r>
      <w:r w:rsidRPr="00AA056B">
        <w:rPr>
          <w:rFonts w:ascii="Arial Narrow" w:eastAsia="Calibri" w:hAnsi="Arial Narrow" w:cs="Arial"/>
          <w:color w:val="FF0000"/>
        </w:rPr>
        <w:t xml:space="preserve">občianskych preukazov, povolení na pobyt, vodičských preukazov, osvedčení o evidencii vozidla </w:t>
      </w:r>
      <w:r w:rsidR="005924C0" w:rsidRPr="00AA056B">
        <w:rPr>
          <w:rFonts w:ascii="Arial Narrow" w:eastAsia="Calibri" w:hAnsi="Arial Narrow" w:cs="Arial"/>
          <w:color w:val="FF0000"/>
        </w:rPr>
        <w:t>alebo iných dokladov národného významu)</w:t>
      </w:r>
      <w:r w:rsidRPr="00AA056B">
        <w:rPr>
          <w:rFonts w:ascii="Arial Narrow" w:eastAsia="Calibri" w:hAnsi="Arial Narrow" w:cs="Arial"/>
          <w:color w:val="FF0000"/>
        </w:rPr>
        <w:t>, vyrobených z polykarbonátu formát ID-1 s aplikovaným elektronickým čipom, a to v súhrnnom objeme minimálne 500 000 kusov a zároveň minimálnej súhrnnej hodnote 5 000 000,00 EUR bez DPH</w:t>
      </w:r>
      <w:r>
        <w:rPr>
          <w:rFonts w:ascii="Arial Narrow" w:eastAsia="Calibri" w:hAnsi="Arial Narrow" w:cs="Arial"/>
        </w:rPr>
        <w:t>.</w:t>
      </w:r>
    </w:p>
    <w:p w14:paraId="721D3864" w14:textId="5F8B784A" w:rsidR="00782877" w:rsidRPr="00AA056B" w:rsidRDefault="00920349" w:rsidP="00782877">
      <w:pPr>
        <w:pStyle w:val="Odsekzoznamu"/>
        <w:spacing w:after="0" w:line="240" w:lineRule="auto"/>
        <w:ind w:left="0"/>
        <w:contextualSpacing w:val="0"/>
        <w:rPr>
          <w:rFonts w:ascii="Arial Narrow" w:hAnsi="Arial Narrow"/>
          <w:b/>
          <w:u w:val="single"/>
          <w:lang w:eastAsia="sk-SK"/>
        </w:rPr>
      </w:pPr>
      <w:r>
        <w:rPr>
          <w:rFonts w:ascii="Arial Narrow" w:hAnsi="Arial Narrow"/>
          <w:b/>
          <w:u w:val="single"/>
          <w:lang w:eastAsia="sk-SK"/>
        </w:rPr>
        <w:t>2</w:t>
      </w:r>
      <w:r w:rsidR="00782877" w:rsidRPr="00AA056B">
        <w:rPr>
          <w:rFonts w:ascii="Arial Narrow" w:hAnsi="Arial Narrow"/>
          <w:b/>
          <w:u w:val="single"/>
          <w:lang w:eastAsia="sk-SK"/>
        </w:rPr>
        <w:t>) Pre časť</w:t>
      </w:r>
      <w:r w:rsidR="00782877" w:rsidRPr="00AA056B">
        <w:rPr>
          <w:rFonts w:ascii="Arial Narrow" w:hAnsi="Arial Narrow"/>
          <w:b/>
          <w:u w:val="single"/>
          <w:lang w:eastAsia="sk-SK"/>
        </w:rPr>
        <w:t xml:space="preserve"> 2</w:t>
      </w:r>
      <w:r w:rsidR="00782877" w:rsidRPr="00AA056B">
        <w:rPr>
          <w:rFonts w:ascii="Arial Narrow" w:hAnsi="Arial Narrow"/>
          <w:b/>
          <w:u w:val="single"/>
          <w:lang w:eastAsia="sk-SK"/>
        </w:rPr>
        <w:t xml:space="preserve"> – Čistopisy d</w:t>
      </w:r>
      <w:r w:rsidR="00782877" w:rsidRPr="00AA056B">
        <w:rPr>
          <w:rFonts w:ascii="Arial Narrow" w:hAnsi="Arial Narrow"/>
          <w:b/>
          <w:u w:val="single"/>
          <w:lang w:eastAsia="sk-SK"/>
        </w:rPr>
        <w:t>okladov Slovenskej republiky ID3</w:t>
      </w:r>
    </w:p>
    <w:p w14:paraId="1AF14B4F" w14:textId="6F522311" w:rsidR="00782877" w:rsidRDefault="00782877" w:rsidP="00782877">
      <w:pPr>
        <w:pStyle w:val="Odsekzoznamu"/>
        <w:spacing w:after="0" w:line="240" w:lineRule="auto"/>
        <w:ind w:left="0"/>
        <w:contextualSpacing w:val="0"/>
        <w:rPr>
          <w:rFonts w:ascii="Arial Narrow" w:hAnsi="Arial Narrow"/>
          <w:b/>
          <w:u w:val="single"/>
          <w:lang w:eastAsia="sk-SK"/>
        </w:rPr>
      </w:pPr>
    </w:p>
    <w:p w14:paraId="3C22ACC6" w14:textId="46BD3709" w:rsidR="008D2428" w:rsidRDefault="008D2428" w:rsidP="008D2428">
      <w:pPr>
        <w:jc w:val="both"/>
        <w:outlineLvl w:val="0"/>
        <w:rPr>
          <w:rFonts w:ascii="Arial Narrow" w:eastAsia="Calibri" w:hAnsi="Arial Narrow" w:cs="Arial"/>
        </w:rPr>
      </w:pPr>
      <w:r>
        <w:rPr>
          <w:rFonts w:ascii="Arial Narrow" w:hAnsi="Arial Narrow"/>
          <w:lang w:eastAsia="sk-SK"/>
        </w:rPr>
        <w:t xml:space="preserve">Uchádzač musí preukázať dodanie </w:t>
      </w:r>
      <w:r w:rsidRPr="00AA056B">
        <w:rPr>
          <w:rFonts w:ascii="Arial Narrow" w:hAnsi="Arial Narrow"/>
          <w:color w:val="FF0000"/>
          <w:lang w:eastAsia="sk-SK"/>
        </w:rPr>
        <w:t xml:space="preserve">čistopisov dokladov formátu ID-3 – cestovné doklady s aplikovaným bezkontaktným čipom, a to v súhrnnom objeme </w:t>
      </w:r>
      <w:r w:rsidRPr="00AA056B">
        <w:rPr>
          <w:rFonts w:ascii="Arial Narrow" w:eastAsia="Calibri" w:hAnsi="Arial Narrow" w:cs="Arial"/>
          <w:color w:val="FF0000"/>
        </w:rPr>
        <w:t xml:space="preserve">minimálne </w:t>
      </w:r>
      <w:r w:rsidR="007C500A" w:rsidRPr="00AA056B">
        <w:rPr>
          <w:rFonts w:ascii="Arial Narrow" w:eastAsia="Calibri" w:hAnsi="Arial Narrow" w:cs="Arial"/>
          <w:color w:val="FF0000"/>
        </w:rPr>
        <w:t>300</w:t>
      </w:r>
      <w:r w:rsidRPr="00AA056B">
        <w:rPr>
          <w:rFonts w:ascii="Arial Narrow" w:eastAsia="Calibri" w:hAnsi="Arial Narrow" w:cs="Arial"/>
          <w:color w:val="FF0000"/>
        </w:rPr>
        <w:t xml:space="preserve"> 000 kusov a zároveň minimálnej súhrnnej hodnote </w:t>
      </w:r>
      <w:r w:rsidR="007C500A" w:rsidRPr="00AA056B">
        <w:rPr>
          <w:rFonts w:ascii="Arial Narrow" w:eastAsia="Calibri" w:hAnsi="Arial Narrow" w:cs="Arial"/>
          <w:color w:val="FF0000"/>
        </w:rPr>
        <w:t>4</w:t>
      </w:r>
      <w:r w:rsidRPr="00AA056B">
        <w:rPr>
          <w:rFonts w:ascii="Arial Narrow" w:eastAsia="Calibri" w:hAnsi="Arial Narrow" w:cs="Arial"/>
          <w:color w:val="FF0000"/>
        </w:rPr>
        <w:t> 000 000,00 EUR bez DPH</w:t>
      </w:r>
      <w:r>
        <w:rPr>
          <w:rFonts w:ascii="Arial Narrow" w:eastAsia="Calibri" w:hAnsi="Arial Narrow" w:cs="Arial"/>
        </w:rPr>
        <w:t>.</w:t>
      </w:r>
    </w:p>
    <w:p w14:paraId="1057A316" w14:textId="406FED91" w:rsidR="008D2428" w:rsidRDefault="008D2428" w:rsidP="008D2428">
      <w:pPr>
        <w:jc w:val="both"/>
        <w:outlineLvl w:val="0"/>
        <w:rPr>
          <w:rFonts w:ascii="Arial Narrow" w:hAnsi="Arial Narrow"/>
          <w:lang w:eastAsia="sk-SK"/>
        </w:rPr>
      </w:pPr>
    </w:p>
    <w:p w14:paraId="19C65930" w14:textId="77777777" w:rsidR="008D2428" w:rsidRDefault="008D2428" w:rsidP="008D2428">
      <w:pPr>
        <w:jc w:val="both"/>
        <w:outlineLvl w:val="0"/>
        <w:rPr>
          <w:rFonts w:ascii="Arial Narrow" w:hAnsi="Arial Narrow"/>
          <w:lang w:eastAsia="sk-SK"/>
        </w:rPr>
      </w:pPr>
    </w:p>
    <w:p w14:paraId="3D183ECF" w14:textId="7304B2E6" w:rsidR="008D2428" w:rsidRPr="00920349" w:rsidRDefault="00920349" w:rsidP="00782877">
      <w:pPr>
        <w:pStyle w:val="Odsekzoznamu"/>
        <w:spacing w:after="0" w:line="240" w:lineRule="auto"/>
        <w:ind w:left="0"/>
        <w:contextualSpacing w:val="0"/>
        <w:rPr>
          <w:rFonts w:ascii="Arial Narrow" w:hAnsi="Arial Narrow"/>
          <w:b/>
          <w:lang w:eastAsia="sk-SK"/>
        </w:rPr>
      </w:pPr>
      <w:r w:rsidRPr="00920349">
        <w:rPr>
          <w:rFonts w:ascii="Arial Narrow" w:hAnsi="Arial Narrow"/>
          <w:b/>
          <w:lang w:eastAsia="sk-SK"/>
        </w:rPr>
        <w:lastRenderedPageBreak/>
        <w:t>B)</w:t>
      </w:r>
    </w:p>
    <w:p w14:paraId="1FB58BE7" w14:textId="38064C13" w:rsidR="008D2428" w:rsidRDefault="008D2428" w:rsidP="00782877">
      <w:pPr>
        <w:pStyle w:val="Odsekzoznamu"/>
        <w:spacing w:after="0" w:line="240" w:lineRule="auto"/>
        <w:ind w:left="0"/>
        <w:contextualSpacing w:val="0"/>
        <w:rPr>
          <w:rFonts w:ascii="Arial Narrow" w:hAnsi="Arial Narrow"/>
          <w:b/>
          <w:u w:val="single"/>
          <w:lang w:eastAsia="sk-SK"/>
        </w:rPr>
      </w:pPr>
    </w:p>
    <w:p w14:paraId="64A1339E" w14:textId="09132E4A" w:rsidR="00920349" w:rsidRDefault="00920349" w:rsidP="00920349">
      <w:pPr>
        <w:pStyle w:val="Odsekzoznamu"/>
        <w:spacing w:after="0" w:line="240" w:lineRule="auto"/>
        <w:ind w:left="0"/>
        <w:contextualSpacing w:val="0"/>
        <w:jc w:val="both"/>
        <w:rPr>
          <w:rFonts w:ascii="Arial Narrow" w:hAnsi="Arial Narrow"/>
          <w:b/>
          <w:u w:val="single"/>
          <w:lang w:eastAsia="sk-SK"/>
        </w:rPr>
      </w:pPr>
      <w:r w:rsidRPr="005924C0">
        <w:rPr>
          <w:rFonts w:ascii="Arial Narrow" w:hAnsi="Arial Narrow"/>
          <w:lang w:eastAsia="sk-SK"/>
        </w:rPr>
        <w:t>Podmienky účasti uchádzačov týkajúce sa technickej alebo odbornej spôsobilosti podľa</w:t>
      </w:r>
      <w:r w:rsidRPr="005924C0">
        <w:rPr>
          <w:rFonts w:ascii="Arial Narrow" w:hAnsi="Arial Narrow"/>
          <w:b/>
          <w:lang w:eastAsia="sk-SK"/>
        </w:rPr>
        <w:t xml:space="preserve"> </w:t>
      </w:r>
      <w:r w:rsidRPr="00B1541C">
        <w:rPr>
          <w:rFonts w:ascii="Arial Narrow" w:hAnsi="Arial Narrow" w:cs="Arial"/>
          <w:b/>
        </w:rPr>
        <w:t>§ 34 ods. 1 písm. d) zákona</w:t>
      </w:r>
      <w:r>
        <w:rPr>
          <w:rFonts w:ascii="Arial Narrow" w:hAnsi="Arial Narrow" w:cs="Arial"/>
          <w:b/>
        </w:rPr>
        <w:t>:</w:t>
      </w:r>
    </w:p>
    <w:p w14:paraId="3F086777" w14:textId="7657EBFB" w:rsidR="00920349" w:rsidRDefault="00920349" w:rsidP="00782877">
      <w:pPr>
        <w:pStyle w:val="Odsekzoznamu"/>
        <w:spacing w:after="0" w:line="240" w:lineRule="auto"/>
        <w:ind w:left="0"/>
        <w:contextualSpacing w:val="0"/>
        <w:rPr>
          <w:rFonts w:ascii="Arial Narrow" w:hAnsi="Arial Narrow"/>
          <w:b/>
          <w:u w:val="single"/>
          <w:lang w:eastAsia="sk-SK"/>
        </w:rPr>
      </w:pPr>
    </w:p>
    <w:p w14:paraId="02CA86AD" w14:textId="488384E4" w:rsidR="00920349" w:rsidRPr="00920349" w:rsidRDefault="00920349" w:rsidP="00920349">
      <w:pPr>
        <w:spacing w:after="0" w:line="240" w:lineRule="auto"/>
        <w:jc w:val="both"/>
        <w:rPr>
          <w:rFonts w:ascii="Arial Narrow" w:hAnsi="Arial Narrow" w:cs="Arial"/>
          <w:color w:val="000000"/>
          <w:lang w:eastAsia="sk-SK"/>
        </w:rPr>
      </w:pPr>
      <w:r w:rsidRPr="00E92C49">
        <w:rPr>
          <w:rFonts w:ascii="Arial Narrow" w:hAnsi="Arial Narrow" w:cs="Arial"/>
          <w:b/>
        </w:rPr>
        <w:t>V</w:t>
      </w:r>
      <w:r w:rsidRPr="00E92C49">
        <w:rPr>
          <w:rFonts w:ascii="Arial Narrow" w:hAnsi="Arial Narrow" w:cs="Arial"/>
          <w:b/>
        </w:rPr>
        <w:t>erejný obstarávateľ požaduje predložiť doklady preukazujúce, že uchádzač disponuje opatreniami na zabezpečenie kvality</w:t>
      </w:r>
      <w:r w:rsidRPr="00920349">
        <w:rPr>
          <w:rFonts w:ascii="Arial Narrow" w:hAnsi="Arial Narrow" w:cs="Arial"/>
        </w:rPr>
        <w:t xml:space="preserve"> nasledovne:</w:t>
      </w:r>
    </w:p>
    <w:p w14:paraId="2E9D4A51" w14:textId="6C1AFF06" w:rsidR="00920349" w:rsidRPr="00B1541C" w:rsidRDefault="00920349" w:rsidP="00920349">
      <w:pPr>
        <w:pStyle w:val="Odsekzoznamu"/>
        <w:numPr>
          <w:ilvl w:val="0"/>
          <w:numId w:val="23"/>
        </w:numPr>
        <w:spacing w:after="0" w:line="240" w:lineRule="auto"/>
        <w:jc w:val="both"/>
        <w:rPr>
          <w:rFonts w:ascii="Arial Narrow" w:eastAsia="Calibri" w:hAnsi="Arial Narrow" w:cs="Arial"/>
        </w:rPr>
      </w:pPr>
      <w:r w:rsidRPr="00E92C49">
        <w:rPr>
          <w:rFonts w:ascii="Arial Narrow" w:eastAsia="Calibri" w:hAnsi="Arial Narrow" w:cs="Arial"/>
          <w:color w:val="FF0000"/>
        </w:rPr>
        <w:t>platný certifikát alebo rovnocenný doklad preukazujúci implementáciu procesov zabezpečenia a ochrany</w:t>
      </w:r>
      <w:r w:rsidRPr="00E92C49">
        <w:rPr>
          <w:rFonts w:ascii="Arial Narrow" w:hAnsi="Arial Narrow"/>
          <w:color w:val="FF0000"/>
        </w:rPr>
        <w:t xml:space="preserve">, ktoré zaručujú minimálne úroveň normy </w:t>
      </w:r>
      <w:r w:rsidRPr="00E92C49">
        <w:rPr>
          <w:rFonts w:ascii="Arial Narrow" w:hAnsi="Arial Narrow"/>
          <w:color w:val="FF0000"/>
        </w:rPr>
        <w:t>„</w:t>
      </w:r>
      <w:r w:rsidRPr="00E92C49">
        <w:rPr>
          <w:rFonts w:ascii="Arial Narrow" w:hAnsi="Arial Narrow"/>
          <w:color w:val="FF0000"/>
        </w:rPr>
        <w:t>ISO 14298:2013 Management</w:t>
      </w:r>
      <w:r w:rsidRPr="00E92C49">
        <w:rPr>
          <w:rFonts w:ascii="Arial Narrow" w:hAnsi="Arial Narrow"/>
          <w:color w:val="FF0000"/>
        </w:rPr>
        <w:t xml:space="preserve"> of security printing processes“</w:t>
      </w:r>
      <w:r w:rsidRPr="00B1541C">
        <w:rPr>
          <w:rFonts w:ascii="Arial Narrow" w:hAnsi="Arial Narrow"/>
        </w:rPr>
        <w:t xml:space="preserve"> alebo ekvivalentnej normy, pre všetky výrobné prevádzky, ktoré sa budú podieľať pri výrobe čistopisov;</w:t>
      </w:r>
    </w:p>
    <w:p w14:paraId="6338CEBE" w14:textId="77777777" w:rsidR="00920349" w:rsidRPr="00B1541C" w:rsidRDefault="00920349" w:rsidP="00920349">
      <w:pPr>
        <w:pStyle w:val="Odsekzoznamu"/>
        <w:numPr>
          <w:ilvl w:val="0"/>
          <w:numId w:val="23"/>
        </w:numPr>
        <w:spacing w:after="0" w:line="240" w:lineRule="auto"/>
        <w:jc w:val="both"/>
        <w:rPr>
          <w:rFonts w:ascii="Arial Narrow" w:eastAsia="Calibri" w:hAnsi="Arial Narrow" w:cs="Arial"/>
        </w:rPr>
      </w:pPr>
      <w:r w:rsidRPr="00E92C49">
        <w:rPr>
          <w:rFonts w:ascii="Arial Narrow" w:eastAsia="Calibri" w:hAnsi="Arial Narrow" w:cs="Arial"/>
          <w:color w:val="FF0000"/>
        </w:rPr>
        <w:t xml:space="preserve">platný certifikát alebo rovnocenný doklad preukazujúci implementáciu normy </w:t>
      </w:r>
      <w:r w:rsidRPr="00E92C49">
        <w:rPr>
          <w:rFonts w:ascii="Arial Narrow" w:hAnsi="Arial Narrow"/>
          <w:color w:val="FF0000"/>
        </w:rPr>
        <w:t xml:space="preserve">„ISO 27001:2013 Information technology - Security techniques - Information security management systém“ </w:t>
      </w:r>
      <w:r w:rsidRPr="00B1541C">
        <w:rPr>
          <w:rFonts w:ascii="Arial Narrow" w:hAnsi="Arial Narrow"/>
        </w:rPr>
        <w:t>alebo ekvivalentnej normy, preukazujúci, že aktivity uchádzača vo vývoji a výskume, dizajne, výrobe, nasadení a zákazníckej podpore, obchode a program manažmente sú v súlade s požiadavkami stanovenými touto normou.</w:t>
      </w:r>
    </w:p>
    <w:p w14:paraId="156048E6" w14:textId="77777777" w:rsidR="00920349" w:rsidRPr="00B1541C" w:rsidRDefault="00920349" w:rsidP="00920349">
      <w:pPr>
        <w:pStyle w:val="Odsekzoznamu"/>
        <w:spacing w:after="0" w:line="240" w:lineRule="auto"/>
        <w:ind w:left="284"/>
        <w:jc w:val="both"/>
        <w:rPr>
          <w:rFonts w:ascii="Arial Narrow" w:hAnsi="Arial Narrow" w:cs="Arial"/>
          <w:color w:val="000000"/>
          <w:lang w:eastAsia="sk-SK"/>
        </w:rPr>
      </w:pPr>
    </w:p>
    <w:p w14:paraId="29D950B6" w14:textId="612B0438" w:rsidR="00920349" w:rsidRDefault="00920349" w:rsidP="00920349">
      <w:pPr>
        <w:spacing w:after="0" w:line="240" w:lineRule="auto"/>
        <w:jc w:val="both"/>
        <w:rPr>
          <w:rFonts w:ascii="Arial Narrow" w:hAnsi="Arial Narrow" w:cs="Arial"/>
          <w:b/>
          <w:color w:val="000000"/>
          <w:lang w:eastAsia="sk-SK"/>
        </w:rPr>
      </w:pPr>
      <w:r w:rsidRPr="00920349">
        <w:rPr>
          <w:rFonts w:ascii="Arial Narrow" w:hAnsi="Arial Narrow" w:cs="Arial"/>
          <w:b/>
          <w:color w:val="000000"/>
          <w:lang w:eastAsia="sk-SK"/>
        </w:rPr>
        <w:t>C)</w:t>
      </w:r>
    </w:p>
    <w:p w14:paraId="4A4DCA29" w14:textId="760D8613" w:rsidR="00920349" w:rsidRDefault="00920349" w:rsidP="00920349">
      <w:pPr>
        <w:spacing w:after="0" w:line="240" w:lineRule="auto"/>
        <w:jc w:val="both"/>
        <w:rPr>
          <w:rFonts w:ascii="Arial Narrow" w:hAnsi="Arial Narrow" w:cs="Arial"/>
          <w:b/>
          <w:color w:val="000000"/>
          <w:lang w:eastAsia="sk-SK"/>
        </w:rPr>
      </w:pPr>
    </w:p>
    <w:p w14:paraId="50E3194E" w14:textId="3009C245" w:rsidR="00920349" w:rsidRDefault="00920349" w:rsidP="00920349">
      <w:pPr>
        <w:pStyle w:val="Odsekzoznamu"/>
        <w:spacing w:after="0" w:line="240" w:lineRule="auto"/>
        <w:ind w:left="0"/>
        <w:contextualSpacing w:val="0"/>
        <w:jc w:val="both"/>
        <w:rPr>
          <w:rFonts w:ascii="Arial Narrow" w:hAnsi="Arial Narrow"/>
          <w:b/>
          <w:u w:val="single"/>
          <w:lang w:eastAsia="sk-SK"/>
        </w:rPr>
      </w:pPr>
      <w:r w:rsidRPr="005924C0">
        <w:rPr>
          <w:rFonts w:ascii="Arial Narrow" w:hAnsi="Arial Narrow"/>
          <w:lang w:eastAsia="sk-SK"/>
        </w:rPr>
        <w:t>Podmienky účasti uchádzačov týkajúce sa technickej alebo odbornej spôsobilosti podľa</w:t>
      </w:r>
      <w:r w:rsidRPr="005924C0">
        <w:rPr>
          <w:rFonts w:ascii="Arial Narrow" w:hAnsi="Arial Narrow"/>
          <w:b/>
          <w:lang w:eastAsia="sk-SK"/>
        </w:rPr>
        <w:t xml:space="preserve"> </w:t>
      </w:r>
      <w:r w:rsidRPr="00B1541C">
        <w:rPr>
          <w:rFonts w:ascii="Arial Narrow" w:hAnsi="Arial Narrow" w:cs="Arial"/>
          <w:b/>
        </w:rPr>
        <w:t>§ 34 ods. 1 p</w:t>
      </w:r>
      <w:r>
        <w:rPr>
          <w:rFonts w:ascii="Arial Narrow" w:hAnsi="Arial Narrow" w:cs="Arial"/>
          <w:b/>
        </w:rPr>
        <w:t>ísm. j</w:t>
      </w:r>
      <w:r w:rsidRPr="00B1541C">
        <w:rPr>
          <w:rFonts w:ascii="Arial Narrow" w:hAnsi="Arial Narrow" w:cs="Arial"/>
          <w:b/>
        </w:rPr>
        <w:t>) zákona</w:t>
      </w:r>
      <w:r>
        <w:rPr>
          <w:rFonts w:ascii="Arial Narrow" w:hAnsi="Arial Narrow" w:cs="Arial"/>
          <w:b/>
        </w:rPr>
        <w:t>:</w:t>
      </w:r>
    </w:p>
    <w:p w14:paraId="7FDD8142" w14:textId="21025D06" w:rsidR="00920349" w:rsidRDefault="00920349" w:rsidP="00920349">
      <w:pPr>
        <w:spacing w:after="0" w:line="240" w:lineRule="auto"/>
        <w:jc w:val="both"/>
        <w:rPr>
          <w:rFonts w:ascii="Arial Narrow" w:hAnsi="Arial Narrow" w:cs="Arial"/>
          <w:b/>
          <w:color w:val="000000"/>
          <w:lang w:eastAsia="sk-SK"/>
        </w:rPr>
      </w:pPr>
    </w:p>
    <w:p w14:paraId="5511B3A5" w14:textId="52601ADE" w:rsidR="005924C0" w:rsidRPr="00CF625C" w:rsidRDefault="00920349" w:rsidP="00CF625C">
      <w:pPr>
        <w:spacing w:after="0" w:line="240" w:lineRule="auto"/>
        <w:jc w:val="both"/>
        <w:rPr>
          <w:rFonts w:ascii="Arial Narrow" w:hAnsi="Arial Narrow" w:cs="Arial"/>
          <w:color w:val="000000"/>
          <w:lang w:eastAsia="sk-SK"/>
        </w:rPr>
      </w:pPr>
      <w:r w:rsidRPr="00E92C49">
        <w:rPr>
          <w:rFonts w:ascii="Arial Narrow" w:hAnsi="Arial Narrow" w:cs="Arial"/>
          <w:b/>
        </w:rPr>
        <w:t>V</w:t>
      </w:r>
      <w:r w:rsidRPr="00E92C49">
        <w:rPr>
          <w:rFonts w:ascii="Arial Narrow" w:hAnsi="Arial Narrow" w:cs="Arial"/>
          <w:b/>
        </w:rPr>
        <w:t>erejný obstarávateľ požaduje predložiť zoznam strojového a technického vybavenia, ktoré má uchádzač k dispozícii</w:t>
      </w:r>
      <w:r w:rsidRPr="00920349">
        <w:rPr>
          <w:rFonts w:ascii="Arial Narrow" w:hAnsi="Arial Narrow" w:cs="Arial"/>
        </w:rPr>
        <w:t xml:space="preserve"> </w:t>
      </w:r>
      <w:r w:rsidRPr="00920349">
        <w:rPr>
          <w:rFonts w:ascii="Arial Narrow" w:eastAsia="Calibri" w:hAnsi="Arial Narrow" w:cs="Arial"/>
        </w:rPr>
        <w:t xml:space="preserve"> na plnenie </w:t>
      </w:r>
      <w:r w:rsidR="00E719D3">
        <w:rPr>
          <w:rFonts w:ascii="Arial Narrow" w:eastAsia="Calibri" w:hAnsi="Arial Narrow" w:cs="Arial"/>
        </w:rPr>
        <w:t>zmluvy/rámcovej dohody</w:t>
      </w:r>
      <w:r w:rsidRPr="00920349">
        <w:rPr>
          <w:rFonts w:ascii="Arial Narrow" w:eastAsia="Calibri" w:hAnsi="Arial Narrow" w:cs="Arial"/>
        </w:rPr>
        <w:t xml:space="preserve">, ktorým preukáže, že disponuje </w:t>
      </w:r>
      <w:r w:rsidRPr="00E92C49">
        <w:rPr>
          <w:rFonts w:ascii="Arial Narrow" w:eastAsia="Calibri" w:hAnsi="Arial Narrow" w:cs="Arial"/>
          <w:color w:val="FF0000"/>
        </w:rPr>
        <w:t>ofsetovou tlačiarňou s rozlíšením minimálne na úrovni 10000 DPI</w:t>
      </w:r>
      <w:r w:rsidRPr="00920349">
        <w:rPr>
          <w:rFonts w:ascii="Arial Narrow" w:eastAsia="Calibri" w:hAnsi="Arial Narrow" w:cs="Arial"/>
        </w:rPr>
        <w:t>. Uchádzač v zozname uvedie typ stroja – ofsetovej tlačiarne, značku, výrobcu a rok výroby.</w:t>
      </w:r>
      <w:bookmarkStart w:id="0" w:name="_GoBack"/>
      <w:bookmarkEnd w:id="0"/>
    </w:p>
    <w:p w14:paraId="0E66FADE" w14:textId="1E2E6044" w:rsidR="005924C0" w:rsidRDefault="005924C0" w:rsidP="005924C0">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2BA92A0D" w14:textId="77777777" w:rsidR="00115F45" w:rsidRPr="00AD0F69" w:rsidRDefault="000D7D1C" w:rsidP="00115F45">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r w:rsidR="00115F45"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115F45">
        <w:rPr>
          <w:rFonts w:ascii="Arial Narrow" w:hAnsi="Arial Narrow"/>
          <w:lang w:eastAsia="sk-SK"/>
        </w:rPr>
        <w:t xml:space="preserve"> zákona.</w:t>
      </w:r>
    </w:p>
    <w:p w14:paraId="2E74D228" w14:textId="77D88758"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BF80C6C" w14:textId="06016B5F" w:rsidR="00D0110B" w:rsidRPr="0079376E" w:rsidRDefault="00D0110B" w:rsidP="008B538F">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581F3451" w14:textId="711B113F"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w:t>
      </w:r>
      <w:r w:rsidR="00115F45">
        <w:rPr>
          <w:rFonts w:ascii="Arial Narrow" w:hAnsi="Arial Narrow" w:cs="Arial Narrow"/>
        </w:rPr>
        <w:t xml:space="preserve">elektronický </w:t>
      </w:r>
      <w:r w:rsidRPr="00F73CE5">
        <w:rPr>
          <w:rFonts w:ascii="Arial Narrow" w:hAnsi="Arial Narrow" w:cs="Arial Narrow"/>
        </w:rPr>
        <w:t>formulár JED</w:t>
      </w:r>
      <w:r w:rsidR="00115F45">
        <w:rPr>
          <w:rFonts w:ascii="Arial Narrow" w:hAnsi="Arial Narrow" w:cs="Arial Narrow"/>
        </w:rPr>
        <w:t xml:space="preserve"> vo formáte .xml</w:t>
      </w:r>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2FC47" w14:textId="77777777" w:rsidR="00EA20F3" w:rsidRDefault="00EA20F3" w:rsidP="00CF3803">
      <w:pPr>
        <w:spacing w:after="0" w:line="240" w:lineRule="auto"/>
      </w:pPr>
      <w:r>
        <w:separator/>
      </w:r>
    </w:p>
  </w:endnote>
  <w:endnote w:type="continuationSeparator" w:id="0">
    <w:p w14:paraId="0C6EA0D5" w14:textId="77777777" w:rsidR="00EA20F3" w:rsidRDefault="00EA20F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18FE3F41" w:rsidR="00156E4A" w:rsidRDefault="00156E4A">
        <w:pPr>
          <w:pStyle w:val="Pta"/>
          <w:jc w:val="center"/>
        </w:pPr>
        <w:r>
          <w:fldChar w:fldCharType="begin"/>
        </w:r>
        <w:r>
          <w:instrText>PAGE   \* MERGEFORMAT</w:instrText>
        </w:r>
        <w:r>
          <w:fldChar w:fldCharType="separate"/>
        </w:r>
        <w:r w:rsidR="00CF625C">
          <w:rPr>
            <w:noProof/>
          </w:rPr>
          <w:t>5</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399B" w14:textId="77777777" w:rsidR="00EA20F3" w:rsidRDefault="00EA20F3" w:rsidP="00CF3803">
      <w:pPr>
        <w:spacing w:after="0" w:line="240" w:lineRule="auto"/>
      </w:pPr>
      <w:r>
        <w:separator/>
      </w:r>
    </w:p>
  </w:footnote>
  <w:footnote w:type="continuationSeparator" w:id="0">
    <w:p w14:paraId="7BC48550" w14:textId="77777777" w:rsidR="00EA20F3" w:rsidRDefault="00EA20F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5E4" w14:textId="77777777" w:rsidR="00D45A3A" w:rsidRDefault="00D45A3A" w:rsidP="00D45A3A">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539FC32E" w14:textId="0700D2A4" w:rsidR="00D45A3A" w:rsidRPr="00115F45" w:rsidRDefault="00115F45" w:rsidP="00115F45">
    <w:pPr>
      <w:pStyle w:val="Hlavika"/>
      <w:tabs>
        <w:tab w:val="clear" w:pos="4536"/>
      </w:tabs>
      <w:rPr>
        <w:rFonts w:ascii="Arial Narrow" w:hAnsi="Arial Narrow"/>
        <w:sz w:val="18"/>
        <w:szCs w:val="18"/>
      </w:rPr>
    </w:pPr>
    <w:r>
      <w:rPr>
        <w:rFonts w:ascii="Arial Narrow" w:hAnsi="Arial Narrow"/>
        <w:i/>
        <w:iCs/>
      </w:rPr>
      <w:t>Čistopisy dokladov Slovenskej republiky IV</w:t>
    </w:r>
    <w:r w:rsidR="00850E98">
      <w:rPr>
        <w:rFonts w:ascii="Arial Narrow" w:hAnsi="Arial Narrow"/>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0"/>
  </w:num>
  <w:num w:numId="5">
    <w:abstractNumId w:val="16"/>
  </w:num>
  <w:num w:numId="6">
    <w:abstractNumId w:val="7"/>
  </w:num>
  <w:num w:numId="7">
    <w:abstractNumId w:val="2"/>
  </w:num>
  <w:num w:numId="8">
    <w:abstractNumId w:val="18"/>
  </w:num>
  <w:num w:numId="9">
    <w:abstractNumId w:val="22"/>
  </w:num>
  <w:num w:numId="10">
    <w:abstractNumId w:val="8"/>
  </w:num>
  <w:num w:numId="11">
    <w:abstractNumId w:val="17"/>
  </w:num>
  <w:num w:numId="12">
    <w:abstractNumId w:val="21"/>
  </w:num>
  <w:num w:numId="13">
    <w:abstractNumId w:val="13"/>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14"/>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5F45"/>
    <w:rsid w:val="00116D6B"/>
    <w:rsid w:val="00123C58"/>
    <w:rsid w:val="0012597B"/>
    <w:rsid w:val="00127D90"/>
    <w:rsid w:val="00130205"/>
    <w:rsid w:val="00130AF9"/>
    <w:rsid w:val="0013499F"/>
    <w:rsid w:val="001437DD"/>
    <w:rsid w:val="00145114"/>
    <w:rsid w:val="00156E4A"/>
    <w:rsid w:val="001579A4"/>
    <w:rsid w:val="00162CE3"/>
    <w:rsid w:val="0016443D"/>
    <w:rsid w:val="0019071B"/>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3133F"/>
    <w:rsid w:val="003352DB"/>
    <w:rsid w:val="00346B72"/>
    <w:rsid w:val="003553A6"/>
    <w:rsid w:val="0036408B"/>
    <w:rsid w:val="00370D85"/>
    <w:rsid w:val="0038059D"/>
    <w:rsid w:val="00380792"/>
    <w:rsid w:val="00380B22"/>
    <w:rsid w:val="00380F8B"/>
    <w:rsid w:val="0039124C"/>
    <w:rsid w:val="00394AD8"/>
    <w:rsid w:val="003963FE"/>
    <w:rsid w:val="003A2371"/>
    <w:rsid w:val="003C06A1"/>
    <w:rsid w:val="003C1B9D"/>
    <w:rsid w:val="003C6899"/>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94"/>
    <w:rsid w:val="0051077A"/>
    <w:rsid w:val="00541B2C"/>
    <w:rsid w:val="00543F73"/>
    <w:rsid w:val="00557EF6"/>
    <w:rsid w:val="00557FB2"/>
    <w:rsid w:val="00566D51"/>
    <w:rsid w:val="005677AD"/>
    <w:rsid w:val="00584149"/>
    <w:rsid w:val="00586473"/>
    <w:rsid w:val="00587243"/>
    <w:rsid w:val="005924C0"/>
    <w:rsid w:val="005A0AEB"/>
    <w:rsid w:val="005A5895"/>
    <w:rsid w:val="005B7A62"/>
    <w:rsid w:val="005C4BC9"/>
    <w:rsid w:val="005D0004"/>
    <w:rsid w:val="005D680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D5D4A"/>
    <w:rsid w:val="006E48BE"/>
    <w:rsid w:val="006F0353"/>
    <w:rsid w:val="006F2010"/>
    <w:rsid w:val="006F4934"/>
    <w:rsid w:val="0070402F"/>
    <w:rsid w:val="00706952"/>
    <w:rsid w:val="00724924"/>
    <w:rsid w:val="007332F9"/>
    <w:rsid w:val="00753E9A"/>
    <w:rsid w:val="00761153"/>
    <w:rsid w:val="0076502B"/>
    <w:rsid w:val="007748C4"/>
    <w:rsid w:val="00782027"/>
    <w:rsid w:val="00782877"/>
    <w:rsid w:val="00785E23"/>
    <w:rsid w:val="0079376E"/>
    <w:rsid w:val="00796C66"/>
    <w:rsid w:val="007A2754"/>
    <w:rsid w:val="007A7038"/>
    <w:rsid w:val="007B36FC"/>
    <w:rsid w:val="007C3264"/>
    <w:rsid w:val="007C500A"/>
    <w:rsid w:val="007C6CD3"/>
    <w:rsid w:val="007E480C"/>
    <w:rsid w:val="007E481E"/>
    <w:rsid w:val="007F0FEF"/>
    <w:rsid w:val="007F1EDD"/>
    <w:rsid w:val="007F4395"/>
    <w:rsid w:val="008053F7"/>
    <w:rsid w:val="008070B2"/>
    <w:rsid w:val="00814801"/>
    <w:rsid w:val="0081715F"/>
    <w:rsid w:val="00823420"/>
    <w:rsid w:val="00826460"/>
    <w:rsid w:val="00835829"/>
    <w:rsid w:val="00844D8F"/>
    <w:rsid w:val="00850E98"/>
    <w:rsid w:val="00856985"/>
    <w:rsid w:val="00886254"/>
    <w:rsid w:val="008A21D9"/>
    <w:rsid w:val="008B538F"/>
    <w:rsid w:val="008B78EB"/>
    <w:rsid w:val="008C3328"/>
    <w:rsid w:val="008D2428"/>
    <w:rsid w:val="008D5D52"/>
    <w:rsid w:val="008D7643"/>
    <w:rsid w:val="008D7A41"/>
    <w:rsid w:val="008E5AA4"/>
    <w:rsid w:val="008F5ED1"/>
    <w:rsid w:val="008F6B76"/>
    <w:rsid w:val="00902FD9"/>
    <w:rsid w:val="00905688"/>
    <w:rsid w:val="009065DC"/>
    <w:rsid w:val="00914F24"/>
    <w:rsid w:val="0091667B"/>
    <w:rsid w:val="00920349"/>
    <w:rsid w:val="00947669"/>
    <w:rsid w:val="00953D59"/>
    <w:rsid w:val="00954A4F"/>
    <w:rsid w:val="00960074"/>
    <w:rsid w:val="009703C0"/>
    <w:rsid w:val="0098633C"/>
    <w:rsid w:val="00986E67"/>
    <w:rsid w:val="009A6009"/>
    <w:rsid w:val="009B2A26"/>
    <w:rsid w:val="009B5AC4"/>
    <w:rsid w:val="009B6299"/>
    <w:rsid w:val="009D6A48"/>
    <w:rsid w:val="009F226E"/>
    <w:rsid w:val="00A12852"/>
    <w:rsid w:val="00A130C8"/>
    <w:rsid w:val="00A21721"/>
    <w:rsid w:val="00A224C2"/>
    <w:rsid w:val="00A23962"/>
    <w:rsid w:val="00A312BD"/>
    <w:rsid w:val="00A312EF"/>
    <w:rsid w:val="00A32CC7"/>
    <w:rsid w:val="00A35B70"/>
    <w:rsid w:val="00A403F4"/>
    <w:rsid w:val="00A472EE"/>
    <w:rsid w:val="00A523E9"/>
    <w:rsid w:val="00A55385"/>
    <w:rsid w:val="00A63431"/>
    <w:rsid w:val="00A73047"/>
    <w:rsid w:val="00A75414"/>
    <w:rsid w:val="00A80890"/>
    <w:rsid w:val="00AA056B"/>
    <w:rsid w:val="00AA26B7"/>
    <w:rsid w:val="00AA4FC2"/>
    <w:rsid w:val="00AC1E2B"/>
    <w:rsid w:val="00AC4256"/>
    <w:rsid w:val="00AD0B8C"/>
    <w:rsid w:val="00AE2E11"/>
    <w:rsid w:val="00B022C3"/>
    <w:rsid w:val="00B108B4"/>
    <w:rsid w:val="00B1589E"/>
    <w:rsid w:val="00B20C76"/>
    <w:rsid w:val="00B316D2"/>
    <w:rsid w:val="00B33A50"/>
    <w:rsid w:val="00B477A5"/>
    <w:rsid w:val="00B5148B"/>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0F7F"/>
    <w:rsid w:val="00BE1359"/>
    <w:rsid w:val="00BE3AD8"/>
    <w:rsid w:val="00BE6A5C"/>
    <w:rsid w:val="00BF0BB3"/>
    <w:rsid w:val="00BF281D"/>
    <w:rsid w:val="00BF4E80"/>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325"/>
    <w:rsid w:val="00CA1867"/>
    <w:rsid w:val="00CB62C1"/>
    <w:rsid w:val="00CC2B40"/>
    <w:rsid w:val="00CC3473"/>
    <w:rsid w:val="00CE6FD2"/>
    <w:rsid w:val="00CF3803"/>
    <w:rsid w:val="00CF4064"/>
    <w:rsid w:val="00CF625C"/>
    <w:rsid w:val="00D0110B"/>
    <w:rsid w:val="00D06236"/>
    <w:rsid w:val="00D072BB"/>
    <w:rsid w:val="00D172AD"/>
    <w:rsid w:val="00D3408F"/>
    <w:rsid w:val="00D426E7"/>
    <w:rsid w:val="00D42D10"/>
    <w:rsid w:val="00D45A3A"/>
    <w:rsid w:val="00D50483"/>
    <w:rsid w:val="00D569AD"/>
    <w:rsid w:val="00D63B32"/>
    <w:rsid w:val="00D911C9"/>
    <w:rsid w:val="00D92EE1"/>
    <w:rsid w:val="00D9300B"/>
    <w:rsid w:val="00DA74B0"/>
    <w:rsid w:val="00DE45F4"/>
    <w:rsid w:val="00DF0D5E"/>
    <w:rsid w:val="00E00E40"/>
    <w:rsid w:val="00E01F8B"/>
    <w:rsid w:val="00E04AE5"/>
    <w:rsid w:val="00E052F9"/>
    <w:rsid w:val="00E060F0"/>
    <w:rsid w:val="00E06D21"/>
    <w:rsid w:val="00E10B0A"/>
    <w:rsid w:val="00E12258"/>
    <w:rsid w:val="00E14C68"/>
    <w:rsid w:val="00E241FC"/>
    <w:rsid w:val="00E31194"/>
    <w:rsid w:val="00E34025"/>
    <w:rsid w:val="00E465A3"/>
    <w:rsid w:val="00E536C5"/>
    <w:rsid w:val="00E60B9F"/>
    <w:rsid w:val="00E642E7"/>
    <w:rsid w:val="00E6549C"/>
    <w:rsid w:val="00E67D3C"/>
    <w:rsid w:val="00E719D3"/>
    <w:rsid w:val="00E742DF"/>
    <w:rsid w:val="00E862AB"/>
    <w:rsid w:val="00E9222B"/>
    <w:rsid w:val="00E92C49"/>
    <w:rsid w:val="00E94CCA"/>
    <w:rsid w:val="00EA20F3"/>
    <w:rsid w:val="00EA3E5F"/>
    <w:rsid w:val="00EC2343"/>
    <w:rsid w:val="00EC4881"/>
    <w:rsid w:val="00EC6EA3"/>
    <w:rsid w:val="00ED543B"/>
    <w:rsid w:val="00EE4761"/>
    <w:rsid w:val="00EF0984"/>
    <w:rsid w:val="00EF3442"/>
    <w:rsid w:val="00F037F9"/>
    <w:rsid w:val="00F23165"/>
    <w:rsid w:val="00F277FE"/>
    <w:rsid w:val="00F31B85"/>
    <w:rsid w:val="00F40ACD"/>
    <w:rsid w:val="00F4283A"/>
    <w:rsid w:val="00F53F50"/>
    <w:rsid w:val="00F614ED"/>
    <w:rsid w:val="00F7022C"/>
    <w:rsid w:val="00F73AD8"/>
    <w:rsid w:val="00F76CDC"/>
    <w:rsid w:val="00F81EBA"/>
    <w:rsid w:val="00F82D10"/>
    <w:rsid w:val="00F84989"/>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2877"/>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2.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5D727-2932-437A-A236-3C3B0B4E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2177</Words>
  <Characters>12410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57</cp:revision>
  <cp:lastPrinted>2022-01-18T07:35:00Z</cp:lastPrinted>
  <dcterms:created xsi:type="dcterms:W3CDTF">2022-04-03T15:40:00Z</dcterms:created>
  <dcterms:modified xsi:type="dcterms:W3CDTF">2023-03-28T08:22:00Z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