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60D2CE9D"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044F10">
        <w:rPr>
          <w:rFonts w:cs="Arial Narrow"/>
          <w:b/>
          <w:szCs w:val="22"/>
          <w14:ligatures w14:val="standard"/>
          <w14:cntxtAlts/>
        </w:rPr>
        <w:t>do</w:t>
      </w:r>
      <w:r w:rsidR="00B11F4E" w:rsidRPr="00044F10">
        <w:rPr>
          <w:rFonts w:cs="Arial Narrow"/>
          <w:b/>
          <w:szCs w:val="22"/>
          <w14:ligatures w14:val="standard"/>
          <w14:cntxtAlts/>
        </w:rPr>
        <w:t xml:space="preserve"> </w:t>
      </w:r>
      <w:r w:rsidR="00044F10" w:rsidRPr="00044F10">
        <w:rPr>
          <w:rFonts w:cs="Arial Narrow"/>
          <w:b/>
          <w:szCs w:val="22"/>
          <w14:ligatures w14:val="standard"/>
          <w14:cntxtAlts/>
        </w:rPr>
        <w:t>31</w:t>
      </w:r>
      <w:r w:rsidR="00B11F4E" w:rsidRPr="00044F10">
        <w:rPr>
          <w:rFonts w:cs="Arial Narrow"/>
          <w:b/>
          <w:szCs w:val="22"/>
          <w14:ligatures w14:val="standard"/>
          <w14:cntxtAlts/>
        </w:rPr>
        <w:t>.</w:t>
      </w:r>
      <w:r w:rsidR="00990167" w:rsidRPr="00044F10">
        <w:rPr>
          <w:rFonts w:cs="Arial Narrow"/>
          <w:b/>
          <w:szCs w:val="22"/>
          <w14:ligatures w14:val="standard"/>
          <w14:cntxtAlts/>
        </w:rPr>
        <w:t>05</w:t>
      </w:r>
      <w:r w:rsidR="00B11F4E" w:rsidRPr="00044F10">
        <w:rPr>
          <w:rFonts w:cs="Arial Narrow"/>
          <w:b/>
          <w:szCs w:val="22"/>
          <w14:ligatures w14:val="standard"/>
          <w14:cntxtAlts/>
        </w:rPr>
        <w:t>.</w:t>
      </w:r>
      <w:r w:rsidR="00256AEC" w:rsidRPr="00044F10">
        <w:rPr>
          <w:rFonts w:cs="Arial Narrow"/>
          <w:b/>
          <w:szCs w:val="22"/>
          <w14:ligatures w14:val="standard"/>
          <w14:cntxtAlts/>
        </w:rPr>
        <w:t>202</w:t>
      </w:r>
      <w:r w:rsidR="003478B5" w:rsidRPr="00044F10">
        <w:rPr>
          <w:rFonts w:cs="Arial Narrow"/>
          <w:b/>
          <w:szCs w:val="22"/>
          <w14:ligatures w14:val="standard"/>
          <w14:cntxtAlts/>
        </w:rPr>
        <w:t>3</w:t>
      </w:r>
      <w:r w:rsidR="00256AEC" w:rsidRPr="00044F10">
        <w:rPr>
          <w:rFonts w:cs="Arial Narrow"/>
          <w:b/>
          <w:szCs w:val="22"/>
          <w14:ligatures w14:val="standard"/>
          <w14:cntxtAlts/>
        </w:rPr>
        <w:t xml:space="preserve"> </w:t>
      </w:r>
      <w:r w:rsidRPr="00044F10">
        <w:rPr>
          <w:rFonts w:cs="Arial Narrow"/>
          <w:b/>
          <w:szCs w:val="22"/>
          <w14:ligatures w14:val="standard"/>
          <w14:cntxtAlts/>
        </w:rPr>
        <w:t>do</w:t>
      </w:r>
      <w:r w:rsidRPr="000B2061">
        <w:rPr>
          <w:rFonts w:cs="Arial Narrow"/>
          <w:b/>
          <w:szCs w:val="22"/>
          <w14:ligatures w14:val="standard"/>
          <w14:cntxtAlts/>
        </w:rPr>
        <w:t xml:space="preserve">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26FD5CD3"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044F10">
        <w:rPr>
          <w:szCs w:val="22"/>
          <w14:ligatures w14:val="standard"/>
          <w14:cntxtAlts/>
        </w:rPr>
        <w:t xml:space="preserve">dňa </w:t>
      </w:r>
      <w:r w:rsidR="00044F10" w:rsidRPr="00044F10">
        <w:rPr>
          <w:szCs w:val="22"/>
          <w14:ligatures w14:val="standard"/>
          <w14:cntxtAlts/>
        </w:rPr>
        <w:t>31</w:t>
      </w:r>
      <w:r w:rsidR="00256AEC" w:rsidRPr="00044F10">
        <w:rPr>
          <w:szCs w:val="22"/>
          <w14:ligatures w14:val="standard"/>
          <w14:cntxtAlts/>
        </w:rPr>
        <w:t>.</w:t>
      </w:r>
      <w:r w:rsidR="00990167" w:rsidRPr="00044F10">
        <w:rPr>
          <w:szCs w:val="22"/>
          <w14:ligatures w14:val="standard"/>
          <w14:cntxtAlts/>
        </w:rPr>
        <w:t>05</w:t>
      </w:r>
      <w:r w:rsidR="00256AEC" w:rsidRPr="00044F10">
        <w:rPr>
          <w:szCs w:val="22"/>
          <w14:ligatures w14:val="standard"/>
          <w14:cntxtAlts/>
        </w:rPr>
        <w:t>.202</w:t>
      </w:r>
      <w:r w:rsidR="003478B5" w:rsidRPr="00044F10">
        <w:rPr>
          <w:szCs w:val="22"/>
          <w14:ligatures w14:val="standard"/>
          <w14:cntxtAlts/>
        </w:rPr>
        <w:t>3</w:t>
      </w:r>
      <w:r w:rsidR="00256AEC" w:rsidRPr="00044F10">
        <w:rPr>
          <w:szCs w:val="22"/>
          <w14:ligatures w14:val="standard"/>
          <w14:cntxtAlts/>
        </w:rPr>
        <w:t xml:space="preserve"> o</w:t>
      </w:r>
      <w:r w:rsidR="00256AEC">
        <w:rPr>
          <w:szCs w:val="22"/>
          <w14:ligatures w14:val="standard"/>
          <w14:cntxtAlts/>
        </w:rPr>
        <w:t xml:space="preserve"> 11:00 hod.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podpora centralizovaného informačného systému s architektúrou klient-server na báze technológie webových služieb s počtom minimálne 500 aktívnych používateľov,</w:t>
      </w:r>
    </w:p>
    <w:p w14:paraId="718DED2C" w14:textId="79F642BC"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 xml:space="preserve">minimálne 1 (jeden) projekt, ktorého predmetom boli služby technickej podpory softvérového </w:t>
      </w:r>
      <w:r w:rsidR="005C5EA4">
        <w:rPr>
          <w:color w:val="000000"/>
          <w:szCs w:val="22"/>
          <w14:ligatures w14:val="standard"/>
          <w14:cntxtAlts/>
        </w:rPr>
        <w:br/>
      </w:r>
      <w:r w:rsidRPr="0098123A">
        <w:rPr>
          <w:color w:val="000000"/>
          <w:szCs w:val="22"/>
          <w14:ligatures w14:val="standard"/>
          <w14:cntxtAlts/>
        </w:rPr>
        <w:t xml:space="preserve">a aplikačného riešenia pre informačný systém, ktorý poskytuje elektronické služby verejnej správy </w:t>
      </w:r>
      <w:r w:rsidR="005C5EA4">
        <w:rPr>
          <w:color w:val="000000"/>
          <w:szCs w:val="22"/>
          <w14:ligatures w14:val="standard"/>
          <w14:cntxtAlts/>
        </w:rPr>
        <w:br/>
      </w:r>
      <w:r w:rsidRPr="0098123A">
        <w:rPr>
          <w:color w:val="000000"/>
          <w:szCs w:val="22"/>
          <w14:ligatures w14:val="standard"/>
          <w14:cntxtAlts/>
        </w:rPr>
        <w:t>a tieto elektronické služby využívajú štandardizovanú formulárovú technológiu v rámci štruktúrovaných podaní podpisovaných kvalifikovaným podpisom alebo kvalifikovanou elektronickou pečaťou v zmysle platnej legislatívy,</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lastRenderedPageBreak/>
        <w:t>minimálne 1 (jeden) projekt, ktorého predmetom bola podpora prevádzky a údržby centralizovaného informačného systému s architektúrou klient-server na báze technológie webových služieb, pričom 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 xml:space="preserve">minimálne 2 (dve) praktické skúsenosti (odborná prax) s realizáciou projektov/zmlúv v pozícii projektového manažéra v oblasti IT, s aplikovaním metodiky riadenia IPMA, PRINCE2 alebo ekvivalentnej, pričom minimálne jeden z týchto projektov bol zameraný na poskytovanie </w:t>
      </w:r>
      <w:r w:rsidRPr="00E14304">
        <w:rPr>
          <w:rFonts w:ascii="Calibri" w:eastAsia="Calibri" w:hAnsi="Calibri"/>
          <w:szCs w:val="22"/>
          <w:lang w:eastAsia="en-US"/>
        </w:rPr>
        <w:lastRenderedPageBreak/>
        <w:t>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98701D"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TOGAF </w:t>
      </w:r>
      <w:proofErr w:type="spellStart"/>
      <w:r w:rsidRPr="0098701D">
        <w:rPr>
          <w:rFonts w:ascii="Calibri" w:eastAsia="Calibri" w:hAnsi="Calibri" w:cs="Calibri"/>
          <w:color w:val="000000"/>
          <w:szCs w:val="22"/>
          <w:lang w:eastAsia="en-US"/>
        </w:rPr>
        <w:t>Certified</w:t>
      </w:r>
      <w:proofErr w:type="spellEnd"/>
      <w:r w:rsidRPr="0098701D">
        <w:rPr>
          <w:rFonts w:ascii="Calibri" w:eastAsia="Calibri" w:hAnsi="Calibri" w:cs="Calibri"/>
          <w:color w:val="000000"/>
          <w:szCs w:val="22"/>
          <w:lang w:eastAsia="en-US"/>
        </w:rPr>
        <w:t xml:space="preserve"> alebo ekvivalent; túto podmienku účasti záujemca preukáže prostredníctvom kópie platného certifikátu; </w:t>
      </w:r>
    </w:p>
    <w:p w14:paraId="6F54E879" w14:textId="46F0927A" w:rsidR="003B4E8C" w:rsidRPr="00D0372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SOA </w:t>
      </w:r>
      <w:proofErr w:type="spellStart"/>
      <w:r w:rsidR="00D0372D">
        <w:rPr>
          <w:rFonts w:ascii="Calibri" w:eastAsia="Calibri" w:hAnsi="Calibri" w:cs="Calibri"/>
          <w:color w:val="000000"/>
          <w:szCs w:val="22"/>
          <w:lang w:eastAsia="en-US"/>
        </w:rPr>
        <w:t>Architect</w:t>
      </w:r>
      <w:proofErr w:type="spellEnd"/>
      <w:r w:rsidRPr="00D0372D">
        <w:rPr>
          <w:rFonts w:ascii="Calibri" w:eastAsia="Calibri" w:hAnsi="Calibri" w:cs="Calibri"/>
          <w:color w:val="000000"/>
          <w:szCs w:val="22"/>
          <w:lang w:eastAsia="en-US"/>
        </w:rPr>
        <w:t xml:space="preserve"> alebo ekvivalent daného certifikátu; túto podmienku účasti záujemca preukáže prostredníctvom kópie platného certifikátu. </w:t>
      </w:r>
    </w:p>
    <w:p w14:paraId="18A695D3" w14:textId="77777777" w:rsidR="003B4E8C" w:rsidRPr="003B4E8C" w:rsidRDefault="003B4E8C" w:rsidP="003B4E8C">
      <w:pPr>
        <w:spacing w:after="160" w:line="259" w:lineRule="auto"/>
        <w:ind w:left="720"/>
        <w:rPr>
          <w:rFonts w:ascii="Calibri" w:eastAsia="Calibri" w:hAnsi="Calibri"/>
          <w:szCs w:val="22"/>
          <w:lang w:eastAsia="en-US"/>
        </w:rPr>
      </w:pPr>
    </w:p>
    <w:p w14:paraId="1501239F" w14:textId="77777777" w:rsidR="00AB48E6" w:rsidRDefault="00AB48E6" w:rsidP="00AB48E6">
      <w:pPr>
        <w:autoSpaceDE w:val="0"/>
        <w:autoSpaceDN w:val="0"/>
        <w:adjustRightInd w:val="0"/>
        <w:ind w:firstLine="360"/>
        <w:rPr>
          <w:rFonts w:ascii="Calibri" w:eastAsia="Calibri" w:hAnsi="Calibri" w:cs="Calibri"/>
          <w:b/>
          <w:bCs/>
          <w:color w:val="000000"/>
          <w:szCs w:val="22"/>
          <w:lang w:eastAsia="en-US"/>
        </w:rPr>
      </w:pPr>
    </w:p>
    <w:p w14:paraId="53B547AB" w14:textId="7C9FAEC8"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3 - SW analytik </w:t>
      </w:r>
    </w:p>
    <w:p w14:paraId="6C8B41A9"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platný certifikát s minimálnou úrovňou OMG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UML Professional na úrovni </w:t>
      </w:r>
      <w:proofErr w:type="spellStart"/>
      <w:r w:rsidRPr="00E14304">
        <w:rPr>
          <w:rFonts w:ascii="Calibri" w:eastAsia="Calibri" w:hAnsi="Calibri" w:cs="Calibri"/>
          <w:color w:val="000000"/>
          <w:szCs w:val="22"/>
          <w:lang w:eastAsia="en-US"/>
        </w:rPr>
        <w:t>Advanced</w:t>
      </w:r>
      <w:proofErr w:type="spellEnd"/>
      <w:r w:rsidRPr="00E14304">
        <w:rPr>
          <w:rFonts w:ascii="Calibri" w:eastAsia="Calibri" w:hAnsi="Calibri" w:cs="Calibri"/>
          <w:color w:val="000000"/>
          <w:szCs w:val="22"/>
          <w:lang w:eastAsia="en-US"/>
        </w:rPr>
        <w:t xml:space="preserve"> alebo ekvivalent daného certifikátu (napr. IBM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Solution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Designer</w:t>
      </w:r>
      <w:proofErr w:type="spellEnd"/>
      <w:r w:rsidRPr="00E14304">
        <w:rPr>
          <w:rFonts w:ascii="Calibri" w:eastAsia="Calibri" w:hAnsi="Calibri" w:cs="Calibri"/>
          <w:color w:val="000000"/>
          <w:szCs w:val="22"/>
          <w:lang w:eastAsia="en-US"/>
        </w:rPr>
        <w:t xml:space="preserve"> - </w:t>
      </w:r>
      <w:proofErr w:type="spellStart"/>
      <w:r w:rsidRPr="00E14304">
        <w:rPr>
          <w:rFonts w:ascii="Calibri" w:eastAsia="Calibri" w:hAnsi="Calibri" w:cs="Calibri"/>
          <w:color w:val="000000"/>
          <w:szCs w:val="22"/>
          <w:lang w:eastAsia="en-US"/>
        </w:rPr>
        <w:t>Object</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Oriented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Analysis</w:t>
      </w:r>
      <w:proofErr w:type="spellEnd"/>
      <w:r w:rsidRPr="00E14304">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E14304" w:rsidRDefault="003B4E8C" w:rsidP="003B4E8C">
      <w:pPr>
        <w:spacing w:after="160" w:line="259" w:lineRule="auto"/>
        <w:jc w:val="both"/>
        <w:rPr>
          <w:rFonts w:ascii="Calibri" w:eastAsia="Calibri" w:hAnsi="Calibri"/>
          <w:i/>
          <w:szCs w:val="22"/>
          <w:lang w:eastAsia="en-US"/>
        </w:rPr>
      </w:pPr>
    </w:p>
    <w:p w14:paraId="46BF8CC8"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36781F">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1A194BE6"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1 platný certifikát /doklad o vykonaní skúšky v oblasti riadenia a správy služieb informačných a komunikačných technológií ITIL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Technology</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Infrastructure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Library</w:t>
      </w:r>
      <w:proofErr w:type="spellEnd"/>
      <w:r w:rsidRPr="00E14304">
        <w:rPr>
          <w:rFonts w:ascii="Calibri" w:eastAsia="Calibri" w:hAnsi="Calibri" w:cs="Calibri"/>
          <w:color w:val="000000"/>
          <w:szCs w:val="22"/>
          <w:lang w:eastAsia="en-US"/>
        </w:rPr>
        <w:t>) podľa EXIN (</w:t>
      </w:r>
      <w:proofErr w:type="spellStart"/>
      <w:r w:rsidRPr="00E14304">
        <w:rPr>
          <w:rFonts w:ascii="Calibri" w:eastAsia="Calibri" w:hAnsi="Calibri" w:cs="Calibri"/>
          <w:color w:val="000000"/>
          <w:szCs w:val="22"/>
          <w:lang w:eastAsia="en-US"/>
        </w:rPr>
        <w:t>Examination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Institute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For</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Science</w:t>
      </w:r>
      <w:proofErr w:type="spellEnd"/>
      <w:r w:rsidRPr="00E14304">
        <w:rPr>
          <w:rFonts w:ascii="Calibri" w:eastAsia="Calibri" w:hAnsi="Calibri" w:cs="Calibri"/>
          <w:color w:val="000000"/>
          <w:szCs w:val="22"/>
          <w:lang w:eastAsia="en-US"/>
        </w:rPr>
        <w:t xml:space="preserve">) minimálne v úrovni ITIL Expert in IT Service Management; alebo ekvivalent daného certifikátu od inej akreditovanej autority, preukáže prostredníctvom kópie platného certifikátu; </w:t>
      </w:r>
    </w:p>
    <w:p w14:paraId="1D852749" w14:textId="3C6EDC26" w:rsidR="003B4E8C" w:rsidRPr="00E14304" w:rsidRDefault="003B4E8C" w:rsidP="003B4E8C">
      <w:pPr>
        <w:spacing w:after="160" w:line="259" w:lineRule="auto"/>
        <w:jc w:val="both"/>
        <w:rPr>
          <w:rFonts w:ascii="Calibri" w:eastAsia="Calibri" w:hAnsi="Calibri"/>
          <w:i/>
          <w:szCs w:val="22"/>
          <w:lang w:eastAsia="en-US"/>
        </w:rPr>
      </w:pPr>
    </w:p>
    <w:p w14:paraId="6BB0AE86"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2D628868" w14:textId="1CFABE65" w:rsidR="003B4E8C" w:rsidRPr="00E14304" w:rsidRDefault="003B4E8C" w:rsidP="00152EF1">
      <w:pPr>
        <w:numPr>
          <w:ilvl w:val="0"/>
          <w:numId w:val="42"/>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v oblasti riadenia prevádzky IT systémov; túto podmienku účasti uchádzač preukáže životopisom alebo ekvivalentným dokladom; </w:t>
      </w:r>
    </w:p>
    <w:p w14:paraId="3817CF87" w14:textId="444D72E8" w:rsidR="003B4E8C" w:rsidRPr="00E14304" w:rsidRDefault="003B4E8C" w:rsidP="00152EF1">
      <w:pPr>
        <w:numPr>
          <w:ilvl w:val="0"/>
          <w:numId w:val="42"/>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s riadením podpory IT prevádzky na úrovni L1-L3, ktorej súčasťou bola platforma klient-server s virtualizáciou serverov, zálohovaním a správou bázy dát a sieťovej infraštruktúry vrátane aplikácií a bázy dát; túto podmienku účasti uchádzač preukáže životopisom alebo ekvivalentným dokladom. </w:t>
      </w:r>
    </w:p>
    <w:p w14:paraId="04814E68"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6 - Expert pre oblasť integrácie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lastRenderedPageBreak/>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proofErr w:type="spellStart"/>
            <w:r w:rsidRPr="00AB18F3">
              <w:rPr>
                <w:rFonts w:cstheme="minorHAnsi"/>
                <w:spacing w:val="-1"/>
                <w:w w:val="105"/>
              </w:rPr>
              <w:t>Info</w:t>
            </w:r>
            <w:proofErr w:type="spellEnd"/>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proofErr w:type="spellStart"/>
            <w:r w:rsidRPr="00AB18F3">
              <w:rPr>
                <w:rFonts w:cstheme="minorHAnsi"/>
                <w:spacing w:val="-1"/>
                <w:w w:val="105"/>
              </w:rPr>
              <w:t>Info</w:t>
            </w:r>
            <w:proofErr w:type="spellEnd"/>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EF6B" w14:textId="77777777" w:rsidR="005C5EA4" w:rsidRDefault="005C5EA4">
      <w:r>
        <w:separator/>
      </w:r>
    </w:p>
  </w:endnote>
  <w:endnote w:type="continuationSeparator" w:id="0">
    <w:p w14:paraId="7300EDAA" w14:textId="77777777" w:rsidR="005C5EA4" w:rsidRDefault="005C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AEED" w14:textId="77777777" w:rsidR="005C5EA4" w:rsidRDefault="005C5EA4">
      <w:r>
        <w:separator/>
      </w:r>
    </w:p>
  </w:footnote>
  <w:footnote w:type="continuationSeparator" w:id="0">
    <w:p w14:paraId="131AB89A" w14:textId="77777777" w:rsidR="005C5EA4" w:rsidRDefault="005C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A13"/>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customXml/itemProps4.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5.xml><?xml version="1.0" encoding="utf-8"?>
<ds:datastoreItem xmlns:ds="http://schemas.openxmlformats.org/officeDocument/2006/customXml" ds:itemID="{4ED0C1F0-0944-4806-AEE7-7F9B79359297}">
  <ds:schemaRefs>
    <ds:schemaRef ds:uri="http://purl.org/dc/dcmitype/"/>
    <ds:schemaRef ds:uri="http://schemas.microsoft.com/office/infopath/2007/PartnerControls"/>
    <ds:schemaRef ds:uri="http://www.w3.org/XML/1998/namespace"/>
    <ds:schemaRef ds:uri="http://schemas.microsoft.com/office/2006/metadata/properties"/>
    <ds:schemaRef ds:uri="7eb20ef1-b296-4848-a8b9-646476b7deca"/>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6.xml><?xml version="1.0" encoding="utf-8"?>
<ds:datastoreItem xmlns:ds="http://schemas.openxmlformats.org/officeDocument/2006/customXml" ds:itemID="{E531A922-29BD-451E-8755-4469ED33A1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16812</Words>
  <Characters>95834</Characters>
  <Application>Microsoft Office Word</Application>
  <DocSecurity>0</DocSecurity>
  <Lines>798</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112422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5</cp:revision>
  <dcterms:created xsi:type="dcterms:W3CDTF">2023-04-05T10:45:00Z</dcterms:created>
  <dcterms:modified xsi:type="dcterms:W3CDTF">2023-04-26T07:47:00Z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