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0C17" w14:textId="5A9F14E2" w:rsidR="00286E29" w:rsidRPr="00D93ED8" w:rsidRDefault="00286E29" w:rsidP="00286E29">
      <w:pPr>
        <w:spacing w:after="240"/>
        <w:jc w:val="center"/>
        <w:rPr>
          <w:rFonts w:ascii="Verdana" w:hAnsi="Verdana"/>
          <w:b/>
          <w:color w:val="943634"/>
          <w:sz w:val="40"/>
          <w:szCs w:val="40"/>
          <w:lang w:val="sk-SK"/>
        </w:rPr>
      </w:pPr>
      <w:r w:rsidRPr="00D16989">
        <w:rPr>
          <w:rFonts w:ascii="Verdana" w:hAnsi="Verdana"/>
          <w:b/>
          <w:color w:val="943634"/>
          <w:sz w:val="32"/>
          <w:szCs w:val="32"/>
          <w:lang w:val="sk-SK"/>
        </w:rPr>
        <w:t>Zápisnica z</w:t>
      </w:r>
      <w:r w:rsidR="00D16989" w:rsidRPr="00D16989">
        <w:rPr>
          <w:rFonts w:ascii="Verdana" w:hAnsi="Verdana"/>
          <w:b/>
          <w:color w:val="943634"/>
          <w:sz w:val="32"/>
          <w:szCs w:val="32"/>
          <w:lang w:val="sk-SK"/>
        </w:rPr>
        <w:t xml:space="preserve"> vyhodnotenia </w:t>
      </w:r>
      <w:r w:rsidR="007F7E81">
        <w:rPr>
          <w:rFonts w:ascii="Verdana" w:hAnsi="Verdana"/>
          <w:b/>
          <w:color w:val="943634"/>
          <w:sz w:val="32"/>
          <w:szCs w:val="32"/>
          <w:lang w:val="sk-SK"/>
        </w:rPr>
        <w:t xml:space="preserve">podmienok účasti a </w:t>
      </w:r>
      <w:r w:rsidR="00D16989" w:rsidRPr="00D16989">
        <w:rPr>
          <w:rFonts w:ascii="Verdana" w:hAnsi="Verdana"/>
          <w:b/>
          <w:color w:val="943634"/>
          <w:sz w:val="32"/>
          <w:szCs w:val="32"/>
          <w:lang w:val="sk-SK"/>
        </w:rPr>
        <w:t xml:space="preserve">požiadaviek na predmet </w:t>
      </w:r>
      <w:r w:rsidR="00451215">
        <w:rPr>
          <w:rFonts w:ascii="Verdana" w:hAnsi="Verdana"/>
          <w:b/>
          <w:color w:val="943634"/>
          <w:sz w:val="32"/>
          <w:szCs w:val="32"/>
          <w:lang w:val="sk-SK"/>
        </w:rPr>
        <w:t xml:space="preserve">– </w:t>
      </w:r>
      <w:r w:rsidR="00D93ED8">
        <w:rPr>
          <w:rFonts w:ascii="Verdana" w:hAnsi="Verdana"/>
          <w:b/>
          <w:color w:val="943634"/>
          <w:sz w:val="32"/>
          <w:szCs w:val="32"/>
          <w:lang w:val="sk-SK"/>
        </w:rPr>
        <w:t>zasadnutie</w:t>
      </w:r>
      <w:r w:rsidR="00451215" w:rsidRPr="00D93ED8">
        <w:rPr>
          <w:rFonts w:ascii="Verdana" w:hAnsi="Verdana"/>
          <w:b/>
          <w:color w:val="943634"/>
          <w:sz w:val="40"/>
          <w:szCs w:val="40"/>
          <w:lang w:val="sk-SK"/>
        </w:rPr>
        <w:t xml:space="preserve"> </w:t>
      </w:r>
      <w:r w:rsidR="00451215" w:rsidRPr="00D93ED8">
        <w:rPr>
          <w:rFonts w:ascii="Verdana" w:hAnsi="Verdana"/>
          <w:b/>
          <w:color w:val="943634"/>
          <w:sz w:val="32"/>
          <w:szCs w:val="32"/>
          <w:lang w:val="sk-SK"/>
        </w:rPr>
        <w:t>z 2</w:t>
      </w:r>
      <w:r w:rsidR="0085551A">
        <w:rPr>
          <w:rFonts w:ascii="Verdana" w:hAnsi="Verdana"/>
          <w:b/>
          <w:color w:val="943634"/>
          <w:sz w:val="32"/>
          <w:szCs w:val="32"/>
          <w:lang w:val="sk-SK"/>
        </w:rPr>
        <w:t>2</w:t>
      </w:r>
      <w:r w:rsidR="00451215" w:rsidRPr="00D93ED8">
        <w:rPr>
          <w:rFonts w:ascii="Verdana" w:hAnsi="Verdana"/>
          <w:b/>
          <w:color w:val="943634"/>
          <w:sz w:val="32"/>
          <w:szCs w:val="32"/>
          <w:lang w:val="sk-SK"/>
        </w:rPr>
        <w:t>.5.2023</w:t>
      </w:r>
    </w:p>
    <w:p w14:paraId="2A7B9A2A" w14:textId="668D820F" w:rsidR="00286E29" w:rsidRPr="00D16989" w:rsidRDefault="00286E29" w:rsidP="00286E29">
      <w:pPr>
        <w:spacing w:after="240"/>
        <w:jc w:val="center"/>
        <w:rPr>
          <w:rFonts w:ascii="Verdana" w:hAnsi="Verdana"/>
          <w:sz w:val="22"/>
          <w:szCs w:val="22"/>
          <w:lang w:val="sk-SK"/>
        </w:rPr>
      </w:pPr>
      <w:r w:rsidRPr="00D16989">
        <w:rPr>
          <w:rFonts w:ascii="Verdana" w:hAnsi="Verdana"/>
          <w:sz w:val="22"/>
          <w:szCs w:val="22"/>
          <w:lang w:val="sk-SK"/>
        </w:rPr>
        <w:t>podľa zákona č. 343/2015  Z. z. o verejnom obstarávaní a o zmene a doplnení niektorých zákonov v znení neskorších predpisov</w:t>
      </w:r>
    </w:p>
    <w:p w14:paraId="49CDF0ED" w14:textId="77777777" w:rsidR="00286E29" w:rsidRPr="00D16989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D16989">
        <w:rPr>
          <w:rFonts w:ascii="Verdana" w:hAnsi="Verdana" w:cs="Times New Roman"/>
          <w:sz w:val="18"/>
          <w:szCs w:val="18"/>
        </w:rPr>
        <w:t xml:space="preserve">Názov verejného obstarávateľa: </w:t>
      </w:r>
      <w:r w:rsidRPr="00D16989">
        <w:rPr>
          <w:rFonts w:ascii="Verdana" w:hAnsi="Verdana" w:cs="Times New Roman"/>
          <w:sz w:val="18"/>
          <w:szCs w:val="18"/>
        </w:rPr>
        <w:tab/>
        <w:t>Ministerstvo vnútra Slovenskej republiky</w:t>
      </w:r>
    </w:p>
    <w:p w14:paraId="7CA098DF" w14:textId="7BA1D4D5" w:rsidR="00286E29" w:rsidRPr="00D16989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D16989">
        <w:rPr>
          <w:rFonts w:ascii="Verdana" w:hAnsi="Verdana" w:cs="Times New Roman"/>
          <w:sz w:val="18"/>
          <w:szCs w:val="18"/>
        </w:rPr>
        <w:t xml:space="preserve">Sídlo verejného obstarávateľa: </w:t>
      </w:r>
      <w:r w:rsidRPr="00D16989">
        <w:rPr>
          <w:rFonts w:ascii="Verdana" w:hAnsi="Verdana" w:cs="Times New Roman"/>
          <w:sz w:val="18"/>
          <w:szCs w:val="18"/>
        </w:rPr>
        <w:tab/>
        <w:t>Pribinova 2, 81272, Bratislava - mestská časť Staré Mesto</w:t>
      </w:r>
    </w:p>
    <w:p w14:paraId="3815AEFB" w14:textId="5495FA3C" w:rsidR="00286E29" w:rsidRPr="00D16989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D16989">
        <w:rPr>
          <w:rFonts w:ascii="Verdana" w:hAnsi="Verdana" w:cs="Times New Roman"/>
          <w:sz w:val="18"/>
          <w:szCs w:val="18"/>
        </w:rPr>
        <w:t xml:space="preserve">Predmet / názov zákazky:            </w:t>
      </w:r>
      <w:r w:rsidR="00656E40" w:rsidRPr="00D16989">
        <w:rPr>
          <w:rFonts w:ascii="Verdana" w:hAnsi="Verdana" w:cs="Times New Roman"/>
          <w:sz w:val="18"/>
          <w:szCs w:val="18"/>
        </w:rPr>
        <w:tab/>
      </w:r>
      <w:r w:rsidR="0085551A" w:rsidRPr="0085551A">
        <w:rPr>
          <w:rFonts w:ascii="Verdana" w:hAnsi="Verdana" w:cs="Times New Roman"/>
          <w:sz w:val="18"/>
          <w:szCs w:val="18"/>
        </w:rPr>
        <w:t>Dodávka sieťovej infraštruktúry vrátane implementácie</w:t>
      </w:r>
    </w:p>
    <w:p w14:paraId="32E69259" w14:textId="77777777" w:rsidR="00286E29" w:rsidRPr="00D16989" w:rsidRDefault="00286E29" w:rsidP="00286E29">
      <w:pPr>
        <w:pStyle w:val="Odsekzoznamu"/>
        <w:numPr>
          <w:ilvl w:val="0"/>
          <w:numId w:val="4"/>
        </w:numPr>
        <w:spacing w:after="240" w:line="240" w:lineRule="auto"/>
        <w:rPr>
          <w:rFonts w:ascii="Verdana" w:hAnsi="Verdana" w:cs="Times New Roman"/>
          <w:sz w:val="18"/>
          <w:szCs w:val="18"/>
        </w:rPr>
      </w:pPr>
      <w:r w:rsidRPr="00D16989">
        <w:rPr>
          <w:rFonts w:ascii="Verdana" w:hAnsi="Verdana" w:cs="Times New Roman"/>
          <w:sz w:val="18"/>
          <w:szCs w:val="18"/>
        </w:rPr>
        <w:t>Druh postupu:</w:t>
      </w:r>
      <w:r w:rsidRPr="00D16989">
        <w:rPr>
          <w:rFonts w:ascii="Verdana" w:hAnsi="Verdana" w:cs="Times New Roman"/>
          <w:sz w:val="18"/>
          <w:szCs w:val="18"/>
        </w:rPr>
        <w:tab/>
      </w:r>
      <w:r w:rsidRPr="00D16989">
        <w:rPr>
          <w:rFonts w:ascii="Verdana" w:hAnsi="Verdana" w:cs="Times New Roman"/>
          <w:sz w:val="18"/>
          <w:szCs w:val="18"/>
        </w:rPr>
        <w:tab/>
      </w:r>
      <w:r w:rsidRPr="00D16989">
        <w:rPr>
          <w:rFonts w:ascii="Verdana" w:hAnsi="Verdana" w:cs="Times New Roman"/>
          <w:sz w:val="18"/>
          <w:szCs w:val="18"/>
        </w:rPr>
        <w:tab/>
        <w:t>Nadlimitná zákazka</w:t>
      </w:r>
    </w:p>
    <w:p w14:paraId="1F9DB260" w14:textId="73EE1BBB" w:rsidR="0085551A" w:rsidRPr="0085551A" w:rsidRDefault="0085551A" w:rsidP="007F7E81">
      <w:pPr>
        <w:pStyle w:val="Odsekzoznamu"/>
        <w:numPr>
          <w:ilvl w:val="0"/>
          <w:numId w:val="4"/>
        </w:numPr>
        <w:spacing w:after="240" w:line="240" w:lineRule="auto"/>
        <w:jc w:val="both"/>
        <w:rPr>
          <w:rFonts w:ascii="Verdana" w:hAnsi="Verdana" w:cs="Times New Roman"/>
          <w:sz w:val="18"/>
          <w:szCs w:val="18"/>
        </w:rPr>
      </w:pPr>
      <w:r w:rsidRPr="0085551A">
        <w:rPr>
          <w:rFonts w:ascii="Verdana" w:hAnsi="Verdana" w:cs="Times New Roman"/>
          <w:sz w:val="18"/>
          <w:szCs w:val="18"/>
        </w:rPr>
        <w:t>Komisia ver</w:t>
      </w:r>
      <w:r>
        <w:rPr>
          <w:rFonts w:ascii="Verdana" w:hAnsi="Verdana" w:cs="Times New Roman"/>
          <w:sz w:val="18"/>
          <w:szCs w:val="18"/>
        </w:rPr>
        <w:t>ejného</w:t>
      </w:r>
      <w:r w:rsidRPr="0085551A"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>o</w:t>
      </w:r>
      <w:r w:rsidRPr="0085551A">
        <w:rPr>
          <w:rFonts w:ascii="Verdana" w:hAnsi="Verdana" w:cs="Times New Roman"/>
          <w:sz w:val="18"/>
          <w:szCs w:val="18"/>
        </w:rPr>
        <w:t xml:space="preserve">bstarávateľa </w:t>
      </w:r>
      <w:r>
        <w:rPr>
          <w:rFonts w:ascii="Verdana" w:hAnsi="Verdana" w:cs="Times New Roman"/>
          <w:sz w:val="18"/>
          <w:szCs w:val="18"/>
        </w:rPr>
        <w:t xml:space="preserve">po otvorení ponúk prostriedkami el. komunikácie systému </w:t>
      </w:r>
      <w:proofErr w:type="spellStart"/>
      <w:r>
        <w:rPr>
          <w:rFonts w:ascii="Verdana" w:hAnsi="Verdana" w:cs="Times New Roman"/>
          <w:sz w:val="18"/>
          <w:szCs w:val="18"/>
        </w:rPr>
        <w:t>Josephine</w:t>
      </w:r>
      <w:proofErr w:type="spellEnd"/>
      <w:r>
        <w:rPr>
          <w:rFonts w:ascii="Verdana" w:hAnsi="Verdana" w:cs="Times New Roman"/>
          <w:sz w:val="18"/>
          <w:szCs w:val="18"/>
        </w:rPr>
        <w:t xml:space="preserve"> vyhodnotila podmienky účasti a požiadavky na predmet uchádzača, ktorý sa umiestnil na 1. mieste, spoločnosť </w:t>
      </w:r>
      <w:proofErr w:type="spellStart"/>
      <w:r>
        <w:rPr>
          <w:rFonts w:ascii="Verdana" w:hAnsi="Verdana" w:cs="Times New Roman"/>
          <w:sz w:val="18"/>
          <w:szCs w:val="18"/>
        </w:rPr>
        <w:t>eGroup</w:t>
      </w:r>
      <w:proofErr w:type="spellEnd"/>
      <w:r>
        <w:rPr>
          <w:rFonts w:ascii="Verdana" w:hAnsi="Verdana" w:cs="Times New Roman"/>
          <w:sz w:val="18"/>
          <w:szCs w:val="18"/>
        </w:rPr>
        <w:t xml:space="preserve"> Solutions, </w:t>
      </w:r>
      <w:proofErr w:type="spellStart"/>
      <w:r>
        <w:rPr>
          <w:rFonts w:ascii="Verdana" w:hAnsi="Verdana" w:cs="Times New Roman"/>
          <w:sz w:val="18"/>
          <w:szCs w:val="18"/>
        </w:rPr>
        <w:t>a.s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(zápis z vyhodnotenia tvorí prílohu č. 1 ku tejto zápisnici). Uzniesla sa na tom, že podmienky účasti spĺňa všetkými predloženými podkladmi (podrobný rozklad je v prílohe k zápisnici), pričom je potrebné vysvetliť požiadavky na predmet vo vzťahu k potvrdeniu charakteru optického prevodníka. Dňa 21.5.2023 bol uchádzač dožiadaný, aby potvrdil, či ponúkaný tovar - </w:t>
      </w:r>
      <w:proofErr w:type="spellStart"/>
      <w:r w:rsidRPr="0085551A">
        <w:rPr>
          <w:rFonts w:ascii="Verdana" w:hAnsi="Verdana" w:cs="Times New Roman"/>
          <w:sz w:val="18"/>
          <w:szCs w:val="18"/>
        </w:rPr>
        <w:t>QLogic</w:t>
      </w:r>
      <w:proofErr w:type="spellEnd"/>
      <w:r w:rsidRPr="0085551A">
        <w:rPr>
          <w:rFonts w:ascii="Verdana" w:hAnsi="Verdana" w:cs="Times New Roman"/>
          <w:sz w:val="18"/>
          <w:szCs w:val="18"/>
        </w:rPr>
        <w:t xml:space="preserve"> 2692 </w:t>
      </w:r>
      <w:proofErr w:type="spellStart"/>
      <w:r w:rsidRPr="0085551A">
        <w:rPr>
          <w:rFonts w:ascii="Verdana" w:hAnsi="Verdana" w:cs="Times New Roman"/>
          <w:sz w:val="18"/>
          <w:szCs w:val="18"/>
        </w:rPr>
        <w:t>Dual</w:t>
      </w:r>
      <w:proofErr w:type="spellEnd"/>
      <w:r w:rsidRPr="0085551A">
        <w:rPr>
          <w:rFonts w:ascii="Verdana" w:hAnsi="Verdana" w:cs="Times New Roman"/>
          <w:sz w:val="18"/>
          <w:szCs w:val="18"/>
        </w:rPr>
        <w:t xml:space="preserve"> Port 16Gb </w:t>
      </w:r>
      <w:proofErr w:type="spellStart"/>
      <w:r w:rsidRPr="0085551A">
        <w:rPr>
          <w:rFonts w:ascii="Verdana" w:hAnsi="Verdana" w:cs="Times New Roman"/>
          <w:sz w:val="18"/>
          <w:szCs w:val="18"/>
        </w:rPr>
        <w:t>Fibre</w:t>
      </w:r>
      <w:proofErr w:type="spellEnd"/>
      <w:r w:rsidRPr="0085551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85551A">
        <w:rPr>
          <w:rFonts w:ascii="Verdana" w:hAnsi="Verdana" w:cs="Times New Roman"/>
          <w:sz w:val="18"/>
          <w:szCs w:val="18"/>
        </w:rPr>
        <w:t>Channel</w:t>
      </w:r>
      <w:proofErr w:type="spellEnd"/>
      <w:r w:rsidRPr="0085551A">
        <w:rPr>
          <w:rFonts w:ascii="Verdana" w:hAnsi="Verdana" w:cs="Times New Roman"/>
          <w:sz w:val="18"/>
          <w:szCs w:val="18"/>
        </w:rPr>
        <w:t xml:space="preserve"> HBA, </w:t>
      </w:r>
      <w:proofErr w:type="spellStart"/>
      <w:r w:rsidRPr="0085551A">
        <w:rPr>
          <w:rFonts w:ascii="Verdana" w:hAnsi="Verdana" w:cs="Times New Roman"/>
          <w:sz w:val="18"/>
          <w:szCs w:val="18"/>
        </w:rPr>
        <w:t>PCIe</w:t>
      </w:r>
      <w:proofErr w:type="spellEnd"/>
      <w:r w:rsidRPr="0085551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85551A">
        <w:rPr>
          <w:rFonts w:ascii="Verdana" w:hAnsi="Verdana" w:cs="Times New Roman"/>
          <w:sz w:val="18"/>
          <w:szCs w:val="18"/>
        </w:rPr>
        <w:t>Low</w:t>
      </w:r>
      <w:proofErr w:type="spellEnd"/>
      <w:r w:rsidRPr="0085551A">
        <w:rPr>
          <w:rFonts w:ascii="Verdana" w:hAnsi="Verdana" w:cs="Times New Roman"/>
          <w:sz w:val="18"/>
          <w:szCs w:val="18"/>
        </w:rPr>
        <w:t xml:space="preserve"> Profile, V2</w:t>
      </w:r>
      <w:r>
        <w:rPr>
          <w:rFonts w:ascii="Verdana" w:hAnsi="Verdana" w:cs="Times New Roman"/>
          <w:sz w:val="18"/>
          <w:szCs w:val="18"/>
        </w:rPr>
        <w:t xml:space="preserve"> disponuje </w:t>
      </w:r>
      <w:r w:rsidRPr="0085551A">
        <w:rPr>
          <w:rFonts w:ascii="Verdana" w:hAnsi="Verdana" w:cs="Times New Roman"/>
          <w:sz w:val="18"/>
          <w:szCs w:val="18"/>
        </w:rPr>
        <w:t xml:space="preserve">optickým </w:t>
      </w:r>
      <w:proofErr w:type="spellStart"/>
      <w:r w:rsidRPr="0085551A">
        <w:rPr>
          <w:rFonts w:ascii="Verdana" w:hAnsi="Verdana" w:cs="Times New Roman"/>
          <w:sz w:val="18"/>
          <w:szCs w:val="18"/>
        </w:rPr>
        <w:t>multimódovým</w:t>
      </w:r>
      <w:proofErr w:type="spellEnd"/>
      <w:r w:rsidRPr="0085551A">
        <w:rPr>
          <w:rFonts w:ascii="Verdana" w:hAnsi="Verdana" w:cs="Times New Roman"/>
          <w:sz w:val="18"/>
          <w:szCs w:val="18"/>
        </w:rPr>
        <w:t xml:space="preserve"> prevodníkom</w:t>
      </w:r>
      <w:r>
        <w:rPr>
          <w:rFonts w:ascii="Verdana" w:hAnsi="Verdana" w:cs="Times New Roman"/>
          <w:sz w:val="18"/>
          <w:szCs w:val="18"/>
        </w:rPr>
        <w:t>.</w:t>
      </w:r>
    </w:p>
    <w:p w14:paraId="08857131" w14:textId="0021B5E1" w:rsidR="0085551A" w:rsidRPr="0085551A" w:rsidRDefault="0085551A" w:rsidP="007F7E81">
      <w:pPr>
        <w:pStyle w:val="Odsekzoznamu"/>
        <w:numPr>
          <w:ilvl w:val="0"/>
          <w:numId w:val="4"/>
        </w:numPr>
        <w:spacing w:after="240" w:line="240" w:lineRule="auto"/>
        <w:jc w:val="both"/>
        <w:rPr>
          <w:rFonts w:ascii="Verdana" w:hAnsi="Verdana" w:cs="Times New Roman"/>
          <w:sz w:val="18"/>
          <w:szCs w:val="18"/>
        </w:rPr>
      </w:pPr>
      <w:r w:rsidRPr="0085551A">
        <w:rPr>
          <w:rFonts w:ascii="Verdana" w:hAnsi="Verdana" w:cs="Times New Roman"/>
          <w:sz w:val="18"/>
          <w:szCs w:val="18"/>
        </w:rPr>
        <w:t xml:space="preserve">Dňa </w:t>
      </w:r>
      <w:r>
        <w:rPr>
          <w:rFonts w:ascii="Verdana" w:hAnsi="Verdana" w:cs="Times New Roman"/>
          <w:sz w:val="18"/>
          <w:szCs w:val="18"/>
        </w:rPr>
        <w:t>22.05.2023 uchádzač potvrdil, že predmetný tovar spĺňa požiadavku na predmet.</w:t>
      </w:r>
    </w:p>
    <w:p w14:paraId="391031DE" w14:textId="3B403E67" w:rsidR="007F7E81" w:rsidRPr="007F7E81" w:rsidRDefault="007F7E81" w:rsidP="0085551A">
      <w:pPr>
        <w:pStyle w:val="Odsekzoznamu"/>
        <w:numPr>
          <w:ilvl w:val="0"/>
          <w:numId w:val="4"/>
        </w:numPr>
        <w:spacing w:after="240" w:line="24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Komisia verejného obstarávateľa </w:t>
      </w:r>
      <w:r w:rsidR="0085551A">
        <w:rPr>
          <w:rFonts w:ascii="Verdana" w:hAnsi="Verdana" w:cs="Times New Roman"/>
          <w:sz w:val="18"/>
          <w:szCs w:val="18"/>
        </w:rPr>
        <w:t>konštatovala, že uchádzač splnil všetky podmienky účasti i požiadavky na predmet. U</w:t>
      </w:r>
      <w:r>
        <w:rPr>
          <w:rFonts w:ascii="Verdana" w:hAnsi="Verdana" w:cs="Times New Roman"/>
          <w:sz w:val="18"/>
          <w:szCs w:val="18"/>
        </w:rPr>
        <w:t>chádzač podmienky účasti osobného postavenia spĺňa platným zápisom v Zozname hospodárskych subjektov, vedených Úradom pre verejné obstarávanie.</w:t>
      </w:r>
    </w:p>
    <w:p w14:paraId="5FEC4111" w14:textId="0B7C3E04" w:rsidR="00D16989" w:rsidRPr="00D16989" w:rsidRDefault="0085551A" w:rsidP="007F7E81">
      <w:pPr>
        <w:pStyle w:val="Odsekzoznamu"/>
        <w:numPr>
          <w:ilvl w:val="0"/>
          <w:numId w:val="4"/>
        </w:numPr>
        <w:spacing w:after="24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Komisia odporučila verejnému obstarávateľovi ponuku prijať.</w:t>
      </w:r>
    </w:p>
    <w:p w14:paraId="32C68D44" w14:textId="6AA24EFB" w:rsidR="00286E29" w:rsidRPr="00D16989" w:rsidRDefault="00286E29" w:rsidP="00286E29">
      <w:pPr>
        <w:spacing w:after="240"/>
        <w:rPr>
          <w:rFonts w:ascii="Verdana" w:hAnsi="Verdana"/>
          <w:sz w:val="18"/>
          <w:szCs w:val="18"/>
          <w:lang w:val="sk-SK"/>
        </w:rPr>
      </w:pPr>
      <w:r w:rsidRPr="00D16989">
        <w:rPr>
          <w:rFonts w:ascii="Verdana" w:hAnsi="Verdana"/>
          <w:sz w:val="18"/>
          <w:szCs w:val="18"/>
          <w:lang w:val="sk-SK"/>
        </w:rPr>
        <w:t xml:space="preserve">Miesto a dátum vypracovania zápisnice: </w:t>
      </w:r>
      <w:r w:rsidR="00521069">
        <w:rPr>
          <w:rFonts w:ascii="Verdana" w:hAnsi="Verdana"/>
          <w:sz w:val="18"/>
          <w:szCs w:val="18"/>
          <w:lang w:val="sk-SK"/>
        </w:rPr>
        <w:t xml:space="preserve">Bratislava </w:t>
      </w:r>
      <w:r w:rsidR="00451215">
        <w:rPr>
          <w:rFonts w:ascii="Verdana" w:hAnsi="Verdana"/>
          <w:sz w:val="18"/>
          <w:szCs w:val="18"/>
          <w:lang w:val="sk-SK"/>
        </w:rPr>
        <w:t>2</w:t>
      </w:r>
      <w:r w:rsidR="0085551A">
        <w:rPr>
          <w:rFonts w:ascii="Verdana" w:hAnsi="Verdana"/>
          <w:sz w:val="18"/>
          <w:szCs w:val="18"/>
          <w:lang w:val="sk-SK"/>
        </w:rPr>
        <w:t>2</w:t>
      </w:r>
      <w:r w:rsidRPr="00D16989">
        <w:rPr>
          <w:rFonts w:ascii="Verdana" w:hAnsi="Verdana"/>
          <w:sz w:val="18"/>
          <w:szCs w:val="18"/>
          <w:lang w:val="sk-SK"/>
        </w:rPr>
        <w:t>.05.2023</w:t>
      </w:r>
    </w:p>
    <w:p w14:paraId="3D428BAF" w14:textId="77777777" w:rsidR="00D16989" w:rsidRDefault="00D16989" w:rsidP="00D1698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D16989">
        <w:rPr>
          <w:rFonts w:ascii="Verdana" w:hAnsi="Verdana"/>
          <w:sz w:val="18"/>
          <w:szCs w:val="18"/>
          <w:lang w:val="sk-SK"/>
        </w:rPr>
        <w:t>Podpisy členov komisie:</w:t>
      </w:r>
    </w:p>
    <w:p w14:paraId="46F53107" w14:textId="081D6738" w:rsidR="00084302" w:rsidRDefault="00084302" w:rsidP="0052106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084302">
        <w:rPr>
          <w:rFonts w:ascii="Verdana" w:hAnsi="Verdana"/>
          <w:sz w:val="18"/>
          <w:szCs w:val="18"/>
          <w:lang w:val="sk-SK"/>
        </w:rPr>
        <w:t>Ľubomír Kubička, predseda komisie bez práva vyhodnocovať .......................................</w:t>
      </w:r>
    </w:p>
    <w:p w14:paraId="2BB5DC7A" w14:textId="7406E111" w:rsidR="00521069" w:rsidRPr="00521069" w:rsidRDefault="00521069" w:rsidP="0052106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521069">
        <w:rPr>
          <w:rFonts w:ascii="Verdana" w:hAnsi="Verdana"/>
          <w:sz w:val="18"/>
          <w:szCs w:val="18"/>
          <w:lang w:val="sk-SK"/>
        </w:rPr>
        <w:t>Andrej Jakubička</w:t>
      </w:r>
      <w:r>
        <w:rPr>
          <w:rFonts w:ascii="Verdana" w:hAnsi="Verdana"/>
          <w:sz w:val="18"/>
          <w:szCs w:val="18"/>
          <w:lang w:val="sk-SK"/>
        </w:rPr>
        <w:t xml:space="preserve">, </w:t>
      </w:r>
      <w:r w:rsidR="00084302">
        <w:rPr>
          <w:rFonts w:ascii="Verdana" w:hAnsi="Verdana"/>
          <w:sz w:val="18"/>
          <w:szCs w:val="18"/>
          <w:lang w:val="sk-SK"/>
        </w:rPr>
        <w:t>člen</w:t>
      </w:r>
      <w:r w:rsidRPr="00521069">
        <w:rPr>
          <w:rFonts w:ascii="Verdana" w:hAnsi="Verdana"/>
          <w:sz w:val="18"/>
          <w:szCs w:val="18"/>
          <w:lang w:val="sk-SK"/>
        </w:rPr>
        <w:t xml:space="preserve"> komisie</w:t>
      </w:r>
      <w:r>
        <w:rPr>
          <w:rFonts w:ascii="Verdana" w:hAnsi="Verdana"/>
          <w:sz w:val="18"/>
          <w:szCs w:val="18"/>
          <w:lang w:val="sk-SK"/>
        </w:rPr>
        <w:t xml:space="preserve"> .......................................</w:t>
      </w:r>
    </w:p>
    <w:p w14:paraId="7AD80564" w14:textId="798815A6" w:rsidR="00521069" w:rsidRPr="00521069" w:rsidRDefault="00521069" w:rsidP="0052106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521069">
        <w:rPr>
          <w:rFonts w:ascii="Verdana" w:hAnsi="Verdana"/>
          <w:sz w:val="18"/>
          <w:szCs w:val="18"/>
          <w:lang w:val="sk-SK"/>
        </w:rPr>
        <w:t>Oto Čermák</w:t>
      </w:r>
      <w:r>
        <w:rPr>
          <w:rFonts w:ascii="Verdana" w:hAnsi="Verdana"/>
          <w:sz w:val="18"/>
          <w:szCs w:val="18"/>
          <w:lang w:val="sk-SK"/>
        </w:rPr>
        <w:t>, č</w:t>
      </w:r>
      <w:r w:rsidRPr="00521069">
        <w:rPr>
          <w:rFonts w:ascii="Verdana" w:hAnsi="Verdana"/>
          <w:sz w:val="18"/>
          <w:szCs w:val="18"/>
          <w:lang w:val="sk-SK"/>
        </w:rPr>
        <w:t>len komisie</w:t>
      </w:r>
      <w:r>
        <w:rPr>
          <w:rFonts w:ascii="Verdana" w:hAnsi="Verdana"/>
          <w:sz w:val="18"/>
          <w:szCs w:val="18"/>
          <w:lang w:val="sk-SK"/>
        </w:rPr>
        <w:t xml:space="preserve"> .......................................</w:t>
      </w:r>
    </w:p>
    <w:p w14:paraId="4C53BBB2" w14:textId="25E6851E" w:rsidR="00521069" w:rsidRPr="00521069" w:rsidRDefault="00521069" w:rsidP="0052106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521069">
        <w:rPr>
          <w:rFonts w:ascii="Verdana" w:hAnsi="Verdana"/>
          <w:sz w:val="18"/>
          <w:szCs w:val="18"/>
          <w:lang w:val="sk-SK"/>
        </w:rPr>
        <w:t>Marek Strapák</w:t>
      </w:r>
      <w:r>
        <w:rPr>
          <w:rFonts w:ascii="Verdana" w:hAnsi="Verdana"/>
          <w:sz w:val="18"/>
          <w:szCs w:val="18"/>
          <w:lang w:val="sk-SK"/>
        </w:rPr>
        <w:t>, č</w:t>
      </w:r>
      <w:r w:rsidRPr="00521069">
        <w:rPr>
          <w:rFonts w:ascii="Verdana" w:hAnsi="Verdana"/>
          <w:sz w:val="18"/>
          <w:szCs w:val="18"/>
          <w:lang w:val="sk-SK"/>
        </w:rPr>
        <w:t>len komisie</w:t>
      </w:r>
      <w:r>
        <w:rPr>
          <w:rFonts w:ascii="Verdana" w:hAnsi="Verdana"/>
          <w:sz w:val="18"/>
          <w:szCs w:val="18"/>
          <w:lang w:val="sk-SK"/>
        </w:rPr>
        <w:t xml:space="preserve"> .......................................</w:t>
      </w:r>
    </w:p>
    <w:p w14:paraId="43548AEF" w14:textId="2B0CCA84" w:rsidR="00521069" w:rsidRPr="00521069" w:rsidRDefault="00521069" w:rsidP="0052106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521069">
        <w:rPr>
          <w:rFonts w:ascii="Verdana" w:hAnsi="Verdana"/>
          <w:sz w:val="18"/>
          <w:szCs w:val="18"/>
          <w:lang w:val="sk-SK"/>
        </w:rPr>
        <w:t>Ing. Igor Sibert</w:t>
      </w:r>
      <w:r>
        <w:rPr>
          <w:rFonts w:ascii="Verdana" w:hAnsi="Verdana"/>
          <w:sz w:val="18"/>
          <w:szCs w:val="18"/>
          <w:lang w:val="sk-SK"/>
        </w:rPr>
        <w:t>, č</w:t>
      </w:r>
      <w:r w:rsidRPr="00521069">
        <w:rPr>
          <w:rFonts w:ascii="Verdana" w:hAnsi="Verdana"/>
          <w:sz w:val="18"/>
          <w:szCs w:val="18"/>
          <w:lang w:val="sk-SK"/>
        </w:rPr>
        <w:t>len komisie bez práva vyhodnocovať</w:t>
      </w:r>
      <w:r>
        <w:rPr>
          <w:rFonts w:ascii="Verdana" w:hAnsi="Verdana"/>
          <w:sz w:val="18"/>
          <w:szCs w:val="18"/>
          <w:lang w:val="sk-SK"/>
        </w:rPr>
        <w:t xml:space="preserve"> .......................................</w:t>
      </w:r>
    </w:p>
    <w:p w14:paraId="3734E91D" w14:textId="28F3AA49" w:rsidR="00521069" w:rsidRPr="00521069" w:rsidRDefault="00521069" w:rsidP="0052106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  <w:r w:rsidRPr="00521069">
        <w:rPr>
          <w:rFonts w:ascii="Verdana" w:hAnsi="Verdana"/>
          <w:sz w:val="18"/>
          <w:szCs w:val="18"/>
          <w:lang w:val="sk-SK"/>
        </w:rPr>
        <w:t>JUDr. Martin Boržík</w:t>
      </w:r>
      <w:r>
        <w:rPr>
          <w:rFonts w:ascii="Verdana" w:hAnsi="Verdana"/>
          <w:sz w:val="18"/>
          <w:szCs w:val="18"/>
          <w:lang w:val="sk-SK"/>
        </w:rPr>
        <w:t>, LL.M., č</w:t>
      </w:r>
      <w:r w:rsidRPr="00521069">
        <w:rPr>
          <w:rFonts w:ascii="Verdana" w:hAnsi="Verdana"/>
          <w:sz w:val="18"/>
          <w:szCs w:val="18"/>
          <w:lang w:val="sk-SK"/>
        </w:rPr>
        <w:t>len komisie bez práva vyhodnocovať</w:t>
      </w:r>
      <w:r>
        <w:rPr>
          <w:rFonts w:ascii="Verdana" w:hAnsi="Verdana"/>
          <w:sz w:val="18"/>
          <w:szCs w:val="18"/>
          <w:lang w:val="sk-SK"/>
        </w:rPr>
        <w:t xml:space="preserve"> </w:t>
      </w:r>
      <w:r w:rsidR="004C4B2B">
        <w:rPr>
          <w:rFonts w:ascii="Verdana" w:hAnsi="Verdana"/>
          <w:sz w:val="18"/>
          <w:szCs w:val="18"/>
          <w:lang w:val="sk-SK"/>
        </w:rPr>
        <w:t>(</w:t>
      </w:r>
      <w:r>
        <w:rPr>
          <w:rFonts w:ascii="Verdana" w:hAnsi="Verdana"/>
          <w:sz w:val="18"/>
          <w:szCs w:val="18"/>
          <w:lang w:val="sk-SK"/>
        </w:rPr>
        <w:t>v.r., vypracoval zápisnicu</w:t>
      </w:r>
      <w:r w:rsidR="004C4B2B">
        <w:rPr>
          <w:rFonts w:ascii="Verdana" w:hAnsi="Verdana"/>
          <w:sz w:val="18"/>
          <w:szCs w:val="18"/>
          <w:lang w:val="sk-SK"/>
        </w:rPr>
        <w:t>)</w:t>
      </w:r>
    </w:p>
    <w:p w14:paraId="76E48EEF" w14:textId="77777777" w:rsidR="00521069" w:rsidRDefault="00521069" w:rsidP="00D1698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</w:p>
    <w:p w14:paraId="1186078F" w14:textId="77777777" w:rsidR="00A17337" w:rsidRDefault="00A17337" w:rsidP="00D1698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</w:p>
    <w:p w14:paraId="411EC80B" w14:textId="77777777" w:rsidR="007F7E81" w:rsidRDefault="007F7E81" w:rsidP="00D1698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</w:p>
    <w:p w14:paraId="26A2CAFF" w14:textId="77777777" w:rsidR="007F7E81" w:rsidRDefault="007F7E81" w:rsidP="00D1698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</w:p>
    <w:p w14:paraId="4A6EF5F8" w14:textId="77777777" w:rsidR="007F7E81" w:rsidRPr="00D16989" w:rsidRDefault="007F7E81" w:rsidP="00D16989">
      <w:pPr>
        <w:tabs>
          <w:tab w:val="left" w:pos="1740"/>
        </w:tabs>
        <w:spacing w:after="240"/>
        <w:rPr>
          <w:rFonts w:ascii="Verdana" w:hAnsi="Verdana"/>
          <w:sz w:val="18"/>
          <w:szCs w:val="18"/>
          <w:lang w:val="sk-SK"/>
        </w:rPr>
      </w:pPr>
    </w:p>
    <w:p w14:paraId="0A132898" w14:textId="05D8B69C" w:rsidR="002E3351" w:rsidRPr="007F7E81" w:rsidRDefault="002E3351" w:rsidP="002E3351">
      <w:pPr>
        <w:spacing w:after="240"/>
        <w:rPr>
          <w:rFonts w:ascii="Verdana" w:hAnsi="Verdana"/>
          <w:b/>
          <w:bCs/>
          <w:sz w:val="18"/>
          <w:szCs w:val="18"/>
          <w:lang w:val="sk-SK"/>
        </w:rPr>
      </w:pPr>
      <w:r w:rsidRPr="007F7E81">
        <w:rPr>
          <w:rFonts w:ascii="Verdana" w:hAnsi="Verdana"/>
          <w:b/>
          <w:bCs/>
          <w:sz w:val="18"/>
          <w:szCs w:val="18"/>
          <w:lang w:val="sk-SK"/>
        </w:rPr>
        <w:lastRenderedPageBreak/>
        <w:t xml:space="preserve">Príloha č. 1: Vyhodnotenie splnenia požiadaviek na predmet </w:t>
      </w:r>
      <w:r w:rsidR="0085551A">
        <w:rPr>
          <w:rFonts w:ascii="Verdana" w:hAnsi="Verdana"/>
          <w:b/>
          <w:bCs/>
          <w:sz w:val="18"/>
          <w:szCs w:val="18"/>
          <w:lang w:val="sk-SK"/>
        </w:rPr>
        <w:t xml:space="preserve">a podmienok účasti </w:t>
      </w:r>
      <w:r w:rsidRPr="007F7E81">
        <w:rPr>
          <w:rFonts w:ascii="Verdana" w:hAnsi="Verdana"/>
          <w:b/>
          <w:bCs/>
          <w:sz w:val="18"/>
          <w:szCs w:val="18"/>
          <w:lang w:val="sk-SK"/>
        </w:rPr>
        <w:t xml:space="preserve">uchádzača </w:t>
      </w:r>
      <w:proofErr w:type="spellStart"/>
      <w:r w:rsidR="0085551A">
        <w:rPr>
          <w:rFonts w:ascii="Verdana" w:hAnsi="Verdana"/>
          <w:b/>
          <w:bCs/>
          <w:sz w:val="18"/>
          <w:szCs w:val="18"/>
          <w:lang w:val="sk-SK"/>
        </w:rPr>
        <w:t>eGroup</w:t>
      </w:r>
      <w:proofErr w:type="spellEnd"/>
      <w:r w:rsidR="0085551A">
        <w:rPr>
          <w:rFonts w:ascii="Verdana" w:hAnsi="Verdana"/>
          <w:b/>
          <w:bCs/>
          <w:sz w:val="18"/>
          <w:szCs w:val="18"/>
          <w:lang w:val="sk-SK"/>
        </w:rPr>
        <w:t xml:space="preserve"> Solutions</w:t>
      </w:r>
      <w:r w:rsidRPr="007F7E81">
        <w:rPr>
          <w:rFonts w:ascii="Verdana" w:hAnsi="Verdana"/>
          <w:b/>
          <w:bCs/>
          <w:sz w:val="18"/>
          <w:szCs w:val="18"/>
          <w:lang w:val="sk-SK"/>
        </w:rPr>
        <w:t xml:space="preserve">, </w:t>
      </w:r>
      <w:proofErr w:type="spellStart"/>
      <w:r w:rsidRPr="007F7E81">
        <w:rPr>
          <w:rFonts w:ascii="Verdana" w:hAnsi="Verdana"/>
          <w:b/>
          <w:bCs/>
          <w:sz w:val="18"/>
          <w:szCs w:val="18"/>
          <w:lang w:val="sk-SK"/>
        </w:rPr>
        <w:t>a.s</w:t>
      </w:r>
      <w:proofErr w:type="spellEnd"/>
      <w:r w:rsidRPr="007F7E81">
        <w:rPr>
          <w:rFonts w:ascii="Verdana" w:hAnsi="Verdana"/>
          <w:b/>
          <w:bCs/>
          <w:sz w:val="18"/>
          <w:szCs w:val="18"/>
          <w:lang w:val="sk-SK"/>
        </w:rPr>
        <w:t>.</w:t>
      </w:r>
    </w:p>
    <w:p w14:paraId="1E72C067" w14:textId="77777777" w:rsidR="0085551A" w:rsidRPr="00DF739B" w:rsidRDefault="0085551A" w:rsidP="0085551A">
      <w:pPr>
        <w:spacing w:after="120"/>
        <w:rPr>
          <w:rFonts w:ascii="Arial Narrow" w:hAnsi="Arial Narrow"/>
          <w:bCs/>
        </w:rPr>
      </w:pPr>
    </w:p>
    <w:p w14:paraId="334BDEEC" w14:textId="77777777" w:rsidR="0085551A" w:rsidRPr="00DF739B" w:rsidRDefault="0085551A" w:rsidP="0085551A">
      <w:pPr>
        <w:rPr>
          <w:rFonts w:ascii="Arial Narrow" w:hAnsi="Arial Narrow"/>
          <w:b/>
          <w:color w:val="C00000"/>
          <w:sz w:val="20"/>
        </w:rPr>
      </w:pPr>
      <w:proofErr w:type="spellStart"/>
      <w:proofErr w:type="gramStart"/>
      <w:r w:rsidRPr="00DF739B">
        <w:rPr>
          <w:rFonts w:ascii="Arial Narrow" w:hAnsi="Arial Narrow"/>
          <w:b/>
          <w:color w:val="C00000"/>
          <w:sz w:val="20"/>
        </w:rPr>
        <w:t>Vysvetlivky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:</w:t>
      </w:r>
      <w:proofErr w:type="gramEnd"/>
      <w:r w:rsidRPr="00DF739B">
        <w:rPr>
          <w:rFonts w:ascii="Arial Narrow" w:hAnsi="Arial Narrow"/>
          <w:b/>
          <w:color w:val="C00000"/>
          <w:sz w:val="20"/>
        </w:rPr>
        <w:tab/>
      </w:r>
      <w:r w:rsidRPr="00DF739B">
        <w:rPr>
          <w:rFonts w:ascii="Arial Narrow" w:hAnsi="Arial Narrow"/>
          <w:b/>
          <w:color w:val="C00000"/>
          <w:sz w:val="20"/>
        </w:rPr>
        <w:sym w:font="Wingdings" w:char="F0FC"/>
      </w:r>
      <w:r w:rsidRPr="00DF739B">
        <w:rPr>
          <w:rFonts w:ascii="Arial Narrow" w:hAnsi="Arial Narrow"/>
          <w:b/>
          <w:color w:val="C00000"/>
          <w:sz w:val="20"/>
        </w:rPr>
        <w:t xml:space="preserve"> 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splnil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          X 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nesplnil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</w:t>
      </w:r>
      <w:r w:rsidRPr="00DF739B">
        <w:rPr>
          <w:rFonts w:ascii="Arial Narrow" w:hAnsi="Arial Narrow"/>
          <w:color w:val="C00000"/>
          <w:sz w:val="20"/>
        </w:rPr>
        <w:t>(</w:t>
      </w:r>
      <w:proofErr w:type="spellStart"/>
      <w:r w:rsidRPr="00DF739B">
        <w:rPr>
          <w:rFonts w:ascii="Arial Narrow" w:hAnsi="Arial Narrow"/>
          <w:color w:val="C00000"/>
          <w:sz w:val="20"/>
        </w:rPr>
        <w:t>uvedie</w:t>
      </w:r>
      <w:proofErr w:type="spellEnd"/>
      <w:r w:rsidRPr="00DF739B">
        <w:rPr>
          <w:rFonts w:ascii="Arial Narrow" w:hAnsi="Arial Narrow"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color w:val="C00000"/>
          <w:sz w:val="20"/>
        </w:rPr>
        <w:t>sa</w:t>
      </w:r>
      <w:proofErr w:type="spellEnd"/>
      <w:r w:rsidRPr="00DF739B">
        <w:rPr>
          <w:rFonts w:ascii="Arial Narrow" w:hAnsi="Arial Narrow"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color w:val="C00000"/>
          <w:sz w:val="20"/>
        </w:rPr>
        <w:t>dôvod</w:t>
      </w:r>
      <w:proofErr w:type="spellEnd"/>
      <w:r w:rsidRPr="00DF739B">
        <w:rPr>
          <w:rFonts w:ascii="Arial Narrow" w:hAnsi="Arial Narrow"/>
          <w:color w:val="C00000"/>
          <w:sz w:val="20"/>
        </w:rPr>
        <w:t>)</w:t>
      </w:r>
      <w:r w:rsidRPr="00DF739B">
        <w:rPr>
          <w:rFonts w:ascii="Arial Narrow" w:hAnsi="Arial Narrow"/>
          <w:b/>
          <w:color w:val="C00000"/>
          <w:sz w:val="20"/>
        </w:rPr>
        <w:t xml:space="preserve">      ( - )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neaplikuje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sa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      D 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dožiadať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color w:val="C00000"/>
          <w:sz w:val="20"/>
        </w:rPr>
        <w:t>podľa</w:t>
      </w:r>
      <w:proofErr w:type="spellEnd"/>
      <w:r w:rsidRPr="00DF739B">
        <w:rPr>
          <w:rFonts w:ascii="Arial Narrow" w:hAnsi="Arial Narrow"/>
          <w:color w:val="C00000"/>
          <w:sz w:val="20"/>
        </w:rPr>
        <w:t xml:space="preserve"> § 53 </w:t>
      </w:r>
      <w:proofErr w:type="spellStart"/>
      <w:r w:rsidRPr="00DF739B">
        <w:rPr>
          <w:rFonts w:ascii="Arial Narrow" w:hAnsi="Arial Narrow"/>
          <w:color w:val="C00000"/>
          <w:sz w:val="20"/>
        </w:rPr>
        <w:t>ods</w:t>
      </w:r>
      <w:proofErr w:type="spellEnd"/>
      <w:r w:rsidRPr="00DF739B">
        <w:rPr>
          <w:rFonts w:ascii="Arial Narrow" w:hAnsi="Arial Narrow"/>
          <w:color w:val="C00000"/>
          <w:sz w:val="20"/>
        </w:rPr>
        <w:t>. 1 ZVO</w:t>
      </w:r>
    </w:p>
    <w:p w14:paraId="00B3E3B9" w14:textId="77777777" w:rsidR="0085551A" w:rsidRPr="00DF739B" w:rsidRDefault="0085551A" w:rsidP="0085551A">
      <w:pPr>
        <w:spacing w:after="120"/>
        <w:rPr>
          <w:rFonts w:ascii="Arial Narrow" w:hAnsi="Arial Narrow"/>
          <w:b/>
          <w:bCs/>
        </w:rPr>
      </w:pPr>
    </w:p>
    <w:p w14:paraId="1033D779" w14:textId="77777777" w:rsidR="0085551A" w:rsidRPr="00DF739B" w:rsidRDefault="0085551A" w:rsidP="0085551A">
      <w:pPr>
        <w:spacing w:after="120"/>
        <w:rPr>
          <w:rFonts w:ascii="Arial Narrow" w:hAnsi="Arial Narrow"/>
          <w:b/>
          <w:bCs/>
        </w:rPr>
      </w:pPr>
      <w:proofErr w:type="spellStart"/>
      <w:r w:rsidRPr="00DF739B">
        <w:rPr>
          <w:rFonts w:ascii="Arial Narrow" w:eastAsia="Times New Roman" w:hAnsi="Arial Narrow"/>
          <w:b/>
        </w:rPr>
        <w:t>Komponent</w:t>
      </w:r>
      <w:proofErr w:type="spellEnd"/>
      <w:r w:rsidRPr="00DF739B">
        <w:rPr>
          <w:rFonts w:ascii="Arial Narrow" w:eastAsia="Times New Roman" w:hAnsi="Arial Narrow"/>
          <w:b/>
        </w:rPr>
        <w:t xml:space="preserve"> 1 - Server HW a SW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219"/>
        <w:gridCol w:w="3260"/>
        <w:gridCol w:w="1872"/>
        <w:gridCol w:w="963"/>
      </w:tblGrid>
      <w:tr w:rsidR="0085551A" w:rsidRPr="00DF739B" w14:paraId="6874BD01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D9EC" w:themeFill="accent6" w:themeFillTint="33"/>
          </w:tcPr>
          <w:p w14:paraId="2FDDF754" w14:textId="77777777" w:rsidR="0085551A" w:rsidRPr="00DF739B" w:rsidRDefault="0085551A" w:rsidP="0084508F">
            <w:pPr>
              <w:ind w:right="-108"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Požiadavky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EC" w:themeFill="accent6" w:themeFillTint="33"/>
          </w:tcPr>
          <w:p w14:paraId="71662399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Ponuka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uchádzača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EC" w:themeFill="accent6" w:themeFillTint="33"/>
          </w:tcPr>
          <w:p w14:paraId="7670911D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Poznámky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komisie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EC" w:themeFill="accent6" w:themeFillTint="33"/>
          </w:tcPr>
          <w:p w14:paraId="577BF6C0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Hodno</w:t>
            </w:r>
            <w:proofErr w:type="spellEnd"/>
          </w:p>
          <w:p w14:paraId="49B60F46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tenie</w:t>
            </w:r>
            <w:proofErr w:type="spellEnd"/>
          </w:p>
        </w:tc>
      </w:tr>
      <w:tr w:rsidR="0085551A" w:rsidRPr="00DF739B" w14:paraId="4737A072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83C1A1" w14:textId="77777777" w:rsidR="0085551A" w:rsidRPr="00DF739B" w:rsidRDefault="0085551A" w:rsidP="0084508F">
            <w:pPr>
              <w:ind w:right="-108"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Počet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  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81768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6A30F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A4BB8" w14:textId="77777777" w:rsidR="0085551A" w:rsidRPr="00DF739B" w:rsidRDefault="0085551A" w:rsidP="0084508F">
            <w:pPr>
              <w:jc w:val="center"/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31163B0F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12FDA5" w14:textId="77777777" w:rsidR="0085551A" w:rsidRPr="00DF739B" w:rsidRDefault="0085551A" w:rsidP="0084508F">
            <w:pPr>
              <w:ind w:right="-108"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980AD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PowerEdge R750 Server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A4F9A" w14:textId="77777777" w:rsidR="0085551A" w:rsidRPr="00DF739B" w:rsidRDefault="0085551A" w:rsidP="0084508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Zariadenie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podľa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ponuky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 xml:space="preserve"> bolo </w:t>
            </w: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overené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voči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 xml:space="preserve"> TL </w:t>
            </w: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stránke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="Arial"/>
                <w:sz w:val="20"/>
                <w:szCs w:val="20"/>
              </w:rPr>
              <w:t>výrobcu</w:t>
            </w:r>
            <w:proofErr w:type="spellEnd"/>
            <w:r w:rsidRPr="00DF739B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7DFCB037" w14:textId="77777777" w:rsidR="0085551A" w:rsidRPr="00DF739B" w:rsidRDefault="0085551A" w:rsidP="0084508F">
            <w:pPr>
              <w:rPr>
                <w:sz w:val="20"/>
                <w:szCs w:val="20"/>
              </w:rPr>
            </w:pPr>
          </w:p>
          <w:p w14:paraId="62013620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</w:pPr>
            <w:hyperlink r:id="rId7" w:history="1">
              <w:r w:rsidRPr="00DF739B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https://i.dell.com/sites/csdocuments/Product_Docs/en/poweredge-r750-spec-sheet.pdf</w:t>
              </w:r>
            </w:hyperlink>
            <w:r w:rsidRPr="00DF739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6451C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</w:p>
        </w:tc>
      </w:tr>
      <w:tr w:rsidR="0085551A" w:rsidRPr="00DF739B" w14:paraId="43C259F7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479E7" w14:textId="77777777" w:rsidR="0085551A" w:rsidRPr="00DF739B" w:rsidRDefault="0085551A" w:rsidP="0084508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výška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max. 2U, 2xCPU socket,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osadené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min. 2xCPU,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pričom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každé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CPU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má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max. 24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jadier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frekvencia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CPU min. 2.4 GHz, TDP max. 185W</w:t>
            </w:r>
          </w:p>
          <w:p w14:paraId="24256963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(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Verejný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obstarávateľ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požaduje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maximálne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24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jadier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CPU z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dôvodu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prevádzkovania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serverov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dátovom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centre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ako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súčasť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virtualizovanej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zdieľanej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architektúry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. V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rámci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virtualizácie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budú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verejným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obstarávateľom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využívané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virtualizačné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nástroje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licencované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počty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jadier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CPU,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ktoré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už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má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verejný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obstarávateľ</w:t>
            </w:r>
            <w:proofErr w:type="spellEnd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/>
                <w:sz w:val="20"/>
                <w:szCs w:val="20"/>
              </w:rPr>
              <w:t>obstarané</w:t>
            </w:r>
            <w:proofErr w:type="spellEnd"/>
            <w:r w:rsidRPr="00DF739B">
              <w:rPr>
                <w:rFonts w:ascii="Arial Narrow" w:eastAsia="Times New Roman" w:hAnsi="Arial Narrow"/>
              </w:rPr>
              <w:t>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8C5F8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výška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2U, 2xCPU socket,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osadené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2xCPU,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pričom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každé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CPU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má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24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jadier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>,</w:t>
            </w:r>
          </w:p>
          <w:p w14:paraId="64DF8E1D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frekvencia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CPU 2.4 GHz, TDP 185W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BD243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E4B7A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3744C66C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23FFC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2x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procesor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pričom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každý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CPU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procesor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má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výkon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min. 45517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bodov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benchmarku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Passmark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CPU (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referenčná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hodnota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>: 2x Xeon Gold 6336Y 24C 2.4GHz 185W)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658F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2x Xeon Gold 6336Y 24C 2.4GHz 185W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E15EF" w14:textId="77777777" w:rsidR="0085551A" w:rsidRPr="00DF739B" w:rsidRDefault="0085551A" w:rsidP="0084508F">
            <w:pPr>
              <w:rPr>
                <w:rStyle w:val="Hypertextovprepojenie"/>
                <w:rFonts w:ascii="Arial Narrow" w:hAnsi="Arial Narrow" w:cstheme="minorHAnsi"/>
                <w:sz w:val="20"/>
                <w:szCs w:val="20"/>
              </w:rPr>
            </w:pPr>
            <w:hyperlink r:id="rId8" w:history="1">
              <w:r w:rsidRPr="00DF739B">
                <w:rPr>
                  <w:rStyle w:val="Hypertextovprepojenie"/>
                  <w:rFonts w:ascii="Arial Narrow" w:hAnsi="Arial Narrow" w:cstheme="minorHAnsi"/>
                  <w:sz w:val="20"/>
                  <w:szCs w:val="20"/>
                </w:rPr>
                <w:t>https://www.cpubenchmark.net/cpu.php?cpu=Intel+Xeon+Gold+6336Y+%40+2.40GHz&amp;id=4484</w:t>
              </w:r>
            </w:hyperlink>
          </w:p>
          <w:p w14:paraId="3C6C5CBF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5C375D9E" wp14:editId="530F637E">
                  <wp:extent cx="1051560" cy="740410"/>
                  <wp:effectExtent l="0" t="0" r="0" b="2540"/>
                  <wp:docPr id="2116992946" name="Obrázok 1" descr="Obrázok, na ktorom je logo, grafika, písmo, biely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992946" name="Obrázok 1" descr="Obrázok, na ktorom je logo, grafika, písmo, biely&#10;&#10;Automaticky generovaný popis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ECF2" w14:textId="77777777" w:rsidR="0085551A" w:rsidRPr="00DF739B" w:rsidRDefault="0085551A" w:rsidP="0084508F">
            <w:pPr>
              <w:jc w:val="center"/>
              <w:rPr>
                <w:rFonts w:ascii="Arial Narrow" w:hAnsi="Arial Narrow"/>
                <w:b/>
                <w:color w:val="C00000"/>
                <w:sz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33E49EB9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F426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RAM: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podporuje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min. 24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pamäťových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slotov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DDR4 DIMM,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pri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dodaní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osadené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modulmi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min. 2x 64</w:t>
            </w:r>
            <w:proofErr w:type="gram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GB  DDR</w:t>
            </w:r>
            <w:proofErr w:type="gram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4-3200 Reg ECC,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celkom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kapacite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128GB RAM/server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4A9F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RAM: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podporuje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min</w:t>
            </w: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. 24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pamäťových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slotov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DDR4 DIMM,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pri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dodaní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osadené</w:t>
            </w:r>
            <w:proofErr w:type="spellEnd"/>
          </w:p>
          <w:p w14:paraId="67CE700E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modulmi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min.</w:t>
            </w: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2x 64GB DDR4-3200 Reg ECC,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celkom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kapacite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128GB</w:t>
            </w:r>
          </w:p>
          <w:p w14:paraId="75ADAF0F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RAM/server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1DAD2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Neuvedená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presná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hodnota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 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:</w:t>
            </w:r>
          </w:p>
          <w:p w14:paraId="64D4743E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i/>
                <w:iCs/>
                <w:color w:val="000000"/>
                <w:sz w:val="20"/>
                <w:szCs w:val="20"/>
              </w:rPr>
              <w:t>-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 xml:space="preserve"> min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. 24 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pamäťových</w:t>
            </w:r>
            <w:proofErr w:type="spellEnd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slotov</w:t>
            </w:r>
            <w:proofErr w:type="spellEnd"/>
          </w:p>
          <w:p w14:paraId="457C5314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Podľa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TL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stránke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výrobcu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však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zariadenie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disponuje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32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pamäťovými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slotmi</w:t>
            </w:r>
            <w:proofErr w:type="spellEnd"/>
          </w:p>
          <w:p w14:paraId="4D8BF6F7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D8E2D43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>-min.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2x 64GB</w:t>
            </w:r>
          </w:p>
          <w:p w14:paraId="226B1A6A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Podľa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konfigurácie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uvedenej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v 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(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strana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2)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zariadenie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bude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osadené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2x 64GB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11B65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5473F2F0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FF6A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lastRenderedPageBreak/>
              <w:t>minimálne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osadenie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diskov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: </w:t>
            </w:r>
          </w:p>
          <w:p w14:paraId="68B87F0A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2x 800GB 2.5-inch SAS SSD,</w:t>
            </w:r>
          </w:p>
          <w:p w14:paraId="08EE944D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4x 1.2TB 2.5-inch 12 Gb 10k SAS HDD</w:t>
            </w:r>
          </w:p>
          <w:p w14:paraId="43BC1681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2x 1.6TB 2.5-inch SAS SSD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8261C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2x 800GB SSD SAS ISE Mix Use 12Gbps 512e 2.5in Hot-plug AG Drive, 3 DWPD</w:t>
            </w:r>
          </w:p>
          <w:p w14:paraId="309AD272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E8823D3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4x 1.2TB Hard Drive ISE SAS 12Gbps 10k 512n 2.5in Hot-Plug</w:t>
            </w:r>
          </w:p>
          <w:p w14:paraId="07D32947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AE3312E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2x 1.6TB SSD SAS ISE Mix Use 12Gbps 512e 2.5in Hot-plug AG Drive, 3 DWPD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287E2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3983B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42B5DB2E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BC36A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Redundantné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napájacie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zdroje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min. 1400W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BEBB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Redundantné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napájacie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zdroje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min</w:t>
            </w:r>
            <w:r w:rsidRPr="00DF739B">
              <w:rPr>
                <w:rFonts w:ascii="Arial Narrow" w:hAnsi="Arial Narrow" w:cstheme="minorHAnsi"/>
                <w:sz w:val="20"/>
                <w:szCs w:val="20"/>
              </w:rPr>
              <w:t>. 1400W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E446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Neuvedená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presná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hodnota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 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:</w:t>
            </w:r>
          </w:p>
          <w:p w14:paraId="68A33130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-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 xml:space="preserve"> min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. 1400W</w:t>
            </w:r>
          </w:p>
          <w:p w14:paraId="57A2DD85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E19246A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Podľa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konfigurácie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uvedenej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v 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(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strana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2)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zariadenie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bude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osadené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zdrojmi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1400W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6BBF7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650686EC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557E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Redundantné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hotswapové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ventilátory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A9E2F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Redundantné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hotswapové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ventilátory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61FE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31CD9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7B2F94EA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009F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Trusted Platform Module 2.0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BBB63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Trusted Platform Module 2.0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A6D3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CA8AC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20BD63C1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0CB51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Bezpečnosť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podporované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minimálne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: 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podpisovaný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firmware (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kryptovanie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), secure boot,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rootof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>-trust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DB6F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Bezpečnosť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podporované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minimálne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:</w:t>
            </w: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podpisovaný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firmware (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kryptovanie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>), secure</w:t>
            </w:r>
          </w:p>
          <w:p w14:paraId="43D318A7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boot,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rootof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>-trust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584A7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Neuvedená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presná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hodnota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 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:</w:t>
            </w:r>
          </w:p>
          <w:p w14:paraId="159EC72C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>minimálne</w:t>
            </w:r>
            <w:proofErr w:type="spellEnd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>: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podpisovaný</w:t>
            </w:r>
            <w:proofErr w:type="spellEnd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firmware (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kryptovanie</w:t>
            </w:r>
            <w:proofErr w:type="spellEnd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), secure</w:t>
            </w:r>
          </w:p>
          <w:p w14:paraId="074BA7EC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boot, 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rootof</w:t>
            </w:r>
            <w:proofErr w:type="spellEnd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-trust</w:t>
            </w:r>
          </w:p>
          <w:p w14:paraId="7C75C067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4C632E0C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Podľa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konfigurácie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uvedenej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v 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(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strana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3)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ako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aj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podľa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TL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stránke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výrobcu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požadované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bezpečnostné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funkcionality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zariadenie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spĺňa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A5B4D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4E25775F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A13B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Porty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servera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: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minimálne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1</w:t>
            </w:r>
            <w:proofErr w:type="gram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x  USB</w:t>
            </w:r>
            <w:proofErr w:type="gram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2.0 port, 1x USB 3.0 port, 1x  VGA video port, 1x RJ45, 1x serial port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1E2B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>1x USB 2.0 port, 1x USB 3.0 port, 1x VGA video port, 1x RJ45, 1x serial port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00E8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7A158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3DDDC2A5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15F84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Pripojenie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do SAN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siete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min. 2 x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Fibre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Channel 4/8/16 Gb s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optickým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multimódovým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  <w:highlight w:val="yellow"/>
              </w:rPr>
              <w:t>prevodníkom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02ED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QLogic 2692 Dual Port 16Gb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Fibre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Channel HBA, PCIe Low Profile, V2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0BDF" w14:textId="77777777" w:rsidR="0085551A" w:rsidRPr="00DF739B" w:rsidRDefault="0085551A" w:rsidP="0084508F">
            <w:pPr>
              <w:ind w:left="34"/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V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neuvedený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5A2758AE" w14:textId="77777777" w:rsidR="0085551A" w:rsidRPr="00DF739B" w:rsidRDefault="0085551A" w:rsidP="0084508F">
            <w:pPr>
              <w:ind w:left="34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>optický</w:t>
            </w:r>
            <w:proofErr w:type="spellEnd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>multimódový</w:t>
            </w:r>
            <w:proofErr w:type="spellEnd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>prevodník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EFEA" w14:textId="77777777" w:rsidR="0085551A" w:rsidRPr="00DF739B" w:rsidRDefault="0085551A" w:rsidP="0084508F">
            <w:pPr>
              <w:ind w:left="34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  <w:highlight w:val="yellow"/>
              </w:rPr>
              <w:t>D</w:t>
            </w:r>
          </w:p>
        </w:tc>
      </w:tr>
      <w:tr w:rsidR="0085551A" w:rsidRPr="00DF739B" w14:paraId="1778340E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F739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min. 3x min PCIe 3.0 x8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94A42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3x </w:t>
            </w:r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</w:rPr>
              <w:t>min</w:t>
            </w:r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PCIe 3.0 x8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85E4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Neuvedená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presná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hodnota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 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ponuke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:</w:t>
            </w:r>
          </w:p>
          <w:p w14:paraId="01975359" w14:textId="77777777" w:rsidR="0085551A" w:rsidRPr="00DF739B" w:rsidRDefault="0085551A" w:rsidP="0084508F">
            <w:pPr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- 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  <w:highlight w:val="yellow"/>
              </w:rPr>
              <w:t>min</w:t>
            </w:r>
            <w:r w:rsidRPr="00DF739B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PCIe 3.0 x8</w:t>
            </w:r>
          </w:p>
          <w:p w14:paraId="256536CE" w14:textId="77777777" w:rsidR="0085551A" w:rsidRPr="00DF739B" w:rsidRDefault="0085551A" w:rsidP="0084508F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6F43C87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Podľa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TL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stránke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výrobcu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zariadenie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obsahuje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PCIe gen 4,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čo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je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vyššie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úroveň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sz w:val="20"/>
                <w:szCs w:val="20"/>
              </w:rPr>
              <w:t>požadovaného</w:t>
            </w:r>
            <w:proofErr w:type="spellEnd"/>
            <w:r w:rsidRPr="00DF739B">
              <w:rPr>
                <w:rFonts w:ascii="Arial Narrow" w:hAnsi="Arial Narrow" w:cstheme="minorHAnsi"/>
                <w:sz w:val="20"/>
                <w:szCs w:val="20"/>
              </w:rPr>
              <w:t xml:space="preserve"> PCIe 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2D528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478D1B61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1AC5D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koľajnice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montáž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racku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rameno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kabeláž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E5D3B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koľajnice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montáž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racku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rameno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kabeláž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B5436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62CD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4BB1C137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027F7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Virtualizačný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softvér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WMware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vSphere Enterprise Plus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alebo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ekvivalent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licencia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roky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9EC67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WMware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vSphere Enterprise Plus,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licencia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rokov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CB56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B8A9F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397436B8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3172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Záruka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min. 4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roky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nahlasovanie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porúch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24x7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priamo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výrobcovi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HW, s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výmenou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mieste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inštalácie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pokazeného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dielu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NBD,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nutnosť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ponechania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pokazených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verejného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obstarávateľa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. </w:t>
            </w:r>
          </w:p>
          <w:p w14:paraId="3BCBD3C8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  <w:p w14:paraId="158872C1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Pre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serverovú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časť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poskytuje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výrobca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záruku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predmet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plnenia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ako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celku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.</w:t>
            </w:r>
          </w:p>
          <w:p w14:paraId="2EA71A73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  <w:p w14:paraId="5BAE7A6D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Záruka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supporty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VMware vSphere Enterprise Plus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alebo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ekvivalent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bude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poskytovaná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výrobcom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SW.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A0D5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lastRenderedPageBreak/>
              <w:t>Záruka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rokov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nahlasovanie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porúch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24x7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priamo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výrobcovi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HW, s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výmenou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</w:t>
            </w:r>
          </w:p>
          <w:p w14:paraId="2075E12D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mieste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inštalácie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pokazeného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dielu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NBD,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nutnosť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ponechania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pokazených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u</w:t>
            </w:r>
          </w:p>
          <w:p w14:paraId="654C2DFF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lastRenderedPageBreak/>
              <w:t>verejného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obstarávateľa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.</w:t>
            </w:r>
          </w:p>
          <w:p w14:paraId="368D87BF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  <w:p w14:paraId="6E9D8ABE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Pre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serverovú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časť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poskytuje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výrobca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záruku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predmet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plnenia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ako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celku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.</w:t>
            </w:r>
          </w:p>
          <w:p w14:paraId="2CE08B7E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  <w:p w14:paraId="3D542CFA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Záruka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supporty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VMware vSphere Enterprise Plus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alebo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ekvivalent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bude</w:t>
            </w:r>
            <w:proofErr w:type="spellEnd"/>
          </w:p>
          <w:p w14:paraId="614E423E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poskytovaná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výrobcom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SW.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0330C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303C4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1447CCE4" w14:textId="77777777" w:rsidTr="0084508F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3F361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Predmet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dodávky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požadujeme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nový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zabalený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nepoužitý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nie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REFURBISH program.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CB578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Predmet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dodávky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nový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7F47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1B9F6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</w:tbl>
    <w:p w14:paraId="218BF4FC" w14:textId="77777777" w:rsidR="0085551A" w:rsidRPr="00DF739B" w:rsidRDefault="0085551A" w:rsidP="0085551A">
      <w:pPr>
        <w:rPr>
          <w:rFonts w:ascii="Arial Narrow" w:hAnsi="Arial Narrow"/>
        </w:rPr>
      </w:pPr>
    </w:p>
    <w:p w14:paraId="11423D31" w14:textId="77777777" w:rsidR="0085551A" w:rsidRPr="00DF739B" w:rsidRDefault="0085551A" w:rsidP="0085551A">
      <w:pPr>
        <w:spacing w:after="120"/>
        <w:rPr>
          <w:rFonts w:ascii="Arial Narrow" w:hAnsi="Arial Narrow"/>
          <w:b/>
          <w:bCs/>
        </w:rPr>
      </w:pPr>
      <w:proofErr w:type="spellStart"/>
      <w:r w:rsidRPr="00DF739B">
        <w:rPr>
          <w:rFonts w:ascii="Arial Narrow" w:eastAsia="Times New Roman" w:hAnsi="Arial Narrow"/>
          <w:b/>
        </w:rPr>
        <w:t>Komponent</w:t>
      </w:r>
      <w:proofErr w:type="spellEnd"/>
      <w:r w:rsidRPr="00DF739B">
        <w:rPr>
          <w:rFonts w:ascii="Arial Narrow" w:eastAsia="Times New Roman" w:hAnsi="Arial Narrow"/>
          <w:b/>
        </w:rPr>
        <w:t xml:space="preserve"> 2 - FC </w:t>
      </w:r>
      <w:proofErr w:type="spellStart"/>
      <w:r w:rsidRPr="00DF739B">
        <w:rPr>
          <w:rFonts w:ascii="Arial Narrow" w:eastAsia="Times New Roman" w:hAnsi="Arial Narrow"/>
          <w:b/>
        </w:rPr>
        <w:t>prevodníky</w:t>
      </w:r>
      <w:proofErr w:type="spellEnd"/>
      <w:r w:rsidRPr="00DF739B">
        <w:rPr>
          <w:rFonts w:ascii="Arial Narrow" w:eastAsia="Times New Roman" w:hAnsi="Arial Narrow"/>
          <w:b/>
        </w:rPr>
        <w:t xml:space="preserve"> pre </w:t>
      </w:r>
      <w:proofErr w:type="spellStart"/>
      <w:r w:rsidRPr="00DF739B">
        <w:rPr>
          <w:rFonts w:ascii="Arial Narrow" w:eastAsia="Times New Roman" w:hAnsi="Arial Narrow"/>
          <w:b/>
        </w:rPr>
        <w:t>existujúcu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datacentrovú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infraštruktúru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260"/>
        <w:gridCol w:w="1847"/>
        <w:gridCol w:w="988"/>
      </w:tblGrid>
      <w:tr w:rsidR="0085551A" w:rsidRPr="00DF739B" w14:paraId="2050D244" w14:textId="77777777" w:rsidTr="0084508F">
        <w:trPr>
          <w:cantSplit/>
          <w:trHeight w:val="20"/>
        </w:trPr>
        <w:tc>
          <w:tcPr>
            <w:tcW w:w="4219" w:type="dxa"/>
            <w:shd w:val="clear" w:color="auto" w:fill="FFD9EC" w:themeFill="accent6" w:themeFillTint="33"/>
          </w:tcPr>
          <w:p w14:paraId="35324BE1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Požiadavky</w:t>
            </w:r>
            <w:proofErr w:type="spellEnd"/>
          </w:p>
        </w:tc>
        <w:tc>
          <w:tcPr>
            <w:tcW w:w="3260" w:type="dxa"/>
            <w:shd w:val="clear" w:color="auto" w:fill="FFD9EC" w:themeFill="accent6" w:themeFillTint="33"/>
          </w:tcPr>
          <w:p w14:paraId="6595D0BA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Ponuka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uchádzača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47" w:type="dxa"/>
            <w:shd w:val="clear" w:color="auto" w:fill="FFD9EC" w:themeFill="accent6" w:themeFillTint="33"/>
          </w:tcPr>
          <w:p w14:paraId="3F754F2E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Poznámky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komisie</w:t>
            </w:r>
            <w:proofErr w:type="spellEnd"/>
          </w:p>
        </w:tc>
        <w:tc>
          <w:tcPr>
            <w:tcW w:w="988" w:type="dxa"/>
            <w:shd w:val="clear" w:color="auto" w:fill="FFD9EC" w:themeFill="accent6" w:themeFillTint="33"/>
          </w:tcPr>
          <w:p w14:paraId="126B68DD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Hodno</w:t>
            </w:r>
            <w:proofErr w:type="spellEnd"/>
          </w:p>
          <w:p w14:paraId="3DA28EE6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tenie</w:t>
            </w:r>
            <w:proofErr w:type="spellEnd"/>
          </w:p>
        </w:tc>
      </w:tr>
      <w:tr w:rsidR="0085551A" w:rsidRPr="00DF739B" w14:paraId="5D30A5F7" w14:textId="77777777" w:rsidTr="0084508F">
        <w:trPr>
          <w:cantSplit/>
          <w:trHeight w:val="20"/>
        </w:trPr>
        <w:tc>
          <w:tcPr>
            <w:tcW w:w="4219" w:type="dxa"/>
          </w:tcPr>
          <w:p w14:paraId="579F43D5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Počet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 24</w:t>
            </w:r>
          </w:p>
        </w:tc>
        <w:tc>
          <w:tcPr>
            <w:tcW w:w="3260" w:type="dxa"/>
          </w:tcPr>
          <w:p w14:paraId="13FA2703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7" w:type="dxa"/>
          </w:tcPr>
          <w:p w14:paraId="7EB74F64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96D9D19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1A454970" w14:textId="77777777" w:rsidTr="0084508F">
        <w:trPr>
          <w:cantSplit/>
          <w:trHeight w:val="20"/>
        </w:trPr>
        <w:tc>
          <w:tcPr>
            <w:tcW w:w="4219" w:type="dxa"/>
          </w:tcPr>
          <w:p w14:paraId="2E5BE56D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FC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prevodníkov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DS-SFP-FC16G-SW (4/8/16 Gb)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pripojenie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serverov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Cisco Nexus 9000</w:t>
            </w:r>
          </w:p>
        </w:tc>
        <w:tc>
          <w:tcPr>
            <w:tcW w:w="3260" w:type="dxa"/>
          </w:tcPr>
          <w:p w14:paraId="167D4145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Cisco DS-SFP-FC16G-SW</w:t>
            </w:r>
          </w:p>
        </w:tc>
        <w:tc>
          <w:tcPr>
            <w:tcW w:w="1847" w:type="dxa"/>
          </w:tcPr>
          <w:p w14:paraId="5E3DB028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F9BE24B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</w:tbl>
    <w:p w14:paraId="6F1F20A1" w14:textId="77777777" w:rsidR="0085551A" w:rsidRPr="00DF739B" w:rsidRDefault="0085551A" w:rsidP="0085551A">
      <w:pPr>
        <w:rPr>
          <w:rFonts w:ascii="Arial Narrow" w:hAnsi="Arial Narrow"/>
          <w:b/>
          <w:bCs/>
        </w:rPr>
      </w:pPr>
    </w:p>
    <w:p w14:paraId="1833C39E" w14:textId="77777777" w:rsidR="0085551A" w:rsidRPr="00DF739B" w:rsidRDefault="0085551A" w:rsidP="0085551A">
      <w:pPr>
        <w:spacing w:after="120"/>
        <w:rPr>
          <w:rFonts w:ascii="Arial Narrow" w:hAnsi="Arial Narrow"/>
          <w:b/>
          <w:bCs/>
        </w:rPr>
      </w:pPr>
      <w:proofErr w:type="spellStart"/>
      <w:r w:rsidRPr="00DF739B">
        <w:rPr>
          <w:rFonts w:ascii="Arial Narrow" w:eastAsia="Times New Roman" w:hAnsi="Arial Narrow"/>
          <w:b/>
        </w:rPr>
        <w:t>Komponent</w:t>
      </w:r>
      <w:proofErr w:type="spellEnd"/>
      <w:r w:rsidRPr="00DF739B">
        <w:rPr>
          <w:rFonts w:ascii="Arial Narrow" w:eastAsia="Times New Roman" w:hAnsi="Arial Narrow"/>
          <w:b/>
        </w:rPr>
        <w:t xml:space="preserve"> 3 - FC </w:t>
      </w:r>
      <w:proofErr w:type="spellStart"/>
      <w:r w:rsidRPr="00DF739B">
        <w:rPr>
          <w:rFonts w:ascii="Arial Narrow" w:eastAsia="Times New Roman" w:hAnsi="Arial Narrow"/>
          <w:b/>
        </w:rPr>
        <w:t>prevodníky</w:t>
      </w:r>
      <w:proofErr w:type="spellEnd"/>
      <w:r w:rsidRPr="00DF739B">
        <w:rPr>
          <w:rFonts w:ascii="Arial Narrow" w:eastAsia="Times New Roman" w:hAnsi="Arial Narrow"/>
          <w:b/>
        </w:rPr>
        <w:t xml:space="preserve"> pre </w:t>
      </w:r>
      <w:proofErr w:type="spellStart"/>
      <w:r w:rsidRPr="00DF739B">
        <w:rPr>
          <w:rFonts w:ascii="Arial Narrow" w:eastAsia="Times New Roman" w:hAnsi="Arial Narrow"/>
          <w:b/>
        </w:rPr>
        <w:t>existujúcu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datacentrovú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infraštruktúru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260"/>
        <w:gridCol w:w="1847"/>
        <w:gridCol w:w="988"/>
      </w:tblGrid>
      <w:tr w:rsidR="0085551A" w:rsidRPr="00DF739B" w14:paraId="0E5B755F" w14:textId="77777777" w:rsidTr="0084508F">
        <w:trPr>
          <w:cantSplit/>
          <w:trHeight w:val="20"/>
        </w:trPr>
        <w:tc>
          <w:tcPr>
            <w:tcW w:w="4219" w:type="dxa"/>
            <w:shd w:val="clear" w:color="auto" w:fill="FFD9EC" w:themeFill="accent6" w:themeFillTint="33"/>
          </w:tcPr>
          <w:p w14:paraId="14E43315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Požiadavky</w:t>
            </w:r>
            <w:proofErr w:type="spellEnd"/>
          </w:p>
        </w:tc>
        <w:tc>
          <w:tcPr>
            <w:tcW w:w="3260" w:type="dxa"/>
            <w:shd w:val="clear" w:color="auto" w:fill="FFD9EC" w:themeFill="accent6" w:themeFillTint="33"/>
          </w:tcPr>
          <w:p w14:paraId="11886654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Ponuka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uchádzača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47" w:type="dxa"/>
            <w:shd w:val="clear" w:color="auto" w:fill="FFD9EC" w:themeFill="accent6" w:themeFillTint="33"/>
          </w:tcPr>
          <w:p w14:paraId="38CA52BF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Poznámky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komisie</w:t>
            </w:r>
            <w:proofErr w:type="spellEnd"/>
          </w:p>
        </w:tc>
        <w:tc>
          <w:tcPr>
            <w:tcW w:w="988" w:type="dxa"/>
            <w:shd w:val="clear" w:color="auto" w:fill="FFD9EC" w:themeFill="accent6" w:themeFillTint="33"/>
          </w:tcPr>
          <w:p w14:paraId="44D54600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Hodno</w:t>
            </w:r>
            <w:proofErr w:type="spellEnd"/>
          </w:p>
          <w:p w14:paraId="44EB34F5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tenie</w:t>
            </w:r>
            <w:proofErr w:type="spellEnd"/>
          </w:p>
        </w:tc>
      </w:tr>
      <w:tr w:rsidR="0085551A" w:rsidRPr="00DF739B" w14:paraId="0F719552" w14:textId="77777777" w:rsidTr="0084508F">
        <w:trPr>
          <w:cantSplit/>
          <w:trHeight w:val="20"/>
        </w:trPr>
        <w:tc>
          <w:tcPr>
            <w:tcW w:w="4219" w:type="dxa"/>
          </w:tcPr>
          <w:p w14:paraId="65B2733C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Počet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 16</w:t>
            </w:r>
          </w:p>
        </w:tc>
        <w:tc>
          <w:tcPr>
            <w:tcW w:w="3260" w:type="dxa"/>
          </w:tcPr>
          <w:p w14:paraId="09FBA7B5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7" w:type="dxa"/>
          </w:tcPr>
          <w:p w14:paraId="165D753E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A677EA1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6AB6AE79" w14:textId="77777777" w:rsidTr="0084508F">
        <w:trPr>
          <w:cantSplit/>
          <w:trHeight w:val="20"/>
        </w:trPr>
        <w:tc>
          <w:tcPr>
            <w:tcW w:w="4219" w:type="dxa"/>
          </w:tcPr>
          <w:p w14:paraId="137A326C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FC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prevodníkov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DS-SFP-FC16G-SW (4/8/16 Gb)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pripojenie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Cisco Nexus 9000 do SAN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infraštruktúry</w:t>
            </w:r>
            <w:proofErr w:type="spellEnd"/>
          </w:p>
        </w:tc>
        <w:tc>
          <w:tcPr>
            <w:tcW w:w="3260" w:type="dxa"/>
          </w:tcPr>
          <w:p w14:paraId="51ED2596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Cisco DS-SFP-FC16G-SW</w:t>
            </w:r>
          </w:p>
        </w:tc>
        <w:tc>
          <w:tcPr>
            <w:tcW w:w="1847" w:type="dxa"/>
          </w:tcPr>
          <w:p w14:paraId="11C7C8DB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8713979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</w:tbl>
    <w:p w14:paraId="7D5037C9" w14:textId="77777777" w:rsidR="0085551A" w:rsidRPr="00DF739B" w:rsidRDefault="0085551A" w:rsidP="0085551A">
      <w:pPr>
        <w:rPr>
          <w:rFonts w:ascii="Arial Narrow" w:hAnsi="Arial Narrow"/>
        </w:rPr>
      </w:pPr>
    </w:p>
    <w:p w14:paraId="09792670" w14:textId="77777777" w:rsidR="0085551A" w:rsidRPr="00DF739B" w:rsidRDefault="0085551A" w:rsidP="0085551A">
      <w:pPr>
        <w:spacing w:after="120"/>
        <w:rPr>
          <w:rFonts w:ascii="Arial Narrow" w:hAnsi="Arial Narrow"/>
          <w:b/>
          <w:bCs/>
        </w:rPr>
      </w:pPr>
      <w:proofErr w:type="spellStart"/>
      <w:r w:rsidRPr="00DF739B">
        <w:rPr>
          <w:rFonts w:ascii="Arial Narrow" w:eastAsia="Times New Roman" w:hAnsi="Arial Narrow"/>
          <w:b/>
        </w:rPr>
        <w:t>Komponent</w:t>
      </w:r>
      <w:proofErr w:type="spellEnd"/>
      <w:r w:rsidRPr="00DF739B">
        <w:rPr>
          <w:rFonts w:ascii="Arial Narrow" w:eastAsia="Times New Roman" w:hAnsi="Arial Narrow"/>
          <w:b/>
        </w:rPr>
        <w:t xml:space="preserve"> 4 - </w:t>
      </w:r>
      <w:proofErr w:type="spellStart"/>
      <w:r w:rsidRPr="00DF739B">
        <w:rPr>
          <w:rFonts w:ascii="Arial Narrow" w:eastAsia="Times New Roman" w:hAnsi="Arial Narrow"/>
          <w:b/>
        </w:rPr>
        <w:t>Doplnenie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diskov</w:t>
      </w:r>
      <w:proofErr w:type="spellEnd"/>
      <w:r w:rsidRPr="00DF739B">
        <w:rPr>
          <w:rFonts w:ascii="Arial Narrow" w:eastAsia="Times New Roman" w:hAnsi="Arial Narrow"/>
          <w:b/>
        </w:rPr>
        <w:t xml:space="preserve"> do </w:t>
      </w:r>
      <w:proofErr w:type="spellStart"/>
      <w:r w:rsidRPr="00DF739B">
        <w:rPr>
          <w:rFonts w:ascii="Arial Narrow" w:eastAsia="Times New Roman" w:hAnsi="Arial Narrow"/>
          <w:b/>
        </w:rPr>
        <w:t>diskového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úložiska</w:t>
      </w:r>
      <w:proofErr w:type="spellEnd"/>
      <w:r w:rsidRPr="00DF739B">
        <w:rPr>
          <w:rFonts w:ascii="Arial Narrow" w:eastAsia="Times New Roman" w:hAnsi="Arial Narrow"/>
          <w:b/>
        </w:rPr>
        <w:t xml:space="preserve"> HP 3par </w:t>
      </w:r>
      <w:proofErr w:type="spellStart"/>
      <w:r w:rsidRPr="00DF739B">
        <w:rPr>
          <w:rFonts w:ascii="Arial Narrow" w:eastAsia="Times New Roman" w:hAnsi="Arial Narrow"/>
          <w:b/>
        </w:rPr>
        <w:t>Banská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Bystrica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260"/>
        <w:gridCol w:w="1847"/>
        <w:gridCol w:w="988"/>
      </w:tblGrid>
      <w:tr w:rsidR="0085551A" w:rsidRPr="00DF739B" w14:paraId="7894C6CC" w14:textId="77777777" w:rsidTr="0084508F">
        <w:trPr>
          <w:cantSplit/>
          <w:trHeight w:val="20"/>
        </w:trPr>
        <w:tc>
          <w:tcPr>
            <w:tcW w:w="4219" w:type="dxa"/>
            <w:shd w:val="clear" w:color="auto" w:fill="FFD9EC" w:themeFill="accent6" w:themeFillTint="33"/>
          </w:tcPr>
          <w:p w14:paraId="07C45974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Požiadavky</w:t>
            </w:r>
            <w:proofErr w:type="spellEnd"/>
          </w:p>
        </w:tc>
        <w:tc>
          <w:tcPr>
            <w:tcW w:w="3260" w:type="dxa"/>
            <w:shd w:val="clear" w:color="auto" w:fill="FFD9EC" w:themeFill="accent6" w:themeFillTint="33"/>
          </w:tcPr>
          <w:p w14:paraId="12A8648D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Ponuka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uchádzača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47" w:type="dxa"/>
            <w:shd w:val="clear" w:color="auto" w:fill="FFD9EC" w:themeFill="accent6" w:themeFillTint="33"/>
          </w:tcPr>
          <w:p w14:paraId="61262B8B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Poznámky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komisie</w:t>
            </w:r>
            <w:proofErr w:type="spellEnd"/>
          </w:p>
        </w:tc>
        <w:tc>
          <w:tcPr>
            <w:tcW w:w="988" w:type="dxa"/>
            <w:shd w:val="clear" w:color="auto" w:fill="FFD9EC" w:themeFill="accent6" w:themeFillTint="33"/>
          </w:tcPr>
          <w:p w14:paraId="106167CA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Hodno</w:t>
            </w:r>
            <w:proofErr w:type="spellEnd"/>
          </w:p>
          <w:p w14:paraId="03D76044" w14:textId="77777777" w:rsidR="0085551A" w:rsidRPr="00DF739B" w:rsidRDefault="0085551A" w:rsidP="0084508F">
            <w:pPr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tenie</w:t>
            </w:r>
            <w:proofErr w:type="spellEnd"/>
          </w:p>
        </w:tc>
      </w:tr>
      <w:tr w:rsidR="0085551A" w:rsidRPr="00DF739B" w14:paraId="5EE8D0DA" w14:textId="77777777" w:rsidTr="0084508F">
        <w:trPr>
          <w:cantSplit/>
          <w:trHeight w:val="20"/>
        </w:trPr>
        <w:tc>
          <w:tcPr>
            <w:tcW w:w="4219" w:type="dxa"/>
          </w:tcPr>
          <w:p w14:paraId="7E9B85DA" w14:textId="77777777" w:rsidR="0085551A" w:rsidRPr="00DF739B" w:rsidRDefault="0085551A" w:rsidP="0084508F">
            <w:pPr>
              <w:contextualSpacing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Počet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</w:t>
            </w:r>
          </w:p>
          <w:p w14:paraId="2F6B053E" w14:textId="77777777" w:rsidR="0085551A" w:rsidRPr="00DF739B" w:rsidRDefault="0085551A" w:rsidP="0084508F">
            <w:pPr>
              <w:contextualSpacing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polica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  1</w:t>
            </w:r>
          </w:p>
          <w:p w14:paraId="37B4D78B" w14:textId="77777777" w:rsidR="0085551A" w:rsidRPr="00DF739B" w:rsidRDefault="0085551A" w:rsidP="0084508F">
            <w:pPr>
              <w:contextualSpacing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HDD                    24</w:t>
            </w:r>
          </w:p>
        </w:tc>
        <w:tc>
          <w:tcPr>
            <w:tcW w:w="3260" w:type="dxa"/>
          </w:tcPr>
          <w:p w14:paraId="2FBDB5EE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1BF93B69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1</w:t>
            </w:r>
          </w:p>
          <w:p w14:paraId="4368FDB7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7" w:type="dxa"/>
          </w:tcPr>
          <w:p w14:paraId="2DDA35C4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74D6357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719CD0AC" w14:textId="77777777" w:rsidTr="0084508F">
        <w:trPr>
          <w:cantSplit/>
          <w:trHeight w:val="20"/>
        </w:trPr>
        <w:tc>
          <w:tcPr>
            <w:tcW w:w="4219" w:type="dxa"/>
          </w:tcPr>
          <w:p w14:paraId="24A129A4" w14:textId="77777777" w:rsidR="0085551A" w:rsidRPr="00DF739B" w:rsidRDefault="0085551A" w:rsidP="0084508F">
            <w:pPr>
              <w:contextualSpacing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polica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pre min. 24</w:t>
            </w: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ks  2</w:t>
            </w:r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,5" SFF HDD</w:t>
            </w:r>
          </w:p>
          <w:p w14:paraId="55C74860" w14:textId="77777777" w:rsidR="0085551A" w:rsidRPr="00DF739B" w:rsidRDefault="0085551A" w:rsidP="0084508F">
            <w:pPr>
              <w:contextualSpacing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PN E7Y71A</w:t>
            </w:r>
          </w:p>
        </w:tc>
        <w:tc>
          <w:tcPr>
            <w:tcW w:w="3260" w:type="dxa"/>
          </w:tcPr>
          <w:p w14:paraId="593075DF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HP 3PAR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StoreServ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8000 SFF(2.5in) Field Integrated SAS Drive Enclosure</w:t>
            </w:r>
          </w:p>
          <w:p w14:paraId="3326D48A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E7Y71A</w:t>
            </w:r>
          </w:p>
        </w:tc>
        <w:tc>
          <w:tcPr>
            <w:tcW w:w="1847" w:type="dxa"/>
          </w:tcPr>
          <w:p w14:paraId="73B47484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CE6E99B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06A33484" w14:textId="77777777" w:rsidTr="0084508F">
        <w:trPr>
          <w:cantSplit/>
          <w:trHeight w:val="20"/>
        </w:trPr>
        <w:tc>
          <w:tcPr>
            <w:tcW w:w="4219" w:type="dxa"/>
          </w:tcPr>
          <w:p w14:paraId="27FE4FF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1.8TB SAS 10K SFF (2.5in) HDD</w:t>
            </w:r>
          </w:p>
          <w:p w14:paraId="624DBB5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PN K2P94B</w:t>
            </w:r>
          </w:p>
        </w:tc>
        <w:tc>
          <w:tcPr>
            <w:tcW w:w="3260" w:type="dxa"/>
          </w:tcPr>
          <w:p w14:paraId="5B1832C5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HPE 3PAR 8000 1.8TB SAS 10K SFF (2.5in) HDD with All-inclusive Single-system Software</w:t>
            </w:r>
          </w:p>
          <w:p w14:paraId="4A60A4AE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K2P94B</w:t>
            </w:r>
          </w:p>
        </w:tc>
        <w:tc>
          <w:tcPr>
            <w:tcW w:w="1847" w:type="dxa"/>
          </w:tcPr>
          <w:p w14:paraId="789A7D60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9C8C7BB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7EC54C88" w14:textId="77777777" w:rsidTr="0084508F">
        <w:trPr>
          <w:cantSplit/>
          <w:trHeight w:val="20"/>
        </w:trPr>
        <w:tc>
          <w:tcPr>
            <w:tcW w:w="4219" w:type="dxa"/>
          </w:tcPr>
          <w:p w14:paraId="3E226ECA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01161F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HA114A1 HPE Installation and Startup Service </w:t>
            </w:r>
          </w:p>
          <w:p w14:paraId="26BA7BD4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HA114A1-5XZ</w:t>
            </w:r>
          </w:p>
          <w:p w14:paraId="5B2D4250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HPE Startup 3PAR 8000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Fld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Int Dr Enc SVC</w:t>
            </w:r>
          </w:p>
          <w:p w14:paraId="7255F025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H2T12BC HPE Complete Care SVC</w:t>
            </w:r>
          </w:p>
        </w:tc>
        <w:tc>
          <w:tcPr>
            <w:tcW w:w="1847" w:type="dxa"/>
          </w:tcPr>
          <w:p w14:paraId="65EAA9A9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Prislúchajúce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služby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k 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požadovaným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komponentom</w:t>
            </w:r>
            <w:proofErr w:type="spellEnd"/>
          </w:p>
        </w:tc>
        <w:tc>
          <w:tcPr>
            <w:tcW w:w="988" w:type="dxa"/>
            <w:vAlign w:val="center"/>
          </w:tcPr>
          <w:p w14:paraId="767B99B9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</w:tbl>
    <w:p w14:paraId="72160732" w14:textId="77777777" w:rsidR="0085551A" w:rsidRDefault="0085551A" w:rsidP="0085551A">
      <w:pPr>
        <w:rPr>
          <w:rFonts w:ascii="Arial Narrow" w:hAnsi="Arial Narrow"/>
          <w:b/>
          <w:bCs/>
        </w:rPr>
      </w:pPr>
    </w:p>
    <w:p w14:paraId="521F0ADD" w14:textId="77777777" w:rsidR="0085551A" w:rsidRPr="00DF739B" w:rsidRDefault="0085551A" w:rsidP="0085551A">
      <w:pPr>
        <w:rPr>
          <w:rFonts w:ascii="Arial Narrow" w:hAnsi="Arial Narrow"/>
          <w:b/>
          <w:bCs/>
        </w:rPr>
      </w:pPr>
    </w:p>
    <w:p w14:paraId="0BF0AA50" w14:textId="77777777" w:rsidR="0085551A" w:rsidRPr="00DF739B" w:rsidRDefault="0085551A" w:rsidP="0085551A">
      <w:pPr>
        <w:spacing w:after="120"/>
        <w:rPr>
          <w:rFonts w:ascii="Arial Narrow" w:hAnsi="Arial Narrow"/>
          <w:b/>
          <w:bCs/>
        </w:rPr>
      </w:pPr>
      <w:proofErr w:type="spellStart"/>
      <w:r w:rsidRPr="00DF739B">
        <w:rPr>
          <w:rFonts w:ascii="Arial Narrow" w:eastAsia="Times New Roman" w:hAnsi="Arial Narrow"/>
          <w:b/>
        </w:rPr>
        <w:t>Komponent</w:t>
      </w:r>
      <w:proofErr w:type="spellEnd"/>
      <w:r w:rsidRPr="00DF739B">
        <w:rPr>
          <w:rFonts w:ascii="Arial Narrow" w:eastAsia="Times New Roman" w:hAnsi="Arial Narrow"/>
          <w:b/>
        </w:rPr>
        <w:t xml:space="preserve"> 5 - </w:t>
      </w:r>
      <w:proofErr w:type="spellStart"/>
      <w:r w:rsidRPr="00DF739B">
        <w:rPr>
          <w:rFonts w:ascii="Arial Narrow" w:eastAsia="Times New Roman" w:hAnsi="Arial Narrow"/>
          <w:b/>
        </w:rPr>
        <w:t>Doplnenie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diskov</w:t>
      </w:r>
      <w:proofErr w:type="spellEnd"/>
      <w:r w:rsidRPr="00DF739B">
        <w:rPr>
          <w:rFonts w:ascii="Arial Narrow" w:eastAsia="Times New Roman" w:hAnsi="Arial Narrow"/>
          <w:b/>
        </w:rPr>
        <w:t xml:space="preserve"> do </w:t>
      </w:r>
      <w:proofErr w:type="spellStart"/>
      <w:r w:rsidRPr="00DF739B">
        <w:rPr>
          <w:rFonts w:ascii="Arial Narrow" w:eastAsia="Times New Roman" w:hAnsi="Arial Narrow"/>
          <w:b/>
        </w:rPr>
        <w:t>diskového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úložiska</w:t>
      </w:r>
      <w:proofErr w:type="spellEnd"/>
      <w:r w:rsidRPr="00DF739B">
        <w:rPr>
          <w:rFonts w:ascii="Arial Narrow" w:eastAsia="Times New Roman" w:hAnsi="Arial Narrow"/>
          <w:b/>
        </w:rPr>
        <w:t xml:space="preserve"> HP 3par </w:t>
      </w:r>
      <w:proofErr w:type="spellStart"/>
      <w:proofErr w:type="gramStart"/>
      <w:r w:rsidRPr="00DF739B">
        <w:rPr>
          <w:rFonts w:ascii="Arial Narrow" w:eastAsia="Times New Roman" w:hAnsi="Arial Narrow"/>
          <w:b/>
        </w:rPr>
        <w:t>Tajov</w:t>
      </w:r>
      <w:proofErr w:type="spellEnd"/>
      <w:proofErr w:type="gram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260"/>
        <w:gridCol w:w="1847"/>
        <w:gridCol w:w="988"/>
      </w:tblGrid>
      <w:tr w:rsidR="0085551A" w:rsidRPr="00DF739B" w14:paraId="416602F2" w14:textId="77777777" w:rsidTr="0084508F">
        <w:trPr>
          <w:cantSplit/>
          <w:trHeight w:val="20"/>
        </w:trPr>
        <w:tc>
          <w:tcPr>
            <w:tcW w:w="4219" w:type="dxa"/>
            <w:shd w:val="clear" w:color="auto" w:fill="FFD9EC" w:themeFill="accent6" w:themeFillTint="33"/>
          </w:tcPr>
          <w:p w14:paraId="2AC2735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Požiadavky</w:t>
            </w:r>
            <w:proofErr w:type="spellEnd"/>
          </w:p>
        </w:tc>
        <w:tc>
          <w:tcPr>
            <w:tcW w:w="3260" w:type="dxa"/>
            <w:shd w:val="clear" w:color="auto" w:fill="FFD9EC" w:themeFill="accent6" w:themeFillTint="33"/>
          </w:tcPr>
          <w:p w14:paraId="00D08863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Ponuka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uchádzača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47" w:type="dxa"/>
            <w:shd w:val="clear" w:color="auto" w:fill="FFD9EC" w:themeFill="accent6" w:themeFillTint="33"/>
          </w:tcPr>
          <w:p w14:paraId="5B0CEA05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Poznámky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komisie</w:t>
            </w:r>
            <w:proofErr w:type="spellEnd"/>
          </w:p>
        </w:tc>
        <w:tc>
          <w:tcPr>
            <w:tcW w:w="988" w:type="dxa"/>
            <w:shd w:val="clear" w:color="auto" w:fill="FFD9EC" w:themeFill="accent6" w:themeFillTint="33"/>
          </w:tcPr>
          <w:p w14:paraId="197ABA88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Hodno</w:t>
            </w:r>
            <w:proofErr w:type="spellEnd"/>
          </w:p>
          <w:p w14:paraId="1452A3E3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tenie</w:t>
            </w:r>
            <w:proofErr w:type="spellEnd"/>
          </w:p>
        </w:tc>
      </w:tr>
      <w:tr w:rsidR="0085551A" w:rsidRPr="00DF739B" w14:paraId="61667A2A" w14:textId="77777777" w:rsidTr="0084508F">
        <w:trPr>
          <w:cantSplit/>
          <w:trHeight w:val="20"/>
        </w:trPr>
        <w:tc>
          <w:tcPr>
            <w:tcW w:w="4219" w:type="dxa"/>
          </w:tcPr>
          <w:p w14:paraId="018BE2B2" w14:textId="77777777" w:rsidR="0085551A" w:rsidRPr="00DF739B" w:rsidRDefault="0085551A" w:rsidP="0084508F">
            <w:pPr>
              <w:contextualSpacing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Počet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  24</w:t>
            </w:r>
          </w:p>
        </w:tc>
        <w:tc>
          <w:tcPr>
            <w:tcW w:w="3260" w:type="dxa"/>
          </w:tcPr>
          <w:p w14:paraId="6E8485E7" w14:textId="77777777" w:rsidR="0085551A" w:rsidRPr="00DF739B" w:rsidRDefault="0085551A" w:rsidP="0084508F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7" w:type="dxa"/>
          </w:tcPr>
          <w:p w14:paraId="6D11D472" w14:textId="77777777" w:rsidR="0085551A" w:rsidRPr="00DF739B" w:rsidRDefault="0085551A" w:rsidP="0084508F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0100396" w14:textId="77777777" w:rsidR="0085551A" w:rsidRPr="00DF739B" w:rsidRDefault="0085551A" w:rsidP="0084508F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4EAE958F" w14:textId="77777777" w:rsidTr="0084508F">
        <w:trPr>
          <w:cantSplit/>
          <w:trHeight w:val="20"/>
        </w:trPr>
        <w:tc>
          <w:tcPr>
            <w:tcW w:w="4219" w:type="dxa"/>
          </w:tcPr>
          <w:p w14:paraId="336993F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1.8TB SAS 10K SFF (2.5in) HDD </w:t>
            </w:r>
          </w:p>
          <w:p w14:paraId="745D79F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PN K2P94B</w:t>
            </w:r>
          </w:p>
        </w:tc>
        <w:tc>
          <w:tcPr>
            <w:tcW w:w="3260" w:type="dxa"/>
          </w:tcPr>
          <w:p w14:paraId="411CC46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HPE 3PAR 8000 1.8TB SAS 10K SFF (2.5in) HDD with All-inclusive Single-system Software</w:t>
            </w:r>
          </w:p>
          <w:p w14:paraId="07A7B54F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K2P94B</w:t>
            </w:r>
          </w:p>
        </w:tc>
        <w:tc>
          <w:tcPr>
            <w:tcW w:w="1847" w:type="dxa"/>
          </w:tcPr>
          <w:p w14:paraId="47E33DEA" w14:textId="77777777" w:rsidR="0085551A" w:rsidRPr="00DF739B" w:rsidRDefault="0085551A" w:rsidP="0084508F">
            <w:pPr>
              <w:contextualSpacing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3CB05E8" w14:textId="77777777" w:rsidR="0085551A" w:rsidRPr="00DF739B" w:rsidRDefault="0085551A" w:rsidP="0084508F">
            <w:pPr>
              <w:contextualSpacing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13736181" w14:textId="77777777" w:rsidTr="0084508F">
        <w:trPr>
          <w:cantSplit/>
          <w:trHeight w:val="20"/>
        </w:trPr>
        <w:tc>
          <w:tcPr>
            <w:tcW w:w="4219" w:type="dxa"/>
          </w:tcPr>
          <w:p w14:paraId="1AAC6798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0EE11F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HA124A1 HPE Technical Installation Startup SVC</w:t>
            </w:r>
          </w:p>
          <w:p w14:paraId="4CDF573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HA124A1 5Y0 HPE Startup 3PAR 8K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Fld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Drv-Drv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Enc SVC</w:t>
            </w:r>
          </w:p>
          <w:p w14:paraId="2F22144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H2T12BC HPE Complete Care SVC</w:t>
            </w:r>
          </w:p>
        </w:tc>
        <w:tc>
          <w:tcPr>
            <w:tcW w:w="1847" w:type="dxa"/>
          </w:tcPr>
          <w:p w14:paraId="4971ABB5" w14:textId="77777777" w:rsidR="0085551A" w:rsidRPr="00DF739B" w:rsidRDefault="0085551A" w:rsidP="0084508F">
            <w:pPr>
              <w:contextualSpacing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Prislúchajúce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služby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k 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požadovaným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komponentom</w:t>
            </w:r>
            <w:proofErr w:type="spellEnd"/>
          </w:p>
        </w:tc>
        <w:tc>
          <w:tcPr>
            <w:tcW w:w="988" w:type="dxa"/>
            <w:vAlign w:val="center"/>
          </w:tcPr>
          <w:p w14:paraId="28D52183" w14:textId="77777777" w:rsidR="0085551A" w:rsidRPr="00DF739B" w:rsidRDefault="0085551A" w:rsidP="0084508F">
            <w:pPr>
              <w:contextualSpacing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</w:tbl>
    <w:p w14:paraId="4C704D35" w14:textId="77777777" w:rsidR="0085551A" w:rsidRPr="00DF739B" w:rsidRDefault="0085551A" w:rsidP="0085551A">
      <w:pPr>
        <w:contextualSpacing/>
        <w:rPr>
          <w:rFonts w:ascii="Arial Narrow" w:hAnsi="Arial Narrow"/>
        </w:rPr>
      </w:pPr>
    </w:p>
    <w:p w14:paraId="0B4EBEB4" w14:textId="77777777" w:rsidR="0085551A" w:rsidRPr="00DF739B" w:rsidRDefault="0085551A" w:rsidP="0085551A">
      <w:pPr>
        <w:spacing w:after="120"/>
        <w:contextualSpacing/>
        <w:rPr>
          <w:rFonts w:ascii="Arial Narrow" w:hAnsi="Arial Narrow"/>
          <w:b/>
          <w:bCs/>
        </w:rPr>
      </w:pPr>
      <w:proofErr w:type="spellStart"/>
      <w:r w:rsidRPr="00DF739B">
        <w:rPr>
          <w:rFonts w:ascii="Arial Narrow" w:eastAsia="Times New Roman" w:hAnsi="Arial Narrow"/>
          <w:b/>
        </w:rPr>
        <w:t>Komponent</w:t>
      </w:r>
      <w:proofErr w:type="spellEnd"/>
      <w:r w:rsidRPr="00DF739B">
        <w:rPr>
          <w:rFonts w:ascii="Arial Narrow" w:eastAsia="Times New Roman" w:hAnsi="Arial Narrow"/>
          <w:b/>
        </w:rPr>
        <w:t xml:space="preserve"> 6 - </w:t>
      </w:r>
      <w:proofErr w:type="spellStart"/>
      <w:r w:rsidRPr="00DF739B">
        <w:rPr>
          <w:rFonts w:ascii="Arial Narrow" w:eastAsia="Times New Roman" w:hAnsi="Arial Narrow"/>
          <w:b/>
        </w:rPr>
        <w:t>Doplnenie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diskov</w:t>
      </w:r>
      <w:proofErr w:type="spellEnd"/>
      <w:r w:rsidRPr="00DF739B">
        <w:rPr>
          <w:rFonts w:ascii="Arial Narrow" w:eastAsia="Times New Roman" w:hAnsi="Arial Narrow"/>
          <w:b/>
        </w:rPr>
        <w:t xml:space="preserve"> do </w:t>
      </w:r>
      <w:proofErr w:type="spellStart"/>
      <w:r w:rsidRPr="00DF739B">
        <w:rPr>
          <w:rFonts w:ascii="Arial Narrow" w:eastAsia="Times New Roman" w:hAnsi="Arial Narrow"/>
          <w:b/>
        </w:rPr>
        <w:t>diskového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úložiska</w:t>
      </w:r>
      <w:proofErr w:type="spellEnd"/>
      <w:r w:rsidRPr="00DF739B">
        <w:rPr>
          <w:rFonts w:ascii="Arial Narrow" w:eastAsia="Times New Roman" w:hAnsi="Arial Narrow"/>
          <w:b/>
        </w:rPr>
        <w:t xml:space="preserve"> HP 3par </w:t>
      </w:r>
      <w:proofErr w:type="spellStart"/>
      <w:r w:rsidRPr="00DF739B">
        <w:rPr>
          <w:rFonts w:ascii="Arial Narrow" w:eastAsia="Times New Roman" w:hAnsi="Arial Narrow"/>
          <w:b/>
        </w:rPr>
        <w:t>Banská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Bystrica</w:t>
      </w:r>
      <w:proofErr w:type="spellEnd"/>
      <w:r w:rsidRPr="00DF739B">
        <w:rPr>
          <w:rFonts w:ascii="Arial Narrow" w:eastAsia="Times New Roman" w:hAnsi="Arial Narrow"/>
          <w:b/>
        </w:rPr>
        <w:t xml:space="preserve"> a </w:t>
      </w:r>
      <w:proofErr w:type="spellStart"/>
      <w:r w:rsidRPr="00DF739B">
        <w:rPr>
          <w:rFonts w:ascii="Arial Narrow" w:eastAsia="Times New Roman" w:hAnsi="Arial Narrow"/>
          <w:b/>
        </w:rPr>
        <w:t>Tajov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260"/>
        <w:gridCol w:w="1847"/>
        <w:gridCol w:w="988"/>
      </w:tblGrid>
      <w:tr w:rsidR="0085551A" w:rsidRPr="00DF739B" w14:paraId="2879A39F" w14:textId="77777777" w:rsidTr="0084508F">
        <w:trPr>
          <w:cantSplit/>
          <w:trHeight w:val="20"/>
        </w:trPr>
        <w:tc>
          <w:tcPr>
            <w:tcW w:w="4219" w:type="dxa"/>
            <w:shd w:val="clear" w:color="auto" w:fill="FFD9EC" w:themeFill="accent6" w:themeFillTint="33"/>
          </w:tcPr>
          <w:p w14:paraId="66F6A7B3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Požiadavky</w:t>
            </w:r>
            <w:proofErr w:type="spellEnd"/>
          </w:p>
        </w:tc>
        <w:tc>
          <w:tcPr>
            <w:tcW w:w="3260" w:type="dxa"/>
            <w:shd w:val="clear" w:color="auto" w:fill="FFD9EC" w:themeFill="accent6" w:themeFillTint="33"/>
          </w:tcPr>
          <w:p w14:paraId="1F8C7398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Ponuka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uchádzača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47" w:type="dxa"/>
            <w:shd w:val="clear" w:color="auto" w:fill="FFD9EC" w:themeFill="accent6" w:themeFillTint="33"/>
          </w:tcPr>
          <w:p w14:paraId="6A3B4178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Poznámky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komisie</w:t>
            </w:r>
            <w:proofErr w:type="spellEnd"/>
          </w:p>
        </w:tc>
        <w:tc>
          <w:tcPr>
            <w:tcW w:w="988" w:type="dxa"/>
            <w:shd w:val="clear" w:color="auto" w:fill="FFD9EC" w:themeFill="accent6" w:themeFillTint="33"/>
          </w:tcPr>
          <w:p w14:paraId="7E4B7BB8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Hodno</w:t>
            </w:r>
            <w:proofErr w:type="spellEnd"/>
          </w:p>
          <w:p w14:paraId="30D64DF6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tenie</w:t>
            </w:r>
            <w:proofErr w:type="spellEnd"/>
          </w:p>
        </w:tc>
      </w:tr>
      <w:tr w:rsidR="0085551A" w:rsidRPr="00DF739B" w14:paraId="695519C9" w14:textId="77777777" w:rsidTr="0084508F">
        <w:trPr>
          <w:cantSplit/>
          <w:trHeight w:val="20"/>
        </w:trPr>
        <w:tc>
          <w:tcPr>
            <w:tcW w:w="4219" w:type="dxa"/>
          </w:tcPr>
          <w:p w14:paraId="5D86C8A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Počet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  2</w:t>
            </w:r>
          </w:p>
        </w:tc>
        <w:tc>
          <w:tcPr>
            <w:tcW w:w="3260" w:type="dxa"/>
          </w:tcPr>
          <w:p w14:paraId="16CC89D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14:paraId="3FD17292" w14:textId="77777777" w:rsidR="0085551A" w:rsidRPr="00DF739B" w:rsidRDefault="0085551A" w:rsidP="0084508F">
            <w:pPr>
              <w:contextualSpacing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12526F9" w14:textId="77777777" w:rsidR="0085551A" w:rsidRPr="00DF739B" w:rsidRDefault="0085551A" w:rsidP="0084508F">
            <w:pPr>
              <w:contextualSpacing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1C05D273" w14:textId="77777777" w:rsidTr="0084508F">
        <w:trPr>
          <w:cantSplit/>
          <w:trHeight w:val="20"/>
        </w:trPr>
        <w:tc>
          <w:tcPr>
            <w:tcW w:w="4219" w:type="dxa"/>
          </w:tcPr>
          <w:p w14:paraId="00CB337A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1.8TB SAS 10K SFF (2.5in) SSD HDD </w:t>
            </w:r>
          </w:p>
          <w:p w14:paraId="0E8281A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PN K2P94B</w:t>
            </w:r>
          </w:p>
        </w:tc>
        <w:tc>
          <w:tcPr>
            <w:tcW w:w="3260" w:type="dxa"/>
          </w:tcPr>
          <w:p w14:paraId="3FB57FB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HPE 3PAR 8000 1.8TB SAS 10K SFF (2.5in) HDD with All-inclusive Single-system Software</w:t>
            </w:r>
          </w:p>
          <w:p w14:paraId="30F1B230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K2P94B</w:t>
            </w:r>
          </w:p>
        </w:tc>
        <w:tc>
          <w:tcPr>
            <w:tcW w:w="1847" w:type="dxa"/>
          </w:tcPr>
          <w:p w14:paraId="434DB2A7" w14:textId="77777777" w:rsidR="0085551A" w:rsidRPr="00DF739B" w:rsidRDefault="0085551A" w:rsidP="0084508F">
            <w:pPr>
              <w:contextualSpacing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6CB9AFE" w14:textId="77777777" w:rsidR="0085551A" w:rsidRPr="00DF739B" w:rsidRDefault="0085551A" w:rsidP="0084508F">
            <w:pPr>
              <w:contextualSpacing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  <w:tr w:rsidR="0085551A" w:rsidRPr="00DF739B" w14:paraId="55F20BB4" w14:textId="77777777" w:rsidTr="0084508F">
        <w:trPr>
          <w:cantSplit/>
          <w:trHeight w:val="20"/>
        </w:trPr>
        <w:tc>
          <w:tcPr>
            <w:tcW w:w="4219" w:type="dxa"/>
          </w:tcPr>
          <w:p w14:paraId="266746E4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176CBF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HA124A1 HPE Technical Installation Startup SVC</w:t>
            </w:r>
          </w:p>
          <w:p w14:paraId="14B3C603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HA124A1 5Y0 HPE Startup 3PAR 8K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Fld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Drv-Drv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Enc SVC</w:t>
            </w:r>
          </w:p>
          <w:p w14:paraId="4FC026C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H2T12BC HPE Complete Care SVC</w:t>
            </w:r>
          </w:p>
        </w:tc>
        <w:tc>
          <w:tcPr>
            <w:tcW w:w="1847" w:type="dxa"/>
          </w:tcPr>
          <w:p w14:paraId="199C50ED" w14:textId="77777777" w:rsidR="0085551A" w:rsidRPr="00DF739B" w:rsidRDefault="0085551A" w:rsidP="0084508F">
            <w:pPr>
              <w:contextualSpacing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Prislúchajúce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služby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k 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požadovaným</w:t>
            </w:r>
            <w:proofErr w:type="spellEnd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hAnsi="Arial Narrow" w:cstheme="minorHAnsi"/>
                <w:color w:val="000000"/>
                <w:sz w:val="20"/>
                <w:szCs w:val="20"/>
              </w:rPr>
              <w:t>komponentom</w:t>
            </w:r>
            <w:proofErr w:type="spellEnd"/>
          </w:p>
        </w:tc>
        <w:tc>
          <w:tcPr>
            <w:tcW w:w="988" w:type="dxa"/>
            <w:vAlign w:val="center"/>
          </w:tcPr>
          <w:p w14:paraId="1CD94328" w14:textId="77777777" w:rsidR="0085551A" w:rsidRPr="00DF739B" w:rsidRDefault="0085551A" w:rsidP="0084508F">
            <w:pPr>
              <w:contextualSpacing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</w:tbl>
    <w:p w14:paraId="41B7DEBE" w14:textId="77777777" w:rsidR="0085551A" w:rsidRPr="00DF739B" w:rsidRDefault="0085551A" w:rsidP="0085551A">
      <w:pPr>
        <w:contextualSpacing/>
        <w:rPr>
          <w:rFonts w:ascii="Arial Narrow" w:hAnsi="Arial Narrow"/>
        </w:rPr>
      </w:pPr>
    </w:p>
    <w:p w14:paraId="45E8FD82" w14:textId="77777777" w:rsidR="0085551A" w:rsidRPr="00DF739B" w:rsidRDefault="0085551A" w:rsidP="0085551A">
      <w:pPr>
        <w:spacing w:after="120"/>
        <w:contextualSpacing/>
        <w:rPr>
          <w:rFonts w:ascii="Arial Narrow" w:hAnsi="Arial Narrow"/>
          <w:b/>
          <w:bCs/>
        </w:rPr>
      </w:pPr>
      <w:proofErr w:type="spellStart"/>
      <w:r w:rsidRPr="00DF739B">
        <w:rPr>
          <w:rFonts w:ascii="Arial Narrow" w:eastAsia="Times New Roman" w:hAnsi="Arial Narrow"/>
          <w:b/>
        </w:rPr>
        <w:t>Súvisiace</w:t>
      </w:r>
      <w:proofErr w:type="spellEnd"/>
      <w:r w:rsidRPr="00DF739B">
        <w:rPr>
          <w:rFonts w:ascii="Arial Narrow" w:eastAsia="Times New Roman" w:hAnsi="Arial Narrow"/>
          <w:b/>
        </w:rPr>
        <w:t xml:space="preserve"> </w:t>
      </w:r>
      <w:proofErr w:type="spellStart"/>
      <w:r w:rsidRPr="00DF739B">
        <w:rPr>
          <w:rFonts w:ascii="Arial Narrow" w:eastAsia="Times New Roman" w:hAnsi="Arial Narrow"/>
          <w:b/>
        </w:rPr>
        <w:t>práce</w:t>
      </w:r>
      <w:proofErr w:type="spellEnd"/>
      <w:r w:rsidRPr="00DF739B">
        <w:rPr>
          <w:rFonts w:ascii="Arial Narrow" w:eastAsia="Times New Roman" w:hAnsi="Arial Narrow"/>
          <w:b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686"/>
        <w:gridCol w:w="1421"/>
        <w:gridCol w:w="988"/>
      </w:tblGrid>
      <w:tr w:rsidR="0085551A" w:rsidRPr="00DF739B" w14:paraId="5C2E230E" w14:textId="77777777" w:rsidTr="0084508F">
        <w:trPr>
          <w:trHeight w:val="20"/>
        </w:trPr>
        <w:tc>
          <w:tcPr>
            <w:tcW w:w="4219" w:type="dxa"/>
            <w:shd w:val="clear" w:color="auto" w:fill="FFD9EC" w:themeFill="accent6" w:themeFillTint="33"/>
          </w:tcPr>
          <w:p w14:paraId="16523FF1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Požiadavky</w:t>
            </w:r>
            <w:proofErr w:type="spellEnd"/>
          </w:p>
        </w:tc>
        <w:tc>
          <w:tcPr>
            <w:tcW w:w="3686" w:type="dxa"/>
            <w:shd w:val="clear" w:color="auto" w:fill="FFD9EC" w:themeFill="accent6" w:themeFillTint="33"/>
          </w:tcPr>
          <w:p w14:paraId="6C6BC09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Ponuka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>uchádzača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21" w:type="dxa"/>
            <w:shd w:val="clear" w:color="auto" w:fill="FFD9EC" w:themeFill="accent6" w:themeFillTint="33"/>
          </w:tcPr>
          <w:p w14:paraId="7CC92C7C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Poznámky</w:t>
            </w:r>
            <w:proofErr w:type="spellEnd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20"/>
                <w:szCs w:val="20"/>
                <w:lang w:eastAsia="ja-JP"/>
              </w:rPr>
              <w:t>komisie</w:t>
            </w:r>
            <w:proofErr w:type="spellEnd"/>
          </w:p>
        </w:tc>
        <w:tc>
          <w:tcPr>
            <w:tcW w:w="988" w:type="dxa"/>
            <w:shd w:val="clear" w:color="auto" w:fill="FFD9EC" w:themeFill="accent6" w:themeFillTint="33"/>
          </w:tcPr>
          <w:p w14:paraId="4CBC8F27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Hodno</w:t>
            </w:r>
            <w:proofErr w:type="spellEnd"/>
          </w:p>
          <w:p w14:paraId="78CC999D" w14:textId="77777777" w:rsidR="0085551A" w:rsidRPr="00DF739B" w:rsidRDefault="0085551A" w:rsidP="0084508F">
            <w:pPr>
              <w:contextualSpacing/>
              <w:rPr>
                <w:rFonts w:ascii="Arial Narrow" w:eastAsia="MS Mincho" w:hAnsi="Arial Narrow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DF739B">
              <w:rPr>
                <w:rFonts w:ascii="Arial Narrow" w:eastAsia="MS Mincho" w:hAnsi="Arial Narrow" w:cstheme="minorHAnsi"/>
                <w:b/>
                <w:color w:val="C00000"/>
                <w:sz w:val="18"/>
                <w:szCs w:val="20"/>
                <w:lang w:eastAsia="ja-JP"/>
              </w:rPr>
              <w:t>tenie</w:t>
            </w:r>
            <w:proofErr w:type="spellEnd"/>
          </w:p>
        </w:tc>
      </w:tr>
      <w:tr w:rsidR="0085551A" w:rsidRPr="00DF739B" w14:paraId="33FA0A01" w14:textId="77777777" w:rsidTr="0084508F">
        <w:trPr>
          <w:trHeight w:val="20"/>
        </w:trPr>
        <w:tc>
          <w:tcPr>
            <w:tcW w:w="4219" w:type="dxa"/>
          </w:tcPr>
          <w:p w14:paraId="7103B63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Súčasťou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dodávky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serverová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sieťová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infraštruktúra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centier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vrátane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potrebných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licencií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prác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jej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uvedenie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príslušnom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pracovisku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. </w:t>
            </w:r>
          </w:p>
          <w:p w14:paraId="36722590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Všetky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potrebné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licencie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doprava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práce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spojené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inštaláciou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dodaného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HW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jeho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uvedenie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musia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byť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taktiež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zabezpečené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dodávke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. </w:t>
            </w:r>
          </w:p>
          <w:p w14:paraId="5417C72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2F40D63A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Bližšie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špecifikovanie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prác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:</w:t>
            </w:r>
          </w:p>
          <w:p w14:paraId="6567307B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42BBCE7A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Servre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:</w:t>
            </w:r>
          </w:p>
          <w:p w14:paraId="39ECF87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Analýza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</w:p>
          <w:p w14:paraId="53048E0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Návrh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architektúry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vrátane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plnej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integrácie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existujúcej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architektúry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dvoj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lokalitné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vysokej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dostupnosti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kyberbezpečnosť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</w:p>
          <w:p w14:paraId="70CA51A0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určené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miesto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rackov</w:t>
            </w:r>
            <w:proofErr w:type="spellEnd"/>
          </w:p>
          <w:p w14:paraId="1CAA5D3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Kompletné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káblovanie</w:t>
            </w:r>
            <w:proofErr w:type="spellEnd"/>
          </w:p>
          <w:p w14:paraId="4EC6C4A5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Pripojenie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LAN a SAN</w:t>
            </w:r>
          </w:p>
          <w:p w14:paraId="3A72DA9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Uvedenie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zariadení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overenie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funkčnosti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všetkých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komponentov</w:t>
            </w:r>
            <w:proofErr w:type="spellEnd"/>
          </w:p>
          <w:p w14:paraId="633894DE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Kompletná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aktualizácia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nasadenie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aktuálnych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fixov</w:t>
            </w:r>
            <w:proofErr w:type="spellEnd"/>
          </w:p>
          <w:p w14:paraId="0CB3E37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pripojenie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systém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Backupu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monitoringu</w:t>
            </w:r>
            <w:proofErr w:type="spellEnd"/>
          </w:p>
          <w:p w14:paraId="6C2A056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všetkých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ovládačov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úroveň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OS</w:t>
            </w:r>
          </w:p>
          <w:p w14:paraId="231E0A9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VMWare</w:t>
            </w:r>
          </w:p>
          <w:p w14:paraId="528962D4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ESX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každý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server</w:t>
            </w:r>
          </w:p>
          <w:p w14:paraId="7BA1314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Virtuálnych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sietí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datastorov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serverov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zmysle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architektúry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</w:p>
          <w:p w14:paraId="71ECA84A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vCenter</w:t>
            </w:r>
          </w:p>
          <w:p w14:paraId="1F0118F1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SRM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obidve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lokality</w:t>
            </w:r>
            <w:proofErr w:type="spellEnd"/>
          </w:p>
          <w:p w14:paraId="0826AB5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4E8827F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HP 3PAR </w:t>
            </w: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tieto</w:t>
            </w:r>
            <w:proofErr w:type="spellEnd"/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práce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možné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realizovať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len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certifikovaným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pracovníkom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výhradne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dodržaním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inicializačných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inštalačných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procedúr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):</w:t>
            </w:r>
          </w:p>
          <w:p w14:paraId="5872C04B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Montáž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police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káblovanie</w:t>
            </w:r>
            <w:proofErr w:type="spellEnd"/>
          </w:p>
          <w:p w14:paraId="4547DD9B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Uvedenie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kontrola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funkčnosti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aktualizácia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firmware</w:t>
            </w:r>
          </w:p>
          <w:p w14:paraId="710D4D6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Fyzická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aktualizácia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firmware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</w:p>
          <w:p w14:paraId="265FA7A3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Kontrola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zaradenie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CPG</w:t>
            </w:r>
          </w:p>
          <w:p w14:paraId="3EAEE0A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Vytvorenie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volumov</w:t>
            </w:r>
            <w:proofErr w:type="spellEnd"/>
          </w:p>
          <w:p w14:paraId="55EDF2C3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Prezentácia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volumov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daným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hostom</w:t>
            </w:r>
            <w:proofErr w:type="spellEnd"/>
          </w:p>
          <w:p w14:paraId="2486F93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Po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nazónovaní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konfigurovať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replikačné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porty</w:t>
            </w:r>
          </w:p>
          <w:p w14:paraId="691436D4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Nastavenie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replikácií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medzi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lokalitami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centier</w:t>
            </w:r>
            <w:proofErr w:type="spellEnd"/>
          </w:p>
          <w:p w14:paraId="47886085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Testovanie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reporty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výsledkoch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testov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55EBB1A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Dokumentácia</w:t>
            </w:r>
            <w:proofErr w:type="spellEnd"/>
          </w:p>
          <w:p w14:paraId="4E0BE7C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Zaškolenie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</w:p>
          <w:p w14:paraId="39C7A465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3AFA8E2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6x server HW+ SW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1)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392B8738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6x server HW+ SW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1)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55EF332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548A47C4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24x FC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prevodníky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datacentrovú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infraštruktúru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2)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57F019E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16x FC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prevodníky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datacentrovú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infraštruktúru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311F45E8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17C9A09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24x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Doplnenie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3par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4)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2D22630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24x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Doplnenie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3par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5)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  <w:p w14:paraId="1B3DB06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Doplnenie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3par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6)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</w:p>
        </w:tc>
        <w:tc>
          <w:tcPr>
            <w:tcW w:w="3686" w:type="dxa"/>
          </w:tcPr>
          <w:p w14:paraId="28A617DF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lastRenderedPageBreak/>
              <w:t>Súvisiace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práce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:</w:t>
            </w:r>
          </w:p>
          <w:p w14:paraId="06EE8A6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084124D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462FB44F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2F2510DE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3C04EA24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23974A9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7E15185B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0A54604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61FE827F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Servre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:</w:t>
            </w:r>
          </w:p>
          <w:p w14:paraId="7BE121E4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Analýza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</w:p>
          <w:p w14:paraId="06DE2D4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Návrh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architektúry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vrátane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plnej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integrácie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existujúcej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architektúry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dvoj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lokalitné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vysokej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dostupnosti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kyberbezpečnosť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  <w:proofErr w:type="gramEnd"/>
          </w:p>
          <w:p w14:paraId="147BC39A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určené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miesto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rackov</w:t>
            </w:r>
            <w:proofErr w:type="spellEnd"/>
          </w:p>
          <w:p w14:paraId="6B0BB75F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Kompletné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káblovanie</w:t>
            </w:r>
            <w:proofErr w:type="spellEnd"/>
          </w:p>
          <w:p w14:paraId="3B869BD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Pripojenie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LAN a SAN</w:t>
            </w:r>
          </w:p>
          <w:p w14:paraId="36156956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Uvedenie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zariadení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overenie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funkčnosti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všetkých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komponentov</w:t>
            </w:r>
            <w:proofErr w:type="spellEnd"/>
          </w:p>
          <w:p w14:paraId="6E76E71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Kompletná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aktualizácia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nasadenie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aktuálnych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fixov</w:t>
            </w:r>
            <w:proofErr w:type="spellEnd"/>
          </w:p>
          <w:p w14:paraId="628CA8A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pripojenie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systém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Backupu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monitoringu</w:t>
            </w:r>
            <w:proofErr w:type="spellEnd"/>
          </w:p>
          <w:p w14:paraId="492E471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všetkých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ovládačov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úroveň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OS</w:t>
            </w:r>
          </w:p>
          <w:p w14:paraId="0F6AEB78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VMWare</w:t>
            </w:r>
          </w:p>
          <w:p w14:paraId="13D81C75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ESX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každý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server</w:t>
            </w:r>
          </w:p>
          <w:p w14:paraId="64C88161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Virtuálnych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sietí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datastorov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serverov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zmysle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architektúry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riešenia</w:t>
            </w:r>
            <w:proofErr w:type="spellEnd"/>
          </w:p>
          <w:p w14:paraId="7B184E03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vCenter</w:t>
            </w:r>
          </w:p>
          <w:p w14:paraId="6E75B8E1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SRM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obidve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lokality</w:t>
            </w:r>
            <w:proofErr w:type="spellEnd"/>
          </w:p>
          <w:p w14:paraId="3542903E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55A461C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lastRenderedPageBreak/>
              <w:t xml:space="preserve">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HP 3PAR </w:t>
            </w: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tieto</w:t>
            </w:r>
            <w:proofErr w:type="spellEnd"/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práce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budú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realizované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certifikovaným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pracovníkom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výhradne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dodržaním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inicializačných</w:t>
            </w:r>
            <w:proofErr w:type="spellEnd"/>
          </w:p>
          <w:p w14:paraId="1E480588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inštalačných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procedúr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):</w:t>
            </w:r>
          </w:p>
          <w:p w14:paraId="4C08FE0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Montáž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police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káblovanie</w:t>
            </w:r>
            <w:proofErr w:type="spellEnd"/>
          </w:p>
          <w:p w14:paraId="1005772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Uvedenie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kontrola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funkčnosti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aktualizácia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firmware</w:t>
            </w:r>
          </w:p>
          <w:p w14:paraId="3CB8161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Fyzická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inštalácia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aktualizácia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firmware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</w:t>
            </w:r>
            <w:proofErr w:type="spellEnd"/>
          </w:p>
          <w:p w14:paraId="7D352A4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Kontrola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konfigurácií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zaradenie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do CPG</w:t>
            </w:r>
          </w:p>
          <w:p w14:paraId="7BA4CF05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Vytvorenie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volumov</w:t>
            </w:r>
            <w:proofErr w:type="spellEnd"/>
          </w:p>
          <w:p w14:paraId="7CA6E72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Prezentácia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volumov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daným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hostom</w:t>
            </w:r>
            <w:proofErr w:type="spellEnd"/>
          </w:p>
          <w:p w14:paraId="29FFAD00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Po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nazónovaní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konfigurovať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replikačné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porty</w:t>
            </w:r>
          </w:p>
          <w:p w14:paraId="509C9205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Nastavenie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replikácií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medzi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lokalitami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centier</w:t>
            </w:r>
            <w:proofErr w:type="spellEnd"/>
          </w:p>
          <w:p w14:paraId="219AAC6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Testovanie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reporty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výsledkoch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testov</w:t>
            </w:r>
            <w:proofErr w:type="spellEnd"/>
          </w:p>
          <w:p w14:paraId="45D58692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Dokumentácia</w:t>
            </w:r>
            <w:proofErr w:type="spellEnd"/>
          </w:p>
          <w:p w14:paraId="2B9878F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Zaškolenie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prevádzky</w:t>
            </w:r>
            <w:proofErr w:type="spellEnd"/>
          </w:p>
          <w:p w14:paraId="1366559C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57EEF10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6x server HW+ SW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1)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</w:p>
          <w:p w14:paraId="04A16B98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6x server HW+ SW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1)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</w:p>
          <w:p w14:paraId="3FA955B9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5E4A7A30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24x FC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prevodníky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datacentrovú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infraštruktúru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2)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</w:p>
          <w:p w14:paraId="6A3E776D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16x FC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prevodníky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existujúcu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datacentrovú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infraštruktúru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</w:p>
          <w:p w14:paraId="79787154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1CA0907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24x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Doplnenie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3par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4)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</w:p>
          <w:p w14:paraId="56D2DCE7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24x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Doplnenie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3par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5)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</w:p>
          <w:p w14:paraId="7271622E" w14:textId="77777777" w:rsidR="0085551A" w:rsidRPr="00DF739B" w:rsidRDefault="0085551A" w:rsidP="0084508F">
            <w:pPr>
              <w:contextualSpacing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2x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Doplnenie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diskových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polí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3par (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komponent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6)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dátové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centrum MV SR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Banská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Bystrica</w:t>
            </w:r>
            <w:proofErr w:type="spellEnd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F739B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Tajov</w:t>
            </w:r>
            <w:proofErr w:type="spellEnd"/>
          </w:p>
        </w:tc>
        <w:tc>
          <w:tcPr>
            <w:tcW w:w="1421" w:type="dxa"/>
          </w:tcPr>
          <w:p w14:paraId="02D07DDE" w14:textId="77777777" w:rsidR="0085551A" w:rsidRPr="00DF739B" w:rsidRDefault="0085551A" w:rsidP="0084508F">
            <w:pPr>
              <w:contextualSpacing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3796A91" w14:textId="77777777" w:rsidR="0085551A" w:rsidRPr="00DF739B" w:rsidRDefault="0085551A" w:rsidP="0084508F">
            <w:pPr>
              <w:contextualSpacing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DF739B">
              <w:rPr>
                <w:rFonts w:ascii="Arial Narrow" w:hAnsi="Arial Narrow" w:cs="Arial"/>
                <w:b/>
                <w:szCs w:val="18"/>
              </w:rPr>
              <w:sym w:font="Wingdings" w:char="F0FC"/>
            </w:r>
          </w:p>
        </w:tc>
      </w:tr>
    </w:tbl>
    <w:p w14:paraId="1A5EA43A" w14:textId="77777777" w:rsidR="0085551A" w:rsidRPr="00DF739B" w:rsidRDefault="0085551A" w:rsidP="0085551A">
      <w:pPr>
        <w:contextualSpacing/>
        <w:rPr>
          <w:rFonts w:ascii="Arial Narrow" w:hAnsi="Arial Narrow"/>
          <w:b/>
          <w:bCs/>
        </w:rPr>
      </w:pPr>
    </w:p>
    <w:p w14:paraId="3BCF1312" w14:textId="77777777" w:rsidR="0085551A" w:rsidRPr="00DF739B" w:rsidRDefault="0085551A" w:rsidP="0085551A">
      <w:pPr>
        <w:contextualSpacing/>
        <w:rPr>
          <w:rFonts w:ascii="Arial Narrow" w:hAnsi="Arial Narrow"/>
        </w:rPr>
      </w:pPr>
    </w:p>
    <w:p w14:paraId="121B76C1" w14:textId="77777777" w:rsidR="0085551A" w:rsidRPr="00DF739B" w:rsidRDefault="0085551A" w:rsidP="0085551A">
      <w:pPr>
        <w:contextualSpacing/>
        <w:rPr>
          <w:rFonts w:ascii="Arial Narrow" w:hAnsi="Arial Narrow"/>
        </w:rPr>
      </w:pPr>
    </w:p>
    <w:p w14:paraId="42A77C17" w14:textId="77777777" w:rsidR="0085551A" w:rsidRPr="00DF739B" w:rsidRDefault="0085551A" w:rsidP="0085551A">
      <w:pPr>
        <w:contextualSpacing/>
        <w:rPr>
          <w:rFonts w:ascii="Arial Narrow" w:hAnsi="Arial Narrow"/>
        </w:rPr>
      </w:pPr>
    </w:p>
    <w:p w14:paraId="2E505E1D" w14:textId="77777777" w:rsidR="0085551A" w:rsidRPr="00DF739B" w:rsidRDefault="0085551A" w:rsidP="0085551A">
      <w:pPr>
        <w:rPr>
          <w:rFonts w:ascii="Arial Narrow" w:hAnsi="Arial Narrow" w:cstheme="minorHAnsi"/>
          <w:bCs/>
          <w:iCs/>
        </w:rPr>
      </w:pPr>
    </w:p>
    <w:p w14:paraId="32947E23" w14:textId="77777777" w:rsidR="007F7E81" w:rsidRDefault="007F7E81" w:rsidP="007F7E81">
      <w:pPr>
        <w:rPr>
          <w:rFonts w:ascii="Arial Narrow" w:hAnsi="Arial Narrow"/>
          <w:sz w:val="22"/>
        </w:rPr>
      </w:pPr>
    </w:p>
    <w:p w14:paraId="79FFCE01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3B1CE599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5D05DFD5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61B028AD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53FC9626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0A5F906A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566C5650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223C2277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23B714CC" w14:textId="77777777" w:rsidR="0085551A" w:rsidRDefault="0085551A" w:rsidP="007F7E81">
      <w:pPr>
        <w:rPr>
          <w:rFonts w:ascii="Arial Narrow" w:hAnsi="Arial Narrow"/>
          <w:sz w:val="22"/>
        </w:rPr>
      </w:pPr>
    </w:p>
    <w:p w14:paraId="6749EF49" w14:textId="77777777" w:rsidR="0085551A" w:rsidRDefault="0085551A" w:rsidP="0085551A">
      <w:pPr>
        <w:jc w:val="center"/>
        <w:rPr>
          <w:rFonts w:ascii="Arial Narrow" w:hAnsi="Arial Narrow"/>
          <w:b/>
          <w:szCs w:val="28"/>
        </w:rPr>
      </w:pPr>
    </w:p>
    <w:p w14:paraId="1A6DBD21" w14:textId="77777777" w:rsidR="0085551A" w:rsidRDefault="0085551A" w:rsidP="0085551A">
      <w:pPr>
        <w:jc w:val="center"/>
        <w:rPr>
          <w:rFonts w:ascii="Arial Narrow" w:hAnsi="Arial Narrow"/>
          <w:b/>
          <w:szCs w:val="28"/>
        </w:rPr>
      </w:pPr>
    </w:p>
    <w:p w14:paraId="7EFD6D42" w14:textId="77777777" w:rsidR="0085551A" w:rsidRPr="00D600CE" w:rsidRDefault="0085551A" w:rsidP="0085551A">
      <w:pPr>
        <w:jc w:val="center"/>
        <w:rPr>
          <w:rFonts w:ascii="Arial Narrow" w:hAnsi="Arial Narrow"/>
          <w:b/>
          <w:sz w:val="28"/>
          <w:szCs w:val="28"/>
        </w:rPr>
      </w:pPr>
      <w:r w:rsidRPr="00D600CE">
        <w:rPr>
          <w:rFonts w:ascii="Arial Narrow" w:hAnsi="Arial Narrow"/>
          <w:b/>
          <w:sz w:val="28"/>
          <w:szCs w:val="28"/>
        </w:rPr>
        <w:t>HODNOTENIE SPLNENIA PODMIENOK ÚČASTI</w:t>
      </w:r>
    </w:p>
    <w:p w14:paraId="5B5567BF" w14:textId="77777777" w:rsidR="0085551A" w:rsidRDefault="0085551A" w:rsidP="0085551A">
      <w:pPr>
        <w:jc w:val="both"/>
        <w:rPr>
          <w:rFonts w:ascii="Arial Narrow" w:hAnsi="Arial Narrow" w:cs="Arial"/>
          <w:sz w:val="22"/>
          <w:szCs w:val="22"/>
        </w:rPr>
      </w:pPr>
    </w:p>
    <w:p w14:paraId="767A0471" w14:textId="77777777" w:rsidR="0085551A" w:rsidRDefault="0085551A" w:rsidP="0085551A">
      <w:pPr>
        <w:tabs>
          <w:tab w:val="left" w:pos="10643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42095F22" w14:textId="77777777" w:rsidR="0085551A" w:rsidRPr="00DF739B" w:rsidRDefault="0085551A" w:rsidP="0085551A">
      <w:pPr>
        <w:rPr>
          <w:rFonts w:ascii="Arial Narrow" w:hAnsi="Arial Narrow"/>
          <w:b/>
          <w:color w:val="C00000"/>
          <w:sz w:val="20"/>
        </w:rPr>
      </w:pPr>
      <w:proofErr w:type="spellStart"/>
      <w:proofErr w:type="gramStart"/>
      <w:r w:rsidRPr="00DF739B">
        <w:rPr>
          <w:rFonts w:ascii="Arial Narrow" w:hAnsi="Arial Narrow"/>
          <w:b/>
          <w:color w:val="C00000"/>
          <w:sz w:val="20"/>
        </w:rPr>
        <w:t>Vysvetlivky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:</w:t>
      </w:r>
      <w:proofErr w:type="gramEnd"/>
      <w:r w:rsidRPr="00DF739B">
        <w:rPr>
          <w:rFonts w:ascii="Arial Narrow" w:hAnsi="Arial Narrow"/>
          <w:b/>
          <w:color w:val="C00000"/>
          <w:sz w:val="20"/>
        </w:rPr>
        <w:tab/>
      </w:r>
      <w:r w:rsidRPr="00DF739B">
        <w:rPr>
          <w:rFonts w:ascii="Arial Narrow" w:hAnsi="Arial Narrow"/>
          <w:b/>
          <w:color w:val="C00000"/>
          <w:sz w:val="20"/>
        </w:rPr>
        <w:sym w:font="Wingdings" w:char="F0FC"/>
      </w:r>
      <w:r w:rsidRPr="00DF739B">
        <w:rPr>
          <w:rFonts w:ascii="Arial Narrow" w:hAnsi="Arial Narrow"/>
          <w:b/>
          <w:color w:val="C00000"/>
          <w:sz w:val="20"/>
        </w:rPr>
        <w:t xml:space="preserve"> 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splnil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          X 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nesplnil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</w:t>
      </w:r>
      <w:r w:rsidRPr="00DF739B">
        <w:rPr>
          <w:rFonts w:ascii="Arial Narrow" w:hAnsi="Arial Narrow"/>
          <w:color w:val="C00000"/>
          <w:sz w:val="20"/>
        </w:rPr>
        <w:t>(</w:t>
      </w:r>
      <w:proofErr w:type="spellStart"/>
      <w:r w:rsidRPr="00DF739B">
        <w:rPr>
          <w:rFonts w:ascii="Arial Narrow" w:hAnsi="Arial Narrow"/>
          <w:color w:val="C00000"/>
          <w:sz w:val="20"/>
        </w:rPr>
        <w:t>uvedie</w:t>
      </w:r>
      <w:proofErr w:type="spellEnd"/>
      <w:r w:rsidRPr="00DF739B">
        <w:rPr>
          <w:rFonts w:ascii="Arial Narrow" w:hAnsi="Arial Narrow"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color w:val="C00000"/>
          <w:sz w:val="20"/>
        </w:rPr>
        <w:t>sa</w:t>
      </w:r>
      <w:proofErr w:type="spellEnd"/>
      <w:r w:rsidRPr="00DF739B">
        <w:rPr>
          <w:rFonts w:ascii="Arial Narrow" w:hAnsi="Arial Narrow"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color w:val="C00000"/>
          <w:sz w:val="20"/>
        </w:rPr>
        <w:t>dôvod</w:t>
      </w:r>
      <w:proofErr w:type="spellEnd"/>
      <w:r w:rsidRPr="00DF739B">
        <w:rPr>
          <w:rFonts w:ascii="Arial Narrow" w:hAnsi="Arial Narrow"/>
          <w:color w:val="C00000"/>
          <w:sz w:val="20"/>
        </w:rPr>
        <w:t>)</w:t>
      </w:r>
      <w:r w:rsidRPr="00DF739B">
        <w:rPr>
          <w:rFonts w:ascii="Arial Narrow" w:hAnsi="Arial Narrow"/>
          <w:b/>
          <w:color w:val="C00000"/>
          <w:sz w:val="20"/>
        </w:rPr>
        <w:t xml:space="preserve">      ( - )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neaplikuje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sa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      D  </w:t>
      </w:r>
      <w:proofErr w:type="spellStart"/>
      <w:r w:rsidRPr="00DF739B">
        <w:rPr>
          <w:rFonts w:ascii="Arial Narrow" w:hAnsi="Arial Narrow"/>
          <w:b/>
          <w:color w:val="C00000"/>
          <w:sz w:val="20"/>
        </w:rPr>
        <w:t>dožiadať</w:t>
      </w:r>
      <w:proofErr w:type="spellEnd"/>
      <w:r w:rsidRPr="00DF739B">
        <w:rPr>
          <w:rFonts w:ascii="Arial Narrow" w:hAnsi="Arial Narrow"/>
          <w:b/>
          <w:color w:val="C00000"/>
          <w:sz w:val="20"/>
        </w:rPr>
        <w:t xml:space="preserve"> </w:t>
      </w:r>
      <w:proofErr w:type="spellStart"/>
      <w:r w:rsidRPr="00DF739B">
        <w:rPr>
          <w:rFonts w:ascii="Arial Narrow" w:hAnsi="Arial Narrow"/>
          <w:color w:val="C00000"/>
          <w:sz w:val="20"/>
        </w:rPr>
        <w:t>podľa</w:t>
      </w:r>
      <w:proofErr w:type="spellEnd"/>
      <w:r w:rsidRPr="00DF739B">
        <w:rPr>
          <w:rFonts w:ascii="Arial Narrow" w:hAnsi="Arial Narrow"/>
          <w:color w:val="C00000"/>
          <w:sz w:val="20"/>
        </w:rPr>
        <w:t xml:space="preserve"> § 53 </w:t>
      </w:r>
      <w:proofErr w:type="spellStart"/>
      <w:r w:rsidRPr="00DF739B">
        <w:rPr>
          <w:rFonts w:ascii="Arial Narrow" w:hAnsi="Arial Narrow"/>
          <w:color w:val="C00000"/>
          <w:sz w:val="20"/>
        </w:rPr>
        <w:t>ods</w:t>
      </w:r>
      <w:proofErr w:type="spellEnd"/>
      <w:r w:rsidRPr="00DF739B">
        <w:rPr>
          <w:rFonts w:ascii="Arial Narrow" w:hAnsi="Arial Narrow"/>
          <w:color w:val="C00000"/>
          <w:sz w:val="20"/>
        </w:rPr>
        <w:t>. 1 ZVO</w:t>
      </w:r>
    </w:p>
    <w:p w14:paraId="7C936D65" w14:textId="77777777" w:rsidR="0085551A" w:rsidRDefault="0085551A" w:rsidP="0085551A">
      <w:pPr>
        <w:spacing w:after="120"/>
        <w:ind w:left="426"/>
        <w:rPr>
          <w:rFonts w:ascii="Arial Narrow" w:hAnsi="Arial Narrow" w:cs="Arial"/>
          <w:b/>
          <w:sz w:val="22"/>
          <w:szCs w:val="22"/>
        </w:rPr>
      </w:pPr>
    </w:p>
    <w:p w14:paraId="3ED8B7EC" w14:textId="77777777" w:rsidR="0085551A" w:rsidRPr="000B01A9" w:rsidRDefault="0085551A" w:rsidP="0085551A">
      <w:pPr>
        <w:spacing w:after="120"/>
        <w:ind w:left="426"/>
        <w:rPr>
          <w:rFonts w:ascii="Arial Narrow" w:hAnsi="Arial Narrow" w:cs="Arial"/>
          <w:b/>
          <w:szCs w:val="22"/>
        </w:rPr>
      </w:pPr>
      <w:r w:rsidRPr="008815AB">
        <w:rPr>
          <w:rFonts w:ascii="Arial Narrow" w:hAnsi="Arial Narrow" w:cs="Arial"/>
          <w:b/>
          <w:szCs w:val="22"/>
          <w:highlight w:val="yellow"/>
        </w:rPr>
        <w:t xml:space="preserve">3. </w:t>
      </w:r>
      <w:proofErr w:type="spellStart"/>
      <w:r w:rsidRPr="008815AB">
        <w:rPr>
          <w:rFonts w:ascii="Arial Narrow" w:hAnsi="Arial Narrow" w:cs="Arial"/>
          <w:b/>
          <w:szCs w:val="22"/>
          <w:highlight w:val="yellow"/>
        </w:rPr>
        <w:t>Technická</w:t>
      </w:r>
      <w:proofErr w:type="spellEnd"/>
      <w:r w:rsidRPr="008815AB">
        <w:rPr>
          <w:rFonts w:ascii="Arial Narrow" w:hAnsi="Arial Narrow" w:cs="Arial"/>
          <w:b/>
          <w:szCs w:val="22"/>
          <w:highlight w:val="yellow"/>
        </w:rPr>
        <w:t xml:space="preserve"> </w:t>
      </w:r>
      <w:proofErr w:type="gramStart"/>
      <w:r w:rsidRPr="008815AB">
        <w:rPr>
          <w:rFonts w:ascii="Arial Narrow" w:hAnsi="Arial Narrow" w:cs="Arial"/>
          <w:b/>
          <w:szCs w:val="22"/>
          <w:highlight w:val="yellow"/>
        </w:rPr>
        <w:t>a</w:t>
      </w:r>
      <w:proofErr w:type="gramEnd"/>
      <w:r w:rsidRPr="008815AB">
        <w:rPr>
          <w:rFonts w:ascii="Arial Narrow" w:hAnsi="Arial Narrow" w:cs="Arial"/>
          <w:b/>
          <w:szCs w:val="22"/>
          <w:highlight w:val="yellow"/>
        </w:rPr>
        <w:t xml:space="preserve"> </w:t>
      </w:r>
      <w:proofErr w:type="spellStart"/>
      <w:r w:rsidRPr="008815AB">
        <w:rPr>
          <w:rFonts w:ascii="Arial Narrow" w:hAnsi="Arial Narrow" w:cs="Arial"/>
          <w:b/>
          <w:szCs w:val="22"/>
          <w:highlight w:val="yellow"/>
        </w:rPr>
        <w:t>odborná</w:t>
      </w:r>
      <w:proofErr w:type="spellEnd"/>
      <w:r w:rsidRPr="008815AB">
        <w:rPr>
          <w:rFonts w:ascii="Arial Narrow" w:hAnsi="Arial Narrow" w:cs="Arial"/>
          <w:b/>
          <w:szCs w:val="22"/>
          <w:highlight w:val="yellow"/>
        </w:rPr>
        <w:t xml:space="preserve"> </w:t>
      </w:r>
      <w:proofErr w:type="spellStart"/>
      <w:r w:rsidRPr="008815AB">
        <w:rPr>
          <w:rFonts w:ascii="Arial Narrow" w:hAnsi="Arial Narrow" w:cs="Arial"/>
          <w:b/>
          <w:szCs w:val="22"/>
          <w:highlight w:val="yellow"/>
        </w:rPr>
        <w:t>spôsobilosť</w:t>
      </w:r>
      <w:proofErr w:type="spellEnd"/>
      <w:r w:rsidRPr="008815AB">
        <w:rPr>
          <w:rFonts w:ascii="Arial Narrow" w:hAnsi="Arial Narrow" w:cs="Arial"/>
          <w:b/>
          <w:szCs w:val="22"/>
          <w:highlight w:val="yellow"/>
        </w:rPr>
        <w:t xml:space="preserve"> </w:t>
      </w:r>
      <w:proofErr w:type="spellStart"/>
      <w:r w:rsidRPr="008815AB">
        <w:rPr>
          <w:rFonts w:ascii="Arial Narrow" w:hAnsi="Arial Narrow" w:cs="Arial"/>
          <w:b/>
          <w:szCs w:val="22"/>
          <w:highlight w:val="yellow"/>
        </w:rPr>
        <w:t>podľa</w:t>
      </w:r>
      <w:proofErr w:type="spellEnd"/>
      <w:r w:rsidRPr="008815AB">
        <w:rPr>
          <w:rFonts w:ascii="Arial Narrow" w:hAnsi="Arial Narrow" w:cs="Arial"/>
          <w:b/>
          <w:szCs w:val="22"/>
          <w:highlight w:val="yellow"/>
        </w:rPr>
        <w:t xml:space="preserve"> § 34 </w:t>
      </w:r>
      <w:proofErr w:type="spellStart"/>
      <w:r w:rsidRPr="008815AB">
        <w:rPr>
          <w:rFonts w:ascii="Arial Narrow" w:hAnsi="Arial Narrow" w:cs="Arial"/>
          <w:b/>
          <w:szCs w:val="22"/>
          <w:highlight w:val="yellow"/>
        </w:rPr>
        <w:t>zákona</w:t>
      </w:r>
      <w:proofErr w:type="spellEnd"/>
    </w:p>
    <w:tbl>
      <w:tblPr>
        <w:tblW w:w="47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1028"/>
        <w:gridCol w:w="3382"/>
      </w:tblGrid>
      <w:tr w:rsidR="0085551A" w:rsidRPr="00675452" w14:paraId="2AB3081C" w14:textId="77777777" w:rsidTr="0084508F">
        <w:trPr>
          <w:trHeight w:val="469"/>
        </w:trPr>
        <w:tc>
          <w:tcPr>
            <w:tcW w:w="2703" w:type="pct"/>
            <w:shd w:val="clear" w:color="auto" w:fill="auto"/>
            <w:vAlign w:val="center"/>
          </w:tcPr>
          <w:p w14:paraId="1B14B8DF" w14:textId="77777777" w:rsidR="0085551A" w:rsidRPr="00675452" w:rsidRDefault="0085551A" w:rsidP="0084508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E2DC8">
              <w:rPr>
                <w:rFonts w:ascii="Arial Narrow" w:hAnsi="Arial Narrow" w:cs="Arial"/>
                <w:sz w:val="18"/>
                <w:szCs w:val="20"/>
              </w:rPr>
              <w:t>(</w:t>
            </w:r>
            <w:proofErr w:type="spellStart"/>
            <w:r w:rsidRPr="005E2DC8">
              <w:rPr>
                <w:rFonts w:ascii="Arial Narrow" w:hAnsi="Arial Narrow" w:cs="Arial"/>
                <w:sz w:val="18"/>
                <w:szCs w:val="20"/>
              </w:rPr>
              <w:t>číslo</w:t>
            </w:r>
            <w:proofErr w:type="spellEnd"/>
            <w:r w:rsidRPr="005E2DC8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proofErr w:type="spellStart"/>
            <w:r w:rsidRPr="005E2DC8">
              <w:rPr>
                <w:rFonts w:ascii="Arial Narrow" w:hAnsi="Arial Narrow" w:cs="Arial"/>
                <w:sz w:val="18"/>
                <w:szCs w:val="20"/>
              </w:rPr>
              <w:t>ponuky</w:t>
            </w:r>
            <w:proofErr w:type="spellEnd"/>
            <w:r w:rsidRPr="005E2DC8">
              <w:rPr>
                <w:rFonts w:ascii="Arial Narrow" w:hAnsi="Arial Narrow" w:cs="Arial"/>
                <w:sz w:val="18"/>
                <w:szCs w:val="20"/>
              </w:rPr>
              <w:t>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E2DC8">
              <w:rPr>
                <w:rFonts w:ascii="Arial Narrow" w:hAnsi="Arial Narrow" w:cs="Arial"/>
                <w:sz w:val="20"/>
                <w:szCs w:val="20"/>
              </w:rPr>
              <w:t>Uchádzač</w:t>
            </w:r>
            <w:proofErr w:type="spellEnd"/>
          </w:p>
        </w:tc>
        <w:tc>
          <w:tcPr>
            <w:tcW w:w="2297" w:type="pct"/>
            <w:gridSpan w:val="2"/>
            <w:shd w:val="clear" w:color="auto" w:fill="F2F2F2" w:themeFill="background1" w:themeFillShade="F2"/>
            <w:vAlign w:val="center"/>
          </w:tcPr>
          <w:p w14:paraId="0504F837" w14:textId="77777777" w:rsidR="0085551A" w:rsidRPr="0033359E" w:rsidRDefault="0085551A" w:rsidP="0084508F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proofErr w:type="spellStart"/>
            <w:r w:rsidRPr="00F70261">
              <w:rPr>
                <w:rFonts w:ascii="Arial Narrow" w:hAnsi="Arial Narrow" w:cs="Arial"/>
                <w:b/>
                <w:sz w:val="20"/>
                <w:szCs w:val="20"/>
              </w:rPr>
              <w:t>eGroup</w:t>
            </w:r>
            <w:proofErr w:type="spellEnd"/>
            <w:r w:rsidRPr="00F70261">
              <w:rPr>
                <w:rFonts w:ascii="Arial Narrow" w:hAnsi="Arial Narrow" w:cs="Arial"/>
                <w:b/>
                <w:sz w:val="20"/>
                <w:szCs w:val="20"/>
              </w:rPr>
              <w:t xml:space="preserve"> Solutions, a. s.</w:t>
            </w:r>
          </w:p>
        </w:tc>
      </w:tr>
      <w:tr w:rsidR="0085551A" w:rsidRPr="00675452" w14:paraId="6F1DF593" w14:textId="77777777" w:rsidTr="0084508F">
        <w:tc>
          <w:tcPr>
            <w:tcW w:w="2703" w:type="pct"/>
            <w:shd w:val="clear" w:color="auto" w:fill="auto"/>
            <w:vAlign w:val="center"/>
          </w:tcPr>
          <w:p w14:paraId="314AE181" w14:textId="77777777" w:rsidR="0085551A" w:rsidRPr="00DD798C" w:rsidRDefault="0085551A" w:rsidP="0084508F">
            <w:pPr>
              <w:jc w:val="both"/>
              <w:rPr>
                <w:rFonts w:ascii="Arial Narrow" w:eastAsia="Arial" w:hAnsi="Arial Narrow" w:cs="Microsoft Sans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20B9E8B5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5452">
              <w:rPr>
                <w:rFonts w:ascii="Arial Narrow" w:hAnsi="Arial Narrow" w:cs="Arial"/>
                <w:sz w:val="20"/>
                <w:szCs w:val="20"/>
              </w:rPr>
              <w:t>hodnotenie</w:t>
            </w:r>
            <w:proofErr w:type="spellEnd"/>
          </w:p>
        </w:tc>
        <w:tc>
          <w:tcPr>
            <w:tcW w:w="1943" w:type="pct"/>
            <w:tcBorders>
              <w:lef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7212F3D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5452">
              <w:rPr>
                <w:rFonts w:ascii="Arial Narrow" w:hAnsi="Arial Narrow" w:cs="Arial"/>
                <w:sz w:val="20"/>
                <w:szCs w:val="20"/>
              </w:rPr>
              <w:t>poznámky</w:t>
            </w:r>
            <w:proofErr w:type="spellEnd"/>
          </w:p>
        </w:tc>
      </w:tr>
      <w:tr w:rsidR="0085551A" w:rsidRPr="00675452" w14:paraId="53AF5D85" w14:textId="77777777" w:rsidTr="0084508F">
        <w:tc>
          <w:tcPr>
            <w:tcW w:w="2703" w:type="pct"/>
            <w:shd w:val="clear" w:color="auto" w:fill="auto"/>
            <w:vAlign w:val="center"/>
          </w:tcPr>
          <w:p w14:paraId="6B62EE01" w14:textId="77777777" w:rsidR="0085551A" w:rsidRDefault="0085551A" w:rsidP="0084508F">
            <w:pPr>
              <w:autoSpaceDE w:val="0"/>
              <w:autoSpaceDN w:val="0"/>
              <w:adjustRightInd w:val="0"/>
              <w:spacing w:before="120"/>
              <w:ind w:left="454" w:hanging="454"/>
              <w:jc w:val="both"/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3.1    </w:t>
            </w:r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§ 34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ods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. 1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písm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. d)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zákona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o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verejnom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obstarávaní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opisom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opatrení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použitých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záujemcom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na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zabezpečenie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kvality</w:t>
            </w:r>
            <w:proofErr w:type="spellEnd"/>
            <w:r w:rsidRPr="003B5C03">
              <w:rPr>
                <w:rFonts w:ascii="Arial Narrow" w:eastAsia="Arial" w:hAnsi="Arial Narrow" w:cs="Microsoft Sans Serif"/>
                <w:b/>
                <w:color w:val="000000"/>
                <w:sz w:val="19"/>
                <w:szCs w:val="19"/>
              </w:rPr>
              <w:t>.</w:t>
            </w:r>
          </w:p>
          <w:p w14:paraId="4D5181E4" w14:textId="77777777" w:rsidR="0085551A" w:rsidRPr="00F70261" w:rsidRDefault="0085551A" w:rsidP="0084508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</w:pP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Záujemca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zároveň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preukáže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že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disponuje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nasledujúcimi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certifikátmi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:</w:t>
            </w:r>
          </w:p>
          <w:p w14:paraId="4AF0E676" w14:textId="77777777" w:rsidR="0085551A" w:rsidRPr="00F70261" w:rsidRDefault="0085551A" w:rsidP="0084508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</w:pPr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a)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doklad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podľa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§ 35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zákona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vo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väzbe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podmienku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účasti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podľa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§ 34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ods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1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písm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d)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zákona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ktorým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bude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platný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zabezpečenia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kvality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podľa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normy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ISO 9001</w:t>
            </w:r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v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informačných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technológií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Verejný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obstarávateľ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uzná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ako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rovnocenný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systému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kvality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vydaný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príslušným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orgánom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členského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štátu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Ak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uchádzač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objektívne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nemal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možnosť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získať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príslušný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určených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lehotách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verejný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obstarávateľ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prijme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aj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iné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dôkazy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o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rovnocenných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opatreniach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zabezpečenie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systému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kvality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predložené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uchádzačom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ktorými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preukáže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že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ním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navrhované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opatrenia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zabezpečenie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systému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kvality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sú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súlade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s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požadovanými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slovenskými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technickými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normami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systém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kvality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;</w:t>
            </w:r>
            <w:proofErr w:type="gramEnd"/>
          </w:p>
          <w:p w14:paraId="16C62685" w14:textId="77777777" w:rsidR="0085551A" w:rsidRPr="00F70261" w:rsidRDefault="0085551A" w:rsidP="0084508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</w:pPr>
          </w:p>
          <w:p w14:paraId="4AC07423" w14:textId="77777777" w:rsidR="0085551A" w:rsidRPr="00F70261" w:rsidRDefault="0085551A" w:rsidP="0084508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</w:pPr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b)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platný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o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zavedení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systému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IT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služieb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vydaný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nezávislou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inštitúciou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ktorým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potvrdzuje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splnenie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podmienok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vyplývajúcich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z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normy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ISO 20000</w:t>
            </w:r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Uchádzač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môže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využiť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systémy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IT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služieb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vyplývajúce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z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európskych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noriem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Verejný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obstarávateľ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uzná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ako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rovnocenné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osvedčenia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vydané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príslušnými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orgánmi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členských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štátov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;</w:t>
            </w:r>
            <w:proofErr w:type="gramEnd"/>
          </w:p>
          <w:p w14:paraId="543448EB" w14:textId="77777777" w:rsidR="0085551A" w:rsidRPr="00F70261" w:rsidRDefault="0085551A" w:rsidP="0084508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</w:pPr>
          </w:p>
          <w:p w14:paraId="74DE2FEB" w14:textId="77777777" w:rsidR="0085551A" w:rsidRPr="00C020E9" w:rsidRDefault="0085551A" w:rsidP="0084508F">
            <w:pPr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c)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platný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o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zavedení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systému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informačnej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bezpečnosti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informačných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technológií</w:t>
            </w:r>
            <w:proofErr w:type="spellEnd"/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,</w:t>
            </w:r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vydaný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nezávislou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inštitúciou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ktorým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potvrdzuje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splnenie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podmienok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vyplývajúcich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z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normy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r w:rsidRPr="00F70261">
              <w:rPr>
                <w:rFonts w:ascii="Arial Narrow" w:hAnsi="Arial Narrow" w:cs="Arial Narrow"/>
                <w:b/>
                <w:color w:val="000000"/>
                <w:sz w:val="19"/>
                <w:szCs w:val="19"/>
              </w:rPr>
              <w:t>ISO 27001</w:t>
            </w:r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Uchádzač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môže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využiť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systémy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manažérstva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informačnej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bezpečnosti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informačných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technológií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vyplývajúce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z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európskych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noriem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Verejný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obstarávateľ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uzná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ako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rovnocenné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osvedčenia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vydané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príslušnými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orgánmi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členských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štátov</w:t>
            </w:r>
            <w:proofErr w:type="spellEnd"/>
            <w:r w:rsidRPr="00F70261">
              <w:rPr>
                <w:rFonts w:ascii="Arial Narrow" w:hAnsi="Arial Narrow" w:cs="Arial Narrow"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0AE12E54" w14:textId="77777777" w:rsidR="0085551A" w:rsidRDefault="0085551A" w:rsidP="0084508F">
            <w:pPr>
              <w:jc w:val="center"/>
              <w:rPr>
                <w:rFonts w:ascii="Arial Narrow" w:hAnsi="Arial Narrow"/>
                <w:b/>
                <w:color w:val="C00000"/>
                <w:sz w:val="20"/>
              </w:rPr>
            </w:pPr>
          </w:p>
          <w:p w14:paraId="7BBB0BFA" w14:textId="77777777" w:rsidR="0085551A" w:rsidRDefault="0085551A" w:rsidP="0084508F">
            <w:pPr>
              <w:jc w:val="center"/>
              <w:rPr>
                <w:rFonts w:ascii="Arial Narrow" w:hAnsi="Arial Narrow"/>
                <w:b/>
                <w:color w:val="C00000"/>
                <w:sz w:val="20"/>
              </w:rPr>
            </w:pPr>
          </w:p>
          <w:p w14:paraId="51C77041" w14:textId="77777777" w:rsidR="0085551A" w:rsidRDefault="0085551A" w:rsidP="0084508F">
            <w:pPr>
              <w:jc w:val="center"/>
              <w:rPr>
                <w:rFonts w:ascii="Arial Narrow" w:hAnsi="Arial Narrow"/>
                <w:b/>
                <w:color w:val="C00000"/>
                <w:sz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  <w:p w14:paraId="6B2A3FF5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4EE48BBF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30D1EE09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00A5AC56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6ED10348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6377C928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056CED69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3EDC7B82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2B7B0411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2957D1D9" w14:textId="77777777" w:rsidR="0085551A" w:rsidRDefault="0085551A" w:rsidP="0084508F">
            <w:pPr>
              <w:jc w:val="center"/>
              <w:rPr>
                <w:rFonts w:ascii="Arial Narrow" w:hAnsi="Arial Narrow"/>
                <w:b/>
                <w:color w:val="C00000"/>
                <w:sz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  <w:p w14:paraId="291A4B39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70C497EE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41057794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09C934D2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06FC1DC8" w14:textId="77777777" w:rsidR="0085551A" w:rsidRDefault="0085551A" w:rsidP="0084508F">
            <w:pPr>
              <w:jc w:val="center"/>
              <w:rPr>
                <w:rFonts w:ascii="Arial Narrow" w:hAnsi="Arial Narrow" w:cs="Arial"/>
                <w:b/>
                <w:color w:val="C00000"/>
                <w:sz w:val="20"/>
              </w:rPr>
            </w:pPr>
          </w:p>
          <w:p w14:paraId="110F2BB2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</w:tcBorders>
            <w:shd w:val="clear" w:color="auto" w:fill="auto"/>
            <w:vAlign w:val="center"/>
          </w:tcPr>
          <w:p w14:paraId="0E0BFB52" w14:textId="77777777" w:rsidR="0085551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CB54058" w14:textId="77777777" w:rsidR="0085551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50725BB7" w14:textId="77777777" w:rsidR="0085551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E355D1D" w14:textId="77777777" w:rsidR="0085551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041EF02" w14:textId="77777777" w:rsidR="0085551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C7B18E3" w14:textId="77777777" w:rsidR="0085551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9768B5E" w14:textId="77777777" w:rsidR="0085551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3CD52E4" w14:textId="77777777" w:rsidR="0085551A" w:rsidRPr="006E64DA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6F1C215" w14:textId="77777777" w:rsidR="0085551A" w:rsidRPr="00594E40" w:rsidRDefault="0085551A" w:rsidP="0084508F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85551A" w:rsidRPr="00675452" w14:paraId="4A55D7B0" w14:textId="77777777" w:rsidTr="0084508F">
        <w:tc>
          <w:tcPr>
            <w:tcW w:w="2703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9A39282" w14:textId="77777777" w:rsidR="0085551A" w:rsidRDefault="0085551A" w:rsidP="0084508F">
            <w:pPr>
              <w:spacing w:after="120"/>
              <w:ind w:left="312" w:hanging="312"/>
              <w:mirrorIndents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7F257F">
              <w:rPr>
                <w:rFonts w:ascii="Arial Narrow" w:hAnsi="Arial Narrow"/>
                <w:b/>
                <w:sz w:val="19"/>
                <w:szCs w:val="19"/>
              </w:rPr>
              <w:t>3.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2   </w:t>
            </w:r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§ 34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ods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. 1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písm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. g)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zákona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o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verejnom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obstarávaní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údajmi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o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vzdelaní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gram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a</w:t>
            </w:r>
            <w:proofErr w:type="gram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odbornej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praxi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alebo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o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odbornej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kvalifikácií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riadiacich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zamestnancov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,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osobitne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osôb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zodpovedných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za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poskytnutie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B741FB">
              <w:rPr>
                <w:rFonts w:ascii="Arial Narrow" w:hAnsi="Arial Narrow"/>
                <w:b/>
                <w:sz w:val="19"/>
                <w:szCs w:val="19"/>
              </w:rPr>
              <w:t>služby</w:t>
            </w:r>
            <w:proofErr w:type="spellEnd"/>
            <w:r w:rsidRPr="00B741FB">
              <w:rPr>
                <w:rFonts w:ascii="Arial Narrow" w:hAnsi="Arial Narrow"/>
                <w:b/>
                <w:sz w:val="19"/>
                <w:szCs w:val="19"/>
              </w:rPr>
              <w:t>.</w:t>
            </w:r>
          </w:p>
          <w:p w14:paraId="63383AE0" w14:textId="77777777" w:rsidR="0085551A" w:rsidRPr="00F70261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Záujemca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predloží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údaje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o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vzdelaní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gram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</w:t>
            </w:r>
            <w:proofErr w:type="gram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odbornej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praxi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o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odbornej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kvalifikácii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riadiacich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zamestnancov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osobitne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osôb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zodpovedných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za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realizovanie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zákazky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-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.</w:t>
            </w:r>
          </w:p>
          <w:p w14:paraId="7F377F4F" w14:textId="77777777" w:rsidR="0085551A" w:rsidRPr="00F70261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Z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dokladov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predložených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záujemcom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musia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byť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minimálne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zrejmé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údaje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o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vzdelaní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gram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</w:t>
            </w:r>
            <w:proofErr w:type="gram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odbornej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praxi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kľúčových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expertov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čo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záujemca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u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týchto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kľúčových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expertov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preukáže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predložením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profesijných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životopisov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ekvivalentnými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dokladmi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.</w:t>
            </w:r>
          </w:p>
          <w:p w14:paraId="0F1BF509" w14:textId="77777777" w:rsidR="0085551A" w:rsidRPr="00F70261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F70261">
              <w:rPr>
                <w:rFonts w:ascii="Arial Narrow" w:hAnsi="Arial Narrow"/>
                <w:bCs/>
                <w:sz w:val="19"/>
                <w:szCs w:val="19"/>
              </w:rPr>
              <w:lastRenderedPageBreak/>
              <w:t xml:space="preserve">Z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každého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predloženého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profesijného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životopisu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príslušného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ekvivalentného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dokladu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musia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vyplývať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nasledovné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údaje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/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skutočnosti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:</w:t>
            </w:r>
          </w:p>
          <w:p w14:paraId="3E940D25" w14:textId="77777777" w:rsidR="0085551A" w:rsidRPr="00F70261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F70261">
              <w:rPr>
                <w:rFonts w:ascii="Arial Narrow" w:hAnsi="Arial Narrow"/>
                <w:bCs/>
                <w:sz w:val="19"/>
                <w:szCs w:val="19"/>
              </w:rPr>
              <w:t>-</w:t>
            </w:r>
            <w:r w:rsidRPr="00F70261">
              <w:rPr>
                <w:rFonts w:ascii="Arial Narrow" w:hAnsi="Arial Narrow"/>
                <w:bCs/>
                <w:sz w:val="19"/>
                <w:szCs w:val="19"/>
              </w:rPr>
              <w:tab/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meno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a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priezvisko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príslušného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,</w:t>
            </w:r>
          </w:p>
          <w:p w14:paraId="50C92B18" w14:textId="77777777" w:rsidR="0085551A" w:rsidRPr="00F70261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F70261">
              <w:rPr>
                <w:rFonts w:ascii="Arial Narrow" w:hAnsi="Arial Narrow"/>
                <w:bCs/>
                <w:sz w:val="19"/>
                <w:szCs w:val="19"/>
              </w:rPr>
              <w:t>-</w:t>
            </w:r>
            <w:r w:rsidRPr="00F70261">
              <w:rPr>
                <w:rFonts w:ascii="Arial Narrow" w:hAnsi="Arial Narrow"/>
                <w:bCs/>
                <w:sz w:val="19"/>
                <w:szCs w:val="19"/>
              </w:rPr>
              <w:tab/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história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zamestnania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/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odbornej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praxe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príslušného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vzťahu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k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predmetu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zákazky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(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zamestnávateľ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/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odberateľ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trvanie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pracovného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pomeru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/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trvanie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odbornej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praxe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/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rok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a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mesiac</w:t>
            </w:r>
            <w:proofErr w:type="spellEnd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od – do</w:t>
            </w:r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36178">
              <w:rPr>
                <w:rFonts w:ascii="Arial Narrow" w:hAnsi="Arial Narrow"/>
                <w:bCs/>
                <w:sz w:val="19"/>
                <w:szCs w:val="19"/>
                <w:u w:val="single"/>
              </w:rPr>
              <w:t>pozícia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ktorú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príslušný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kľúčový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expert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zastával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),</w:t>
            </w:r>
          </w:p>
          <w:p w14:paraId="50870BB6" w14:textId="77777777" w:rsidR="0085551A" w:rsidRPr="00F70261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F70261">
              <w:rPr>
                <w:rFonts w:ascii="Arial Narrow" w:hAnsi="Arial Narrow"/>
                <w:bCs/>
                <w:sz w:val="19"/>
                <w:szCs w:val="19"/>
              </w:rPr>
              <w:t>-</w:t>
            </w:r>
            <w:r w:rsidRPr="00F70261">
              <w:rPr>
                <w:rFonts w:ascii="Arial Narrow" w:hAnsi="Arial Narrow"/>
                <w:bCs/>
                <w:sz w:val="19"/>
                <w:szCs w:val="19"/>
              </w:rPr>
              <w:tab/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praktické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skúsenosti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príslušného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(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názov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projektu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/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predmetu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plnenia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odberateľ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/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zamestnávateľ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popis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projektu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/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predmetu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plnenia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,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pozícia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projekte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/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predmete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plnenia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obdobie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rok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a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mesiac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od - do</w:t>
            </w:r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meno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a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priezvisko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aspoň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jednej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kontaktnej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osoby</w:t>
            </w:r>
            <w:proofErr w:type="spellEnd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a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číslo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telefónu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gram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</w:t>
            </w:r>
            <w:proofErr w:type="gram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emailový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kontakt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odberateľa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kde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si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bude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môcť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verejný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obstarávateľ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overiť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informácie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),</w:t>
            </w:r>
          </w:p>
          <w:p w14:paraId="67D936B5" w14:textId="77777777" w:rsidR="0085551A" w:rsidRPr="00F70261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F70261">
              <w:rPr>
                <w:rFonts w:ascii="Arial Narrow" w:hAnsi="Arial Narrow"/>
                <w:bCs/>
                <w:sz w:val="19"/>
                <w:szCs w:val="19"/>
              </w:rPr>
              <w:t>-</w:t>
            </w:r>
            <w:r w:rsidRPr="00F70261">
              <w:rPr>
                <w:rFonts w:ascii="Arial Narrow" w:hAnsi="Arial Narrow"/>
                <w:bCs/>
                <w:sz w:val="19"/>
                <w:szCs w:val="19"/>
              </w:rPr>
              <w:tab/>
            </w:r>
            <w:proofErr w:type="spellStart"/>
            <w:r w:rsidRPr="00E01F4E">
              <w:rPr>
                <w:rFonts w:ascii="Arial Narrow" w:hAnsi="Arial Narrow"/>
                <w:bCs/>
                <w:sz w:val="19"/>
                <w:szCs w:val="19"/>
                <w:u w:val="single"/>
              </w:rPr>
              <w:t>podpis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príslušného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.</w:t>
            </w:r>
          </w:p>
          <w:p w14:paraId="1314A5AF" w14:textId="77777777" w:rsidR="0085551A" w:rsidRPr="00B741FB" w:rsidRDefault="0085551A" w:rsidP="0084508F">
            <w:pPr>
              <w:spacing w:after="120"/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Záujemca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ďalej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predloží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kópiu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príslušného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platného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potvrdenia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požadovaného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jednotlivo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každému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kľúčovému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expertovi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ak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sa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to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vyžaduje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Platným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potvrdením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sa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rozumie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napr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.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Verejný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obstarávateľ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vysvetlenie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uvádza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že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prípade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preukázania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splnenia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podmienok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účasti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týkajúcich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sa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potvrdenia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/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certifikátu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pre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jednotlivých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kľúčových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expertov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verejný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obstarávateľ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nebude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akceptovať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účasť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školení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a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požaduje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predloženie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riadneho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a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vydaného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potvrdenia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/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certifikátu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zmysle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podmienok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konkrétneho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výrobcu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akreditačnej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a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certifikačnej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autority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(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vo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väčšine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prípadov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úspešne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absolvovanými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záverečnými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testami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po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absolvovaní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školení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),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pokiaľ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sa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vydanie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certifikátu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zmysle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podmienok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konkrétnej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akreditačnej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a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certifikačnej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autority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nepostačuje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účasť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Cs/>
                <w:sz w:val="19"/>
                <w:szCs w:val="19"/>
              </w:rPr>
              <w:t>školení</w:t>
            </w:r>
            <w:proofErr w:type="spellEnd"/>
            <w:r w:rsidRPr="00F70261">
              <w:rPr>
                <w:rFonts w:ascii="Arial Narrow" w:hAnsi="Arial Narrow"/>
                <w:bCs/>
                <w:sz w:val="19"/>
                <w:szCs w:val="19"/>
              </w:rPr>
              <w:t>.</w:t>
            </w:r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1A24DB94" w14:textId="77777777" w:rsidR="0085551A" w:rsidRPr="002C0782" w:rsidRDefault="0085551A" w:rsidP="0084508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lastRenderedPageBreak/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</w:tcBorders>
            <w:shd w:val="clear" w:color="auto" w:fill="auto"/>
            <w:vAlign w:val="center"/>
          </w:tcPr>
          <w:p w14:paraId="13088EAA" w14:textId="77777777" w:rsidR="0085551A" w:rsidRPr="00795744" w:rsidRDefault="0085551A" w:rsidP="0084508F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85551A" w:rsidRPr="00675452" w14:paraId="08EB827F" w14:textId="77777777" w:rsidTr="0084508F">
        <w:tc>
          <w:tcPr>
            <w:tcW w:w="2703" w:type="pct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A406329" w14:textId="77777777" w:rsidR="0085551A" w:rsidRPr="00273292" w:rsidRDefault="0085551A" w:rsidP="0084508F">
            <w:pPr>
              <w:ind w:left="176" w:hanging="176"/>
              <w:mirrorIndents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Kľúčový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expert č. 1 - Garant pre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oblasť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dizajnu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a/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implementácie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serverovskej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infraštruktúry</w:t>
            </w:r>
            <w:proofErr w:type="spellEnd"/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73290F22" w14:textId="77777777" w:rsidR="0085551A" w:rsidRPr="007C7E2E" w:rsidRDefault="0085551A" w:rsidP="0084508F">
            <w:pPr>
              <w:spacing w:after="120"/>
              <w:jc w:val="center"/>
              <w:rPr>
                <w:rFonts w:ascii="Arial Narrow" w:hAnsi="Arial Narrow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67322" w14:textId="77777777" w:rsidR="0085551A" w:rsidRPr="00795744" w:rsidRDefault="0085551A" w:rsidP="0084508F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85551A" w:rsidRPr="00675452" w14:paraId="30431356" w14:textId="77777777" w:rsidTr="0084508F">
        <w:tc>
          <w:tcPr>
            <w:tcW w:w="2703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DF9FCE1" w14:textId="77777777" w:rsidR="0085551A" w:rsidRPr="00F70261" w:rsidRDefault="0085551A" w:rsidP="0085551A">
            <w:pPr>
              <w:pStyle w:val="Odsekzoznamu"/>
              <w:numPr>
                <w:ilvl w:val="0"/>
                <w:numId w:val="6"/>
              </w:numPr>
              <w:spacing w:after="0" w:line="276" w:lineRule="auto"/>
              <w:ind w:left="312"/>
              <w:contextualSpacing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70261">
              <w:rPr>
                <w:rFonts w:ascii="Arial Narrow" w:hAnsi="Arial Narrow"/>
                <w:sz w:val="19"/>
                <w:szCs w:val="19"/>
              </w:rPr>
              <w:t xml:space="preserve">minimálne 2 profesionálne praktické skúsenosti v oblasti dizajnu a/alebo implementácie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serverovskej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infraštruktúry; túto podmienku účasti uchádzač preukáže životopisom alebo ekvivalentným dokladom,</w:t>
            </w:r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0A672D2A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C6D8A" w14:textId="77777777" w:rsidR="0085551A" w:rsidRPr="0009601F" w:rsidRDefault="0085551A" w:rsidP="0084508F">
            <w:pPr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85551A" w:rsidRPr="00675452" w14:paraId="46AD4BD3" w14:textId="77777777" w:rsidTr="0084508F">
        <w:tc>
          <w:tcPr>
            <w:tcW w:w="2703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84999AB" w14:textId="77777777" w:rsidR="0085551A" w:rsidRPr="00BE4D17" w:rsidRDefault="0085551A" w:rsidP="0085551A">
            <w:pPr>
              <w:pStyle w:val="Odsekzoznamu"/>
              <w:numPr>
                <w:ilvl w:val="0"/>
                <w:numId w:val="6"/>
              </w:numPr>
              <w:spacing w:after="0" w:line="276" w:lineRule="auto"/>
              <w:ind w:left="312"/>
              <w:contextualSpacing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70261">
              <w:rPr>
                <w:rFonts w:ascii="Arial Narrow" w:hAnsi="Arial Narrow"/>
                <w:sz w:val="19"/>
                <w:szCs w:val="19"/>
              </w:rPr>
              <w:t xml:space="preserve">platný certifikát v oblasti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serverovskej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infraštruktúry, napr. IBM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Certified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Technical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Sales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Specialist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–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Power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Systems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with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Power8 Enterprise  alebo ekvivalent daného certifikátu od inej akreditovanej autority; túto podmienku účasti uchádzač preukáže prostredníctvom kópie certifikátu.</w:t>
            </w:r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5A98FD47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96390" w14:textId="77777777" w:rsidR="0085551A" w:rsidRPr="0009601F" w:rsidRDefault="0085551A" w:rsidP="0084508F">
            <w:pPr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85551A" w:rsidRPr="00675452" w14:paraId="379A455B" w14:textId="77777777" w:rsidTr="0084508F">
        <w:tc>
          <w:tcPr>
            <w:tcW w:w="2703" w:type="pct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0142C68E" w14:textId="77777777" w:rsidR="0085551A" w:rsidRPr="00273292" w:rsidRDefault="0085551A" w:rsidP="0084508F">
            <w:pPr>
              <w:spacing w:before="120" w:after="120"/>
              <w:mirrorIndents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Kľúčový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expert č. 2 - Garant pre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oblasť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dizajnu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a/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implementácie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dátovej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/storage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infraštruktúry</w:t>
            </w:r>
            <w:proofErr w:type="spellEnd"/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79C7F473" w14:textId="77777777" w:rsidR="0085551A" w:rsidRPr="00675452" w:rsidRDefault="0085551A" w:rsidP="0084508F">
            <w:pPr>
              <w:spacing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9C8D5" w14:textId="77777777" w:rsidR="0085551A" w:rsidRPr="00795744" w:rsidRDefault="0085551A" w:rsidP="0084508F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85551A" w:rsidRPr="00675452" w14:paraId="6419711C" w14:textId="77777777" w:rsidTr="0084508F">
        <w:tc>
          <w:tcPr>
            <w:tcW w:w="2703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46393D1" w14:textId="77777777" w:rsidR="0085551A" w:rsidRPr="004E3C7B" w:rsidRDefault="0085551A" w:rsidP="0084508F">
            <w:pPr>
              <w:ind w:left="175" w:hanging="175"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A23E9">
              <w:rPr>
                <w:rFonts w:ascii="Arial Narrow" w:hAnsi="Arial Narrow"/>
                <w:sz w:val="19"/>
                <w:szCs w:val="19"/>
              </w:rPr>
              <w:t>a)</w:t>
            </w:r>
            <w:r w:rsidRPr="00BA23E9">
              <w:rPr>
                <w:rFonts w:ascii="Arial Narrow" w:hAnsi="Arial Narrow"/>
                <w:sz w:val="19"/>
                <w:szCs w:val="19"/>
              </w:rPr>
              <w:tab/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minimálne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2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profesionálne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praktické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skúsenosti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dizajnu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a/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implementácie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IBM storage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infraštruktúry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;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túto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podmienku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účasti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uchádzač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preukáže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životopisom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ekvivalentným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dokladom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>,</w:t>
            </w:r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6B2A9802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671D2" w14:textId="77777777" w:rsidR="0085551A" w:rsidRPr="007C7E2E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51A" w:rsidRPr="00675452" w14:paraId="51BB2833" w14:textId="77777777" w:rsidTr="0084508F">
        <w:tc>
          <w:tcPr>
            <w:tcW w:w="2703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F15279F" w14:textId="77777777" w:rsidR="0085551A" w:rsidRPr="00F72513" w:rsidRDefault="0085551A" w:rsidP="0084508F">
            <w:pPr>
              <w:ind w:left="175" w:hanging="175"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70261">
              <w:rPr>
                <w:rFonts w:ascii="Arial Narrow" w:hAnsi="Arial Narrow"/>
                <w:sz w:val="19"/>
                <w:szCs w:val="19"/>
              </w:rPr>
              <w:t>b)</w:t>
            </w:r>
            <w:r w:rsidRPr="00F70261">
              <w:rPr>
                <w:rFonts w:ascii="Arial Narrow" w:hAnsi="Arial Narrow"/>
                <w:sz w:val="19"/>
                <w:szCs w:val="19"/>
              </w:rPr>
              <w:tab/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platný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IBM Certified Specialist - Midrange storage </w:t>
            </w:r>
            <w:proofErr w:type="gramStart"/>
            <w:r w:rsidRPr="00F70261">
              <w:rPr>
                <w:rFonts w:ascii="Arial Narrow" w:hAnsi="Arial Narrow"/>
                <w:sz w:val="19"/>
                <w:szCs w:val="19"/>
              </w:rPr>
              <w:t>Technical</w:t>
            </w:r>
            <w:proofErr w:type="gramEnd"/>
            <w:r w:rsidRPr="00F70261">
              <w:rPr>
                <w:rFonts w:ascii="Arial Narrow" w:hAnsi="Arial Narrow"/>
                <w:sz w:val="19"/>
                <w:szCs w:val="19"/>
              </w:rPr>
              <w:t xml:space="preserve"> support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ekvivalent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daného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certifikátu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od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inej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akreditovanej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autority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;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túto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podmienku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účasti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uchádzač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preukáže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prostredníctvom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kópie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certifikátu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>,</w:t>
            </w:r>
          </w:p>
        </w:tc>
        <w:tc>
          <w:tcPr>
            <w:tcW w:w="354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299DE08B" w14:textId="77777777" w:rsidR="0085551A" w:rsidRPr="002C0782" w:rsidRDefault="0085551A" w:rsidP="0084508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3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C0FE9" w14:textId="77777777" w:rsidR="0085551A" w:rsidRPr="007C7E2E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01FC1B" w14:textId="77777777" w:rsidR="0085551A" w:rsidRDefault="0085551A" w:rsidP="0085551A"/>
    <w:p w14:paraId="2B31478A" w14:textId="77777777" w:rsidR="0085551A" w:rsidRDefault="0085551A" w:rsidP="0085551A"/>
    <w:p w14:paraId="1C9247A9" w14:textId="77777777" w:rsidR="0085551A" w:rsidRDefault="0085551A" w:rsidP="0085551A"/>
    <w:p w14:paraId="32D3DFA9" w14:textId="77777777" w:rsidR="0085551A" w:rsidRDefault="0085551A" w:rsidP="0085551A"/>
    <w:tbl>
      <w:tblPr>
        <w:tblW w:w="47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715"/>
        <w:gridCol w:w="3567"/>
      </w:tblGrid>
      <w:tr w:rsidR="0085551A" w:rsidRPr="00974DF9" w14:paraId="1DED3244" w14:textId="77777777" w:rsidTr="0084508F">
        <w:trPr>
          <w:trHeight w:val="469"/>
        </w:trPr>
        <w:tc>
          <w:tcPr>
            <w:tcW w:w="2670" w:type="pct"/>
            <w:shd w:val="clear" w:color="auto" w:fill="auto"/>
            <w:vAlign w:val="center"/>
          </w:tcPr>
          <w:p w14:paraId="053811E4" w14:textId="77777777" w:rsidR="0085551A" w:rsidRPr="00675452" w:rsidRDefault="0085551A" w:rsidP="0084508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E2DC8">
              <w:rPr>
                <w:rFonts w:ascii="Arial Narrow" w:hAnsi="Arial Narrow" w:cs="Arial"/>
                <w:sz w:val="18"/>
                <w:szCs w:val="20"/>
              </w:rPr>
              <w:lastRenderedPageBreak/>
              <w:t>(</w:t>
            </w:r>
            <w:proofErr w:type="spellStart"/>
            <w:r w:rsidRPr="005E2DC8">
              <w:rPr>
                <w:rFonts w:ascii="Arial Narrow" w:hAnsi="Arial Narrow" w:cs="Arial"/>
                <w:sz w:val="18"/>
                <w:szCs w:val="20"/>
              </w:rPr>
              <w:t>číslo</w:t>
            </w:r>
            <w:proofErr w:type="spellEnd"/>
            <w:r w:rsidRPr="005E2DC8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proofErr w:type="spellStart"/>
            <w:r w:rsidRPr="005E2DC8">
              <w:rPr>
                <w:rFonts w:ascii="Arial Narrow" w:hAnsi="Arial Narrow" w:cs="Arial"/>
                <w:sz w:val="18"/>
                <w:szCs w:val="20"/>
              </w:rPr>
              <w:t>ponuky</w:t>
            </w:r>
            <w:proofErr w:type="spellEnd"/>
            <w:r w:rsidRPr="005E2DC8">
              <w:rPr>
                <w:rFonts w:ascii="Arial Narrow" w:hAnsi="Arial Narrow" w:cs="Arial"/>
                <w:sz w:val="18"/>
                <w:szCs w:val="20"/>
              </w:rPr>
              <w:t>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E2DC8">
              <w:rPr>
                <w:rFonts w:ascii="Arial Narrow" w:hAnsi="Arial Narrow" w:cs="Arial"/>
                <w:sz w:val="20"/>
                <w:szCs w:val="20"/>
              </w:rPr>
              <w:t>Uchádzač</w:t>
            </w:r>
            <w:proofErr w:type="spellEnd"/>
          </w:p>
        </w:tc>
        <w:tc>
          <w:tcPr>
            <w:tcW w:w="2330" w:type="pct"/>
            <w:gridSpan w:val="2"/>
            <w:shd w:val="clear" w:color="auto" w:fill="F2F2F2" w:themeFill="background1" w:themeFillShade="F2"/>
            <w:vAlign w:val="center"/>
          </w:tcPr>
          <w:p w14:paraId="531313D8" w14:textId="77777777" w:rsidR="0085551A" w:rsidRPr="0023734A" w:rsidRDefault="0085551A" w:rsidP="0084508F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proofErr w:type="spellStart"/>
            <w:r w:rsidRPr="00F70261">
              <w:rPr>
                <w:rFonts w:ascii="Arial Narrow" w:hAnsi="Arial Narrow" w:cs="Arial"/>
                <w:b/>
                <w:sz w:val="20"/>
                <w:szCs w:val="20"/>
              </w:rPr>
              <w:t>eGroup</w:t>
            </w:r>
            <w:proofErr w:type="spellEnd"/>
            <w:r w:rsidRPr="00F70261">
              <w:rPr>
                <w:rFonts w:ascii="Arial Narrow" w:hAnsi="Arial Narrow" w:cs="Arial"/>
                <w:b/>
                <w:sz w:val="20"/>
                <w:szCs w:val="20"/>
              </w:rPr>
              <w:t xml:space="preserve"> Solutions, a. s.</w:t>
            </w:r>
          </w:p>
        </w:tc>
      </w:tr>
      <w:tr w:rsidR="0085551A" w:rsidRPr="00675452" w14:paraId="7CD87F8C" w14:textId="77777777" w:rsidTr="0084508F">
        <w:tc>
          <w:tcPr>
            <w:tcW w:w="2670" w:type="pct"/>
            <w:shd w:val="clear" w:color="auto" w:fill="auto"/>
            <w:vAlign w:val="center"/>
          </w:tcPr>
          <w:p w14:paraId="2FAE2AA7" w14:textId="77777777" w:rsidR="0085551A" w:rsidRPr="00DD798C" w:rsidRDefault="0085551A" w:rsidP="0084508F">
            <w:pPr>
              <w:jc w:val="both"/>
              <w:rPr>
                <w:rFonts w:ascii="Arial Narrow" w:eastAsia="Arial" w:hAnsi="Arial Narrow" w:cs="Microsoft Sans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47A71B3D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5452">
              <w:rPr>
                <w:rFonts w:ascii="Arial Narrow" w:hAnsi="Arial Narrow" w:cs="Arial"/>
                <w:sz w:val="20"/>
                <w:szCs w:val="20"/>
              </w:rPr>
              <w:t>hodnotenie</w:t>
            </w:r>
            <w:proofErr w:type="spellEnd"/>
          </w:p>
        </w:tc>
        <w:tc>
          <w:tcPr>
            <w:tcW w:w="1941" w:type="pct"/>
            <w:tcBorders>
              <w:lef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0CCD371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5452">
              <w:rPr>
                <w:rFonts w:ascii="Arial Narrow" w:hAnsi="Arial Narrow" w:cs="Arial"/>
                <w:sz w:val="20"/>
                <w:szCs w:val="20"/>
              </w:rPr>
              <w:t>poznámky</w:t>
            </w:r>
            <w:proofErr w:type="spellEnd"/>
          </w:p>
        </w:tc>
      </w:tr>
      <w:tr w:rsidR="0085551A" w:rsidRPr="00675452" w14:paraId="4822A1D9" w14:textId="77777777" w:rsidTr="0084508F">
        <w:tc>
          <w:tcPr>
            <w:tcW w:w="2670" w:type="pct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18A21479" w14:textId="77777777" w:rsidR="0085551A" w:rsidRPr="00273292" w:rsidRDefault="0085551A" w:rsidP="0084508F">
            <w:pPr>
              <w:spacing w:before="120" w:after="120"/>
              <w:mirrorIndents/>
              <w:rPr>
                <w:rFonts w:ascii="Arial Narrow" w:hAnsi="Arial Narrow"/>
                <w:b/>
                <w:sz w:val="19"/>
                <w:szCs w:val="19"/>
              </w:rPr>
            </w:pP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Kľúčový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expert č. 3 – Garant pre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návrh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architektúry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systémov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kybernetickej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bezpečnosti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a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bezpečnostnej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architektúry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informačných</w:t>
            </w:r>
            <w:proofErr w:type="spellEnd"/>
            <w:r w:rsidRPr="00F7026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b/>
                <w:sz w:val="19"/>
                <w:szCs w:val="19"/>
              </w:rPr>
              <w:t>systémov</w:t>
            </w:r>
            <w:proofErr w:type="spellEnd"/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1CF82E1E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1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DE54D" w14:textId="77777777" w:rsidR="0085551A" w:rsidRPr="00C7056B" w:rsidRDefault="0085551A" w:rsidP="0084508F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  <w:tr w:rsidR="0085551A" w:rsidRPr="00675452" w14:paraId="750E2EEA" w14:textId="77777777" w:rsidTr="0084508F">
        <w:tc>
          <w:tcPr>
            <w:tcW w:w="2670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3A7EACE" w14:textId="77777777" w:rsidR="0085551A" w:rsidRPr="004E3C7B" w:rsidRDefault="0085551A" w:rsidP="0084508F">
            <w:pPr>
              <w:ind w:left="176" w:hanging="176"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A23E9">
              <w:rPr>
                <w:rFonts w:ascii="Arial Narrow" w:hAnsi="Arial Narrow"/>
                <w:sz w:val="19"/>
                <w:szCs w:val="19"/>
              </w:rPr>
              <w:t>a)</w:t>
            </w:r>
            <w:r w:rsidRPr="00F70261">
              <w:rPr>
                <w:rFonts w:ascii="Arial Narrow" w:hAnsi="Arial Narrow"/>
                <w:sz w:val="19"/>
                <w:szCs w:val="19"/>
              </w:rPr>
              <w:tab/>
              <w:t xml:space="preserve">Garant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dodržania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súladu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riešenia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so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zákonom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69/2018 Z. z. o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kybernetickej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bezpečnosti</w:t>
            </w:r>
            <w:proofErr w:type="spellEnd"/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0BE7CD09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1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190D5" w14:textId="77777777" w:rsidR="0085551A" w:rsidRPr="007C7E2E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51A" w:rsidRPr="00675452" w14:paraId="2E2422E0" w14:textId="77777777" w:rsidTr="0084508F">
        <w:tc>
          <w:tcPr>
            <w:tcW w:w="2670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C2ACAA8" w14:textId="77777777" w:rsidR="0085551A" w:rsidRPr="004E3C7B" w:rsidRDefault="0085551A" w:rsidP="0084508F">
            <w:pPr>
              <w:ind w:left="176" w:hanging="176"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70261">
              <w:rPr>
                <w:rFonts w:ascii="Arial Narrow" w:hAnsi="Arial Narrow"/>
                <w:sz w:val="19"/>
                <w:szCs w:val="19"/>
              </w:rPr>
              <w:t>b)</w:t>
            </w:r>
            <w:r w:rsidRPr="00F70261">
              <w:rPr>
                <w:rFonts w:ascii="Arial Narrow" w:hAnsi="Arial Narrow"/>
                <w:sz w:val="19"/>
                <w:szCs w:val="19"/>
              </w:rPr>
              <w:tab/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minimálne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2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praktické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skúsenosti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analýzy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posúdenia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gramStart"/>
            <w:r w:rsidRPr="00F70261">
              <w:rPr>
                <w:rFonts w:ascii="Arial Narrow" w:hAnsi="Arial Narrow"/>
                <w:sz w:val="19"/>
                <w:szCs w:val="19"/>
              </w:rPr>
              <w:t>a</w:t>
            </w:r>
            <w:proofErr w:type="gram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auditu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kybernetickej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bezpečnosti</w:t>
            </w:r>
            <w:proofErr w:type="spellEnd"/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50AD6E6A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1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1BB1D" w14:textId="77777777" w:rsidR="0085551A" w:rsidRPr="007C7E2E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51A" w:rsidRPr="00675452" w14:paraId="35D20174" w14:textId="77777777" w:rsidTr="0084508F">
        <w:tc>
          <w:tcPr>
            <w:tcW w:w="2670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B5AAEF6" w14:textId="77777777" w:rsidR="0085551A" w:rsidRPr="004D12DC" w:rsidRDefault="0085551A" w:rsidP="0084508F">
            <w:pPr>
              <w:ind w:left="176" w:hanging="176"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70261">
              <w:rPr>
                <w:rFonts w:ascii="Arial Narrow" w:hAnsi="Arial Narrow"/>
                <w:sz w:val="19"/>
                <w:szCs w:val="19"/>
              </w:rPr>
              <w:t>c)</w:t>
            </w:r>
            <w:r w:rsidRPr="00F70261">
              <w:rPr>
                <w:rFonts w:ascii="Arial Narrow" w:hAnsi="Arial Narrow"/>
                <w:sz w:val="19"/>
                <w:szCs w:val="19"/>
              </w:rPr>
              <w:tab/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platný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Audítor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kybernetickej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bezpečnosti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vydaný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akreditačnou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a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certifikačnou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autoritou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uznávanou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medzinárodne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IT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bezpečnosti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ekvivalentný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(s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medzinárodnou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platnosťou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>)</w:t>
            </w:r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20F6E710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1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B2688" w14:textId="77777777" w:rsidR="0085551A" w:rsidRPr="007C7E2E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51A" w:rsidRPr="00675452" w14:paraId="108EB5C2" w14:textId="77777777" w:rsidTr="0084508F">
        <w:tc>
          <w:tcPr>
            <w:tcW w:w="2670" w:type="pct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48E9502" w14:textId="77777777" w:rsidR="0085551A" w:rsidRPr="00F70261" w:rsidRDefault="0085551A" w:rsidP="0084508F">
            <w:pPr>
              <w:ind w:left="176" w:hanging="176"/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F70261">
              <w:rPr>
                <w:rFonts w:ascii="Arial Narrow" w:hAnsi="Arial Narrow"/>
                <w:sz w:val="19"/>
                <w:szCs w:val="19"/>
              </w:rPr>
              <w:t>d)</w:t>
            </w:r>
            <w:r w:rsidRPr="00F70261">
              <w:rPr>
                <w:rFonts w:ascii="Arial Narrow" w:hAnsi="Arial Narrow"/>
                <w:sz w:val="19"/>
                <w:szCs w:val="19"/>
              </w:rPr>
              <w:tab/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platný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certifikát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na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odbornú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spôsobilosť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oblasti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implementácie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bezpečnosti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infraštruktúry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informačných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systémov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CISSP (Certified Information Systems Security Professional),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alternatívne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CISM a CISA,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alebo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F70261">
              <w:rPr>
                <w:rFonts w:ascii="Arial Narrow" w:hAnsi="Arial Narrow"/>
                <w:sz w:val="19"/>
                <w:szCs w:val="19"/>
              </w:rPr>
              <w:t>ekvivalent</w:t>
            </w:r>
            <w:proofErr w:type="spellEnd"/>
            <w:r w:rsidRPr="00F70261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7CF74DB5" w14:textId="77777777" w:rsidR="0085551A" w:rsidRPr="00675452" w:rsidRDefault="0085551A" w:rsidP="00845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1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D0CBE" w14:textId="77777777" w:rsidR="0085551A" w:rsidRPr="007C7E2E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51A" w:rsidRPr="00675452" w14:paraId="681BBA2F" w14:textId="77777777" w:rsidTr="0084508F">
        <w:tc>
          <w:tcPr>
            <w:tcW w:w="2670" w:type="pct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4DDF9A0F" w14:textId="77777777" w:rsidR="0085551A" w:rsidRDefault="0085551A" w:rsidP="0084508F">
            <w:pPr>
              <w:ind w:left="454" w:hanging="454"/>
              <w:mirrorIndents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3.4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  </w:t>
            </w:r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§ 34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ods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. 1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písm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. h)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zákona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o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verejnom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obstarávaní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uvedením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opatrení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enviromentálneho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manažérstva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ktoré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záujemca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použije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pri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plnení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zmluvy</w:t>
            </w:r>
            <w:proofErr w:type="spellEnd"/>
            <w:r w:rsidRPr="008815AB">
              <w:rPr>
                <w:rFonts w:ascii="Arial Narrow" w:hAnsi="Arial Narrow"/>
                <w:b/>
                <w:bCs/>
                <w:sz w:val="19"/>
                <w:szCs w:val="19"/>
              </w:rPr>
              <w:t>.</w:t>
            </w:r>
          </w:p>
          <w:p w14:paraId="16260F56" w14:textId="77777777" w:rsidR="0085551A" w:rsidRPr="008815AB" w:rsidRDefault="0085551A" w:rsidP="0084508F">
            <w:pPr>
              <w:ind w:left="454" w:hanging="454"/>
              <w:mirrorIndents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  <w:p w14:paraId="4D272092" w14:textId="77777777" w:rsidR="0085551A" w:rsidRPr="00F70261" w:rsidRDefault="0085551A" w:rsidP="0084508F">
            <w:pPr>
              <w:mirrorIndents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Verejný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obstarávateľ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požaduje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predložiť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doklad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podľa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§ 36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zákona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vo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väzbe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na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podmienku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účasti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podľa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§ 34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ods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. 1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písm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. h)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zákona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ktorým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bude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certifikát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systému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environmentálneho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manažérstva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podľa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normy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465AE0">
              <w:rPr>
                <w:rFonts w:ascii="Arial Narrow" w:hAnsi="Arial Narrow"/>
                <w:b/>
                <w:bCs/>
                <w:sz w:val="19"/>
                <w:szCs w:val="19"/>
              </w:rPr>
              <w:t>ISO 14001</w:t>
            </w:r>
            <w:r w:rsidRPr="008815AB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oblasti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informačných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technológií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.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Verejný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obstarávateľ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uzná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ako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rovnocenný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certifikát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systému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environmentálneho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manažérstva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vydaný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príslušným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orgánom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členského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štátu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. Ak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záujemca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objektívne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nemal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možnosť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získať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príslušný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certifikát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určených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lehotách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verejný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obstarávateľ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prijme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aj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iné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dôkazy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o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opatreniach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oblasti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environmentálneho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manažérstva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predložené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uchádzačom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ktorými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preukáže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že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ním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navrhované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opatrenia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sú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rovnocenné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opatreniam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požadovaným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v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rámci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príslušného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systému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environmentálneho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manažérstva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alebo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príslušnej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normy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environmentálneho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8815AB">
              <w:rPr>
                <w:rFonts w:ascii="Arial Narrow" w:hAnsi="Arial Narrow"/>
                <w:sz w:val="19"/>
                <w:szCs w:val="19"/>
              </w:rPr>
              <w:t>manažérstva</w:t>
            </w:r>
            <w:proofErr w:type="spellEnd"/>
            <w:r w:rsidRPr="008815AB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71196212" w14:textId="77777777" w:rsidR="0085551A" w:rsidRPr="00DF739B" w:rsidRDefault="0085551A" w:rsidP="0084508F">
            <w:pPr>
              <w:jc w:val="center"/>
              <w:rPr>
                <w:rFonts w:ascii="Arial Narrow" w:hAnsi="Arial Narrow"/>
                <w:b/>
                <w:color w:val="C00000"/>
                <w:sz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sym w:font="Wingdings" w:char="F0FC"/>
            </w:r>
          </w:p>
        </w:tc>
        <w:tc>
          <w:tcPr>
            <w:tcW w:w="1941" w:type="pct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42EFE" w14:textId="77777777" w:rsidR="0085551A" w:rsidRPr="007C7E2E" w:rsidRDefault="0085551A" w:rsidP="008450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51A" w:rsidRPr="00675452" w14:paraId="4DE7662F" w14:textId="77777777" w:rsidTr="0084508F">
        <w:tc>
          <w:tcPr>
            <w:tcW w:w="2670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C29D48" w14:textId="77777777" w:rsidR="0085551A" w:rsidRPr="00446823" w:rsidRDefault="0085551A" w:rsidP="0084508F">
            <w:pPr>
              <w:mirrorIndents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proofErr w:type="spellStart"/>
            <w:r w:rsidRPr="00446823">
              <w:rPr>
                <w:rFonts w:ascii="Arial Narrow" w:hAnsi="Arial Narrow"/>
                <w:b/>
                <w:sz w:val="19"/>
                <w:szCs w:val="19"/>
              </w:rPr>
              <w:t>Záujemca</w:t>
            </w:r>
            <w:proofErr w:type="spellEnd"/>
            <w:r w:rsidRPr="00446823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/>
                <w:sz w:val="19"/>
                <w:szCs w:val="19"/>
              </w:rPr>
              <w:t>môže</w:t>
            </w:r>
            <w:proofErr w:type="spellEnd"/>
            <w:r w:rsidRPr="00446823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/>
                <w:sz w:val="19"/>
                <w:szCs w:val="19"/>
              </w:rPr>
              <w:t>na</w:t>
            </w:r>
            <w:proofErr w:type="spellEnd"/>
            <w:r w:rsidRPr="00446823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/>
                <w:sz w:val="19"/>
                <w:szCs w:val="19"/>
              </w:rPr>
              <w:t>preukázanie</w:t>
            </w:r>
            <w:proofErr w:type="spellEnd"/>
            <w:r w:rsidRPr="00446823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/>
                <w:sz w:val="19"/>
                <w:szCs w:val="19"/>
              </w:rPr>
              <w:t>technickej</w:t>
            </w:r>
            <w:proofErr w:type="spellEnd"/>
            <w:r w:rsidRPr="00446823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/>
                <w:sz w:val="19"/>
                <w:szCs w:val="19"/>
              </w:rPr>
              <w:t>spôsobilosti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odbornej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využiť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technické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gram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</w:t>
            </w:r>
            <w:proofErr w:type="gram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odborné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kapacity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inej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osoby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bez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ohľadu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ich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právny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vzťah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V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takomto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prípade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musí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záujemca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verejnému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obstarávateľovi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preukázať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že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plnení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rámcovej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dohody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bude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skutočne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používať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kapacity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osoby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ktorej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využíva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preukázanie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technickej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odbornej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Túto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skutočnosť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preukazuje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záujemca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>písomnou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>zmluvou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>uzavretou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s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>inou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  <w:u w:val="single"/>
              </w:rPr>
              <w:t>osobou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ktorej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technickými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gram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</w:t>
            </w:r>
            <w:proofErr w:type="gram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odbornými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kapacitami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mieni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preukázať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svoju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technickú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odbornú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Z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písomnej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zmluvy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musí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vyplývať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27406E">
              <w:rPr>
                <w:rFonts w:ascii="Arial Narrow" w:hAnsi="Arial Narrow"/>
                <w:bCs/>
                <w:sz w:val="19"/>
                <w:szCs w:val="19"/>
                <w:u w:val="single"/>
              </w:rPr>
              <w:t>záväzok</w:t>
            </w:r>
            <w:proofErr w:type="spellEnd"/>
            <w:r w:rsidRPr="0027406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27406E">
              <w:rPr>
                <w:rFonts w:ascii="Arial Narrow" w:hAnsi="Arial Narrow"/>
                <w:bCs/>
                <w:sz w:val="19"/>
                <w:szCs w:val="19"/>
                <w:u w:val="single"/>
              </w:rPr>
              <w:t>inej</w:t>
            </w:r>
            <w:proofErr w:type="spellEnd"/>
            <w:r w:rsidRPr="0027406E">
              <w:rPr>
                <w:rFonts w:ascii="Arial Narrow" w:hAnsi="Arial Narrow"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27406E">
              <w:rPr>
                <w:rFonts w:ascii="Arial Narrow" w:hAnsi="Arial Narrow"/>
                <w:bCs/>
                <w:sz w:val="19"/>
                <w:szCs w:val="19"/>
                <w:u w:val="single"/>
              </w:rPr>
              <w:t>osoby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že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poskytne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svoje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kapacity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počas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celého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trvania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zmluvného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vzťahu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medzi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záujemcom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a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verejným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obstarávateľom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Iná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osoba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ktorej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kapacity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majú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byť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použité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preukázanie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technickej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odbornej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spôsobilosti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musí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preukázať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splnenie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podmienok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účasti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týkajúce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osobného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postavenia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spôsobom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tak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ako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záujemca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súladným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s § 32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ods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2, 4 a 5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zákona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o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verejnom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obstarávaní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predložením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zápisu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do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zoznamu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hospodárskych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subjektov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alebo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potvrdenia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o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zápise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do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zoznamu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hospodárskych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subjektov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ktorý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je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rovnocenný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zápisu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do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zoznamu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hospodárskych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subjektov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podľa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§ 152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ods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3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zákona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o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verejnom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obstarávaní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prípadne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informáciou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o tom,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že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spoločnosť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je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zapísaná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v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takomto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zozname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vedenom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iným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členským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štátom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a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preukáže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že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neexistujú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u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nej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dôvody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vylúčenie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podľa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§ 40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ods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6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písm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a)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až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h) </w:t>
            </w:r>
            <w:proofErr w:type="gram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a</w:t>
            </w:r>
            <w:proofErr w:type="gram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ods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. 7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zákona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o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verejnom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lastRenderedPageBreak/>
              <w:t>obstarávaní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;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oprávnenie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preukazuje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iná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osoba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vo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vzťahu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k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tej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časti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predmetu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zákazky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na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ktorú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boli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kapacity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záujemcovi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446823">
              <w:rPr>
                <w:rFonts w:ascii="Arial Narrow" w:hAnsi="Arial Narrow"/>
                <w:bCs/>
                <w:sz w:val="19"/>
                <w:szCs w:val="19"/>
              </w:rPr>
              <w:t>poskytnuté</w:t>
            </w:r>
            <w:proofErr w:type="spell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>..</w:t>
            </w:r>
            <w:proofErr w:type="gramEnd"/>
            <w:r w:rsidRPr="0044682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389" w:type="pct"/>
            <w:tcBorders>
              <w:right w:val="dotted" w:sz="2" w:space="0" w:color="auto"/>
            </w:tcBorders>
            <w:shd w:val="clear" w:color="auto" w:fill="auto"/>
            <w:vAlign w:val="center"/>
          </w:tcPr>
          <w:p w14:paraId="67187E76" w14:textId="77777777" w:rsidR="0085551A" w:rsidRPr="000408E0" w:rsidRDefault="0085551A" w:rsidP="0084508F">
            <w:pPr>
              <w:jc w:val="center"/>
              <w:rPr>
                <w:rFonts w:ascii="Arial Narrow" w:hAnsi="Arial Narrow"/>
                <w:szCs w:val="20"/>
              </w:rPr>
            </w:pPr>
            <w:r w:rsidRPr="00DF739B">
              <w:rPr>
                <w:rFonts w:ascii="Arial Narrow" w:hAnsi="Arial Narrow"/>
                <w:b/>
                <w:color w:val="C00000"/>
                <w:sz w:val="20"/>
              </w:rPr>
              <w:lastRenderedPageBreak/>
              <w:sym w:font="Wingdings" w:char="F0FC"/>
            </w:r>
          </w:p>
        </w:tc>
        <w:tc>
          <w:tcPr>
            <w:tcW w:w="1941" w:type="pct"/>
            <w:tcBorders>
              <w:left w:val="dotted" w:sz="2" w:space="0" w:color="auto"/>
            </w:tcBorders>
            <w:shd w:val="clear" w:color="auto" w:fill="auto"/>
            <w:vAlign w:val="center"/>
          </w:tcPr>
          <w:p w14:paraId="31B8749F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  <w:t>kapacity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  <w:t xml:space="preserve"> </w:t>
            </w: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  <w:t>inej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  <w:t xml:space="preserve"> </w:t>
            </w:r>
            <w:proofErr w:type="spellStart"/>
            <w:proofErr w:type="gram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  <w:t>osoby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:</w:t>
            </w:r>
            <w:proofErr w:type="gramEnd"/>
          </w:p>
          <w:p w14:paraId="0C5EC5FE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  <w:p w14:paraId="2ADE46AA" w14:textId="77777777" w:rsidR="0085551A" w:rsidRPr="006E3930" w:rsidRDefault="0085551A" w:rsidP="0084508F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6E3930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Gordias</w:t>
            </w:r>
            <w:proofErr w:type="spellEnd"/>
            <w:r w:rsidRPr="006E3930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6E3930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s.r.o</w:t>
            </w:r>
            <w:proofErr w:type="spellEnd"/>
          </w:p>
          <w:p w14:paraId="2C49B3BD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  <w:p w14:paraId="2281142E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Zmluva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o </w:t>
            </w: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spolupráci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je </w:t>
            </w: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súčasťou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ponuky</w:t>
            </w:r>
            <w:proofErr w:type="spellEnd"/>
          </w:p>
          <w:p w14:paraId="4CEFFD3B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  <w:p w14:paraId="2DD29614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Overené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v ZHS - </w:t>
            </w: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spĺňa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osobné</w:t>
            </w:r>
            <w:proofErr w:type="spellEnd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postavenie</w:t>
            </w:r>
            <w:proofErr w:type="spellEnd"/>
          </w:p>
          <w:p w14:paraId="02D44859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6E3930">
              <w:rPr>
                <w:rFonts w:ascii="Arial Narrow" w:hAnsi="Arial Narrow" w:cs="Arial"/>
                <w:sz w:val="20"/>
                <w:szCs w:val="20"/>
                <w:highlight w:val="yellow"/>
              </w:rPr>
              <w:t>2022/11-PO-A3891</w:t>
            </w:r>
          </w:p>
          <w:p w14:paraId="24E831F6" w14:textId="77777777" w:rsidR="0085551A" w:rsidRPr="006E3930" w:rsidRDefault="0085551A" w:rsidP="0084508F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  <w:p w14:paraId="7AD1639D" w14:textId="77777777" w:rsidR="0085551A" w:rsidRPr="00446823" w:rsidRDefault="0085551A" w:rsidP="0084508F">
            <w:pPr>
              <w:rPr>
                <w:rFonts w:ascii="Arial Narrow" w:hAnsi="Arial Narrow" w:cs="Arial"/>
                <w:sz w:val="18"/>
                <w:szCs w:val="19"/>
                <w:highlight w:val="yellow"/>
              </w:rPr>
            </w:pPr>
            <w:hyperlink r:id="rId10" w:history="1">
              <w:r w:rsidRPr="006E3930">
                <w:rPr>
                  <w:rStyle w:val="Hypertextovprepojenie"/>
                  <w:rFonts w:cs="Arial"/>
                  <w:sz w:val="20"/>
                  <w:szCs w:val="20"/>
                  <w:highlight w:val="yellow"/>
                </w:rPr>
                <w:t>https://www.uvo.gov.sk/udaje-o-hospodarskych-subjektoch-vedene-uradom/zoznam-hospodarskych-subjektov/detail-hospodarsky-subjekt/7007?ext=0&amp;ico=&amp;l=20&amp;limit=20&amp;nazov=gordias&amp;obec=&amp;p=1&amp;page=1&amp;registracneCislo=&amp;sort=nazov&amp;sort-dir=ASC&amp;cHash=c96393743bc92b0cc1ece248c776fdf5</w:t>
              </w:r>
            </w:hyperlink>
            <w:r>
              <w:rPr>
                <w:rFonts w:ascii="Arial Narrow" w:hAnsi="Arial Narrow" w:cs="Arial"/>
                <w:sz w:val="18"/>
                <w:szCs w:val="19"/>
              </w:rPr>
              <w:t xml:space="preserve"> </w:t>
            </w:r>
          </w:p>
        </w:tc>
      </w:tr>
    </w:tbl>
    <w:p w14:paraId="4148057F" w14:textId="77777777" w:rsidR="0085551A" w:rsidRDefault="0085551A" w:rsidP="0085551A">
      <w:pPr>
        <w:rPr>
          <w:rFonts w:ascii="Arial Narrow" w:hAnsi="Arial Narrow"/>
          <w:b/>
          <w:sz w:val="18"/>
          <w:szCs w:val="18"/>
        </w:rPr>
      </w:pPr>
    </w:p>
    <w:p w14:paraId="07B5C47E" w14:textId="77777777" w:rsidR="0085551A" w:rsidRPr="00BD7568" w:rsidRDefault="0085551A" w:rsidP="007F7E81">
      <w:pPr>
        <w:rPr>
          <w:rFonts w:ascii="Arial Narrow" w:hAnsi="Arial Narrow"/>
          <w:sz w:val="22"/>
        </w:rPr>
      </w:pPr>
    </w:p>
    <w:sectPr w:rsidR="0085551A" w:rsidRPr="00BD7568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91BF" w14:textId="77777777" w:rsidR="000C5AB2" w:rsidRDefault="000C5AB2">
      <w:r>
        <w:separator/>
      </w:r>
    </w:p>
  </w:endnote>
  <w:endnote w:type="continuationSeparator" w:id="0">
    <w:p w14:paraId="5F8BA3AE" w14:textId="77777777" w:rsidR="000C5AB2" w:rsidRDefault="000C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5AC4" w14:textId="77777777" w:rsidR="000C5AB2" w:rsidRDefault="000C5AB2">
      <w:r>
        <w:separator/>
      </w:r>
    </w:p>
  </w:footnote>
  <w:footnote w:type="continuationSeparator" w:id="0">
    <w:p w14:paraId="72C366B4" w14:textId="77777777" w:rsidR="000C5AB2" w:rsidRDefault="000C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0036" w14:textId="77777777" w:rsidR="00D16989" w:rsidRPr="00E13779" w:rsidRDefault="00D16989" w:rsidP="00D1698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DDDAE" wp14:editId="233E0952">
              <wp:simplePos x="0" y="0"/>
              <wp:positionH relativeFrom="column">
                <wp:posOffset>4606925</wp:posOffset>
              </wp:positionH>
              <wp:positionV relativeFrom="paragraph">
                <wp:posOffset>234154</wp:posOffset>
              </wp:positionV>
              <wp:extent cx="1733550" cy="463550"/>
              <wp:effectExtent l="0" t="0" r="0" b="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76C781" w14:textId="77777777" w:rsidR="00D16989" w:rsidRPr="008A2CA8" w:rsidRDefault="00D16989" w:rsidP="00D16989">
                          <w:pPr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SEKCIA EKONOMIKY</w:t>
                          </w:r>
                        </w:p>
                        <w:p w14:paraId="78D06F5C" w14:textId="77777777" w:rsidR="00D16989" w:rsidRPr="008A2CA8" w:rsidRDefault="00D16989" w:rsidP="00D16989">
                          <w:pPr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odbor verejného obstarávania</w:t>
                          </w:r>
                        </w:p>
                        <w:p w14:paraId="6F4D11E8" w14:textId="77777777" w:rsidR="00D16989" w:rsidRPr="008A2CA8" w:rsidRDefault="00D16989" w:rsidP="00D16989">
                          <w:pPr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DDDAE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362.75pt;margin-top:18.45pt;width:136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L+CQIAAPYDAAAOAAAAZHJzL2Uyb0RvYy54bWysU9tu2zAMfR+wfxD0vjhJk16MOEWXLsOA&#10;7gJ0+wBZlmNhkqhRSuzu60fJaRp0b8P8IJAmdUgeHq1uB2vYQWHQ4Co+m0w5U05Co92u4j++b99d&#10;cxaicI0w4FTFn1Tgt+u3b1a9L9UcOjCNQkYgLpS9r3gXoy+LIshOWREm4JWjYAtoRSQXd0WDoid0&#10;a4r5dHpZ9ICNR5AqBPp7Pwb5OuO3rZLxa9sGFZmpOPUW84n5rNNZrFei3KHwnZbHNsQ/dGGFdlT0&#10;BHUvomB71H9BWS0RArRxIsEW0LZaqjwDTTObvprmsRNe5VmInOBPNIX/Byu/HB79N2RxeA8DLTAP&#10;EfwDyJ+BOdh0wu3UHSL0nRINFZ4lyoreh/J4NVEdypBA6v4zNLRksY+QgYYWbWKF5mSETgt4OpGu&#10;hshkKnl1cbFcUkhSbHGZ7VRClM+3PYb4UYFlyag40lIzujg8hDimPqekYgGMbrbamOzgrt4YZAdB&#10;AtjmLw/wKs041lf8ZjlfZmQH6X7WhtWRBGq0rfj1NH2jZBIbH1yTU6LQZrSpaeOO9CRGRm7iUA+U&#10;mGiqoXkiohBGIdLDIaMD/M1ZTyKsePi1F6g4M58ckX0zWyySarOzWF7NycHzSH0eEU4SVMUjZ6O5&#10;iVnpiQcHd7SUVme+Xjo59kriyowfH0JS77mfs16e6/oPAAAA//8DAFBLAwQUAAYACAAAACEAvx99&#10;Fd0AAAAKAQAADwAAAGRycy9kb3ducmV2LnhtbEyPwU7DMAyG70i8Q2QkLoilDNoupekESCCuG3sA&#10;t/Haiiapmmzt3h5zgqPtT7+/v9wudhBnmkLvnYaHVQKCXONN71oNh6/3+w2IENEZHLwjDRcKsK2u&#10;r0osjJ/djs772AoOcaFADV2MYyFlaDqyGFZ+JMe3o58sRh6nVpoJZw63g1wnSSYt9o4/dDjSW0fN&#10;9/5kNRw/57tUzfVHPOS7p+wV+7z2F61vb5aXZxCRlvgHw68+q0PFTrU/ORPEoCFfpymjGh4zBYIB&#10;pTa8qJlMlAJZlfJ/heoHAAD//wMAUEsBAi0AFAAGAAgAAAAhALaDOJL+AAAA4QEAABMAAAAAAAAA&#10;AAAAAAAAAAAAAFtDb250ZW50X1R5cGVzXS54bWxQSwECLQAUAAYACAAAACEAOP0h/9YAAACUAQAA&#10;CwAAAAAAAAAAAAAAAAAvAQAAX3JlbHMvLnJlbHNQSwECLQAUAAYACAAAACEALtIy/gkCAAD2AwAA&#10;DgAAAAAAAAAAAAAAAAAuAgAAZHJzL2Uyb0RvYy54bWxQSwECLQAUAAYACAAAACEAvx99Fd0AAAAK&#10;AQAADwAAAAAAAAAAAAAAAABjBAAAZHJzL2Rvd25yZXYueG1sUEsFBgAAAAAEAAQA8wAAAG0FAAAA&#10;AA==&#10;" stroked="f">
              <v:textbox>
                <w:txbxContent>
                  <w:p w14:paraId="4576C781" w14:textId="77777777" w:rsidR="00D16989" w:rsidRPr="008A2CA8" w:rsidRDefault="00D16989" w:rsidP="00D16989">
                    <w:pPr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SEKCIA EKONOMIKY</w:t>
                    </w:r>
                  </w:p>
                  <w:p w14:paraId="78D06F5C" w14:textId="77777777" w:rsidR="00D16989" w:rsidRPr="008A2CA8" w:rsidRDefault="00D16989" w:rsidP="00D16989">
                    <w:pPr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odbor verejného obstarávania</w:t>
                    </w:r>
                  </w:p>
                  <w:p w14:paraId="6F4D11E8" w14:textId="77777777" w:rsidR="00D16989" w:rsidRPr="008A2CA8" w:rsidRDefault="00D16989" w:rsidP="00D16989">
                    <w:pPr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lang w:val="sk-SK" w:eastAsia="sk-SK"/>
      </w:rPr>
      <w:drawing>
        <wp:inline distT="0" distB="0" distL="0" distR="0" wp14:anchorId="1DF84F9B" wp14:editId="5A12B0DB">
          <wp:extent cx="6209969" cy="662328"/>
          <wp:effectExtent l="0" t="0" r="635" b="444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1908" cy="6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9ED5E" w14:textId="77777777" w:rsidR="00D16989" w:rsidRDefault="00D169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abstractNum w:abstractNumId="2" w15:restartNumberingAfterBreak="0">
    <w:nsid w:val="5A2A3DDB"/>
    <w:multiLevelType w:val="hybridMultilevel"/>
    <w:tmpl w:val="8070ACC2"/>
    <w:lvl w:ilvl="0" w:tplc="FCC24E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46FCE"/>
    <w:multiLevelType w:val="hybridMultilevel"/>
    <w:tmpl w:val="FE06E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B3A8E"/>
    <w:multiLevelType w:val="hybridMultilevel"/>
    <w:tmpl w:val="D41497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30F8"/>
    <w:multiLevelType w:val="multilevel"/>
    <w:tmpl w:val="395603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27909436">
    <w:abstractNumId w:val="0"/>
  </w:num>
  <w:num w:numId="2" w16cid:durableId="359278840">
    <w:abstractNumId w:val="1"/>
  </w:num>
  <w:num w:numId="3" w16cid:durableId="216935143">
    <w:abstractNumId w:val="3"/>
  </w:num>
  <w:num w:numId="4" w16cid:durableId="514341658">
    <w:abstractNumId w:val="2"/>
  </w:num>
  <w:num w:numId="5" w16cid:durableId="1271089099">
    <w:abstractNumId w:val="5"/>
  </w:num>
  <w:num w:numId="6" w16cid:durableId="1902709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84302"/>
    <w:rsid w:val="00090E13"/>
    <w:rsid w:val="000C5AB2"/>
    <w:rsid w:val="00145A82"/>
    <w:rsid w:val="00286E29"/>
    <w:rsid w:val="002E3351"/>
    <w:rsid w:val="00334169"/>
    <w:rsid w:val="00451215"/>
    <w:rsid w:val="00465545"/>
    <w:rsid w:val="004C4B2B"/>
    <w:rsid w:val="004E0412"/>
    <w:rsid w:val="005152BE"/>
    <w:rsid w:val="00521069"/>
    <w:rsid w:val="00654033"/>
    <w:rsid w:val="00656E40"/>
    <w:rsid w:val="006B1EF9"/>
    <w:rsid w:val="007F7E81"/>
    <w:rsid w:val="008165FC"/>
    <w:rsid w:val="00835B81"/>
    <w:rsid w:val="0085551A"/>
    <w:rsid w:val="00867170"/>
    <w:rsid w:val="00977E85"/>
    <w:rsid w:val="00A17337"/>
    <w:rsid w:val="00B82BC2"/>
    <w:rsid w:val="00C0562E"/>
    <w:rsid w:val="00D16989"/>
    <w:rsid w:val="00D7433F"/>
    <w:rsid w:val="00D93ED8"/>
    <w:rsid w:val="00DE6558"/>
    <w:rsid w:val="00E00EFF"/>
    <w:rsid w:val="00F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69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Nadpis8">
    <w:name w:val="heading 8"/>
    <w:basedOn w:val="Nadpis3"/>
    <w:next w:val="Normlny"/>
    <w:link w:val="Nadpis8Char"/>
    <w:autoRedefine/>
    <w:qFormat/>
    <w:rsid w:val="00D16989"/>
    <w:pPr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259" w:lineRule="auto"/>
      <w:jc w:val="both"/>
      <w:outlineLvl w:val="7"/>
    </w:pPr>
    <w:rPr>
      <w:rFonts w:ascii="Arial Narrow" w:eastAsia="Times New Roman" w:hAnsi="Arial Narrow" w:cs="Times New Roman"/>
      <w:b/>
      <w:color w:val="auto"/>
      <w:sz w:val="22"/>
      <w:szCs w:val="22"/>
      <w:bdr w:val="none" w:sz="0" w:space="0" w:color="auto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table" w:styleId="Mriekatabuky">
    <w:name w:val="Table Grid"/>
    <w:basedOn w:val="Normlnatabuka"/>
    <w:uiPriority w:val="59"/>
    <w:rsid w:val="00286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ody,Bullet Number,Nad,Odstavec cíl se seznamem,Odstavec se seznamem5,Odstavec_muj,Odrážky,Odstavec se seznamem a odrážkou,1 úroveň Odstavec se seznamem,List Paragraph (Czech Tourism),Odstavec,Odstavec se seznamem11,Odsek zoznamu2,lp1"/>
    <w:basedOn w:val="Normlny"/>
    <w:link w:val="OdsekzoznamuChar"/>
    <w:uiPriority w:val="34"/>
    <w:qFormat/>
    <w:rsid w:val="00286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</w:pPr>
    <w:rPr>
      <w:rFonts w:ascii="Calibri" w:eastAsia="Calibri" w:hAnsi="Calibri" w:cs="Calibri"/>
      <w:sz w:val="22"/>
      <w:szCs w:val="22"/>
      <w:bdr w:val="none" w:sz="0" w:space="0" w:color="auto"/>
      <w:lang w:val="sk-SK"/>
    </w:rPr>
  </w:style>
  <w:style w:type="character" w:customStyle="1" w:styleId="OdsekzoznamuChar">
    <w:name w:val="Odsek zoznamu Char"/>
    <w:aliases w:val="Odsek Char,body Char,Bullet Number Char,Nad Char,Odstavec cíl se seznamem Char,Odstavec se seznamem5 Char,Odstavec_muj Char,Odrážky Char,Odstavec se seznamem a odrážkou Char,1 úroveň Odstavec se seznamem Char"/>
    <w:link w:val="Odsekzoznamu"/>
    <w:uiPriority w:val="34"/>
    <w:qFormat/>
    <w:locked/>
    <w:rsid w:val="00286E29"/>
    <w:rPr>
      <w:rFonts w:ascii="Calibri" w:eastAsia="Calibri" w:hAnsi="Calibri" w:cs="Calibri"/>
      <w:sz w:val="22"/>
      <w:szCs w:val="22"/>
      <w:bdr w:val="none" w:sz="0" w:space="0" w:color="auto"/>
      <w:lang w:val="sk-SK" w:eastAsia="en-US"/>
    </w:rPr>
  </w:style>
  <w:style w:type="character" w:customStyle="1" w:styleId="Nadpis8Char">
    <w:name w:val="Nadpis 8 Char"/>
    <w:basedOn w:val="Predvolenpsmoodseku"/>
    <w:link w:val="Nadpis8"/>
    <w:rsid w:val="00D16989"/>
    <w:rPr>
      <w:rFonts w:ascii="Arial Narrow" w:eastAsia="Times New Roman" w:hAnsi="Arial Narrow"/>
      <w:b/>
      <w:sz w:val="22"/>
      <w:szCs w:val="22"/>
      <w:bdr w:val="none" w:sz="0" w:space="0" w:color="auto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D16989"/>
    <w:pPr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00" w:hanging="180"/>
      <w:jc w:val="both"/>
    </w:pPr>
    <w:rPr>
      <w:rFonts w:ascii="Arial Narrow" w:eastAsia="Times New Roman" w:hAnsi="Arial Narrow"/>
      <w:b/>
      <w:sz w:val="20"/>
      <w:szCs w:val="22"/>
      <w:bdr w:val="none" w:sz="0" w:space="0" w:color="auto"/>
      <w:lang w:val="sk-SK"/>
    </w:rPr>
  </w:style>
  <w:style w:type="paragraph" w:customStyle="1" w:styleId="Nadpis12">
    <w:name w:val="Nadpis12"/>
    <w:basedOn w:val="Nadpis11"/>
    <w:autoRedefine/>
    <w:qFormat/>
    <w:rsid w:val="00D16989"/>
    <w:pPr>
      <w:numPr>
        <w:ilvl w:val="4"/>
      </w:numPr>
      <w:ind w:left="1140" w:hanging="180"/>
    </w:pPr>
    <w:rPr>
      <w:b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6989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paragraph" w:styleId="Normlnysozarkami">
    <w:name w:val="Normal Indent"/>
    <w:basedOn w:val="Normlny"/>
    <w:uiPriority w:val="99"/>
    <w:semiHidden/>
    <w:unhideWhenUsed/>
    <w:rsid w:val="00D16989"/>
    <w:pPr>
      <w:ind w:left="708"/>
    </w:pPr>
  </w:style>
  <w:style w:type="table" w:customStyle="1" w:styleId="TableGrid">
    <w:name w:val="TableGrid"/>
    <w:rsid w:val="00D169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.php?cpu=Intel+Xeon+Gold+6336Y+%40+2.40GHz&amp;id=44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.dell.com/sites/csdocuments/Product_Docs/en/poweredge-r750-spec-sheet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vo.gov.sk/udaje-o-hospodarskych-subjektoch-vedene-uradom/zoznam-hospodarskych-subjektov/detail-hospodarsky-subjekt/7007?ext=0&amp;ico=&amp;l=20&amp;limit=20&amp;nazov=gordias&amp;obec=&amp;p=1&amp;page=1&amp;registracneCislo=&amp;sort=nazov&amp;sort-dir=ASC&amp;cHash=c96393743bc92b0cc1ece248c776fdf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3443</Words>
  <Characters>19630</Characters>
  <Application>Microsoft Office Word</Application>
  <DocSecurity>0</DocSecurity>
  <Lines>163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marian.galuszka</dc:creator>
  <cp:lastModifiedBy>user</cp:lastModifiedBy>
  <cp:revision>2</cp:revision>
  <dcterms:created xsi:type="dcterms:W3CDTF">2023-08-06T21:14:00Z</dcterms:created>
  <dcterms:modified xsi:type="dcterms:W3CDTF">2023-08-06T21:14:00Z</dcterms:modified>
</cp:coreProperties>
</file>