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rsidR="00601405" w:rsidRDefault="00601405">
      <w:pPr>
        <w:pStyle w:val="Podtitul"/>
        <w:rPr>
          <w:rFonts w:asciiTheme="minorHAnsi" w:hAnsiTheme="minorHAnsi" w:cstheme="minorHAnsi"/>
          <w:sz w:val="22"/>
          <w:szCs w:val="22"/>
          <w:u w:val="single"/>
        </w:rPr>
      </w:pPr>
    </w:p>
    <w:p w:rsidR="00601405" w:rsidRDefault="00601405">
      <w:pPr>
        <w:pStyle w:val="Podtitul"/>
        <w:rPr>
          <w:rFonts w:asciiTheme="minorHAnsi" w:hAnsiTheme="minorHAnsi" w:cstheme="minorHAnsi"/>
          <w:sz w:val="22"/>
          <w:szCs w:val="22"/>
          <w:u w:val="single"/>
        </w:rPr>
      </w:pPr>
    </w:p>
    <w:p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rsidR="00601405" w:rsidRDefault="00601405">
      <w:pPr>
        <w:jc w:val="center"/>
        <w:rPr>
          <w:rFonts w:asciiTheme="minorHAnsi" w:hAnsiTheme="minorHAnsi" w:cstheme="minorHAnsi"/>
          <w:sz w:val="22"/>
          <w:szCs w:val="22"/>
        </w:rPr>
      </w:pPr>
    </w:p>
    <w:p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Zapísaný v Obchodnom registri Okresného súdu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rsidR="00601405" w:rsidRDefault="00601405">
      <w:pPr>
        <w:rPr>
          <w:rFonts w:asciiTheme="minorHAnsi" w:hAnsiTheme="minorHAnsi" w:cstheme="minorHAnsi"/>
          <w:b/>
          <w:sz w:val="22"/>
          <w:szCs w:val="22"/>
          <w:u w:val="single"/>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601405" w:rsidRDefault="005A7BB1">
      <w:pPr>
        <w:pStyle w:val="Cislovanie2"/>
        <w:tabs>
          <w:tab w:val="num" w:pos="709"/>
        </w:tabs>
        <w:spacing w:after="0"/>
        <w:ind w:left="709" w:hanging="709"/>
        <w:rPr>
          <w:rFonts w:ascii="Calibri" w:hAnsi="Calibri" w:cs="Calibri"/>
          <w:sz w:val="22"/>
          <w:szCs w:val="22"/>
        </w:rPr>
      </w:pPr>
      <w:r>
        <w:rPr>
          <w:rFonts w:asciiTheme="minorHAnsi" w:hAnsiTheme="minorHAnsi" w:cstheme="minorHAnsi"/>
          <w:sz w:val="22"/>
          <w:szCs w:val="22"/>
        </w:rPr>
        <w:tab/>
        <w:t>T</w:t>
      </w:r>
      <w:r>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základe výsledku zadávania zákazky postupom verejnej súťaže, podľa § 66 ods. 7 a </w:t>
      </w:r>
      <w:proofErr w:type="spellStart"/>
      <w:r>
        <w:rPr>
          <w:rFonts w:asciiTheme="minorHAnsi" w:hAnsiTheme="minorHAnsi" w:cstheme="minorHAnsi"/>
          <w:color w:val="222222"/>
          <w:sz w:val="22"/>
          <w:szCs w:val="22"/>
          <w:shd w:val="clear" w:color="auto" w:fill="FFFFFF"/>
        </w:rPr>
        <w:t>nasl</w:t>
      </w:r>
      <w:proofErr w:type="spellEnd"/>
      <w:r>
        <w:rPr>
          <w:rFonts w:asciiTheme="minorHAnsi" w:hAnsiTheme="minorHAnsi" w:cstheme="minorHAnsi"/>
          <w:color w:val="222222"/>
          <w:sz w:val="22"/>
          <w:szCs w:val="22"/>
          <w:shd w:val="clear" w:color="auto" w:fill="FFFFFF"/>
        </w:rPr>
        <w:t>. zák. č. 343/2015 Z. z. , s názvom predmetu zákazky : „</w:t>
      </w:r>
      <w:r w:rsidR="00324F4D" w:rsidRPr="00D8425D">
        <w:rPr>
          <w:rFonts w:asciiTheme="minorHAnsi" w:hAnsiTheme="minorHAnsi" w:cstheme="minorHAnsi"/>
          <w:b/>
          <w:color w:val="222222"/>
          <w:sz w:val="22"/>
          <w:szCs w:val="22"/>
          <w:shd w:val="clear" w:color="auto" w:fill="FFFFFF"/>
        </w:rPr>
        <w:t>RTG prístroj pre operačné sály s C-ramenom</w:t>
      </w:r>
      <w:r>
        <w:rPr>
          <w:rFonts w:asciiTheme="minorHAnsi" w:hAnsiTheme="minorHAnsi" w:cstheme="minorHAnsi"/>
          <w:color w:val="222222"/>
          <w:sz w:val="22"/>
          <w:szCs w:val="22"/>
          <w:shd w:val="clear" w:color="auto" w:fill="FFFFFF"/>
        </w:rPr>
        <w:t>“,   zadávanej na základe verejnej súťaže uverejnenej v ...................................zo dňa ........................ pod číslom ......................... (ďalej len „verejné obstarávanie“)</w:t>
      </w:r>
    </w:p>
    <w:p w:rsidR="00601405" w:rsidRDefault="005A7BB1">
      <w:pPr>
        <w:pStyle w:val="Cislovanie2"/>
        <w:numPr>
          <w:ilvl w:val="0"/>
          <w:numId w:val="0"/>
        </w:numPr>
        <w:tabs>
          <w:tab w:val="num" w:pos="709"/>
        </w:tabs>
        <w:spacing w:after="0"/>
        <w:ind w:left="709"/>
        <w:rPr>
          <w:rFonts w:ascii="Calibri" w:hAnsi="Calibri" w:cs="Calibri"/>
          <w:sz w:val="22"/>
          <w:szCs w:val="22"/>
        </w:rPr>
      </w:pPr>
      <w:r>
        <w:rPr>
          <w:rFonts w:asciiTheme="minorHAnsi" w:hAnsiTheme="minorHAnsi" w:cstheme="minorHAnsi"/>
          <w:sz w:val="22"/>
          <w:szCs w:val="22"/>
        </w:rPr>
        <w:t>Evidenčné číslo verejného obstarávania kupujúceho :  UNLP-2023</w:t>
      </w:r>
      <w:r w:rsidR="00324F4D">
        <w:rPr>
          <w:rFonts w:asciiTheme="minorHAnsi" w:hAnsiTheme="minorHAnsi" w:cstheme="minorHAnsi"/>
          <w:sz w:val="22"/>
          <w:szCs w:val="22"/>
        </w:rPr>
        <w:t>-43-NZ</w:t>
      </w:r>
    </w:p>
    <w:p w:rsidR="00601405" w:rsidRDefault="005A7BB1">
      <w:pPr>
        <w:pStyle w:val="Cislovanie2"/>
        <w:contextualSpacing/>
        <w:rPr>
          <w:rFonts w:ascii="Calibri" w:hAnsi="Calibri" w:cs="Calibri"/>
          <w:sz w:val="22"/>
          <w:szCs w:val="22"/>
        </w:rPr>
      </w:pPr>
      <w:r>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Default="005A7BB1">
      <w:pPr>
        <w:pStyle w:val="Cislovanie2"/>
        <w:spacing w:after="0"/>
        <w:contextualSpacing/>
        <w:rPr>
          <w:rFonts w:asciiTheme="minorHAnsi" w:hAnsiTheme="minorHAnsi" w:cstheme="minorHAnsi"/>
          <w:sz w:val="22"/>
          <w:szCs w:val="22"/>
        </w:rPr>
      </w:pPr>
      <w:r>
        <w:rPr>
          <w:rFonts w:asciiTheme="minorHAnsi" w:hAnsiTheme="minorHAnsi" w:cstheme="minorHAnsi"/>
          <w:sz w:val="22"/>
          <w:szCs w:val="22"/>
        </w:rPr>
        <w:t>Predávajúci prehlasuje, že je oprávnený disponovať s tovarom v zmysle tejto zmluvy.</w:t>
      </w:r>
    </w:p>
    <w:p w:rsidR="00601405" w:rsidRDefault="005A7BB1">
      <w:pPr>
        <w:pStyle w:val="Cislovanie2"/>
        <w:spacing w:after="0"/>
        <w:contextualSpacing/>
        <w:rPr>
          <w:rFonts w:ascii="Calibri" w:hAnsi="Calibri" w:cs="Calibri"/>
          <w:sz w:val="22"/>
          <w:szCs w:val="22"/>
        </w:rPr>
      </w:pPr>
      <w:r>
        <w:rPr>
          <w:rFonts w:asciiTheme="minorHAnsi" w:hAnsiTheme="minorHAnsi" w:cstheme="minorHAnsi"/>
          <w:sz w:val="22"/>
          <w:szCs w:val="22"/>
        </w:rPr>
        <w:t>Kupujúci prehlasuje, že predmet zmluvy bude financovaný z</w:t>
      </w:r>
      <w:r w:rsidR="00324F4D">
        <w:rPr>
          <w:rFonts w:asciiTheme="minorHAnsi" w:hAnsiTheme="minorHAnsi" w:cstheme="minorHAnsi"/>
          <w:sz w:val="22"/>
          <w:szCs w:val="22"/>
        </w:rPr>
        <w:t> vlastných finančných prostriedkov.</w:t>
      </w:r>
      <w:r>
        <w:rPr>
          <w:rFonts w:asciiTheme="minorHAnsi" w:hAnsiTheme="minorHAnsi" w:cstheme="minorHAnsi"/>
          <w:sz w:val="22"/>
          <w:szCs w:val="22"/>
        </w:rPr>
        <w:t xml:space="preserve"> </w:t>
      </w: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lastRenderedPageBreak/>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 </w:t>
      </w:r>
      <w:r w:rsidR="00324F4D">
        <w:rPr>
          <w:rFonts w:asciiTheme="minorHAnsi" w:hAnsiTheme="minorHAnsi" w:cstheme="minorHAnsi"/>
          <w:b/>
          <w:sz w:val="22"/>
          <w:szCs w:val="22"/>
        </w:rPr>
        <w:t>RTG prístroj s C-ramenom</w:t>
      </w:r>
      <w:r>
        <w:rPr>
          <w:rFonts w:asciiTheme="minorHAnsi" w:hAnsiTheme="minorHAnsi" w:cstheme="minorHAnsi"/>
          <w:b/>
          <w:sz w:val="22"/>
          <w:szCs w:val="22"/>
        </w:rPr>
        <w:t xml:space="preserve"> </w:t>
      </w:r>
      <w:r>
        <w:rPr>
          <w:rFonts w:asciiTheme="minorHAnsi" w:hAnsiTheme="minorHAnsi" w:cstheme="minorHAnsi"/>
          <w:sz w:val="22"/>
          <w:szCs w:val="22"/>
        </w:rPr>
        <w:t>určen</w:t>
      </w:r>
      <w:r w:rsidR="00324F4D">
        <w:rPr>
          <w:rFonts w:asciiTheme="minorHAnsi" w:hAnsiTheme="minorHAnsi" w:cstheme="minorHAnsi"/>
          <w:sz w:val="22"/>
          <w:szCs w:val="22"/>
        </w:rPr>
        <w:t>ý</w:t>
      </w:r>
      <w:r>
        <w:rPr>
          <w:rFonts w:asciiTheme="minorHAnsi" w:hAnsiTheme="minorHAnsi" w:cstheme="minorHAnsi"/>
          <w:sz w:val="22"/>
          <w:szCs w:val="22"/>
        </w:rPr>
        <w:t xml:space="preserve"> pre poskytovanie zdravotnej starostlivosti, ktor</w:t>
      </w:r>
      <w:r w:rsidR="00727A9D">
        <w:rPr>
          <w:rFonts w:asciiTheme="minorHAnsi" w:hAnsiTheme="minorHAnsi" w:cstheme="minorHAnsi"/>
          <w:sz w:val="22"/>
          <w:szCs w:val="22"/>
        </w:rPr>
        <w:t>é</w:t>
      </w:r>
      <w:r w:rsidR="00324F4D">
        <w:rPr>
          <w:rFonts w:asciiTheme="minorHAnsi" w:hAnsiTheme="minorHAnsi" w:cstheme="minorHAnsi"/>
          <w:sz w:val="22"/>
          <w:szCs w:val="22"/>
        </w:rPr>
        <w:t>ho</w:t>
      </w:r>
      <w:r>
        <w:rPr>
          <w:rFonts w:asciiTheme="minorHAnsi" w:hAnsiTheme="minorHAnsi" w:cstheme="minorHAnsi"/>
          <w:sz w:val="22"/>
          <w:szCs w:val="22"/>
        </w:rPr>
        <w:t xml:space="preserve"> špecifikácia je  uvedená   </w:t>
      </w:r>
      <w:r>
        <w:rPr>
          <w:rFonts w:asciiTheme="minorHAnsi" w:hAnsiTheme="minorHAnsi" w:cstheme="minorHAnsi"/>
          <w:b/>
          <w:bCs/>
          <w:sz w:val="22"/>
          <w:szCs w:val="22"/>
          <w:u w:val="single"/>
        </w:rPr>
        <w:t>v </w:t>
      </w:r>
      <w:r w:rsidR="00324F4D">
        <w:rPr>
          <w:rFonts w:asciiTheme="minorHAnsi" w:hAnsiTheme="minorHAnsi" w:cstheme="minorHAnsi"/>
          <w:b/>
          <w:bCs/>
          <w:sz w:val="22"/>
          <w:szCs w:val="22"/>
          <w:u w:val="single"/>
        </w:rPr>
        <w:t>P</w:t>
      </w:r>
      <w:r>
        <w:rPr>
          <w:rFonts w:asciiTheme="minorHAnsi" w:hAnsiTheme="minorHAnsi" w:cstheme="minorHAnsi"/>
          <w:b/>
          <w:bCs/>
          <w:sz w:val="22"/>
          <w:szCs w:val="22"/>
          <w:u w:val="single"/>
        </w:rPr>
        <w:t>rílohe č. 1</w:t>
      </w:r>
      <w:r>
        <w:rPr>
          <w:rFonts w:asciiTheme="minorHAnsi" w:hAnsiTheme="minorHAnsi" w:cstheme="minorHAnsi"/>
          <w:b/>
          <w:bCs/>
          <w:sz w:val="22"/>
          <w:szCs w:val="22"/>
        </w:rPr>
        <w:t xml:space="preserve"> </w:t>
      </w:r>
      <w:r>
        <w:rPr>
          <w:rFonts w:asciiTheme="minorHAnsi" w:hAnsiTheme="minorHAnsi" w:cstheme="minorHAnsi"/>
          <w:sz w:val="22"/>
          <w:szCs w:val="22"/>
        </w:rPr>
        <w:t>tejto zmluvy (ďalej len „</w:t>
      </w:r>
      <w:r>
        <w:rPr>
          <w:rFonts w:asciiTheme="minorHAnsi" w:hAnsiTheme="minorHAnsi" w:cstheme="minorHAnsi"/>
          <w:b/>
          <w:sz w:val="22"/>
          <w:szCs w:val="22"/>
        </w:rPr>
        <w:t>tovar</w:t>
      </w:r>
      <w:r>
        <w:rPr>
          <w:rFonts w:asciiTheme="minorHAnsi" w:hAnsiTheme="minorHAnsi" w:cstheme="minorHAnsi"/>
          <w:sz w:val="22"/>
          <w:szCs w:val="22"/>
        </w:rPr>
        <w:t xml:space="preserve">“). </w:t>
      </w:r>
    </w:p>
    <w:p w:rsidR="00601405" w:rsidRDefault="005A7BB1">
      <w:pPr>
        <w:pStyle w:val="Cislovanie2"/>
        <w:numPr>
          <w:ilvl w:val="1"/>
          <w:numId w:val="10"/>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dodanie do miesta plnenia, vyloženie v mieste plnenia, vybalenie a likvidácia obalov, odovzdanie písomných dokladov potrebných pre nadobudnutie vlastníckeho práva k predmetu zmluvy, poskytnutie užívateľskej dokumentácie k predmetu zmluvy, kompletizácia a uvedenie predmetu zmluvy do prevádzky (inštalácia) s vydaním potvrdenia o inštalácii, odskúšanie funkčnosti a prevádzkyschopnosti dodaného predmetu zmluvy, vykonanie prvej úradnej skúšky (preberacej skúšky), odborné zaškolenie personálu, poskytovanie autorizovaného záručného servisu v dĺžke 24 mesiacov a vykonávanie v</w:t>
      </w:r>
      <w:r>
        <w:rPr>
          <w:rFonts w:asciiTheme="minorHAnsi" w:hAnsiTheme="minorHAnsi" w:cstheme="minorHAnsi"/>
          <w:sz w:val="22"/>
          <w:szCs w:val="22"/>
        </w:rPr>
        <w:t>šetkých preventívnych prehliadok a kontrol, ktoré sú stanovené právnymi predpismi a predpísané výrobcom na ponúkan</w:t>
      </w:r>
      <w:r w:rsidR="00324F4D">
        <w:rPr>
          <w:rFonts w:asciiTheme="minorHAnsi" w:hAnsiTheme="minorHAnsi" w:cstheme="minorHAnsi"/>
          <w:sz w:val="22"/>
          <w:szCs w:val="22"/>
        </w:rPr>
        <w:t>ý tovar</w:t>
      </w:r>
      <w:r>
        <w:rPr>
          <w:rFonts w:asciiTheme="minorHAnsi" w:hAnsiTheme="minorHAnsi" w:cstheme="minorHAnsi"/>
          <w:color w:val="000000"/>
          <w:sz w:val="22"/>
          <w:szCs w:val="22"/>
          <w:shd w:val="clear" w:color="auto" w:fill="FFFFFF"/>
        </w:rPr>
        <w:t xml:space="preserve"> počas záruky.</w:t>
      </w:r>
      <w:bookmarkEnd w:id="0"/>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Tovar sa dodáva za účelom poskytovania zdravotnej starostlivosti kupujúcim. </w:t>
      </w:r>
    </w:p>
    <w:p w:rsidR="00601405" w:rsidRDefault="005A7BB1">
      <w:pPr>
        <w:pStyle w:val="Cislovanie2"/>
        <w:numPr>
          <w:ilvl w:val="0"/>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Porušenie povinnosti uvedených v tomto článku je považované za porušenie zmluvy 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rsidR="00601405" w:rsidRDefault="005A7BB1">
      <w:pPr>
        <w:pStyle w:val="Cislovanie2"/>
        <w:numPr>
          <w:ilvl w:val="0"/>
          <w:numId w:val="13"/>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zmluvy kupujúcemu do </w:t>
      </w:r>
      <w:r w:rsidR="00324F4D">
        <w:rPr>
          <w:rFonts w:asciiTheme="minorHAnsi" w:hAnsiTheme="minorHAnsi" w:cstheme="minorHAnsi"/>
          <w:sz w:val="22"/>
          <w:szCs w:val="22"/>
        </w:rPr>
        <w:t xml:space="preserve">90 </w:t>
      </w:r>
      <w:r>
        <w:rPr>
          <w:rFonts w:asciiTheme="minorHAnsi" w:hAnsiTheme="minorHAnsi" w:cstheme="minorHAnsi"/>
          <w:sz w:val="22"/>
          <w:szCs w:val="22"/>
        </w:rPr>
        <w:t>(</w:t>
      </w:r>
      <w:r w:rsidR="00324F4D">
        <w:rPr>
          <w:rFonts w:asciiTheme="minorHAnsi" w:hAnsiTheme="minorHAnsi" w:cstheme="minorHAnsi"/>
          <w:sz w:val="22"/>
          <w:szCs w:val="22"/>
        </w:rPr>
        <w:t>deväťdesiat</w:t>
      </w:r>
      <w:r>
        <w:rPr>
          <w:rFonts w:asciiTheme="minorHAnsi" w:hAnsiTheme="minorHAnsi" w:cstheme="minorHAnsi"/>
          <w:sz w:val="22"/>
          <w:szCs w:val="22"/>
        </w:rPr>
        <w:t xml:space="preserve">) kalendárnych dní  odo dňa účinnosti  tejto zmluvy. Konkrétny termín dodania tovaru oznámi predávajúci kupujúcemu najmenej </w:t>
      </w:r>
      <w:r w:rsidR="00324F4D">
        <w:rPr>
          <w:rFonts w:asciiTheme="minorHAnsi" w:hAnsiTheme="minorHAnsi" w:cstheme="minorHAnsi"/>
          <w:sz w:val="22"/>
          <w:szCs w:val="22"/>
        </w:rPr>
        <w:t>5</w:t>
      </w:r>
      <w:r>
        <w:rPr>
          <w:rFonts w:asciiTheme="minorHAnsi" w:hAnsiTheme="minorHAnsi" w:cstheme="minorHAnsi"/>
          <w:sz w:val="22"/>
          <w:szCs w:val="22"/>
        </w:rPr>
        <w:t xml:space="preserve"> (</w:t>
      </w:r>
      <w:r w:rsidR="00324F4D">
        <w:rPr>
          <w:rFonts w:asciiTheme="minorHAnsi" w:hAnsiTheme="minorHAnsi" w:cstheme="minorHAnsi"/>
          <w:sz w:val="22"/>
          <w:szCs w:val="22"/>
        </w:rPr>
        <w:t>päť</w:t>
      </w:r>
      <w:r>
        <w:rPr>
          <w:rFonts w:asciiTheme="minorHAnsi" w:hAnsiTheme="minorHAnsi" w:cstheme="minorHAnsi"/>
          <w:sz w:val="22"/>
          <w:szCs w:val="22"/>
        </w:rPr>
        <w:t>) pracovn</w:t>
      </w:r>
      <w:r w:rsidR="00324F4D">
        <w:rPr>
          <w:rFonts w:asciiTheme="minorHAnsi" w:hAnsiTheme="minorHAnsi" w:cstheme="minorHAnsi"/>
          <w:sz w:val="22"/>
          <w:szCs w:val="22"/>
        </w:rPr>
        <w:t>ých</w:t>
      </w:r>
      <w:r>
        <w:rPr>
          <w:rFonts w:asciiTheme="minorHAnsi" w:hAnsiTheme="minorHAnsi" w:cstheme="minorHAnsi"/>
          <w:sz w:val="22"/>
          <w:szCs w:val="22"/>
        </w:rPr>
        <w:t xml:space="preserve"> dn</w:t>
      </w:r>
      <w:r w:rsidR="00324F4D">
        <w:rPr>
          <w:rFonts w:asciiTheme="minorHAnsi" w:hAnsiTheme="minorHAnsi" w:cstheme="minorHAnsi"/>
          <w:sz w:val="22"/>
          <w:szCs w:val="22"/>
        </w:rPr>
        <w:t>í</w:t>
      </w:r>
      <w:r>
        <w:rPr>
          <w:rFonts w:asciiTheme="minorHAnsi" w:hAnsiTheme="minorHAnsi" w:cstheme="minorHAnsi"/>
          <w:sz w:val="22"/>
          <w:szCs w:val="22"/>
        </w:rPr>
        <w:t xml:space="preserve"> vopred, a</w:t>
      </w:r>
      <w:r w:rsidR="00D8425D">
        <w:rPr>
          <w:rFonts w:asciiTheme="minorHAnsi" w:hAnsiTheme="minorHAnsi" w:cstheme="minorHAnsi"/>
          <w:sz w:val="22"/>
          <w:szCs w:val="22"/>
        </w:rPr>
        <w:t xml:space="preserve"> to písomne  </w:t>
      </w:r>
      <w:r>
        <w:rPr>
          <w:rFonts w:asciiTheme="minorHAnsi" w:hAnsiTheme="minorHAnsi" w:cstheme="minorHAnsi"/>
          <w:sz w:val="22"/>
          <w:szCs w:val="22"/>
        </w:rPr>
        <w:t xml:space="preserve">na e-mailovú adresu : ozt@unlp.sk a telefonicky na tel. č. +421 </w:t>
      </w:r>
      <w:r>
        <w:rPr>
          <w:rFonts w:asciiTheme="minorHAnsi" w:hAnsiTheme="minorHAnsi" w:cstheme="minorHAnsi"/>
          <w:sz w:val="22"/>
          <w:szCs w:val="22"/>
          <w:shd w:val="clear" w:color="auto" w:fill="FFFFFF"/>
        </w:rPr>
        <w:t>55 615 30 79.</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Miesto dodania tovaru  je pracovisko kupujúceho: </w:t>
      </w:r>
      <w:r w:rsidR="00324F4D">
        <w:rPr>
          <w:rFonts w:asciiTheme="minorHAnsi" w:hAnsiTheme="minorHAnsi" w:cstheme="minorHAnsi"/>
          <w:b/>
          <w:sz w:val="22"/>
          <w:szCs w:val="22"/>
        </w:rPr>
        <w:t>Centrálny operačný trakt</w:t>
      </w:r>
      <w:r>
        <w:rPr>
          <w:rFonts w:asciiTheme="minorHAnsi" w:hAnsiTheme="minorHAnsi" w:cstheme="minorHAnsi"/>
          <w:b/>
          <w:sz w:val="22"/>
          <w:szCs w:val="22"/>
        </w:rPr>
        <w:t xml:space="preserve"> </w:t>
      </w:r>
      <w:r>
        <w:rPr>
          <w:rFonts w:asciiTheme="minorHAnsi" w:hAnsiTheme="minorHAnsi" w:cstheme="minorHAnsi"/>
          <w:sz w:val="22"/>
          <w:szCs w:val="22"/>
        </w:rPr>
        <w:t>nachádzajúc</w:t>
      </w:r>
      <w:r w:rsidR="00324F4D">
        <w:rPr>
          <w:rFonts w:asciiTheme="minorHAnsi" w:hAnsiTheme="minorHAnsi" w:cstheme="minorHAnsi"/>
          <w:sz w:val="22"/>
          <w:szCs w:val="22"/>
        </w:rPr>
        <w:t>i</w:t>
      </w:r>
      <w:r>
        <w:rPr>
          <w:rFonts w:asciiTheme="minorHAnsi" w:hAnsiTheme="minorHAnsi" w:cstheme="minorHAnsi"/>
          <w:sz w:val="22"/>
          <w:szCs w:val="22"/>
        </w:rPr>
        <w:t xml:space="preserve"> sa v areáli </w:t>
      </w:r>
      <w:proofErr w:type="spellStart"/>
      <w:r>
        <w:rPr>
          <w:rFonts w:asciiTheme="minorHAnsi" w:hAnsiTheme="minorHAnsi" w:cstheme="minorHAnsi"/>
          <w:sz w:val="22"/>
          <w:szCs w:val="22"/>
        </w:rPr>
        <w:t>pracovísk</w:t>
      </w:r>
      <w:r w:rsidR="00D8425D">
        <w:rPr>
          <w:rFonts w:asciiTheme="minorHAnsi" w:hAnsiTheme="minorHAnsi" w:cstheme="minorHAnsi"/>
          <w:sz w:val="22"/>
          <w:szCs w:val="22"/>
        </w:rPr>
        <w:t>a</w:t>
      </w:r>
      <w:proofErr w:type="spellEnd"/>
      <w:r>
        <w:rPr>
          <w:rFonts w:asciiTheme="minorHAnsi" w:hAnsiTheme="minorHAnsi" w:cstheme="minorHAnsi"/>
          <w:sz w:val="22"/>
          <w:szCs w:val="22"/>
        </w:rPr>
        <w:t xml:space="preserve">  kupujúceho na </w:t>
      </w:r>
      <w:proofErr w:type="spellStart"/>
      <w:r>
        <w:rPr>
          <w:rFonts w:asciiTheme="minorHAnsi" w:hAnsiTheme="minorHAnsi" w:cstheme="minorHAnsi"/>
          <w:sz w:val="22"/>
          <w:szCs w:val="22"/>
        </w:rPr>
        <w:t>Tr</w:t>
      </w:r>
      <w:proofErr w:type="spellEnd"/>
      <w:r>
        <w:rPr>
          <w:rFonts w:asciiTheme="minorHAnsi" w:hAnsiTheme="minorHAnsi" w:cstheme="minorHAnsi"/>
          <w:sz w:val="22"/>
          <w:szCs w:val="22"/>
        </w:rPr>
        <w:t xml:space="preserve">. SNP 1, 040 11  Košice. </w:t>
      </w:r>
    </w:p>
    <w:p w:rsidR="00601405" w:rsidRDefault="005A7BB1">
      <w:pPr>
        <w:pStyle w:val="Cislovanie2"/>
        <w:numPr>
          <w:ilvl w:val="0"/>
          <w:numId w:val="13"/>
        </w:numPr>
        <w:spacing w:after="0"/>
        <w:ind w:left="709" w:hanging="709"/>
        <w:rPr>
          <w:rFonts w:asciiTheme="minorHAnsi" w:hAnsiTheme="minorHAnsi" w:cstheme="minorHAnsi"/>
          <w:sz w:val="22"/>
          <w:szCs w:val="22"/>
        </w:rPr>
      </w:pPr>
      <w:r>
        <w:rPr>
          <w:rFonts w:asciiTheme="minorHAnsi" w:hAnsiTheme="minorHAnsi" w:cstheme="minorHAnsi"/>
          <w:sz w:val="22"/>
          <w:szCs w:val="22"/>
        </w:rPr>
        <w:tab/>
        <w:t>Predávajúci je povinný dodať tovar podľa špecifikácie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nový, nepoužívaný, nerepasovaný, </w:t>
      </w:r>
      <w:r>
        <w:rPr>
          <w:rFonts w:asciiTheme="minorHAnsi" w:hAnsiTheme="minorHAnsi" w:cstheme="minorHAnsi"/>
          <w:color w:val="000000"/>
          <w:sz w:val="22"/>
          <w:szCs w:val="22"/>
          <w:shd w:val="clear" w:color="auto" w:fill="FFFFFF"/>
        </w:rPr>
        <w:t>v bezchybnom stave, ktorý zodpovedá všetkým platným právnym predpisom na území Slovenskej republiky,</w:t>
      </w:r>
      <w:r>
        <w:rPr>
          <w:rFonts w:asciiTheme="minorHAnsi" w:hAnsiTheme="minorHAnsi" w:cstheme="minorHAnsi"/>
          <w:sz w:val="22"/>
          <w:szCs w:val="22"/>
        </w:rPr>
        <w:t xml:space="preserve"> v originálnom balení a kompletný v rozsahu podľa čl. III. bod 2 tejto zmluvy (nie po častiach).</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 xml:space="preserve">Dodanie tovaru do miesta dodania potvrdzuje kupujúci písomne, a to podpísaním preberacieho protokolu/dodacieho listu. V </w:t>
      </w:r>
      <w:r>
        <w:rPr>
          <w:rFonts w:asciiTheme="minorHAnsi" w:hAnsiTheme="minorHAnsi" w:cstheme="minorHAnsi"/>
          <w:b/>
          <w:sz w:val="22"/>
          <w:szCs w:val="22"/>
          <w:u w:val="single"/>
        </w:rPr>
        <w:t xml:space="preserve">Preberacom protokole/dodacom liste </w:t>
      </w:r>
      <w:r>
        <w:rPr>
          <w:rFonts w:asciiTheme="minorHAnsi" w:hAnsiTheme="minorHAnsi" w:cstheme="minorHAnsi"/>
          <w:b/>
          <w:sz w:val="22"/>
          <w:szCs w:val="22"/>
        </w:rPr>
        <w:t xml:space="preserve"> </w:t>
      </w:r>
      <w:r>
        <w:rPr>
          <w:rFonts w:asciiTheme="minorHAnsi" w:hAnsiTheme="minorHAnsi" w:cstheme="minorHAnsi"/>
          <w:sz w:val="22"/>
          <w:szCs w:val="22"/>
        </w:rPr>
        <w:t>sa</w:t>
      </w:r>
      <w:r>
        <w:rPr>
          <w:rFonts w:asciiTheme="minorHAnsi" w:hAnsiTheme="minorHAnsi" w:cstheme="minorHAnsi"/>
          <w:b/>
          <w:sz w:val="22"/>
          <w:szCs w:val="22"/>
        </w:rPr>
        <w:t xml:space="preserve"> </w:t>
      </w:r>
      <w:r>
        <w:rPr>
          <w:rFonts w:asciiTheme="minorHAnsi" w:hAnsiTheme="minorHAnsi" w:cstheme="minorHAnsi"/>
          <w:sz w:val="22"/>
          <w:szCs w:val="22"/>
        </w:rPr>
        <w:t xml:space="preserve"> potvrdzuje druh, množstvo, vyhotovenie a kompletnosť dodaného tovaru podľa špecifikácie uvedenej </w:t>
      </w:r>
      <w:r>
        <w:rPr>
          <w:rFonts w:asciiTheme="minorHAnsi" w:hAnsiTheme="minorHAnsi" w:cstheme="minorHAnsi"/>
          <w:b/>
          <w:sz w:val="22"/>
          <w:szCs w:val="22"/>
          <w:u w:val="single"/>
        </w:rPr>
        <w:t>v </w:t>
      </w:r>
      <w:r w:rsidR="00324F4D">
        <w:rPr>
          <w:rFonts w:asciiTheme="minorHAnsi" w:hAnsiTheme="minorHAnsi" w:cstheme="minorHAnsi"/>
          <w:b/>
          <w:sz w:val="22"/>
          <w:szCs w:val="22"/>
          <w:u w:val="single"/>
        </w:rPr>
        <w:t>P</w:t>
      </w:r>
      <w:r>
        <w:rPr>
          <w:rFonts w:asciiTheme="minorHAnsi" w:hAnsiTheme="minorHAnsi" w:cstheme="minorHAnsi"/>
          <w:b/>
          <w:sz w:val="22"/>
          <w:szCs w:val="22"/>
          <w:u w:val="single"/>
        </w:rPr>
        <w:t>rílohe č. 1 tejto zmluvy.</w:t>
      </w:r>
      <w:r>
        <w:rPr>
          <w:rFonts w:asciiTheme="minorHAnsi" w:hAnsiTheme="minorHAnsi" w:cstheme="minorHAnsi"/>
          <w:sz w:val="22"/>
          <w:szCs w:val="22"/>
        </w:rPr>
        <w:t xml:space="preserve"> V prípade zistenia vád  tovaru pri jeho prevzatí je kupujúci oprávnený tovar neprevziať.</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Osobou oprávnenou na prevzatie tovaru za kupujúceho (oprávnený na podpísanie Preberacieho protokolu/dodacieho listu)  je: určený zamestnanec Oddelenia zdravotníckej techniky, e-mail adresa: </w:t>
      </w:r>
      <w:hyperlink r:id="rId9"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tel. č. + 421 55 615 3079.</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Kupujúci je povinný podať správu predávajúcemu o vadách tovaru bez zbytočného odkladu po tom, čo sa vady mohli zistiť.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Kupujúci je oprávnený odmietnuť prevzatie tovaru, ak technické a funkčné parametre dodaného tovaru nezodpovedajú špecifikácií tovaru uvedenej v </w:t>
      </w:r>
      <w:r w:rsidR="00324F4D">
        <w:rPr>
          <w:rFonts w:asciiTheme="minorHAnsi" w:hAnsiTheme="minorHAnsi" w:cstheme="minorHAnsi"/>
          <w:sz w:val="22"/>
          <w:szCs w:val="22"/>
        </w:rPr>
        <w:t>P</w:t>
      </w:r>
      <w:r>
        <w:rPr>
          <w:rFonts w:asciiTheme="minorHAnsi" w:hAnsiTheme="minorHAnsi" w:cstheme="minorHAnsi"/>
          <w:sz w:val="22"/>
          <w:szCs w:val="22"/>
        </w:rPr>
        <w:t xml:space="preserve">rílohe č. 1 tejto zmluvy. Dodaný tovar musí byť zhodný s jeho špecifikáciou v </w:t>
      </w:r>
      <w:r w:rsidR="00324F4D">
        <w:rPr>
          <w:rFonts w:asciiTheme="minorHAnsi" w:hAnsiTheme="minorHAnsi" w:cstheme="minorHAnsi"/>
          <w:sz w:val="22"/>
          <w:szCs w:val="22"/>
        </w:rPr>
        <w:t>P</w:t>
      </w:r>
      <w:r>
        <w:rPr>
          <w:rFonts w:asciiTheme="minorHAnsi" w:hAnsiTheme="minorHAnsi" w:cstheme="minorHAnsi"/>
          <w:sz w:val="22"/>
          <w:szCs w:val="22"/>
        </w:rPr>
        <w:t>rílohe č. 1 tejto zmluvy, ktorá je obsahom zhodná so špecifikáciou tovaru uvedenou v  ponuke predloženej predávajúcim vo verejnom obstarávaní.</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Pr>
          <w:rFonts w:asciiTheme="minorHAnsi" w:hAnsiTheme="minorHAnsi" w:cstheme="minorHAnsi"/>
          <w:b/>
          <w:bCs/>
          <w:sz w:val="22"/>
          <w:szCs w:val="22"/>
          <w:u w:val="single"/>
        </w:rPr>
        <w:t>Protokol o zaškolení</w:t>
      </w:r>
      <w:r>
        <w:rPr>
          <w:rFonts w:asciiTheme="minorHAnsi" w:hAnsiTheme="minorHAnsi" w:cstheme="minorHAnsi"/>
          <w:sz w:val="22"/>
          <w:szCs w:val="22"/>
        </w:rPr>
        <w:t xml:space="preserve">, s uvedením menného zoznamu zaškolených osôb; zaškolenie potvrdzujú zaškolené osoby svojim podpisom na protokole o zaškolení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10.</w:t>
      </w:r>
      <w:r>
        <w:rPr>
          <w:rFonts w:asciiTheme="minorHAnsi" w:hAnsiTheme="minorHAnsi" w:cstheme="minorHAnsi"/>
          <w:sz w:val="22"/>
          <w:szCs w:val="22"/>
        </w:rPr>
        <w:tab/>
        <w:t>Predávajúci je povinný  tovar nainštalovať a uviesť do prevádzky najneskôr do 7 (sedem)</w:t>
      </w:r>
      <w:r>
        <w:rPr>
          <w:rFonts w:asciiTheme="minorHAnsi" w:hAnsiTheme="minorHAnsi" w:cstheme="minorHAnsi"/>
          <w:i/>
          <w:sz w:val="22"/>
          <w:szCs w:val="22"/>
        </w:rPr>
        <w:t xml:space="preserve"> </w:t>
      </w:r>
      <w:r>
        <w:rPr>
          <w:rFonts w:asciiTheme="minorHAnsi" w:hAnsiTheme="minorHAnsi"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t xml:space="preserve">Predávajúci je povinný spolu s tovarom dodať kupujúcemu aj príslušnú dokumentáciu k tovaru.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 xml:space="preserve">Splnením dodávky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rsidR="00601405" w:rsidRDefault="005A7BB1">
      <w:pPr>
        <w:pStyle w:val="Cislovanie2"/>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t xml:space="preserve">Kupujúci je povinný, najneskôr ku dňu dodania tovaru do miesta dodania, pripraviť miesto </w:t>
      </w:r>
      <w:r>
        <w:rPr>
          <w:rFonts w:asciiTheme="minorHAnsi" w:hAnsiTheme="minorHAnsi" w:cstheme="minorHAnsi"/>
          <w:sz w:val="22"/>
          <w:szCs w:val="22"/>
        </w:rPr>
        <w:tab/>
        <w:t xml:space="preserve">dodania tak, aby predávajúci mohol riadne a včas nainštalovať, odskúšať a uviesť tovar do </w:t>
      </w:r>
      <w:r>
        <w:rPr>
          <w:rFonts w:asciiTheme="minorHAnsi" w:hAnsiTheme="minorHAnsi" w:cstheme="minorHAnsi"/>
          <w:sz w:val="22"/>
          <w:szCs w:val="22"/>
        </w:rPr>
        <w:tab/>
        <w:t xml:space="preserve">prevádzky. Predávajúci je povinný do 3 (troch)  kalendárnych dní odo dňa účinnosti tejto </w:t>
      </w:r>
      <w:r>
        <w:rPr>
          <w:rFonts w:asciiTheme="minorHAnsi" w:hAnsiTheme="minorHAnsi" w:cstheme="minorHAnsi"/>
          <w:sz w:val="22"/>
          <w:szCs w:val="22"/>
        </w:rPr>
        <w:tab/>
        <w:t xml:space="preserve">zmluvy predložiť kupujúcemu  technickú špecifikáciu tovaru a písomnú špecifikáciu ním </w:t>
      </w:r>
      <w:r>
        <w:rPr>
          <w:rFonts w:asciiTheme="minorHAnsi" w:hAnsiTheme="minorHAnsi" w:cstheme="minorHAnsi"/>
          <w:sz w:val="22"/>
          <w:szCs w:val="22"/>
        </w:rPr>
        <w:tab/>
        <w:t xml:space="preserve">požadovanej technickej pripravenosti miesta dodania, </w:t>
      </w:r>
      <w:r>
        <w:rPr>
          <w:rFonts w:asciiTheme="minorHAnsi" w:hAnsiTheme="minorHAnsi" w:cstheme="minorHAnsi"/>
          <w:sz w:val="22"/>
          <w:szCs w:val="22"/>
          <w:u w:val="single"/>
        </w:rPr>
        <w:t xml:space="preserve">ak je potrebné pre riadne dodanie  </w:t>
      </w:r>
      <w:r>
        <w:rPr>
          <w:rFonts w:asciiTheme="minorHAnsi" w:hAnsiTheme="minorHAnsi" w:cstheme="minorHAnsi"/>
          <w:sz w:val="22"/>
          <w:szCs w:val="22"/>
        </w:rPr>
        <w:tab/>
      </w:r>
      <w:r>
        <w:rPr>
          <w:rFonts w:asciiTheme="minorHAnsi" w:hAnsiTheme="minorHAnsi" w:cstheme="minorHAnsi"/>
          <w:sz w:val="22"/>
          <w:szCs w:val="22"/>
          <w:u w:val="single"/>
        </w:rPr>
        <w:t>a inštaláciu tovaru pripraviť miesto dodania.</w:t>
      </w:r>
      <w:r>
        <w:rPr>
          <w:rFonts w:asciiTheme="minorHAnsi" w:hAnsiTheme="minorHAnsi" w:cstheme="minorHAnsi"/>
          <w:sz w:val="22"/>
          <w:szCs w:val="22"/>
        </w:rPr>
        <w:t xml:space="preserve"> V prípade realizácie technickej pripravenosti </w:t>
      </w:r>
      <w:r>
        <w:rPr>
          <w:rFonts w:asciiTheme="minorHAnsi" w:hAnsiTheme="minorHAnsi" w:cstheme="minorHAnsi"/>
          <w:sz w:val="22"/>
          <w:szCs w:val="22"/>
        </w:rPr>
        <w:tab/>
        <w:t xml:space="preserve">podľa požiadavky predávajúceho, je predávajúci povinný v Inštalačnom protokole </w:t>
      </w:r>
      <w:r>
        <w:rPr>
          <w:rFonts w:asciiTheme="minorHAnsi" w:hAnsiTheme="minorHAnsi" w:cstheme="minorHAnsi"/>
          <w:sz w:val="22"/>
          <w:szCs w:val="22"/>
        </w:rPr>
        <w:tab/>
        <w:t xml:space="preserve">písomne potvrdiť, že technická pripravenosť miesta inštalácie </w:t>
      </w:r>
      <w:r>
        <w:rPr>
          <w:rFonts w:asciiTheme="minorHAnsi" w:hAnsiTheme="minorHAnsi" w:cstheme="minorHAnsi"/>
          <w:sz w:val="22"/>
          <w:szCs w:val="22"/>
        </w:rPr>
        <w:tab/>
        <w:t xml:space="preserve">zodpovedá jeho požiadavkám </w:t>
      </w:r>
      <w:r>
        <w:rPr>
          <w:rFonts w:asciiTheme="minorHAnsi" w:hAnsiTheme="minorHAnsi" w:cstheme="minorHAnsi"/>
          <w:sz w:val="22"/>
          <w:szCs w:val="22"/>
        </w:rPr>
        <w:tab/>
        <w:t xml:space="preserve">a je vhodná pre inštaláciu tovaru. </w:t>
      </w:r>
    </w:p>
    <w:p w:rsidR="00601405" w:rsidRDefault="005A7BB1">
      <w:pPr>
        <w:pStyle w:val="Cislovanie2"/>
        <w:numPr>
          <w:ilvl w:val="0"/>
          <w:numId w:val="0"/>
        </w:numPr>
        <w:spacing w:after="0"/>
        <w:rPr>
          <w:rFonts w:ascii="Calibri" w:hAnsi="Calibri"/>
          <w:sz w:val="22"/>
          <w:szCs w:val="22"/>
        </w:rPr>
      </w:pPr>
      <w:r>
        <w:rPr>
          <w:rFonts w:asciiTheme="minorHAnsi" w:hAnsiTheme="minorHAnsi" w:cstheme="minorHAnsi"/>
          <w:sz w:val="22"/>
          <w:szCs w:val="22"/>
        </w:rPr>
        <w:t xml:space="preserve">14. </w:t>
      </w:r>
      <w:r>
        <w:rPr>
          <w:rFonts w:asciiTheme="minorHAnsi" w:hAnsiTheme="minorHAnsi" w:cstheme="minorHAnsi"/>
          <w:sz w:val="22"/>
          <w:szCs w:val="22"/>
        </w:rPr>
        <w:tab/>
        <w:t xml:space="preserve">Porušenie povinnosti uvedených v tomto článku je považované za porušenie zmluvy </w:t>
      </w:r>
      <w:r>
        <w:rPr>
          <w:rFonts w:asciiTheme="minorHAnsi" w:hAnsiTheme="minorHAnsi" w:cstheme="minorHAnsi"/>
          <w:sz w:val="22"/>
          <w:szCs w:val="22"/>
        </w:rPr>
        <w:tab/>
        <w:t xml:space="preserve">podstatným spôsobom. </w:t>
      </w:r>
    </w:p>
    <w:p w:rsidR="00601405" w:rsidRDefault="00601405">
      <w:pPr>
        <w:pStyle w:val="Nadpis2"/>
        <w:spacing w:after="0"/>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Táto kúpna zmluva nadobúda platnosť dňom jej podpisu obidvoma zmluvnými stranami a účinnosť dňom nasledujúcim po dni jej zverejnenia v Centrálnom registri zmlúv.</w:t>
      </w:r>
    </w:p>
    <w:p w:rsidR="00601405" w:rsidRDefault="005A7BB1">
      <w:pPr>
        <w:pStyle w:val="Cislovanie2"/>
        <w:numPr>
          <w:ilvl w:val="1"/>
          <w:numId w:val="6"/>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a/ písomnou dohodou zmluvných strán,</w:t>
      </w:r>
    </w:p>
    <w:p w:rsidR="00601405" w:rsidRDefault="005A7BB1">
      <w:pPr>
        <w:pStyle w:val="Odrazkovy3"/>
        <w:numPr>
          <w:ilvl w:val="0"/>
          <w:numId w:val="0"/>
        </w:numPr>
        <w:ind w:left="680"/>
        <w:rPr>
          <w:rFonts w:asciiTheme="minorHAnsi" w:hAnsiTheme="minorHAnsi" w:cstheme="minorHAnsi"/>
          <w:sz w:val="22"/>
          <w:szCs w:val="22"/>
          <w:lang w:val="sk-SK"/>
        </w:rPr>
      </w:pPr>
      <w:r>
        <w:rPr>
          <w:rFonts w:asciiTheme="minorHAnsi" w:hAnsiTheme="minorHAnsi" w:cstheme="minorHAnsi"/>
          <w:sz w:val="22"/>
          <w:szCs w:val="22"/>
          <w:lang w:val="sk-SK"/>
        </w:rPr>
        <w:t xml:space="preserve">b/ odstúpením od zmluvy z dôvodov uvedených v zákone alebo tejto zmluve. </w:t>
      </w:r>
    </w:p>
    <w:p w:rsidR="00601405" w:rsidRDefault="005A7BB1">
      <w:pPr>
        <w:pStyle w:val="Odrazkovy3"/>
        <w:numPr>
          <w:ilvl w:val="1"/>
          <w:numId w:val="6"/>
        </w:numPr>
        <w:rPr>
          <w:rFonts w:asciiTheme="minorHAnsi" w:eastAsia="Calibri" w:hAnsiTheme="minorHAnsi" w:cstheme="minorHAnsi"/>
          <w:sz w:val="22"/>
          <w:szCs w:val="22"/>
          <w:lang w:val="sk-SK"/>
        </w:rPr>
      </w:pPr>
      <w:r>
        <w:rPr>
          <w:rFonts w:asciiTheme="minorHAnsi" w:hAnsiTheme="minorHAnsi" w:cstheme="minorHAnsi"/>
          <w:sz w:val="22"/>
          <w:szCs w:val="22"/>
          <w:lang w:val="sk-SK"/>
        </w:rPr>
        <w:t xml:space="preser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Default="005A7BB1">
      <w:pPr>
        <w:pStyle w:val="Odrazkovy3"/>
        <w:numPr>
          <w:ilvl w:val="1"/>
          <w:numId w:val="6"/>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a/ ak predávajúci nedodá tovar v súlade s touto zmluvou (čl. IV. bod 12. tejto zmluvy),</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b/ ak kupujúci po dodaní tovaru alebo po predložení  príslušnej dokumentácia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c/ ak predávajúci poruší zmluvu podstatným spôsobom  podľa v tejto zmluvy,</w:t>
      </w:r>
      <w:r>
        <w:rPr>
          <w:rFonts w:asciiTheme="minorHAnsi" w:hAnsiTheme="minorHAnsi" w:cstheme="minorHAnsi"/>
          <w:sz w:val="22"/>
          <w:szCs w:val="22"/>
          <w:lang w:val="sk-SK"/>
        </w:rPr>
        <w:tab/>
      </w:r>
    </w:p>
    <w:p w:rsidR="00601405" w:rsidRDefault="005A7BB1">
      <w:pPr>
        <w:pStyle w:val="Odrazkovy3"/>
        <w:numPr>
          <w:ilvl w:val="2"/>
          <w:numId w:val="0"/>
        </w:numPr>
        <w:ind w:left="708"/>
        <w:rPr>
          <w:rFonts w:asciiTheme="minorHAnsi" w:hAnsiTheme="minorHAnsi" w:cstheme="minorHAnsi"/>
          <w:sz w:val="22"/>
          <w:szCs w:val="22"/>
          <w:lang w:val="sk-SK"/>
        </w:rPr>
      </w:pPr>
      <w:r>
        <w:rPr>
          <w:rFonts w:asciiTheme="minorHAnsi" w:hAnsiTheme="minorHAnsi" w:cstheme="minorHAnsi"/>
          <w:sz w:val="22"/>
          <w:szCs w:val="22"/>
          <w:lang w:val="sk-SK"/>
        </w:rPr>
        <w:t>d/ ak predávajúci písomne oznámi, že nie je schopný dodať tovar za podmienok uvedených v tejto zmluve alebo že z akéhokoľvek dôvodu  tovar podľa tejto zmluvy nedodá.</w:t>
      </w:r>
    </w:p>
    <w:p w:rsidR="00601405" w:rsidRDefault="005A7BB1">
      <w:pPr>
        <w:pStyle w:val="Odrazkovy3"/>
        <w:numPr>
          <w:ilvl w:val="2"/>
          <w:numId w:val="0"/>
        </w:numPr>
        <w:ind w:left="708" w:hanging="708"/>
        <w:rPr>
          <w:rFonts w:ascii="Calibri" w:hAnsi="Calibri" w:cs="Calibri"/>
          <w:sz w:val="22"/>
          <w:szCs w:val="22"/>
          <w:lang w:val="sk-SK"/>
        </w:rPr>
      </w:pPr>
      <w:r>
        <w:rPr>
          <w:rFonts w:asciiTheme="minorHAnsi" w:hAnsiTheme="minorHAnsi" w:cstheme="minorHAnsi"/>
          <w:sz w:val="22"/>
          <w:szCs w:val="22"/>
          <w:lang w:val="sk-SK"/>
        </w:rPr>
        <w:t>6.</w:t>
      </w:r>
      <w:r>
        <w:rPr>
          <w:rFonts w:asciiTheme="minorHAnsi" w:hAnsiTheme="minorHAnsi" w:cstheme="minorHAnsi"/>
          <w:sz w:val="22"/>
          <w:szCs w:val="22"/>
          <w:lang w:val="sk-SK"/>
        </w:rPr>
        <w:tab/>
      </w:r>
    </w:p>
    <w:p w:rsidR="00601405" w:rsidRDefault="00601405">
      <w:pPr>
        <w:pStyle w:val="Zkladntext21"/>
        <w:rPr>
          <w:rFonts w:ascii="Calibri" w:hAnsi="Calibri" w:cs="Calibri"/>
          <w:color w:val="000000"/>
          <w:sz w:val="22"/>
          <w:szCs w:val="22"/>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lastRenderedPageBreak/>
        <w:tab/>
      </w:r>
      <w:r>
        <w:rPr>
          <w:rFonts w:asciiTheme="minorHAnsi" w:hAnsiTheme="minorHAnsi" w:cstheme="minorHAnsi"/>
          <w:sz w:val="22"/>
          <w:szCs w:val="22"/>
        </w:rPr>
        <w:t>Kúpna cena za dodaný tovar podľa tejto zmluvy  je ................. €  bez DPH, slovom: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K uvedenej kúpnej cene sa pripočítava DPH v zákonom stanovenej sadzbe 20 % vo výške   ..................... slovom  : ............................  euro a ................. centov.</w:t>
      </w:r>
    </w:p>
    <w:p w:rsidR="00601405" w:rsidRDefault="005A7BB1">
      <w:pPr>
        <w:pStyle w:val="Cislovanie2"/>
        <w:numPr>
          <w:ilvl w:val="0"/>
          <w:numId w:val="0"/>
        </w:numPr>
        <w:spacing w:after="0"/>
        <w:ind w:left="708"/>
        <w:rPr>
          <w:rFonts w:asciiTheme="minorHAnsi" w:hAnsiTheme="minorHAnsi" w:cstheme="minorHAnsi"/>
          <w:sz w:val="22"/>
          <w:szCs w:val="22"/>
        </w:rPr>
      </w:pPr>
      <w:r>
        <w:rPr>
          <w:rFonts w:asciiTheme="minorHAnsi" w:hAnsiTheme="minorHAnsi" w:cstheme="minorHAnsi"/>
          <w:b/>
          <w:sz w:val="22"/>
          <w:szCs w:val="22"/>
        </w:rPr>
        <w:t>Celková kúpna cena za dodaný tovar podľa tejto zmluvy  je ................................ €  s DPH,</w:t>
      </w:r>
      <w:r>
        <w:rPr>
          <w:rFonts w:asciiTheme="minorHAnsi" w:hAnsiTheme="minorHAnsi" w:cstheme="minorHAnsi"/>
          <w:sz w:val="22"/>
          <w:szCs w:val="22"/>
        </w:rPr>
        <w:t xml:space="preserve"> slovom : ................................. euro a ....................... centov.</w:t>
      </w:r>
    </w:p>
    <w:p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Pr>
          <w:rFonts w:asciiTheme="minorHAnsi" w:hAnsiTheme="minorHAnsi" w:cstheme="minorHAnsi"/>
          <w:sz w:val="22"/>
          <w:szCs w:val="22"/>
        </w:rPr>
        <w:tab/>
        <w:t xml:space="preserve">Kalkulácia ceny (cena  jednotlivých položiek) dodaného tovaru, vrátane príslušenstva k tovaru je uvedená </w:t>
      </w:r>
      <w:r>
        <w:rPr>
          <w:rFonts w:asciiTheme="minorHAnsi" w:hAnsiTheme="minorHAnsi" w:cstheme="minorHAnsi"/>
          <w:sz w:val="22"/>
          <w:szCs w:val="22"/>
          <w:u w:val="single"/>
        </w:rPr>
        <w:t>v </w:t>
      </w:r>
      <w:r w:rsidR="00324F4D">
        <w:rPr>
          <w:rFonts w:asciiTheme="minorHAnsi" w:hAnsiTheme="minorHAnsi" w:cstheme="minorHAnsi"/>
          <w:sz w:val="22"/>
          <w:szCs w:val="22"/>
          <w:u w:val="single"/>
        </w:rPr>
        <w:t>P</w:t>
      </w:r>
      <w:r>
        <w:rPr>
          <w:rFonts w:asciiTheme="minorHAnsi" w:hAnsiTheme="minorHAnsi" w:cstheme="minorHAnsi"/>
          <w:b/>
          <w:bCs/>
          <w:sz w:val="22"/>
          <w:szCs w:val="22"/>
          <w:u w:val="single"/>
        </w:rPr>
        <w:t>rílohe č. 2</w:t>
      </w:r>
      <w:r>
        <w:rPr>
          <w:rFonts w:asciiTheme="minorHAnsi" w:hAnsiTheme="minorHAnsi" w:cstheme="minorHAnsi"/>
          <w:sz w:val="22"/>
          <w:szCs w:val="22"/>
        </w:rPr>
        <w:t xml:space="preserve">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Kúpna cena podľa tohto článku je cenou za nový, nepoužívaný, nerepasovaný, kompletný a funkčne bezchybný tovar. V uvedenej celkovej kúpnej cene podľa 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Právo na zaplatenie celkovej kúpnej ceny vzniká predávajúcemu riadnym splnením jeho záväzkov spôsobom uvedeným v čl. IV. bod 12. tejto zmluvy.</w:t>
      </w:r>
    </w:p>
    <w:p w:rsidR="00601405" w:rsidRDefault="005A7BB1">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rsidR="00601405" w:rsidRDefault="005A7BB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nadobudne kupujúci až úplným zaplatením celkovej  kúpnej ceny podľa  tohto článku. </w:t>
      </w:r>
    </w:p>
    <w:p w:rsidR="00601405" w:rsidRDefault="005A7BB1">
      <w:pPr>
        <w:pStyle w:val="Cislovanie2"/>
        <w:numPr>
          <w:ilvl w:val="1"/>
          <w:numId w:val="15"/>
        </w:numPr>
        <w:spacing w:after="0"/>
        <w:rPr>
          <w:rFonts w:asciiTheme="minorHAnsi" w:hAnsiTheme="minorHAnsi" w:cstheme="minorHAnsi"/>
          <w:sz w:val="22"/>
          <w:szCs w:val="22"/>
        </w:rPr>
      </w:pPr>
      <w:r>
        <w:rPr>
          <w:rFonts w:asciiTheme="minorHAnsi" w:hAnsiTheme="minorHAnsi" w:cstheme="minorHAnsi"/>
          <w:sz w:val="22"/>
          <w:szCs w:val="22"/>
        </w:rPr>
        <w:t>Za deň úhrady celkovej kúpnej ceny  sa považuje deň jej pripísania na účet predávajúceho.</w:t>
      </w:r>
    </w:p>
    <w:p w:rsidR="00601405" w:rsidRDefault="00601405">
      <w:pPr>
        <w:pStyle w:val="Nadpis2"/>
        <w:spacing w:after="0"/>
        <w:jc w:val="left"/>
        <w:rPr>
          <w:rFonts w:asciiTheme="minorHAnsi" w:hAnsiTheme="minorHAnsi" w:cstheme="minorHAnsi"/>
          <w:sz w:val="22"/>
          <w:szCs w:val="22"/>
          <w:lang w:val="sk-SK"/>
        </w:rPr>
      </w:pPr>
    </w:p>
    <w:p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p>
    <w:p w:rsidR="00601405" w:rsidRDefault="005A7BB1">
      <w:pPr>
        <w:numPr>
          <w:ilvl w:val="0"/>
          <w:numId w:val="12"/>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V záručnej dobe je  predávajúci povinný </w:t>
      </w:r>
    </w:p>
    <w:p w:rsidR="00601405" w:rsidRDefault="005A7BB1">
      <w:pPr>
        <w:ind w:left="709" w:hanging="1"/>
        <w:jc w:val="both"/>
        <w:rPr>
          <w:rFonts w:asciiTheme="minorHAnsi" w:hAnsiTheme="minorHAnsi" w:cstheme="minorHAnsi"/>
          <w:sz w:val="22"/>
          <w:szCs w:val="22"/>
        </w:rPr>
      </w:pPr>
      <w:r>
        <w:rPr>
          <w:rFonts w:asciiTheme="minorHAnsi" w:hAnsiTheme="minorHAnsi" w:cstheme="minorHAnsi"/>
          <w:sz w:val="22"/>
          <w:szCs w:val="22"/>
        </w:rPr>
        <w:t>a/ bezplatne odstrániť všetky vady dodaného tovaru, t. j. uviesť tovar do stavu plnej prevádzky vzhľadom k jeho technickým parametrom,</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b/ vykonať bezplatne  servisné prehliadky v počte a intervale podľa pokynov výrobcu.</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Poslednú servisnú preventívnu prehliadku je predávajúci povinný vykonať najviac  dva týždne </w:t>
      </w:r>
      <w:r>
        <w:rPr>
          <w:rFonts w:asciiTheme="minorHAnsi" w:hAnsiTheme="minorHAnsi" w:cstheme="minorHAnsi"/>
          <w:sz w:val="22"/>
          <w:szCs w:val="22"/>
        </w:rPr>
        <w:tab/>
        <w:t xml:space="preserve">pred uplynutím záručnej doby a súčasne je povinný bezplatne odstrániť všetky zistené </w:t>
      </w:r>
      <w:r>
        <w:rPr>
          <w:rFonts w:asciiTheme="minorHAnsi" w:hAnsiTheme="minorHAnsi" w:cstheme="minorHAnsi"/>
          <w:sz w:val="22"/>
          <w:szCs w:val="22"/>
        </w:rPr>
        <w:tab/>
        <w:t xml:space="preserve">vady </w:t>
      </w:r>
      <w:r>
        <w:rPr>
          <w:rFonts w:asciiTheme="minorHAnsi" w:hAnsiTheme="minorHAnsi" w:cstheme="minorHAnsi"/>
          <w:sz w:val="22"/>
          <w:szCs w:val="22"/>
        </w:rPr>
        <w:tab/>
        <w:t>a nedostatky nezavinené kupujúcim.</w:t>
      </w:r>
    </w:p>
    <w:p w:rsidR="00601405" w:rsidRDefault="005A7BB1">
      <w:pPr>
        <w:ind w:left="708"/>
        <w:jc w:val="both"/>
        <w:rPr>
          <w:rFonts w:asciiTheme="minorHAnsi" w:hAnsiTheme="minorHAnsi" w:cstheme="minorHAnsi"/>
          <w:sz w:val="22"/>
          <w:szCs w:val="22"/>
        </w:rPr>
      </w:pPr>
      <w:r>
        <w:rPr>
          <w:rFonts w:asciiTheme="minorHAnsi" w:hAnsiTheme="minorHAnsi" w:cstheme="minorHAnsi"/>
          <w:sz w:val="22"/>
          <w:szCs w:val="22"/>
        </w:rPr>
        <w:t>c/ zabezpečovať  bezplatnú údržbu tovaru, vrátane bezplatnej dodávky náhradných dielov vrátane demontáže, odvozu a likvidácie použitého spotrebného materiálu, náplní a náhradných dielov,</w:t>
      </w:r>
    </w:p>
    <w:p w:rsidR="00601405" w:rsidRDefault="005A7BB1">
      <w:pPr>
        <w:ind w:left="709"/>
        <w:jc w:val="both"/>
        <w:rPr>
          <w:rFonts w:asciiTheme="minorHAnsi" w:hAnsiTheme="minorHAnsi" w:cstheme="minorHAnsi"/>
          <w:sz w:val="22"/>
          <w:szCs w:val="22"/>
        </w:rPr>
      </w:pPr>
      <w:r>
        <w:rPr>
          <w:rFonts w:asciiTheme="minorHAnsi" w:hAnsiTheme="minorHAnsi" w:cstheme="minorHAnsi"/>
          <w:sz w:val="22"/>
          <w:szCs w:val="22"/>
        </w:rPr>
        <w:t>d/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 s výnimkou vád uvedených v bode 3. tohto článku zmluvy,</w:t>
      </w:r>
    </w:p>
    <w:p w:rsidR="00601405" w:rsidRDefault="005A7BB1">
      <w:pPr>
        <w:ind w:firstLine="708"/>
        <w:jc w:val="both"/>
        <w:rPr>
          <w:rFonts w:asciiTheme="minorHAnsi" w:hAnsiTheme="minorHAnsi" w:cstheme="minorHAnsi"/>
          <w:sz w:val="22"/>
          <w:szCs w:val="22"/>
        </w:rPr>
      </w:pPr>
      <w:r>
        <w:rPr>
          <w:rFonts w:asciiTheme="minorHAnsi" w:hAnsiTheme="minorHAnsi" w:cstheme="minorHAnsi"/>
          <w:sz w:val="22"/>
          <w:szCs w:val="22"/>
        </w:rPr>
        <w:t xml:space="preserve">e/ vykonať validáciu a kalibráciu tovaru s periodicitou podľa odporúčaní výrobcu tovaru, </w:t>
      </w:r>
      <w:r>
        <w:rPr>
          <w:rFonts w:asciiTheme="minorHAnsi" w:hAnsiTheme="minorHAnsi" w:cstheme="minorHAnsi"/>
          <w:sz w:val="22"/>
          <w:szCs w:val="22"/>
        </w:rPr>
        <w:tab/>
        <w:t>najmenej však 1-krát ročne, ak validáciu a kalibráciu tovar vyžaduje,</w:t>
      </w:r>
    </w:p>
    <w:p w:rsidR="00601405" w:rsidRDefault="005A7BB1">
      <w:pPr>
        <w:pStyle w:val="Odsekzoznamu"/>
        <w:ind w:left="709"/>
        <w:contextualSpacing w:val="0"/>
        <w:jc w:val="both"/>
        <w:rPr>
          <w:rFonts w:asciiTheme="minorHAnsi" w:hAnsiTheme="minorHAnsi" w:cstheme="minorHAnsi"/>
          <w:color w:val="C00000"/>
          <w:sz w:val="22"/>
          <w:szCs w:val="22"/>
        </w:rPr>
      </w:pPr>
      <w:r>
        <w:rPr>
          <w:rFonts w:asciiTheme="minorHAnsi" w:hAnsiTheme="minorHAnsi" w:cstheme="minorHAnsi"/>
          <w:sz w:val="22"/>
          <w:szCs w:val="22"/>
        </w:rPr>
        <w:t xml:space="preserve">f/poskytovať technickú telefonickú podporu v pracovných dňoch a zároveň poradenstvo pri prevádzkovaní tovaru prostredníctvom klientskeho pracoviska predávajúceho v čase min. od </w:t>
      </w:r>
      <w:r>
        <w:rPr>
          <w:rFonts w:asciiTheme="minorHAnsi" w:hAnsiTheme="minorHAnsi" w:cstheme="minorHAnsi"/>
          <w:sz w:val="22"/>
          <w:szCs w:val="22"/>
        </w:rPr>
        <w:lastRenderedPageBreak/>
        <w:t>7:00 do 18:00 hod., pričom predávajúci musí garantovať funkčnosť a prevádzku tohto klientskeho pracoviska.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rsidR="00601405" w:rsidRDefault="005A7BB1">
      <w:pPr>
        <w:pStyle w:val="Odsekzoznamu"/>
        <w:numPr>
          <w:ilvl w:val="0"/>
          <w:numId w:val="12"/>
        </w:numPr>
        <w:spacing w:after="120"/>
        <w:ind w:left="709" w:hanging="709"/>
        <w:jc w:val="both"/>
        <w:rPr>
          <w:rFonts w:asciiTheme="minorHAnsi" w:hAnsiTheme="minorHAnsi" w:cstheme="minorHAnsi"/>
          <w:sz w:val="22"/>
          <w:szCs w:val="22"/>
        </w:rPr>
      </w:pPr>
      <w:r>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7:00 a 16:00 hod., resp. do 12:00 hod. nasledujúceho pracovného dňa, pokiaľ vada bola nahlásená po 16:00 hod. pracovného dňa alebo počas mimopracovného dňa.  </w:t>
      </w:r>
    </w:p>
    <w:p w:rsidR="00601405" w:rsidRDefault="005A7BB1">
      <w:pPr>
        <w:pStyle w:val="Odsekzoznamu"/>
        <w:numPr>
          <w:ilvl w:val="0"/>
          <w:numId w:val="12"/>
        </w:numPr>
        <w:spacing w:before="120" w:after="120"/>
        <w:ind w:left="709" w:hanging="709"/>
        <w:jc w:val="both"/>
        <w:rPr>
          <w:rFonts w:asciiTheme="minorHAnsi" w:hAnsiTheme="minorHAnsi" w:cstheme="minorHAnsi"/>
          <w:sz w:val="22"/>
          <w:szCs w:val="22"/>
        </w:rPr>
      </w:pPr>
      <w:r>
        <w:rPr>
          <w:rFonts w:asciiTheme="minorHAnsi" w:hAnsiTheme="minorHAnsi" w:cstheme="minorHAnsi"/>
          <w:sz w:val="22"/>
          <w:szCs w:val="22"/>
        </w:rPr>
        <w:t>Predávajúci je povinný počas záručnej doby odstrániť vady v nasledujúcich lehotách od nástupu na opravu:</w:t>
      </w: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0"/>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601405">
      <w:pPr>
        <w:pStyle w:val="Odsekzoznamu"/>
        <w:numPr>
          <w:ilvl w:val="1"/>
          <w:numId w:val="32"/>
        </w:numPr>
        <w:spacing w:before="120" w:after="120"/>
        <w:jc w:val="both"/>
        <w:rPr>
          <w:rFonts w:asciiTheme="minorHAnsi" w:hAnsiTheme="minorHAnsi" w:cstheme="minorHAnsi"/>
          <w:vanish/>
          <w:sz w:val="22"/>
          <w:szCs w:val="22"/>
        </w:rPr>
      </w:pPr>
    </w:p>
    <w:p w:rsidR="00601405" w:rsidRDefault="005A7BB1">
      <w:pPr>
        <w:spacing w:before="120"/>
        <w:ind w:left="708"/>
        <w:jc w:val="both"/>
        <w:rPr>
          <w:rFonts w:asciiTheme="minorHAnsi" w:hAnsiTheme="minorHAnsi" w:cstheme="minorHAnsi"/>
          <w:sz w:val="22"/>
          <w:szCs w:val="22"/>
        </w:rPr>
      </w:pPr>
      <w:r>
        <w:rPr>
          <w:rFonts w:asciiTheme="minorHAnsi" w:hAnsiTheme="minorHAnsi" w:cstheme="minorHAnsi"/>
          <w:sz w:val="22"/>
          <w:szCs w:val="22"/>
        </w:rPr>
        <w:t>a) oprava vady, pri ktorej nie je potrebná dodávka náhradného dielu do štyridsiatich ôsmich (48) hodín,</w:t>
      </w:r>
    </w:p>
    <w:p w:rsidR="00601405" w:rsidRDefault="005A7BB1">
      <w:pPr>
        <w:spacing w:after="120"/>
        <w:ind w:left="708"/>
        <w:jc w:val="both"/>
        <w:rPr>
          <w:rFonts w:asciiTheme="minorHAnsi" w:hAnsiTheme="minorHAnsi" w:cstheme="minorHAnsi"/>
          <w:sz w:val="22"/>
          <w:szCs w:val="22"/>
        </w:rPr>
      </w:pPr>
      <w:r>
        <w:rPr>
          <w:rFonts w:asciiTheme="minorHAnsi" w:hAnsiTheme="minorHAnsi" w:cstheme="minorHAnsi"/>
          <w:sz w:val="22"/>
          <w:szCs w:val="22"/>
        </w:rPr>
        <w:t xml:space="preserve">b)  oprava vady s dodávkou náhradného dielu do </w:t>
      </w:r>
      <w:r w:rsidR="00727A9D">
        <w:rPr>
          <w:rFonts w:asciiTheme="minorHAnsi" w:hAnsiTheme="minorHAnsi" w:cstheme="minorHAnsi"/>
          <w:sz w:val="22"/>
          <w:szCs w:val="22"/>
        </w:rPr>
        <w:t>stošesťdesiatosem</w:t>
      </w:r>
      <w:r>
        <w:rPr>
          <w:rFonts w:asciiTheme="minorHAnsi" w:hAnsiTheme="minorHAnsi" w:cstheme="minorHAnsi"/>
          <w:sz w:val="22"/>
          <w:szCs w:val="22"/>
        </w:rPr>
        <w:t xml:space="preserve"> (</w:t>
      </w:r>
      <w:r w:rsidR="00727A9D">
        <w:rPr>
          <w:rFonts w:asciiTheme="minorHAnsi" w:hAnsiTheme="minorHAnsi" w:cstheme="minorHAnsi"/>
          <w:sz w:val="22"/>
          <w:szCs w:val="22"/>
        </w:rPr>
        <w:t>168</w:t>
      </w:r>
      <w:r>
        <w:rPr>
          <w:rFonts w:asciiTheme="minorHAnsi" w:hAnsiTheme="minorHAnsi" w:cstheme="minorHAnsi"/>
          <w:sz w:val="22"/>
          <w:szCs w:val="22"/>
        </w:rPr>
        <w:t>) hodín.</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V prípade, ak odstránenie vady nevyžaduje príchod servisného technika predávajúceho do miesta inštalácie tovaru ,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resp. do 12:00 hod. nasledujúceho pracovného dňa, pokiaľ vada bola nahlásená po 16:00 hod. pracovného dňa alebo počas mimopracovného dňa.</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ozt.servis@unlp.sk, tel. č. +421 55 615 31 95.</w:t>
      </w:r>
    </w:p>
    <w:p w:rsidR="00601405" w:rsidRDefault="005A7BB1">
      <w:pPr>
        <w:numPr>
          <w:ilvl w:val="0"/>
          <w:numId w:val="12"/>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p>
    <w:p w:rsidR="00601405" w:rsidRPr="00727A9D" w:rsidRDefault="005A7BB1"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t.j.  opravy a servis tovaru len odborne kvalifikovanými osobami.</w:t>
      </w:r>
    </w:p>
    <w:p w:rsidR="00727A9D" w:rsidRPr="00727A9D" w:rsidRDefault="00727A9D" w:rsidP="00727A9D">
      <w:pPr>
        <w:pStyle w:val="Odsekzoznamu"/>
        <w:numPr>
          <w:ilvl w:val="0"/>
          <w:numId w:val="12"/>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 xml:space="preserve">Predávajúci garantuje dodanie všetkých náhradných dielov na ním dodaný tovar počas min. 10 (desiatich) rokov odo dňa inštalácie tovaru.   </w:t>
      </w:r>
    </w:p>
    <w:p w:rsidR="00601405" w:rsidRDefault="00601405">
      <w:pPr>
        <w:pStyle w:val="Nadpis2"/>
        <w:spacing w:after="0"/>
        <w:jc w:val="left"/>
        <w:rPr>
          <w:rFonts w:asciiTheme="minorHAnsi" w:hAnsiTheme="minorHAnsi" w:cstheme="minorHAnsi"/>
          <w:sz w:val="22"/>
          <w:szCs w:val="22"/>
          <w:u w:val="single"/>
          <w:lang w:val="sk-SK"/>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023827" w:rsidRPr="00023827">
        <w:rPr>
          <w:rFonts w:asciiTheme="minorHAnsi" w:hAnsiTheme="minorHAnsi" w:cstheme="minorHAnsi"/>
          <w:sz w:val="22"/>
          <w:szCs w:val="22"/>
        </w:rPr>
        <w:t xml:space="preserve">1.000 </w:t>
      </w:r>
      <w:r w:rsidRPr="00023827">
        <w:rPr>
          <w:rFonts w:asciiTheme="minorHAnsi" w:hAnsiTheme="minorHAnsi" w:cstheme="minorHAnsi"/>
          <w:sz w:val="22"/>
          <w:szCs w:val="22"/>
        </w:rPr>
        <w:t xml:space="preserve"> </w:t>
      </w:r>
      <w:r>
        <w:rPr>
          <w:rFonts w:asciiTheme="minorHAnsi" w:hAnsiTheme="minorHAnsi" w:cstheme="minorHAnsi"/>
          <w:sz w:val="22"/>
          <w:szCs w:val="22"/>
        </w:rPr>
        <w:t>€ z kúpnej ceny bez DPH za tovar nedodaný podľa zmluvných podmienok uvedených v čl. IV tejto zmluvy.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porušenie povinnosti kupujúceho podľa čl. </w:t>
      </w:r>
      <w:r>
        <w:rPr>
          <w:rFonts w:asciiTheme="minorHAnsi" w:hAnsiTheme="minorHAnsi" w:cstheme="minorHAnsi"/>
          <w:sz w:val="22"/>
          <w:szCs w:val="22"/>
          <w:u w:val="single"/>
        </w:rPr>
        <w:t>VI. bod 4 tejto zmluvy</w:t>
      </w:r>
      <w:r>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VII.  tejto zmluvy</w:t>
      </w:r>
      <w:r>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w:t>
      </w:r>
      <w:r w:rsidRPr="00023827">
        <w:rPr>
          <w:rFonts w:asciiTheme="minorHAnsi" w:hAnsiTheme="minorHAnsi" w:cstheme="minorHAnsi"/>
          <w:sz w:val="22"/>
          <w:szCs w:val="22"/>
        </w:rPr>
        <w:t xml:space="preserve">výške </w:t>
      </w:r>
      <w:r w:rsidR="00BE663A" w:rsidRPr="00023827">
        <w:rPr>
          <w:rFonts w:asciiTheme="minorHAnsi" w:hAnsiTheme="minorHAnsi" w:cstheme="minorHAnsi"/>
          <w:sz w:val="22"/>
          <w:szCs w:val="22"/>
        </w:rPr>
        <w:t>1000</w:t>
      </w:r>
      <w:r w:rsidR="00023827" w:rsidRPr="00023827">
        <w:rPr>
          <w:rFonts w:asciiTheme="minorHAnsi" w:hAnsiTheme="minorHAnsi" w:cstheme="minorHAnsi"/>
          <w:sz w:val="22"/>
          <w:szCs w:val="22"/>
        </w:rPr>
        <w:t xml:space="preserve"> </w:t>
      </w:r>
      <w:r w:rsidRPr="00023827">
        <w:rPr>
          <w:rFonts w:asciiTheme="minorHAnsi" w:hAnsiTheme="minorHAnsi" w:cstheme="minorHAnsi"/>
          <w:sz w:val="22"/>
          <w:szCs w:val="22"/>
        </w:rPr>
        <w:t>€ , slovom</w:t>
      </w:r>
      <w:r>
        <w:rPr>
          <w:rFonts w:asciiTheme="minorHAnsi" w:hAnsiTheme="minorHAnsi" w:cstheme="minorHAnsi"/>
          <w:sz w:val="22"/>
          <w:szCs w:val="22"/>
        </w:rPr>
        <w:t xml:space="preserve"> </w:t>
      </w:r>
      <w:r>
        <w:rPr>
          <w:rFonts w:asciiTheme="minorHAnsi" w:hAnsiTheme="minorHAnsi" w:cstheme="minorHAnsi"/>
          <w:sz w:val="22"/>
          <w:szCs w:val="22"/>
        </w:rPr>
        <w:lastRenderedPageBreak/>
        <w:t>:</w:t>
      </w:r>
      <w:r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jedentisíc</w:t>
      </w:r>
      <w:r>
        <w:rPr>
          <w:rFonts w:asciiTheme="minorHAnsi" w:hAnsiTheme="minorHAnsi" w:cstheme="minorHAnsi"/>
          <w:sz w:val="22"/>
          <w:szCs w:val="22"/>
        </w:rPr>
        <w:t xml:space="preserve"> 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2. a/alebo 3.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A959E3"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w:t>
      </w:r>
      <w:r w:rsidR="00023827">
        <w:rPr>
          <w:rFonts w:asciiTheme="minorHAnsi" w:hAnsiTheme="minorHAnsi" w:cstheme="minorHAnsi"/>
          <w:color w:val="FF0000"/>
          <w:sz w:val="22"/>
          <w:szCs w:val="22"/>
        </w:rPr>
        <w:t xml:space="preserve"> </w:t>
      </w:r>
      <w:r w:rsidRPr="00023827">
        <w:rPr>
          <w:rFonts w:asciiTheme="minorHAnsi" w:hAnsiTheme="minorHAnsi" w:cstheme="minorHAnsi"/>
          <w:sz w:val="22"/>
          <w:szCs w:val="22"/>
        </w:rPr>
        <w:t>%</w:t>
      </w:r>
      <w:r>
        <w:rPr>
          <w:rFonts w:asciiTheme="minorHAnsi" w:hAnsiTheme="minorHAnsi" w:cstheme="minorHAnsi"/>
          <w:sz w:val="22"/>
          <w:szCs w:val="22"/>
        </w:rPr>
        <w:t xml:space="preserve"> z  kúpnej ceny bez DPH , ktorá  ako pohľadávka bola  predmetom postúpenia alebo iného právneho úkonu, ktorým došlo k zmene v osobe veriteľa.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v prípade, ak predávajúci  poruší povinnosti uvedené </w:t>
      </w:r>
      <w:r>
        <w:rPr>
          <w:rFonts w:asciiTheme="minorHAnsi" w:hAnsiTheme="minorHAnsi" w:cstheme="minorHAnsi"/>
          <w:sz w:val="22"/>
          <w:szCs w:val="22"/>
          <w:u w:val="single"/>
        </w:rPr>
        <w:t>v čl. IX. bod 11. tejto zmluvy</w:t>
      </w:r>
      <w:r>
        <w:rPr>
          <w:rFonts w:asciiTheme="minorHAnsi" w:hAnsiTheme="minorHAnsi" w:cstheme="minorHAnsi"/>
          <w:sz w:val="22"/>
          <w:szCs w:val="22"/>
        </w:rPr>
        <w:t xml:space="preserve"> je povinný uhradiť kupujúcemu zmluvnú pokutu vo </w:t>
      </w:r>
      <w:r w:rsidRPr="00023827">
        <w:rPr>
          <w:rFonts w:asciiTheme="minorHAnsi" w:hAnsiTheme="minorHAnsi" w:cstheme="minorHAnsi"/>
          <w:sz w:val="22"/>
          <w:szCs w:val="22"/>
        </w:rPr>
        <w:t>výške</w:t>
      </w:r>
      <w:r w:rsidR="00023827" w:rsidRPr="00023827">
        <w:rPr>
          <w:rFonts w:asciiTheme="minorHAnsi" w:hAnsiTheme="minorHAnsi" w:cstheme="minorHAnsi"/>
          <w:sz w:val="22"/>
          <w:szCs w:val="22"/>
        </w:rPr>
        <w:t xml:space="preserve"> </w:t>
      </w:r>
      <w:r w:rsidR="00BE663A" w:rsidRPr="00023827">
        <w:rPr>
          <w:rFonts w:asciiTheme="minorHAnsi" w:hAnsiTheme="minorHAnsi" w:cstheme="minorHAnsi"/>
          <w:sz w:val="22"/>
          <w:szCs w:val="22"/>
        </w:rPr>
        <w:t>1000</w:t>
      </w:r>
      <w:r w:rsidRPr="00023827">
        <w:rPr>
          <w:rFonts w:asciiTheme="minorHAnsi" w:hAnsiTheme="minorHAnsi" w:cstheme="minorHAnsi"/>
          <w:sz w:val="22"/>
          <w:szCs w:val="22"/>
        </w:rPr>
        <w:t xml:space="preserve"> €,</w:t>
      </w:r>
      <w:r>
        <w:rPr>
          <w:rFonts w:asciiTheme="minorHAnsi" w:hAnsiTheme="minorHAnsi" w:cstheme="minorHAnsi"/>
          <w:sz w:val="22"/>
          <w:szCs w:val="22"/>
        </w:rPr>
        <w:t xml:space="preserve"> slovom : </w:t>
      </w:r>
      <w:r w:rsidR="00BE663A" w:rsidRPr="00023827">
        <w:rPr>
          <w:rFonts w:asciiTheme="minorHAnsi" w:hAnsiTheme="minorHAnsi" w:cstheme="minorHAnsi"/>
          <w:sz w:val="22"/>
          <w:szCs w:val="22"/>
        </w:rPr>
        <w:t>jedentisíc</w:t>
      </w:r>
      <w:r w:rsidRPr="00023827">
        <w:rPr>
          <w:rFonts w:asciiTheme="minorHAnsi" w:hAnsiTheme="minorHAnsi" w:cstheme="minorHAnsi"/>
          <w:sz w:val="22"/>
          <w:szCs w:val="22"/>
        </w:rPr>
        <w:t xml:space="preserve"> </w:t>
      </w:r>
      <w:r>
        <w:rPr>
          <w:rFonts w:asciiTheme="minorHAnsi" w:hAnsiTheme="minorHAnsi" w:cstheme="minorHAnsi"/>
          <w:sz w:val="22"/>
          <w:szCs w:val="22"/>
        </w:rPr>
        <w:t>euro, za každý jednotlivý prípad porušenia zmluvných povinností. Zmluvná pokuta je splatná v lehote do 30 kalendárnych dní odo dňa doručenia faktúry predávajúcemu.</w:t>
      </w:r>
    </w:p>
    <w:p w:rsidR="00601405" w:rsidRDefault="005A7BB1">
      <w:pPr>
        <w:pStyle w:val="Cislovanie2"/>
        <w:numPr>
          <w:ilvl w:val="1"/>
          <w:numId w:val="8"/>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Default="00601405">
      <w:pPr>
        <w:pStyle w:val="StylNadpis2Podtren"/>
        <w:spacing w:before="0" w:after="0"/>
        <w:jc w:val="left"/>
        <w:rPr>
          <w:rFonts w:ascii="Calibri" w:hAnsi="Calibri"/>
          <w:sz w:val="22"/>
          <w:szCs w:val="22"/>
          <w:lang w:val="sk-SK"/>
        </w:rPr>
      </w:pPr>
    </w:p>
    <w:p w:rsidR="00601405" w:rsidRDefault="00601405">
      <w:pPr>
        <w:pStyle w:val="Cislovanie2"/>
        <w:numPr>
          <w:ilvl w:val="0"/>
          <w:numId w:val="0"/>
        </w:numPr>
        <w:spacing w:after="0"/>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rsidR="00601405" w:rsidRDefault="005A7BB1">
      <w:pPr>
        <w:pStyle w:val="Cislovanie2"/>
        <w:numPr>
          <w:ilvl w:val="1"/>
          <w:numId w:val="11"/>
        </w:numPr>
        <w:spacing w:after="0"/>
        <w:rPr>
          <w:rFonts w:asciiTheme="minorHAnsi" w:hAnsiTheme="minorHAnsi" w:cstheme="minorHAnsi"/>
          <w:sz w:val="22"/>
          <w:szCs w:val="22"/>
        </w:rPr>
      </w:pPr>
      <w:r>
        <w:rPr>
          <w:rFonts w:asciiTheme="minorHAnsi" w:hAnsiTheme="minorHAnsi" w:cstheme="minorHAnsi"/>
          <w:sz w:val="22"/>
          <w:szCs w:val="22"/>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Default="005A7BB1">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rsidR="00601405" w:rsidRDefault="005A7BB1">
      <w:pPr>
        <w:pStyle w:val="Cislovanie2"/>
        <w:numPr>
          <w:ilvl w:val="0"/>
          <w:numId w:val="0"/>
        </w:numPr>
        <w:spacing w:after="0"/>
        <w:ind w:left="1134"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b/ </w:t>
      </w:r>
      <w:r>
        <w:rPr>
          <w:rFonts w:asciiTheme="minorHAnsi" w:hAnsiTheme="minorHAnsi" w:cstheme="minorHAnsi"/>
          <w:sz w:val="22"/>
          <w:szCs w:val="22"/>
        </w:rPr>
        <w:tab/>
        <w:t>všetky informácie a písomné dokumenty, ktoré budú na základe tejto Zmluvy vypracované, bude  považovať za dôverné, a to bez časového obmedzenia aj po ukončení platnosti tejto Zmluvy;</w:t>
      </w:r>
    </w:p>
    <w:p w:rsidR="00601405" w:rsidRDefault="005A7BB1">
      <w:pPr>
        <w:widowControl w:val="0"/>
        <w:shd w:val="clear" w:color="auto" w:fill="FFFFFF"/>
        <w:tabs>
          <w:tab w:val="left" w:pos="1134"/>
        </w:tabs>
        <w:ind w:left="1134" w:right="21" w:hanging="425"/>
        <w:jc w:val="both"/>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t>informácie a podklady  poskytnuté kupujúcim alebo tretími osobami pre plnenie predmetu tejto Zmluvy nepoužije na iný účel ako je plnenie  tejto Zmluvy,</w:t>
      </w:r>
    </w:p>
    <w:p w:rsidR="00601405" w:rsidRDefault="005A7BB1">
      <w:pPr>
        <w:widowControl w:val="0"/>
        <w:shd w:val="clear" w:color="auto" w:fill="FFFFFF"/>
        <w:ind w:left="709" w:right="21"/>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t>bude zachovávať mlčanlivosť o všetkých informáciách získaných v súvislosti s touto zmluvou alebo získaných pri plnení tejto zmluvy, a tieto informácie nebude zverejňovať, ani žiadnym spôsobom rozširovať.</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lastRenderedPageBreak/>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Predávajúci sa zaväzuje strpieť výkon kontroly/auditu/ v súvislosti  s dodávaným tovarom a to oprávnenými osobami na výkon tejto kontroly/auditu a poskytnúť im všetku potrebnú súčinnosť.</w:t>
      </w:r>
    </w:p>
    <w:p w:rsidR="00601405" w:rsidRDefault="005A7BB1">
      <w:pPr>
        <w:pStyle w:val="Zkladntext21"/>
        <w:ind w:left="709" w:hanging="709"/>
        <w:rPr>
          <w:rFonts w:ascii="Calibri" w:hAnsi="Calibri"/>
          <w:sz w:val="22"/>
          <w:szCs w:val="22"/>
          <w:lang w:eastAsia="cs-CZ"/>
        </w:rPr>
      </w:pPr>
      <w:r>
        <w:rPr>
          <w:rFonts w:asciiTheme="minorHAnsi" w:hAnsiTheme="minorHAnsi" w:cstheme="minorHAnsi"/>
          <w:sz w:val="22"/>
          <w:szCs w:val="22"/>
          <w:lang w:eastAsia="cs-CZ"/>
        </w:rPr>
        <w:t>8.</w:t>
      </w:r>
      <w:r>
        <w:rPr>
          <w:rFonts w:asciiTheme="minorHAnsi" w:hAnsiTheme="minorHAnsi" w:cstheme="minorHAnsi"/>
          <w:sz w:val="22"/>
          <w:szCs w:val="22"/>
          <w:lang w:eastAsia="cs-CZ"/>
        </w:rPr>
        <w:tab/>
        <w:t>Kontaktná osoba predávajúceho pre účely plnenia tejto zmluvy je : ......................................,  tel. kontakt : ....................................., e-mail adresa : .............................</w:t>
      </w:r>
    </w:p>
    <w:p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0" w:tooltip="mailto:ozt@unlp.sk" w:history="1">
        <w:r>
          <w:rPr>
            <w:rStyle w:val="Hypertextovprepojenie"/>
            <w:rFonts w:asciiTheme="minorHAnsi" w:hAnsiTheme="minorHAnsi" w:cstheme="minorHAnsi"/>
            <w:sz w:val="22"/>
            <w:szCs w:val="22"/>
          </w:rPr>
          <w:t>ozt@unlp.sk</w:t>
        </w:r>
      </w:hyperlink>
      <w:r>
        <w:rPr>
          <w:rFonts w:asciiTheme="minorHAnsi" w:hAnsiTheme="minorHAnsi" w:cstheme="minorHAnsi"/>
          <w:sz w:val="22"/>
          <w:szCs w:val="22"/>
        </w:rPr>
        <w:t xml:space="preserve">,  tel. č. + 421 55 615 3079. </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10.</w:t>
      </w:r>
      <w:r>
        <w:rPr>
          <w:rFonts w:asciiTheme="minorHAnsi" w:hAnsiTheme="minorHAnsi" w:cstheme="minorHAnsi"/>
          <w:sz w:val="22"/>
          <w:szCs w:val="22"/>
          <w:lang w:eastAsia="cs-CZ"/>
        </w:rPr>
        <w:tab/>
        <w:t xml:space="preserve">Predávajúci berie na vedomie, že kupujúci zverejní túto zmluvu ( ako aj jej dodatky)  ako povinne zverejňovanú zmluvu v Centrálnom registri zmlúv vedenom Úradom vlády SR v súlade so zák. č. 546/2010 </w:t>
      </w:r>
      <w:proofErr w:type="spellStart"/>
      <w:r>
        <w:rPr>
          <w:rFonts w:asciiTheme="minorHAnsi" w:hAnsiTheme="minorHAnsi" w:cstheme="minorHAnsi"/>
          <w:sz w:val="22"/>
          <w:szCs w:val="22"/>
          <w:lang w:eastAsia="cs-CZ"/>
        </w:rPr>
        <w:t>Z.z</w:t>
      </w:r>
      <w:proofErr w:type="spellEnd"/>
      <w:r>
        <w:rPr>
          <w:rFonts w:asciiTheme="minorHAnsi" w:hAnsiTheme="minorHAnsi" w:cstheme="minorHAnsi"/>
          <w:sz w:val="22"/>
          <w:szCs w:val="22"/>
          <w:lang w:eastAsia="cs-CZ"/>
        </w:rPr>
        <w:t>.</w:t>
      </w:r>
    </w:p>
    <w:p w:rsidR="00601405" w:rsidRDefault="005A7BB1">
      <w:pPr>
        <w:pStyle w:val="Zkladntext21"/>
        <w:ind w:left="709" w:hanging="709"/>
        <w:rPr>
          <w:rFonts w:asciiTheme="minorHAnsi" w:hAnsiTheme="minorHAnsi" w:cstheme="minorHAnsi"/>
          <w:sz w:val="22"/>
          <w:szCs w:val="22"/>
          <w:lang w:eastAsia="cs-CZ"/>
        </w:rPr>
      </w:pPr>
      <w:r>
        <w:rPr>
          <w:rFonts w:asciiTheme="minorHAnsi" w:hAnsiTheme="minorHAnsi" w:cstheme="minorHAnsi"/>
          <w:sz w:val="22"/>
          <w:szCs w:val="22"/>
          <w:lang w:eastAsia="cs-CZ"/>
        </w:rPr>
        <w:t>11.</w:t>
      </w:r>
      <w:r>
        <w:rPr>
          <w:rFonts w:asciiTheme="minorHAnsi" w:hAnsiTheme="minorHAnsi" w:cstheme="minorHAnsi"/>
          <w:sz w:val="22"/>
          <w:szCs w:val="22"/>
          <w:lang w:eastAsia="cs-CZ"/>
        </w:rPr>
        <w:tab/>
        <w:t xml:space="preserve">Predávajúci </w:t>
      </w:r>
      <w:r>
        <w:rPr>
          <w:rFonts w:asciiTheme="minorHAnsi" w:hAnsiTheme="minorHAnsi" w:cstheme="minorHAnsi"/>
          <w:color w:val="000000"/>
          <w:sz w:val="22"/>
          <w:szCs w:val="22"/>
        </w:rPr>
        <w:t xml:space="preserve"> je oprávnený zabezpečiť časť plnenia predmetu tejto zmluvy prostredníctvom svojich </w:t>
      </w:r>
      <w:r>
        <w:rPr>
          <w:rFonts w:asciiTheme="minorHAnsi" w:hAnsiTheme="minorHAnsi" w:cstheme="minorHAnsi"/>
          <w:b/>
          <w:color w:val="000000"/>
          <w:sz w:val="22"/>
          <w:szCs w:val="22"/>
        </w:rPr>
        <w:t>subdodávateľov,</w:t>
      </w:r>
      <w:r>
        <w:rPr>
          <w:rFonts w:asciiTheme="minorHAnsi" w:hAnsiTheme="minorHAnsi" w:cstheme="minorHAnsi"/>
          <w:color w:val="000000"/>
          <w:sz w:val="22"/>
          <w:szCs w:val="22"/>
        </w:rPr>
        <w:t xml:space="preserve"> pričom predávajúci:</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a/ je povinný plnenie tejto zmluvy zadať len subdodávateľovi uvedenému v Prílohe č. 3 tejto zmluvy s rozsahom jeho plnenia  uvedeným vo verejnom obstarávaní;</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b/ garantuje spôsobilosť každého zo subdodávateľov uvedených v Prílohe č. 3 tejto zmluvy, pre plnenie predmetu tejto zmluvy;</w:t>
      </w:r>
    </w:p>
    <w:p w:rsidR="00601405" w:rsidRDefault="005A7BB1">
      <w:pPr>
        <w:ind w:left="720"/>
        <w:rPr>
          <w:rFonts w:asciiTheme="minorHAnsi" w:hAnsiTheme="minorHAnsi" w:cstheme="minorHAnsi"/>
          <w:color w:val="000000"/>
          <w:sz w:val="22"/>
          <w:szCs w:val="22"/>
        </w:rPr>
      </w:pPr>
      <w:r>
        <w:rPr>
          <w:rFonts w:asciiTheme="minorHAnsi" w:hAnsiTheme="minorHAnsi" w:cstheme="minorHAnsi"/>
          <w:color w:val="000000"/>
          <w:sz w:val="22"/>
          <w:szCs w:val="22"/>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Pr>
          <w:rFonts w:asciiTheme="minorHAnsi" w:hAnsiTheme="minorHAnsi" w:cstheme="minorHAnsi"/>
          <w:b/>
          <w:bCs/>
          <w:color w:val="000000"/>
          <w:sz w:val="22"/>
          <w:szCs w:val="22"/>
          <w:u w:val="single"/>
        </w:rPr>
        <w:t>Prílohe č. 3</w:t>
      </w:r>
      <w:r>
        <w:rPr>
          <w:rFonts w:asciiTheme="minorHAnsi" w:hAnsiTheme="minorHAnsi" w:cstheme="minorHAnsi"/>
          <w:color w:val="000000"/>
          <w:sz w:val="22"/>
          <w:szCs w:val="22"/>
        </w:rPr>
        <w:t xml:space="preserv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rsidR="00601405" w:rsidRDefault="005A7BB1">
      <w:pPr>
        <w:ind w:left="720" w:hanging="72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Default="00601405">
      <w:pPr>
        <w:pStyle w:val="Zkladntext21"/>
        <w:ind w:left="709" w:hanging="709"/>
        <w:rPr>
          <w:rFonts w:asciiTheme="minorHAnsi" w:hAnsiTheme="minorHAnsi" w:cstheme="minorHAnsi"/>
          <w:sz w:val="22"/>
          <w:szCs w:val="22"/>
          <w:lang w:eastAsia="cs-CZ"/>
        </w:rPr>
      </w:pPr>
    </w:p>
    <w:p w:rsidR="00601405" w:rsidRDefault="00601405">
      <w:pPr>
        <w:rPr>
          <w:rFonts w:asciiTheme="minorHAnsi" w:hAnsiTheme="minorHAnsi" w:cstheme="minorHAnsi"/>
          <w:sz w:val="22"/>
          <w:szCs w:val="22"/>
        </w:rPr>
      </w:pPr>
    </w:p>
    <w:p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 Záverečné ustanovenia</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lastRenderedPageBreak/>
        <w:t>Právne vzťahy neupravené touto zmluvou sa riadia najmä príslušnými ustanoveniami zák. č. 513/1991 Zb. Obchodný zákonník, v znení neskorších predpisov a ďalšími súvisiaci právnymi predpismi SR.</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Zmluva je vyhotovená v troch vyhotoveniach, z ktorého jedno vyhotovenie dostane predávajúci a dve vyhotovenia kupujúci.</w:t>
      </w:r>
    </w:p>
    <w:p w:rsidR="00601405" w:rsidRDefault="005A7BB1">
      <w:pPr>
        <w:pStyle w:val="Cislovanie2"/>
        <w:numPr>
          <w:ilvl w:val="1"/>
          <w:numId w:val="9"/>
        </w:numPr>
        <w:spacing w:after="0"/>
        <w:rPr>
          <w:rFonts w:asciiTheme="minorHAnsi" w:hAnsiTheme="minorHAnsi" w:cstheme="minorHAnsi"/>
          <w:sz w:val="22"/>
          <w:szCs w:val="22"/>
        </w:rPr>
      </w:pPr>
      <w:r>
        <w:rPr>
          <w:rFonts w:asciiTheme="minorHAnsi" w:hAnsiTheme="minorHAnsi" w:cstheme="minorHAnsi"/>
          <w:sz w:val="22"/>
          <w:szCs w:val="22"/>
        </w:rPr>
        <w:t xml:space="preserve">Neoddeliteľnou súčasťou zmluvy je aj Príloha č. 1 – Technická špecifikácia tovaru, 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Príloha č. 3 – Zoznam subdodávateľov, Príloha č.4- Kontaktné údaje Servisného strediska resp. kontaktné informácie o servisných linkách v prípade vád tovaru</w:t>
      </w:r>
      <w:r w:rsidR="00727A9D">
        <w:rPr>
          <w:rFonts w:asciiTheme="minorHAnsi" w:hAnsiTheme="minorHAnsi" w:cstheme="minorHAnsi"/>
          <w:sz w:val="22"/>
          <w:szCs w:val="22"/>
        </w:rPr>
        <w:t xml:space="preserve"> a Príloha č. 5 Protikorupčná doložka</w:t>
      </w:r>
    </w:p>
    <w:p w:rsidR="00601405" w:rsidRDefault="00601405">
      <w:pPr>
        <w:rPr>
          <w:rFonts w:asciiTheme="minorHAnsi" w:hAnsiTheme="minorHAnsi" w:cstheme="minorHAnsi"/>
          <w:sz w:val="22"/>
          <w:szCs w:val="22"/>
        </w:rPr>
      </w:pPr>
    </w:p>
    <w:p w:rsidR="00601405" w:rsidRDefault="00601405">
      <w:pPr>
        <w:rPr>
          <w:rFonts w:asciiTheme="minorHAnsi" w:hAnsiTheme="minorHAnsi" w:cstheme="minorHAnsi"/>
          <w:sz w:val="22"/>
          <w:szCs w:val="22"/>
        </w:rPr>
      </w:pPr>
    </w:p>
    <w:p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A94AB5" w:rsidRDefault="00A94AB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601405">
      <w:pPr>
        <w:jc w:val="both"/>
        <w:rPr>
          <w:rFonts w:asciiTheme="minorHAnsi" w:hAnsiTheme="minorHAnsi" w:cstheme="minorHAnsi"/>
          <w:sz w:val="22"/>
          <w:szCs w:val="22"/>
        </w:rPr>
      </w:pP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Príloha č. 1 Technická špecifikácia tovaru </w:t>
      </w:r>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RTG prístroj pre operačné sály s C-ramenom</w:t>
      </w:r>
    </w:p>
    <w:p w:rsidR="00601405" w:rsidRDefault="00601405">
      <w:pPr>
        <w:jc w:val="both"/>
        <w:rPr>
          <w:rFonts w:asciiTheme="minorHAnsi" w:hAnsiTheme="minorHAnsi" w:cstheme="minorHAnsi"/>
          <w:sz w:val="22"/>
          <w:szCs w:val="22"/>
        </w:rPr>
      </w:pPr>
    </w:p>
    <w:tbl>
      <w:tblPr>
        <w:tblW w:w="9629" w:type="dxa"/>
        <w:tblCellMar>
          <w:left w:w="70" w:type="dxa"/>
          <w:right w:w="70" w:type="dxa"/>
        </w:tblCellMar>
        <w:tblLook w:val="04A0" w:firstRow="1" w:lastRow="0" w:firstColumn="1" w:lastColumn="0" w:noHBand="0" w:noVBand="1"/>
      </w:tblPr>
      <w:tblGrid>
        <w:gridCol w:w="520"/>
        <w:gridCol w:w="9109"/>
      </w:tblGrid>
      <w:tr w:rsidR="00C60A7C" w:rsidRPr="00C8177D" w:rsidTr="00C60A7C">
        <w:trPr>
          <w:trHeight w:val="270"/>
        </w:trPr>
        <w:tc>
          <w:tcPr>
            <w:tcW w:w="9629" w:type="dxa"/>
            <w:gridSpan w:val="2"/>
            <w:tcBorders>
              <w:top w:val="single" w:sz="8" w:space="0" w:color="auto"/>
              <w:left w:val="single" w:sz="8" w:space="0" w:color="auto"/>
              <w:bottom w:val="single" w:sz="4" w:space="0" w:color="auto"/>
              <w:right w:val="single" w:sz="8" w:space="0" w:color="000000"/>
            </w:tcBorders>
            <w:shd w:val="clear" w:color="000000" w:fill="F2F2F2"/>
            <w:vAlign w:val="center"/>
            <w:hideMark/>
          </w:tcPr>
          <w:p w:rsidR="00C60A7C" w:rsidRPr="00C8177D" w:rsidRDefault="00C60A7C">
            <w:pPr>
              <w:rPr>
                <w:rFonts w:asciiTheme="minorHAnsi" w:hAnsiTheme="minorHAnsi" w:cstheme="minorHAnsi"/>
                <w:b/>
                <w:bCs/>
                <w:sz w:val="18"/>
                <w:szCs w:val="18"/>
                <w:lang w:eastAsia="sk-SK"/>
              </w:rPr>
            </w:pPr>
            <w:r w:rsidRPr="00C8177D">
              <w:rPr>
                <w:rFonts w:asciiTheme="minorHAnsi" w:hAnsiTheme="minorHAnsi" w:cstheme="minorHAnsi"/>
                <w:b/>
                <w:bCs/>
                <w:sz w:val="18"/>
                <w:szCs w:val="18"/>
              </w:rPr>
              <w:t xml:space="preserve">Položka č. 1   RTG prístroj pre operačné sály s C-ramenom </w:t>
            </w:r>
            <w:r w:rsidR="00DD75F1">
              <w:rPr>
                <w:rFonts w:asciiTheme="minorHAnsi" w:hAnsiTheme="minorHAnsi" w:cstheme="minorHAnsi"/>
                <w:b/>
                <w:bCs/>
                <w:sz w:val="18"/>
                <w:szCs w:val="18"/>
              </w:rPr>
              <w:t xml:space="preserve"> </w:t>
            </w:r>
            <w:r w:rsidR="00DD75F1" w:rsidRPr="00DD75F1">
              <w:rPr>
                <w:rFonts w:asciiTheme="minorHAnsi" w:hAnsiTheme="minorHAnsi" w:cstheme="minorHAnsi"/>
                <w:b/>
                <w:bCs/>
                <w:sz w:val="18"/>
                <w:szCs w:val="18"/>
                <w:highlight w:val="yellow"/>
              </w:rPr>
              <w:t>(názov a výrobca)</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000000" w:fill="FFFFFF"/>
            <w:vAlign w:val="center"/>
            <w:hideMark/>
          </w:tcPr>
          <w:p w:rsidR="00C60A7C" w:rsidRPr="00C8177D" w:rsidRDefault="00C60A7C">
            <w:pPr>
              <w:rPr>
                <w:rFonts w:asciiTheme="minorHAnsi" w:hAnsiTheme="minorHAnsi" w:cstheme="minorHAnsi"/>
                <w:b/>
                <w:bCs/>
                <w:sz w:val="18"/>
                <w:szCs w:val="18"/>
              </w:rPr>
            </w:pPr>
            <w:r w:rsidRPr="00C8177D">
              <w:rPr>
                <w:rFonts w:asciiTheme="minorHAnsi" w:hAnsiTheme="minorHAnsi" w:cstheme="minorHAnsi"/>
                <w:b/>
                <w:bCs/>
                <w:sz w:val="18"/>
                <w:szCs w:val="18"/>
              </w:rPr>
              <w:t> </w:t>
            </w:r>
          </w:p>
        </w:tc>
        <w:tc>
          <w:tcPr>
            <w:tcW w:w="9109" w:type="dxa"/>
            <w:tcBorders>
              <w:top w:val="nil"/>
              <w:left w:val="single" w:sz="4" w:space="0" w:color="auto"/>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b/>
                <w:bCs/>
                <w:sz w:val="18"/>
                <w:szCs w:val="18"/>
              </w:rPr>
            </w:pPr>
            <w:r w:rsidRPr="00C8177D">
              <w:rPr>
                <w:rFonts w:asciiTheme="minorHAnsi" w:hAnsiTheme="minorHAnsi" w:cstheme="minorHAnsi"/>
                <w:b/>
                <w:bCs/>
                <w:sz w:val="18"/>
                <w:szCs w:val="18"/>
              </w:rPr>
              <w:t xml:space="preserve">Mechanické a dizajnové vlastnosti C-ramena: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C-rameno:</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Motorizované nastavenie výšky min. </w:t>
            </w:r>
            <w:r w:rsidRPr="00DD75F1">
              <w:rPr>
                <w:rFonts w:asciiTheme="minorHAnsi" w:hAnsiTheme="minorHAnsi" w:cstheme="minorHAnsi"/>
                <w:color w:val="000000"/>
                <w:sz w:val="18"/>
                <w:szCs w:val="18"/>
                <w:highlight w:val="yellow"/>
              </w:rPr>
              <w:t>40cm</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horizontálny pohyb  min. </w:t>
            </w:r>
            <w:r w:rsidRPr="00DD75F1">
              <w:rPr>
                <w:rFonts w:asciiTheme="minorHAnsi" w:hAnsiTheme="minorHAnsi" w:cstheme="minorHAnsi"/>
                <w:color w:val="000000"/>
                <w:sz w:val="18"/>
                <w:szCs w:val="18"/>
                <w:highlight w:val="yellow"/>
              </w:rPr>
              <w:t>20cm</w:t>
            </w:r>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orbitálny pohyb min. </w:t>
            </w:r>
            <w:r w:rsidRPr="00DD75F1">
              <w:rPr>
                <w:rFonts w:asciiTheme="minorHAnsi" w:hAnsiTheme="minorHAnsi" w:cstheme="minorHAnsi"/>
                <w:color w:val="000000"/>
                <w:sz w:val="18"/>
                <w:szCs w:val="18"/>
                <w:highlight w:val="yellow"/>
              </w:rPr>
              <w:t>150°</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Manuálna rotácia  min. </w:t>
            </w:r>
            <w:r w:rsidRPr="00835A66">
              <w:rPr>
                <w:rFonts w:asciiTheme="minorHAnsi" w:hAnsiTheme="minorHAnsi" w:cstheme="minorHAnsi"/>
                <w:strike/>
                <w:color w:val="000000"/>
                <w:sz w:val="18"/>
                <w:szCs w:val="18"/>
                <w:highlight w:val="yellow"/>
              </w:rPr>
              <w:t>± 220°</w:t>
            </w:r>
            <w:r w:rsidR="00835A66">
              <w:rPr>
                <w:rFonts w:asciiTheme="minorHAnsi" w:hAnsiTheme="minorHAnsi" w:cstheme="minorHAnsi"/>
                <w:strike/>
                <w:color w:val="000000"/>
                <w:sz w:val="18"/>
                <w:szCs w:val="18"/>
                <w:highlight w:val="yellow"/>
              </w:rPr>
              <w:t xml:space="preserve"> </w:t>
            </w:r>
            <w:r w:rsidR="00835A66" w:rsidRPr="00835A66">
              <w:rPr>
                <w:rFonts w:asciiTheme="minorHAnsi" w:hAnsiTheme="minorHAnsi" w:cstheme="minorHAnsi"/>
                <w:b/>
                <w:color w:val="FF0000"/>
                <w:sz w:val="18"/>
                <w:szCs w:val="18"/>
              </w:rPr>
              <w:t>±180</w:t>
            </w:r>
          </w:p>
        </w:tc>
      </w:tr>
      <w:tr w:rsidR="00C60A7C" w:rsidRPr="00C8177D" w:rsidTr="00714B40">
        <w:trPr>
          <w:trHeight w:val="217"/>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Manuálny výkyv min. </w:t>
            </w:r>
            <w:r w:rsidRPr="00DD75F1">
              <w:rPr>
                <w:rFonts w:asciiTheme="minorHAnsi" w:hAnsiTheme="minorHAnsi" w:cstheme="minorHAnsi"/>
                <w:color w:val="000000"/>
                <w:sz w:val="18"/>
                <w:szCs w:val="18"/>
                <w:highlight w:val="yellow"/>
              </w:rPr>
              <w:t>±12°</w:t>
            </w:r>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592A97" w:rsidRDefault="00C60A7C">
            <w:pPr>
              <w:rPr>
                <w:rFonts w:asciiTheme="minorHAnsi" w:hAnsiTheme="minorHAnsi" w:cstheme="minorHAnsi"/>
                <w:b/>
                <w:color w:val="FF0000"/>
                <w:sz w:val="18"/>
                <w:szCs w:val="18"/>
              </w:rPr>
            </w:pPr>
            <w:r w:rsidRPr="00C8177D">
              <w:rPr>
                <w:rFonts w:asciiTheme="minorHAnsi" w:hAnsiTheme="minorHAnsi" w:cstheme="minorHAnsi"/>
                <w:color w:val="000000"/>
                <w:sz w:val="18"/>
                <w:szCs w:val="18"/>
              </w:rPr>
              <w:t xml:space="preserve">Vertikálny voľný priestor oblúku min. </w:t>
            </w:r>
            <w:r w:rsidRPr="00592A97">
              <w:rPr>
                <w:rFonts w:asciiTheme="minorHAnsi" w:hAnsiTheme="minorHAnsi" w:cstheme="minorHAnsi"/>
                <w:strike/>
                <w:color w:val="000000"/>
                <w:sz w:val="18"/>
                <w:szCs w:val="18"/>
                <w:highlight w:val="yellow"/>
              </w:rPr>
              <w:t>78 cm</w:t>
            </w:r>
            <w:r w:rsidR="00592A97">
              <w:rPr>
                <w:rFonts w:asciiTheme="minorHAnsi" w:hAnsiTheme="minorHAnsi" w:cstheme="minorHAnsi"/>
                <w:strike/>
                <w:color w:val="000000"/>
                <w:sz w:val="18"/>
                <w:szCs w:val="18"/>
                <w:highlight w:val="yellow"/>
              </w:rPr>
              <w:t xml:space="preserve"> </w:t>
            </w:r>
            <w:r w:rsidR="00592A97" w:rsidRPr="00592A97">
              <w:rPr>
                <w:rFonts w:asciiTheme="minorHAnsi" w:hAnsiTheme="minorHAnsi" w:cstheme="minorHAnsi"/>
                <w:b/>
                <w:color w:val="FF0000"/>
                <w:sz w:val="18"/>
                <w:szCs w:val="18"/>
              </w:rPr>
              <w:t>76,5 cm</w:t>
            </w:r>
          </w:p>
        </w:tc>
      </w:tr>
      <w:tr w:rsidR="00C60A7C" w:rsidRPr="00C8177D" w:rsidTr="00714B40">
        <w:trPr>
          <w:trHeight w:val="244"/>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Hĺbka ramena min.</w:t>
            </w:r>
            <w:r w:rsidRPr="00DD75F1">
              <w:rPr>
                <w:rFonts w:asciiTheme="minorHAnsi" w:hAnsiTheme="minorHAnsi" w:cstheme="minorHAnsi"/>
                <w:color w:val="000000"/>
                <w:sz w:val="18"/>
                <w:szCs w:val="18"/>
                <w:highlight w:val="yellow"/>
              </w:rPr>
              <w:t>66 cm</w:t>
            </w:r>
          </w:p>
        </w:tc>
      </w:tr>
      <w:tr w:rsidR="00C60A7C" w:rsidRPr="00C8177D" w:rsidTr="00714B40">
        <w:trPr>
          <w:trHeight w:val="27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1.8.</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Farebné označenie  aretácie pohybov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Generátor:</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2.1.</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HF generátor mikroprocesorom riadený, napätie na rtg žiariči min.</w:t>
            </w:r>
            <w:r w:rsidRPr="00DD75F1">
              <w:rPr>
                <w:rFonts w:asciiTheme="minorHAnsi" w:hAnsiTheme="minorHAnsi" w:cstheme="minorHAnsi"/>
                <w:color w:val="000000"/>
                <w:sz w:val="18"/>
                <w:szCs w:val="18"/>
                <w:highlight w:val="yellow"/>
              </w:rPr>
              <w:t>40kV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Rozsah </w:t>
            </w:r>
            <w:proofErr w:type="spellStart"/>
            <w:r w:rsidRPr="00C8177D">
              <w:rPr>
                <w:rFonts w:asciiTheme="minorHAnsi" w:hAnsiTheme="minorHAnsi" w:cstheme="minorHAnsi"/>
                <w:color w:val="000000"/>
                <w:sz w:val="18"/>
                <w:szCs w:val="18"/>
              </w:rPr>
              <w:t>skiaskopie</w:t>
            </w:r>
            <w:proofErr w:type="spellEnd"/>
            <w:r w:rsidRPr="00C8177D">
              <w:rPr>
                <w:rFonts w:asciiTheme="minorHAnsi" w:hAnsiTheme="minorHAnsi" w:cstheme="minorHAnsi"/>
                <w:color w:val="FF0000"/>
                <w:sz w:val="18"/>
                <w:szCs w:val="18"/>
              </w:rPr>
              <w:t xml:space="preserve"> </w:t>
            </w:r>
            <w:r w:rsidRPr="00C8177D">
              <w:rPr>
                <w:rFonts w:asciiTheme="minorHAnsi" w:hAnsiTheme="minorHAnsi" w:cstheme="minorHAnsi"/>
                <w:color w:val="000000"/>
                <w:sz w:val="18"/>
                <w:szCs w:val="18"/>
              </w:rPr>
              <w:t xml:space="preserve">min. </w:t>
            </w:r>
            <w:r w:rsidRPr="00DD75F1">
              <w:rPr>
                <w:rFonts w:asciiTheme="minorHAnsi" w:hAnsiTheme="minorHAnsi" w:cstheme="minorHAnsi"/>
                <w:color w:val="000000"/>
                <w:sz w:val="18"/>
                <w:szCs w:val="18"/>
                <w:highlight w:val="yellow"/>
              </w:rPr>
              <w:t xml:space="preserve">3 – 24 </w:t>
            </w:r>
            <w:proofErr w:type="spellStart"/>
            <w:r w:rsidRPr="00DD75F1">
              <w:rPr>
                <w:rFonts w:asciiTheme="minorHAnsi" w:hAnsiTheme="minorHAnsi" w:cstheme="minorHAnsi"/>
                <w:color w:val="000000"/>
                <w:sz w:val="18"/>
                <w:szCs w:val="18"/>
                <w:highlight w:val="yellow"/>
              </w:rPr>
              <w:t>mA</w:t>
            </w:r>
            <w:proofErr w:type="spellEnd"/>
            <w:r w:rsidRPr="00C8177D">
              <w:rPr>
                <w:rFonts w:asciiTheme="minorHAnsi" w:hAnsiTheme="minorHAnsi" w:cstheme="minorHAnsi"/>
                <w:color w:val="000000"/>
                <w:sz w:val="18"/>
                <w:szCs w:val="18"/>
              </w:rPr>
              <w:t xml:space="preserve">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Rozsah  digitálnej </w:t>
            </w:r>
            <w:proofErr w:type="spellStart"/>
            <w:r w:rsidRPr="00C8177D">
              <w:rPr>
                <w:rFonts w:asciiTheme="minorHAnsi" w:hAnsiTheme="minorHAnsi" w:cstheme="minorHAnsi"/>
                <w:color w:val="000000"/>
                <w:sz w:val="18"/>
                <w:szCs w:val="18"/>
              </w:rPr>
              <w:t>rádiografie</w:t>
            </w:r>
            <w:proofErr w:type="spellEnd"/>
            <w:r w:rsidRPr="00C8177D">
              <w:rPr>
                <w:rFonts w:asciiTheme="minorHAnsi" w:hAnsiTheme="minorHAnsi" w:cstheme="minorHAnsi"/>
                <w:color w:val="000000"/>
                <w:sz w:val="18"/>
                <w:szCs w:val="18"/>
              </w:rPr>
              <w:t xml:space="preserve"> min. </w:t>
            </w:r>
            <w:r w:rsidRPr="009330C2">
              <w:rPr>
                <w:rFonts w:asciiTheme="minorHAnsi" w:hAnsiTheme="minorHAnsi" w:cstheme="minorHAnsi"/>
                <w:strike/>
                <w:color w:val="000000"/>
                <w:sz w:val="18"/>
                <w:szCs w:val="18"/>
                <w:highlight w:val="yellow"/>
              </w:rPr>
              <w:t xml:space="preserve">20 </w:t>
            </w:r>
            <w:proofErr w:type="spellStart"/>
            <w:r w:rsidRPr="009330C2">
              <w:rPr>
                <w:rFonts w:asciiTheme="minorHAnsi" w:hAnsiTheme="minorHAnsi" w:cstheme="minorHAnsi"/>
                <w:strike/>
                <w:color w:val="000000"/>
                <w:sz w:val="18"/>
                <w:szCs w:val="18"/>
                <w:highlight w:val="yellow"/>
              </w:rPr>
              <w:t>mA</w:t>
            </w:r>
            <w:proofErr w:type="spellEnd"/>
            <w:r w:rsidR="009330C2">
              <w:rPr>
                <w:rFonts w:asciiTheme="minorHAnsi" w:hAnsiTheme="minorHAnsi" w:cstheme="minorHAnsi"/>
                <w:strike/>
                <w:color w:val="000000"/>
                <w:sz w:val="18"/>
                <w:szCs w:val="18"/>
                <w:highlight w:val="yellow"/>
              </w:rPr>
              <w:t xml:space="preserve">  </w:t>
            </w:r>
            <w:r w:rsidR="009330C2" w:rsidRPr="009330C2">
              <w:rPr>
                <w:rFonts w:asciiTheme="minorHAnsi" w:hAnsiTheme="minorHAnsi" w:cstheme="minorHAnsi"/>
                <w:b/>
                <w:color w:val="FF0000"/>
                <w:sz w:val="18"/>
                <w:szCs w:val="18"/>
              </w:rPr>
              <w:t xml:space="preserve">19 </w:t>
            </w:r>
            <w:proofErr w:type="spellStart"/>
            <w:r w:rsidR="009330C2" w:rsidRPr="009330C2">
              <w:rPr>
                <w:rFonts w:asciiTheme="minorHAnsi" w:hAnsiTheme="minorHAnsi" w:cstheme="minorHAnsi"/>
                <w:b/>
                <w:color w:val="FF0000"/>
                <w:sz w:val="18"/>
                <w:szCs w:val="18"/>
              </w:rPr>
              <w:t>mA</w:t>
            </w:r>
            <w:proofErr w:type="spellEnd"/>
          </w:p>
        </w:tc>
      </w:tr>
      <w:tr w:rsidR="00C60A7C" w:rsidRPr="00C8177D" w:rsidTr="00714B40">
        <w:trPr>
          <w:trHeight w:val="285"/>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Počet pulzov </w:t>
            </w:r>
            <w:r w:rsidRPr="004D2E2E">
              <w:rPr>
                <w:rFonts w:asciiTheme="minorHAnsi" w:hAnsiTheme="minorHAnsi" w:cstheme="minorHAnsi"/>
                <w:strike/>
                <w:color w:val="000000"/>
                <w:sz w:val="18"/>
                <w:szCs w:val="18"/>
                <w:highlight w:val="yellow"/>
              </w:rPr>
              <w:t>1-25 p/s</w:t>
            </w:r>
            <w:r w:rsidRPr="00DD75F1">
              <w:rPr>
                <w:rFonts w:asciiTheme="minorHAnsi" w:hAnsiTheme="minorHAnsi" w:cstheme="minorHAnsi"/>
                <w:color w:val="000000"/>
                <w:sz w:val="18"/>
                <w:szCs w:val="18"/>
                <w:highlight w:val="yellow"/>
              </w:rPr>
              <w:t xml:space="preserve"> </w:t>
            </w:r>
            <w:r w:rsidR="004D2E2E">
              <w:rPr>
                <w:rFonts w:asciiTheme="minorHAnsi" w:hAnsiTheme="minorHAnsi" w:cstheme="minorHAnsi"/>
                <w:color w:val="000000"/>
                <w:sz w:val="18"/>
                <w:szCs w:val="18"/>
                <w:highlight w:val="yellow"/>
              </w:rPr>
              <w:t xml:space="preserve"> </w:t>
            </w:r>
            <w:r w:rsidR="004D2E2E" w:rsidRPr="004D2E2E">
              <w:rPr>
                <w:rFonts w:asciiTheme="minorHAnsi" w:hAnsiTheme="minorHAnsi" w:cstheme="minorHAnsi"/>
                <w:b/>
                <w:color w:val="FF0000"/>
                <w:sz w:val="18"/>
                <w:szCs w:val="18"/>
              </w:rPr>
              <w:t xml:space="preserve">1-15 p/s   </w:t>
            </w:r>
            <w:r w:rsidRPr="00DD75F1">
              <w:rPr>
                <w:rFonts w:asciiTheme="minorHAnsi" w:hAnsiTheme="minorHAnsi" w:cstheme="minorHAnsi"/>
                <w:color w:val="000000"/>
                <w:sz w:val="18"/>
                <w:szCs w:val="18"/>
                <w:highlight w:val="yellow"/>
              </w:rPr>
              <w:t>(vyšší rozsah prípustný)</w:t>
            </w:r>
          </w:p>
        </w:tc>
      </w:tr>
      <w:tr w:rsidR="00C60A7C" w:rsidRPr="00C8177D" w:rsidTr="00C60A7C">
        <w:trPr>
          <w:trHeight w:val="33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2.5.</w:t>
            </w:r>
          </w:p>
        </w:tc>
        <w:tc>
          <w:tcPr>
            <w:tcW w:w="9109" w:type="dxa"/>
            <w:tcBorders>
              <w:top w:val="nil"/>
              <w:left w:val="nil"/>
              <w:bottom w:val="nil"/>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výkon min. </w:t>
            </w:r>
            <w:r w:rsidRPr="004D2E2E">
              <w:rPr>
                <w:rFonts w:asciiTheme="minorHAnsi" w:hAnsiTheme="minorHAnsi" w:cstheme="minorHAnsi"/>
                <w:strike/>
                <w:color w:val="000000"/>
                <w:sz w:val="18"/>
                <w:szCs w:val="18"/>
                <w:highlight w:val="yellow"/>
              </w:rPr>
              <w:t>2,2 kW</w:t>
            </w:r>
            <w:r w:rsidR="004D2E2E">
              <w:rPr>
                <w:rFonts w:asciiTheme="minorHAnsi" w:hAnsiTheme="minorHAnsi" w:cstheme="minorHAnsi"/>
                <w:color w:val="000000"/>
                <w:sz w:val="18"/>
                <w:szCs w:val="18"/>
                <w:highlight w:val="yellow"/>
              </w:rPr>
              <w:t xml:space="preserve"> </w:t>
            </w:r>
            <w:r w:rsidR="004D2E2E">
              <w:rPr>
                <w:rFonts w:ascii="Arial Narrow" w:hAnsi="Arial Narrow" w:cs="Calibri"/>
                <w:b/>
                <w:color w:val="FF0000"/>
                <w:sz w:val="18"/>
                <w:szCs w:val="18"/>
              </w:rPr>
              <w:t>2,1 kW</w:t>
            </w:r>
          </w:p>
        </w:tc>
      </w:tr>
      <w:tr w:rsidR="00C60A7C" w:rsidRPr="00C8177D" w:rsidTr="00714B40">
        <w:trPr>
          <w:trHeight w:val="283"/>
        </w:trPr>
        <w:tc>
          <w:tcPr>
            <w:tcW w:w="520" w:type="dxa"/>
            <w:tcBorders>
              <w:top w:val="nil"/>
              <w:left w:val="single" w:sz="8" w:space="0" w:color="auto"/>
              <w:bottom w:val="single" w:sz="4" w:space="0" w:color="auto"/>
              <w:right w:val="nil"/>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w:t>
            </w:r>
          </w:p>
        </w:tc>
        <w:tc>
          <w:tcPr>
            <w:tcW w:w="91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proofErr w:type="spellStart"/>
            <w:r w:rsidRPr="00C8177D">
              <w:rPr>
                <w:rFonts w:asciiTheme="minorHAnsi" w:hAnsiTheme="minorHAnsi" w:cstheme="minorHAnsi"/>
                <w:i/>
                <w:iCs/>
                <w:color w:val="000000"/>
                <w:sz w:val="18"/>
                <w:szCs w:val="18"/>
                <w:u w:val="single"/>
              </w:rPr>
              <w:t>Rentgentka</w:t>
            </w:r>
            <w:proofErr w:type="spellEnd"/>
            <w:r w:rsidRPr="00C8177D">
              <w:rPr>
                <w:rFonts w:asciiTheme="minorHAnsi" w:hAnsiTheme="minorHAnsi" w:cstheme="minorHAnsi"/>
                <w:i/>
                <w:iCs/>
                <w:color w:val="000000"/>
                <w:sz w:val="18"/>
                <w:szCs w:val="18"/>
                <w:u w:val="single"/>
              </w:rPr>
              <w:t>:</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 Stacionárna / rotačná anóda</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3.2.</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veľkosť malého ohniska </w:t>
            </w:r>
            <w:r w:rsidRPr="00DD75F1">
              <w:rPr>
                <w:rFonts w:asciiTheme="minorHAnsi" w:hAnsiTheme="minorHAnsi" w:cstheme="minorHAnsi"/>
                <w:color w:val="000000"/>
                <w:sz w:val="18"/>
                <w:szCs w:val="18"/>
                <w:highlight w:val="yellow"/>
              </w:rPr>
              <w:t>min. 0,1 max.0,6 mm</w:t>
            </w:r>
            <w:r w:rsidRPr="00C8177D">
              <w:rPr>
                <w:rFonts w:asciiTheme="minorHAnsi" w:hAnsiTheme="minorHAnsi" w:cstheme="minorHAnsi"/>
                <w:color w:val="000000"/>
                <w:sz w:val="18"/>
                <w:szCs w:val="18"/>
              </w:rPr>
              <w:t xml:space="preserve"> </w:t>
            </w:r>
          </w:p>
        </w:tc>
      </w:tr>
      <w:tr w:rsidR="00C60A7C" w:rsidRPr="00C8177D" w:rsidTr="00714B40">
        <w:trPr>
          <w:trHeight w:val="25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Indikácia teploty bloku</w:t>
            </w:r>
            <w:r w:rsidRPr="00C8177D">
              <w:rPr>
                <w:rFonts w:asciiTheme="minorHAnsi" w:hAnsiTheme="minorHAnsi" w:cstheme="minorHAnsi"/>
                <w:color w:val="FF0000"/>
                <w:sz w:val="18"/>
                <w:szCs w:val="18"/>
              </w:rPr>
              <w:t xml:space="preserve"> </w:t>
            </w:r>
            <w:proofErr w:type="spellStart"/>
            <w:r w:rsidRPr="00C8177D">
              <w:rPr>
                <w:rFonts w:asciiTheme="minorHAnsi" w:hAnsiTheme="minorHAnsi" w:cstheme="minorHAnsi"/>
                <w:color w:val="000000"/>
                <w:sz w:val="18"/>
                <w:szCs w:val="18"/>
              </w:rPr>
              <w:t>rentgenky</w:t>
            </w:r>
            <w:proofErr w:type="spellEnd"/>
          </w:p>
        </w:tc>
      </w:tr>
      <w:tr w:rsidR="00C60A7C" w:rsidRPr="00C8177D" w:rsidTr="00C60A7C">
        <w:trPr>
          <w:trHeight w:val="402"/>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Monitorovanie záťaže </w:t>
            </w:r>
            <w:proofErr w:type="spellStart"/>
            <w:r w:rsidRPr="00C8177D">
              <w:rPr>
                <w:rFonts w:asciiTheme="minorHAnsi" w:hAnsiTheme="minorHAnsi" w:cstheme="minorHAnsi"/>
                <w:color w:val="000000"/>
                <w:sz w:val="18"/>
                <w:szCs w:val="18"/>
              </w:rPr>
              <w:t>rentgenky</w:t>
            </w:r>
            <w:proofErr w:type="spellEnd"/>
          </w:p>
        </w:tc>
      </w:tr>
      <w:tr w:rsidR="00C60A7C" w:rsidRPr="00C8177D" w:rsidTr="00714B40">
        <w:trPr>
          <w:trHeight w:val="2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Virtuálne  </w:t>
            </w:r>
            <w:proofErr w:type="spellStart"/>
            <w:r w:rsidRPr="00C8177D">
              <w:rPr>
                <w:rFonts w:asciiTheme="minorHAnsi" w:hAnsiTheme="minorHAnsi" w:cstheme="minorHAnsi"/>
                <w:color w:val="000000"/>
                <w:sz w:val="18"/>
                <w:szCs w:val="18"/>
              </w:rPr>
              <w:t>kolimátory</w:t>
            </w:r>
            <w:proofErr w:type="spellEnd"/>
            <w:r w:rsidRPr="00C8177D">
              <w:rPr>
                <w:rFonts w:asciiTheme="minorHAnsi" w:hAnsiTheme="minorHAnsi" w:cstheme="minorHAnsi"/>
                <w:color w:val="000000"/>
                <w:sz w:val="18"/>
                <w:szCs w:val="18"/>
              </w:rPr>
              <w:t xml:space="preserve"> (nastavenie bez žiarenia)</w:t>
            </w:r>
          </w:p>
        </w:tc>
      </w:tr>
      <w:tr w:rsidR="00C60A7C" w:rsidRPr="00C8177D" w:rsidTr="00714B40">
        <w:trPr>
          <w:trHeight w:val="274"/>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3.6.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Tepelná kapacita anódy </w:t>
            </w:r>
            <w:r w:rsidRPr="00DD75F1">
              <w:rPr>
                <w:rFonts w:asciiTheme="minorHAnsi" w:hAnsiTheme="minorHAnsi" w:cstheme="minorHAnsi"/>
                <w:color w:val="000000"/>
                <w:sz w:val="18"/>
                <w:szCs w:val="18"/>
                <w:highlight w:val="yellow"/>
              </w:rPr>
              <w:t xml:space="preserve">min. 60 </w:t>
            </w:r>
            <w:proofErr w:type="spellStart"/>
            <w:r w:rsidRPr="00DD75F1">
              <w:rPr>
                <w:rFonts w:asciiTheme="minorHAnsi" w:hAnsiTheme="minorHAnsi" w:cstheme="minorHAnsi"/>
                <w:color w:val="000000"/>
                <w:sz w:val="18"/>
                <w:szCs w:val="18"/>
                <w:highlight w:val="yellow"/>
              </w:rPr>
              <w:t>kHU</w:t>
            </w:r>
            <w:proofErr w:type="spellEnd"/>
          </w:p>
        </w:tc>
      </w:tr>
      <w:tr w:rsidR="00C60A7C" w:rsidRPr="00C8177D" w:rsidTr="00714B40">
        <w:trPr>
          <w:trHeight w:val="276"/>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proofErr w:type="spellStart"/>
            <w:r w:rsidRPr="00C8177D">
              <w:rPr>
                <w:rFonts w:asciiTheme="minorHAnsi" w:hAnsiTheme="minorHAnsi" w:cstheme="minorHAnsi"/>
                <w:i/>
                <w:iCs/>
                <w:color w:val="000000"/>
                <w:sz w:val="18"/>
                <w:szCs w:val="18"/>
                <w:u w:val="single"/>
              </w:rPr>
              <w:t>Flat</w:t>
            </w:r>
            <w:proofErr w:type="spellEnd"/>
            <w:r w:rsidRPr="00C8177D">
              <w:rPr>
                <w:rFonts w:asciiTheme="minorHAnsi" w:hAnsiTheme="minorHAnsi" w:cstheme="minorHAnsi"/>
                <w:i/>
                <w:iCs/>
                <w:color w:val="000000"/>
                <w:sz w:val="18"/>
                <w:szCs w:val="18"/>
                <w:u w:val="single"/>
              </w:rPr>
              <w:t>-Panel:</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4.1.</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Typ detektora: CMOS </w:t>
            </w:r>
          </w:p>
        </w:tc>
      </w:tr>
      <w:tr w:rsidR="00C60A7C" w:rsidRPr="00C8177D" w:rsidTr="00714B40">
        <w:trPr>
          <w:trHeight w:val="2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4.2.</w:t>
            </w:r>
          </w:p>
        </w:tc>
        <w:tc>
          <w:tcPr>
            <w:tcW w:w="9109" w:type="dxa"/>
            <w:tcBorders>
              <w:top w:val="nil"/>
              <w:left w:val="nil"/>
              <w:bottom w:val="single" w:sz="4" w:space="0" w:color="auto"/>
              <w:right w:val="single" w:sz="8" w:space="0" w:color="auto"/>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Typ </w:t>
            </w:r>
            <w:proofErr w:type="spellStart"/>
            <w:r w:rsidRPr="00C8177D">
              <w:rPr>
                <w:rFonts w:asciiTheme="minorHAnsi" w:hAnsiTheme="minorHAnsi" w:cstheme="minorHAnsi"/>
                <w:color w:val="000000"/>
                <w:sz w:val="18"/>
                <w:szCs w:val="18"/>
              </w:rPr>
              <w:t>scintilátora</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CsI</w:t>
            </w:r>
            <w:proofErr w:type="spellEnd"/>
          </w:p>
        </w:tc>
      </w:tr>
      <w:tr w:rsidR="00C60A7C" w:rsidRPr="00C8177D" w:rsidTr="00C60A7C">
        <w:trPr>
          <w:trHeight w:val="36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082786"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Veľkosť pola </w:t>
            </w:r>
            <w:r w:rsidRPr="00DD75F1">
              <w:rPr>
                <w:rFonts w:asciiTheme="minorHAnsi" w:hAnsiTheme="minorHAnsi" w:cstheme="minorHAnsi"/>
                <w:color w:val="000000"/>
                <w:sz w:val="18"/>
                <w:szCs w:val="18"/>
                <w:highlight w:val="yellow"/>
              </w:rPr>
              <w:t>min. 20x20cm max.</w:t>
            </w:r>
            <w:r w:rsidRPr="00082786">
              <w:rPr>
                <w:rFonts w:asciiTheme="minorHAnsi" w:hAnsiTheme="minorHAnsi" w:cstheme="minorHAnsi"/>
                <w:strike/>
                <w:color w:val="000000"/>
                <w:sz w:val="18"/>
                <w:szCs w:val="18"/>
                <w:highlight w:val="yellow"/>
              </w:rPr>
              <w:t>23x23cm</w:t>
            </w:r>
            <w:r w:rsidR="00082786">
              <w:rPr>
                <w:rFonts w:asciiTheme="minorHAnsi" w:hAnsiTheme="minorHAnsi" w:cstheme="minorHAnsi"/>
                <w:strike/>
                <w:color w:val="000000"/>
                <w:sz w:val="18"/>
                <w:szCs w:val="18"/>
                <w:highlight w:val="yellow"/>
              </w:rPr>
              <w:t xml:space="preserve">   </w:t>
            </w:r>
            <w:bookmarkStart w:id="1" w:name="_GoBack"/>
            <w:bookmarkEnd w:id="1"/>
            <w:r w:rsidR="00082786" w:rsidRPr="00592A97">
              <w:rPr>
                <w:rFonts w:asciiTheme="minorHAnsi" w:hAnsiTheme="minorHAnsi" w:cstheme="minorHAnsi"/>
                <w:b/>
                <w:color w:val="FF0000"/>
                <w:sz w:val="18"/>
                <w:szCs w:val="18"/>
              </w:rPr>
              <w:t>max.26x26cm</w:t>
            </w:r>
          </w:p>
        </w:tc>
      </w:tr>
      <w:tr w:rsidR="00C60A7C" w:rsidRPr="00C8177D" w:rsidTr="00714B40">
        <w:trPr>
          <w:trHeight w:val="35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Rozlíšenie matrice: min. 1 k</w:t>
            </w:r>
            <w:r w:rsidRPr="00C8177D">
              <w:rPr>
                <w:rFonts w:asciiTheme="minorHAnsi" w:hAnsiTheme="minorHAnsi" w:cstheme="minorHAnsi"/>
                <w:color w:val="000000"/>
                <w:sz w:val="18"/>
                <w:szCs w:val="18"/>
                <w:vertAlign w:val="superscript"/>
              </w:rPr>
              <w:t>2</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Rozlíšenie -veľkosť pixelov  </w:t>
            </w:r>
            <w:r w:rsidRPr="00DD75F1">
              <w:rPr>
                <w:rFonts w:asciiTheme="minorHAnsi" w:hAnsiTheme="minorHAnsi" w:cstheme="minorHAnsi"/>
                <w:color w:val="000000"/>
                <w:sz w:val="18"/>
                <w:szCs w:val="18"/>
                <w:highlight w:val="yellow"/>
              </w:rPr>
              <w:t>max.</w:t>
            </w:r>
            <w:r w:rsidRPr="005E3BA5">
              <w:rPr>
                <w:rFonts w:asciiTheme="minorHAnsi" w:hAnsiTheme="minorHAnsi" w:cstheme="minorHAnsi"/>
                <w:strike/>
                <w:color w:val="000000"/>
                <w:sz w:val="18"/>
                <w:szCs w:val="18"/>
                <w:highlight w:val="yellow"/>
              </w:rPr>
              <w:t>155</w:t>
            </w:r>
            <w:r w:rsidRPr="00DD75F1">
              <w:rPr>
                <w:rFonts w:asciiTheme="minorHAnsi" w:hAnsiTheme="minorHAnsi" w:cstheme="minorHAnsi"/>
                <w:color w:val="000000"/>
                <w:sz w:val="18"/>
                <w:szCs w:val="18"/>
                <w:highlight w:val="yellow"/>
              </w:rPr>
              <w:t xml:space="preserve"> </w:t>
            </w:r>
            <w:r w:rsidR="005E3BA5">
              <w:rPr>
                <w:rFonts w:asciiTheme="minorHAnsi" w:hAnsiTheme="minorHAnsi" w:cstheme="minorHAnsi"/>
                <w:color w:val="000000"/>
                <w:sz w:val="18"/>
                <w:szCs w:val="18"/>
                <w:highlight w:val="yellow"/>
              </w:rPr>
              <w:t xml:space="preserve"> </w:t>
            </w:r>
            <w:r w:rsidR="005E3BA5" w:rsidRPr="005E3BA5">
              <w:rPr>
                <w:rFonts w:asciiTheme="minorHAnsi" w:hAnsiTheme="minorHAnsi" w:cstheme="minorHAnsi"/>
                <w:b/>
                <w:color w:val="FF0000"/>
                <w:sz w:val="18"/>
                <w:szCs w:val="18"/>
              </w:rPr>
              <w:t>200</w:t>
            </w:r>
            <w:r w:rsidR="005E3BA5" w:rsidRPr="005E3BA5">
              <w:rPr>
                <w:rFonts w:asciiTheme="minorHAnsi" w:hAnsiTheme="minorHAnsi" w:cstheme="minorHAnsi"/>
                <w:color w:val="000000"/>
                <w:sz w:val="18"/>
                <w:szCs w:val="18"/>
              </w:rPr>
              <w:t xml:space="preserve"> </w:t>
            </w:r>
            <w:proofErr w:type="spellStart"/>
            <w:r w:rsidRPr="00DD75F1">
              <w:rPr>
                <w:rFonts w:asciiTheme="minorHAnsi" w:hAnsiTheme="minorHAnsi" w:cstheme="minorHAnsi"/>
                <w:color w:val="000000"/>
                <w:sz w:val="18"/>
                <w:szCs w:val="18"/>
                <w:highlight w:val="yellow"/>
              </w:rPr>
              <w:t>μm</w:t>
            </w:r>
            <w:proofErr w:type="spellEnd"/>
          </w:p>
        </w:tc>
      </w:tr>
      <w:tr w:rsidR="00C60A7C" w:rsidRPr="00C8177D" w:rsidTr="00C60A7C">
        <w:trPr>
          <w:trHeight w:val="39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Magnifikácia</w:t>
            </w:r>
            <w:proofErr w:type="spellEnd"/>
            <w:r w:rsidRPr="00C8177D">
              <w:rPr>
                <w:rFonts w:asciiTheme="minorHAnsi" w:hAnsiTheme="minorHAnsi" w:cstheme="minorHAnsi"/>
                <w:color w:val="000000"/>
                <w:sz w:val="18"/>
                <w:szCs w:val="18"/>
              </w:rPr>
              <w:t xml:space="preserve"> detektora (pixelov) min. 2 úrovne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Hĺbka zobrazenia </w:t>
            </w:r>
            <w:r w:rsidRPr="00DD75F1">
              <w:rPr>
                <w:rFonts w:asciiTheme="minorHAnsi" w:hAnsiTheme="minorHAnsi" w:cstheme="minorHAnsi"/>
                <w:color w:val="000000"/>
                <w:sz w:val="18"/>
                <w:szCs w:val="18"/>
                <w:highlight w:val="yellow"/>
              </w:rPr>
              <w:t>min. 16 bitov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4.8.</w:t>
            </w:r>
          </w:p>
        </w:tc>
        <w:tc>
          <w:tcPr>
            <w:tcW w:w="9109" w:type="dxa"/>
            <w:tcBorders>
              <w:top w:val="nil"/>
              <w:left w:val="nil"/>
              <w:bottom w:val="nil"/>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Laserový zameriavací kríž integrovaný v detektore </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w:t>
            </w:r>
          </w:p>
        </w:tc>
        <w:tc>
          <w:tcPr>
            <w:tcW w:w="91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Zobrazenie:</w:t>
            </w:r>
          </w:p>
        </w:tc>
      </w:tr>
      <w:tr w:rsidR="00C60A7C" w:rsidRPr="00C8177D" w:rsidTr="00714B40">
        <w:trPr>
          <w:trHeight w:val="341"/>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Monitorový vozík s dvoma  monitormi veľkosti </w:t>
            </w:r>
            <w:r w:rsidRPr="00DD75F1">
              <w:rPr>
                <w:rFonts w:asciiTheme="minorHAnsi" w:hAnsiTheme="minorHAnsi" w:cstheme="minorHAnsi"/>
                <w:color w:val="000000"/>
                <w:sz w:val="18"/>
                <w:szCs w:val="18"/>
                <w:highlight w:val="yellow"/>
              </w:rPr>
              <w:t>min. 19"</w:t>
            </w:r>
            <w:r w:rsidRPr="00C8177D">
              <w:rPr>
                <w:rFonts w:asciiTheme="minorHAnsi" w:hAnsiTheme="minorHAnsi" w:cstheme="minorHAnsi"/>
                <w:color w:val="000000"/>
                <w:sz w:val="18"/>
                <w:szCs w:val="18"/>
              </w:rPr>
              <w:t xml:space="preserve"> s vysokým rozlíšením alebo s jedným monitorom veľkosti </w:t>
            </w:r>
            <w:r w:rsidRPr="00DD75F1">
              <w:rPr>
                <w:rFonts w:asciiTheme="minorHAnsi" w:hAnsiTheme="minorHAnsi" w:cstheme="minorHAnsi"/>
                <w:color w:val="000000"/>
                <w:sz w:val="18"/>
                <w:szCs w:val="18"/>
                <w:highlight w:val="yellow"/>
              </w:rPr>
              <w:t>min. 22"</w:t>
            </w:r>
            <w:r w:rsidRPr="00C8177D">
              <w:rPr>
                <w:rFonts w:asciiTheme="minorHAnsi" w:hAnsiTheme="minorHAnsi" w:cstheme="minorHAnsi"/>
                <w:color w:val="000000"/>
                <w:sz w:val="18"/>
                <w:szCs w:val="18"/>
              </w:rPr>
              <w:t xml:space="preserve"> </w:t>
            </w:r>
          </w:p>
        </w:tc>
      </w:tr>
      <w:tr w:rsidR="00C60A7C" w:rsidRPr="00C8177D" w:rsidTr="00714B40">
        <w:trPr>
          <w:trHeight w:val="29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5.2.</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Možnosť synchrónneho ovládania na monitorovom vozíku a monitore C ramena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5.3.</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Kvalitný obraz s dokonalým rozlíšením a vysokou ostrosťou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5.4.</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Max. rozlíšenie zobrazovacieho systému </w:t>
            </w:r>
            <w:r w:rsidRPr="00DD75F1">
              <w:rPr>
                <w:rFonts w:asciiTheme="minorHAnsi" w:hAnsiTheme="minorHAnsi" w:cstheme="minorHAnsi"/>
                <w:color w:val="000000"/>
                <w:sz w:val="18"/>
                <w:szCs w:val="18"/>
                <w:highlight w:val="yellow"/>
              </w:rPr>
              <w:t xml:space="preserve">min. 2,5 </w:t>
            </w:r>
            <w:proofErr w:type="spellStart"/>
            <w:r w:rsidRPr="00DD75F1">
              <w:rPr>
                <w:rFonts w:asciiTheme="minorHAnsi" w:hAnsiTheme="minorHAnsi" w:cstheme="minorHAnsi"/>
                <w:color w:val="000000"/>
                <w:sz w:val="18"/>
                <w:szCs w:val="18"/>
                <w:highlight w:val="yellow"/>
              </w:rPr>
              <w:t>lp</w:t>
            </w:r>
            <w:proofErr w:type="spellEnd"/>
            <w:r w:rsidRPr="00DD75F1">
              <w:rPr>
                <w:rFonts w:asciiTheme="minorHAnsi" w:hAnsiTheme="minorHAnsi" w:cstheme="minorHAnsi"/>
                <w:color w:val="000000"/>
                <w:sz w:val="18"/>
                <w:szCs w:val="18"/>
                <w:highlight w:val="yellow"/>
              </w:rPr>
              <w:t>/mm</w:t>
            </w:r>
          </w:p>
        </w:tc>
      </w:tr>
      <w:tr w:rsidR="00C60A7C" w:rsidRPr="00C8177D" w:rsidTr="00714B40">
        <w:trPr>
          <w:trHeight w:val="33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5.5.</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DD75F1">
              <w:rPr>
                <w:rFonts w:asciiTheme="minorHAnsi" w:hAnsiTheme="minorHAnsi" w:cstheme="minorHAnsi"/>
                <w:color w:val="000000"/>
                <w:sz w:val="18"/>
                <w:szCs w:val="18"/>
                <w:highlight w:val="yellow"/>
              </w:rPr>
              <w:t>min.</w:t>
            </w:r>
            <w:r w:rsidRPr="002873D2">
              <w:rPr>
                <w:rFonts w:asciiTheme="minorHAnsi" w:hAnsiTheme="minorHAnsi" w:cstheme="minorHAnsi"/>
                <w:strike/>
                <w:color w:val="000000"/>
                <w:sz w:val="18"/>
                <w:szCs w:val="18"/>
                <w:highlight w:val="yellow"/>
              </w:rPr>
              <w:t>150 000</w:t>
            </w:r>
            <w:r w:rsidR="002873D2" w:rsidRPr="002873D2">
              <w:rPr>
                <w:rFonts w:asciiTheme="minorHAnsi" w:hAnsiTheme="minorHAnsi" w:cstheme="minorHAnsi"/>
                <w:strike/>
                <w:color w:val="000000"/>
                <w:sz w:val="18"/>
                <w:szCs w:val="18"/>
                <w:highlight w:val="yellow"/>
              </w:rPr>
              <w:t xml:space="preserve"> </w:t>
            </w:r>
            <w:r w:rsidR="002873D2" w:rsidRPr="00884A5C">
              <w:rPr>
                <w:rFonts w:ascii="Arial Narrow" w:hAnsi="Arial Narrow" w:cs="Calibri"/>
                <w:b/>
                <w:color w:val="FF0000"/>
                <w:sz w:val="18"/>
                <w:szCs w:val="18"/>
              </w:rPr>
              <w:t>140</w:t>
            </w:r>
            <w:r w:rsidR="002873D2">
              <w:rPr>
                <w:rFonts w:ascii="Arial Narrow" w:hAnsi="Arial Narrow" w:cs="Calibri"/>
                <w:b/>
                <w:color w:val="FF0000"/>
                <w:sz w:val="18"/>
                <w:szCs w:val="18"/>
              </w:rPr>
              <w:t> </w:t>
            </w:r>
            <w:r w:rsidR="002873D2" w:rsidRPr="00884A5C">
              <w:rPr>
                <w:rFonts w:ascii="Arial Narrow" w:hAnsi="Arial Narrow" w:cs="Calibri"/>
                <w:b/>
                <w:color w:val="FF0000"/>
                <w:sz w:val="18"/>
                <w:szCs w:val="18"/>
              </w:rPr>
              <w:t xml:space="preserve">000 </w:t>
            </w:r>
            <w:r w:rsidRPr="00C8177D">
              <w:rPr>
                <w:rFonts w:asciiTheme="minorHAnsi" w:hAnsiTheme="minorHAnsi" w:cstheme="minorHAnsi"/>
                <w:color w:val="000000"/>
                <w:sz w:val="18"/>
                <w:szCs w:val="18"/>
              </w:rPr>
              <w:t xml:space="preserve"> digitálnych obrazových pamätí, LIH-pamäť posledného obrazu (vyšší rozsah prípustný)</w:t>
            </w:r>
          </w:p>
        </w:tc>
      </w:tr>
      <w:tr w:rsidR="00C60A7C" w:rsidRPr="00C8177D" w:rsidTr="00C60A7C">
        <w:trPr>
          <w:trHeight w:val="323"/>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5.6.</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Multipulzná</w:t>
            </w:r>
            <w:proofErr w:type="spellEnd"/>
            <w:r w:rsidRPr="00C8177D">
              <w:rPr>
                <w:rFonts w:asciiTheme="minorHAnsi" w:hAnsiTheme="minorHAnsi" w:cstheme="minorHAnsi"/>
                <w:color w:val="000000"/>
                <w:sz w:val="18"/>
                <w:szCs w:val="18"/>
              </w:rPr>
              <w:t xml:space="preserve"> a pulzná </w:t>
            </w:r>
            <w:proofErr w:type="spellStart"/>
            <w:r w:rsidRPr="00C8177D">
              <w:rPr>
                <w:rFonts w:asciiTheme="minorHAnsi" w:hAnsiTheme="minorHAnsi" w:cstheme="minorHAnsi"/>
                <w:color w:val="000000"/>
                <w:sz w:val="18"/>
                <w:szCs w:val="18"/>
              </w:rPr>
              <w:t>fluoroskopia</w:t>
            </w:r>
            <w:proofErr w:type="spellEnd"/>
            <w:r w:rsidRPr="00C8177D">
              <w:rPr>
                <w:rFonts w:asciiTheme="minorHAnsi" w:hAnsiTheme="minorHAnsi" w:cstheme="minorHAnsi"/>
                <w:color w:val="000000"/>
                <w:sz w:val="18"/>
                <w:szCs w:val="18"/>
              </w:rPr>
              <w:t>, digitálna rotácia obrazu bez žiarenia</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Ručný spínač pre ovládanie </w:t>
            </w:r>
            <w:proofErr w:type="spellStart"/>
            <w:r w:rsidRPr="00C8177D">
              <w:rPr>
                <w:rFonts w:asciiTheme="minorHAnsi" w:hAnsiTheme="minorHAnsi" w:cstheme="minorHAnsi"/>
                <w:color w:val="000000"/>
                <w:sz w:val="18"/>
                <w:szCs w:val="18"/>
              </w:rPr>
              <w:t>expozíci</w:t>
            </w:r>
            <w:proofErr w:type="spellEnd"/>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5.8.</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Dvojitý  nožný spínač </w:t>
            </w:r>
          </w:p>
        </w:tc>
      </w:tr>
      <w:tr w:rsidR="00C60A7C" w:rsidRPr="00C8177D" w:rsidTr="00714B40">
        <w:trPr>
          <w:trHeight w:val="251"/>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5.9.</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Post </w:t>
            </w:r>
            <w:proofErr w:type="spellStart"/>
            <w:r w:rsidRPr="00C8177D">
              <w:rPr>
                <w:rFonts w:asciiTheme="minorHAnsi" w:hAnsiTheme="minorHAnsi" w:cstheme="minorHAnsi"/>
                <w:color w:val="000000"/>
                <w:sz w:val="18"/>
                <w:szCs w:val="18"/>
              </w:rPr>
              <w:t>processing</w:t>
            </w:r>
            <w:proofErr w:type="spellEnd"/>
            <w:r w:rsidRPr="00C8177D">
              <w:rPr>
                <w:rFonts w:asciiTheme="minorHAnsi" w:hAnsiTheme="minorHAnsi" w:cstheme="minorHAnsi"/>
                <w:color w:val="000000"/>
                <w:sz w:val="18"/>
                <w:szCs w:val="18"/>
              </w:rPr>
              <w:t xml:space="preserve"> obrazu (zoom, rotácia, redukcia šumu, kontrast, inverzia, reverz)</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5.10.</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Výstupný obraz štvorcového formátu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Asymetrický </w:t>
            </w:r>
            <w:proofErr w:type="spellStart"/>
            <w:r w:rsidRPr="00C8177D">
              <w:rPr>
                <w:rFonts w:asciiTheme="minorHAnsi" w:hAnsiTheme="minorHAnsi" w:cstheme="minorHAnsi"/>
                <w:color w:val="000000"/>
                <w:sz w:val="18"/>
                <w:szCs w:val="18"/>
              </w:rPr>
              <w:t>kolimátor</w:t>
            </w:r>
            <w:proofErr w:type="spellEnd"/>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lastRenderedPageBreak/>
              <w:t>5.12.</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Režimy </w:t>
            </w:r>
            <w:proofErr w:type="spellStart"/>
            <w:r w:rsidRPr="00C8177D">
              <w:rPr>
                <w:rFonts w:asciiTheme="minorHAnsi" w:hAnsiTheme="minorHAnsi" w:cstheme="minorHAnsi"/>
                <w:color w:val="000000"/>
                <w:sz w:val="18"/>
                <w:szCs w:val="18"/>
              </w:rPr>
              <w:t>skiaskopie</w:t>
            </w:r>
            <w:proofErr w:type="spellEnd"/>
            <w:r w:rsidRPr="00C8177D">
              <w:rPr>
                <w:rFonts w:asciiTheme="minorHAnsi" w:hAnsiTheme="minorHAnsi" w:cstheme="minorHAnsi"/>
                <w:color w:val="000000"/>
                <w:sz w:val="18"/>
                <w:szCs w:val="18"/>
              </w:rPr>
              <w:t xml:space="preserve"> s možnosťou voľby anatomického režimu</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Kostné: končatiny, chrbtica</w:t>
            </w:r>
          </w:p>
        </w:tc>
      </w:tr>
      <w:tr w:rsidR="00C60A7C" w:rsidRPr="00C8177D" w:rsidTr="00714B40">
        <w:trPr>
          <w:trHeight w:val="287"/>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Metal – eliminácia vkladaných kovových predmetov</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5.15.</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URO – soft, pre zobrazenie mäkkých tkanív</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Cine</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loop</w:t>
            </w:r>
            <w:proofErr w:type="spellEnd"/>
            <w:r w:rsidRPr="00C8177D">
              <w:rPr>
                <w:rFonts w:asciiTheme="minorHAnsi" w:hAnsiTheme="minorHAnsi" w:cstheme="minorHAnsi"/>
                <w:color w:val="000000"/>
                <w:sz w:val="18"/>
                <w:szCs w:val="18"/>
              </w:rPr>
              <w:t xml:space="preserve"> slučka </w:t>
            </w:r>
            <w:r w:rsidRPr="00DD75F1">
              <w:rPr>
                <w:rFonts w:asciiTheme="minorHAnsi" w:hAnsiTheme="minorHAnsi" w:cstheme="minorHAnsi"/>
                <w:color w:val="000000"/>
                <w:sz w:val="18"/>
                <w:szCs w:val="18"/>
                <w:highlight w:val="yellow"/>
              </w:rPr>
              <w:t>1-15 obr./s (vyšší rozsah prípustný)</w:t>
            </w:r>
          </w:p>
        </w:tc>
      </w:tr>
      <w:tr w:rsidR="00C60A7C" w:rsidRPr="00C8177D" w:rsidTr="00C60A7C">
        <w:trPr>
          <w:trHeight w:val="342"/>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5.17.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Automatický záznam obrazu a</w:t>
            </w:r>
            <w:r w:rsidR="002873D2">
              <w:rPr>
                <w:rFonts w:asciiTheme="minorHAnsi" w:hAnsiTheme="minorHAnsi" w:cstheme="minorHAnsi"/>
                <w:color w:val="000000"/>
                <w:sz w:val="18"/>
                <w:szCs w:val="18"/>
              </w:rPr>
              <w:t> </w:t>
            </w:r>
            <w:r w:rsidRPr="00C8177D">
              <w:rPr>
                <w:rFonts w:asciiTheme="minorHAnsi" w:hAnsiTheme="minorHAnsi" w:cstheme="minorHAnsi"/>
                <w:color w:val="000000"/>
                <w:sz w:val="18"/>
                <w:szCs w:val="18"/>
              </w:rPr>
              <w:t>sekvencie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 </w:t>
            </w:r>
          </w:p>
        </w:tc>
        <w:tc>
          <w:tcPr>
            <w:tcW w:w="9109" w:type="dxa"/>
            <w:tcBorders>
              <w:top w:val="nil"/>
              <w:left w:val="nil"/>
              <w:bottom w:val="single" w:sz="4" w:space="0" w:color="auto"/>
              <w:right w:val="single" w:sz="8" w:space="0" w:color="auto"/>
            </w:tcBorders>
            <w:shd w:val="clear" w:color="000000" w:fill="FFFFFF"/>
            <w:vAlign w:val="center"/>
            <w:hideMark/>
          </w:tcPr>
          <w:p w:rsidR="00C60A7C" w:rsidRPr="00C8177D" w:rsidRDefault="00C60A7C">
            <w:pPr>
              <w:rPr>
                <w:rFonts w:asciiTheme="minorHAnsi" w:hAnsiTheme="minorHAnsi" w:cstheme="minorHAnsi"/>
                <w:b/>
                <w:bCs/>
                <w:color w:val="000000"/>
                <w:sz w:val="18"/>
                <w:szCs w:val="18"/>
              </w:rPr>
            </w:pPr>
            <w:r w:rsidRPr="00C8177D">
              <w:rPr>
                <w:rFonts w:asciiTheme="minorHAnsi" w:hAnsiTheme="minorHAnsi" w:cstheme="minorHAnsi"/>
                <w:b/>
                <w:bCs/>
                <w:color w:val="000000"/>
                <w:sz w:val="18"/>
                <w:szCs w:val="18"/>
              </w:rPr>
              <w:t>DAP meter a uloženie nameranej hodnoty k aktívnemu obrazu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Výstupné rozhranie: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 LAN pre káblové pripojenie do PACS</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6.2.</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DICOM 3.0</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6.3.</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Dicom</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Storage</w:t>
            </w:r>
            <w:proofErr w:type="spellEnd"/>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Send</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6.4.</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 </w:t>
            </w:r>
            <w:proofErr w:type="spellStart"/>
            <w:r w:rsidRPr="00C8177D">
              <w:rPr>
                <w:rFonts w:asciiTheme="minorHAnsi" w:hAnsiTheme="minorHAnsi" w:cstheme="minorHAnsi"/>
                <w:color w:val="000000"/>
                <w:sz w:val="18"/>
                <w:szCs w:val="18"/>
              </w:rPr>
              <w:t>Worklist</w:t>
            </w:r>
            <w:proofErr w:type="spellEnd"/>
            <w:r w:rsidRPr="00C8177D">
              <w:rPr>
                <w:rFonts w:asciiTheme="minorHAnsi" w:hAnsiTheme="minorHAnsi" w:cstheme="minorHAnsi"/>
                <w:color w:val="000000"/>
                <w:sz w:val="18"/>
                <w:szCs w:val="18"/>
              </w:rPr>
              <w:t xml:space="preserve"> s</w:t>
            </w:r>
            <w:r w:rsidR="002873D2">
              <w:rPr>
                <w:rFonts w:asciiTheme="minorHAnsi" w:hAnsiTheme="minorHAnsi" w:cstheme="minorHAnsi"/>
                <w:color w:val="000000"/>
                <w:sz w:val="18"/>
                <w:szCs w:val="18"/>
              </w:rPr>
              <w:t> </w:t>
            </w:r>
            <w:r w:rsidRPr="00C8177D">
              <w:rPr>
                <w:rFonts w:asciiTheme="minorHAnsi" w:hAnsiTheme="minorHAnsi" w:cstheme="minorHAnsi"/>
                <w:color w:val="000000"/>
                <w:sz w:val="18"/>
                <w:szCs w:val="18"/>
              </w:rPr>
              <w:t>MPPS</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6.6.</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Query</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6.7.</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proofErr w:type="spellStart"/>
            <w:r w:rsidRPr="00C8177D">
              <w:rPr>
                <w:rFonts w:asciiTheme="minorHAnsi" w:hAnsiTheme="minorHAnsi" w:cstheme="minorHAnsi"/>
                <w:color w:val="000000"/>
                <w:sz w:val="18"/>
                <w:szCs w:val="18"/>
              </w:rPr>
              <w:t>Retrieve</w:t>
            </w:r>
            <w:proofErr w:type="spellEnd"/>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6.8.</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Zápis </w:t>
            </w:r>
            <w:proofErr w:type="spellStart"/>
            <w:r w:rsidRPr="00C8177D">
              <w:rPr>
                <w:rFonts w:asciiTheme="minorHAnsi" w:hAnsiTheme="minorHAnsi" w:cstheme="minorHAnsi"/>
                <w:color w:val="000000"/>
                <w:sz w:val="18"/>
                <w:szCs w:val="18"/>
              </w:rPr>
              <w:t>pacientských</w:t>
            </w:r>
            <w:proofErr w:type="spellEnd"/>
            <w:r w:rsidRPr="00C8177D">
              <w:rPr>
                <w:rFonts w:asciiTheme="minorHAnsi" w:hAnsiTheme="minorHAnsi" w:cstheme="minorHAnsi"/>
                <w:color w:val="000000"/>
                <w:sz w:val="18"/>
                <w:szCs w:val="18"/>
              </w:rPr>
              <w:t xml:space="preserve"> dát k aktívnemu obrazu , archivácia</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6.9.</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Samostatný AV a digitálny výstup obrazu</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6.10.</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Výstup obrazu na USB ( formát min. DICOM, JPG alebo TIFF a AVI)</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6.11.</w:t>
            </w:r>
          </w:p>
        </w:tc>
        <w:tc>
          <w:tcPr>
            <w:tcW w:w="9109" w:type="dxa"/>
            <w:tcBorders>
              <w:top w:val="nil"/>
              <w:left w:val="nil"/>
              <w:bottom w:val="single" w:sz="4" w:space="0" w:color="auto"/>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Protokol o</w:t>
            </w:r>
            <w:r w:rsidR="002873D2">
              <w:rPr>
                <w:rFonts w:asciiTheme="minorHAnsi" w:hAnsiTheme="minorHAnsi" w:cstheme="minorHAnsi"/>
                <w:color w:val="000000"/>
                <w:sz w:val="18"/>
                <w:szCs w:val="18"/>
              </w:rPr>
              <w:t> </w:t>
            </w:r>
            <w:r w:rsidRPr="00C8177D">
              <w:rPr>
                <w:rFonts w:asciiTheme="minorHAnsi" w:hAnsiTheme="minorHAnsi" w:cstheme="minorHAnsi"/>
                <w:color w:val="000000"/>
                <w:sz w:val="18"/>
                <w:szCs w:val="18"/>
              </w:rPr>
              <w:t>dávkach</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6.12.</w:t>
            </w:r>
          </w:p>
        </w:tc>
        <w:tc>
          <w:tcPr>
            <w:tcW w:w="9109" w:type="dxa"/>
            <w:tcBorders>
              <w:top w:val="nil"/>
              <w:left w:val="nil"/>
              <w:bottom w:val="nil"/>
              <w:right w:val="single" w:sz="8" w:space="0" w:color="auto"/>
            </w:tcBorders>
            <w:shd w:val="clear" w:color="auto" w:fill="auto"/>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Video výstup </w:t>
            </w:r>
            <w:r w:rsidRPr="00DD75F1">
              <w:rPr>
                <w:rFonts w:asciiTheme="minorHAnsi" w:hAnsiTheme="minorHAnsi" w:cstheme="minorHAnsi"/>
                <w:color w:val="000000"/>
                <w:sz w:val="18"/>
                <w:szCs w:val="18"/>
                <w:highlight w:val="yellow"/>
              </w:rPr>
              <w:t>min. 2x DVI-D, alebo HDMI alebo DP</w:t>
            </w:r>
          </w:p>
        </w:tc>
      </w:tr>
      <w:tr w:rsidR="00C60A7C" w:rsidRPr="00C8177D" w:rsidTr="00C60A7C">
        <w:trPr>
          <w:trHeight w:val="270"/>
        </w:trPr>
        <w:tc>
          <w:tcPr>
            <w:tcW w:w="520" w:type="dxa"/>
            <w:tcBorders>
              <w:top w:val="nil"/>
              <w:left w:val="single" w:sz="8" w:space="0" w:color="auto"/>
              <w:bottom w:val="single" w:sz="4" w:space="0" w:color="auto"/>
              <w:right w:val="nil"/>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w:t>
            </w:r>
          </w:p>
        </w:tc>
        <w:tc>
          <w:tcPr>
            <w:tcW w:w="910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i/>
                <w:iCs/>
                <w:color w:val="000000"/>
                <w:sz w:val="18"/>
                <w:szCs w:val="18"/>
                <w:u w:val="single"/>
              </w:rPr>
            </w:pPr>
            <w:r w:rsidRPr="00C8177D">
              <w:rPr>
                <w:rFonts w:asciiTheme="minorHAnsi" w:hAnsiTheme="minorHAnsi" w:cstheme="minorHAnsi"/>
                <w:i/>
                <w:iCs/>
                <w:color w:val="000000"/>
                <w:sz w:val="18"/>
                <w:szCs w:val="18"/>
                <w:u w:val="single"/>
              </w:rPr>
              <w:t>Zariadenie spĺňajúce nasledujúce požiadavky na pripojenie do dátovej siete:</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7.1.</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Pripojenie k sieti typu </w:t>
            </w:r>
            <w:proofErr w:type="spellStart"/>
            <w:r w:rsidRPr="00C8177D">
              <w:rPr>
                <w:rFonts w:asciiTheme="minorHAnsi" w:hAnsiTheme="minorHAnsi" w:cstheme="minorHAnsi"/>
                <w:color w:val="000000"/>
                <w:sz w:val="18"/>
                <w:szCs w:val="18"/>
              </w:rPr>
              <w:t>Fast</w:t>
            </w:r>
            <w:proofErr w:type="spellEnd"/>
            <w:r w:rsidRPr="00C8177D">
              <w:rPr>
                <w:rFonts w:asciiTheme="minorHAnsi" w:hAnsiTheme="minorHAnsi" w:cstheme="minorHAnsi"/>
                <w:color w:val="000000"/>
                <w:sz w:val="18"/>
                <w:szCs w:val="18"/>
              </w:rPr>
              <w:t xml:space="preserve"> Ethernet alebo </w:t>
            </w:r>
            <w:proofErr w:type="spellStart"/>
            <w:r w:rsidRPr="00C8177D">
              <w:rPr>
                <w:rFonts w:asciiTheme="minorHAnsi" w:hAnsiTheme="minorHAnsi" w:cstheme="minorHAnsi"/>
                <w:color w:val="000000"/>
                <w:sz w:val="18"/>
                <w:szCs w:val="18"/>
              </w:rPr>
              <w:t>Gigabit</w:t>
            </w:r>
            <w:proofErr w:type="spellEnd"/>
            <w:r w:rsidRPr="00C8177D">
              <w:rPr>
                <w:rFonts w:asciiTheme="minorHAnsi" w:hAnsiTheme="minorHAnsi" w:cstheme="minorHAnsi"/>
                <w:color w:val="000000"/>
                <w:sz w:val="18"/>
                <w:szCs w:val="18"/>
              </w:rPr>
              <w:t xml:space="preserve"> Ethernet </w:t>
            </w:r>
          </w:p>
        </w:tc>
      </w:tr>
      <w:tr w:rsidR="00C60A7C" w:rsidRPr="00C8177D" w:rsidTr="00714B40">
        <w:trPr>
          <w:trHeight w:val="33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7.2.</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Rozhranie – konektor RJ-45, prepojovací kábel UTP </w:t>
            </w:r>
            <w:proofErr w:type="spellStart"/>
            <w:r w:rsidRPr="00C8177D">
              <w:rPr>
                <w:rFonts w:asciiTheme="minorHAnsi" w:hAnsiTheme="minorHAnsi" w:cstheme="minorHAnsi"/>
                <w:color w:val="000000"/>
                <w:sz w:val="18"/>
                <w:szCs w:val="18"/>
              </w:rPr>
              <w:t>cat</w:t>
            </w:r>
            <w:proofErr w:type="spellEnd"/>
            <w:r w:rsidRPr="00C8177D">
              <w:rPr>
                <w:rFonts w:asciiTheme="minorHAnsi" w:hAnsiTheme="minorHAnsi" w:cstheme="minorHAnsi"/>
                <w:color w:val="000000"/>
                <w:sz w:val="18"/>
                <w:szCs w:val="18"/>
              </w:rPr>
              <w:t xml:space="preserve">. 5e medzi zariadením a prípojkou dátovej siete v potrebnej dĺžke </w:t>
            </w:r>
          </w:p>
        </w:tc>
      </w:tr>
      <w:tr w:rsidR="00C60A7C" w:rsidRPr="00C8177D" w:rsidTr="00C60A7C">
        <w:trPr>
          <w:trHeight w:val="27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7.3.</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Protokol – sieťový chod výhradne prostredníctvom TCP/IP </w:t>
            </w:r>
          </w:p>
        </w:tc>
      </w:tr>
      <w:tr w:rsidR="00C60A7C" w:rsidRPr="00C8177D" w:rsidTr="00714B40">
        <w:trPr>
          <w:trHeight w:val="27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7.4.</w:t>
            </w:r>
          </w:p>
        </w:tc>
        <w:tc>
          <w:tcPr>
            <w:tcW w:w="9109" w:type="dxa"/>
            <w:tcBorders>
              <w:top w:val="nil"/>
              <w:left w:val="nil"/>
              <w:bottom w:val="single" w:sz="4"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Povinné nastavenie sieťovej adresy – na DHCP (adresa IP musí byť fixovaná na adresu MAC prostriedky IT)</w:t>
            </w:r>
          </w:p>
        </w:tc>
      </w:tr>
      <w:tr w:rsidR="00C60A7C" w:rsidRPr="00C8177D" w:rsidTr="00714B40">
        <w:trPr>
          <w:trHeight w:val="437"/>
        </w:trPr>
        <w:tc>
          <w:tcPr>
            <w:tcW w:w="520" w:type="dxa"/>
            <w:tcBorders>
              <w:top w:val="nil"/>
              <w:left w:val="single" w:sz="8" w:space="0" w:color="auto"/>
              <w:bottom w:val="single" w:sz="8" w:space="0" w:color="auto"/>
              <w:right w:val="single" w:sz="4" w:space="0" w:color="auto"/>
            </w:tcBorders>
            <w:shd w:val="clear" w:color="auto" w:fill="auto"/>
            <w:vAlign w:val="center"/>
            <w:hideMark/>
          </w:tcPr>
          <w:p w:rsidR="00C60A7C" w:rsidRPr="00C8177D" w:rsidRDefault="00C60A7C">
            <w:pPr>
              <w:jc w:val="center"/>
              <w:rPr>
                <w:rFonts w:asciiTheme="minorHAnsi" w:hAnsiTheme="minorHAnsi" w:cstheme="minorHAnsi"/>
                <w:sz w:val="18"/>
                <w:szCs w:val="18"/>
              </w:rPr>
            </w:pPr>
            <w:r w:rsidRPr="00C8177D">
              <w:rPr>
                <w:rFonts w:asciiTheme="minorHAnsi" w:hAnsiTheme="minorHAnsi" w:cstheme="minorHAnsi"/>
                <w:sz w:val="18"/>
                <w:szCs w:val="18"/>
              </w:rPr>
              <w:t>7.5.</w:t>
            </w:r>
          </w:p>
        </w:tc>
        <w:tc>
          <w:tcPr>
            <w:tcW w:w="9109" w:type="dxa"/>
            <w:tcBorders>
              <w:top w:val="nil"/>
              <w:left w:val="nil"/>
              <w:bottom w:val="single" w:sz="8" w:space="0" w:color="auto"/>
              <w:right w:val="single" w:sz="8" w:space="0" w:color="auto"/>
            </w:tcBorders>
            <w:shd w:val="clear" w:color="auto" w:fill="auto"/>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xml:space="preserve">Komunikácia s nemocničným PACS prostredníctvom zasielania dát vo formáte DICOM 3.0 /Formáty: DICON </w:t>
            </w:r>
            <w:proofErr w:type="spellStart"/>
            <w:r w:rsidRPr="00C8177D">
              <w:rPr>
                <w:rFonts w:asciiTheme="minorHAnsi" w:hAnsiTheme="minorHAnsi" w:cstheme="minorHAnsi"/>
                <w:color w:val="000000"/>
                <w:sz w:val="18"/>
                <w:szCs w:val="18"/>
              </w:rPr>
              <w:t>Verification</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Print</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Storage</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Query</w:t>
            </w:r>
            <w:proofErr w:type="spellEnd"/>
            <w:r w:rsidRPr="00C8177D">
              <w:rPr>
                <w:rFonts w:asciiTheme="minorHAnsi" w:hAnsiTheme="minorHAnsi" w:cstheme="minorHAnsi"/>
                <w:color w:val="000000"/>
                <w:sz w:val="18"/>
                <w:szCs w:val="18"/>
              </w:rPr>
              <w:t>/</w:t>
            </w:r>
            <w:proofErr w:type="spellStart"/>
            <w:r w:rsidRPr="00C8177D">
              <w:rPr>
                <w:rFonts w:asciiTheme="minorHAnsi" w:hAnsiTheme="minorHAnsi" w:cstheme="minorHAnsi"/>
                <w:color w:val="000000"/>
                <w:sz w:val="18"/>
                <w:szCs w:val="18"/>
              </w:rPr>
              <w:t>Retrieve</w:t>
            </w:r>
            <w:proofErr w:type="spellEnd"/>
            <w:r w:rsidRPr="00C8177D">
              <w:rPr>
                <w:rFonts w:asciiTheme="minorHAnsi" w:hAnsiTheme="minorHAnsi" w:cstheme="minorHAnsi"/>
                <w:color w:val="000000"/>
                <w:sz w:val="18"/>
                <w:szCs w:val="18"/>
              </w:rPr>
              <w:t xml:space="preserve">, DICOM </w:t>
            </w:r>
            <w:proofErr w:type="spellStart"/>
            <w:r w:rsidRPr="00C8177D">
              <w:rPr>
                <w:rFonts w:asciiTheme="minorHAnsi" w:hAnsiTheme="minorHAnsi" w:cstheme="minorHAnsi"/>
                <w:color w:val="000000"/>
                <w:sz w:val="18"/>
                <w:szCs w:val="18"/>
              </w:rPr>
              <w:t>Worklist</w:t>
            </w:r>
            <w:proofErr w:type="spellEnd"/>
            <w:r w:rsidRPr="00C8177D">
              <w:rPr>
                <w:rFonts w:asciiTheme="minorHAnsi" w:hAnsiTheme="minorHAnsi" w:cstheme="minorHAnsi"/>
                <w:color w:val="000000"/>
                <w:sz w:val="18"/>
                <w:szCs w:val="18"/>
              </w:rPr>
              <w:t>/</w:t>
            </w:r>
          </w:p>
        </w:tc>
      </w:tr>
    </w:tbl>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pPr>
    </w:p>
    <w:p w:rsidR="00601405" w:rsidRPr="00C8177D" w:rsidRDefault="00601405">
      <w:pPr>
        <w:jc w:val="both"/>
        <w:rPr>
          <w:rFonts w:asciiTheme="minorHAnsi" w:hAnsiTheme="minorHAnsi" w:cstheme="minorHAnsi"/>
          <w:sz w:val="22"/>
          <w:szCs w:val="22"/>
        </w:rPr>
        <w:sectPr w:rsidR="00601405" w:rsidRPr="00C8177D">
          <w:footerReference w:type="default" r:id="rId11"/>
          <w:pgSz w:w="11906" w:h="16838"/>
          <w:pgMar w:top="1134" w:right="1418" w:bottom="1134" w:left="1418" w:header="709" w:footer="624" w:gutter="0"/>
          <w:cols w:space="708"/>
          <w:docGrid w:linePitch="360"/>
        </w:sectPr>
      </w:pP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 2 Cenová kalkulácia </w:t>
      </w:r>
    </w:p>
    <w:p w:rsidR="00601405" w:rsidRPr="00C8177D"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w:t>
      </w:r>
      <w:r w:rsidR="00727A9D" w:rsidRPr="00C8177D">
        <w:rPr>
          <w:rFonts w:asciiTheme="minorHAnsi" w:hAnsiTheme="minorHAnsi" w:cstheme="minorHAnsi"/>
          <w:b/>
          <w:sz w:val="22"/>
          <w:szCs w:val="22"/>
        </w:rPr>
        <w:t xml:space="preserve">RTG prístroj pre operačné sály s C-ramenom </w:t>
      </w:r>
    </w:p>
    <w:p w:rsidR="00601405" w:rsidRPr="00C8177D" w:rsidRDefault="00601405">
      <w:pPr>
        <w:jc w:val="both"/>
        <w:rPr>
          <w:rFonts w:asciiTheme="minorHAnsi" w:hAnsiTheme="minorHAnsi" w:cstheme="minorHAnsi"/>
          <w:sz w:val="22"/>
          <w:szCs w:val="22"/>
        </w:rPr>
      </w:pPr>
    </w:p>
    <w:tbl>
      <w:tblPr>
        <w:tblW w:w="15240" w:type="dxa"/>
        <w:tblCellMar>
          <w:left w:w="70" w:type="dxa"/>
          <w:right w:w="70" w:type="dxa"/>
        </w:tblCellMar>
        <w:tblLook w:val="04A0" w:firstRow="1" w:lastRow="0" w:firstColumn="1" w:lastColumn="0" w:noHBand="0" w:noVBand="1"/>
      </w:tblPr>
      <w:tblGrid>
        <w:gridCol w:w="560"/>
        <w:gridCol w:w="3217"/>
        <w:gridCol w:w="657"/>
        <w:gridCol w:w="518"/>
        <w:gridCol w:w="1368"/>
        <w:gridCol w:w="1220"/>
        <w:gridCol w:w="1120"/>
        <w:gridCol w:w="740"/>
        <w:gridCol w:w="1000"/>
        <w:gridCol w:w="680"/>
        <w:gridCol w:w="960"/>
        <w:gridCol w:w="960"/>
        <w:gridCol w:w="1060"/>
        <w:gridCol w:w="1180"/>
      </w:tblGrid>
      <w:tr w:rsidR="00C60A7C" w:rsidRPr="00C8177D" w:rsidTr="00DD75F1">
        <w:trPr>
          <w:trHeight w:val="1110"/>
        </w:trPr>
        <w:tc>
          <w:tcPr>
            <w:tcW w:w="560" w:type="dxa"/>
            <w:tcBorders>
              <w:top w:val="single" w:sz="8" w:space="0" w:color="auto"/>
              <w:left w:val="single" w:sz="8" w:space="0" w:color="auto"/>
              <w:bottom w:val="nil"/>
              <w:right w:val="nil"/>
            </w:tcBorders>
            <w:shd w:val="clear" w:color="000000" w:fill="E4DFEC"/>
            <w:hideMark/>
          </w:tcPr>
          <w:p w:rsidR="00C60A7C" w:rsidRPr="00C8177D" w:rsidRDefault="00C60A7C">
            <w:pPr>
              <w:rPr>
                <w:rFonts w:asciiTheme="minorHAnsi" w:hAnsiTheme="minorHAnsi" w:cstheme="minorHAnsi"/>
                <w:b/>
                <w:bCs/>
                <w:color w:val="000000"/>
                <w:sz w:val="14"/>
                <w:szCs w:val="14"/>
                <w:lang w:eastAsia="sk-SK"/>
              </w:rPr>
            </w:pPr>
            <w:r w:rsidRPr="00C8177D">
              <w:rPr>
                <w:rFonts w:asciiTheme="minorHAnsi" w:hAnsiTheme="minorHAnsi" w:cstheme="minorHAnsi"/>
                <w:b/>
                <w:bCs/>
                <w:color w:val="000000"/>
                <w:sz w:val="14"/>
                <w:szCs w:val="14"/>
              </w:rPr>
              <w:t>Por. č.</w:t>
            </w:r>
          </w:p>
        </w:tc>
        <w:tc>
          <w:tcPr>
            <w:tcW w:w="3220" w:type="dxa"/>
            <w:tcBorders>
              <w:top w:val="single" w:sz="8" w:space="0" w:color="auto"/>
              <w:left w:val="single" w:sz="8" w:space="0" w:color="auto"/>
              <w:bottom w:val="nil"/>
              <w:right w:val="single" w:sz="4" w:space="0" w:color="000000"/>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položky predmetu zmluvy</w:t>
            </w:r>
          </w:p>
        </w:tc>
        <w:tc>
          <w:tcPr>
            <w:tcW w:w="654"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Merná jednotka</w:t>
            </w:r>
            <w:r w:rsidRPr="00C8177D">
              <w:rPr>
                <w:rFonts w:asciiTheme="minorHAnsi" w:hAnsiTheme="minorHAnsi" w:cstheme="minorHAnsi"/>
                <w:b/>
                <w:bCs/>
                <w:color w:val="000000"/>
                <w:sz w:val="14"/>
                <w:szCs w:val="14"/>
              </w:rPr>
              <w:br/>
              <w:t>(MJ)</w:t>
            </w:r>
          </w:p>
        </w:tc>
        <w:tc>
          <w:tcPr>
            <w:tcW w:w="518"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 xml:space="preserve">MJ </w:t>
            </w:r>
          </w:p>
        </w:tc>
        <w:tc>
          <w:tcPr>
            <w:tcW w:w="1368" w:type="dxa"/>
            <w:tcBorders>
              <w:top w:val="single" w:sz="8" w:space="0" w:color="auto"/>
              <w:left w:val="single" w:sz="8"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Obchodný názov zmluvného tovaru</w:t>
            </w:r>
          </w:p>
        </w:tc>
        <w:tc>
          <w:tcPr>
            <w:tcW w:w="12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Názov výrobcu zmluvného tovaru</w:t>
            </w:r>
          </w:p>
        </w:tc>
        <w:tc>
          <w:tcPr>
            <w:tcW w:w="112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Katalógové číslo</w:t>
            </w:r>
          </w:p>
        </w:tc>
        <w:tc>
          <w:tcPr>
            <w:tcW w:w="740" w:type="dxa"/>
            <w:tcBorders>
              <w:top w:val="single" w:sz="8" w:space="0" w:color="auto"/>
              <w:left w:val="nil"/>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bez DPH</w:t>
            </w:r>
          </w:p>
        </w:tc>
        <w:tc>
          <w:tcPr>
            <w:tcW w:w="68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Sadzba DPH</w:t>
            </w:r>
            <w:r w:rsidRPr="00C8177D">
              <w:rPr>
                <w:rFonts w:asciiTheme="minorHAnsi" w:hAnsiTheme="minorHAnsi" w:cstheme="minorHAnsi"/>
                <w:b/>
                <w:bCs/>
                <w:color w:val="000000"/>
                <w:sz w:val="14"/>
                <w:szCs w:val="14"/>
              </w:rPr>
              <w:br/>
              <w:t>v %</w:t>
            </w:r>
          </w:p>
        </w:tc>
        <w:tc>
          <w:tcPr>
            <w:tcW w:w="960" w:type="dxa"/>
            <w:tcBorders>
              <w:top w:val="single" w:sz="8" w:space="0" w:color="auto"/>
              <w:left w:val="dotted" w:sz="4" w:space="0" w:color="auto"/>
              <w:bottom w:val="nil"/>
              <w:right w:val="dotted" w:sz="4"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Výška DPH</w:t>
            </w:r>
            <w:r w:rsidRPr="00C8177D">
              <w:rPr>
                <w:rFonts w:asciiTheme="minorHAnsi" w:hAnsiTheme="minorHAnsi" w:cstheme="minorHAnsi"/>
                <w:b/>
                <w:bCs/>
                <w:color w:val="000000"/>
                <w:sz w:val="14"/>
                <w:szCs w:val="14"/>
              </w:rPr>
              <w:br/>
              <w:t>v EUR</w:t>
            </w:r>
          </w:p>
        </w:tc>
        <w:tc>
          <w:tcPr>
            <w:tcW w:w="960" w:type="dxa"/>
            <w:tcBorders>
              <w:top w:val="single" w:sz="8" w:space="0" w:color="auto"/>
              <w:left w:val="nil"/>
              <w:bottom w:val="nil"/>
              <w:right w:val="nil"/>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Jednotková cena</w:t>
            </w:r>
            <w:r w:rsidRPr="00C8177D">
              <w:rPr>
                <w:rFonts w:asciiTheme="minorHAnsi" w:hAnsiTheme="minorHAnsi" w:cstheme="minorHAnsi"/>
                <w:b/>
                <w:bCs/>
                <w:color w:val="000000"/>
                <w:sz w:val="14"/>
                <w:szCs w:val="14"/>
              </w:rPr>
              <w:br/>
              <w:t>v EUR</w:t>
            </w:r>
            <w:r w:rsidRPr="00C8177D">
              <w:rPr>
                <w:rFonts w:asciiTheme="minorHAnsi" w:hAnsiTheme="minorHAnsi" w:cstheme="minorHAnsi"/>
                <w:b/>
                <w:bCs/>
                <w:color w:val="000000"/>
                <w:sz w:val="14"/>
                <w:szCs w:val="14"/>
              </w:rPr>
              <w:br/>
              <w:t>s DPH</w:t>
            </w:r>
          </w:p>
        </w:tc>
        <w:tc>
          <w:tcPr>
            <w:tcW w:w="1060" w:type="dxa"/>
            <w:tcBorders>
              <w:top w:val="single" w:sz="8" w:space="0" w:color="auto"/>
              <w:left w:val="single" w:sz="8" w:space="0" w:color="auto"/>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bez DPH</w:t>
            </w:r>
          </w:p>
        </w:tc>
        <w:tc>
          <w:tcPr>
            <w:tcW w:w="1180" w:type="dxa"/>
            <w:tcBorders>
              <w:top w:val="single" w:sz="8" w:space="0" w:color="auto"/>
              <w:left w:val="nil"/>
              <w:bottom w:val="nil"/>
              <w:right w:val="single" w:sz="8" w:space="0" w:color="auto"/>
            </w:tcBorders>
            <w:shd w:val="clear" w:color="000000" w:fill="E4DFEC"/>
            <w:hideMark/>
          </w:tcPr>
          <w:p w:rsidR="00C60A7C" w:rsidRPr="00C8177D" w:rsidRDefault="00C60A7C">
            <w:pPr>
              <w:jc w:val="center"/>
              <w:rPr>
                <w:rFonts w:asciiTheme="minorHAnsi" w:hAnsiTheme="minorHAnsi" w:cstheme="minorHAnsi"/>
                <w:b/>
                <w:bCs/>
                <w:color w:val="000000"/>
                <w:sz w:val="14"/>
                <w:szCs w:val="14"/>
              </w:rPr>
            </w:pPr>
            <w:r w:rsidRPr="00C8177D">
              <w:rPr>
                <w:rFonts w:asciiTheme="minorHAnsi" w:hAnsiTheme="minorHAnsi" w:cstheme="minorHAnsi"/>
                <w:b/>
                <w:bCs/>
                <w:color w:val="000000"/>
                <w:sz w:val="14"/>
                <w:szCs w:val="14"/>
              </w:rPr>
              <w:t>Celková cena</w:t>
            </w:r>
            <w:r w:rsidRPr="00C8177D">
              <w:rPr>
                <w:rFonts w:asciiTheme="minorHAnsi" w:hAnsiTheme="minorHAnsi" w:cstheme="minorHAnsi"/>
                <w:b/>
                <w:bCs/>
                <w:color w:val="000000"/>
                <w:sz w:val="14"/>
                <w:szCs w:val="14"/>
              </w:rPr>
              <w:br/>
              <w:t>za počet MJ</w:t>
            </w:r>
            <w:r w:rsidRPr="00C8177D">
              <w:rPr>
                <w:rFonts w:asciiTheme="minorHAnsi" w:hAnsiTheme="minorHAnsi" w:cstheme="minorHAnsi"/>
                <w:b/>
                <w:bCs/>
                <w:color w:val="000000"/>
                <w:sz w:val="14"/>
                <w:szCs w:val="14"/>
              </w:rPr>
              <w:br/>
              <w:t>v EUR s DPH</w:t>
            </w:r>
          </w:p>
        </w:tc>
      </w:tr>
      <w:tr w:rsidR="00C60A7C" w:rsidRPr="00C8177D" w:rsidTr="00DD75F1">
        <w:trPr>
          <w:trHeight w:val="630"/>
        </w:trPr>
        <w:tc>
          <w:tcPr>
            <w:tcW w:w="560"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1.</w:t>
            </w:r>
          </w:p>
        </w:tc>
        <w:tc>
          <w:tcPr>
            <w:tcW w:w="3220"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rPr>
                <w:rFonts w:asciiTheme="minorHAnsi" w:hAnsiTheme="minorHAnsi" w:cstheme="minorHAnsi"/>
                <w:sz w:val="20"/>
                <w:szCs w:val="20"/>
              </w:rPr>
            </w:pPr>
            <w:r w:rsidRPr="00C8177D">
              <w:rPr>
                <w:rFonts w:asciiTheme="minorHAnsi" w:hAnsiTheme="minorHAnsi" w:cstheme="minorHAnsi"/>
                <w:sz w:val="20"/>
                <w:szCs w:val="20"/>
              </w:rPr>
              <w:t>RTG prístroj pre operačné sály s C-ramenom</w:t>
            </w:r>
          </w:p>
        </w:tc>
        <w:tc>
          <w:tcPr>
            <w:tcW w:w="654" w:type="dxa"/>
            <w:tcBorders>
              <w:top w:val="single" w:sz="4" w:space="0" w:color="000000"/>
              <w:left w:val="nil"/>
              <w:bottom w:val="single" w:sz="8" w:space="0" w:color="auto"/>
              <w:right w:val="single" w:sz="4" w:space="0" w:color="000000"/>
            </w:tcBorders>
            <w:shd w:val="clear" w:color="auto" w:fill="auto"/>
            <w:vAlign w:val="center"/>
            <w:hideMark/>
          </w:tcPr>
          <w:p w:rsidR="00C60A7C" w:rsidRPr="00C8177D" w:rsidRDefault="00C60A7C">
            <w:pPr>
              <w:jc w:val="center"/>
              <w:rPr>
                <w:rFonts w:asciiTheme="minorHAnsi" w:hAnsiTheme="minorHAnsi" w:cstheme="minorHAnsi"/>
                <w:color w:val="000000"/>
                <w:sz w:val="20"/>
                <w:szCs w:val="20"/>
              </w:rPr>
            </w:pPr>
            <w:r w:rsidRPr="00C8177D">
              <w:rPr>
                <w:rFonts w:asciiTheme="minorHAnsi" w:hAnsiTheme="minorHAnsi" w:cstheme="minorHAnsi"/>
                <w:color w:val="000000"/>
                <w:sz w:val="20"/>
                <w:szCs w:val="20"/>
              </w:rPr>
              <w:t>ks</w:t>
            </w:r>
          </w:p>
        </w:tc>
        <w:tc>
          <w:tcPr>
            <w:tcW w:w="518" w:type="dxa"/>
            <w:tcBorders>
              <w:top w:val="single" w:sz="4" w:space="0" w:color="000000"/>
              <w:left w:val="nil"/>
              <w:bottom w:val="single" w:sz="8" w:space="0" w:color="auto"/>
              <w:right w:val="nil"/>
            </w:tcBorders>
            <w:shd w:val="clear" w:color="auto" w:fill="auto"/>
            <w:vAlign w:val="center"/>
            <w:hideMark/>
          </w:tcPr>
          <w:p w:rsidR="00C60A7C" w:rsidRPr="00C8177D" w:rsidRDefault="00C60A7C">
            <w:pPr>
              <w:jc w:val="center"/>
              <w:rPr>
                <w:rFonts w:asciiTheme="minorHAnsi" w:hAnsiTheme="minorHAnsi" w:cstheme="minorHAnsi"/>
                <w:sz w:val="20"/>
                <w:szCs w:val="20"/>
              </w:rPr>
            </w:pPr>
            <w:r w:rsidRPr="00C8177D">
              <w:rPr>
                <w:rFonts w:asciiTheme="minorHAnsi" w:hAnsiTheme="minorHAnsi" w:cstheme="minorHAnsi"/>
                <w:sz w:val="20"/>
                <w:szCs w:val="20"/>
              </w:rPr>
              <w:t>1</w:t>
            </w:r>
          </w:p>
        </w:tc>
        <w:tc>
          <w:tcPr>
            <w:tcW w:w="1368" w:type="dxa"/>
            <w:tcBorders>
              <w:top w:val="single" w:sz="4" w:space="0" w:color="FF0000"/>
              <w:left w:val="single" w:sz="4" w:space="0" w:color="FF0000"/>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22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120" w:type="dxa"/>
            <w:tcBorders>
              <w:top w:val="single" w:sz="4" w:space="0" w:color="FF0000"/>
              <w:left w:val="nil"/>
              <w:bottom w:val="single" w:sz="8" w:space="0" w:color="auto"/>
              <w:right w:val="nil"/>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740" w:type="dxa"/>
            <w:tcBorders>
              <w:top w:val="single" w:sz="4" w:space="0" w:color="FF0000"/>
              <w:left w:val="single" w:sz="4" w:space="0" w:color="FF0000"/>
              <w:bottom w:val="single" w:sz="8" w:space="0" w:color="auto"/>
              <w:right w:val="single" w:sz="4" w:space="0" w:color="FF0000"/>
            </w:tcBorders>
            <w:shd w:val="clear" w:color="000000" w:fill="FFFFFF"/>
            <w:noWrap/>
            <w:vAlign w:val="bottom"/>
            <w:hideMark/>
          </w:tcPr>
          <w:p w:rsidR="00C60A7C" w:rsidRPr="00C8177D" w:rsidRDefault="00C60A7C">
            <w:pPr>
              <w:rPr>
                <w:rFonts w:asciiTheme="minorHAnsi" w:hAnsiTheme="minorHAnsi" w:cstheme="minorHAnsi"/>
                <w:color w:val="000000"/>
                <w:sz w:val="22"/>
                <w:szCs w:val="22"/>
              </w:rPr>
            </w:pPr>
            <w:r w:rsidRPr="00C8177D">
              <w:rPr>
                <w:rFonts w:asciiTheme="minorHAnsi" w:hAnsiTheme="minorHAnsi" w:cstheme="minorHAnsi"/>
                <w:color w:val="000000"/>
                <w:sz w:val="22"/>
                <w:szCs w:val="22"/>
              </w:rPr>
              <w:t> </w:t>
            </w:r>
          </w:p>
        </w:tc>
        <w:tc>
          <w:tcPr>
            <w:tcW w:w="100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68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center"/>
              <w:rPr>
                <w:rFonts w:asciiTheme="minorHAnsi" w:hAnsiTheme="minorHAnsi" w:cstheme="minorHAnsi"/>
                <w:color w:val="000000"/>
                <w:sz w:val="18"/>
                <w:szCs w:val="18"/>
              </w:rPr>
            </w:pPr>
            <w:r w:rsidRPr="00C8177D">
              <w:rPr>
                <w:rFonts w:asciiTheme="minorHAnsi" w:hAnsiTheme="minorHAnsi" w:cstheme="minorHAnsi"/>
                <w:color w:val="000000"/>
                <w:sz w:val="18"/>
                <w:szCs w:val="18"/>
              </w:rPr>
              <w:t> </w:t>
            </w:r>
          </w:p>
        </w:tc>
        <w:tc>
          <w:tcPr>
            <w:tcW w:w="960" w:type="dxa"/>
            <w:tcBorders>
              <w:top w:val="single" w:sz="4" w:space="0" w:color="FF0000"/>
              <w:left w:val="nil"/>
              <w:bottom w:val="single" w:sz="8" w:space="0" w:color="auto"/>
              <w:right w:val="nil"/>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960" w:type="dxa"/>
            <w:tcBorders>
              <w:top w:val="single" w:sz="4" w:space="0" w:color="FF0000"/>
              <w:left w:val="single" w:sz="4" w:space="0" w:color="FF0000"/>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060" w:type="dxa"/>
            <w:tcBorders>
              <w:top w:val="single" w:sz="4" w:space="0" w:color="FF0000"/>
              <w:left w:val="nil"/>
              <w:bottom w:val="single" w:sz="8" w:space="0" w:color="auto"/>
              <w:right w:val="single" w:sz="4" w:space="0" w:color="FF0000"/>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c>
          <w:tcPr>
            <w:tcW w:w="1180" w:type="dxa"/>
            <w:tcBorders>
              <w:top w:val="single" w:sz="4" w:space="0" w:color="FF0000"/>
              <w:left w:val="nil"/>
              <w:bottom w:val="single" w:sz="8" w:space="0" w:color="auto"/>
              <w:right w:val="single" w:sz="8" w:space="0" w:color="auto"/>
            </w:tcBorders>
            <w:shd w:val="clear" w:color="000000" w:fill="FFFFFF"/>
            <w:noWrap/>
            <w:vAlign w:val="center"/>
            <w:hideMark/>
          </w:tcPr>
          <w:p w:rsidR="00C60A7C" w:rsidRPr="00C8177D" w:rsidRDefault="00C60A7C">
            <w:pPr>
              <w:jc w:val="right"/>
              <w:rPr>
                <w:rFonts w:asciiTheme="minorHAnsi" w:hAnsiTheme="minorHAnsi" w:cstheme="minorHAnsi"/>
                <w:color w:val="000000"/>
                <w:sz w:val="18"/>
                <w:szCs w:val="18"/>
              </w:rPr>
            </w:pPr>
            <w:r w:rsidRPr="00C8177D">
              <w:rPr>
                <w:rFonts w:asciiTheme="minorHAnsi" w:hAnsiTheme="minorHAnsi" w:cstheme="minorHAnsi"/>
                <w:color w:val="000000"/>
                <w:sz w:val="18"/>
                <w:szCs w:val="18"/>
              </w:rPr>
              <w:t>0,00 EUR</w:t>
            </w:r>
          </w:p>
        </w:tc>
      </w:tr>
    </w:tbl>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sectPr w:rsidR="00C60A7C">
          <w:pgSz w:w="16838" w:h="11906" w:orient="landscape"/>
          <w:pgMar w:top="1418" w:right="1134" w:bottom="1418" w:left="1134" w:header="709" w:footer="624" w:gutter="0"/>
          <w:cols w:space="708"/>
          <w:docGrid w:linePitch="360"/>
        </w:sectPr>
      </w:pPr>
    </w:p>
    <w:p w:rsidR="00601405" w:rsidRDefault="00601405">
      <w:pPr>
        <w:jc w:val="both"/>
        <w:rPr>
          <w:rFonts w:asciiTheme="minorHAnsi" w:hAnsiTheme="minorHAnsi" w:cstheme="minorHAnsi"/>
          <w:sz w:val="22"/>
          <w:szCs w:val="22"/>
        </w:rPr>
      </w:pPr>
    </w:p>
    <w:p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Predmet plnenia – tovar : </w:t>
      </w:r>
      <w:r w:rsidR="00727A9D">
        <w:rPr>
          <w:rFonts w:asciiTheme="minorHAnsi" w:hAnsiTheme="minorHAnsi" w:cstheme="minorHAnsi"/>
          <w:b/>
          <w:sz w:val="22"/>
          <w:szCs w:val="22"/>
        </w:rPr>
        <w:t xml:space="preserve">RTG prístroj pre operačné sály s C-ramenom </w:t>
      </w:r>
    </w:p>
    <w:p w:rsidR="00601405" w:rsidRDefault="00601405">
      <w:pPr>
        <w:rPr>
          <w:lang w:val="cs-CZ"/>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b/>
          <w:i/>
          <w:sz w:val="22"/>
          <w:szCs w:val="22"/>
        </w:rPr>
      </w:pPr>
    </w:p>
    <w:p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tc>
          <w:tcPr>
            <w:tcW w:w="415" w:type="dxa"/>
          </w:tcPr>
          <w:p w:rsidR="00601405" w:rsidRDefault="005A7BB1">
            <w:pPr>
              <w:rPr>
                <w:rFonts w:ascii="Calibri" w:hAnsi="Calibri" w:cs="Calibri"/>
                <w:i/>
                <w:sz w:val="22"/>
                <w:szCs w:val="22"/>
              </w:rPr>
            </w:pPr>
            <w:r>
              <w:rPr>
                <w:rFonts w:ascii="Calibri" w:hAnsi="Calibri" w:cs="Calibri"/>
                <w:i/>
                <w:sz w:val="22"/>
                <w:szCs w:val="22"/>
              </w:rPr>
              <w:t>a/</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b/</w:t>
            </w:r>
          </w:p>
        </w:tc>
        <w:tc>
          <w:tcPr>
            <w:tcW w:w="3237" w:type="dxa"/>
          </w:tcPr>
          <w:p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c/</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d/</w:t>
            </w:r>
          </w:p>
        </w:tc>
        <w:tc>
          <w:tcPr>
            <w:tcW w:w="3237" w:type="dxa"/>
          </w:tcPr>
          <w:p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f/</w:t>
            </w:r>
          </w:p>
        </w:tc>
        <w:tc>
          <w:tcPr>
            <w:tcW w:w="3237" w:type="dxa"/>
          </w:tcPr>
          <w:p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601405" w:rsidRDefault="00601405">
            <w:pPr>
              <w:rPr>
                <w:rFonts w:ascii="Calibri" w:hAnsi="Calibri" w:cs="Calibri"/>
                <w:i/>
                <w:sz w:val="22"/>
                <w:szCs w:val="22"/>
              </w:rPr>
            </w:pP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g/</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rsidR="00601405" w:rsidRDefault="005A7BB1">
            <w:pPr>
              <w:rPr>
                <w:rFonts w:ascii="Calibri" w:hAnsi="Calibri" w:cs="Calibri"/>
                <w:i/>
                <w:sz w:val="22"/>
                <w:szCs w:val="22"/>
              </w:rPr>
            </w:pPr>
            <w:r>
              <w:rPr>
                <w:rFonts w:ascii="Calibri" w:hAnsi="Calibri" w:cs="Calibri"/>
                <w:i/>
                <w:sz w:val="22"/>
                <w:szCs w:val="22"/>
              </w:rPr>
              <w:t>Meno a priezvisko :</w:t>
            </w:r>
          </w:p>
          <w:p w:rsidR="00601405" w:rsidRDefault="005A7BB1">
            <w:pPr>
              <w:rPr>
                <w:rFonts w:ascii="Calibri" w:hAnsi="Calibri" w:cs="Calibri"/>
                <w:i/>
                <w:sz w:val="22"/>
                <w:szCs w:val="22"/>
              </w:rPr>
            </w:pPr>
            <w:r>
              <w:rPr>
                <w:rFonts w:ascii="Calibri" w:hAnsi="Calibri" w:cs="Calibri"/>
                <w:i/>
                <w:sz w:val="22"/>
                <w:szCs w:val="22"/>
              </w:rPr>
              <w:t>Adresa pobytu :</w:t>
            </w:r>
          </w:p>
          <w:p w:rsidR="00601405" w:rsidRDefault="005A7BB1">
            <w:pPr>
              <w:rPr>
                <w:rFonts w:ascii="Calibri" w:hAnsi="Calibri" w:cs="Calibri"/>
                <w:i/>
                <w:sz w:val="22"/>
                <w:szCs w:val="22"/>
              </w:rPr>
            </w:pPr>
            <w:r>
              <w:rPr>
                <w:rFonts w:ascii="Calibri" w:hAnsi="Calibri" w:cs="Calibri"/>
                <w:i/>
                <w:sz w:val="22"/>
                <w:szCs w:val="22"/>
              </w:rPr>
              <w:t>Dátum narodenia:</w:t>
            </w:r>
          </w:p>
          <w:p w:rsidR="00601405" w:rsidRDefault="005A7BB1">
            <w:pPr>
              <w:rPr>
                <w:rFonts w:ascii="Calibri" w:hAnsi="Calibri" w:cs="Calibri"/>
                <w:i/>
                <w:sz w:val="22"/>
                <w:szCs w:val="22"/>
              </w:rPr>
            </w:pPr>
            <w:r>
              <w:rPr>
                <w:rFonts w:ascii="Calibri" w:hAnsi="Calibri" w:cs="Calibri"/>
                <w:i/>
                <w:sz w:val="22"/>
                <w:szCs w:val="22"/>
              </w:rPr>
              <w:t xml:space="preserve">Tel. kontakt: </w:t>
            </w:r>
          </w:p>
          <w:p w:rsidR="00601405" w:rsidRDefault="005A7BB1">
            <w:pPr>
              <w:rPr>
                <w:rFonts w:ascii="Calibri" w:hAnsi="Calibri" w:cs="Calibri"/>
                <w:i/>
                <w:sz w:val="22"/>
                <w:szCs w:val="22"/>
              </w:rPr>
            </w:pPr>
            <w:r>
              <w:rPr>
                <w:rFonts w:ascii="Calibri" w:hAnsi="Calibri" w:cs="Calibri"/>
                <w:i/>
                <w:sz w:val="22"/>
                <w:szCs w:val="22"/>
              </w:rPr>
              <w:t>E-mail adresa :</w:t>
            </w:r>
          </w:p>
        </w:tc>
      </w:tr>
      <w:tr w:rsidR="00601405">
        <w:tc>
          <w:tcPr>
            <w:tcW w:w="415" w:type="dxa"/>
          </w:tcPr>
          <w:p w:rsidR="00601405" w:rsidRDefault="005A7BB1">
            <w:pPr>
              <w:rPr>
                <w:rFonts w:ascii="Calibri" w:hAnsi="Calibri" w:cs="Calibri"/>
                <w:i/>
                <w:sz w:val="22"/>
                <w:szCs w:val="22"/>
              </w:rPr>
            </w:pPr>
            <w:r>
              <w:rPr>
                <w:rFonts w:ascii="Calibri" w:hAnsi="Calibri" w:cs="Calibri"/>
                <w:i/>
                <w:sz w:val="22"/>
                <w:szCs w:val="22"/>
              </w:rPr>
              <w:t>h/</w:t>
            </w:r>
          </w:p>
        </w:tc>
        <w:tc>
          <w:tcPr>
            <w:tcW w:w="3237" w:type="dxa"/>
          </w:tcPr>
          <w:p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rsidR="00601405" w:rsidRDefault="00601405">
            <w:pPr>
              <w:rPr>
                <w:rFonts w:ascii="Calibri" w:hAnsi="Calibri" w:cs="Calibri"/>
                <w:i/>
                <w:sz w:val="22"/>
                <w:szCs w:val="22"/>
              </w:rPr>
            </w:pPr>
          </w:p>
        </w:tc>
      </w:tr>
    </w:tbl>
    <w:p w:rsidR="00601405" w:rsidRDefault="00601405">
      <w:pPr>
        <w:rPr>
          <w:rFonts w:ascii="Calibri" w:hAnsi="Calibri" w:cs="Calibri"/>
          <w:i/>
          <w:sz w:val="22"/>
          <w:szCs w:val="22"/>
        </w:rPr>
      </w:pPr>
    </w:p>
    <w:p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Default="00601405">
      <w:pPr>
        <w:rPr>
          <w:rFonts w:ascii="Calibri" w:hAnsi="Calibri" w:cs="Calibri"/>
          <w:sz w:val="22"/>
          <w:szCs w:val="22"/>
        </w:rPr>
      </w:pPr>
    </w:p>
    <w:p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rsidR="00601405" w:rsidRDefault="00601405">
      <w:pPr>
        <w:rPr>
          <w:rFonts w:ascii="Calibri" w:hAnsi="Calibri" w:cs="Calibri"/>
          <w:b/>
          <w:sz w:val="22"/>
          <w:szCs w:val="22"/>
        </w:rPr>
      </w:pPr>
    </w:p>
    <w:p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rsidR="00601405" w:rsidRDefault="00601405">
      <w:pPr>
        <w:rPr>
          <w:rFonts w:ascii="Calibri" w:hAnsi="Calibri" w:cs="Calibri"/>
          <w:b/>
          <w:sz w:val="22"/>
          <w:szCs w:val="22"/>
        </w:rPr>
      </w:pPr>
    </w:p>
    <w:p w:rsidR="00601405" w:rsidRDefault="00601405">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Default="00C60A7C">
      <w:pPr>
        <w:jc w:val="both"/>
        <w:rPr>
          <w:rFonts w:asciiTheme="minorHAnsi" w:hAnsiTheme="minorHAnsi" w:cstheme="minorHAnsi"/>
          <w:sz w:val="22"/>
          <w:szCs w:val="22"/>
        </w:rPr>
      </w:pPr>
    </w:p>
    <w:p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rsidR="00C8177D" w:rsidRPr="00C8177D" w:rsidRDefault="00C8177D" w:rsidP="00C8177D">
      <w:pPr>
        <w:jc w:val="both"/>
        <w:rPr>
          <w:rFonts w:asciiTheme="minorHAnsi" w:hAnsiTheme="minorHAnsi" w:cstheme="minorHAnsi"/>
          <w:b/>
          <w:sz w:val="22"/>
          <w:szCs w:val="22"/>
        </w:rPr>
      </w:pPr>
      <w:r w:rsidRPr="00C8177D">
        <w:rPr>
          <w:rFonts w:asciiTheme="minorHAnsi" w:hAnsiTheme="minorHAnsi" w:cstheme="minorHAnsi"/>
          <w:b/>
          <w:sz w:val="22"/>
          <w:szCs w:val="22"/>
        </w:rPr>
        <w:t xml:space="preserve">Predmet plnenia – tovar : RTG prístroj pre operačné sály s C-ramenom </w:t>
      </w: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p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rsidR="00C8177D" w:rsidRPr="002961BC" w:rsidRDefault="00C8177D" w:rsidP="00C8177D">
      <w:pPr>
        <w:jc w:val="both"/>
        <w:rPr>
          <w:rFonts w:asciiTheme="minorHAnsi" w:hAnsiTheme="minorHAnsi" w:cstheme="minorHAnsi"/>
          <w:b/>
          <w:sz w:val="22"/>
          <w:szCs w:val="22"/>
        </w:rPr>
      </w:pPr>
      <w:r>
        <w:rPr>
          <w:rFonts w:asciiTheme="minorHAnsi" w:hAnsiTheme="minorHAnsi" w:cstheme="minorHAnsi"/>
          <w:b/>
          <w:sz w:val="22"/>
          <w:szCs w:val="22"/>
        </w:rPr>
        <w:t>Predmet plnenia-tovar: RTG prístroj pre operačné sály s C-ramenom</w:t>
      </w:r>
    </w:p>
    <w:p w:rsidR="00C8177D" w:rsidRPr="002961BC" w:rsidRDefault="00C8177D" w:rsidP="00C8177D">
      <w:pPr>
        <w:jc w:val="both"/>
        <w:rPr>
          <w:rFonts w:asciiTheme="minorHAnsi" w:hAnsiTheme="minorHAnsi" w:cstheme="minorHAnsi"/>
          <w:b/>
          <w:sz w:val="22"/>
          <w:szCs w:val="22"/>
        </w:rPr>
      </w:pPr>
    </w:p>
    <w:p w:rsidR="00C8177D" w:rsidRPr="002961BC" w:rsidRDefault="00C8177D" w:rsidP="00C8177D">
      <w:pPr>
        <w:jc w:val="both"/>
        <w:rPr>
          <w:rFonts w:asciiTheme="minorHAnsi" w:hAnsiTheme="minorHAnsi" w:cstheme="minorHAnsi"/>
          <w:sz w:val="20"/>
          <w:szCs w:val="20"/>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rsidR="00C8177D" w:rsidRPr="002961BC" w:rsidRDefault="00C8177D" w:rsidP="00C8177D">
      <w:pPr>
        <w:ind w:left="-142"/>
        <w:rPr>
          <w:rFonts w:asciiTheme="minorHAnsi" w:eastAsia="Arial" w:hAnsiTheme="minorHAnsi" w:cstheme="minorHAnsi"/>
          <w:bCs/>
          <w:sz w:val="22"/>
          <w:szCs w:val="22"/>
        </w:rPr>
      </w:pPr>
    </w:p>
    <w:p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7"/>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rsidR="00C8177D" w:rsidRPr="002961BC" w:rsidRDefault="00C8177D" w:rsidP="00C8177D">
      <w:pPr>
        <w:pStyle w:val="Zkladntext"/>
        <w:numPr>
          <w:ilvl w:val="0"/>
          <w:numId w:val="3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rsidR="00C8177D" w:rsidRPr="002961BC" w:rsidRDefault="00C8177D" w:rsidP="00C8177D">
      <w:pPr>
        <w:rPr>
          <w:rFonts w:asciiTheme="minorHAnsi" w:eastAsia="Arial" w:hAnsiTheme="minorHAnsi" w:cstheme="minorHAnsi"/>
          <w:sz w:val="22"/>
          <w:szCs w:val="22"/>
        </w:rPr>
      </w:pPr>
    </w:p>
    <w:p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rsidR="00C8177D" w:rsidRPr="002961BC" w:rsidRDefault="00C8177D" w:rsidP="00C8177D">
      <w:pPr>
        <w:spacing w:before="10"/>
        <w:rPr>
          <w:rFonts w:asciiTheme="minorHAnsi" w:eastAsia="Arial" w:hAnsiTheme="minorHAnsi" w:cstheme="minorHAnsi"/>
          <w:sz w:val="22"/>
          <w:szCs w:val="22"/>
        </w:rPr>
      </w:pPr>
    </w:p>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rsidR="00C8177D" w:rsidRPr="002961BC" w:rsidRDefault="00C8177D" w:rsidP="00C8177D">
      <w:pPr>
        <w:pStyle w:val="Zkladntext"/>
        <w:widowControl w:val="0"/>
        <w:numPr>
          <w:ilvl w:val="0"/>
          <w:numId w:val="3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rsidR="00C8177D" w:rsidRPr="002961BC" w:rsidRDefault="00C8177D" w:rsidP="00C8177D">
      <w:pPr>
        <w:pStyle w:val="Zkladntext"/>
        <w:widowControl w:val="0"/>
        <w:numPr>
          <w:ilvl w:val="1"/>
          <w:numId w:val="3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rsidR="00C8177D" w:rsidRPr="002961BC" w:rsidRDefault="00C8177D" w:rsidP="00C8177D">
      <w:pPr>
        <w:pStyle w:val="Zkladntext"/>
        <w:widowControl w:val="0"/>
        <w:numPr>
          <w:ilvl w:val="1"/>
          <w:numId w:val="3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rsidR="00C8177D" w:rsidRPr="002961BC" w:rsidRDefault="00C8177D" w:rsidP="00C8177D">
      <w:pPr>
        <w:pStyle w:val="Zkladntext"/>
        <w:widowControl w:val="0"/>
        <w:numPr>
          <w:ilvl w:val="1"/>
          <w:numId w:val="3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rsidR="00C8177D" w:rsidRDefault="00C8177D" w:rsidP="00C8177D">
      <w:pPr>
        <w:pStyle w:val="Nadpis1"/>
        <w:tabs>
          <w:tab w:val="left" w:pos="364"/>
        </w:tabs>
        <w:jc w:val="right"/>
        <w:rPr>
          <w:rFonts w:asciiTheme="minorHAnsi" w:hAnsiTheme="minorHAnsi" w:cstheme="minorHAnsi"/>
          <w:b w:val="0"/>
          <w:bCs/>
          <w:sz w:val="22"/>
          <w:szCs w:val="22"/>
          <w:lang w:val="sk-SK"/>
        </w:rPr>
      </w:pPr>
    </w:p>
    <w:p w:rsidR="00DD75F1" w:rsidRPr="00DD75F1" w:rsidRDefault="00DD75F1" w:rsidP="00DD75F1"/>
    <w:p w:rsidR="00C8177D" w:rsidRPr="002961BC" w:rsidRDefault="00C8177D" w:rsidP="00C8177D">
      <w:pPr>
        <w:pStyle w:val="Nadpis1"/>
        <w:keepNext w:val="0"/>
        <w:widowControl w:val="0"/>
        <w:numPr>
          <w:ilvl w:val="0"/>
          <w:numId w:val="35"/>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lastRenderedPageBreak/>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rsidR="00C8177D" w:rsidRPr="002961BC" w:rsidRDefault="00C8177D" w:rsidP="00C8177D">
      <w:pPr>
        <w:jc w:val="both"/>
        <w:rPr>
          <w:rFonts w:asciiTheme="minorHAnsi" w:eastAsia="Arial" w:hAnsiTheme="minorHAnsi" w:cstheme="minorHAnsi"/>
          <w:sz w:val="22"/>
          <w:szCs w:val="22"/>
        </w:rPr>
      </w:pPr>
    </w:p>
    <w:p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rsidR="00C8177D" w:rsidRPr="002961BC" w:rsidRDefault="00C8177D" w:rsidP="00C8177D">
      <w:pPr>
        <w:pStyle w:val="Zkladntext"/>
        <w:widowControl w:val="0"/>
        <w:numPr>
          <w:ilvl w:val="0"/>
          <w:numId w:val="3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rsidR="00C8177D" w:rsidRPr="002961BC" w:rsidRDefault="00C8177D" w:rsidP="00C8177D">
      <w:pPr>
        <w:pStyle w:val="Zkladntext"/>
        <w:widowControl w:val="0"/>
        <w:numPr>
          <w:ilvl w:val="0"/>
          <w:numId w:val="3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rsidR="00C8177D" w:rsidRPr="002961BC" w:rsidRDefault="00C8177D" w:rsidP="00C8177D">
      <w:pPr>
        <w:jc w:val="both"/>
        <w:rPr>
          <w:rFonts w:asciiTheme="minorHAnsi" w:hAnsiTheme="minorHAnsi" w:cstheme="minorHAnsi"/>
          <w:sz w:val="22"/>
          <w:szCs w:val="22"/>
        </w:rPr>
      </w:pPr>
    </w:p>
    <w:p w:rsidR="00C8177D" w:rsidRDefault="00C8177D">
      <w:pPr>
        <w:jc w:val="both"/>
        <w:rPr>
          <w:rFonts w:asciiTheme="minorHAnsi" w:hAnsiTheme="minorHAnsi" w:cstheme="minorHAnsi"/>
          <w:sz w:val="22"/>
          <w:szCs w:val="22"/>
        </w:rPr>
      </w:pPr>
    </w:p>
    <w:sectPr w:rsidR="00C8177D" w:rsidSect="006A316C">
      <w:footerReference w:type="default" r:id="rId12"/>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E2E" w:rsidRDefault="004D2E2E">
      <w:r>
        <w:separator/>
      </w:r>
    </w:p>
  </w:endnote>
  <w:endnote w:type="continuationSeparator" w:id="0">
    <w:p w:rsidR="004D2E2E" w:rsidRDefault="004D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2E" w:rsidRDefault="004D2E2E">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E2E" w:rsidRDefault="004D2E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E2E" w:rsidRDefault="004D2E2E">
      <w:r>
        <w:separator/>
      </w:r>
    </w:p>
  </w:footnote>
  <w:footnote w:type="continuationSeparator" w:id="0">
    <w:p w:rsidR="004D2E2E" w:rsidRDefault="004D2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3"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4"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5"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6"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8"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19"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D35E9E"/>
    <w:multiLevelType w:val="multilevel"/>
    <w:tmpl w:val="479693B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2"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5"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6"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27"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28"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0"/>
  </w:num>
  <w:num w:numId="3">
    <w:abstractNumId w:val="28"/>
  </w:num>
  <w:num w:numId="4">
    <w:abstractNumId w:val="20"/>
  </w:num>
  <w:num w:numId="5">
    <w:abstractNumId w:val="18"/>
  </w:num>
  <w:num w:numId="6">
    <w:abstractNumId w:val="20"/>
    <w:lvlOverride w:ilvl="0">
      <w:startOverride w:val="1"/>
    </w:lvlOverride>
    <w:lvlOverride w:ilvl="1">
      <w:startOverride w:val="1"/>
    </w:lvlOverride>
  </w:num>
  <w:num w:numId="7">
    <w:abstractNumId w:val="20"/>
    <w:lvlOverride w:ilvl="0">
      <w:startOverride w:val="1"/>
    </w:lvlOverride>
    <w:lvlOverride w:ilvl="1">
      <w:startOverride w:val="1"/>
    </w:lvlOverride>
  </w:num>
  <w:num w:numId="8">
    <w:abstractNumId w:val="20"/>
    <w:lvlOverride w:ilvl="0">
      <w:startOverride w:val="1"/>
    </w:lvlOverride>
    <w:lvlOverride w:ilvl="1">
      <w:startOverride w:val="1"/>
    </w:lvlOverride>
  </w:num>
  <w:num w:numId="9">
    <w:abstractNumId w:val="20"/>
    <w:lvlOverride w:ilvl="0">
      <w:startOverride w:val="1"/>
    </w:lvlOverride>
    <w:lvlOverride w:ilvl="1">
      <w:startOverride w:val="1"/>
    </w:lvlOverride>
  </w:num>
  <w:num w:numId="10">
    <w:abstractNumId w:val="20"/>
    <w:lvlOverride w:ilvl="0">
      <w:startOverride w:val="1"/>
    </w:lvlOverride>
    <w:lvlOverride w:ilvl="1">
      <w:startOverride w:val="1"/>
    </w:lvlOverride>
  </w:num>
  <w:num w:numId="11">
    <w:abstractNumId w:val="20"/>
    <w:lvlOverride w:ilvl="0">
      <w:startOverride w:val="1"/>
    </w:lvlOverride>
    <w:lvlOverride w:ilvl="1">
      <w:startOverride w:val="1"/>
    </w:lvlOverride>
  </w:num>
  <w:num w:numId="12">
    <w:abstractNumId w:val="10"/>
  </w:num>
  <w:num w:numId="13">
    <w:abstractNumId w:val="6"/>
  </w:num>
  <w:num w:numId="14">
    <w:abstractNumId w:val="4"/>
  </w:num>
  <w:num w:numId="15">
    <w:abstractNumId w:val="20"/>
    <w:lvlOverride w:ilvl="0">
      <w:startOverride w:val="1"/>
    </w:lvlOverride>
    <w:lvlOverride w:ilvl="1">
      <w:startOverride w:val="7"/>
    </w:lvlOverride>
  </w:num>
  <w:num w:numId="16">
    <w:abstractNumId w:val="15"/>
  </w:num>
  <w:num w:numId="17">
    <w:abstractNumId w:val="2"/>
  </w:num>
  <w:num w:numId="18">
    <w:abstractNumId w:val="25"/>
  </w:num>
  <w:num w:numId="19">
    <w:abstractNumId w:val="12"/>
  </w:num>
  <w:num w:numId="20">
    <w:abstractNumId w:val="11"/>
  </w:num>
  <w:num w:numId="21">
    <w:abstractNumId w:val="22"/>
  </w:num>
  <w:num w:numId="22">
    <w:abstractNumId w:val="9"/>
  </w:num>
  <w:num w:numId="23">
    <w:abstractNumId w:val="1"/>
  </w:num>
  <w:num w:numId="24">
    <w:abstractNumId w:val="20"/>
    <w:lvlOverride w:ilvl="0">
      <w:startOverride w:val="1"/>
    </w:lvlOverride>
    <w:lvlOverride w:ilvl="1">
      <w:startOverride w:val="8"/>
    </w:lvlOverride>
  </w:num>
  <w:num w:numId="25">
    <w:abstractNumId w:val="14"/>
  </w:num>
  <w:num w:numId="26">
    <w:abstractNumId w:val="17"/>
  </w:num>
  <w:num w:numId="27">
    <w:abstractNumId w:val="21"/>
  </w:num>
  <w:num w:numId="28">
    <w:abstractNumId w:val="27"/>
  </w:num>
  <w:num w:numId="29">
    <w:abstractNumId w:val="20"/>
  </w:num>
  <w:num w:numId="30">
    <w:abstractNumId w:val="8"/>
  </w:num>
  <w:num w:numId="31">
    <w:abstractNumId w:val="19"/>
  </w:num>
  <w:num w:numId="32">
    <w:abstractNumId w:val="16"/>
  </w:num>
  <w:num w:numId="33">
    <w:abstractNumId w:val="5"/>
  </w:num>
  <w:num w:numId="34">
    <w:abstractNumId w:val="13"/>
  </w:num>
  <w:num w:numId="35">
    <w:abstractNumId w:val="24"/>
  </w:num>
  <w:num w:numId="36">
    <w:abstractNumId w:val="7"/>
  </w:num>
  <w:num w:numId="37">
    <w:abstractNumId w:val="2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82786"/>
    <w:rsid w:val="002873D2"/>
    <w:rsid w:val="00324F4D"/>
    <w:rsid w:val="00496BDF"/>
    <w:rsid w:val="004D2E2E"/>
    <w:rsid w:val="00552561"/>
    <w:rsid w:val="00592A97"/>
    <w:rsid w:val="005A7BB1"/>
    <w:rsid w:val="005E3BA5"/>
    <w:rsid w:val="00601405"/>
    <w:rsid w:val="006A316C"/>
    <w:rsid w:val="00714B40"/>
    <w:rsid w:val="00727A9D"/>
    <w:rsid w:val="007D7FBF"/>
    <w:rsid w:val="00835A66"/>
    <w:rsid w:val="008F589C"/>
    <w:rsid w:val="009330C2"/>
    <w:rsid w:val="009A6395"/>
    <w:rsid w:val="00A94AB5"/>
    <w:rsid w:val="00A959E3"/>
    <w:rsid w:val="00B63B56"/>
    <w:rsid w:val="00BE663A"/>
    <w:rsid w:val="00C60A7C"/>
    <w:rsid w:val="00C8177D"/>
    <w:rsid w:val="00D8425D"/>
    <w:rsid w:val="00DD75F1"/>
    <w:rsid w:val="00E47B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66A4"/>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zt@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ABDCEE5-4263-4EB4-BC65-6FCD44B9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5525</Words>
  <Characters>31498</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6</cp:revision>
  <cp:lastPrinted>2023-04-26T08:25:00Z</cp:lastPrinted>
  <dcterms:created xsi:type="dcterms:W3CDTF">2023-05-24T13:27:00Z</dcterms:created>
  <dcterms:modified xsi:type="dcterms:W3CDTF">2023-05-25T05:08:00Z</dcterms:modified>
</cp:coreProperties>
</file>