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027F5006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1E2095B7" w14:textId="5C52C2EA" w:rsidR="0025789F" w:rsidRPr="00D327CF" w:rsidRDefault="00A924A2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Pr="0025789F">
        <w:rPr>
          <w:rFonts w:ascii="Arial Narrow" w:hAnsi="Arial Narrow" w:cs="Calibri"/>
          <w:sz w:val="22"/>
          <w:szCs w:val="22"/>
        </w:rPr>
        <w:t xml:space="preserve">  </w:t>
      </w:r>
      <w:r w:rsidRPr="00D327CF">
        <w:rPr>
          <w:rFonts w:ascii="Arial Narrow" w:hAnsi="Arial Narrow" w:cs="Calibri"/>
          <w:sz w:val="22"/>
          <w:szCs w:val="22"/>
        </w:rPr>
        <w:t xml:space="preserve">Predmet zákazky je </w:t>
      </w:r>
      <w:r w:rsidR="0025789F" w:rsidRPr="00D327C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6E0C7DCC" w14:textId="5DD4DEA7" w:rsidR="003C1881" w:rsidRPr="00D327CF" w:rsidRDefault="003C1881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D327CF">
        <w:rPr>
          <w:rFonts w:ascii="Arial Narrow" w:hAnsi="Arial Narrow"/>
          <w:sz w:val="22"/>
          <w:szCs w:val="22"/>
        </w:rPr>
        <w:t>Objednávate</w:t>
      </w:r>
      <w:r w:rsidR="00262C9F" w:rsidRPr="00D327CF">
        <w:rPr>
          <w:rFonts w:ascii="Arial Narrow" w:hAnsi="Arial Narrow"/>
          <w:sz w:val="22"/>
          <w:szCs w:val="22"/>
        </w:rPr>
        <w:t xml:space="preserve">ľ </w:t>
      </w:r>
      <w:r w:rsidRPr="00D327CF">
        <w:rPr>
          <w:rFonts w:ascii="Arial Narrow" w:hAnsi="Arial Narrow"/>
          <w:sz w:val="22"/>
          <w:szCs w:val="22"/>
        </w:rPr>
        <w:t xml:space="preserve">v súlade s príslušnými ustanoveniami zákona o verejnom obstarávaní zrealizoval </w:t>
      </w:r>
      <w:r w:rsidR="00262C9F" w:rsidRPr="00D327CF">
        <w:rPr>
          <w:rFonts w:ascii="Arial Narrow" w:hAnsi="Arial Narrow"/>
          <w:sz w:val="22"/>
          <w:szCs w:val="22"/>
        </w:rPr>
        <w:t>verejné</w:t>
      </w:r>
      <w:r w:rsidRPr="00D327CF">
        <w:rPr>
          <w:rFonts w:ascii="Arial Narrow" w:hAnsi="Arial Narrow"/>
          <w:sz w:val="22"/>
          <w:szCs w:val="22"/>
        </w:rPr>
        <w:t xml:space="preserve"> obstaranie na predmet </w:t>
      </w:r>
      <w:r w:rsidR="00262C9F" w:rsidRPr="00D327CF">
        <w:rPr>
          <w:rFonts w:ascii="Arial Narrow" w:hAnsi="Arial Narrow"/>
          <w:sz w:val="22"/>
          <w:szCs w:val="22"/>
        </w:rPr>
        <w:t xml:space="preserve"> </w:t>
      </w:r>
      <w:r w:rsidRPr="00D327CF">
        <w:rPr>
          <w:rFonts w:ascii="Arial Narrow" w:hAnsi="Arial Narrow"/>
          <w:sz w:val="22"/>
          <w:szCs w:val="22"/>
        </w:rPr>
        <w:t>zákazky  Proviantný materiál pre kempingové vybavenie modulov pre projekty :</w:t>
      </w:r>
      <w:r w:rsidR="00262C9F" w:rsidRPr="00D327CF">
        <w:rPr>
          <w:rFonts w:ascii="Arial Narrow" w:hAnsi="Arial Narrow"/>
          <w:sz w:val="22"/>
          <w:szCs w:val="22"/>
        </w:rPr>
        <w:t xml:space="preserve">   </w:t>
      </w:r>
      <w:r w:rsidRPr="00D327CF">
        <w:rPr>
          <w:rFonts w:ascii="Arial Narrow" w:hAnsi="Arial Narrow"/>
          <w:sz w:val="22"/>
          <w:szCs w:val="22"/>
        </w:rPr>
        <w:t xml:space="preserve"> GFFF-V – Pozemné hasenie lesných požiarov s využitím  vozidiel , kód ITMS2014 + 310031J215 a ETC – Dočasný núdzový tábor , kód ITMS2014 + 310031H157</w:t>
      </w:r>
    </w:p>
    <w:p w14:paraId="0CBC8FA9" w14:textId="6A1327E2" w:rsidR="00262C9F" w:rsidRPr="00D327CF" w:rsidRDefault="00262C9F" w:rsidP="0025789F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  <w:szCs w:val="22"/>
        </w:rPr>
      </w:pPr>
      <w:r w:rsidRPr="00D327CF">
        <w:rPr>
          <w:rFonts w:ascii="Arial Narrow" w:hAnsi="Arial Narrow"/>
          <w:sz w:val="22"/>
          <w:szCs w:val="22"/>
        </w:rPr>
        <w:t>Táto zmluva je výsledkom procesu verejného obstarávania postupom podľa zákona o verejnom obstaraní. Predmet zákazky je realizovaný a spolufinancovaný z</w:t>
      </w:r>
      <w:r w:rsidR="009E37E4" w:rsidRPr="00D327CF">
        <w:rPr>
          <w:rFonts w:ascii="Arial Narrow" w:hAnsi="Arial Narrow"/>
          <w:sz w:val="22"/>
          <w:szCs w:val="22"/>
        </w:rPr>
        <w:t> </w:t>
      </w:r>
      <w:r w:rsidRPr="00D327CF">
        <w:rPr>
          <w:rFonts w:ascii="Arial Narrow" w:hAnsi="Arial Narrow"/>
          <w:sz w:val="22"/>
          <w:szCs w:val="22"/>
        </w:rPr>
        <w:t>fondu</w:t>
      </w:r>
      <w:r w:rsidR="009E37E4" w:rsidRPr="00D327CF">
        <w:rPr>
          <w:rFonts w:ascii="Arial Narrow" w:hAnsi="Arial Narrow"/>
          <w:sz w:val="22"/>
          <w:szCs w:val="22"/>
        </w:rPr>
        <w:t xml:space="preserve"> v rámci operačného programu „Kvalita životného prostredia“</w:t>
      </w:r>
    </w:p>
    <w:p w14:paraId="2ECF1FB8" w14:textId="7937F363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3ED61C4F" w:rsidR="006F23C1" w:rsidRPr="009C28B1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C28B1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9C28B1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C28B1">
        <w:rPr>
          <w:rFonts w:ascii="Arial Narrow" w:hAnsi="Arial Narrow" w:cs="Calibri"/>
          <w:sz w:val="22"/>
          <w:szCs w:val="22"/>
        </w:rPr>
        <w:t>dod</w:t>
      </w:r>
      <w:r w:rsidR="00B15193" w:rsidRPr="009C28B1">
        <w:rPr>
          <w:rFonts w:ascii="Arial Narrow" w:hAnsi="Arial Narrow" w:cs="Calibri"/>
          <w:sz w:val="22"/>
          <w:szCs w:val="22"/>
        </w:rPr>
        <w:t>ať kupujúcemu</w:t>
      </w:r>
      <w:r w:rsidR="00E97A3E" w:rsidRPr="009C28B1">
        <w:rPr>
          <w:rFonts w:ascii="Arial Narrow" w:hAnsi="Arial Narrow" w:cs="Calibri"/>
          <w:sz w:val="22"/>
          <w:szCs w:val="22"/>
        </w:rPr>
        <w:t xml:space="preserve"> </w:t>
      </w:r>
      <w:r w:rsidR="00530292" w:rsidRPr="009C28B1">
        <w:rPr>
          <w:rFonts w:ascii="Arial Narrow" w:hAnsi="Arial Narrow" w:cs="Calibri"/>
          <w:sz w:val="22"/>
          <w:szCs w:val="22"/>
        </w:rPr>
        <w:t>riadne a</w:t>
      </w:r>
      <w:r w:rsidR="008A3F11">
        <w:rPr>
          <w:rFonts w:ascii="Arial Narrow" w:hAnsi="Arial Narrow" w:cs="Calibri"/>
          <w:sz w:val="22"/>
          <w:szCs w:val="22"/>
        </w:rPr>
        <w:t> </w:t>
      </w:r>
      <w:r w:rsidR="00530292" w:rsidRPr="009C28B1">
        <w:rPr>
          <w:rFonts w:ascii="Arial Narrow" w:hAnsi="Arial Narrow" w:cs="Calibri"/>
          <w:sz w:val="22"/>
          <w:szCs w:val="22"/>
        </w:rPr>
        <w:t>včas</w:t>
      </w:r>
      <w:r w:rsidR="008A3F11">
        <w:rPr>
          <w:rFonts w:ascii="Arial Narrow" w:hAnsi="Arial Narrow" w:cs="Calibri"/>
          <w:sz w:val="22"/>
          <w:szCs w:val="22"/>
        </w:rPr>
        <w:t xml:space="preserve"> proviantný materiál-kempingové vybavenie modulov</w:t>
      </w:r>
      <w:r w:rsidR="00530292" w:rsidRPr="009C28B1">
        <w:rPr>
          <w:rFonts w:ascii="Arial Narrow" w:hAnsi="Arial Narrow" w:cs="Calibri"/>
          <w:sz w:val="22"/>
          <w:szCs w:val="22"/>
        </w:rPr>
        <w:t xml:space="preserve"> </w:t>
      </w:r>
      <w:r w:rsidR="009C28B1" w:rsidRPr="009C28B1">
        <w:rPr>
          <w:rFonts w:ascii="Arial Narrow" w:hAnsi="Arial Narrow" w:cs="Calibri"/>
          <w:sz w:val="22"/>
          <w:szCs w:val="22"/>
        </w:rPr>
        <w:t xml:space="preserve">- </w:t>
      </w:r>
      <w:r w:rsidR="00853F92" w:rsidRPr="009C28B1">
        <w:rPr>
          <w:rFonts w:ascii="Arial Narrow" w:hAnsi="Arial Narrow" w:cs="Calibri"/>
          <w:sz w:val="22"/>
          <w:szCs w:val="22"/>
        </w:rPr>
        <w:t xml:space="preserve"> </w:t>
      </w:r>
      <w:r w:rsidR="00B15193" w:rsidRPr="009C28B1">
        <w:rPr>
          <w:rFonts w:ascii="Arial Narrow" w:hAnsi="Arial Narrow"/>
          <w:sz w:val="22"/>
          <w:szCs w:val="22"/>
        </w:rPr>
        <w:t xml:space="preserve"> </w:t>
      </w:r>
      <w:r w:rsidR="009C28B1" w:rsidRPr="009C28B1">
        <w:rPr>
          <w:rFonts w:ascii="Arial Narrow" w:hAnsi="Arial Narrow"/>
          <w:sz w:val="22"/>
          <w:szCs w:val="22"/>
        </w:rPr>
        <w:t xml:space="preserve"> </w:t>
      </w:r>
      <w:r w:rsidR="00B15193" w:rsidRPr="009C28B1">
        <w:rPr>
          <w:rFonts w:ascii="Arial Narrow" w:hAnsi="Arial Narrow"/>
          <w:sz w:val="22"/>
          <w:szCs w:val="22"/>
        </w:rPr>
        <w:t>vr</w:t>
      </w:r>
      <w:r w:rsidR="00E97A3E" w:rsidRPr="009C28B1">
        <w:rPr>
          <w:rFonts w:ascii="Arial Narrow" w:hAnsi="Arial Narrow"/>
          <w:sz w:val="22"/>
          <w:szCs w:val="22"/>
        </w:rPr>
        <w:t>átane</w:t>
      </w:r>
      <w:r w:rsidRPr="009C28B1">
        <w:rPr>
          <w:rFonts w:ascii="Arial Narrow" w:hAnsi="Arial Narrow" w:cs="Calibri"/>
          <w:sz w:val="22"/>
          <w:szCs w:val="22"/>
        </w:rPr>
        <w:t> poskytnuti</w:t>
      </w:r>
      <w:r w:rsidR="00E97A3E" w:rsidRPr="009C28B1">
        <w:rPr>
          <w:rFonts w:ascii="Arial Narrow" w:hAnsi="Arial Narrow" w:cs="Calibri"/>
          <w:sz w:val="22"/>
          <w:szCs w:val="22"/>
        </w:rPr>
        <w:t>a</w:t>
      </w:r>
      <w:r w:rsidRPr="009C28B1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9C28B1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9C28B1">
        <w:rPr>
          <w:rFonts w:ascii="Arial Narrow" w:hAnsi="Arial Narrow" w:cs="Calibri"/>
          <w:sz w:val="22"/>
          <w:szCs w:val="22"/>
        </w:rPr>
        <w:t>,</w:t>
      </w:r>
      <w:r w:rsidRPr="009C28B1">
        <w:rPr>
          <w:rFonts w:ascii="Arial Narrow" w:hAnsi="Arial Narrow"/>
          <w:sz w:val="22"/>
          <w:szCs w:val="22"/>
        </w:rPr>
        <w:t xml:space="preserve"> v </w:t>
      </w:r>
      <w:r w:rsidRPr="009C28B1">
        <w:rPr>
          <w:rFonts w:ascii="Arial Narrow" w:hAnsi="Arial Narrow" w:cs="Calibri"/>
          <w:sz w:val="22"/>
          <w:szCs w:val="22"/>
        </w:rPr>
        <w:t>súlade s </w:t>
      </w:r>
      <w:r w:rsidR="00622DC5" w:rsidRPr="009C28B1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9C28B1">
        <w:rPr>
          <w:rFonts w:ascii="Arial Narrow" w:hAnsi="Arial Narrow" w:cs="Calibri"/>
          <w:sz w:val="22"/>
          <w:szCs w:val="22"/>
        </w:rPr>
        <w:t>prílohu</w:t>
      </w:r>
      <w:r w:rsidRPr="009C28B1">
        <w:rPr>
          <w:rFonts w:ascii="Arial Narrow" w:hAnsi="Arial Narrow"/>
          <w:sz w:val="22"/>
          <w:szCs w:val="22"/>
        </w:rPr>
        <w:t xml:space="preserve"> č.1 </w:t>
      </w:r>
      <w:r w:rsidR="00622DC5" w:rsidRPr="009C28B1">
        <w:rPr>
          <w:rFonts w:ascii="Arial Narrow" w:hAnsi="Arial Narrow" w:cs="Calibri"/>
          <w:sz w:val="22"/>
          <w:szCs w:val="22"/>
        </w:rPr>
        <w:t xml:space="preserve">tejto </w:t>
      </w:r>
      <w:r w:rsidRPr="009C28B1">
        <w:rPr>
          <w:rFonts w:ascii="Arial Narrow" w:hAnsi="Arial Narrow"/>
          <w:sz w:val="22"/>
          <w:szCs w:val="22"/>
        </w:rPr>
        <w:t>zmluvy</w:t>
      </w:r>
      <w:r w:rsidR="00E97A3E" w:rsidRPr="009C28B1">
        <w:rPr>
          <w:rFonts w:ascii="Arial Narrow" w:hAnsi="Arial Narrow"/>
          <w:sz w:val="22"/>
          <w:szCs w:val="22"/>
        </w:rPr>
        <w:t xml:space="preserve"> </w:t>
      </w:r>
      <w:r w:rsidR="00E97A3E" w:rsidRPr="009C28B1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9C28B1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9C28B1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9C28B1">
        <w:rPr>
          <w:rFonts w:ascii="Arial Narrow" w:hAnsi="Arial Narrow" w:cs="Calibri"/>
          <w:sz w:val="22"/>
          <w:szCs w:val="22"/>
        </w:rPr>
        <w:t xml:space="preserve"> </w:t>
      </w:r>
      <w:r w:rsidR="00F14A91" w:rsidRPr="009C28B1">
        <w:rPr>
          <w:rFonts w:ascii="Arial Narrow" w:hAnsi="Arial Narrow" w:cs="Calibri"/>
          <w:sz w:val="22"/>
          <w:szCs w:val="22"/>
        </w:rPr>
        <w:t>v súlade s čl. V</w:t>
      </w:r>
      <w:r w:rsidR="00530292" w:rsidRPr="009C28B1">
        <w:rPr>
          <w:rFonts w:ascii="Arial Narrow" w:hAnsi="Arial Narrow" w:cs="Calibri"/>
          <w:sz w:val="22"/>
          <w:szCs w:val="22"/>
        </w:rPr>
        <w:t>.</w:t>
      </w:r>
      <w:r w:rsidR="007A08E0" w:rsidRPr="009C28B1">
        <w:rPr>
          <w:rFonts w:ascii="Arial Narrow" w:hAnsi="Arial Narrow" w:cs="Calibri"/>
          <w:sz w:val="22"/>
          <w:szCs w:val="22"/>
        </w:rPr>
        <w:t xml:space="preserve"> tejto zmluvy</w:t>
      </w:r>
      <w:r w:rsidRPr="009C28B1">
        <w:rPr>
          <w:rFonts w:ascii="Arial Narrow" w:hAnsi="Arial Narrow" w:cs="Calibri"/>
          <w:sz w:val="22"/>
          <w:szCs w:val="22"/>
        </w:rPr>
        <w:t xml:space="preserve"> </w:t>
      </w:r>
      <w:r w:rsidRPr="009C28B1">
        <w:rPr>
          <w:rFonts w:ascii="Arial Narrow" w:hAnsi="Arial Narrow"/>
          <w:sz w:val="22"/>
          <w:szCs w:val="22"/>
        </w:rPr>
        <w:t xml:space="preserve">(ďalej len </w:t>
      </w:r>
      <w:r w:rsidR="002C35D2" w:rsidRPr="009C28B1">
        <w:rPr>
          <w:rFonts w:ascii="Arial Narrow" w:hAnsi="Arial Narrow"/>
          <w:sz w:val="22"/>
          <w:szCs w:val="22"/>
        </w:rPr>
        <w:t xml:space="preserve"> „</w:t>
      </w:r>
      <w:r w:rsidR="002C35D2" w:rsidRPr="009C28B1">
        <w:rPr>
          <w:rFonts w:ascii="Arial Narrow" w:hAnsi="Arial Narrow"/>
          <w:b/>
          <w:sz w:val="22"/>
          <w:szCs w:val="22"/>
        </w:rPr>
        <w:t>tovar</w:t>
      </w:r>
      <w:bookmarkStart w:id="0" w:name="_GoBack"/>
      <w:bookmarkEnd w:id="0"/>
      <w:r w:rsidR="002C35D2" w:rsidRPr="009C28B1">
        <w:rPr>
          <w:rFonts w:ascii="Arial Narrow" w:hAnsi="Arial Narrow"/>
          <w:sz w:val="22"/>
          <w:szCs w:val="22"/>
        </w:rPr>
        <w:t>“</w:t>
      </w:r>
      <w:r w:rsidR="007A08E0" w:rsidRPr="009C28B1">
        <w:rPr>
          <w:rFonts w:ascii="Arial Narrow" w:hAnsi="Arial Narrow"/>
          <w:sz w:val="22"/>
          <w:szCs w:val="22"/>
        </w:rPr>
        <w:t>).</w:t>
      </w:r>
    </w:p>
    <w:p w14:paraId="1F3519E4" w14:textId="6D8CAD4E" w:rsidR="00BB427D" w:rsidRPr="009C28B1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C28B1">
        <w:rPr>
          <w:rFonts w:ascii="Arial Narrow" w:hAnsi="Arial Narrow"/>
          <w:sz w:val="22"/>
          <w:szCs w:val="22"/>
        </w:rPr>
        <w:t xml:space="preserve">Predávajúci sa na základe tejto zmluvy a v rozsahu v nej vymedzenom zaväzuje dodať </w:t>
      </w:r>
      <w:r w:rsidR="00E97A3E" w:rsidRPr="009C28B1">
        <w:rPr>
          <w:rFonts w:ascii="Arial Narrow" w:hAnsi="Arial Narrow"/>
          <w:sz w:val="22"/>
          <w:szCs w:val="22"/>
        </w:rPr>
        <w:t xml:space="preserve">tovar </w:t>
      </w:r>
      <w:r w:rsidRPr="009C28B1">
        <w:rPr>
          <w:rFonts w:ascii="Arial Narrow" w:hAnsi="Arial Narrow"/>
          <w:sz w:val="22"/>
          <w:szCs w:val="22"/>
        </w:rPr>
        <w:t>a všetky s ním súvisiace plnenia</w:t>
      </w:r>
      <w:r w:rsidR="00DA05EA" w:rsidRPr="009C28B1">
        <w:rPr>
          <w:rFonts w:ascii="Arial Narrow" w:hAnsi="Arial Narrow"/>
          <w:sz w:val="22"/>
          <w:szCs w:val="22"/>
        </w:rPr>
        <w:t xml:space="preserve"> </w:t>
      </w:r>
      <w:r w:rsidR="00F432CD" w:rsidRPr="009C28B1">
        <w:rPr>
          <w:rFonts w:ascii="Arial Narrow" w:hAnsi="Arial Narrow"/>
          <w:sz w:val="22"/>
          <w:szCs w:val="22"/>
        </w:rPr>
        <w:t> v súlade s</w:t>
      </w:r>
      <w:r w:rsidR="001B5406" w:rsidRPr="009C28B1">
        <w:rPr>
          <w:rFonts w:ascii="Arial Narrow" w:hAnsi="Arial Narrow"/>
          <w:sz w:val="22"/>
          <w:szCs w:val="22"/>
        </w:rPr>
        <w:t xml:space="preserve"> </w:t>
      </w:r>
      <w:r w:rsidR="00F432CD" w:rsidRPr="009C28B1">
        <w:rPr>
          <w:rFonts w:ascii="Arial Narrow" w:hAnsi="Arial Narrow"/>
          <w:sz w:val="22"/>
          <w:szCs w:val="22"/>
        </w:rPr>
        <w:t> </w:t>
      </w:r>
      <w:r w:rsidR="00383985" w:rsidRPr="009C28B1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9C28B1">
        <w:rPr>
          <w:rFonts w:ascii="Arial Narrow" w:hAnsi="Arial Narrow"/>
          <w:sz w:val="22"/>
          <w:szCs w:val="22"/>
        </w:rPr>
        <w:t xml:space="preserve">vlastným návrhom plnenia, </w:t>
      </w:r>
      <w:r w:rsidRPr="009C28B1">
        <w:rPr>
          <w:rFonts w:ascii="Arial Narrow" w:hAnsi="Arial Narrow"/>
          <w:sz w:val="22"/>
          <w:szCs w:val="22"/>
        </w:rPr>
        <w:t xml:space="preserve">ktorý je uvedený v prílohe č. </w:t>
      </w:r>
      <w:r w:rsidR="00383985" w:rsidRPr="009C28B1">
        <w:rPr>
          <w:rFonts w:ascii="Arial Narrow" w:hAnsi="Arial Narrow"/>
          <w:sz w:val="22"/>
          <w:szCs w:val="22"/>
        </w:rPr>
        <w:t>1</w:t>
      </w:r>
      <w:r w:rsidR="00F432CD" w:rsidRPr="009C28B1">
        <w:rPr>
          <w:rFonts w:ascii="Arial Narrow" w:hAnsi="Arial Narrow"/>
          <w:sz w:val="22"/>
          <w:szCs w:val="22"/>
        </w:rPr>
        <w:t xml:space="preserve"> </w:t>
      </w:r>
      <w:r w:rsidRPr="009C28B1">
        <w:rPr>
          <w:rFonts w:ascii="Arial Narrow" w:hAnsi="Arial Narrow"/>
          <w:sz w:val="22"/>
          <w:szCs w:val="22"/>
        </w:rPr>
        <w:t>tejto zmluvy.</w:t>
      </w:r>
      <w:r w:rsidR="00DA05EA" w:rsidRPr="009C28B1">
        <w:rPr>
          <w:rFonts w:ascii="Arial Narrow" w:hAnsi="Arial Narrow"/>
          <w:sz w:val="22"/>
          <w:szCs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4BE2E7FD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355069C9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</w:t>
      </w:r>
      <w:r w:rsidR="003B5A76">
        <w:rPr>
          <w:rFonts w:ascii="Arial Narrow" w:hAnsi="Arial Narrow"/>
          <w:sz w:val="22"/>
        </w:rPr>
        <w:t xml:space="preserve">dodať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9C28B1" w:rsidRPr="007B6785">
        <w:rPr>
          <w:rFonts w:ascii="Arial Narrow" w:hAnsi="Arial Narrow"/>
          <w:sz w:val="22"/>
          <w:szCs w:val="22"/>
        </w:rPr>
        <w:t xml:space="preserve">do </w:t>
      </w:r>
      <w:r w:rsidR="004C43C5">
        <w:rPr>
          <w:rFonts w:ascii="Arial Narrow" w:hAnsi="Arial Narrow"/>
          <w:sz w:val="22"/>
          <w:szCs w:val="22"/>
        </w:rPr>
        <w:t>3</w:t>
      </w:r>
      <w:r w:rsidR="00F949BD">
        <w:rPr>
          <w:rFonts w:ascii="Arial Narrow" w:hAnsi="Arial Narrow"/>
          <w:sz w:val="22"/>
          <w:szCs w:val="22"/>
        </w:rPr>
        <w:t>0</w:t>
      </w:r>
      <w:r w:rsidRPr="007B6785">
        <w:rPr>
          <w:rFonts w:ascii="Arial Narrow" w:hAnsi="Arial Narrow"/>
          <w:sz w:val="22"/>
          <w:szCs w:val="22"/>
        </w:rPr>
        <w:t xml:space="preserve"> dní</w:t>
      </w:r>
      <w:r w:rsidRPr="00E062CC">
        <w:rPr>
          <w:rFonts w:ascii="Arial Narrow" w:hAnsi="Arial Narrow"/>
          <w:sz w:val="22"/>
          <w:szCs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57A5C721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Miestom dodania</w:t>
      </w:r>
      <w:r w:rsidR="003B5A76">
        <w:rPr>
          <w:rFonts w:ascii="Arial Narrow" w:hAnsi="Arial Narrow"/>
          <w:sz w:val="22"/>
        </w:rPr>
        <w:t xml:space="preserve"> tovaru</w:t>
      </w:r>
      <w:r w:rsidR="00FC2417" w:rsidRPr="004D27AE">
        <w:rPr>
          <w:rFonts w:ascii="Arial Narrow" w:hAnsi="Arial Narrow"/>
          <w:sz w:val="22"/>
        </w:rPr>
        <w:t xml:space="preserve"> </w:t>
      </w:r>
      <w:r w:rsidR="0025789F"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miest</w:t>
      </w:r>
      <w:r w:rsidR="0025789F">
        <w:rPr>
          <w:rFonts w:ascii="Arial Narrow" w:hAnsi="Arial Narrow"/>
          <w:sz w:val="22"/>
        </w:rPr>
        <w:t>o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2D39233E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A499BE1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</w:t>
      </w:r>
      <w:r w:rsidR="003B5A76">
        <w:rPr>
          <w:rFonts w:ascii="Arial Narrow" w:hAnsi="Arial Narrow" w:cs="Calibri"/>
          <w:sz w:val="22"/>
          <w:szCs w:val="22"/>
        </w:rPr>
        <w:t xml:space="preserve">dňom dodania tovaru Kupujúcemu a podpisom dodacieho listu. 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7AE1808B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 xml:space="preserve">od prebratia </w:t>
      </w:r>
      <w:r w:rsidR="00676CB1">
        <w:rPr>
          <w:rFonts w:ascii="Arial Narrow" w:hAnsi="Arial Narrow"/>
          <w:sz w:val="22"/>
          <w:szCs w:val="22"/>
        </w:rPr>
        <w:t xml:space="preserve">tovaru </w:t>
      </w:r>
      <w:r w:rsidR="00CA72B1" w:rsidRPr="00B95B09">
        <w:rPr>
          <w:rFonts w:ascii="Arial Narrow" w:hAnsi="Arial Narrow"/>
          <w:sz w:val="22"/>
          <w:szCs w:val="22"/>
        </w:rPr>
        <w:t xml:space="preserve">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 xml:space="preserve">pokiaľ na záručnom liste alebo obale </w:t>
      </w:r>
      <w:r w:rsidR="00676CB1">
        <w:rPr>
          <w:rFonts w:ascii="Arial Narrow" w:hAnsi="Arial Narrow"/>
          <w:color w:val="000000"/>
          <w:sz w:val="22"/>
          <w:szCs w:val="22"/>
        </w:rPr>
        <w:t xml:space="preserve">tovaru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 xml:space="preserve">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</w:t>
      </w:r>
      <w:r w:rsidRPr="004D27AE">
        <w:rPr>
          <w:rFonts w:ascii="Arial Narrow" w:hAnsi="Arial Narrow"/>
          <w:sz w:val="22"/>
        </w:rPr>
        <w:lastRenderedPageBreak/>
        <w:t xml:space="preserve">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1B2883CE" w:rsidR="00622DC5" w:rsidRPr="00C04D0A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</w:t>
      </w:r>
      <w:r w:rsidRPr="00C04D0A">
        <w:rPr>
          <w:rFonts w:ascii="Arial Narrow" w:hAnsi="Arial Narrow"/>
          <w:sz w:val="22"/>
        </w:rPr>
        <w:t>dní od doručenia žiadosti o preukázanie zhody</w:t>
      </w:r>
      <w:r w:rsidR="005014F7" w:rsidRPr="00C04D0A">
        <w:rPr>
          <w:rFonts w:ascii="Arial Narrow" w:hAnsi="Arial Narrow"/>
          <w:sz w:val="22"/>
        </w:rPr>
        <w:t xml:space="preserve"> </w:t>
      </w:r>
      <w:r w:rsidR="00AE2C10" w:rsidRPr="00C04D0A">
        <w:rPr>
          <w:rFonts w:ascii="Arial Narrow" w:hAnsi="Arial Narrow"/>
          <w:sz w:val="22"/>
          <w:szCs w:val="22"/>
        </w:rPr>
        <w:t>tovaru</w:t>
      </w:r>
      <w:r w:rsidRPr="00C04D0A">
        <w:rPr>
          <w:rFonts w:ascii="Arial Narrow" w:hAnsi="Arial Narrow"/>
          <w:sz w:val="22"/>
          <w:szCs w:val="22"/>
        </w:rPr>
        <w:t>.</w:t>
      </w:r>
      <w:r w:rsidRPr="00C04D0A">
        <w:rPr>
          <w:rFonts w:ascii="Arial Narrow" w:hAnsi="Arial Narrow"/>
          <w:sz w:val="22"/>
        </w:rPr>
        <w:t xml:space="preserve"> </w:t>
      </w:r>
    </w:p>
    <w:p w14:paraId="7C552962" w14:textId="32CBB0C5" w:rsidR="00EB72EF" w:rsidRPr="00C04D0A" w:rsidRDefault="00EB72EF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C04D0A">
        <w:rPr>
          <w:rFonts w:ascii="Arial Narrow" w:hAnsi="Arial Narrow"/>
          <w:sz w:val="22"/>
        </w:rPr>
        <w:t xml:space="preserve">Predávajúci sa podrobí výkonu kontroly zo strany poverených zamestnancov kontrolného orgánu podľa príslušných všeobecne záväzných právnych predpisov SR a EÚ , pričom zamestnanci oprávnení na výkon  kontroly sú napríklad poverení zamestnanci: </w:t>
      </w:r>
    </w:p>
    <w:p w14:paraId="4B494930" w14:textId="2B4E1EC9" w:rsidR="00EB72EF" w:rsidRPr="00C04D0A" w:rsidRDefault="00EB72E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>●Zodpovedného orgánu</w:t>
      </w:r>
    </w:p>
    <w:p w14:paraId="6EFFD304" w14:textId="14A58D79" w:rsidR="00EB72EF" w:rsidRPr="00C04D0A" w:rsidRDefault="00EB72E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 xml:space="preserve">●Orgánu auditu </w:t>
      </w:r>
    </w:p>
    <w:p w14:paraId="2E310930" w14:textId="131197C6" w:rsidR="00EB72EF" w:rsidRPr="00C04D0A" w:rsidRDefault="00EB72E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>● Najvyššieho kontrolného úradu SR</w:t>
      </w:r>
    </w:p>
    <w:p w14:paraId="24F85349" w14:textId="4BEC87EE" w:rsidR="00EB72EF" w:rsidRPr="00C04D0A" w:rsidRDefault="00EB72E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>● Úradu pre verejné obstarávanie</w:t>
      </w:r>
    </w:p>
    <w:p w14:paraId="4C27943F" w14:textId="345B6288" w:rsidR="00EB72EF" w:rsidRPr="00C04D0A" w:rsidRDefault="0004678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>● splnomocnení zástupcovia Európskej komisie</w:t>
      </w:r>
    </w:p>
    <w:p w14:paraId="30DFBD92" w14:textId="6D836B64" w:rsidR="0004678F" w:rsidRPr="00C04D0A" w:rsidRDefault="0004678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 xml:space="preserve">● Európskeho úradu na boj proti podvodom </w:t>
      </w:r>
    </w:p>
    <w:p w14:paraId="65BBD370" w14:textId="47458B19" w:rsidR="0004678F" w:rsidRPr="00C04D0A" w:rsidRDefault="0004678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>● Európskeho dvora audítorov</w:t>
      </w:r>
    </w:p>
    <w:p w14:paraId="51F61273" w14:textId="277D830A" w:rsidR="0004678F" w:rsidRPr="00C04D0A" w:rsidRDefault="0004678F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lastRenderedPageBreak/>
        <w:t xml:space="preserve">● osoby prizvané kontrolnými orgánmi v súlade s pravidlami uvedenými v grantovej zmluve / internom   </w:t>
      </w:r>
      <w:r w:rsidR="00387F81" w:rsidRPr="00C04D0A">
        <w:rPr>
          <w:rFonts w:ascii="Arial Narrow" w:hAnsi="Arial Narrow"/>
          <w:sz w:val="22"/>
        </w:rPr>
        <w:t xml:space="preserve">               </w:t>
      </w:r>
    </w:p>
    <w:p w14:paraId="1518E3BD" w14:textId="2AD01F68" w:rsidR="00387F81" w:rsidRPr="00C04D0A" w:rsidRDefault="00387F81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 xml:space="preserve">    predpise</w:t>
      </w:r>
    </w:p>
    <w:p w14:paraId="0D519D0B" w14:textId="263E4AE3" w:rsidR="00387F81" w:rsidRDefault="00387F81" w:rsidP="00D327C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</w:rPr>
      </w:pPr>
      <w:r w:rsidRPr="00C04D0A">
        <w:rPr>
          <w:rFonts w:ascii="Arial Narrow" w:hAnsi="Arial Narrow"/>
          <w:sz w:val="22"/>
        </w:rPr>
        <w:t>Predávajúci poskytne oprávneným osobám na výkon kontroly / auditu všetku potrebnú súčinnosť.</w:t>
      </w:r>
    </w:p>
    <w:p w14:paraId="00D08A4E" w14:textId="6E716F79" w:rsidR="00387F81" w:rsidRPr="00357D06" w:rsidRDefault="00387F81" w:rsidP="00D327CF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735C905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>v lehote uvedenej v </w:t>
      </w:r>
      <w:r w:rsidRPr="004D27AE">
        <w:rPr>
          <w:rFonts w:ascii="Arial Narrow" w:hAnsi="Arial Narrow"/>
          <w:sz w:val="22"/>
          <w:lang w:val="sk-SK"/>
        </w:rPr>
        <w:t xml:space="preserve">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r w:rsidR="00F02363" w:rsidRPr="00C33AE6">
        <w:rPr>
          <w:rFonts w:ascii="Arial Narrow" w:hAnsi="Arial Narrow"/>
        </w:rPr>
        <w:t>xxxxxxxxxxxxxxxxxx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r w:rsidR="00F02363" w:rsidRPr="00C33AE6">
        <w:rPr>
          <w:rFonts w:ascii="Arial Narrow" w:hAnsi="Arial Narrow"/>
        </w:rPr>
        <w:t>xxxxxxxxxxxxxxxxxx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CB36059" w14:textId="77777777" w:rsidR="00B66DEE" w:rsidRPr="00E5390A" w:rsidRDefault="00B66DEE" w:rsidP="00B66DEE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E5390A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83192" w14:textId="77777777" w:rsidR="00C93B4E" w:rsidRDefault="00C93B4E" w:rsidP="00983CE3">
      <w:r>
        <w:separator/>
      </w:r>
    </w:p>
  </w:endnote>
  <w:endnote w:type="continuationSeparator" w:id="0">
    <w:p w14:paraId="5530C518" w14:textId="77777777" w:rsidR="00C93B4E" w:rsidRDefault="00C93B4E" w:rsidP="00983CE3">
      <w:r>
        <w:continuationSeparator/>
      </w:r>
    </w:p>
  </w:endnote>
  <w:endnote w:type="continuationNotice" w:id="1">
    <w:p w14:paraId="3FE040D7" w14:textId="77777777" w:rsidR="00C93B4E" w:rsidRDefault="00C93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B7B194F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3181E">
          <w:rPr>
            <w:rFonts w:ascii="Arial Narrow" w:hAnsi="Arial Narrow"/>
            <w:noProof/>
            <w:sz w:val="18"/>
            <w:szCs w:val="18"/>
          </w:rPr>
          <w:t>4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0F37" w14:textId="77777777" w:rsidR="00C93B4E" w:rsidRDefault="00C93B4E" w:rsidP="00983CE3">
      <w:r>
        <w:separator/>
      </w:r>
    </w:p>
  </w:footnote>
  <w:footnote w:type="continuationSeparator" w:id="0">
    <w:p w14:paraId="15FBBFE1" w14:textId="77777777" w:rsidR="00C93B4E" w:rsidRDefault="00C93B4E" w:rsidP="00983CE3">
      <w:r>
        <w:continuationSeparator/>
      </w:r>
    </w:p>
  </w:footnote>
  <w:footnote w:type="continuationNotice" w:id="1">
    <w:p w14:paraId="018DC27B" w14:textId="77777777" w:rsidR="00C93B4E" w:rsidRDefault="00C93B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3FF"/>
    <w:rsid w:val="00042578"/>
    <w:rsid w:val="0004678F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2B39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14FD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181E"/>
    <w:rsid w:val="00232340"/>
    <w:rsid w:val="00234CC9"/>
    <w:rsid w:val="00241A9A"/>
    <w:rsid w:val="00244F10"/>
    <w:rsid w:val="002500F9"/>
    <w:rsid w:val="0025448F"/>
    <w:rsid w:val="0025789F"/>
    <w:rsid w:val="002618BA"/>
    <w:rsid w:val="00262C9F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2AB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87F81"/>
    <w:rsid w:val="00392571"/>
    <w:rsid w:val="00396F86"/>
    <w:rsid w:val="003A644D"/>
    <w:rsid w:val="003A7A24"/>
    <w:rsid w:val="003B06AC"/>
    <w:rsid w:val="003B3DFB"/>
    <w:rsid w:val="003B5A76"/>
    <w:rsid w:val="003C1881"/>
    <w:rsid w:val="003D1B32"/>
    <w:rsid w:val="003D2F55"/>
    <w:rsid w:val="003D4BA0"/>
    <w:rsid w:val="003D7909"/>
    <w:rsid w:val="003E3A47"/>
    <w:rsid w:val="003E4024"/>
    <w:rsid w:val="003E57C9"/>
    <w:rsid w:val="003E5B18"/>
    <w:rsid w:val="003E79B4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45ABB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3CFE"/>
    <w:rsid w:val="004A689E"/>
    <w:rsid w:val="004B3546"/>
    <w:rsid w:val="004B3C50"/>
    <w:rsid w:val="004B7BCA"/>
    <w:rsid w:val="004C286C"/>
    <w:rsid w:val="004C43C5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7417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76CB1"/>
    <w:rsid w:val="00680DCA"/>
    <w:rsid w:val="00682E61"/>
    <w:rsid w:val="00683CFD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670F5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B6785"/>
    <w:rsid w:val="007C5855"/>
    <w:rsid w:val="007D2E7B"/>
    <w:rsid w:val="007E2863"/>
    <w:rsid w:val="007E5974"/>
    <w:rsid w:val="007F32BF"/>
    <w:rsid w:val="007F5FFC"/>
    <w:rsid w:val="00800DF2"/>
    <w:rsid w:val="00806255"/>
    <w:rsid w:val="00816278"/>
    <w:rsid w:val="008434BF"/>
    <w:rsid w:val="008453D4"/>
    <w:rsid w:val="008503DC"/>
    <w:rsid w:val="00853F92"/>
    <w:rsid w:val="00866950"/>
    <w:rsid w:val="00871303"/>
    <w:rsid w:val="00871650"/>
    <w:rsid w:val="008736CC"/>
    <w:rsid w:val="008808C4"/>
    <w:rsid w:val="00880C7A"/>
    <w:rsid w:val="008A0730"/>
    <w:rsid w:val="008A3759"/>
    <w:rsid w:val="008A3F11"/>
    <w:rsid w:val="008A5A46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23E03"/>
    <w:rsid w:val="009309ED"/>
    <w:rsid w:val="00930F80"/>
    <w:rsid w:val="009358FC"/>
    <w:rsid w:val="009376A3"/>
    <w:rsid w:val="0094323D"/>
    <w:rsid w:val="00945EA5"/>
    <w:rsid w:val="0095162B"/>
    <w:rsid w:val="00952439"/>
    <w:rsid w:val="0095294D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28B1"/>
    <w:rsid w:val="009C4031"/>
    <w:rsid w:val="009D018F"/>
    <w:rsid w:val="009D0370"/>
    <w:rsid w:val="009E27DA"/>
    <w:rsid w:val="009E37E4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24A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78E"/>
    <w:rsid w:val="00AD3E4C"/>
    <w:rsid w:val="00AD44DF"/>
    <w:rsid w:val="00AE26CC"/>
    <w:rsid w:val="00AE2B1F"/>
    <w:rsid w:val="00AE2C10"/>
    <w:rsid w:val="00AE441C"/>
    <w:rsid w:val="00AE595C"/>
    <w:rsid w:val="00AE7C36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5AA8"/>
    <w:rsid w:val="00B16286"/>
    <w:rsid w:val="00B370BA"/>
    <w:rsid w:val="00B51ABA"/>
    <w:rsid w:val="00B52AB5"/>
    <w:rsid w:val="00B54A2F"/>
    <w:rsid w:val="00B60143"/>
    <w:rsid w:val="00B60CB6"/>
    <w:rsid w:val="00B62977"/>
    <w:rsid w:val="00B66DEE"/>
    <w:rsid w:val="00B67577"/>
    <w:rsid w:val="00B70818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6D85"/>
    <w:rsid w:val="00BD7B3F"/>
    <w:rsid w:val="00BE1E37"/>
    <w:rsid w:val="00BE6BF3"/>
    <w:rsid w:val="00BE7664"/>
    <w:rsid w:val="00BF0AE1"/>
    <w:rsid w:val="00BF68A0"/>
    <w:rsid w:val="00C0423C"/>
    <w:rsid w:val="00C04D0A"/>
    <w:rsid w:val="00C06DB6"/>
    <w:rsid w:val="00C06E1F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86904"/>
    <w:rsid w:val="00C907E6"/>
    <w:rsid w:val="00C93B4E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7CF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D6BF0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6F8B"/>
    <w:rsid w:val="00E61711"/>
    <w:rsid w:val="00E66F07"/>
    <w:rsid w:val="00E71649"/>
    <w:rsid w:val="00E747B8"/>
    <w:rsid w:val="00E912A7"/>
    <w:rsid w:val="00E94266"/>
    <w:rsid w:val="00E97A3E"/>
    <w:rsid w:val="00EA047C"/>
    <w:rsid w:val="00EA1188"/>
    <w:rsid w:val="00EA1ED6"/>
    <w:rsid w:val="00EA5F24"/>
    <w:rsid w:val="00EA5F58"/>
    <w:rsid w:val="00EB72EF"/>
    <w:rsid w:val="00EC512C"/>
    <w:rsid w:val="00EC6DB9"/>
    <w:rsid w:val="00EC6F73"/>
    <w:rsid w:val="00ED113F"/>
    <w:rsid w:val="00ED27C0"/>
    <w:rsid w:val="00ED3314"/>
    <w:rsid w:val="00ED53A9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27522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949BD"/>
    <w:rsid w:val="00F95EEF"/>
    <w:rsid w:val="00FA2A04"/>
    <w:rsid w:val="00FB14DC"/>
    <w:rsid w:val="00FB265D"/>
    <w:rsid w:val="00FB5044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uiPriority w:val="99"/>
    <w:rsid w:val="0025789F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Zkladntext0">
    <w:name w:val="Základný text_"/>
    <w:link w:val="Zkladntext20"/>
    <w:rsid w:val="0025789F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25789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AF75181-14F2-4CB5-9932-29867FF98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372598-33B1-4055-9AC7-DFA6C926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2975</Words>
  <Characters>16962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Nikola Šimunová</cp:lastModifiedBy>
  <cp:revision>2</cp:revision>
  <cp:lastPrinted>2023-07-31T08:50:00Z</cp:lastPrinted>
  <dcterms:created xsi:type="dcterms:W3CDTF">2023-08-01T09:14:00Z</dcterms:created>
  <dcterms:modified xsi:type="dcterms:W3CDTF">2023-08-01T09:14:00Z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