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3664D7" w:rsidRPr="003664D7" w:rsidRDefault="003664D7" w:rsidP="003664D7">
      <w:pPr>
        <w:rPr>
          <w:b/>
          <w:sz w:val="22"/>
          <w:szCs w:val="22"/>
        </w:rPr>
      </w:pPr>
      <w:r w:rsidRPr="003664D7">
        <w:rPr>
          <w:b/>
          <w:sz w:val="22"/>
          <w:szCs w:val="22"/>
        </w:rPr>
        <w:t>Obstaranie tovaru –  2-krát elektronických príručiek:  Atlas drevín 1 – Listnaté stromy, Atlas drevín 2 – Listnaté kry a Atlas drevín 3 – Ihličnany.</w:t>
      </w:r>
      <w:bookmarkStart w:id="0" w:name="_GoBack"/>
      <w:bookmarkEnd w:id="0"/>
    </w:p>
    <w:p w:rsidR="005B23FA" w:rsidRPr="003664D7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664D7"/>
    <w:rsid w:val="003F324F"/>
    <w:rsid w:val="005B23FA"/>
    <w:rsid w:val="00964F8A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Company>MVSR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6</cp:revision>
  <dcterms:created xsi:type="dcterms:W3CDTF">2023-03-31T08:50:00Z</dcterms:created>
  <dcterms:modified xsi:type="dcterms:W3CDTF">2023-05-04T10:09:00Z</dcterms:modified>
</cp:coreProperties>
</file>