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bookmarkStart w:id="0" w:name="_GoBack"/>
      <w:bookmarkEnd w:id="0"/>
    </w:p>
    <w:p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tblPr>
      <w:tblGrid>
        <w:gridCol w:w="4531"/>
        <w:gridCol w:w="4531"/>
      </w:tblGrid>
      <w:tr w:rsidR="00FC4BB5" w:rsidTr="00FC4BB5">
        <w:tc>
          <w:tcPr>
            <w:tcW w:w="4531" w:type="dxa"/>
          </w:tcPr>
          <w:p w:rsidR="00FC4BB5" w:rsidRPr="00B32658" w:rsidRDefault="00FC4BB5" w:rsidP="00B32658">
            <w:pPr>
              <w:rPr>
                <w:b/>
              </w:rPr>
            </w:pPr>
            <w:r w:rsidRPr="00B32658">
              <w:rPr>
                <w:b/>
              </w:rPr>
              <w:t xml:space="preserve">Názov žiadateľa/prijímateľa/obstarávateľa: </w:t>
            </w:r>
          </w:p>
        </w:tc>
        <w:tc>
          <w:tcPr>
            <w:tcW w:w="4531" w:type="dxa"/>
          </w:tcPr>
          <w:p w:rsidR="00FC4BB5" w:rsidRPr="00104E71" w:rsidRDefault="00FC4BB5" w:rsidP="00750899">
            <w:pPr>
              <w:jc w:val="both"/>
              <w:rPr>
                <w:rFonts w:eastAsia="Times New Roman" w:cstheme="minorHAnsi"/>
                <w:lang w:eastAsia="sk-SK"/>
              </w:rPr>
            </w:pPr>
            <w:r w:rsidRPr="00104E71">
              <w:rPr>
                <w:rFonts w:eastAsia="Times New Roman" w:cstheme="minorHAnsi"/>
                <w:lang w:eastAsia="sk-SK"/>
              </w:rPr>
              <w:t xml:space="preserve">Peter </w:t>
            </w:r>
            <w:proofErr w:type="spellStart"/>
            <w:r w:rsidRPr="00104E71">
              <w:rPr>
                <w:rFonts w:eastAsia="Times New Roman" w:cstheme="minorHAnsi"/>
                <w:lang w:eastAsia="sk-SK"/>
              </w:rPr>
              <w:t>Kudláč</w:t>
            </w:r>
            <w:proofErr w:type="spellEnd"/>
          </w:p>
        </w:tc>
      </w:tr>
      <w:tr w:rsidR="00FC4BB5" w:rsidTr="00FC4BB5">
        <w:tc>
          <w:tcPr>
            <w:tcW w:w="4531" w:type="dxa"/>
          </w:tcPr>
          <w:p w:rsidR="00FC4BB5" w:rsidRPr="00B32658" w:rsidRDefault="00FC4BB5" w:rsidP="00B32658">
            <w:pPr>
              <w:rPr>
                <w:b/>
              </w:rPr>
            </w:pPr>
            <w:r w:rsidRPr="00B32658">
              <w:rPr>
                <w:b/>
              </w:rPr>
              <w:t xml:space="preserve">Sídlo:  </w:t>
            </w:r>
          </w:p>
        </w:tc>
        <w:tc>
          <w:tcPr>
            <w:tcW w:w="4531" w:type="dxa"/>
          </w:tcPr>
          <w:p w:rsidR="00FC4BB5" w:rsidRPr="00104E71" w:rsidRDefault="00FC4BB5" w:rsidP="00750899">
            <w:pPr>
              <w:jc w:val="both"/>
              <w:rPr>
                <w:rFonts w:eastAsia="Times New Roman" w:cstheme="minorHAnsi"/>
                <w:lang w:eastAsia="sk-SK"/>
              </w:rPr>
            </w:pPr>
            <w:r w:rsidRPr="00104E71">
              <w:rPr>
                <w:rFonts w:eastAsia="Times New Roman" w:cstheme="minorHAnsi"/>
                <w:lang w:eastAsia="sk-SK"/>
              </w:rPr>
              <w:t>Radošovce 375, 908 63 Radošovce</w:t>
            </w:r>
          </w:p>
        </w:tc>
      </w:tr>
      <w:tr w:rsidR="00FC4BB5" w:rsidTr="00FC4BB5">
        <w:tc>
          <w:tcPr>
            <w:tcW w:w="4531" w:type="dxa"/>
          </w:tcPr>
          <w:p w:rsidR="00FC4BB5" w:rsidRPr="00B32658" w:rsidRDefault="00FC4BB5" w:rsidP="00B32658">
            <w:pPr>
              <w:rPr>
                <w:b/>
              </w:rPr>
            </w:pPr>
            <w:r w:rsidRPr="00B32658">
              <w:rPr>
                <w:b/>
              </w:rPr>
              <w:t>V zastúpení:</w:t>
            </w:r>
          </w:p>
        </w:tc>
        <w:tc>
          <w:tcPr>
            <w:tcW w:w="4531" w:type="dxa"/>
          </w:tcPr>
          <w:p w:rsidR="00FC4BB5" w:rsidRPr="00104E71" w:rsidRDefault="00FC4BB5" w:rsidP="00750899">
            <w:pPr>
              <w:jc w:val="both"/>
              <w:rPr>
                <w:rFonts w:eastAsia="Times New Roman" w:cstheme="minorHAnsi"/>
                <w:lang w:eastAsia="sk-SK"/>
              </w:rPr>
            </w:pPr>
            <w:r w:rsidRPr="00104E71">
              <w:rPr>
                <w:rFonts w:eastAsia="Times New Roman" w:cstheme="minorHAnsi"/>
                <w:lang w:eastAsia="sk-SK"/>
              </w:rPr>
              <w:t xml:space="preserve">Peter </w:t>
            </w:r>
            <w:proofErr w:type="spellStart"/>
            <w:r w:rsidRPr="00104E71">
              <w:rPr>
                <w:rFonts w:eastAsia="Times New Roman" w:cstheme="minorHAnsi"/>
                <w:lang w:eastAsia="sk-SK"/>
              </w:rPr>
              <w:t>Kudláč</w:t>
            </w:r>
            <w:proofErr w:type="spellEnd"/>
          </w:p>
        </w:tc>
      </w:tr>
      <w:tr w:rsidR="00FC4BB5" w:rsidTr="00FC4BB5">
        <w:tc>
          <w:tcPr>
            <w:tcW w:w="4531" w:type="dxa"/>
          </w:tcPr>
          <w:p w:rsidR="00FC4BB5" w:rsidRPr="00B32658" w:rsidRDefault="00FC4BB5" w:rsidP="00B32658">
            <w:pPr>
              <w:rPr>
                <w:b/>
              </w:rPr>
            </w:pPr>
            <w:r w:rsidRPr="00B32658">
              <w:rPr>
                <w:b/>
              </w:rPr>
              <w:t>IČO:</w:t>
            </w:r>
          </w:p>
        </w:tc>
        <w:tc>
          <w:tcPr>
            <w:tcW w:w="4531" w:type="dxa"/>
          </w:tcPr>
          <w:p w:rsidR="00FC4BB5" w:rsidRPr="00104E71" w:rsidRDefault="00FC4BB5" w:rsidP="00750899">
            <w:pPr>
              <w:jc w:val="both"/>
              <w:rPr>
                <w:rFonts w:eastAsia="Times New Roman" w:cstheme="minorHAnsi"/>
                <w:lang w:eastAsia="sk-SK"/>
              </w:rPr>
            </w:pPr>
            <w:r w:rsidRPr="00104E71">
              <w:rPr>
                <w:rFonts w:eastAsia="Times New Roman" w:cstheme="minorHAnsi"/>
                <w:lang w:eastAsia="sk-SK"/>
              </w:rPr>
              <w:t>50237501</w:t>
            </w:r>
          </w:p>
        </w:tc>
      </w:tr>
      <w:tr w:rsidR="00FC4BB5" w:rsidTr="00FC4BB5">
        <w:tc>
          <w:tcPr>
            <w:tcW w:w="4531" w:type="dxa"/>
          </w:tcPr>
          <w:p w:rsidR="00FC4BB5" w:rsidRPr="00B32658" w:rsidRDefault="00FC4BB5" w:rsidP="00B32658">
            <w:pPr>
              <w:rPr>
                <w:b/>
              </w:rPr>
            </w:pPr>
            <w:r w:rsidRPr="00B32658">
              <w:rPr>
                <w:b/>
              </w:rPr>
              <w:t>DIČ:</w:t>
            </w:r>
          </w:p>
        </w:tc>
        <w:tc>
          <w:tcPr>
            <w:tcW w:w="4531" w:type="dxa"/>
          </w:tcPr>
          <w:p w:rsidR="00FC4BB5" w:rsidRPr="00104E71" w:rsidRDefault="00FC4BB5" w:rsidP="00750899">
            <w:pPr>
              <w:jc w:val="both"/>
              <w:rPr>
                <w:rFonts w:eastAsia="Times New Roman" w:cstheme="minorHAnsi"/>
                <w:lang w:eastAsia="sk-SK"/>
              </w:rPr>
            </w:pPr>
            <w:r w:rsidRPr="00104E71">
              <w:rPr>
                <w:rFonts w:eastAsia="Times New Roman" w:cstheme="minorHAnsi"/>
                <w:lang w:eastAsia="sk-SK"/>
              </w:rPr>
              <w:t>1071613851</w:t>
            </w:r>
          </w:p>
        </w:tc>
      </w:tr>
      <w:tr w:rsidR="00FC4BB5" w:rsidTr="00FC4BB5">
        <w:tc>
          <w:tcPr>
            <w:tcW w:w="4531" w:type="dxa"/>
          </w:tcPr>
          <w:p w:rsidR="00FC4BB5" w:rsidRPr="00B32658" w:rsidRDefault="00FC4BB5" w:rsidP="00B32658">
            <w:pPr>
              <w:rPr>
                <w:b/>
              </w:rPr>
            </w:pPr>
            <w:r w:rsidRPr="00B32658">
              <w:rPr>
                <w:b/>
              </w:rPr>
              <w:t>Osoba, ktorá vykonala prieskum trhu:</w:t>
            </w:r>
          </w:p>
        </w:tc>
        <w:tc>
          <w:tcPr>
            <w:tcW w:w="4531" w:type="dxa"/>
          </w:tcPr>
          <w:p w:rsidR="00FC4BB5" w:rsidRPr="00104E71" w:rsidRDefault="00FC4BB5" w:rsidP="00750899">
            <w:pPr>
              <w:jc w:val="both"/>
              <w:rPr>
                <w:rFonts w:eastAsia="Times New Roman" w:cstheme="minorHAnsi"/>
                <w:lang w:eastAsia="sk-SK"/>
              </w:rPr>
            </w:pPr>
            <w:r w:rsidRPr="00104E71">
              <w:rPr>
                <w:rFonts w:eastAsia="Times New Roman" w:cstheme="minorHAnsi"/>
                <w:lang w:eastAsia="sk-SK"/>
              </w:rPr>
              <w:t xml:space="preserve">Peter </w:t>
            </w:r>
            <w:proofErr w:type="spellStart"/>
            <w:r w:rsidRPr="00104E71">
              <w:rPr>
                <w:rFonts w:eastAsia="Times New Roman" w:cstheme="minorHAnsi"/>
                <w:lang w:eastAsia="sk-SK"/>
              </w:rPr>
              <w:t>Kudláč</w:t>
            </w:r>
            <w:proofErr w:type="spellEnd"/>
          </w:p>
        </w:tc>
      </w:tr>
      <w:tr w:rsidR="00FC4BB5" w:rsidTr="00FC4BB5">
        <w:tc>
          <w:tcPr>
            <w:tcW w:w="4531" w:type="dxa"/>
          </w:tcPr>
          <w:p w:rsidR="00FC4BB5" w:rsidRPr="00B32658" w:rsidRDefault="00FC4BB5" w:rsidP="00B32658">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rsidR="00FC4BB5" w:rsidRPr="00104E71" w:rsidRDefault="008D368E" w:rsidP="00750899">
            <w:pPr>
              <w:jc w:val="both"/>
              <w:rPr>
                <w:rFonts w:eastAsia="Times New Roman" w:cstheme="minorHAnsi"/>
                <w:lang w:eastAsia="sk-SK"/>
              </w:rPr>
            </w:pPr>
            <w:r w:rsidRPr="00AD54A0">
              <w:rPr>
                <w:rFonts w:ascii="Calibri" w:eastAsia="Times New Roman" w:hAnsi="Calibri" w:cs="Times New Roman"/>
                <w:color w:val="000000"/>
                <w:lang w:eastAsia="sk-SK"/>
              </w:rPr>
              <w:t>Strojové vybavenie pre starostlivosť o</w:t>
            </w:r>
            <w:r>
              <w:rPr>
                <w:rFonts w:ascii="Calibri" w:eastAsia="Times New Roman" w:hAnsi="Calibri" w:cs="Times New Roman"/>
                <w:color w:val="000000"/>
                <w:lang w:eastAsia="sk-SK"/>
              </w:rPr>
              <w:t> </w:t>
            </w:r>
            <w:r w:rsidRPr="00AD54A0">
              <w:rPr>
                <w:rFonts w:ascii="Calibri" w:eastAsia="Times New Roman" w:hAnsi="Calibri" w:cs="Times New Roman"/>
                <w:color w:val="000000"/>
                <w:lang w:eastAsia="sk-SK"/>
              </w:rPr>
              <w:t>vinohrad</w:t>
            </w:r>
            <w:r w:rsidRPr="00104E71">
              <w:rPr>
                <w:rFonts w:cstheme="minorHAnsi"/>
                <w:shd w:val="clear" w:color="auto" w:fill="FFFFFF"/>
              </w:rPr>
              <w:t xml:space="preserve"> </w:t>
            </w:r>
            <w:r w:rsidR="00FC4BB5" w:rsidRPr="00104E71">
              <w:rPr>
                <w:rFonts w:cstheme="minorHAnsi"/>
                <w:shd w:val="clear" w:color="auto" w:fill="FFFFFF"/>
              </w:rPr>
              <w:t>041TT520308</w:t>
            </w:r>
          </w:p>
        </w:tc>
      </w:tr>
      <w:tr w:rsidR="00FC4BB5" w:rsidTr="00FC4BB5">
        <w:tc>
          <w:tcPr>
            <w:tcW w:w="4531" w:type="dxa"/>
          </w:tcPr>
          <w:p w:rsidR="00FC4BB5" w:rsidRPr="00B32658" w:rsidRDefault="00FC4BB5" w:rsidP="00B32658">
            <w:pPr>
              <w:rPr>
                <w:b/>
              </w:rPr>
            </w:pPr>
            <w:r w:rsidRPr="00B32658">
              <w:rPr>
                <w:b/>
              </w:rPr>
              <w:t>Kontaktné údaje pre zabezpečenie komunikácie so záujemcami</w:t>
            </w:r>
          </w:p>
        </w:tc>
        <w:tc>
          <w:tcPr>
            <w:tcW w:w="4531" w:type="dxa"/>
          </w:tcPr>
          <w:p w:rsidR="00FC4BB5" w:rsidRPr="00104E71" w:rsidRDefault="00F42F82" w:rsidP="00750899">
            <w:pPr>
              <w:jc w:val="both"/>
              <w:rPr>
                <w:rFonts w:eastAsia="Times New Roman" w:cstheme="minorHAnsi"/>
                <w:color w:val="4472C4" w:themeColor="accent5"/>
                <w:lang w:eastAsia="sk-SK"/>
              </w:rPr>
            </w:pPr>
            <w:hyperlink r:id="rId7" w:history="1">
              <w:r w:rsidR="00FC4BB5" w:rsidRPr="00104E71">
                <w:rPr>
                  <w:rStyle w:val="Hypertextovprepojenie"/>
                  <w:rFonts w:eastAsia="Times New Roman" w:cstheme="minorHAnsi"/>
                  <w:color w:val="4472C4" w:themeColor="accent5"/>
                  <w:lang w:eastAsia="sk-SK"/>
                </w:rPr>
                <w:t>peterkudlac375@gmail.com</w:t>
              </w:r>
            </w:hyperlink>
          </w:p>
          <w:p w:rsidR="00FC4BB5" w:rsidRPr="00104E71" w:rsidRDefault="00FC4BB5" w:rsidP="00750899">
            <w:pPr>
              <w:jc w:val="both"/>
              <w:rPr>
                <w:rFonts w:eastAsia="Times New Roman" w:cstheme="minorHAnsi"/>
                <w:lang w:eastAsia="sk-SK"/>
              </w:rPr>
            </w:pPr>
            <w:r w:rsidRPr="00104E71">
              <w:rPr>
                <w:rFonts w:eastAsia="Times New Roman" w:cstheme="minorHAnsi"/>
                <w:lang w:eastAsia="sk-SK"/>
              </w:rPr>
              <w:t>0907181950</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44" w:type="dxa"/>
        <w:tblInd w:w="-5" w:type="dxa"/>
        <w:tblLayout w:type="fixed"/>
        <w:tblLook w:val="04A0"/>
      </w:tblPr>
      <w:tblGrid>
        <w:gridCol w:w="822"/>
        <w:gridCol w:w="1812"/>
        <w:gridCol w:w="1023"/>
        <w:gridCol w:w="1812"/>
        <w:gridCol w:w="3575"/>
      </w:tblGrid>
      <w:tr w:rsidR="00B32658" w:rsidTr="006128AF">
        <w:tc>
          <w:tcPr>
            <w:tcW w:w="365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5387" w:type="dxa"/>
            <w:gridSpan w:val="2"/>
          </w:tcPr>
          <w:p w:rsidR="00B32658" w:rsidRPr="00D14358" w:rsidRDefault="00FC4BB5" w:rsidP="00B32658">
            <w:pPr>
              <w:jc w:val="both"/>
              <w:rPr>
                <w:rFonts w:ascii="Calibri" w:eastAsia="Times New Roman" w:hAnsi="Calibri" w:cs="Times New Roman"/>
                <w:lang w:eastAsia="sk-SK"/>
              </w:rPr>
            </w:pPr>
            <w:r w:rsidRPr="00D14358">
              <w:rPr>
                <w:rFonts w:cstheme="minorHAnsi"/>
                <w:shd w:val="clear" w:color="auto" w:fill="FFFFFF"/>
              </w:rPr>
              <w:t>Strojové vybavenie pre vinohrad</w:t>
            </w:r>
          </w:p>
        </w:tc>
      </w:tr>
      <w:tr w:rsidR="00B32658" w:rsidTr="006128AF">
        <w:tc>
          <w:tcPr>
            <w:tcW w:w="365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B32658" w:rsidRPr="00EA401D" w:rsidRDefault="000056A2" w:rsidP="002C5100">
            <w:pPr>
              <w:rPr>
                <w:rFonts w:ascii="Calibri" w:eastAsia="Times New Roman" w:hAnsi="Calibri" w:cs="Times New Roman"/>
                <w:b/>
                <w:bCs/>
                <w:color w:val="000000"/>
                <w:sz w:val="24"/>
                <w:szCs w:val="24"/>
                <w:lang w:eastAsia="sk-SK"/>
              </w:rPr>
            </w:pPr>
            <w:r w:rsidRPr="00FC4BB5">
              <w:rPr>
                <w:rFonts w:ascii="Calibri" w:eastAsia="Times New Roman" w:hAnsi="Calibri" w:cs="Times New Roman"/>
                <w:b/>
                <w:bCs/>
                <w:strike/>
                <w:color w:val="000000"/>
                <w:sz w:val="24"/>
                <w:szCs w:val="24"/>
                <w:lang w:eastAsia="sk-SK"/>
              </w:rPr>
              <w:t>Rozdelenie</w:t>
            </w:r>
            <w:r w:rsidRPr="000056A2">
              <w:rPr>
                <w:rFonts w:ascii="Calibri" w:eastAsia="Times New Roman" w:hAnsi="Calibri" w:cs="Times New Roman"/>
                <w:b/>
                <w:bCs/>
                <w:color w:val="000000"/>
                <w:sz w:val="24"/>
                <w:szCs w:val="24"/>
                <w:lang w:eastAsia="sk-SK"/>
              </w:rPr>
              <w:t>/</w:t>
            </w:r>
            <w:r w:rsidRPr="00FC4BB5">
              <w:rPr>
                <w:rFonts w:ascii="Calibri" w:eastAsia="Times New Roman" w:hAnsi="Calibri" w:cs="Times New Roman"/>
                <w:b/>
                <w:bCs/>
                <w:strike/>
                <w:color w:val="000000"/>
                <w:sz w:val="24"/>
                <w:szCs w:val="24"/>
                <w:lang w:eastAsia="sk-SK"/>
              </w:rPr>
              <w:t>spojenie</w:t>
            </w:r>
            <w:r w:rsidRPr="000056A2">
              <w:rPr>
                <w:rFonts w:ascii="Calibri" w:eastAsia="Times New Roman" w:hAnsi="Calibri" w:cs="Times New Roman"/>
                <w:b/>
                <w:bCs/>
                <w:color w:val="000000"/>
                <w:sz w:val="24"/>
                <w:szCs w:val="24"/>
                <w:vertAlign w:val="superscript"/>
                <w:lang w:eastAsia="sk-SK"/>
              </w:rPr>
              <w:footnoteReference w:id="2"/>
            </w:r>
            <w:r w:rsidR="002C5100">
              <w:rPr>
                <w:rFonts w:ascii="Calibri" w:eastAsia="Times New Roman" w:hAnsi="Calibri" w:cs="Times New Roman"/>
                <w:b/>
                <w:bCs/>
                <w:color w:val="000000"/>
                <w:sz w:val="24"/>
                <w:szCs w:val="24"/>
                <w:lang w:eastAsia="sk-SK"/>
              </w:rPr>
              <w:t xml:space="preserve"> zákazky s o</w:t>
            </w:r>
            <w:r w:rsidRPr="000056A2">
              <w:rPr>
                <w:rFonts w:ascii="Calibri" w:eastAsia="Times New Roman" w:hAnsi="Calibri" w:cs="Times New Roman"/>
                <w:b/>
                <w:bCs/>
                <w:color w:val="000000"/>
                <w:sz w:val="24"/>
                <w:szCs w:val="24"/>
                <w:lang w:eastAsia="sk-SK"/>
              </w:rPr>
              <w:t>dôvodnením</w:t>
            </w:r>
          </w:p>
        </w:tc>
        <w:tc>
          <w:tcPr>
            <w:tcW w:w="5387" w:type="dxa"/>
            <w:gridSpan w:val="2"/>
          </w:tcPr>
          <w:p w:rsidR="00B32658" w:rsidRDefault="001016A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w:t>
            </w:r>
          </w:p>
        </w:tc>
      </w:tr>
      <w:tr w:rsidR="00B32658" w:rsidTr="006128AF">
        <w:tc>
          <w:tcPr>
            <w:tcW w:w="822" w:type="dxa"/>
            <w:tcBorders>
              <w:top w:val="single" w:sz="8" w:space="0" w:color="auto"/>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023" w:type="dxa"/>
            <w:tcBorders>
              <w:top w:val="single" w:sz="8" w:space="0" w:color="auto"/>
              <w:left w:val="nil"/>
              <w:bottom w:val="single" w:sz="4" w:space="0" w:color="auto"/>
              <w:right w:val="single" w:sz="4" w:space="0" w:color="auto"/>
            </w:tcBorders>
            <w:shd w:val="clear" w:color="auto" w:fill="auto"/>
            <w:vAlign w:val="center"/>
          </w:tcPr>
          <w:p w:rsidR="00B32658" w:rsidRPr="00EA401D" w:rsidRDefault="00FC4BB5"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w:t>
            </w:r>
            <w:r w:rsidR="00B32658" w:rsidRPr="00EA401D">
              <w:rPr>
                <w:rFonts w:ascii="Calibri" w:eastAsia="Times New Roman" w:hAnsi="Calibri" w:cs="Times New Roman"/>
                <w:b/>
                <w:bCs/>
                <w:color w:val="000000"/>
                <w:sz w:val="24"/>
                <w:szCs w:val="24"/>
                <w:lang w:eastAsia="sk-SK"/>
              </w:rPr>
              <w:t>s</w:t>
            </w:r>
          </w:p>
        </w:tc>
        <w:tc>
          <w:tcPr>
            <w:tcW w:w="1812" w:type="dxa"/>
            <w:tcBorders>
              <w:top w:val="single" w:sz="8" w:space="0" w:color="auto"/>
              <w:left w:val="nil"/>
              <w:bottom w:val="single" w:sz="4" w:space="0" w:color="auto"/>
              <w:right w:val="single" w:sz="4"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575" w:type="dxa"/>
            <w:tcBorders>
              <w:top w:val="single" w:sz="8" w:space="0" w:color="auto"/>
              <w:left w:val="nil"/>
              <w:bottom w:val="single" w:sz="4" w:space="0" w:color="auto"/>
              <w:right w:val="single" w:sz="8" w:space="0" w:color="000000"/>
            </w:tcBorders>
            <w:shd w:val="clear" w:color="auto" w:fill="auto"/>
            <w:vAlign w:val="center"/>
          </w:tcPr>
          <w:p w:rsidR="00B32658" w:rsidRPr="00EA401D" w:rsidRDefault="002C5100" w:rsidP="00B32658">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O</w:t>
            </w:r>
            <w:r w:rsidR="00B32658" w:rsidRPr="00EA401D">
              <w:rPr>
                <w:rFonts w:ascii="Calibri" w:eastAsia="Times New Roman" w:hAnsi="Calibri" w:cs="Times New Roman"/>
                <w:b/>
                <w:bCs/>
                <w:color w:val="000000"/>
                <w:sz w:val="24"/>
                <w:szCs w:val="24"/>
                <w:lang w:eastAsia="sk-SK"/>
              </w:rPr>
              <w:t>pis predmetu zákazky</w:t>
            </w:r>
          </w:p>
        </w:tc>
      </w:tr>
      <w:tr w:rsidR="00FC4BB5" w:rsidTr="006128AF">
        <w:tc>
          <w:tcPr>
            <w:tcW w:w="822" w:type="dxa"/>
            <w:tcBorders>
              <w:top w:val="nil"/>
              <w:left w:val="single" w:sz="8" w:space="0" w:color="auto"/>
              <w:bottom w:val="single" w:sz="4" w:space="0" w:color="auto"/>
              <w:right w:val="single" w:sz="4" w:space="0" w:color="auto"/>
            </w:tcBorders>
            <w:shd w:val="clear" w:color="auto" w:fill="auto"/>
            <w:vAlign w:val="center"/>
          </w:tcPr>
          <w:p w:rsidR="00FC4BB5" w:rsidRPr="00EA401D" w:rsidRDefault="00FC4BB5"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rsidR="00FC4BB5" w:rsidRPr="00FC4BB5" w:rsidRDefault="00FC4BB5" w:rsidP="00750899">
            <w:pPr>
              <w:rPr>
                <w:rFonts w:eastAsia="Times New Roman" w:cstheme="minorHAnsi"/>
                <w:color w:val="000000"/>
                <w:lang w:eastAsia="sk-SK"/>
              </w:rPr>
            </w:pPr>
            <w:proofErr w:type="spellStart"/>
            <w:r w:rsidRPr="00FC4BB5">
              <w:rPr>
                <w:rFonts w:cstheme="minorHAnsi"/>
                <w:bCs/>
              </w:rPr>
              <w:t>Vyväzovač</w:t>
            </w:r>
            <w:proofErr w:type="spellEnd"/>
            <w:r w:rsidRPr="00FC4BB5">
              <w:rPr>
                <w:rFonts w:cstheme="minorHAnsi"/>
                <w:bCs/>
              </w:rPr>
              <w:t xml:space="preserve"> letorastov viniča</w:t>
            </w:r>
            <w:r w:rsidRPr="00FC4BB5">
              <w:rPr>
                <w:rFonts w:eastAsia="Times New Roman" w:cstheme="minorHAnsi"/>
                <w:color w:val="000000"/>
                <w:lang w:eastAsia="sk-SK"/>
              </w:rPr>
              <w:t> </w:t>
            </w:r>
          </w:p>
        </w:tc>
        <w:tc>
          <w:tcPr>
            <w:tcW w:w="1023" w:type="dxa"/>
            <w:tcBorders>
              <w:top w:val="nil"/>
              <w:left w:val="nil"/>
              <w:bottom w:val="single" w:sz="4" w:space="0" w:color="auto"/>
              <w:right w:val="single" w:sz="4" w:space="0" w:color="auto"/>
            </w:tcBorders>
            <w:shd w:val="clear" w:color="auto" w:fill="auto"/>
            <w:vAlign w:val="center"/>
          </w:tcPr>
          <w:p w:rsidR="00FC4BB5" w:rsidRPr="00FC4BB5" w:rsidRDefault="00FC4BB5" w:rsidP="00750899">
            <w:pPr>
              <w:jc w:val="center"/>
              <w:rPr>
                <w:rFonts w:eastAsia="Times New Roman" w:cstheme="minorHAnsi"/>
                <w:color w:val="000000"/>
                <w:lang w:eastAsia="sk-SK"/>
              </w:rPr>
            </w:pPr>
            <w:r w:rsidRPr="00FC4BB5">
              <w:rPr>
                <w:rFonts w:eastAsia="Times New Roman" w:cstheme="minorHAnsi"/>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rsidR="00FC4BB5" w:rsidRPr="00CD5F2A" w:rsidRDefault="00FC4BB5" w:rsidP="00CD5F2A">
            <w:pPr>
              <w:jc w:val="center"/>
              <w:rPr>
                <w:rFonts w:eastAsia="Times New Roman" w:cstheme="minorHAnsi"/>
                <w:color w:val="000000"/>
                <w:lang w:eastAsia="sk-SK"/>
              </w:rPr>
            </w:pPr>
            <w:r w:rsidRPr="00FC4BB5">
              <w:rPr>
                <w:rFonts w:eastAsia="Times New Roman" w:cstheme="minorHAnsi"/>
                <w:color w:val="000000"/>
                <w:lang w:eastAsia="sk-SK"/>
              </w:rPr>
              <w:t> </w:t>
            </w:r>
            <w:r w:rsidR="00CD5F2A" w:rsidRPr="00CD5F2A">
              <w:rPr>
                <w:rFonts w:ascii="Calibri" w:hAnsi="Calibri" w:cs="Calibri"/>
                <w:bCs/>
                <w:color w:val="000000"/>
              </w:rPr>
              <w:t>25940,00</w:t>
            </w:r>
          </w:p>
        </w:tc>
        <w:tc>
          <w:tcPr>
            <w:tcW w:w="3575" w:type="dxa"/>
            <w:tcBorders>
              <w:top w:val="single" w:sz="4" w:space="0" w:color="auto"/>
              <w:left w:val="nil"/>
              <w:bottom w:val="single" w:sz="4" w:space="0" w:color="auto"/>
              <w:right w:val="single" w:sz="8" w:space="0" w:color="000000"/>
            </w:tcBorders>
            <w:shd w:val="clear" w:color="auto" w:fill="auto"/>
            <w:vAlign w:val="center"/>
          </w:tcPr>
          <w:p w:rsidR="00FC4BB5" w:rsidRPr="006128AF" w:rsidRDefault="00FC4BB5" w:rsidP="00B73273">
            <w:pPr>
              <w:pStyle w:val="Odsekzoznamu"/>
              <w:numPr>
                <w:ilvl w:val="0"/>
                <w:numId w:val="1"/>
              </w:numPr>
              <w:spacing w:line="264" w:lineRule="auto"/>
              <w:ind w:left="127" w:hanging="127"/>
              <w:rPr>
                <w:rFonts w:cstheme="minorHAnsi"/>
              </w:rPr>
            </w:pPr>
            <w:r w:rsidRPr="006128AF">
              <w:rPr>
                <w:rFonts w:eastAsia="Times New Roman" w:cstheme="minorHAnsi"/>
                <w:lang w:eastAsia="sk-SK"/>
              </w:rPr>
              <w:t> </w:t>
            </w:r>
            <w:r w:rsidRPr="006128AF">
              <w:rPr>
                <w:rFonts w:cstheme="minorHAnsi"/>
              </w:rPr>
              <w:t>Zariadenie na</w:t>
            </w:r>
            <w:r w:rsidR="006128AF">
              <w:rPr>
                <w:rFonts w:cstheme="minorHAnsi"/>
              </w:rPr>
              <w:t xml:space="preserve"> </w:t>
            </w:r>
            <w:r w:rsidRPr="006128AF">
              <w:rPr>
                <w:rFonts w:cstheme="minorHAnsi"/>
              </w:rPr>
              <w:t xml:space="preserve">vyväzovanie letorastov viniča </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Upnutie na</w:t>
            </w:r>
            <w:r w:rsidR="006128AF">
              <w:rPr>
                <w:rFonts w:cstheme="minorHAnsi"/>
              </w:rPr>
              <w:t xml:space="preserve"> </w:t>
            </w:r>
            <w:r w:rsidRPr="006128AF">
              <w:rPr>
                <w:rFonts w:cstheme="minorHAnsi"/>
              </w:rPr>
              <w:t xml:space="preserve">predný odliatok alebo predný hydraulický záves traktora </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 xml:space="preserve">S regulácia rýchlosti podávacích pásov </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 xml:space="preserve">Možnosť </w:t>
            </w:r>
            <w:r w:rsidR="006128AF">
              <w:rPr>
                <w:rFonts w:cstheme="minorHAnsi"/>
              </w:rPr>
              <w:t xml:space="preserve"> </w:t>
            </w:r>
            <w:r w:rsidRPr="006128AF">
              <w:rPr>
                <w:rFonts w:cstheme="minorHAnsi"/>
              </w:rPr>
              <w:t xml:space="preserve">výškového aj stranového posuvu </w:t>
            </w:r>
          </w:p>
          <w:p w:rsidR="00FC4BB5" w:rsidRPr="006128AF" w:rsidRDefault="00FC4BB5" w:rsidP="00B73273">
            <w:pPr>
              <w:pStyle w:val="Odsekzoznamu"/>
              <w:numPr>
                <w:ilvl w:val="0"/>
                <w:numId w:val="1"/>
              </w:numPr>
              <w:spacing w:line="264" w:lineRule="auto"/>
              <w:ind w:left="125" w:hanging="125"/>
              <w:rPr>
                <w:rFonts w:cstheme="minorHAnsi"/>
              </w:rPr>
            </w:pPr>
            <w:r w:rsidRPr="006128AF">
              <w:rPr>
                <w:rFonts w:cstheme="minorHAnsi"/>
              </w:rPr>
              <w:t xml:space="preserve">Možnosť </w:t>
            </w:r>
            <w:r w:rsidR="006128AF">
              <w:rPr>
                <w:rFonts w:cstheme="minorHAnsi"/>
              </w:rPr>
              <w:t xml:space="preserve"> </w:t>
            </w:r>
            <w:r w:rsidRPr="006128AF">
              <w:rPr>
                <w:rFonts w:cstheme="minorHAnsi"/>
              </w:rPr>
              <w:t>použitia na trhu voľne dostupných sponiek a špagátu (neviazané na povinnosť odoberať spotrebný materiál len od výrobcu zariadenia)</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 xml:space="preserve">Rýchloupínací </w:t>
            </w:r>
            <w:r w:rsidR="006128AF">
              <w:rPr>
                <w:rFonts w:cstheme="minorHAnsi"/>
              </w:rPr>
              <w:t xml:space="preserve"> </w:t>
            </w:r>
            <w:r w:rsidRPr="006128AF">
              <w:rPr>
                <w:rFonts w:cstheme="minorHAnsi"/>
              </w:rPr>
              <w:t xml:space="preserve">záves s </w:t>
            </w:r>
            <w:proofErr w:type="spellStart"/>
            <w:r w:rsidRPr="006128AF">
              <w:rPr>
                <w:rFonts w:cstheme="minorHAnsi"/>
              </w:rPr>
              <w:t>elektrohydraulickým</w:t>
            </w:r>
            <w:proofErr w:type="spellEnd"/>
            <w:r w:rsidRPr="006128AF">
              <w:rPr>
                <w:rFonts w:cstheme="minorHAnsi"/>
              </w:rPr>
              <w:t xml:space="preserve"> ovládaním prostredníctvom </w:t>
            </w:r>
            <w:proofErr w:type="spellStart"/>
            <w:r w:rsidRPr="006128AF">
              <w:rPr>
                <w:rFonts w:cstheme="minorHAnsi"/>
              </w:rPr>
              <w:t>joysticku</w:t>
            </w:r>
            <w:proofErr w:type="spellEnd"/>
          </w:p>
        </w:tc>
      </w:tr>
      <w:tr w:rsidR="00FC4BB5" w:rsidTr="006128AF">
        <w:tc>
          <w:tcPr>
            <w:tcW w:w="822" w:type="dxa"/>
            <w:tcBorders>
              <w:top w:val="nil"/>
              <w:left w:val="single" w:sz="8" w:space="0" w:color="auto"/>
              <w:bottom w:val="single" w:sz="4" w:space="0" w:color="auto"/>
              <w:right w:val="single" w:sz="4" w:space="0" w:color="auto"/>
            </w:tcBorders>
            <w:shd w:val="clear" w:color="auto" w:fill="auto"/>
            <w:vAlign w:val="center"/>
          </w:tcPr>
          <w:p w:rsidR="00FC4BB5" w:rsidRPr="00EA401D" w:rsidRDefault="00FC4BB5"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rsidR="00FC4BB5" w:rsidRPr="00FC4BB5" w:rsidRDefault="00FC4BB5" w:rsidP="00750899">
            <w:pPr>
              <w:rPr>
                <w:rFonts w:eastAsia="Times New Roman" w:cstheme="minorHAnsi"/>
                <w:color w:val="000000"/>
                <w:lang w:eastAsia="sk-SK"/>
              </w:rPr>
            </w:pPr>
            <w:r w:rsidRPr="00FC4BB5">
              <w:rPr>
                <w:rFonts w:eastAsia="Times New Roman" w:cstheme="minorHAnsi"/>
                <w:color w:val="000000"/>
                <w:lang w:eastAsia="sk-SK"/>
              </w:rPr>
              <w:t>H</w:t>
            </w:r>
            <w:r w:rsidRPr="00FC4BB5">
              <w:rPr>
                <w:rFonts w:cstheme="minorHAnsi"/>
                <w:bCs/>
              </w:rPr>
              <w:t>erbicídny rám (aplikátor herbicídov) s postrekovačom na herbicídy</w:t>
            </w:r>
          </w:p>
        </w:tc>
        <w:tc>
          <w:tcPr>
            <w:tcW w:w="1023" w:type="dxa"/>
            <w:tcBorders>
              <w:top w:val="nil"/>
              <w:left w:val="nil"/>
              <w:bottom w:val="single" w:sz="4" w:space="0" w:color="auto"/>
              <w:right w:val="single" w:sz="4" w:space="0" w:color="auto"/>
            </w:tcBorders>
            <w:shd w:val="clear" w:color="auto" w:fill="auto"/>
            <w:vAlign w:val="center"/>
          </w:tcPr>
          <w:p w:rsidR="00FC4BB5" w:rsidRPr="00FC4BB5" w:rsidRDefault="00FC4BB5" w:rsidP="00750899">
            <w:pPr>
              <w:jc w:val="center"/>
              <w:rPr>
                <w:rFonts w:eastAsia="Times New Roman" w:cstheme="minorHAnsi"/>
                <w:color w:val="000000"/>
                <w:lang w:eastAsia="sk-SK"/>
              </w:rPr>
            </w:pPr>
            <w:r w:rsidRPr="00FC4BB5">
              <w:rPr>
                <w:rFonts w:eastAsia="Times New Roman" w:cstheme="minorHAnsi"/>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rsidR="00FC4BB5" w:rsidRPr="00CD5F2A" w:rsidRDefault="00CD5F2A" w:rsidP="00CD5F2A">
            <w:pPr>
              <w:jc w:val="center"/>
              <w:rPr>
                <w:rFonts w:ascii="Calibri" w:hAnsi="Calibri" w:cs="Calibri"/>
                <w:bCs/>
                <w:color w:val="000000"/>
              </w:rPr>
            </w:pPr>
            <w:r w:rsidRPr="00CD5F2A">
              <w:rPr>
                <w:rFonts w:ascii="Calibri" w:hAnsi="Calibri" w:cs="Calibri"/>
                <w:bCs/>
                <w:color w:val="000000"/>
              </w:rPr>
              <w:t>7811,67</w:t>
            </w:r>
          </w:p>
        </w:tc>
        <w:tc>
          <w:tcPr>
            <w:tcW w:w="3575" w:type="dxa"/>
            <w:tcBorders>
              <w:top w:val="single" w:sz="4" w:space="0" w:color="auto"/>
              <w:left w:val="nil"/>
              <w:bottom w:val="single" w:sz="4" w:space="0" w:color="auto"/>
              <w:right w:val="single" w:sz="8" w:space="0" w:color="000000"/>
            </w:tcBorders>
            <w:shd w:val="clear" w:color="auto" w:fill="auto"/>
            <w:vAlign w:val="center"/>
          </w:tcPr>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 xml:space="preserve">Upnutie na </w:t>
            </w:r>
            <w:r w:rsidR="006128AF">
              <w:rPr>
                <w:rFonts w:cstheme="minorHAnsi"/>
              </w:rPr>
              <w:t xml:space="preserve"> </w:t>
            </w:r>
            <w:r w:rsidRPr="006128AF">
              <w:rPr>
                <w:rFonts w:cstheme="minorHAnsi"/>
              </w:rPr>
              <w:t xml:space="preserve">predok traktora </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 xml:space="preserve">Ovládanie </w:t>
            </w:r>
            <w:r w:rsidR="006128AF">
              <w:rPr>
                <w:rFonts w:cstheme="minorHAnsi"/>
              </w:rPr>
              <w:t xml:space="preserve"> </w:t>
            </w:r>
            <w:r w:rsidRPr="006128AF">
              <w:rPr>
                <w:rFonts w:cstheme="minorHAnsi"/>
              </w:rPr>
              <w:t>prostredníctvom okruhov hydrauliky traktora</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 xml:space="preserve">Ochranný </w:t>
            </w:r>
            <w:r w:rsidR="006128AF">
              <w:rPr>
                <w:rFonts w:cstheme="minorHAnsi"/>
              </w:rPr>
              <w:t xml:space="preserve"> </w:t>
            </w:r>
            <w:r w:rsidRPr="006128AF">
              <w:rPr>
                <w:rFonts w:cstheme="minorHAnsi"/>
              </w:rPr>
              <w:t xml:space="preserve">plastový kryt </w:t>
            </w:r>
            <w:proofErr w:type="spellStart"/>
            <w:r w:rsidRPr="006128AF">
              <w:rPr>
                <w:rFonts w:cstheme="minorHAnsi"/>
              </w:rPr>
              <w:t>trysiek</w:t>
            </w:r>
            <w:proofErr w:type="spellEnd"/>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Hydraulicky meniteľná šírka</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Hydraulicky ovládaný sklon koncových terminálov</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lastRenderedPageBreak/>
              <w:t xml:space="preserve">Objem postrekovača minimálne 400 litrov </w:t>
            </w:r>
          </w:p>
          <w:p w:rsidR="00FC4BB5" w:rsidRPr="006128AF" w:rsidRDefault="00FC4BB5" w:rsidP="00B73273">
            <w:pPr>
              <w:pStyle w:val="Odsekzoznamu"/>
              <w:numPr>
                <w:ilvl w:val="0"/>
                <w:numId w:val="1"/>
              </w:numPr>
              <w:spacing w:line="264" w:lineRule="auto"/>
              <w:ind w:left="127" w:hanging="127"/>
              <w:rPr>
                <w:rFonts w:cstheme="minorHAnsi"/>
              </w:rPr>
            </w:pPr>
            <w:proofErr w:type="spellStart"/>
            <w:r w:rsidRPr="006128AF">
              <w:rPr>
                <w:rFonts w:cstheme="minorHAnsi"/>
              </w:rPr>
              <w:t>Dvojsekčné</w:t>
            </w:r>
            <w:proofErr w:type="spellEnd"/>
            <w:r w:rsidRPr="006128AF">
              <w:rPr>
                <w:rFonts w:cstheme="minorHAnsi"/>
              </w:rPr>
              <w:t xml:space="preserve"> elektrické ovládanie postrekovania</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Manuálne ovládanie tlaku</w:t>
            </w:r>
            <w:r w:rsidRPr="006128AF">
              <w:rPr>
                <w:rFonts w:eastAsia="Times New Roman" w:cstheme="minorHAnsi"/>
                <w:lang w:eastAsia="sk-SK"/>
              </w:rPr>
              <w:t> </w:t>
            </w:r>
          </w:p>
        </w:tc>
      </w:tr>
      <w:tr w:rsidR="00FC4BB5" w:rsidTr="006128AF">
        <w:trPr>
          <w:trHeight w:val="310"/>
        </w:trPr>
        <w:tc>
          <w:tcPr>
            <w:tcW w:w="822" w:type="dxa"/>
            <w:tcBorders>
              <w:top w:val="nil"/>
              <w:left w:val="single" w:sz="8" w:space="0" w:color="auto"/>
              <w:bottom w:val="single" w:sz="4" w:space="0" w:color="auto"/>
              <w:right w:val="single" w:sz="4" w:space="0" w:color="auto"/>
            </w:tcBorders>
            <w:shd w:val="clear" w:color="auto" w:fill="auto"/>
            <w:vAlign w:val="center"/>
          </w:tcPr>
          <w:p w:rsidR="00FC4BB5" w:rsidRPr="00EA401D" w:rsidRDefault="00FC4BB5"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3.</w:t>
            </w:r>
          </w:p>
        </w:tc>
        <w:tc>
          <w:tcPr>
            <w:tcW w:w="1812" w:type="dxa"/>
            <w:tcBorders>
              <w:top w:val="single" w:sz="4" w:space="0" w:color="auto"/>
              <w:left w:val="nil"/>
              <w:bottom w:val="single" w:sz="4" w:space="0" w:color="auto"/>
              <w:right w:val="single" w:sz="4" w:space="0" w:color="000000"/>
            </w:tcBorders>
            <w:shd w:val="clear" w:color="auto" w:fill="auto"/>
            <w:vAlign w:val="center"/>
          </w:tcPr>
          <w:p w:rsidR="00FC4BB5" w:rsidRPr="00FC4BB5" w:rsidRDefault="00FC4BB5" w:rsidP="00750899">
            <w:pPr>
              <w:rPr>
                <w:rFonts w:eastAsia="Times New Roman" w:cstheme="minorHAnsi"/>
                <w:color w:val="000000"/>
                <w:lang w:eastAsia="sk-SK"/>
              </w:rPr>
            </w:pPr>
            <w:r w:rsidRPr="00FC4BB5">
              <w:rPr>
                <w:rFonts w:cstheme="minorHAnsi"/>
                <w:bCs/>
              </w:rPr>
              <w:t xml:space="preserve">Tunelový </w:t>
            </w:r>
            <w:proofErr w:type="spellStart"/>
            <w:r w:rsidRPr="00FC4BB5">
              <w:rPr>
                <w:rFonts w:cstheme="minorHAnsi"/>
                <w:bCs/>
              </w:rPr>
              <w:t>ometávač</w:t>
            </w:r>
            <w:proofErr w:type="spellEnd"/>
            <w:r w:rsidRPr="00FC4BB5">
              <w:rPr>
                <w:rFonts w:cstheme="minorHAnsi"/>
                <w:bCs/>
              </w:rPr>
              <w:t xml:space="preserve"> kmienkov vinohradu</w:t>
            </w:r>
          </w:p>
        </w:tc>
        <w:tc>
          <w:tcPr>
            <w:tcW w:w="1023" w:type="dxa"/>
            <w:tcBorders>
              <w:top w:val="nil"/>
              <w:left w:val="nil"/>
              <w:bottom w:val="single" w:sz="4" w:space="0" w:color="auto"/>
              <w:right w:val="single" w:sz="4" w:space="0" w:color="auto"/>
            </w:tcBorders>
            <w:shd w:val="clear" w:color="auto" w:fill="auto"/>
            <w:vAlign w:val="center"/>
          </w:tcPr>
          <w:p w:rsidR="00FC4BB5" w:rsidRPr="00FC4BB5" w:rsidRDefault="00FC4BB5" w:rsidP="00750899">
            <w:pPr>
              <w:jc w:val="center"/>
              <w:rPr>
                <w:rFonts w:eastAsia="Times New Roman" w:cstheme="minorHAnsi"/>
                <w:color w:val="000000"/>
                <w:lang w:eastAsia="sk-SK"/>
              </w:rPr>
            </w:pPr>
            <w:r w:rsidRPr="00FC4BB5">
              <w:rPr>
                <w:rFonts w:eastAsia="Times New Roman" w:cstheme="minorHAnsi"/>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rsidR="00FC4BB5" w:rsidRPr="00CD5F2A" w:rsidRDefault="00CD5F2A" w:rsidP="00CD5F2A">
            <w:pPr>
              <w:jc w:val="center"/>
              <w:rPr>
                <w:rFonts w:eastAsia="Times New Roman" w:cstheme="minorHAnsi"/>
                <w:color w:val="000000"/>
                <w:lang w:eastAsia="sk-SK"/>
              </w:rPr>
            </w:pPr>
            <w:r w:rsidRPr="00CD5F2A">
              <w:rPr>
                <w:rFonts w:ascii="Calibri" w:hAnsi="Calibri" w:cs="Calibri"/>
                <w:bCs/>
                <w:color w:val="000000"/>
              </w:rPr>
              <w:t>10213,33</w:t>
            </w:r>
          </w:p>
        </w:tc>
        <w:tc>
          <w:tcPr>
            <w:tcW w:w="3575" w:type="dxa"/>
            <w:tcBorders>
              <w:top w:val="single" w:sz="4" w:space="0" w:color="auto"/>
              <w:left w:val="nil"/>
              <w:bottom w:val="single" w:sz="4" w:space="0" w:color="auto"/>
              <w:right w:val="single" w:sz="8" w:space="0" w:color="000000"/>
            </w:tcBorders>
            <w:shd w:val="clear" w:color="auto" w:fill="auto"/>
            <w:vAlign w:val="center"/>
          </w:tcPr>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Záves pre upnutie na prednú časť traktora</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Hydraulicky ovládaný sklon</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 xml:space="preserve">Hydraulicky ovládaný stranový </w:t>
            </w:r>
            <w:proofErr w:type="spellStart"/>
            <w:r w:rsidRPr="006128AF">
              <w:rPr>
                <w:rFonts w:cstheme="minorHAnsi"/>
              </w:rPr>
              <w:t>výsuv</w:t>
            </w:r>
            <w:proofErr w:type="spellEnd"/>
            <w:r w:rsidRPr="006128AF">
              <w:rPr>
                <w:rFonts w:cstheme="minorHAnsi"/>
              </w:rPr>
              <w:t xml:space="preserve"> </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Hydraulicky ovládaná výšková regulácia</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 xml:space="preserve">Hydraulické ovládanie </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Príslušenstvo pre likvidáciu buriny v </w:t>
            </w:r>
            <w:proofErr w:type="spellStart"/>
            <w:r w:rsidRPr="006128AF">
              <w:rPr>
                <w:rFonts w:cstheme="minorHAnsi"/>
              </w:rPr>
              <w:t>príkmennom</w:t>
            </w:r>
            <w:proofErr w:type="spellEnd"/>
            <w:r w:rsidRPr="006128AF">
              <w:rPr>
                <w:rFonts w:cstheme="minorHAnsi"/>
              </w:rPr>
              <w:t xml:space="preserve"> páse</w:t>
            </w:r>
          </w:p>
          <w:p w:rsidR="00FC4BB5" w:rsidRPr="006128AF" w:rsidRDefault="00FC4BB5" w:rsidP="00B73273">
            <w:pPr>
              <w:pStyle w:val="Odsekzoznamu"/>
              <w:numPr>
                <w:ilvl w:val="0"/>
                <w:numId w:val="1"/>
              </w:numPr>
              <w:spacing w:line="264" w:lineRule="auto"/>
              <w:ind w:left="127" w:hanging="127"/>
              <w:rPr>
                <w:rFonts w:cstheme="minorHAnsi"/>
              </w:rPr>
            </w:pPr>
            <w:r w:rsidRPr="006128AF">
              <w:rPr>
                <w:rFonts w:cstheme="minorHAnsi"/>
              </w:rPr>
              <w:t>Rám na uskladnene stroja</w:t>
            </w:r>
            <w:r w:rsidRPr="006128AF">
              <w:rPr>
                <w:rFonts w:eastAsia="Times New Roman" w:cstheme="minorHAnsi"/>
                <w:color w:val="000000"/>
                <w:lang w:eastAsia="sk-SK"/>
              </w:rPr>
              <w:t> </w:t>
            </w:r>
          </w:p>
        </w:tc>
      </w:tr>
      <w:tr w:rsidR="00FC4BB5" w:rsidTr="006128AF">
        <w:trPr>
          <w:trHeight w:val="320"/>
        </w:trPr>
        <w:tc>
          <w:tcPr>
            <w:tcW w:w="822" w:type="dxa"/>
            <w:tcBorders>
              <w:left w:val="single" w:sz="8" w:space="0" w:color="auto"/>
              <w:right w:val="single" w:sz="4" w:space="0" w:color="auto"/>
            </w:tcBorders>
            <w:shd w:val="clear" w:color="auto" w:fill="auto"/>
            <w:vAlign w:val="center"/>
          </w:tcPr>
          <w:p w:rsidR="00FC4BB5" w:rsidRPr="00EA401D" w:rsidRDefault="00FC4BB5" w:rsidP="00B32658">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p>
        </w:tc>
        <w:tc>
          <w:tcPr>
            <w:tcW w:w="1812" w:type="dxa"/>
            <w:tcBorders>
              <w:top w:val="single" w:sz="4" w:space="0" w:color="auto"/>
              <w:left w:val="nil"/>
              <w:bottom w:val="single" w:sz="4" w:space="0" w:color="auto"/>
              <w:right w:val="single" w:sz="4" w:space="0" w:color="000000"/>
            </w:tcBorders>
            <w:shd w:val="clear" w:color="auto" w:fill="auto"/>
            <w:vAlign w:val="center"/>
          </w:tcPr>
          <w:p w:rsidR="00FC4BB5" w:rsidRPr="00FC4BB5" w:rsidRDefault="00FC4BB5" w:rsidP="00750899">
            <w:pPr>
              <w:rPr>
                <w:rFonts w:cstheme="minorHAnsi"/>
                <w:bCs/>
              </w:rPr>
            </w:pPr>
            <w:proofErr w:type="spellStart"/>
            <w:r w:rsidRPr="00FC4BB5">
              <w:rPr>
                <w:rFonts w:cstheme="minorHAnsi"/>
                <w:bCs/>
              </w:rPr>
              <w:t>Podryvák</w:t>
            </w:r>
            <w:proofErr w:type="spellEnd"/>
            <w:r w:rsidRPr="00FC4BB5">
              <w:rPr>
                <w:rFonts w:cstheme="minorHAnsi"/>
                <w:bCs/>
              </w:rPr>
              <w:t xml:space="preserve"> s </w:t>
            </w:r>
            <w:proofErr w:type="spellStart"/>
            <w:r w:rsidRPr="00FC4BB5">
              <w:rPr>
                <w:rFonts w:cstheme="minorHAnsi"/>
                <w:bCs/>
              </w:rPr>
              <w:t>prihnojovaním</w:t>
            </w:r>
            <w:proofErr w:type="spellEnd"/>
            <w:r w:rsidRPr="00FC4BB5">
              <w:rPr>
                <w:rFonts w:cstheme="minorHAnsi"/>
                <w:bCs/>
              </w:rPr>
              <w:t xml:space="preserve"> vinohradu</w:t>
            </w:r>
          </w:p>
        </w:tc>
        <w:tc>
          <w:tcPr>
            <w:tcW w:w="1023" w:type="dxa"/>
            <w:tcBorders>
              <w:left w:val="nil"/>
              <w:bottom w:val="single" w:sz="4" w:space="0" w:color="auto"/>
              <w:right w:val="single" w:sz="4" w:space="0" w:color="auto"/>
            </w:tcBorders>
            <w:shd w:val="clear" w:color="auto" w:fill="auto"/>
            <w:vAlign w:val="center"/>
          </w:tcPr>
          <w:p w:rsidR="00FC4BB5" w:rsidRPr="00FC4BB5" w:rsidRDefault="00FC4BB5" w:rsidP="00750899">
            <w:pPr>
              <w:jc w:val="center"/>
              <w:rPr>
                <w:rFonts w:eastAsia="Times New Roman" w:cstheme="minorHAnsi"/>
                <w:color w:val="000000"/>
                <w:lang w:eastAsia="sk-SK"/>
              </w:rPr>
            </w:pPr>
            <w:r w:rsidRPr="00FC4BB5">
              <w:rPr>
                <w:rFonts w:eastAsia="Times New Roman" w:cstheme="minorHAnsi"/>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rsidR="00FC4BB5" w:rsidRPr="00CD5F2A" w:rsidRDefault="00CD5F2A" w:rsidP="00CD5F2A">
            <w:pPr>
              <w:jc w:val="center"/>
              <w:rPr>
                <w:rFonts w:ascii="Calibri" w:hAnsi="Calibri" w:cs="Calibri"/>
                <w:bCs/>
                <w:color w:val="000000"/>
              </w:rPr>
            </w:pPr>
            <w:r w:rsidRPr="00CD5F2A">
              <w:rPr>
                <w:rFonts w:ascii="Calibri" w:hAnsi="Calibri" w:cs="Calibri"/>
                <w:bCs/>
                <w:color w:val="000000"/>
              </w:rPr>
              <w:t>8276,67</w:t>
            </w:r>
          </w:p>
        </w:tc>
        <w:tc>
          <w:tcPr>
            <w:tcW w:w="3575" w:type="dxa"/>
            <w:tcBorders>
              <w:top w:val="single" w:sz="4" w:space="0" w:color="auto"/>
              <w:left w:val="nil"/>
              <w:bottom w:val="single" w:sz="4" w:space="0" w:color="auto"/>
              <w:right w:val="single" w:sz="8" w:space="0" w:color="000000"/>
            </w:tcBorders>
            <w:shd w:val="clear" w:color="auto" w:fill="auto"/>
            <w:vAlign w:val="center"/>
          </w:tcPr>
          <w:p w:rsidR="00FC4BB5" w:rsidRPr="006128AF" w:rsidRDefault="00FC4BB5" w:rsidP="00B73273">
            <w:pPr>
              <w:pStyle w:val="Odsekzoznamu"/>
              <w:numPr>
                <w:ilvl w:val="0"/>
                <w:numId w:val="3"/>
              </w:numPr>
              <w:spacing w:line="264" w:lineRule="auto"/>
              <w:ind w:left="206" w:hanging="206"/>
              <w:rPr>
                <w:rFonts w:cstheme="minorHAnsi"/>
              </w:rPr>
            </w:pPr>
            <w:r w:rsidRPr="006128AF">
              <w:rPr>
                <w:rFonts w:cstheme="minorHAnsi"/>
              </w:rPr>
              <w:t>Pohon dávkovača mechanický</w:t>
            </w:r>
          </w:p>
          <w:p w:rsidR="00FC4BB5" w:rsidRPr="006128AF" w:rsidRDefault="00FC4BB5" w:rsidP="00B73273">
            <w:pPr>
              <w:pStyle w:val="Odsekzoznamu"/>
              <w:numPr>
                <w:ilvl w:val="0"/>
                <w:numId w:val="1"/>
              </w:numPr>
              <w:spacing w:line="264" w:lineRule="auto"/>
              <w:ind w:left="-14" w:firstLine="14"/>
              <w:rPr>
                <w:rFonts w:cstheme="minorHAnsi"/>
              </w:rPr>
            </w:pPr>
            <w:r w:rsidRPr="006128AF">
              <w:rPr>
                <w:rFonts w:cstheme="minorHAnsi"/>
              </w:rPr>
              <w:t>Trojbodový záves</w:t>
            </w:r>
          </w:p>
          <w:p w:rsidR="006128AF" w:rsidRDefault="00FC4BB5" w:rsidP="00B73273">
            <w:pPr>
              <w:pStyle w:val="Odsekzoznamu"/>
              <w:numPr>
                <w:ilvl w:val="0"/>
                <w:numId w:val="1"/>
              </w:numPr>
              <w:spacing w:line="264" w:lineRule="auto"/>
              <w:ind w:left="206" w:hanging="206"/>
              <w:rPr>
                <w:rFonts w:cstheme="minorHAnsi"/>
              </w:rPr>
            </w:pPr>
            <w:r w:rsidRPr="006128AF">
              <w:rPr>
                <w:rFonts w:cstheme="minorHAnsi"/>
              </w:rPr>
              <w:t>Hydraulické otváranie distribučných otvorov</w:t>
            </w:r>
          </w:p>
          <w:p w:rsidR="006128AF" w:rsidRDefault="00FC4BB5" w:rsidP="00B73273">
            <w:pPr>
              <w:pStyle w:val="Odsekzoznamu"/>
              <w:numPr>
                <w:ilvl w:val="0"/>
                <w:numId w:val="1"/>
              </w:numPr>
              <w:spacing w:line="264" w:lineRule="auto"/>
              <w:ind w:left="206" w:hanging="206"/>
              <w:rPr>
                <w:rFonts w:cstheme="minorHAnsi"/>
              </w:rPr>
            </w:pPr>
            <w:r w:rsidRPr="006128AF">
              <w:rPr>
                <w:rFonts w:cstheme="minorHAnsi"/>
              </w:rPr>
              <w:t xml:space="preserve">Pracovná </w:t>
            </w:r>
            <w:r w:rsidR="006128AF" w:rsidRPr="006128AF">
              <w:rPr>
                <w:rFonts w:cstheme="minorHAnsi"/>
              </w:rPr>
              <w:t xml:space="preserve"> </w:t>
            </w:r>
            <w:r w:rsidRPr="006128AF">
              <w:rPr>
                <w:rFonts w:cstheme="minorHAnsi"/>
              </w:rPr>
              <w:t>hĺbka do 40 cm</w:t>
            </w:r>
          </w:p>
          <w:p w:rsidR="002C5100" w:rsidRPr="006128AF" w:rsidRDefault="00FC4BB5" w:rsidP="00B73273">
            <w:pPr>
              <w:pStyle w:val="Odsekzoznamu"/>
              <w:numPr>
                <w:ilvl w:val="0"/>
                <w:numId w:val="1"/>
              </w:numPr>
              <w:spacing w:line="264" w:lineRule="auto"/>
              <w:ind w:left="206" w:hanging="206"/>
              <w:rPr>
                <w:rFonts w:cstheme="minorHAnsi"/>
              </w:rPr>
            </w:pPr>
            <w:r w:rsidRPr="006128AF">
              <w:rPr>
                <w:rFonts w:cstheme="minorHAnsi"/>
              </w:rPr>
              <w:t xml:space="preserve">Prestaviteľná </w:t>
            </w:r>
            <w:r w:rsidR="006128AF" w:rsidRPr="006128AF">
              <w:rPr>
                <w:rFonts w:cstheme="minorHAnsi"/>
              </w:rPr>
              <w:t xml:space="preserve"> </w:t>
            </w:r>
            <w:r w:rsidRPr="006128AF">
              <w:rPr>
                <w:rFonts w:cstheme="minorHAnsi"/>
              </w:rPr>
              <w:t>šírka záberu do 1600 mm</w:t>
            </w:r>
          </w:p>
          <w:p w:rsidR="002C5100" w:rsidRPr="006128AF" w:rsidRDefault="002C5100" w:rsidP="00B73273">
            <w:pPr>
              <w:pStyle w:val="Odsekzoznamu"/>
              <w:numPr>
                <w:ilvl w:val="0"/>
                <w:numId w:val="1"/>
              </w:numPr>
              <w:spacing w:line="264" w:lineRule="auto"/>
              <w:ind w:left="207" w:hanging="207"/>
              <w:rPr>
                <w:rFonts w:cstheme="minorHAnsi"/>
              </w:rPr>
            </w:pPr>
            <w:r w:rsidRPr="006128AF">
              <w:rPr>
                <w:rFonts w:cstheme="minorHAnsi"/>
              </w:rPr>
              <w:t>Nerezové prevedenie</w:t>
            </w:r>
            <w:r w:rsidR="006128AF">
              <w:rPr>
                <w:rFonts w:cstheme="minorHAnsi"/>
              </w:rPr>
              <w:t xml:space="preserve"> </w:t>
            </w:r>
            <w:r w:rsidRPr="006128AF">
              <w:rPr>
                <w:rFonts w:cstheme="minorHAnsi"/>
              </w:rPr>
              <w:t>zásobníka</w:t>
            </w:r>
          </w:p>
        </w:tc>
      </w:tr>
      <w:tr w:rsidR="00FC4BB5" w:rsidTr="006128AF">
        <w:tc>
          <w:tcPr>
            <w:tcW w:w="822" w:type="dxa"/>
            <w:tcBorders>
              <w:left w:val="single" w:sz="8" w:space="0" w:color="auto"/>
              <w:bottom w:val="single" w:sz="8" w:space="0" w:color="auto"/>
              <w:right w:val="single" w:sz="4" w:space="0" w:color="auto"/>
            </w:tcBorders>
            <w:shd w:val="clear" w:color="auto" w:fill="auto"/>
            <w:vAlign w:val="center"/>
          </w:tcPr>
          <w:p w:rsidR="00FC4BB5" w:rsidRPr="00EA401D" w:rsidRDefault="00FC4BB5" w:rsidP="00B32658">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p>
        </w:tc>
        <w:tc>
          <w:tcPr>
            <w:tcW w:w="1812" w:type="dxa"/>
            <w:tcBorders>
              <w:top w:val="single" w:sz="4" w:space="0" w:color="auto"/>
              <w:left w:val="nil"/>
              <w:bottom w:val="single" w:sz="8" w:space="0" w:color="auto"/>
              <w:right w:val="single" w:sz="4" w:space="0" w:color="000000"/>
            </w:tcBorders>
            <w:shd w:val="clear" w:color="auto" w:fill="auto"/>
            <w:vAlign w:val="center"/>
          </w:tcPr>
          <w:p w:rsidR="00FC4BB5" w:rsidRPr="00FC4BB5" w:rsidRDefault="00FC4BB5" w:rsidP="00750899">
            <w:pPr>
              <w:rPr>
                <w:rFonts w:cstheme="minorHAnsi"/>
                <w:bCs/>
              </w:rPr>
            </w:pPr>
            <w:r w:rsidRPr="00FC4BB5">
              <w:rPr>
                <w:rFonts w:cstheme="minorHAnsi"/>
                <w:bCs/>
              </w:rPr>
              <w:t xml:space="preserve">Obojstranná výkyvná sekcia pre údržbu </w:t>
            </w:r>
            <w:proofErr w:type="spellStart"/>
            <w:r w:rsidRPr="00FC4BB5">
              <w:rPr>
                <w:rFonts w:cstheme="minorHAnsi"/>
                <w:bCs/>
              </w:rPr>
              <w:t>príkmenného</w:t>
            </w:r>
            <w:proofErr w:type="spellEnd"/>
            <w:r w:rsidRPr="00FC4BB5">
              <w:rPr>
                <w:rFonts w:cstheme="minorHAnsi"/>
                <w:bCs/>
              </w:rPr>
              <w:t xml:space="preserve"> pásu</w:t>
            </w:r>
          </w:p>
        </w:tc>
        <w:tc>
          <w:tcPr>
            <w:tcW w:w="1023" w:type="dxa"/>
            <w:tcBorders>
              <w:top w:val="nil"/>
              <w:left w:val="nil"/>
              <w:bottom w:val="single" w:sz="8" w:space="0" w:color="auto"/>
              <w:right w:val="single" w:sz="4" w:space="0" w:color="auto"/>
            </w:tcBorders>
            <w:shd w:val="clear" w:color="auto" w:fill="auto"/>
            <w:vAlign w:val="center"/>
          </w:tcPr>
          <w:p w:rsidR="00FC4BB5" w:rsidRPr="00FC4BB5" w:rsidRDefault="00FC4BB5" w:rsidP="00750899">
            <w:pPr>
              <w:jc w:val="center"/>
              <w:rPr>
                <w:rFonts w:ascii="Calibri" w:eastAsia="Times New Roman" w:hAnsi="Calibri" w:cs="Times New Roman"/>
                <w:color w:val="000000"/>
                <w:lang w:eastAsia="sk-SK"/>
              </w:rPr>
            </w:pPr>
            <w:r w:rsidRPr="00FC4BB5">
              <w:rPr>
                <w:rFonts w:ascii="Calibri" w:eastAsia="Times New Roman" w:hAnsi="Calibri" w:cs="Times New Roman"/>
                <w:color w:val="000000"/>
                <w:lang w:eastAsia="sk-SK"/>
              </w:rPr>
              <w:t>1</w:t>
            </w:r>
          </w:p>
        </w:tc>
        <w:tc>
          <w:tcPr>
            <w:tcW w:w="1812" w:type="dxa"/>
            <w:tcBorders>
              <w:top w:val="single" w:sz="4" w:space="0" w:color="auto"/>
              <w:left w:val="nil"/>
              <w:bottom w:val="single" w:sz="8" w:space="0" w:color="auto"/>
              <w:right w:val="single" w:sz="4" w:space="0" w:color="000000"/>
            </w:tcBorders>
            <w:shd w:val="clear" w:color="auto" w:fill="auto"/>
            <w:vAlign w:val="center"/>
          </w:tcPr>
          <w:p w:rsidR="00FC4BB5" w:rsidRPr="00CD5F2A" w:rsidRDefault="00CD5F2A" w:rsidP="00CD5F2A">
            <w:pPr>
              <w:jc w:val="center"/>
              <w:rPr>
                <w:rFonts w:ascii="Calibri" w:hAnsi="Calibri" w:cs="Calibri"/>
                <w:bCs/>
                <w:color w:val="000000"/>
              </w:rPr>
            </w:pPr>
            <w:r w:rsidRPr="00CD5F2A">
              <w:rPr>
                <w:rFonts w:ascii="Calibri" w:hAnsi="Calibri" w:cs="Calibri"/>
                <w:bCs/>
                <w:color w:val="000000"/>
              </w:rPr>
              <w:t>17913,33</w:t>
            </w:r>
          </w:p>
        </w:tc>
        <w:tc>
          <w:tcPr>
            <w:tcW w:w="3575" w:type="dxa"/>
            <w:tcBorders>
              <w:top w:val="single" w:sz="4" w:space="0" w:color="auto"/>
              <w:left w:val="nil"/>
              <w:bottom w:val="single" w:sz="8" w:space="0" w:color="auto"/>
              <w:right w:val="single" w:sz="8" w:space="0" w:color="000000"/>
            </w:tcBorders>
            <w:shd w:val="clear" w:color="auto" w:fill="auto"/>
            <w:vAlign w:val="center"/>
          </w:tcPr>
          <w:p w:rsidR="00FC4BB5" w:rsidRPr="006128AF" w:rsidRDefault="00FC4BB5" w:rsidP="00B73273">
            <w:pPr>
              <w:spacing w:line="264" w:lineRule="auto"/>
              <w:rPr>
                <w:rFonts w:eastAsia="Times New Roman" w:cstheme="minorHAnsi"/>
                <w:color w:val="000000"/>
                <w:lang w:eastAsia="sk-SK"/>
              </w:rPr>
            </w:pPr>
            <w:r w:rsidRPr="006128AF">
              <w:rPr>
                <w:rFonts w:eastAsia="Times New Roman" w:cstheme="minorHAnsi"/>
                <w:color w:val="000000"/>
                <w:lang w:eastAsia="sk-SK"/>
              </w:rPr>
              <w:t xml:space="preserve">Obojstranná výkyvná sekcia s bočným náklonom </w:t>
            </w:r>
          </w:p>
          <w:p w:rsidR="00FC4BB5" w:rsidRPr="006128AF" w:rsidRDefault="00FC4BB5" w:rsidP="00B73273">
            <w:pPr>
              <w:spacing w:line="264" w:lineRule="auto"/>
              <w:rPr>
                <w:rFonts w:eastAsia="Times New Roman" w:cstheme="minorHAnsi"/>
                <w:color w:val="000000"/>
                <w:lang w:eastAsia="sk-SK"/>
              </w:rPr>
            </w:pPr>
            <w:r w:rsidRPr="006128AF">
              <w:rPr>
                <w:rFonts w:eastAsia="Times New Roman" w:cstheme="minorHAnsi"/>
                <w:color w:val="000000"/>
                <w:lang w:eastAsia="sk-SK"/>
              </w:rPr>
              <w:t>•Uchytenie do predného trojbodového závesu traktora</w:t>
            </w:r>
          </w:p>
          <w:p w:rsidR="00FC4BB5" w:rsidRPr="006128AF" w:rsidRDefault="00FC4BB5" w:rsidP="00B73273">
            <w:pPr>
              <w:spacing w:line="264" w:lineRule="auto"/>
              <w:rPr>
                <w:rFonts w:eastAsia="Times New Roman" w:cstheme="minorHAnsi"/>
                <w:color w:val="000000"/>
                <w:lang w:eastAsia="sk-SK"/>
              </w:rPr>
            </w:pPr>
            <w:r w:rsidRPr="006128AF">
              <w:rPr>
                <w:rFonts w:eastAsia="Times New Roman" w:cstheme="minorHAnsi"/>
                <w:color w:val="000000"/>
                <w:lang w:eastAsia="sk-SK"/>
              </w:rPr>
              <w:t xml:space="preserve">•Nastaviteľné </w:t>
            </w:r>
            <w:proofErr w:type="spellStart"/>
            <w:r w:rsidRPr="006128AF">
              <w:rPr>
                <w:rFonts w:eastAsia="Times New Roman" w:cstheme="minorHAnsi"/>
                <w:color w:val="000000"/>
                <w:lang w:eastAsia="sk-SK"/>
              </w:rPr>
              <w:t>čidlá</w:t>
            </w:r>
            <w:proofErr w:type="spellEnd"/>
          </w:p>
          <w:p w:rsidR="00FC4BB5" w:rsidRPr="006128AF" w:rsidRDefault="00FC4BB5" w:rsidP="00B73273">
            <w:pPr>
              <w:spacing w:line="264" w:lineRule="auto"/>
              <w:rPr>
                <w:rFonts w:eastAsia="Times New Roman" w:cstheme="minorHAnsi"/>
                <w:color w:val="000000"/>
                <w:lang w:eastAsia="sk-SK"/>
              </w:rPr>
            </w:pPr>
            <w:r w:rsidRPr="006128AF">
              <w:rPr>
                <w:rFonts w:eastAsia="Times New Roman" w:cstheme="minorHAnsi"/>
                <w:color w:val="000000"/>
                <w:lang w:eastAsia="sk-SK"/>
              </w:rPr>
              <w:t>•Ovládanie bočného náklonu</w:t>
            </w:r>
          </w:p>
          <w:p w:rsidR="002C5100" w:rsidRPr="006128AF" w:rsidRDefault="00FC4BB5" w:rsidP="00B73273">
            <w:pPr>
              <w:spacing w:line="264" w:lineRule="auto"/>
              <w:rPr>
                <w:rFonts w:eastAsia="Times New Roman" w:cstheme="minorHAnsi"/>
                <w:color w:val="000000"/>
                <w:lang w:eastAsia="sk-SK"/>
              </w:rPr>
            </w:pPr>
            <w:r w:rsidRPr="006128AF">
              <w:rPr>
                <w:rFonts w:eastAsia="Times New Roman" w:cstheme="minorHAnsi"/>
                <w:color w:val="000000"/>
                <w:lang w:eastAsia="sk-SK"/>
              </w:rPr>
              <w:t>•Hydraulické nastavenie šírky rámu (požadované šírky riadkov 2,2m a 2,5m</w:t>
            </w:r>
            <w:r w:rsidR="002C5100" w:rsidRPr="006128AF">
              <w:rPr>
                <w:rFonts w:eastAsia="Times New Roman" w:cstheme="minorHAnsi"/>
                <w:color w:val="000000"/>
                <w:lang w:eastAsia="sk-SK"/>
              </w:rPr>
              <w:t>)</w:t>
            </w:r>
          </w:p>
          <w:p w:rsidR="002C5100" w:rsidRPr="006128AF" w:rsidRDefault="002C5100" w:rsidP="00B73273">
            <w:pPr>
              <w:pStyle w:val="Odsekzoznamu"/>
              <w:numPr>
                <w:ilvl w:val="0"/>
                <w:numId w:val="1"/>
              </w:numPr>
              <w:spacing w:line="264" w:lineRule="auto"/>
              <w:ind w:left="207" w:hanging="142"/>
              <w:rPr>
                <w:rFonts w:eastAsia="Times New Roman" w:cstheme="minorHAnsi"/>
                <w:color w:val="000000"/>
                <w:lang w:eastAsia="sk-SK"/>
              </w:rPr>
            </w:pPr>
            <w:r w:rsidRPr="006128AF">
              <w:rPr>
                <w:rFonts w:cstheme="minorHAnsi"/>
              </w:rPr>
              <w:t xml:space="preserve">Výkyvná sekcia ovládaná </w:t>
            </w:r>
          </w:p>
          <w:p w:rsidR="002C5100" w:rsidRPr="006128AF" w:rsidRDefault="002C5100" w:rsidP="00B73273">
            <w:pPr>
              <w:spacing w:line="264" w:lineRule="auto"/>
              <w:rPr>
                <w:rFonts w:eastAsia="Times New Roman" w:cstheme="minorHAnsi"/>
                <w:color w:val="000000"/>
                <w:lang w:eastAsia="sk-SK"/>
              </w:rPr>
            </w:pPr>
            <w:proofErr w:type="spellStart"/>
            <w:r w:rsidRPr="006128AF">
              <w:rPr>
                <w:rFonts w:cstheme="minorHAnsi"/>
              </w:rPr>
              <w:t>servomotorom</w:t>
            </w:r>
            <w:proofErr w:type="spellEnd"/>
          </w:p>
          <w:p w:rsidR="00FC4BB5" w:rsidRPr="006128AF" w:rsidRDefault="00FC4BB5" w:rsidP="00B73273">
            <w:pPr>
              <w:spacing w:line="264" w:lineRule="auto"/>
              <w:rPr>
                <w:rFonts w:eastAsia="Times New Roman" w:cstheme="minorHAnsi"/>
                <w:color w:val="000000"/>
                <w:lang w:eastAsia="sk-SK"/>
              </w:rPr>
            </w:pPr>
            <w:r w:rsidRPr="006128AF">
              <w:rPr>
                <w:rFonts w:eastAsia="Times New Roman" w:cstheme="minorHAnsi"/>
                <w:color w:val="000000"/>
                <w:lang w:eastAsia="sk-SK"/>
              </w:rPr>
              <w:t>•Nôž – pracovný záber min 400 mm pre podrezanie burín</w:t>
            </w:r>
          </w:p>
          <w:p w:rsidR="00FC4BB5" w:rsidRPr="006128AF" w:rsidRDefault="00FC4BB5" w:rsidP="00B73273">
            <w:pPr>
              <w:pStyle w:val="Odsekzoznamu"/>
              <w:numPr>
                <w:ilvl w:val="0"/>
                <w:numId w:val="2"/>
              </w:numPr>
              <w:spacing w:line="264" w:lineRule="auto"/>
              <w:ind w:left="127" w:hanging="127"/>
              <w:rPr>
                <w:rFonts w:eastAsia="Times New Roman" w:cstheme="minorHAnsi"/>
                <w:color w:val="000000"/>
                <w:lang w:eastAsia="sk-SK"/>
              </w:rPr>
            </w:pPr>
            <w:r w:rsidRPr="006128AF">
              <w:rPr>
                <w:rFonts w:eastAsia="Times New Roman" w:cstheme="minorHAnsi"/>
                <w:color w:val="000000"/>
                <w:lang w:eastAsia="sk-SK"/>
              </w:rPr>
              <w:t>Mechanizmus</w:t>
            </w:r>
            <w:r w:rsidR="006128AF">
              <w:rPr>
                <w:rFonts w:eastAsia="Times New Roman" w:cstheme="minorHAnsi"/>
                <w:color w:val="000000"/>
                <w:lang w:eastAsia="sk-SK"/>
              </w:rPr>
              <w:t xml:space="preserve"> </w:t>
            </w:r>
            <w:r w:rsidRPr="006128AF">
              <w:rPr>
                <w:rFonts w:eastAsia="Times New Roman" w:cstheme="minorHAnsi"/>
                <w:color w:val="000000"/>
                <w:lang w:eastAsia="sk-SK"/>
              </w:rPr>
              <w:t>pre nastavenie pracovnej výšky</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44" w:type="dxa"/>
        <w:tblInd w:w="-5" w:type="dxa"/>
        <w:tblLayout w:type="fixed"/>
        <w:tblLook w:val="04A0"/>
      </w:tblPr>
      <w:tblGrid>
        <w:gridCol w:w="5382"/>
        <w:gridCol w:w="1819"/>
        <w:gridCol w:w="1843"/>
      </w:tblGrid>
      <w:tr w:rsidR="00B32658" w:rsidTr="00FC4BB5">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62" w:type="dxa"/>
            <w:gridSpan w:val="2"/>
            <w:tcBorders>
              <w:top w:val="single" w:sz="8" w:space="0" w:color="auto"/>
              <w:left w:val="nil"/>
              <w:bottom w:val="single" w:sz="4" w:space="0" w:color="auto"/>
              <w:right w:val="single" w:sz="8" w:space="0" w:color="000000"/>
            </w:tcBorders>
            <w:shd w:val="clear" w:color="auto" w:fill="auto"/>
            <w:vAlign w:val="center"/>
          </w:tcPr>
          <w:p w:rsidR="00B32658" w:rsidRPr="009A0E6D" w:rsidRDefault="001016AC" w:rsidP="009A0E6D">
            <w:pPr>
              <w:jc w:val="center"/>
              <w:rPr>
                <w:rFonts w:ascii="Calibri" w:eastAsia="Times New Roman" w:hAnsi="Calibri" w:cs="Times New Roman"/>
                <w:b/>
                <w:color w:val="5B9BD5"/>
                <w:sz w:val="24"/>
                <w:szCs w:val="24"/>
                <w:lang w:eastAsia="sk-SK"/>
              </w:rPr>
            </w:pPr>
            <w:r>
              <w:rPr>
                <w:rFonts w:cs="Arial"/>
                <w:b/>
                <w:sz w:val="24"/>
                <w:szCs w:val="24"/>
              </w:rPr>
              <w:t>18</w:t>
            </w:r>
            <w:r w:rsidR="009A0E6D" w:rsidRPr="009A0E6D">
              <w:rPr>
                <w:rFonts w:cs="Arial"/>
                <w:b/>
                <w:sz w:val="24"/>
                <w:szCs w:val="24"/>
              </w:rPr>
              <w:t>. 5. 2023 o 23:59 hod.</w:t>
            </w:r>
          </w:p>
        </w:tc>
      </w:tr>
      <w:tr w:rsidR="008F18CC" w:rsidTr="00FC4BB5">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819" w:type="dxa"/>
            <w:tcBorders>
              <w:top w:val="single" w:sz="8" w:space="0" w:color="auto"/>
              <w:left w:val="nil"/>
              <w:bottom w:val="single" w:sz="4" w:space="0" w:color="auto"/>
              <w:right w:val="single" w:sz="8" w:space="0" w:color="000000"/>
            </w:tcBorders>
            <w:shd w:val="clear" w:color="auto" w:fill="auto"/>
            <w:vAlign w:val="center"/>
          </w:tcPr>
          <w:p w:rsidR="008F18CC" w:rsidRPr="00EA401D"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tc>
        <w:tc>
          <w:tcPr>
            <w:tcW w:w="1843" w:type="dxa"/>
            <w:tcBorders>
              <w:top w:val="single" w:sz="8" w:space="0" w:color="auto"/>
              <w:left w:val="nil"/>
              <w:bottom w:val="single" w:sz="4" w:space="0" w:color="auto"/>
              <w:right w:val="single" w:sz="8" w:space="0" w:color="000000"/>
            </w:tcBorders>
            <w:shd w:val="clear" w:color="auto" w:fill="auto"/>
            <w:vAlign w:val="center"/>
          </w:tcPr>
          <w:p w:rsidR="008F18CC" w:rsidRPr="00FC4BB5" w:rsidRDefault="008F18CC" w:rsidP="008F18CC">
            <w:pPr>
              <w:jc w:val="center"/>
              <w:rPr>
                <w:rFonts w:ascii="Calibri" w:eastAsia="Times New Roman" w:hAnsi="Calibri" w:cs="Times New Roman"/>
                <w:b/>
                <w:bCs/>
                <w:strike/>
                <w:sz w:val="24"/>
                <w:szCs w:val="24"/>
                <w:lang w:eastAsia="sk-SK"/>
              </w:rPr>
            </w:pPr>
            <w:r w:rsidRPr="00FC4BB5">
              <w:rPr>
                <w:rFonts w:ascii="Calibri" w:eastAsia="Times New Roman" w:hAnsi="Calibri" w:cs="Times New Roman"/>
                <w:b/>
                <w:bCs/>
                <w:strike/>
                <w:sz w:val="24"/>
                <w:szCs w:val="24"/>
                <w:lang w:eastAsia="sk-SK"/>
              </w:rPr>
              <w:t>NIE</w:t>
            </w:r>
          </w:p>
        </w:tc>
      </w:tr>
      <w:tr w:rsidR="00FC4BB5" w:rsidTr="00FC4BB5">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rsidR="00FC4BB5" w:rsidRPr="00EA401D" w:rsidRDefault="00FC4BB5"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62" w:type="dxa"/>
            <w:gridSpan w:val="2"/>
            <w:tcBorders>
              <w:top w:val="single" w:sz="4" w:space="0" w:color="auto"/>
              <w:left w:val="nil"/>
              <w:bottom w:val="single" w:sz="4" w:space="0" w:color="auto"/>
              <w:right w:val="single" w:sz="8" w:space="0" w:color="000000"/>
            </w:tcBorders>
            <w:shd w:val="clear" w:color="auto" w:fill="auto"/>
            <w:vAlign w:val="bottom"/>
          </w:tcPr>
          <w:p w:rsidR="00FC4BB5" w:rsidRPr="00EA401D" w:rsidRDefault="00FC4BB5" w:rsidP="00750899">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Najnižšia cena bez DPH v €</w:t>
            </w:r>
          </w:p>
        </w:tc>
      </w:tr>
      <w:tr w:rsidR="00FC4BB5" w:rsidTr="00FC4BB5">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rsidR="00FC4BB5" w:rsidRPr="00EA401D" w:rsidRDefault="00FC4BB5"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62" w:type="dxa"/>
            <w:gridSpan w:val="2"/>
            <w:tcBorders>
              <w:top w:val="single" w:sz="4" w:space="0" w:color="auto"/>
              <w:left w:val="nil"/>
              <w:bottom w:val="single" w:sz="4" w:space="0" w:color="auto"/>
              <w:right w:val="single" w:sz="8" w:space="0" w:color="000000"/>
            </w:tcBorders>
            <w:shd w:val="clear" w:color="auto" w:fill="auto"/>
            <w:vAlign w:val="bottom"/>
          </w:tcPr>
          <w:p w:rsidR="00FC4BB5" w:rsidRPr="005E6D99" w:rsidRDefault="00FC4BB5" w:rsidP="00750899">
            <w:pPr>
              <w:jc w:val="center"/>
              <w:rPr>
                <w:rFonts w:ascii="Calibri" w:eastAsia="Times New Roman" w:hAnsi="Calibri" w:cs="Times New Roman"/>
                <w:color w:val="000000"/>
                <w:sz w:val="24"/>
                <w:szCs w:val="24"/>
                <w:lang w:eastAsia="sk-SK"/>
              </w:rPr>
            </w:pPr>
            <w:r w:rsidRPr="005E6D99">
              <w:rPr>
                <w:rFonts w:ascii="Calibri" w:eastAsia="Times New Roman" w:hAnsi="Calibri" w:cs="Times New Roman"/>
                <w:color w:val="000000"/>
                <w:sz w:val="24"/>
                <w:szCs w:val="24"/>
                <w:lang w:eastAsia="sk-SK"/>
              </w:rPr>
              <w:t xml:space="preserve">Prostredníctvom </w:t>
            </w:r>
            <w:proofErr w:type="spellStart"/>
            <w:r w:rsidRPr="005E6D99">
              <w:rPr>
                <w:rFonts w:ascii="Calibri" w:eastAsia="Times New Roman" w:hAnsi="Calibri" w:cs="Times New Roman"/>
                <w:color w:val="000000"/>
                <w:sz w:val="24"/>
                <w:szCs w:val="24"/>
                <w:lang w:eastAsia="sk-SK"/>
              </w:rPr>
              <w:t>Josephine</w:t>
            </w:r>
            <w:proofErr w:type="spellEnd"/>
          </w:p>
        </w:tc>
      </w:tr>
      <w:tr w:rsidR="00FC4BB5" w:rsidTr="00FC4BB5">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rsidR="00FC4BB5" w:rsidRPr="00EA401D" w:rsidRDefault="00FC4BB5"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62" w:type="dxa"/>
            <w:gridSpan w:val="2"/>
            <w:tcBorders>
              <w:top w:val="single" w:sz="4" w:space="0" w:color="auto"/>
              <w:left w:val="nil"/>
              <w:bottom w:val="single" w:sz="4" w:space="0" w:color="auto"/>
              <w:right w:val="single" w:sz="8" w:space="0" w:color="000000"/>
            </w:tcBorders>
            <w:shd w:val="clear" w:color="auto" w:fill="auto"/>
            <w:vAlign w:val="bottom"/>
          </w:tcPr>
          <w:p w:rsidR="00FC4BB5" w:rsidRPr="0045094C" w:rsidRDefault="001016AC" w:rsidP="00750899">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19</w:t>
            </w:r>
            <w:r w:rsidR="00FC4BB5" w:rsidRPr="0045094C">
              <w:rPr>
                <w:rFonts w:ascii="Calibri" w:eastAsia="Times New Roman" w:hAnsi="Calibri" w:cs="Times New Roman"/>
                <w:color w:val="000000"/>
                <w:sz w:val="24"/>
                <w:szCs w:val="24"/>
                <w:lang w:eastAsia="sk-SK"/>
              </w:rPr>
              <w:t xml:space="preserve">. </w:t>
            </w:r>
            <w:r w:rsidR="009A0E6D">
              <w:rPr>
                <w:rFonts w:ascii="Calibri" w:eastAsia="Times New Roman" w:hAnsi="Calibri" w:cs="Times New Roman"/>
                <w:color w:val="000000"/>
                <w:sz w:val="24"/>
                <w:szCs w:val="24"/>
                <w:lang w:eastAsia="sk-SK"/>
              </w:rPr>
              <w:t>5</w:t>
            </w:r>
            <w:r w:rsidR="00FC4BB5" w:rsidRPr="0045094C">
              <w:rPr>
                <w:rFonts w:ascii="Calibri" w:eastAsia="Times New Roman" w:hAnsi="Calibri" w:cs="Times New Roman"/>
                <w:color w:val="000000"/>
                <w:sz w:val="24"/>
                <w:szCs w:val="24"/>
                <w:lang w:eastAsia="sk-SK"/>
              </w:rPr>
              <w:t>. 2023, 18:00 hod.,</w:t>
            </w:r>
          </w:p>
          <w:p w:rsidR="00FC4BB5" w:rsidRPr="00EA401D" w:rsidRDefault="00FC4BB5" w:rsidP="00750899">
            <w:pPr>
              <w:jc w:val="center"/>
              <w:rPr>
                <w:rFonts w:ascii="Calibri" w:eastAsia="Times New Roman" w:hAnsi="Calibri" w:cs="Times New Roman"/>
                <w:color w:val="000000"/>
                <w:sz w:val="24"/>
                <w:szCs w:val="24"/>
                <w:lang w:eastAsia="sk-SK"/>
              </w:rPr>
            </w:pPr>
            <w:r w:rsidRPr="0045094C">
              <w:rPr>
                <w:rFonts w:eastAsia="Times New Roman" w:cstheme="minorHAnsi"/>
                <w:sz w:val="24"/>
                <w:szCs w:val="24"/>
                <w:lang w:eastAsia="sk-SK"/>
              </w:rPr>
              <w:t>Radošovce 375, 908 63 Radošovce</w:t>
            </w:r>
          </w:p>
        </w:tc>
      </w:tr>
      <w:tr w:rsidR="00FC4BB5" w:rsidTr="00D14358">
        <w:tc>
          <w:tcPr>
            <w:tcW w:w="5382" w:type="dxa"/>
            <w:tcBorders>
              <w:top w:val="single" w:sz="4" w:space="0" w:color="auto"/>
              <w:left w:val="single" w:sz="8" w:space="0" w:color="auto"/>
              <w:bottom w:val="single" w:sz="4" w:space="0" w:color="000000"/>
              <w:right w:val="single" w:sz="4" w:space="0" w:color="000000"/>
            </w:tcBorders>
            <w:shd w:val="clear" w:color="auto" w:fill="auto"/>
          </w:tcPr>
          <w:p w:rsidR="00FC4BB5" w:rsidRPr="000056A2" w:rsidRDefault="00FC4BB5" w:rsidP="00D143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w:t>
            </w:r>
          </w:p>
          <w:p w:rsidR="00FC4BB5" w:rsidRPr="00B73273" w:rsidRDefault="00FC4BB5" w:rsidP="00B73273">
            <w:pPr>
              <w:jc w:val="both"/>
            </w:pPr>
            <w:r w:rsidRPr="00B73273">
              <w:rPr>
                <w:rFonts w:ascii="Calibri" w:eastAsia="Times New Roman" w:hAnsi="Calibri" w:cs="Times New Roman"/>
                <w:b/>
                <w:bCs/>
                <w:color w:val="000000"/>
                <w:lang w:eastAsia="sk-SK"/>
              </w:rPr>
              <w:t xml:space="preserve">- </w:t>
            </w:r>
            <w:r w:rsidRPr="00B73273">
              <w:t>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w:t>
            </w:r>
          </w:p>
          <w:p w:rsidR="00FC4BB5" w:rsidRPr="00B73273" w:rsidRDefault="00FC4BB5" w:rsidP="00B73273">
            <w:pPr>
              <w:jc w:val="both"/>
            </w:pPr>
            <w:r w:rsidRPr="00B73273">
              <w:t xml:space="preserve">- </w:t>
            </w:r>
            <w:r w:rsidRPr="00B73273">
              <w:rPr>
                <w:iCs/>
              </w:rPr>
              <w:t xml:space="preserve">neporušil v predchádzajúcich 3 rokoch od vyhlásenia výzvy na predloženie cenovej ponuky   </w:t>
            </w:r>
            <w:r w:rsidRPr="00B73273">
              <w:t xml:space="preserve"> zákaz nelegálnej práce a nelegálneho zamestnávania podľa zákona č. 82/2005 Z. z. o nelegálnej práci a nelegálnom zamestnávaní a o zmene a doplnení niektorých zákonov,</w:t>
            </w:r>
          </w:p>
          <w:p w:rsidR="00FC4BB5" w:rsidRPr="00B73273" w:rsidRDefault="00FC4BB5" w:rsidP="00B73273">
            <w:pPr>
              <w:jc w:val="both"/>
            </w:pPr>
            <w:r w:rsidRPr="00B73273">
              <w:t>-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FC4BB5" w:rsidRPr="00FD0A91" w:rsidRDefault="00FC4BB5" w:rsidP="00B73273">
            <w:pPr>
              <w:jc w:val="both"/>
            </w:pPr>
            <w:r w:rsidRPr="00B73273">
              <w:t>- je oprávnený dodávať tovar, uskutočňovať stavebné práce alebo poskytovať službu v rozsahu, ktorý zodpovedá predmetu  zákazky</w:t>
            </w:r>
            <w:r w:rsidR="00D14358" w:rsidRPr="00B73273">
              <w:t>.</w:t>
            </w:r>
          </w:p>
        </w:tc>
        <w:tc>
          <w:tcPr>
            <w:tcW w:w="3662" w:type="dxa"/>
            <w:gridSpan w:val="2"/>
            <w:tcBorders>
              <w:top w:val="single" w:sz="4" w:space="0" w:color="auto"/>
              <w:left w:val="single" w:sz="4" w:space="0" w:color="auto"/>
              <w:bottom w:val="single" w:sz="4" w:space="0" w:color="000000"/>
              <w:right w:val="single" w:sz="8" w:space="0" w:color="000000"/>
            </w:tcBorders>
            <w:shd w:val="clear" w:color="auto" w:fill="auto"/>
          </w:tcPr>
          <w:p w:rsidR="00D14358" w:rsidRDefault="004C70B1" w:rsidP="004C70B1">
            <w:pPr>
              <w:jc w:val="both"/>
            </w:pPr>
            <w:r w:rsidRPr="004C70B1">
              <w:t>Dodávateľ môže predbežne nahradiť splnenie po</w:t>
            </w:r>
            <w:r w:rsidR="00D14358">
              <w:t>dmienky osobnostného postavenia:</w:t>
            </w:r>
          </w:p>
          <w:p w:rsidR="00D14358" w:rsidRDefault="00D14358" w:rsidP="004C70B1">
            <w:pPr>
              <w:jc w:val="both"/>
            </w:pPr>
            <w:r>
              <w:t xml:space="preserve">a) </w:t>
            </w:r>
            <w:r w:rsidR="004C70B1" w:rsidRPr="004C70B1">
              <w:t>čestným vyhlásením</w:t>
            </w:r>
            <w:r w:rsidR="004C70B1">
              <w:t>, ktoré tvorí prílohu Výzvy</w:t>
            </w:r>
            <w:r w:rsidR="004C70B1" w:rsidRPr="004C70B1">
              <w:t xml:space="preserve"> alebo </w:t>
            </w:r>
          </w:p>
          <w:p w:rsidR="00FC4BB5" w:rsidRDefault="00D14358" w:rsidP="00D14358">
            <w:r>
              <w:t xml:space="preserve">b)vyhlásením </w:t>
            </w:r>
            <w:r w:rsidR="004C70B1">
              <w:t>o</w:t>
            </w:r>
            <w:r>
              <w:t> zaregistrovaní s</w:t>
            </w:r>
            <w:r w:rsidR="004C70B1" w:rsidRPr="004C70B1">
              <w:t xml:space="preserve">a v zozname hospodárskych subjektov </w:t>
            </w:r>
            <w:r>
              <w:t xml:space="preserve"> ÚVO </w:t>
            </w:r>
            <w:r w:rsidR="004C70B1" w:rsidRPr="004C70B1">
              <w:t>spolu s platnou registráciou</w:t>
            </w:r>
            <w:r w:rsidR="004C70B1">
              <w:t>.</w:t>
            </w:r>
          </w:p>
          <w:p w:rsidR="004C70B1" w:rsidRDefault="004C70B1" w:rsidP="004C70B1">
            <w:pPr>
              <w:jc w:val="both"/>
            </w:pPr>
            <w:r>
              <w:t>Obstarávateľ overí preukázanie splnenia podmienok osobnostného postavenia u všetkých potenciálnych dodávateľov (napr. v zozname hospodárskych subjektov vedenom v informačnom systéme Úradu pre verejné obstarávanie, cez Zoznam fyzických osôb a právnických osôb, ktoré porušili zákaz nelegálneho zamestnávania</w:t>
            </w:r>
            <w:r>
              <w:rPr>
                <w:rStyle w:val="Odkaznapoznmkupodiarou"/>
              </w:rPr>
              <w:footnoteReference w:id="4"/>
            </w:r>
            <w:r>
              <w:t>,v obchodnom/živnostenskom registri, náhľadom do Registra osôb so zákazom na stránke ÚVO a pod.).</w:t>
            </w:r>
          </w:p>
          <w:p w:rsidR="004C70B1" w:rsidRPr="004C70B1" w:rsidRDefault="004C70B1" w:rsidP="004C70B1">
            <w:pPr>
              <w:jc w:val="both"/>
              <w:rPr>
                <w:rFonts w:ascii="Calibri" w:eastAsia="Times New Roman" w:hAnsi="Calibri" w:cs="Times New Roman"/>
                <w:color w:val="000000"/>
                <w:sz w:val="24"/>
                <w:szCs w:val="24"/>
                <w:lang w:eastAsia="sk-SK"/>
              </w:rPr>
            </w:pPr>
            <w:r>
              <w:t xml:space="preserve">Ak si skutočnosti preukazujúce splnenie podmienok účasti osobného postavenia obstarávateľ nedokáže overiť cez verejne dostupné registre, je  úspešný uchádzač na základe žiadosti prijímateľa povinný pred podpisom zmluvy predložiť všetky doklady, ktoré predbežne nahradil čestným vyhlásením, </w:t>
            </w:r>
            <w:r w:rsidR="00D14358">
              <w:t xml:space="preserve">do piatich pracovných </w:t>
            </w:r>
            <w:r w:rsidRPr="004C70B1">
              <w:t>dní odo dňa doručenia žiadosti prijímateľa</w:t>
            </w:r>
            <w:r>
              <w:t xml:space="preserve">,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 </w:t>
            </w:r>
          </w:p>
        </w:tc>
      </w:tr>
      <w:tr w:rsidR="00FC4BB5" w:rsidTr="00FC4BB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rsidR="00FC4BB5" w:rsidRPr="00EA401D" w:rsidRDefault="00FC4BB5"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5"/>
            </w:r>
          </w:p>
        </w:tc>
        <w:tc>
          <w:tcPr>
            <w:tcW w:w="3662" w:type="dxa"/>
            <w:gridSpan w:val="2"/>
            <w:tcBorders>
              <w:top w:val="single" w:sz="4" w:space="0" w:color="auto"/>
              <w:left w:val="nil"/>
              <w:bottom w:val="single" w:sz="4" w:space="0" w:color="auto"/>
              <w:right w:val="single" w:sz="8" w:space="0" w:color="000000"/>
            </w:tcBorders>
            <w:shd w:val="clear" w:color="auto" w:fill="auto"/>
            <w:vAlign w:val="center"/>
          </w:tcPr>
          <w:p w:rsidR="00FC4BB5" w:rsidRPr="00FC4BB5" w:rsidRDefault="00FC4BB5" w:rsidP="00FC4BB5">
            <w:pPr>
              <w:rPr>
                <w:rFonts w:ascii="Calibri" w:eastAsia="Times New Roman" w:hAnsi="Calibri" w:cs="Times New Roman"/>
                <w:b/>
                <w:color w:val="000000"/>
                <w:sz w:val="24"/>
                <w:szCs w:val="24"/>
                <w:lang w:eastAsia="sk-SK"/>
              </w:rPr>
            </w:pPr>
            <w:r w:rsidRPr="00FC4BB5">
              <w:rPr>
                <w:rFonts w:ascii="Calibri" w:eastAsia="Times New Roman" w:hAnsi="Calibri" w:cs="Times New Roman"/>
                <w:b/>
                <w:color w:val="000000"/>
                <w:sz w:val="24"/>
                <w:szCs w:val="24"/>
                <w:lang w:eastAsia="sk-SK"/>
              </w:rPr>
              <w:t>Nerelevantné</w:t>
            </w:r>
          </w:p>
        </w:tc>
      </w:tr>
      <w:tr w:rsidR="00FC4BB5" w:rsidTr="00FC4BB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rsidR="00FC4BB5" w:rsidRPr="00EA401D" w:rsidRDefault="00FC4BB5"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6"/>
            </w:r>
          </w:p>
        </w:tc>
        <w:tc>
          <w:tcPr>
            <w:tcW w:w="3662" w:type="dxa"/>
            <w:gridSpan w:val="2"/>
            <w:tcBorders>
              <w:top w:val="single" w:sz="4" w:space="0" w:color="auto"/>
              <w:left w:val="nil"/>
              <w:bottom w:val="single" w:sz="8" w:space="0" w:color="auto"/>
              <w:right w:val="single" w:sz="8" w:space="0" w:color="000000"/>
            </w:tcBorders>
            <w:shd w:val="clear" w:color="auto" w:fill="auto"/>
            <w:vAlign w:val="bottom"/>
          </w:tcPr>
          <w:p w:rsidR="00FC4BB5" w:rsidRPr="00F85449" w:rsidRDefault="00F85449" w:rsidP="000056A2">
            <w:pPr>
              <w:jc w:val="both"/>
              <w:rPr>
                <w:rFonts w:ascii="Calibri" w:eastAsia="Times New Roman" w:hAnsi="Calibri" w:cs="Times New Roman"/>
                <w:b/>
                <w:color w:val="000000"/>
                <w:sz w:val="24"/>
                <w:szCs w:val="24"/>
                <w:lang w:eastAsia="sk-SK"/>
              </w:rPr>
            </w:pPr>
            <w:r w:rsidRPr="00F85449">
              <w:rPr>
                <w:rFonts w:ascii="Calibri" w:eastAsia="Times New Roman" w:hAnsi="Calibri" w:cs="Times New Roman"/>
                <w:b/>
                <w:color w:val="000000"/>
                <w:sz w:val="24"/>
                <w:szCs w:val="24"/>
                <w:lang w:eastAsia="sk-SK"/>
              </w:rPr>
              <w:t>Nerelevantné</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tblPr>
      <w:tblGrid>
        <w:gridCol w:w="9062"/>
      </w:tblGrid>
      <w:tr w:rsidR="00440F64" w:rsidTr="00440F64">
        <w:tc>
          <w:tcPr>
            <w:tcW w:w="9062" w:type="dxa"/>
          </w:tcPr>
          <w:p w:rsidR="00440F64" w:rsidRPr="00440F64" w:rsidRDefault="00440F64" w:rsidP="00440F64">
            <w:pPr>
              <w:jc w:val="both"/>
              <w:rPr>
                <w:b/>
              </w:rPr>
            </w:pPr>
            <w:r w:rsidRPr="00440F64">
              <w:rPr>
                <w:b/>
              </w:rPr>
              <w:t>Dodatočné informácie</w:t>
            </w:r>
          </w:p>
        </w:tc>
      </w:tr>
      <w:tr w:rsidR="00D14358" w:rsidTr="00D14358">
        <w:trPr>
          <w:trHeight w:val="1140"/>
        </w:trPr>
        <w:tc>
          <w:tcPr>
            <w:tcW w:w="9062" w:type="dxa"/>
          </w:tcPr>
          <w:p w:rsidR="00D14358" w:rsidRPr="007909A4" w:rsidRDefault="00D14358"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t xml:space="preserve">trvalého </w:t>
            </w:r>
            <w:r w:rsidRPr="007909A4">
              <w:t>pobytu, dátum narodenia, ak ide o subdodávateľa, ktorý má povinnosť zápisu do registra partnerov verejného sektora.</w:t>
            </w:r>
          </w:p>
        </w:tc>
      </w:tr>
    </w:tbl>
    <w:p w:rsidR="002E0B88" w:rsidRDefault="002E0B88" w:rsidP="00B32658">
      <w:pPr>
        <w:spacing w:after="0" w:line="240" w:lineRule="auto"/>
        <w:jc w:val="both"/>
        <w:rPr>
          <w:rFonts w:ascii="Calibri" w:eastAsia="Times New Roman" w:hAnsi="Calibri" w:cs="Times New Roman"/>
          <w:color w:val="000000"/>
          <w:lang w:eastAsia="sk-SK"/>
        </w:rPr>
      </w:pPr>
    </w:p>
    <w:p w:rsidR="00F85449" w:rsidRDefault="00F85449" w:rsidP="00B32658">
      <w:pPr>
        <w:spacing w:after="0" w:line="240" w:lineRule="auto"/>
        <w:jc w:val="both"/>
        <w:rPr>
          <w:rFonts w:ascii="Calibri" w:eastAsia="Times New Roman" w:hAnsi="Calibri" w:cs="Times New Roman"/>
          <w:color w:val="000000"/>
          <w:lang w:eastAsia="sk-SK"/>
        </w:rPr>
      </w:pPr>
    </w:p>
    <w:p w:rsidR="00F85449" w:rsidRDefault="00F85449" w:rsidP="00B32658">
      <w:pPr>
        <w:spacing w:after="0" w:line="240" w:lineRule="auto"/>
        <w:jc w:val="both"/>
        <w:rPr>
          <w:rFonts w:ascii="Calibri" w:eastAsia="Times New Roman" w:hAnsi="Calibri" w:cs="Times New Roman"/>
          <w:color w:val="000000"/>
          <w:lang w:eastAsia="sk-SK"/>
        </w:rPr>
      </w:pPr>
    </w:p>
    <w:p w:rsidR="00F85449" w:rsidRDefault="00F85449" w:rsidP="00B32658">
      <w:pPr>
        <w:spacing w:after="0" w:line="240" w:lineRule="auto"/>
        <w:jc w:val="both"/>
        <w:rPr>
          <w:rFonts w:ascii="Calibri" w:eastAsia="Times New Roman" w:hAnsi="Calibri" w:cs="Times New Roman"/>
          <w:color w:val="000000"/>
          <w:lang w:eastAsia="sk-SK"/>
        </w:rPr>
      </w:pPr>
    </w:p>
    <w:p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2"/>
      </w:tblGrid>
      <w:tr w:rsidR="00B73273" w:rsidTr="00EA5246">
        <w:trPr>
          <w:trHeight w:val="854"/>
        </w:trPr>
        <w:tc>
          <w:tcPr>
            <w:tcW w:w="9062" w:type="dxa"/>
          </w:tcPr>
          <w:p w:rsidR="00B73273" w:rsidRDefault="001016AC" w:rsidP="00B32658">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V Radošovciach dňa 5</w:t>
            </w:r>
            <w:r w:rsidR="00B73273" w:rsidRPr="00F87B5A">
              <w:rPr>
                <w:rFonts w:ascii="Calibri" w:eastAsia="Times New Roman" w:hAnsi="Calibri" w:cs="Times New Roman"/>
                <w:color w:val="000000"/>
                <w:sz w:val="24"/>
                <w:szCs w:val="24"/>
                <w:lang w:eastAsia="sk-SK"/>
              </w:rPr>
              <w:t xml:space="preserve">. </w:t>
            </w:r>
            <w:r>
              <w:rPr>
                <w:rFonts w:ascii="Calibri" w:eastAsia="Times New Roman" w:hAnsi="Calibri" w:cs="Times New Roman"/>
                <w:color w:val="000000"/>
                <w:sz w:val="24"/>
                <w:szCs w:val="24"/>
                <w:lang w:eastAsia="sk-SK"/>
              </w:rPr>
              <w:t>5</w:t>
            </w:r>
            <w:r w:rsidR="00B73273" w:rsidRPr="00F87B5A">
              <w:rPr>
                <w:rFonts w:ascii="Calibri" w:eastAsia="Times New Roman" w:hAnsi="Calibri" w:cs="Times New Roman"/>
                <w:color w:val="000000"/>
                <w:sz w:val="24"/>
                <w:szCs w:val="24"/>
                <w:lang w:eastAsia="sk-SK"/>
              </w:rPr>
              <w:t>. 2023</w:t>
            </w:r>
          </w:p>
          <w:p w:rsidR="00B73273" w:rsidRDefault="00B73273" w:rsidP="00B32658">
            <w:pPr>
              <w:jc w:val="both"/>
              <w:rPr>
                <w:rFonts w:ascii="Calibri" w:eastAsia="Times New Roman" w:hAnsi="Calibri" w:cs="Times New Roman"/>
                <w:color w:val="000000"/>
                <w:lang w:eastAsia="sk-SK"/>
              </w:rPr>
            </w:pPr>
          </w:p>
          <w:p w:rsidR="00B73273" w:rsidRDefault="00B73273" w:rsidP="00B32658">
            <w:pPr>
              <w:jc w:val="both"/>
              <w:rPr>
                <w:rFonts w:ascii="Calibri" w:eastAsia="Times New Roman" w:hAnsi="Calibri" w:cs="Times New Roman"/>
                <w:color w:val="000000"/>
                <w:lang w:eastAsia="sk-SK"/>
              </w:rPr>
            </w:pPr>
            <w:r>
              <w:rPr>
                <w:rFonts w:ascii="Calibri" w:eastAsia="Times New Roman" w:hAnsi="Calibri" w:cs="Times New Roman"/>
                <w:color w:val="000000"/>
                <w:sz w:val="20"/>
                <w:szCs w:val="20"/>
                <w:lang w:eastAsia="sk-SK"/>
              </w:rPr>
              <w:t xml:space="preserve">                                                                                                                                 ..........................................</w:t>
            </w:r>
          </w:p>
          <w:p w:rsidR="00B73273" w:rsidRDefault="00B73273" w:rsidP="002E0B88">
            <w:pPr>
              <w:jc w:val="center"/>
              <w:rPr>
                <w:rFonts w:ascii="Calibri" w:eastAsia="Times New Roman" w:hAnsi="Calibri" w:cs="Times New Roman"/>
                <w:color w:val="000000"/>
                <w:lang w:eastAsia="sk-SK"/>
              </w:rPr>
            </w:pPr>
            <w:r>
              <w:rPr>
                <w:rFonts w:ascii="Calibri" w:eastAsia="Times New Roman" w:hAnsi="Calibri" w:cs="Times New Roman"/>
                <w:color w:val="000000"/>
                <w:sz w:val="24"/>
                <w:szCs w:val="24"/>
                <w:lang w:eastAsia="sk-SK"/>
              </w:rPr>
              <w:t xml:space="preserve">                                                                               </w:t>
            </w:r>
            <w:r w:rsidRPr="00FC4BB5">
              <w:rPr>
                <w:rFonts w:ascii="Calibri" w:eastAsia="Times New Roman" w:hAnsi="Calibri" w:cs="Times New Roman"/>
                <w:color w:val="000000"/>
                <w:sz w:val="24"/>
                <w:szCs w:val="24"/>
                <w:lang w:eastAsia="sk-SK"/>
              </w:rPr>
              <w:t xml:space="preserve">Peter </w:t>
            </w:r>
            <w:proofErr w:type="spellStart"/>
            <w:r w:rsidRPr="00FC4BB5">
              <w:rPr>
                <w:rFonts w:ascii="Calibri" w:eastAsia="Times New Roman" w:hAnsi="Calibri" w:cs="Times New Roman"/>
                <w:color w:val="000000"/>
                <w:sz w:val="24"/>
                <w:szCs w:val="24"/>
                <w:lang w:eastAsia="sk-SK"/>
              </w:rPr>
              <w:t>Kudláč</w:t>
            </w:r>
            <w:proofErr w:type="spellEnd"/>
            <w:r w:rsidRPr="002E0B88">
              <w:rPr>
                <w:rFonts w:ascii="Calibri" w:eastAsia="Times New Roman" w:hAnsi="Calibri" w:cs="Times New Roman"/>
                <w:color w:val="000000"/>
                <w:vertAlign w:val="superscript"/>
                <w:lang w:eastAsia="sk-SK"/>
              </w:rPr>
              <w:footnoteReference w:id="7"/>
            </w:r>
          </w:p>
        </w:tc>
      </w:tr>
    </w:tbl>
    <w:p w:rsidR="007F1CEE" w:rsidRDefault="007F1CEE" w:rsidP="00B32658">
      <w:pPr>
        <w:spacing w:after="0" w:line="240" w:lineRule="auto"/>
        <w:jc w:val="both"/>
        <w:rPr>
          <w:rFonts w:ascii="Calibri" w:eastAsia="Times New Roman" w:hAnsi="Calibri" w:cs="Times New Roman"/>
          <w:color w:val="000000"/>
          <w:lang w:eastAsia="sk-SK"/>
        </w:rPr>
      </w:pPr>
    </w:p>
    <w:p w:rsidR="00FC4BB5" w:rsidRDefault="00FC4BB5" w:rsidP="00B32658">
      <w:pPr>
        <w:spacing w:after="0" w:line="240" w:lineRule="auto"/>
        <w:jc w:val="both"/>
        <w:rPr>
          <w:rFonts w:ascii="Calibri" w:eastAsia="Times New Roman" w:hAnsi="Calibri" w:cs="Times New Roman"/>
          <w:color w:val="000000"/>
          <w:lang w:eastAsia="sk-SK"/>
        </w:rPr>
      </w:pPr>
    </w:p>
    <w:p w:rsidR="006128AF" w:rsidRDefault="006128AF" w:rsidP="00B32658">
      <w:pPr>
        <w:spacing w:after="0" w:line="240" w:lineRule="auto"/>
        <w:jc w:val="both"/>
        <w:rPr>
          <w:rFonts w:ascii="Calibri" w:eastAsia="Times New Roman" w:hAnsi="Calibri" w:cs="Times New Roman"/>
          <w:color w:val="000000"/>
          <w:lang w:eastAsia="sk-SK"/>
        </w:rPr>
      </w:pPr>
    </w:p>
    <w:p w:rsidR="006128AF" w:rsidRDefault="006128AF" w:rsidP="00B32658">
      <w:pPr>
        <w:spacing w:after="0" w:line="240" w:lineRule="auto"/>
        <w:jc w:val="both"/>
        <w:rPr>
          <w:rFonts w:ascii="Calibri" w:eastAsia="Times New Roman" w:hAnsi="Calibri" w:cs="Times New Roman"/>
          <w:color w:val="000000"/>
          <w:lang w:eastAsia="sk-SK"/>
        </w:rPr>
      </w:pPr>
    </w:p>
    <w:p w:rsidR="006128AF" w:rsidRDefault="006128AF" w:rsidP="00B32658">
      <w:pPr>
        <w:spacing w:after="0" w:line="240" w:lineRule="auto"/>
        <w:jc w:val="both"/>
        <w:rPr>
          <w:rFonts w:ascii="Calibri" w:eastAsia="Times New Roman" w:hAnsi="Calibri" w:cs="Times New Roman"/>
          <w:color w:val="000000"/>
          <w:lang w:eastAsia="sk-SK"/>
        </w:rPr>
      </w:pPr>
    </w:p>
    <w:p w:rsidR="006128AF" w:rsidRDefault="006128AF" w:rsidP="00B32658">
      <w:pPr>
        <w:spacing w:after="0" w:line="240" w:lineRule="auto"/>
        <w:jc w:val="both"/>
        <w:rPr>
          <w:rFonts w:ascii="Calibri" w:eastAsia="Times New Roman" w:hAnsi="Calibri" w:cs="Times New Roman"/>
          <w:color w:val="000000"/>
          <w:lang w:eastAsia="sk-SK"/>
        </w:rPr>
      </w:pPr>
    </w:p>
    <w:p w:rsidR="006128AF" w:rsidRDefault="006128AF" w:rsidP="00B32658">
      <w:pPr>
        <w:spacing w:after="0" w:line="240" w:lineRule="auto"/>
        <w:jc w:val="both"/>
        <w:rPr>
          <w:rFonts w:ascii="Calibri" w:eastAsia="Times New Roman" w:hAnsi="Calibri" w:cs="Times New Roman"/>
          <w:color w:val="000000"/>
          <w:lang w:eastAsia="sk-SK"/>
        </w:rPr>
      </w:pPr>
    </w:p>
    <w:p w:rsidR="006128AF" w:rsidRDefault="006128AF" w:rsidP="00B32658">
      <w:pPr>
        <w:spacing w:after="0" w:line="240" w:lineRule="auto"/>
        <w:jc w:val="both"/>
        <w:rPr>
          <w:rFonts w:ascii="Calibri" w:eastAsia="Times New Roman" w:hAnsi="Calibri" w:cs="Times New Roman"/>
          <w:color w:val="000000"/>
          <w:lang w:eastAsia="sk-SK"/>
        </w:rPr>
      </w:pPr>
    </w:p>
    <w:p w:rsidR="00B73273" w:rsidRDefault="00B73273"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tblPr>
      <w:tblGrid>
        <w:gridCol w:w="9498"/>
      </w:tblGrid>
      <w:tr w:rsidR="006128AF" w:rsidRPr="00BE6E5F" w:rsidTr="00DA7532">
        <w:trPr>
          <w:trHeight w:val="987"/>
        </w:trPr>
        <w:tc>
          <w:tcPr>
            <w:tcW w:w="9498" w:type="dxa"/>
            <w:tcBorders>
              <w:top w:val="nil"/>
              <w:left w:val="nil"/>
              <w:right w:val="nil"/>
            </w:tcBorders>
            <w:shd w:val="clear" w:color="auto" w:fill="auto"/>
            <w:noWrap/>
            <w:vAlign w:val="bottom"/>
            <w:hideMark/>
          </w:tcPr>
          <w:p w:rsidR="006128AF" w:rsidRPr="00FC4BB5" w:rsidRDefault="006128AF" w:rsidP="009C5A66">
            <w:pPr>
              <w:spacing w:after="0" w:line="240" w:lineRule="auto"/>
              <w:rPr>
                <w:rFonts w:ascii="Calibri" w:eastAsia="Times New Roman" w:hAnsi="Calibri" w:cs="Times New Roman"/>
                <w:color w:val="000000"/>
                <w:sz w:val="24"/>
                <w:szCs w:val="24"/>
                <w:lang w:eastAsia="sk-SK"/>
              </w:rPr>
            </w:pPr>
            <w:r w:rsidRPr="00FC4BB5">
              <w:rPr>
                <w:rFonts w:ascii="Calibri" w:eastAsia="Times New Roman" w:hAnsi="Calibri" w:cs="Times New Roman"/>
                <w:b/>
                <w:bCs/>
                <w:color w:val="000000"/>
                <w:sz w:val="24"/>
                <w:szCs w:val="24"/>
                <w:lang w:eastAsia="sk-SK"/>
              </w:rPr>
              <w:t>Prílohy</w:t>
            </w:r>
            <w:r w:rsidRPr="00FC4BB5">
              <w:rPr>
                <w:rFonts w:ascii="Calibri" w:eastAsia="Times New Roman" w:hAnsi="Calibri" w:cs="Times New Roman"/>
                <w:color w:val="000000"/>
                <w:sz w:val="24"/>
                <w:szCs w:val="24"/>
                <w:lang w:eastAsia="sk-SK"/>
              </w:rPr>
              <w:t xml:space="preserve">: </w:t>
            </w:r>
          </w:p>
          <w:p w:rsidR="006128AF" w:rsidRDefault="006128AF" w:rsidP="009C5A66">
            <w:pPr>
              <w:spacing w:after="0" w:line="240" w:lineRule="auto"/>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Čestné vyhlásenie</w:t>
            </w:r>
          </w:p>
          <w:p w:rsidR="006128AF" w:rsidRDefault="006128AF" w:rsidP="009C5A66">
            <w:pPr>
              <w:spacing w:after="0" w:line="240" w:lineRule="auto"/>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 xml:space="preserve">Návrh Kúpnej zmluvy </w:t>
            </w:r>
          </w:p>
          <w:p w:rsidR="006128AF" w:rsidRDefault="006128AF" w:rsidP="009C5A66">
            <w:pPr>
              <w:spacing w:after="0" w:line="240" w:lineRule="auto"/>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Príloha č. 1 Kúpnej zmluvy Technická špecifikácia predmetu zákazky</w:t>
            </w:r>
          </w:p>
          <w:p w:rsidR="006128AF" w:rsidRPr="00BE6E5F" w:rsidRDefault="006128AF" w:rsidP="00F85449">
            <w:pPr>
              <w:spacing w:after="0" w:line="240" w:lineRule="auto"/>
              <w:rPr>
                <w:rFonts w:ascii="Calibri" w:eastAsia="Times New Roman" w:hAnsi="Calibri" w:cs="Times New Roman"/>
                <w:color w:val="000000"/>
                <w:sz w:val="20"/>
                <w:szCs w:val="20"/>
                <w:lang w:eastAsia="sk-SK"/>
              </w:rPr>
            </w:pPr>
          </w:p>
        </w:tc>
      </w:tr>
    </w:tbl>
    <w:p w:rsidR="007F1CEE" w:rsidRPr="00B32658" w:rsidRDefault="007F1CEE" w:rsidP="00F85449">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50B" w:rsidRDefault="002C450B" w:rsidP="008740BA">
      <w:pPr>
        <w:spacing w:after="0" w:line="240" w:lineRule="auto"/>
      </w:pPr>
      <w:r>
        <w:separator/>
      </w:r>
    </w:p>
  </w:endnote>
  <w:endnote w:type="continuationSeparator" w:id="0">
    <w:p w:rsidR="002C450B" w:rsidRDefault="002C450B" w:rsidP="00874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50B" w:rsidRDefault="002C450B" w:rsidP="008740BA">
      <w:pPr>
        <w:spacing w:after="0" w:line="240" w:lineRule="auto"/>
      </w:pPr>
      <w:r>
        <w:separator/>
      </w:r>
    </w:p>
  </w:footnote>
  <w:footnote w:type="continuationSeparator" w:id="0">
    <w:p w:rsidR="002C450B" w:rsidRDefault="002C450B" w:rsidP="008740BA">
      <w:pPr>
        <w:spacing w:after="0" w:line="240" w:lineRule="auto"/>
      </w:pPr>
      <w:r>
        <w:continuationSeparator/>
      </w:r>
    </w:p>
  </w:footnote>
  <w:footnote w:id="1">
    <w:p w:rsidR="00FC4BB5" w:rsidRPr="00680402" w:rsidRDefault="00FC4BB5" w:rsidP="00FC4BB5">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rsidR="00FC4BB5" w:rsidRPr="00680402" w:rsidRDefault="00FC4BB5"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w:t>
      </w:r>
      <w:r w:rsidR="006128AF">
        <w:rPr>
          <w:rFonts w:ascii="Calibri" w:eastAsia="Times New Roman" w:hAnsi="Calibri" w:cs="Times New Roman"/>
          <w:color w:val="000000"/>
          <w:sz w:val="18"/>
          <w:szCs w:val="18"/>
          <w:lang w:eastAsia="sk-SK"/>
        </w:rPr>
        <w:t>álny dodávateľ predložiť</w:t>
      </w:r>
      <w:r w:rsidRPr="00680402">
        <w:rPr>
          <w:rFonts w:ascii="Calibri" w:eastAsia="Times New Roman" w:hAnsi="Calibri" w:cs="Times New Roman"/>
          <w:color w:val="000000"/>
          <w:sz w:val="18"/>
          <w:szCs w:val="18"/>
          <w:lang w:eastAsia="sk-SK"/>
        </w:rPr>
        <w:t xml:space="preserve">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rsidR="004C70B1" w:rsidRPr="00433000" w:rsidRDefault="004C70B1" w:rsidP="004C70B1">
      <w:pPr>
        <w:pStyle w:val="Textpoznmkypodiarou"/>
        <w:ind w:hanging="2160"/>
        <w:rPr>
          <w:sz w:val="16"/>
          <w:szCs w:val="16"/>
        </w:rPr>
      </w:pPr>
      <w:r w:rsidRPr="00433000">
        <w:rPr>
          <w:rStyle w:val="Odkaznapoznmkupodiarou"/>
          <w:sz w:val="16"/>
          <w:szCs w:val="16"/>
        </w:rPr>
        <w:footnoteRef/>
      </w:r>
      <w:r w:rsidRPr="00433000">
        <w:rPr>
          <w:sz w:val="16"/>
          <w:szCs w:val="16"/>
        </w:rPr>
        <w:t xml:space="preserve"> Viď </w:t>
      </w:r>
      <w:hyperlink r:id="rId1" w:history="1">
        <w:r w:rsidRPr="00433000">
          <w:rPr>
            <w:rStyle w:val="Hypertextovprepojenie"/>
            <w:sz w:val="16"/>
            <w:szCs w:val="16"/>
          </w:rPr>
          <w:t>https://www.ip.gov.sk/app/registerNZ</w:t>
        </w:r>
      </w:hyperlink>
    </w:p>
  </w:footnote>
  <w:footnote w:id="5">
    <w:p w:rsidR="00FC4BB5" w:rsidRPr="00680402" w:rsidRDefault="00FC4BB5"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 xml:space="preserve">Doplniť a špecifikovať, čo má </w:t>
      </w:r>
      <w:proofErr w:type="spellStart"/>
      <w:r w:rsidRPr="00680402">
        <w:rPr>
          <w:rFonts w:ascii="Calibri" w:eastAsia="Times New Roman" w:hAnsi="Calibri" w:cs="Times New Roman"/>
          <w:color w:val="000000"/>
          <w:sz w:val="18"/>
          <w:szCs w:val="18"/>
          <w:lang w:eastAsia="sk-SK"/>
        </w:rPr>
        <w:t>potencionálny</w:t>
      </w:r>
      <w:proofErr w:type="spellEnd"/>
      <w:r w:rsidRPr="00680402">
        <w:rPr>
          <w:rFonts w:ascii="Calibri" w:eastAsia="Times New Roman" w:hAnsi="Calibri" w:cs="Times New Roman"/>
          <w:color w:val="000000"/>
          <w:sz w:val="18"/>
          <w:szCs w:val="18"/>
          <w:lang w:eastAsia="sk-SK"/>
        </w:rPr>
        <w:t xml:space="preserve"> dodávateľ preukázať a akou formou, ak je relevantné</w:t>
      </w:r>
    </w:p>
  </w:footnote>
  <w:footnote w:id="6">
    <w:p w:rsidR="00FC4BB5" w:rsidRPr="00680402" w:rsidRDefault="00FC4BB5"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7">
    <w:p w:rsidR="00B73273" w:rsidRPr="00680402" w:rsidRDefault="00B73273"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w:t>
      </w:r>
      <w:proofErr w:type="spellStart"/>
      <w:r w:rsidRPr="00680402">
        <w:rPr>
          <w:rFonts w:ascii="Calibri" w:eastAsia="Times New Roman" w:hAnsi="Calibri" w:cs="Times New Roman"/>
          <w:color w:val="000000"/>
          <w:sz w:val="18"/>
          <w:szCs w:val="18"/>
          <w:lang w:eastAsia="sk-SK"/>
        </w:rPr>
        <w:t>plnomocenstva</w:t>
      </w:r>
      <w:proofErr w:type="spellEnd"/>
      <w:r w:rsidRPr="00680402">
        <w:rPr>
          <w:rFonts w:ascii="Calibri" w:eastAsia="Times New Roman" w:hAnsi="Calibri" w:cs="Times New Roman"/>
          <w:color w:val="000000"/>
          <w:sz w:val="18"/>
          <w:szCs w:val="18"/>
          <w:lang w:eastAsia="sk-SK"/>
        </w:rPr>
        <w:t xml:space="preserve">. V prípade, že sa uvedené doklady prekladajú do elektronického obstarávacieho systéme alebo 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w:t>
      </w:r>
      <w:proofErr w:type="spellStart"/>
      <w:r w:rsidRPr="00680402">
        <w:rPr>
          <w:rFonts w:ascii="Calibri" w:eastAsia="Times New Roman" w:hAnsi="Calibri" w:cs="Times New Roman"/>
          <w:color w:val="000000"/>
          <w:sz w:val="18"/>
          <w:szCs w:val="18"/>
          <w:lang w:eastAsia="sk-SK"/>
        </w:rPr>
        <w:t>plnomocenstva</w:t>
      </w:r>
      <w:proofErr w:type="spellEnd"/>
      <w:r w:rsidRPr="00680402">
        <w:rPr>
          <w:rFonts w:ascii="Calibri" w:eastAsia="Times New Roman" w:hAnsi="Calibri" w:cs="Times New Roman"/>
          <w:color w:val="000000"/>
          <w:sz w:val="18"/>
          <w:szCs w:val="18"/>
          <w:lang w:eastAsia="sk-SK"/>
        </w:rPr>
        <w:t xml:space="preserve"> a originál uchová u seba pre potreby k nahliadnutiu/resp. k predloženiu na základe požiadavky poskytovateľa..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rsidR="008740BA" w:rsidRDefault="008740BA">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75EB9"/>
    <w:multiLevelType w:val="hybridMultilevel"/>
    <w:tmpl w:val="63760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607E1EC1"/>
    <w:multiLevelType w:val="hybridMultilevel"/>
    <w:tmpl w:val="578609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2127054"/>
    <w:multiLevelType w:val="hybridMultilevel"/>
    <w:tmpl w:val="4CEA20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740BA"/>
    <w:rsid w:val="000056A2"/>
    <w:rsid w:val="000C4E30"/>
    <w:rsid w:val="001016AC"/>
    <w:rsid w:val="00180C3B"/>
    <w:rsid w:val="00234DDA"/>
    <w:rsid w:val="0024367F"/>
    <w:rsid w:val="002C450B"/>
    <w:rsid w:val="002C5100"/>
    <w:rsid w:val="002E0B88"/>
    <w:rsid w:val="002E29E7"/>
    <w:rsid w:val="00337311"/>
    <w:rsid w:val="00371C92"/>
    <w:rsid w:val="003D4DE1"/>
    <w:rsid w:val="00440F64"/>
    <w:rsid w:val="00477D60"/>
    <w:rsid w:val="004B4B4C"/>
    <w:rsid w:val="004C70B1"/>
    <w:rsid w:val="004D6EC8"/>
    <w:rsid w:val="004F1A7A"/>
    <w:rsid w:val="00553A5E"/>
    <w:rsid w:val="006128AF"/>
    <w:rsid w:val="00666A91"/>
    <w:rsid w:val="00680402"/>
    <w:rsid w:val="007D00D0"/>
    <w:rsid w:val="007F1CEE"/>
    <w:rsid w:val="0083764D"/>
    <w:rsid w:val="00872DCD"/>
    <w:rsid w:val="008740BA"/>
    <w:rsid w:val="008A438C"/>
    <w:rsid w:val="008C6EDD"/>
    <w:rsid w:val="008D2B9F"/>
    <w:rsid w:val="008D368E"/>
    <w:rsid w:val="008F18CC"/>
    <w:rsid w:val="0093067F"/>
    <w:rsid w:val="00952FD9"/>
    <w:rsid w:val="00990C61"/>
    <w:rsid w:val="009A0E6D"/>
    <w:rsid w:val="009C671A"/>
    <w:rsid w:val="00A62EFE"/>
    <w:rsid w:val="00A65702"/>
    <w:rsid w:val="00A71972"/>
    <w:rsid w:val="00AB7C8D"/>
    <w:rsid w:val="00AD1B4D"/>
    <w:rsid w:val="00B32658"/>
    <w:rsid w:val="00B73273"/>
    <w:rsid w:val="00B948F2"/>
    <w:rsid w:val="00C8105A"/>
    <w:rsid w:val="00CD5F2A"/>
    <w:rsid w:val="00CE4B04"/>
    <w:rsid w:val="00D14358"/>
    <w:rsid w:val="00D672D6"/>
    <w:rsid w:val="00D7453E"/>
    <w:rsid w:val="00E474C2"/>
    <w:rsid w:val="00E91538"/>
    <w:rsid w:val="00E94167"/>
    <w:rsid w:val="00F42F82"/>
    <w:rsid w:val="00F85449"/>
    <w:rsid w:val="00FC0C0E"/>
    <w:rsid w:val="00FC4BB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2B9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8740BA"/>
    <w:rPr>
      <w:rFonts w:eastAsiaTheme="minorEastAsia"/>
      <w:color w:val="5A5A5A" w:themeColor="text1" w:themeTint="A5"/>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FC4BB5"/>
    <w:rPr>
      <w:color w:val="0563C1" w:themeColor="hyperlink"/>
      <w:u w:val="single"/>
    </w:rPr>
  </w:style>
  <w:style w:type="paragraph" w:styleId="Odsekzoznamu">
    <w:name w:val="List Paragraph"/>
    <w:basedOn w:val="Normlny"/>
    <w:uiPriority w:val="34"/>
    <w:qFormat/>
    <w:rsid w:val="00FC4BB5"/>
    <w:pPr>
      <w:ind w:left="720"/>
      <w:contextualSpacing/>
    </w:pPr>
  </w:style>
</w:styles>
</file>

<file path=word/webSettings.xml><?xml version="1.0" encoding="utf-8"?>
<w:webSettings xmlns:r="http://schemas.openxmlformats.org/officeDocument/2006/relationships" xmlns:w="http://schemas.openxmlformats.org/wordprocessingml/2006/main">
  <w:divs>
    <w:div w:id="567882387">
      <w:bodyDiv w:val="1"/>
      <w:marLeft w:val="0"/>
      <w:marRight w:val="0"/>
      <w:marTop w:val="0"/>
      <w:marBottom w:val="0"/>
      <w:divBdr>
        <w:top w:val="none" w:sz="0" w:space="0" w:color="auto"/>
        <w:left w:val="none" w:sz="0" w:space="0" w:color="auto"/>
        <w:bottom w:val="none" w:sz="0" w:space="0" w:color="auto"/>
        <w:right w:val="none" w:sz="0" w:space="0" w:color="auto"/>
      </w:divBdr>
    </w:div>
    <w:div w:id="890847939">
      <w:bodyDiv w:val="1"/>
      <w:marLeft w:val="0"/>
      <w:marRight w:val="0"/>
      <w:marTop w:val="0"/>
      <w:marBottom w:val="0"/>
      <w:divBdr>
        <w:top w:val="none" w:sz="0" w:space="0" w:color="auto"/>
        <w:left w:val="none" w:sz="0" w:space="0" w:color="auto"/>
        <w:bottom w:val="none" w:sz="0" w:space="0" w:color="auto"/>
        <w:right w:val="none" w:sz="0" w:space="0" w:color="auto"/>
      </w:divBdr>
    </w:div>
    <w:div w:id="917639313">
      <w:bodyDiv w:val="1"/>
      <w:marLeft w:val="0"/>
      <w:marRight w:val="0"/>
      <w:marTop w:val="0"/>
      <w:marBottom w:val="0"/>
      <w:divBdr>
        <w:top w:val="none" w:sz="0" w:space="0" w:color="auto"/>
        <w:left w:val="none" w:sz="0" w:space="0" w:color="auto"/>
        <w:bottom w:val="none" w:sz="0" w:space="0" w:color="auto"/>
        <w:right w:val="none" w:sz="0" w:space="0" w:color="auto"/>
      </w:divBdr>
    </w:div>
    <w:div w:id="1009216806">
      <w:bodyDiv w:val="1"/>
      <w:marLeft w:val="0"/>
      <w:marRight w:val="0"/>
      <w:marTop w:val="0"/>
      <w:marBottom w:val="0"/>
      <w:divBdr>
        <w:top w:val="none" w:sz="0" w:space="0" w:color="auto"/>
        <w:left w:val="none" w:sz="0" w:space="0" w:color="auto"/>
        <w:bottom w:val="none" w:sz="0" w:space="0" w:color="auto"/>
        <w:right w:val="none" w:sz="0" w:space="0" w:color="auto"/>
      </w:divBdr>
    </w:div>
    <w:div w:id="13082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kudlac375@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gov.sk/app/registerNZ"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1025</Words>
  <Characters>5845</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Misko</cp:lastModifiedBy>
  <cp:revision>13</cp:revision>
  <dcterms:created xsi:type="dcterms:W3CDTF">2023-04-11T07:25:00Z</dcterms:created>
  <dcterms:modified xsi:type="dcterms:W3CDTF">2023-05-05T10:12:00Z</dcterms:modified>
</cp:coreProperties>
</file>