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68861AAD"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571CF1">
        <w:rPr>
          <w:rFonts w:ascii="Arial" w:hAnsi="Arial" w:cs="Arial"/>
        </w:rPr>
        <w:t>3</w:t>
      </w:r>
      <w:r w:rsidR="006555AE" w:rsidRPr="00B232D3">
        <w:rPr>
          <w:rFonts w:ascii="Arial" w:hAnsi="Arial" w:cs="Arial"/>
        </w:rPr>
        <w:t>-00</w:t>
      </w:r>
      <w:r w:rsidR="00141B58">
        <w:rPr>
          <w:rFonts w:ascii="Arial" w:hAnsi="Arial" w:cs="Arial"/>
        </w:rPr>
        <w:t>1</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CB54C5">
        <w:rPr>
          <w:rFonts w:ascii="Arial" w:hAnsi="Arial" w:cs="Arial"/>
          <w:sz w:val="22"/>
          <w:szCs w:val="22"/>
        </w:rPr>
        <w:t>2</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FBAF2F2" w:rsidR="00B404FB" w:rsidRDefault="00141B58" w:rsidP="00B404FB">
      <w:pPr>
        <w:pStyle w:val="Zkladntext3"/>
        <w:widowControl w:val="0"/>
        <w:spacing w:before="120"/>
        <w:jc w:val="both"/>
        <w:rPr>
          <w:rFonts w:ascii="Arial" w:hAnsi="Arial" w:cs="Arial"/>
          <w:color w:val="auto"/>
        </w:rPr>
      </w:pPr>
      <w:r>
        <w:rPr>
          <w:rFonts w:ascii="Arial" w:hAnsi="Arial" w:cs="Arial"/>
          <w:color w:val="auto"/>
        </w:rPr>
        <w:t>Mgr</w:t>
      </w:r>
      <w:r w:rsidR="00E134CC">
        <w:rPr>
          <w:rFonts w:ascii="Arial" w:hAnsi="Arial" w:cs="Arial"/>
          <w:color w:val="auto"/>
        </w:rPr>
        <w:t>.</w:t>
      </w:r>
      <w:r>
        <w:rPr>
          <w:rFonts w:ascii="Arial" w:hAnsi="Arial" w:cs="Arial"/>
          <w:color w:val="auto"/>
        </w:rPr>
        <w:t xml:space="preserve">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w:t>
      </w:r>
      <w:r w:rsidR="00B404FB">
        <w:rPr>
          <w:rFonts w:ascii="Arial" w:hAnsi="Arial" w:cs="Arial"/>
          <w:color w:val="auto"/>
        </w:rPr>
        <w:tab/>
      </w:r>
    </w:p>
    <w:p w14:paraId="2C0A975A" w14:textId="1206ED3B"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2EC7B69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26679A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141B58">
        <w:rPr>
          <w:rFonts w:ascii="Arial" w:hAnsi="Arial" w:cs="Arial"/>
          <w:b/>
          <w:color w:val="auto"/>
        </w:rPr>
        <w:t>25.04.2023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w:t>
      </w:r>
      <w:proofErr w:type="spellStart"/>
      <w:r w:rsidR="009C7B51">
        <w:rPr>
          <w:rFonts w:eastAsia="Arial" w:cs="Arial"/>
          <w:bCs/>
          <w:szCs w:val="20"/>
        </w:rPr>
        <w:t>ZoBZ</w:t>
      </w:r>
      <w:proofErr w:type="spellEnd"/>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34B4ED06"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 xml:space="preserve">umiestnenie Plávajúceho zariadenia a jeho prevádzkovanie na prístavnej polohe OPBA </w:t>
      </w:r>
      <w:r w:rsidR="00CB54C5">
        <w:rPr>
          <w:rFonts w:eastAsia="Arial" w:cs="Arial"/>
          <w:bCs/>
          <w:szCs w:val="20"/>
        </w:rPr>
        <w:t>2</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39DF2835"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CB54C5">
        <w:rPr>
          <w:rFonts w:ascii="Arial" w:hAnsi="Arial" w:cs="Arial"/>
          <w:b/>
          <w:bCs/>
          <w:sz w:val="20"/>
          <w:szCs w:val="20"/>
        </w:rPr>
        <w:t>2</w:t>
      </w:r>
      <w:r w:rsidRPr="000C77E5">
        <w:rPr>
          <w:rFonts w:ascii="Arial" w:hAnsi="Arial" w:cs="Arial"/>
          <w:b/>
          <w:bCs/>
          <w:sz w:val="20"/>
          <w:szCs w:val="20"/>
        </w:rPr>
        <w:t xml:space="preserve"> </w:t>
      </w:r>
      <w:r w:rsidRPr="000C77E5">
        <w:rPr>
          <w:rFonts w:ascii="Arial" w:hAnsi="Arial" w:cs="Arial"/>
          <w:sz w:val="20"/>
          <w:szCs w:val="20"/>
        </w:rPr>
        <w:t>– ľavý breh r.km 1870,</w:t>
      </w:r>
      <w:r w:rsidR="001C6339">
        <w:rPr>
          <w:rFonts w:ascii="Arial" w:hAnsi="Arial" w:cs="Arial"/>
          <w:sz w:val="20"/>
          <w:szCs w:val="20"/>
        </w:rPr>
        <w:t>250</w:t>
      </w:r>
      <w:r w:rsidRPr="000C77E5">
        <w:rPr>
          <w:rFonts w:ascii="Arial" w:hAnsi="Arial" w:cs="Arial"/>
          <w:sz w:val="20"/>
          <w:szCs w:val="20"/>
        </w:rPr>
        <w:t xml:space="preserve"> až 18</w:t>
      </w:r>
      <w:r w:rsidR="001C6339">
        <w:rPr>
          <w:rFonts w:ascii="Arial" w:hAnsi="Arial" w:cs="Arial"/>
          <w:sz w:val="20"/>
          <w:szCs w:val="20"/>
        </w:rPr>
        <w:t>70,200;</w:t>
      </w:r>
      <w:r w:rsidRPr="000C77E5">
        <w:rPr>
          <w:rFonts w:ascii="Arial" w:hAnsi="Arial" w:cs="Arial"/>
          <w:sz w:val="20"/>
          <w:szCs w:val="20"/>
        </w:rPr>
        <w:t xml:space="preserve"> dĺžka prístavnej polohy: </w:t>
      </w:r>
      <w:r w:rsidR="001C6339">
        <w:rPr>
          <w:rFonts w:ascii="Arial" w:hAnsi="Arial" w:cs="Arial"/>
          <w:sz w:val="20"/>
          <w:szCs w:val="20"/>
        </w:rPr>
        <w:t>50</w:t>
      </w:r>
      <w:r w:rsidRPr="000C77E5">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2BCCC7BE"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Pr="000C77E5">
        <w:rPr>
          <w:rFonts w:ascii="Arial" w:hAnsi="Arial" w:cs="Arial"/>
          <w:sz w:val="20"/>
          <w:szCs w:val="20"/>
        </w:rPr>
        <w:t xml:space="preserve">Je primárne určená pre </w:t>
      </w:r>
      <w:r w:rsidR="001C6339">
        <w:rPr>
          <w:rFonts w:ascii="Arial" w:hAnsi="Arial" w:cs="Arial"/>
          <w:sz w:val="20"/>
          <w:szCs w:val="20"/>
        </w:rPr>
        <w:t>vyviazanie</w:t>
      </w:r>
      <w:r w:rsidRPr="000C77E5">
        <w:rPr>
          <w:rFonts w:ascii="Arial" w:hAnsi="Arial" w:cs="Arial"/>
          <w:sz w:val="20"/>
          <w:szCs w:val="20"/>
        </w:rPr>
        <w:t xml:space="preserve"> plávajúceho zariadenia, </w:t>
      </w:r>
      <w:r w:rsidR="001C6339">
        <w:rPr>
          <w:rFonts w:ascii="Arial" w:hAnsi="Arial" w:cs="Arial"/>
          <w:sz w:val="20"/>
          <w:szCs w:val="20"/>
        </w:rPr>
        <w:t xml:space="preserve">na ktorom sa poskytujú služby alebo vykonávajú činnosti, ktoré nie sú v rozpore s Prístavným poriadkom alebo iným všeobecne záväzným právnym predpisom. </w:t>
      </w:r>
      <w:r w:rsidRPr="000C77E5">
        <w:rPr>
          <w:rFonts w:ascii="Arial" w:hAnsi="Arial" w:cs="Arial"/>
          <w:sz w:val="20"/>
          <w:szCs w:val="20"/>
        </w:rPr>
        <w:t xml:space="preserve">Pri vodostave 300 cm (vodomerná stanica Bratislava) je plavebná hĺbka približne </w:t>
      </w:r>
      <w:r w:rsidR="001C6339">
        <w:rPr>
          <w:rFonts w:ascii="Arial" w:hAnsi="Arial" w:cs="Arial"/>
          <w:sz w:val="20"/>
          <w:szCs w:val="20"/>
        </w:rPr>
        <w:t>2</w:t>
      </w:r>
      <w:r w:rsidRPr="000C77E5">
        <w:rPr>
          <w:rFonts w:ascii="Arial" w:hAnsi="Arial" w:cs="Arial"/>
          <w:sz w:val="20"/>
          <w:szCs w:val="20"/>
        </w:rPr>
        <w:t>,0 m</w:t>
      </w:r>
      <w:r>
        <w:rPr>
          <w:rFonts w:ascii="Arial" w:hAnsi="Arial" w:cs="Arial"/>
          <w:sz w:val="20"/>
          <w:szCs w:val="20"/>
        </w:rPr>
        <w:t>.</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7C6060" w:rsidRPr="003A2EF5">
        <w:rPr>
          <w:rFonts w:ascii="Arial" w:hAnsi="Arial"/>
          <w:sz w:val="20"/>
          <w:szCs w:val="20"/>
        </w:rPr>
        <w:t>nie</w:t>
      </w:r>
      <w:r w:rsidR="00BD0F2C" w:rsidRPr="003A2EF5">
        <w:rPr>
          <w:rFonts w:ascii="Arial" w:hAnsi="Arial"/>
          <w:sz w:val="20"/>
          <w:szCs w:val="20"/>
        </w:rPr>
        <w:t>,</w:t>
      </w:r>
      <w:r w:rsidR="007C6060" w:rsidRPr="003A2EF5">
        <w:rPr>
          <w:rFonts w:ascii="Arial" w:hAnsi="Arial"/>
          <w:sz w:val="20"/>
          <w:szCs w:val="20"/>
        </w:rPr>
        <w:t xml:space="preserve"> </w:t>
      </w:r>
      <w:r w:rsidR="00BD0F2C" w:rsidRPr="003A2EF5">
        <w:rPr>
          <w:rFonts w:ascii="Arial" w:hAnsi="Arial"/>
          <w:sz w:val="20"/>
          <w:szCs w:val="20"/>
        </w:rPr>
        <w:t xml:space="preserve">prístavná </w:t>
      </w:r>
      <w:r w:rsidR="007C6060" w:rsidRPr="003A2EF5">
        <w:rPr>
          <w:rFonts w:ascii="Arial" w:hAnsi="Arial"/>
          <w:sz w:val="20"/>
          <w:szCs w:val="20"/>
        </w:rPr>
        <w:t>poloha nedisponuje</w:t>
      </w:r>
      <w:r w:rsidR="00A23249" w:rsidRPr="003A2EF5">
        <w:rPr>
          <w:rFonts w:ascii="Arial" w:hAnsi="Arial"/>
          <w:sz w:val="20"/>
          <w:szCs w:val="20"/>
        </w:rPr>
        <w:t xml:space="preserve"> prípojkou elektrickej energie ani prípojkou na vodu</w:t>
      </w:r>
      <w:r w:rsidR="00102FAD">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lastRenderedPageBreak/>
        <w:t xml:space="preserve">Priľahlé pozemky: </w:t>
      </w:r>
    </w:p>
    <w:p w14:paraId="5A4BCB64" w14:textId="6C62FA93" w:rsidR="000C77E5" w:rsidRPr="000C77E5" w:rsidRDefault="000C77E5" w:rsidP="000C77E5">
      <w:pPr>
        <w:ind w:left="708"/>
        <w:jc w:val="both"/>
        <w:rPr>
          <w:rFonts w:ascii="Arial" w:hAnsi="Arial" w:cs="Arial"/>
          <w:sz w:val="20"/>
          <w:szCs w:val="20"/>
        </w:rPr>
      </w:pPr>
      <w:proofErr w:type="spellStart"/>
      <w:r w:rsidRPr="000C77E5">
        <w:rPr>
          <w:rFonts w:ascii="Arial" w:hAnsi="Arial" w:cs="Arial"/>
          <w:sz w:val="20"/>
          <w:szCs w:val="20"/>
        </w:rPr>
        <w:t>k.ú</w:t>
      </w:r>
      <w:proofErr w:type="spellEnd"/>
      <w:r w:rsidRPr="000C77E5">
        <w:rPr>
          <w:rFonts w:ascii="Arial" w:hAnsi="Arial" w:cs="Arial"/>
          <w:sz w:val="20"/>
          <w:szCs w:val="20"/>
        </w:rPr>
        <w:t xml:space="preserve">. Staré Mesto (804096), obec Bratislava-Staré Mesto, parcela registra “C“ KN, </w:t>
      </w:r>
      <w:proofErr w:type="spellStart"/>
      <w:r w:rsidRPr="000C77E5">
        <w:rPr>
          <w:rFonts w:ascii="Arial" w:hAnsi="Arial" w:cs="Arial"/>
          <w:sz w:val="20"/>
          <w:szCs w:val="20"/>
        </w:rPr>
        <w:t>parc</w:t>
      </w:r>
      <w:proofErr w:type="spellEnd"/>
      <w:r w:rsidRPr="000C77E5">
        <w:rPr>
          <w:rFonts w:ascii="Arial" w:hAnsi="Arial" w:cs="Arial"/>
          <w:sz w:val="20"/>
          <w:szCs w:val="20"/>
        </w:rPr>
        <w:t>. č.</w:t>
      </w:r>
      <w:r w:rsidR="00353ABA">
        <w:rPr>
          <w:rFonts w:ascii="Arial" w:hAnsi="Arial" w:cs="Arial"/>
          <w:sz w:val="20"/>
          <w:szCs w:val="20"/>
        </w:rPr>
        <w:t xml:space="preserve"> </w:t>
      </w:r>
      <w:r w:rsidR="004B158F">
        <w:rPr>
          <w:rFonts w:ascii="Arial" w:hAnsi="Arial" w:cs="Arial"/>
          <w:sz w:val="20"/>
          <w:szCs w:val="20"/>
        </w:rPr>
        <w:t>22371/5</w:t>
      </w:r>
      <w:r w:rsidRPr="000C77E5">
        <w:rPr>
          <w:rFonts w:ascii="Arial" w:hAnsi="Arial" w:cs="Arial"/>
          <w:sz w:val="20"/>
          <w:szCs w:val="20"/>
        </w:rPr>
        <w:t xml:space="preserve">, vlastník Slovenská republika, správca SVP, </w:t>
      </w:r>
      <w:proofErr w:type="spellStart"/>
      <w:r w:rsidRPr="000C77E5">
        <w:rPr>
          <w:rFonts w:ascii="Arial" w:hAnsi="Arial" w:cs="Arial"/>
          <w:sz w:val="20"/>
          <w:szCs w:val="20"/>
        </w:rPr>
        <w:t>š.p</w:t>
      </w:r>
      <w:proofErr w:type="spellEnd"/>
      <w:r w:rsidRPr="000C77E5">
        <w:rPr>
          <w:rFonts w:ascii="Arial" w:hAnsi="Arial" w:cs="Arial"/>
          <w:sz w:val="20"/>
          <w:szCs w:val="20"/>
        </w:rPr>
        <w:t>. OZ Bratislava.</w:t>
      </w:r>
    </w:p>
    <w:p w14:paraId="6715D01E" w14:textId="00622A7A" w:rsidR="000C77E5" w:rsidRDefault="000C77E5" w:rsidP="000C77E5">
      <w:pPr>
        <w:ind w:left="708"/>
        <w:jc w:val="both"/>
        <w:rPr>
          <w:rFonts w:ascii="Arial" w:hAnsi="Arial" w:cs="Arial"/>
          <w:sz w:val="20"/>
          <w:szCs w:val="20"/>
        </w:rPr>
      </w:pPr>
      <w:proofErr w:type="spellStart"/>
      <w:r w:rsidRPr="000C77E5">
        <w:rPr>
          <w:rFonts w:ascii="Arial" w:hAnsi="Arial" w:cs="Arial"/>
          <w:sz w:val="20"/>
          <w:szCs w:val="20"/>
        </w:rPr>
        <w:t>k.ú</w:t>
      </w:r>
      <w:proofErr w:type="spellEnd"/>
      <w:r w:rsidRPr="000C77E5">
        <w:rPr>
          <w:rFonts w:ascii="Arial" w:hAnsi="Arial" w:cs="Arial"/>
          <w:sz w:val="20"/>
          <w:szCs w:val="20"/>
        </w:rPr>
        <w:t xml:space="preserve">. Staré Mesto (804096), obec Bratislava-Staré Mesto, parcela registra „C“ KN, </w:t>
      </w:r>
      <w:proofErr w:type="spellStart"/>
      <w:r w:rsidRPr="000C77E5">
        <w:rPr>
          <w:rFonts w:ascii="Arial" w:hAnsi="Arial" w:cs="Arial"/>
          <w:sz w:val="20"/>
          <w:szCs w:val="20"/>
        </w:rPr>
        <w:t>parc</w:t>
      </w:r>
      <w:proofErr w:type="spellEnd"/>
      <w:r w:rsidRPr="000C77E5">
        <w:rPr>
          <w:rFonts w:ascii="Arial" w:hAnsi="Arial" w:cs="Arial"/>
          <w:sz w:val="20"/>
          <w:szCs w:val="20"/>
        </w:rPr>
        <w:t>. č. 2237</w:t>
      </w:r>
      <w:r w:rsidR="00314477">
        <w:rPr>
          <w:rFonts w:ascii="Arial" w:hAnsi="Arial" w:cs="Arial"/>
          <w:sz w:val="20"/>
          <w:szCs w:val="20"/>
        </w:rPr>
        <w:t>2</w:t>
      </w:r>
      <w:r w:rsidR="00353ABA">
        <w:rPr>
          <w:rFonts w:ascii="Arial" w:hAnsi="Arial" w:cs="Arial"/>
          <w:sz w:val="20"/>
          <w:szCs w:val="20"/>
        </w:rPr>
        <w:t>/69</w:t>
      </w:r>
      <w:r w:rsidRPr="000C77E5">
        <w:rPr>
          <w:rFonts w:ascii="Arial" w:hAnsi="Arial" w:cs="Arial"/>
          <w:sz w:val="20"/>
          <w:szCs w:val="20"/>
        </w:rPr>
        <w:t xml:space="preserve">,  vlastník </w:t>
      </w:r>
      <w:r w:rsidR="00353ABA">
        <w:rPr>
          <w:rFonts w:ascii="Arial" w:hAnsi="Arial" w:cs="Arial"/>
          <w:sz w:val="20"/>
          <w:szCs w:val="20"/>
        </w:rPr>
        <w:t>Hlavné mesto SR Bratislava.</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B4C04">
      <w:pPr>
        <w:pStyle w:val="Nadpis3"/>
        <w:tabs>
          <w:tab w:val="clear" w:pos="540"/>
        </w:tabs>
        <w:ind w:left="709"/>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0558DACE" w14:textId="3CCED03A" w:rsidR="00D05ED2" w:rsidRDefault="00D05ED2" w:rsidP="00D05ED2">
      <w:pPr>
        <w:rPr>
          <w:rFonts w:eastAsia="Arial"/>
        </w:rPr>
      </w:pP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p>
    <w:bookmarkEnd w:id="30"/>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16E2445B" w:rsidR="00973341" w:rsidRPr="00BE2375" w:rsidRDefault="003D1000" w:rsidP="00F13332">
      <w:pPr>
        <w:pStyle w:val="Nadpis3"/>
        <w:numPr>
          <w:ilvl w:val="0"/>
          <w:numId w:val="19"/>
        </w:numPr>
        <w:ind w:left="1134"/>
        <w:rPr>
          <w:rFonts w:eastAsia="Arial Unicode MS" w:cs="Arial"/>
          <w:b/>
          <w:bCs/>
          <w:color w:val="000000"/>
          <w:szCs w:val="20"/>
        </w:rPr>
      </w:pPr>
      <w:bookmarkStart w:id="31"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353ABA">
        <w:rPr>
          <w:rFonts w:cs="Arial"/>
          <w:b/>
          <w:bCs/>
          <w:szCs w:val="20"/>
          <w:u w:val="single"/>
        </w:rPr>
        <w:t>10.600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224BAA">
        <w:rPr>
          <w:rFonts w:cs="Arial"/>
          <w:b/>
          <w:bCs/>
          <w:szCs w:val="20"/>
          <w:u w:val="single"/>
        </w:rPr>
        <w:t>desaťtisícšesťsto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5"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6"/>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7" w:name="_Hlk75783640"/>
      <w:r w:rsidR="00162C9C" w:rsidRPr="00162C9C">
        <w:rPr>
          <w:rFonts w:ascii="Arial" w:hAnsi="Arial" w:cs="Arial"/>
          <w:sz w:val="20"/>
          <w:szCs w:val="20"/>
        </w:rPr>
        <w:t>OVS</w:t>
      </w:r>
      <w:bookmarkEnd w:id="37"/>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ascii="Arial" w:hAnsi="Arial" w:cs="Arial"/>
          <w:sz w:val="20"/>
          <w:szCs w:val="20"/>
        </w:rPr>
        <w:t>eID</w:t>
      </w:r>
      <w:proofErr w:type="spellEnd"/>
      <w:r w:rsidR="00D96737" w:rsidRPr="00D96737">
        <w:rPr>
          <w:rFonts w:ascii="Arial" w:hAnsi="Arial" w:cs="Arial"/>
          <w:sz w:val="20"/>
          <w:szCs w:val="20"/>
        </w:rPr>
        <w:t>)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7DABACD2"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1DBE02CA" w14:textId="77777777" w:rsidR="005E5F6F" w:rsidRPr="00D71486" w:rsidRDefault="005E5F6F" w:rsidP="005E5F6F">
      <w:pPr>
        <w:rPr>
          <w:highlight w:val="yellow"/>
        </w:rPr>
      </w:pPr>
    </w:p>
    <w:p w14:paraId="76FB07C3" w14:textId="167F53BC" w:rsidR="007F4243" w:rsidRDefault="007F4243" w:rsidP="007B4524">
      <w:pPr>
        <w:ind w:firstLine="708"/>
        <w:rPr>
          <w:rFonts w:ascii="Arial" w:hAnsi="Arial" w:cs="Arial"/>
          <w:sz w:val="20"/>
          <w:szCs w:val="20"/>
        </w:rPr>
      </w:pPr>
      <w:r>
        <w:rPr>
          <w:rFonts w:ascii="Arial" w:hAnsi="Arial" w:cs="Arial"/>
          <w:sz w:val="20"/>
          <w:szCs w:val="20"/>
        </w:rPr>
        <w:t>Kontaktná osoba: Manažér správy prístavov</w:t>
      </w:r>
    </w:p>
    <w:p w14:paraId="79616642" w14:textId="6B3D476B" w:rsidR="007F4243" w:rsidRDefault="007F4243" w:rsidP="007B4524">
      <w:pPr>
        <w:ind w:firstLine="708"/>
        <w:rPr>
          <w:rFonts w:ascii="Arial" w:hAnsi="Arial" w:cs="Arial"/>
          <w:sz w:val="20"/>
          <w:szCs w:val="20"/>
        </w:rPr>
      </w:pPr>
      <w:r>
        <w:rPr>
          <w:rFonts w:ascii="Arial" w:hAnsi="Arial" w:cs="Arial"/>
          <w:sz w:val="20"/>
          <w:szCs w:val="20"/>
        </w:rPr>
        <w:t xml:space="preserve">Email: </w:t>
      </w:r>
      <w:hyperlink r:id="rId14" w:history="1">
        <w:r w:rsidRPr="009C25FD">
          <w:rPr>
            <w:rStyle w:val="Hypertextovprepojenie"/>
            <w:rFonts w:ascii="Arial" w:hAnsi="Arial" w:cs="Arial"/>
            <w:sz w:val="20"/>
            <w:szCs w:val="20"/>
          </w:rPr>
          <w:t>vodnadoprava@vpas.sk</w:t>
        </w:r>
      </w:hyperlink>
    </w:p>
    <w:p w14:paraId="1D660197" w14:textId="2957DE3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9" w:name="_Toc139092080"/>
      <w:bookmarkStart w:id="40" w:name="_Toc139092239"/>
      <w:bookmarkStart w:id="41" w:name="_Toc139092508"/>
      <w:bookmarkEnd w:id="32"/>
      <w:bookmarkEnd w:id="33"/>
      <w:bookmarkEnd w:id="34"/>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5"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2"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2"/>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F957C7">
      <w:pPr>
        <w:pStyle w:val="Nadpis3"/>
        <w:tabs>
          <w:tab w:val="clear" w:pos="540"/>
        </w:tabs>
        <w:ind w:left="709"/>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9"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9"/>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2AF5BEE6"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A5065C">
        <w:rPr>
          <w:rFonts w:ascii="Arial" w:hAnsi="Arial" w:cs="Arial"/>
          <w:sz w:val="20"/>
          <w:szCs w:val="20"/>
        </w:rPr>
        <w:t xml:space="preserve">bude </w:t>
      </w:r>
      <w:r w:rsidR="003D1000">
        <w:rPr>
          <w:rFonts w:ascii="Arial" w:hAnsi="Arial" w:cs="Arial"/>
          <w:sz w:val="20"/>
          <w:szCs w:val="20"/>
        </w:rPr>
        <w:t xml:space="preserve">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73FA7100"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A5065C">
        <w:rPr>
          <w:rFonts w:ascii="Arial" w:hAnsi="Arial" w:cs="Arial"/>
          <w:sz w:val="20"/>
          <w:szCs w:val="20"/>
        </w:rPr>
        <w:t xml:space="preserve">schéma napojenia </w:t>
      </w:r>
      <w:r>
        <w:rPr>
          <w:rFonts w:ascii="Arial" w:hAnsi="Arial" w:cs="Arial"/>
          <w:sz w:val="20"/>
          <w:szCs w:val="20"/>
        </w:rPr>
        <w:t>na inžinierske siete</w:t>
      </w:r>
      <w:r w:rsidR="001231CC">
        <w:rPr>
          <w:rFonts w:ascii="Arial" w:hAnsi="Arial" w:cs="Arial"/>
          <w:sz w:val="20"/>
          <w:szCs w:val="20"/>
        </w:rPr>
        <w:t xml:space="preserve">, </w:t>
      </w:r>
      <w:r w:rsidR="00C0333A">
        <w:rPr>
          <w:rFonts w:ascii="Arial" w:hAnsi="Arial" w:cs="Arial"/>
          <w:sz w:val="20"/>
          <w:szCs w:val="20"/>
        </w:rPr>
        <w:t>prehlásenie o</w:t>
      </w:r>
      <w:r w:rsidR="00A5065C">
        <w:rPr>
          <w:rFonts w:ascii="Arial" w:hAnsi="Arial" w:cs="Arial"/>
          <w:sz w:val="20"/>
          <w:szCs w:val="20"/>
        </w:rPr>
        <w:t xml:space="preserve"> zabezpečení zberu </w:t>
      </w:r>
      <w:r w:rsidR="00C0333A">
        <w:rPr>
          <w:rFonts w:ascii="Arial" w:hAnsi="Arial" w:cs="Arial"/>
          <w:sz w:val="20"/>
          <w:szCs w:val="20"/>
        </w:rPr>
        <w:t>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proofErr w:type="spellStart"/>
      <w:r w:rsidR="00670985" w:rsidRPr="006507CE">
        <w:rPr>
          <w:rFonts w:ascii="Arial" w:hAnsi="Arial" w:cs="Arial"/>
          <w:bCs/>
          <w:sz w:val="20"/>
          <w:szCs w:val="20"/>
          <w:u w:val="single"/>
        </w:rPr>
        <w:t>ZoBZ</w:t>
      </w:r>
      <w:proofErr w:type="spellEnd"/>
      <w:r w:rsidRPr="006507CE">
        <w:rPr>
          <w:rFonts w:ascii="Arial" w:hAnsi="Arial" w:cs="Arial"/>
          <w:bCs/>
          <w:sz w:val="20"/>
          <w:szCs w:val="20"/>
          <w:u w:val="single"/>
        </w:rPr>
        <w:t>:</w:t>
      </w:r>
    </w:p>
    <w:p w14:paraId="36CC8766" w14:textId="69CE0136" w:rsidR="0047393C" w:rsidRPr="006946E9" w:rsidRDefault="00865E7B" w:rsidP="00224BAA">
      <w:pPr>
        <w:pStyle w:val="Odsekzoznamu"/>
        <w:autoSpaceDE w:val="0"/>
        <w:autoSpaceDN w:val="0"/>
        <w:adjustRightInd w:val="0"/>
        <w:jc w:val="both"/>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w:t>
      </w:r>
      <w:proofErr w:type="spellStart"/>
      <w:r w:rsidR="006946E9" w:rsidRPr="006946E9">
        <w:rPr>
          <w:rFonts w:ascii="Arial" w:hAnsi="Arial" w:cs="Arial"/>
          <w:sz w:val="20"/>
          <w:szCs w:val="20"/>
        </w:rPr>
        <w:t>ZoBZ</w:t>
      </w:r>
      <w:proofErr w:type="spellEnd"/>
      <w:r w:rsidR="006946E9" w:rsidRPr="006946E9">
        <w:rPr>
          <w:rFonts w:ascii="Arial" w:hAnsi="Arial" w:cs="Arial"/>
          <w:sz w:val="20"/>
          <w:szCs w:val="20"/>
        </w:rPr>
        <w:t xml:space="preserve">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6214EA">
        <w:rPr>
          <w:rFonts w:ascii="Arial" w:hAnsi="Arial" w:cs="Arial"/>
          <w:sz w:val="20"/>
          <w:szCs w:val="20"/>
        </w:rPr>
        <w:t xml:space="preserve">, kontaktné údaje </w:t>
      </w:r>
      <w:r w:rsidR="00F15CF2" w:rsidRPr="006946E9">
        <w:rPr>
          <w:rFonts w:ascii="Arial" w:hAnsi="Arial" w:cs="Arial"/>
          <w:sz w:val="20"/>
          <w:szCs w:val="20"/>
        </w:rPr>
        <w:t>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w:t>
      </w:r>
      <w:proofErr w:type="spellStart"/>
      <w:r w:rsidR="006946E9" w:rsidRPr="006946E9">
        <w:rPr>
          <w:rFonts w:ascii="Arial" w:hAnsi="Arial"/>
          <w:bCs/>
          <w:sz w:val="20"/>
          <w:szCs w:val="40"/>
        </w:rPr>
        <w:t>ZoBZ</w:t>
      </w:r>
      <w:proofErr w:type="spellEnd"/>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175DB671"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A03C5A">
        <w:rPr>
          <w:rFonts w:ascii="Arial" w:hAnsi="Arial" w:cs="Arial"/>
          <w:b/>
          <w:bCs/>
          <w:sz w:val="20"/>
          <w:szCs w:val="20"/>
          <w:u w:val="single"/>
        </w:rPr>
        <w:t>10.600</w:t>
      </w:r>
      <w:r w:rsidR="008B0D55" w:rsidRPr="008B0D55">
        <w:rPr>
          <w:rFonts w:ascii="Arial" w:hAnsi="Arial" w:cs="Arial"/>
          <w:b/>
          <w:bCs/>
          <w:sz w:val="20"/>
          <w:szCs w:val="20"/>
          <w:u w:val="single"/>
        </w:rPr>
        <w:t xml:space="preserve">,-  EUR (slovom: </w:t>
      </w:r>
      <w:r w:rsidR="00A03C5A">
        <w:rPr>
          <w:rFonts w:ascii="Arial" w:hAnsi="Arial" w:cs="Arial"/>
          <w:b/>
          <w:bCs/>
          <w:sz w:val="20"/>
          <w:szCs w:val="20"/>
          <w:u w:val="single"/>
        </w:rPr>
        <w:t>desaťtisícšesťsto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50" w:name="_Toc465202166"/>
      <w:bookmarkStart w:id="51"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2" w:name="_Toc285805757"/>
      <w:bookmarkStart w:id="53" w:name="_Toc452380435"/>
      <w:bookmarkStart w:id="54" w:name="_Toc485116359"/>
      <w:r>
        <w:rPr>
          <w:b/>
        </w:rPr>
        <w:t>Kritériá na h</w:t>
      </w:r>
      <w:r w:rsidRPr="00C74D1C">
        <w:rPr>
          <w:b/>
        </w:rPr>
        <w:t>odnotenie ponúk</w:t>
      </w:r>
      <w:bookmarkEnd w:id="52"/>
      <w:bookmarkEnd w:id="53"/>
      <w:bookmarkEnd w:id="54"/>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5"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5"/>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6" w:name="kriteria_pravidlo1"/>
      <w:bookmarkEnd w:id="56"/>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50"/>
      <w:bookmarkEnd w:id="51"/>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7" w:name="_Toc139092104"/>
      <w:bookmarkStart w:id="58" w:name="_Toc139092263"/>
      <w:bookmarkStart w:id="59" w:name="_Toc139092532"/>
      <w:bookmarkStart w:id="60" w:name="_Toc285805760"/>
      <w:bookmarkStart w:id="61" w:name="_Toc452380439"/>
      <w:bookmarkStart w:id="62"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7"/>
      <w:bookmarkEnd w:id="58"/>
      <w:bookmarkEnd w:id="59"/>
      <w:bookmarkEnd w:id="60"/>
      <w:bookmarkEnd w:id="61"/>
      <w:bookmarkEnd w:id="62"/>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proofErr w:type="spellStart"/>
      <w:r w:rsidR="00F3761E" w:rsidRPr="00F3761E">
        <w:rPr>
          <w:rFonts w:ascii="Arial" w:hAnsi="Arial" w:cs="Arial"/>
          <w:sz w:val="20"/>
          <w:szCs w:val="20"/>
        </w:rPr>
        <w:t>ZoBZ</w:t>
      </w:r>
      <w:proofErr w:type="spellEnd"/>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uchádzačovi, ktorý predložil druhú najvyššiu cenovú ponuku. Ak aj v poradí druhý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3" w:name="_Toc139092094"/>
      <w:bookmarkStart w:id="64" w:name="_Toc139092253"/>
      <w:bookmarkStart w:id="65" w:name="_Toc139092522"/>
      <w:bookmarkStart w:id="66" w:name="_Toc139092091"/>
      <w:bookmarkStart w:id="67" w:name="_Toc139092250"/>
      <w:bookmarkStart w:id="68" w:name="_Toc139092519"/>
      <w:bookmarkStart w:id="69" w:name="_Toc285805755"/>
      <w:bookmarkStart w:id="70" w:name="_Toc452380431"/>
      <w:bookmarkEnd w:id="39"/>
      <w:bookmarkEnd w:id="40"/>
      <w:bookmarkEnd w:id="41"/>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proofErr w:type="spellStart"/>
      <w:r w:rsidR="009936AB">
        <w:rPr>
          <w:rFonts w:ascii="Arial" w:hAnsi="Arial" w:cs="Arial"/>
          <w:b/>
          <w:bCs/>
          <w:sz w:val="20"/>
          <w:szCs w:val="20"/>
        </w:rPr>
        <w:t>ZoBZ</w:t>
      </w:r>
      <w:proofErr w:type="spellEnd"/>
      <w:r w:rsidR="009936AB">
        <w:rPr>
          <w:rFonts w:ascii="Arial" w:hAnsi="Arial" w:cs="Arial"/>
          <w:b/>
          <w:bCs/>
          <w:sz w:val="20"/>
          <w:szCs w:val="20"/>
        </w:rPr>
        <w:t>.</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w:t>
      </w:r>
      <w:proofErr w:type="spellStart"/>
      <w:r w:rsidRPr="00AA0E76">
        <w:rPr>
          <w:rFonts w:ascii="Arial" w:eastAsia="Arial" w:hAnsi="Arial" w:cs="Arial"/>
          <w:b/>
          <w:bCs/>
          <w:color w:val="000000" w:themeColor="text1"/>
          <w:sz w:val="20"/>
          <w:szCs w:val="20"/>
        </w:rPr>
        <w:t>ZoBZ</w:t>
      </w:r>
      <w:proofErr w:type="spellEnd"/>
      <w:r w:rsidRPr="00AA0E76">
        <w:rPr>
          <w:rFonts w:ascii="Arial" w:eastAsia="Arial" w:hAnsi="Arial" w:cs="Arial"/>
          <w:b/>
          <w:bCs/>
          <w:color w:val="000000" w:themeColor="text1"/>
          <w:sz w:val="20"/>
          <w:szCs w:val="20"/>
        </w:rPr>
        <w:t xml:space="preserve">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1" w:name="bookmark0"/>
      <w:bookmarkStart w:id="72" w:name="bookmark1"/>
      <w:bookmarkStart w:id="73" w:name="_Toc465202221"/>
      <w:bookmarkStart w:id="74" w:name="_Toc474433199"/>
      <w:bookmarkStart w:id="75" w:name="_Toc498341718"/>
      <w:bookmarkStart w:id="76" w:name="_Toc51675991"/>
      <w:bookmarkStart w:id="77" w:name="_Hlk77671566"/>
      <w:bookmarkStart w:id="78" w:name="_Toc465202222"/>
      <w:bookmarkStart w:id="79" w:name="_Toc474433200"/>
      <w:bookmarkStart w:id="80" w:name="_Toc51675993"/>
      <w:bookmarkEnd w:id="2"/>
      <w:bookmarkEnd w:id="3"/>
      <w:bookmarkEnd w:id="4"/>
      <w:bookmarkEnd w:id="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80"/>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1"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1"/>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4BA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4CC"/>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3.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3558</Words>
  <Characters>22633</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2023-04-18T08:52:00Z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