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7EC75" w14:textId="77777777" w:rsidR="000F46B8" w:rsidRDefault="000F46B8">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0F46B8" w14:paraId="7C50B6E6" w14:textId="77777777">
        <w:trPr>
          <w:trHeight w:val="639"/>
        </w:trPr>
        <w:tc>
          <w:tcPr>
            <w:tcW w:w="9010" w:type="dxa"/>
            <w:shd w:val="clear" w:color="auto" w:fill="D5DCE4"/>
            <w:vAlign w:val="center"/>
          </w:tcPr>
          <w:p w14:paraId="7F87157F" w14:textId="77777777" w:rsidR="000F46B8" w:rsidRDefault="00C55422">
            <w:pPr>
              <w:pBdr>
                <w:top w:val="nil"/>
                <w:left w:val="nil"/>
                <w:bottom w:val="nil"/>
                <w:right w:val="nil"/>
                <w:between w:val="nil"/>
              </w:pBdr>
              <w:tabs>
                <w:tab w:val="right" w:pos="10080"/>
              </w:tabs>
              <w:jc w:val="center"/>
              <w:rPr>
                <w:rFonts w:ascii="Arial" w:eastAsia="Arial" w:hAnsi="Arial" w:cs="Arial"/>
                <w:b/>
                <w:color w:val="000000"/>
              </w:rPr>
            </w:pPr>
            <w:bookmarkStart w:id="1" w:name="bookmark=id.gjdgxs" w:colFirst="0" w:colLast="0"/>
            <w:bookmarkEnd w:id="1"/>
            <w:r>
              <w:rPr>
                <w:rFonts w:ascii="Arial" w:eastAsia="Arial" w:hAnsi="Arial" w:cs="Arial"/>
                <w:b/>
                <w:color w:val="000000"/>
              </w:rPr>
              <w:t>Príloha č. 1 Výzvy: Opis predmetu zákazky</w:t>
            </w:r>
          </w:p>
        </w:tc>
      </w:tr>
    </w:tbl>
    <w:p w14:paraId="3F8588DF" w14:textId="77777777" w:rsidR="000F46B8" w:rsidRDefault="000F46B8">
      <w:pPr>
        <w:pBdr>
          <w:top w:val="nil"/>
          <w:left w:val="nil"/>
          <w:bottom w:val="nil"/>
          <w:right w:val="nil"/>
          <w:between w:val="nil"/>
        </w:pBdr>
        <w:tabs>
          <w:tab w:val="right" w:pos="10080"/>
        </w:tabs>
        <w:spacing w:after="0" w:line="240" w:lineRule="auto"/>
        <w:jc w:val="both"/>
        <w:rPr>
          <w:rFonts w:ascii="Arial" w:eastAsia="Arial" w:hAnsi="Arial" w:cs="Arial"/>
          <w:color w:val="000000"/>
        </w:rPr>
      </w:pPr>
    </w:p>
    <w:p w14:paraId="00E09B79" w14:textId="77777777" w:rsidR="000F46B8" w:rsidRDefault="00C55422">
      <w:pPr>
        <w:jc w:val="both"/>
        <w:rPr>
          <w:rFonts w:ascii="Arial" w:eastAsia="Arial" w:hAnsi="Arial" w:cs="Arial"/>
        </w:rPr>
      </w:pPr>
      <w:r>
        <w:rPr>
          <w:rFonts w:ascii="Arial" w:eastAsia="Arial" w:hAnsi="Arial" w:cs="Arial"/>
        </w:rPr>
        <w:t>Predmetom zákazky je dodanie hardvérových komponentov v špecifikácii, počte a rozsahu uvedenom v tabuľkách nižšie vrátane poskytovania súvisiacich služieb dodania tovaru do miesta dodania, vyloženia tovaru v mieste dodania, odberu a ekologickej likvidácia spotrebného materiálu/obalov, ako aj poskytnutie súčinnosti pri inštalácii a konfigurácii, inštalácii ovládačov, poskytnutia telefonickej podpory a záruky na mieste v trvaní uvedenom pri jednotlivých položkách predmetu zákazky.</w:t>
      </w:r>
    </w:p>
    <w:p w14:paraId="43B916DF" w14:textId="77777777" w:rsidR="000F46B8" w:rsidRDefault="00C55422">
      <w:pPr>
        <w:pStyle w:val="Nadpis1"/>
      </w:pPr>
      <w:r>
        <w:t>Hardvérové komponenty</w:t>
      </w:r>
    </w:p>
    <w:p w14:paraId="2EAF3F68" w14:textId="77777777" w:rsidR="000F46B8" w:rsidRDefault="000F46B8"/>
    <w:p w14:paraId="14204848" w14:textId="77777777" w:rsidR="000F46B8" w:rsidRDefault="00C55422">
      <w:pPr>
        <w:rPr>
          <w:b/>
        </w:rPr>
      </w:pPr>
      <w:r>
        <w:t>Server typ 1 (</w:t>
      </w:r>
      <w:proofErr w:type="spellStart"/>
      <w:r>
        <w:t>blade</w:t>
      </w:r>
      <w:proofErr w:type="spellEnd"/>
      <w:r>
        <w:t>)</w:t>
      </w:r>
    </w:p>
    <w:tbl>
      <w:tblPr>
        <w:tblStyle w:val="a0"/>
        <w:tblW w:w="9067" w:type="dxa"/>
        <w:tblLayout w:type="fixed"/>
        <w:tblLook w:val="0000" w:firstRow="0" w:lastRow="0" w:firstColumn="0" w:lastColumn="0" w:noHBand="0" w:noVBand="0"/>
      </w:tblPr>
      <w:tblGrid>
        <w:gridCol w:w="2263"/>
        <w:gridCol w:w="6804"/>
      </w:tblGrid>
      <w:tr w:rsidR="00AA34F4" w14:paraId="4144D4B9" w14:textId="77777777" w:rsidTr="00AA34F4">
        <w:trPr>
          <w:trHeight w:val="255"/>
        </w:trPr>
        <w:tc>
          <w:tcPr>
            <w:tcW w:w="2263" w:type="dxa"/>
            <w:tcBorders>
              <w:top w:val="single" w:sz="4" w:space="0" w:color="000000"/>
              <w:left w:val="single" w:sz="4" w:space="0" w:color="000000"/>
              <w:bottom w:val="single" w:sz="4" w:space="0" w:color="000000"/>
            </w:tcBorders>
            <w:shd w:val="clear" w:color="auto" w:fill="D5DCE4"/>
            <w:vAlign w:val="center"/>
          </w:tcPr>
          <w:p w14:paraId="3581C148" w14:textId="77777777" w:rsidR="00AA34F4" w:rsidRDefault="00AA34F4">
            <w:pPr>
              <w:spacing w:after="0" w:line="240" w:lineRule="auto"/>
              <w:ind w:right="-108"/>
              <w:rPr>
                <w:b/>
                <w:sz w:val="20"/>
                <w:szCs w:val="20"/>
              </w:rPr>
            </w:pPr>
            <w:r>
              <w:rPr>
                <w:rFonts w:ascii="Arial" w:eastAsia="Arial" w:hAnsi="Arial" w:cs="Arial"/>
                <w:sz w:val="16"/>
                <w:szCs w:val="16"/>
              </w:rPr>
              <w:t>Technické vlastnosti</w:t>
            </w:r>
          </w:p>
        </w:tc>
        <w:tc>
          <w:tcPr>
            <w:tcW w:w="6804"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4DE0B9CD" w14:textId="77777777" w:rsidR="00AA34F4" w:rsidRDefault="00AA34F4">
            <w:pPr>
              <w:spacing w:after="0" w:line="240" w:lineRule="auto"/>
              <w:rPr>
                <w:b/>
                <w:sz w:val="20"/>
                <w:szCs w:val="20"/>
              </w:rPr>
            </w:pPr>
            <w:r>
              <w:rPr>
                <w:rFonts w:ascii="Arial" w:eastAsia="Arial" w:hAnsi="Arial" w:cs="Arial"/>
                <w:sz w:val="16"/>
                <w:szCs w:val="16"/>
              </w:rPr>
              <w:t>hodnota</w:t>
            </w:r>
          </w:p>
        </w:tc>
      </w:tr>
      <w:tr w:rsidR="00AA34F4" w14:paraId="34480252" w14:textId="77777777" w:rsidTr="00AA34F4">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08A1A297" w14:textId="77777777" w:rsidR="00AA34F4" w:rsidRDefault="00AA34F4">
            <w:pPr>
              <w:spacing w:after="0" w:line="240" w:lineRule="auto"/>
              <w:rPr>
                <w:sz w:val="16"/>
                <w:szCs w:val="16"/>
              </w:rPr>
            </w:pPr>
            <w:r>
              <w:rPr>
                <w:sz w:val="16"/>
                <w:szCs w:val="16"/>
              </w:rPr>
              <w:t>Procesory</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BE7251E" w14:textId="35317327" w:rsidR="00AA34F4" w:rsidRDefault="00AA34F4">
            <w:pPr>
              <w:spacing w:after="0" w:line="240" w:lineRule="auto"/>
              <w:rPr>
                <w:sz w:val="16"/>
                <w:szCs w:val="16"/>
              </w:rPr>
            </w:pPr>
            <w:r>
              <w:rPr>
                <w:sz w:val="16"/>
                <w:szCs w:val="16"/>
              </w:rPr>
              <w:t xml:space="preserve">Model servera so dvomi procesormi typu x86 musí byť schopný dosiahnuť výkon aspoň </w:t>
            </w:r>
            <w:r w:rsidR="0073626B">
              <w:rPr>
                <w:sz w:val="16"/>
                <w:szCs w:val="16"/>
              </w:rPr>
              <w:t>250</w:t>
            </w:r>
            <w:r>
              <w:rPr>
                <w:sz w:val="16"/>
                <w:szCs w:val="16"/>
              </w:rPr>
              <w:t xml:space="preserve"> bodov podľa testu CFP2017rate </w:t>
            </w:r>
            <w:proofErr w:type="spellStart"/>
            <w:r>
              <w:rPr>
                <w:sz w:val="16"/>
                <w:szCs w:val="16"/>
              </w:rPr>
              <w:t>baseline</w:t>
            </w:r>
            <w:proofErr w:type="spellEnd"/>
            <w:r>
              <w:rPr>
                <w:sz w:val="16"/>
                <w:szCs w:val="16"/>
              </w:rPr>
              <w:t xml:space="preserve">. </w:t>
            </w:r>
          </w:p>
          <w:p w14:paraId="2D87B476" w14:textId="77777777" w:rsidR="00AA34F4" w:rsidRDefault="00AA34F4">
            <w:pPr>
              <w:spacing w:after="0" w:line="240" w:lineRule="auto"/>
              <w:rPr>
                <w:sz w:val="16"/>
                <w:szCs w:val="16"/>
              </w:rPr>
            </w:pPr>
            <w:r>
              <w:rPr>
                <w:sz w:val="16"/>
                <w:szCs w:val="16"/>
              </w:rPr>
              <w:t>Požadujeme osadenie dvomi procesormi.</w:t>
            </w:r>
          </w:p>
          <w:p w14:paraId="4A22CE0F" w14:textId="77777777" w:rsidR="00AA34F4" w:rsidRDefault="00AA34F4">
            <w:pPr>
              <w:spacing w:after="0" w:line="240" w:lineRule="auto"/>
              <w:rPr>
                <w:sz w:val="16"/>
                <w:szCs w:val="16"/>
              </w:rPr>
            </w:pPr>
            <w:r>
              <w:rPr>
                <w:sz w:val="16"/>
                <w:szCs w:val="16"/>
              </w:rPr>
              <w:t>Minimálna základná frekvencia procesorov musí byť 3.5Ghz a počet jadier jedného procesora nesmie presiahnuť 8 kvôli licenčným obmedzeniam.</w:t>
            </w:r>
          </w:p>
        </w:tc>
      </w:tr>
      <w:tr w:rsidR="00AA34F4" w14:paraId="063C4B8D" w14:textId="77777777" w:rsidTr="00AA34F4">
        <w:trPr>
          <w:trHeight w:val="251"/>
        </w:trPr>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498DDAB5" w14:textId="77777777" w:rsidR="00AA34F4" w:rsidRDefault="00AA34F4">
            <w:pPr>
              <w:spacing w:after="0" w:line="240" w:lineRule="auto"/>
              <w:rPr>
                <w:sz w:val="16"/>
                <w:szCs w:val="16"/>
              </w:rPr>
            </w:pPr>
            <w:r>
              <w:rPr>
                <w:sz w:val="16"/>
                <w:szCs w:val="16"/>
              </w:rPr>
              <w:t>Pamäť</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20C2034" w14:textId="491FBF00" w:rsidR="00AA34F4" w:rsidRDefault="00AA34F4">
            <w:pPr>
              <w:spacing w:after="0" w:line="240" w:lineRule="auto"/>
              <w:rPr>
                <w:sz w:val="16"/>
                <w:szCs w:val="16"/>
              </w:rPr>
            </w:pPr>
            <w:r>
              <w:rPr>
                <w:sz w:val="16"/>
                <w:szCs w:val="16"/>
              </w:rPr>
              <w:t>512 GB, DDR</w:t>
            </w:r>
            <w:r w:rsidR="0073626B">
              <w:rPr>
                <w:sz w:val="16"/>
                <w:szCs w:val="16"/>
              </w:rPr>
              <w:t>5</w:t>
            </w:r>
            <w:r>
              <w:rPr>
                <w:sz w:val="16"/>
                <w:szCs w:val="16"/>
              </w:rPr>
              <w:t xml:space="preserve"> </w:t>
            </w:r>
            <w:proofErr w:type="spellStart"/>
            <w:r>
              <w:rPr>
                <w:sz w:val="16"/>
                <w:szCs w:val="16"/>
              </w:rPr>
              <w:t>Registered</w:t>
            </w:r>
            <w:proofErr w:type="spellEnd"/>
            <w:r>
              <w:rPr>
                <w:sz w:val="16"/>
                <w:szCs w:val="16"/>
              </w:rPr>
              <w:t xml:space="preserve"> min. </w:t>
            </w:r>
            <w:r w:rsidR="0073626B">
              <w:rPr>
                <w:sz w:val="16"/>
                <w:szCs w:val="16"/>
              </w:rPr>
              <w:t>48</w:t>
            </w:r>
            <w:r>
              <w:rPr>
                <w:sz w:val="16"/>
                <w:szCs w:val="16"/>
              </w:rPr>
              <w:t>00MHz, minimálna rozšíriteľnosť pamäte na 2TB iba dopĺňaním modulov</w:t>
            </w:r>
          </w:p>
        </w:tc>
      </w:tr>
      <w:tr w:rsidR="00AA34F4" w14:paraId="214E2DB5" w14:textId="77777777" w:rsidTr="00AA34F4">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522B1FD6" w14:textId="77777777" w:rsidR="00AA34F4" w:rsidRDefault="00AA34F4" w:rsidP="00206393">
            <w:pPr>
              <w:spacing w:after="0" w:line="240" w:lineRule="auto"/>
              <w:rPr>
                <w:sz w:val="16"/>
                <w:szCs w:val="16"/>
              </w:rPr>
            </w:pPr>
            <w:proofErr w:type="spellStart"/>
            <w:r>
              <w:rPr>
                <w:sz w:val="16"/>
                <w:szCs w:val="16"/>
              </w:rPr>
              <w:t>Ethernet</w:t>
            </w:r>
            <w:proofErr w:type="spellEnd"/>
            <w:r>
              <w:rPr>
                <w:sz w:val="16"/>
                <w:szCs w:val="16"/>
              </w:rPr>
              <w:t xml:space="preserve"> adaptér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B7136BF" w14:textId="77777777" w:rsidR="00AA34F4" w:rsidRDefault="00AA34F4" w:rsidP="00206393">
            <w:pPr>
              <w:spacing w:after="0" w:line="240" w:lineRule="auto"/>
              <w:rPr>
                <w:sz w:val="16"/>
                <w:szCs w:val="16"/>
              </w:rPr>
            </w:pPr>
            <w:r>
              <w:rPr>
                <w:sz w:val="16"/>
                <w:szCs w:val="16"/>
              </w:rPr>
              <w:t xml:space="preserve">Minimálne 2x 25Gb/s + 4x 10Gb/s + 4x 1Gb/s </w:t>
            </w:r>
            <w:proofErr w:type="spellStart"/>
            <w:r>
              <w:rPr>
                <w:sz w:val="16"/>
                <w:szCs w:val="16"/>
              </w:rPr>
              <w:t>Ethernet</w:t>
            </w:r>
            <w:proofErr w:type="spellEnd"/>
            <w:r>
              <w:rPr>
                <w:sz w:val="16"/>
                <w:szCs w:val="16"/>
              </w:rPr>
              <w:t>, zabezpečujúce redundantné a vysoko dostupné pripojenie servera na externú LAN infraštruktúru.</w:t>
            </w:r>
          </w:p>
        </w:tc>
      </w:tr>
      <w:tr w:rsidR="00AA34F4" w14:paraId="3914FC90" w14:textId="77777777" w:rsidTr="00AA34F4">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4F3C36F2" w14:textId="77777777" w:rsidR="00AA34F4" w:rsidRDefault="00AA34F4">
            <w:pPr>
              <w:spacing w:after="0" w:line="240" w:lineRule="auto"/>
              <w:rPr>
                <w:sz w:val="16"/>
                <w:szCs w:val="16"/>
              </w:rPr>
            </w:pPr>
            <w:bookmarkStart w:id="2" w:name="_Hlk134130284"/>
            <w:r>
              <w:rPr>
                <w:sz w:val="16"/>
                <w:szCs w:val="16"/>
              </w:rPr>
              <w:t>FC adaptér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414B29C" w14:textId="77777777" w:rsidR="00AA34F4" w:rsidRDefault="00AA34F4">
            <w:pPr>
              <w:spacing w:after="0" w:line="240" w:lineRule="auto"/>
              <w:rPr>
                <w:sz w:val="16"/>
                <w:szCs w:val="16"/>
              </w:rPr>
            </w:pPr>
            <w:r>
              <w:rPr>
                <w:sz w:val="16"/>
                <w:szCs w:val="16"/>
              </w:rPr>
              <w:t>Minimálne 2x 32Gb/s FC porty, zabezpečujúce redundantné a vysoko dostupné pripojenie servera na externú SAN infraštruktúru.</w:t>
            </w:r>
          </w:p>
        </w:tc>
      </w:tr>
      <w:bookmarkEnd w:id="2"/>
      <w:tr w:rsidR="00AA34F4" w14:paraId="64C59B65" w14:textId="77777777" w:rsidTr="00AA34F4">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529FDBF" w14:textId="77777777" w:rsidR="00AA34F4" w:rsidRDefault="00AA34F4">
            <w:pPr>
              <w:spacing w:after="0" w:line="240" w:lineRule="auto"/>
              <w:rPr>
                <w:sz w:val="16"/>
                <w:szCs w:val="16"/>
              </w:rPr>
            </w:pPr>
            <w:r>
              <w:rPr>
                <w:sz w:val="16"/>
                <w:szCs w:val="16"/>
              </w:rPr>
              <w:t>Diskový radič</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6F875A1" w14:textId="655B449B" w:rsidR="00AA34F4" w:rsidRDefault="00AA34F4">
            <w:pPr>
              <w:spacing w:after="0" w:line="240" w:lineRule="auto"/>
              <w:rPr>
                <w:sz w:val="16"/>
                <w:szCs w:val="16"/>
              </w:rPr>
            </w:pPr>
            <w:r>
              <w:rPr>
                <w:sz w:val="16"/>
                <w:szCs w:val="16"/>
              </w:rPr>
              <w:t>HW diskový radič s podporou RAID 0, 1</w:t>
            </w:r>
            <w:r w:rsidR="0073626B">
              <w:rPr>
                <w:sz w:val="16"/>
                <w:szCs w:val="16"/>
              </w:rPr>
              <w:t>, 5, 6</w:t>
            </w:r>
            <w:r>
              <w:rPr>
                <w:sz w:val="16"/>
                <w:szCs w:val="16"/>
              </w:rPr>
              <w:t xml:space="preserve"> s</w:t>
            </w:r>
            <w:r w:rsidR="0073626B">
              <w:rPr>
                <w:sz w:val="16"/>
                <w:szCs w:val="16"/>
              </w:rPr>
              <w:t xml:space="preserve"> min. 4GB </w:t>
            </w:r>
            <w:r>
              <w:rPr>
                <w:sz w:val="16"/>
                <w:szCs w:val="16"/>
              </w:rPr>
              <w:t>cache zálohovanou batériou alebo obdobným spôsobom</w:t>
            </w:r>
          </w:p>
        </w:tc>
      </w:tr>
      <w:tr w:rsidR="00AA34F4" w14:paraId="30345B07" w14:textId="77777777" w:rsidTr="00AA34F4">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BE75FD7" w14:textId="77777777" w:rsidR="00AA34F4" w:rsidRDefault="00AA34F4">
            <w:pPr>
              <w:spacing w:after="0" w:line="240" w:lineRule="auto"/>
              <w:rPr>
                <w:sz w:val="16"/>
                <w:szCs w:val="16"/>
              </w:rPr>
            </w:pPr>
            <w:r>
              <w:rPr>
                <w:sz w:val="16"/>
                <w:szCs w:val="16"/>
              </w:rPr>
              <w:t>Pevné disky</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6546F08" w14:textId="66245779" w:rsidR="00AA34F4" w:rsidRPr="0073626B" w:rsidRDefault="00AA34F4">
            <w:pPr>
              <w:spacing w:after="0" w:line="240" w:lineRule="auto"/>
              <w:rPr>
                <w:sz w:val="16"/>
                <w:szCs w:val="16"/>
              </w:rPr>
            </w:pPr>
            <w:r>
              <w:rPr>
                <w:sz w:val="16"/>
                <w:szCs w:val="16"/>
              </w:rPr>
              <w:t>minimálne 2x 480GB typu SSD s parametrom DWPD min. 3</w:t>
            </w:r>
            <w:r w:rsidR="0073626B">
              <w:rPr>
                <w:sz w:val="16"/>
                <w:szCs w:val="16"/>
              </w:rPr>
              <w:t xml:space="preserve"> s možnosťou doplniť minimálne dva ďalšie disky</w:t>
            </w:r>
          </w:p>
        </w:tc>
      </w:tr>
      <w:tr w:rsidR="00AA34F4" w14:paraId="40A5958E" w14:textId="77777777" w:rsidTr="00AA34F4">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6394DC34" w14:textId="77777777" w:rsidR="00AA34F4" w:rsidRDefault="00AA34F4">
            <w:pPr>
              <w:spacing w:after="0" w:line="240" w:lineRule="auto"/>
              <w:rPr>
                <w:sz w:val="16"/>
                <w:szCs w:val="16"/>
              </w:rPr>
            </w:pPr>
            <w:r>
              <w:rPr>
                <w:sz w:val="16"/>
                <w:szCs w:val="16"/>
              </w:rPr>
              <w:t>USB / SD port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0D0ADBA" w14:textId="231745F2" w:rsidR="00AA34F4" w:rsidRDefault="00AA34F4">
            <w:pPr>
              <w:spacing w:after="0" w:line="240" w:lineRule="auto"/>
              <w:rPr>
                <w:sz w:val="16"/>
                <w:szCs w:val="16"/>
              </w:rPr>
            </w:pPr>
            <w:r>
              <w:rPr>
                <w:sz w:val="16"/>
                <w:szCs w:val="16"/>
              </w:rPr>
              <w:t xml:space="preserve">Minimálne jeden USB </w:t>
            </w:r>
            <w:r w:rsidR="0073626B">
              <w:rPr>
                <w:sz w:val="16"/>
                <w:szCs w:val="16"/>
              </w:rPr>
              <w:t>3.0</w:t>
            </w:r>
            <w:r>
              <w:rPr>
                <w:sz w:val="16"/>
                <w:szCs w:val="16"/>
              </w:rPr>
              <w:t xml:space="preserve"> slot vo vnútri servera a minimálne jeden USB</w:t>
            </w:r>
            <w:r w:rsidR="0073626B">
              <w:rPr>
                <w:sz w:val="16"/>
                <w:szCs w:val="16"/>
              </w:rPr>
              <w:t xml:space="preserve"> 3.0</w:t>
            </w:r>
            <w:r>
              <w:rPr>
                <w:sz w:val="16"/>
                <w:szCs w:val="16"/>
              </w:rPr>
              <w:t xml:space="preserve"> port prístupný zvonku.</w:t>
            </w:r>
          </w:p>
        </w:tc>
      </w:tr>
      <w:tr w:rsidR="00AA34F4" w14:paraId="16DB482C" w14:textId="77777777" w:rsidTr="00AA34F4">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2B675263" w14:textId="77777777" w:rsidR="00AA34F4" w:rsidRDefault="00AA34F4">
            <w:pPr>
              <w:spacing w:after="0" w:line="240" w:lineRule="auto"/>
              <w:rPr>
                <w:sz w:val="16"/>
                <w:szCs w:val="16"/>
              </w:rPr>
            </w:pPr>
            <w:r>
              <w:rPr>
                <w:sz w:val="16"/>
                <w:szCs w:val="16"/>
              </w:rPr>
              <w:t>PCI sloty</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5D065B9" w14:textId="0C0E934E" w:rsidR="00AA34F4" w:rsidRDefault="00AA34F4" w:rsidP="00734AEC">
            <w:pPr>
              <w:spacing w:after="0" w:line="240" w:lineRule="auto"/>
              <w:rPr>
                <w:sz w:val="16"/>
                <w:szCs w:val="16"/>
              </w:rPr>
            </w:pPr>
            <w:r>
              <w:rPr>
                <w:sz w:val="16"/>
                <w:szCs w:val="16"/>
              </w:rPr>
              <w:t xml:space="preserve">Minimálne </w:t>
            </w:r>
            <w:r w:rsidR="00734AEC">
              <w:rPr>
                <w:sz w:val="16"/>
                <w:szCs w:val="16"/>
              </w:rPr>
              <w:t xml:space="preserve">1 voľný rozširujúci </w:t>
            </w:r>
            <w:r>
              <w:rPr>
                <w:sz w:val="16"/>
                <w:szCs w:val="16"/>
              </w:rPr>
              <w:t>slot PCI-Express Gen</w:t>
            </w:r>
            <w:r w:rsidR="0073626B">
              <w:rPr>
                <w:sz w:val="16"/>
                <w:szCs w:val="16"/>
              </w:rPr>
              <w:t>5</w:t>
            </w:r>
            <w:r>
              <w:rPr>
                <w:sz w:val="16"/>
                <w:szCs w:val="16"/>
              </w:rPr>
              <w:t>, x16</w:t>
            </w:r>
          </w:p>
        </w:tc>
      </w:tr>
      <w:tr w:rsidR="00AA34F4" w14:paraId="70E82AFC" w14:textId="77777777" w:rsidTr="00AA34F4">
        <w:trPr>
          <w:trHeight w:val="91"/>
        </w:trPr>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756C6AEA" w14:textId="77777777" w:rsidR="00AA34F4" w:rsidRDefault="00AA34F4">
            <w:pPr>
              <w:spacing w:after="0" w:line="240" w:lineRule="auto"/>
              <w:rPr>
                <w:sz w:val="16"/>
                <w:szCs w:val="16"/>
              </w:rPr>
            </w:pPr>
            <w:r>
              <w:rPr>
                <w:sz w:val="16"/>
                <w:szCs w:val="16"/>
              </w:rPr>
              <w:t xml:space="preserve">Grafický adaptér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B4E9648" w14:textId="77777777" w:rsidR="00AA34F4" w:rsidRDefault="00AA34F4">
            <w:pPr>
              <w:spacing w:after="0" w:line="240" w:lineRule="auto"/>
              <w:rPr>
                <w:sz w:val="16"/>
                <w:szCs w:val="16"/>
              </w:rPr>
            </w:pPr>
            <w:r>
              <w:rPr>
                <w:sz w:val="16"/>
                <w:szCs w:val="16"/>
              </w:rPr>
              <w:t xml:space="preserve">Integrovaný grafický adaptér </w:t>
            </w:r>
          </w:p>
        </w:tc>
      </w:tr>
      <w:tr w:rsidR="00AA34F4" w14:paraId="6A3D75A7" w14:textId="77777777" w:rsidTr="00AA34F4">
        <w:trPr>
          <w:trHeight w:val="91"/>
        </w:trPr>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15C5F5CB" w14:textId="77777777" w:rsidR="00AA34F4" w:rsidRDefault="00AA34F4">
            <w:pPr>
              <w:spacing w:after="0" w:line="240" w:lineRule="auto"/>
              <w:rPr>
                <w:sz w:val="16"/>
                <w:szCs w:val="16"/>
              </w:rPr>
            </w:pPr>
            <w:r>
              <w:rPr>
                <w:sz w:val="16"/>
                <w:szCs w:val="16"/>
              </w:rPr>
              <w:t>Bezpečnosť</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673241E" w14:textId="77777777" w:rsidR="00AA34F4" w:rsidRDefault="00AA34F4">
            <w:pPr>
              <w:spacing w:after="0" w:line="240" w:lineRule="auto"/>
              <w:rPr>
                <w:sz w:val="16"/>
                <w:szCs w:val="16"/>
              </w:rPr>
            </w:pPr>
            <w:r>
              <w:rPr>
                <w:sz w:val="16"/>
                <w:szCs w:val="16"/>
              </w:rPr>
              <w:t>Modul TPM 2.0</w:t>
            </w:r>
          </w:p>
        </w:tc>
      </w:tr>
      <w:tr w:rsidR="00AA34F4" w14:paraId="516F6BFF" w14:textId="77777777" w:rsidTr="00AA34F4">
        <w:trPr>
          <w:trHeight w:val="255"/>
        </w:trPr>
        <w:tc>
          <w:tcPr>
            <w:tcW w:w="2263" w:type="dxa"/>
            <w:tcBorders>
              <w:top w:val="single" w:sz="4" w:space="0" w:color="000000"/>
              <w:left w:val="single" w:sz="4" w:space="0" w:color="000000"/>
              <w:bottom w:val="single" w:sz="4" w:space="0" w:color="000000"/>
            </w:tcBorders>
            <w:shd w:val="clear" w:color="auto" w:fill="FFFFFF"/>
          </w:tcPr>
          <w:p w14:paraId="52D770F1" w14:textId="77777777" w:rsidR="00AA34F4" w:rsidRDefault="00AA34F4">
            <w:pPr>
              <w:spacing w:after="0" w:line="240" w:lineRule="auto"/>
              <w:rPr>
                <w:sz w:val="16"/>
                <w:szCs w:val="16"/>
              </w:rPr>
            </w:pPr>
            <w:r>
              <w:rPr>
                <w:sz w:val="16"/>
                <w:szCs w:val="16"/>
              </w:rPr>
              <w:t xml:space="preserve">Správa a manažment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E14AF42" w14:textId="77777777" w:rsidR="00AA34F4" w:rsidRDefault="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Hardvérový komponent nezávislý od operačného systému formou vzdialenej grafickej KVM konzoly</w:t>
            </w:r>
          </w:p>
          <w:p w14:paraId="6A944B6B" w14:textId="77777777" w:rsidR="00AA34F4" w:rsidRDefault="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Možnosť pripojenia vzdialených médií, napr. CD ROM, DVD ROM, ISO image, USB kľúč, FDD, adresár</w:t>
            </w:r>
          </w:p>
          <w:p w14:paraId="561E3CE8" w14:textId="77777777" w:rsidR="00AA34F4" w:rsidRDefault="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Možnosť štartu, reštartu a </w:t>
            </w:r>
            <w:proofErr w:type="spellStart"/>
            <w:r>
              <w:rPr>
                <w:color w:val="000000"/>
                <w:sz w:val="16"/>
                <w:szCs w:val="16"/>
              </w:rPr>
              <w:t>shutdown</w:t>
            </w:r>
            <w:proofErr w:type="spellEnd"/>
            <w:r>
              <w:rPr>
                <w:color w:val="000000"/>
                <w:sz w:val="16"/>
                <w:szCs w:val="16"/>
              </w:rPr>
              <w:t xml:space="preserve"> serveru cez sieť LAN, nezávisle od OS</w:t>
            </w:r>
          </w:p>
          <w:p w14:paraId="611385D8" w14:textId="77777777" w:rsidR="00AA34F4" w:rsidRDefault="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Možnosť centrálne manažovať </w:t>
            </w:r>
            <w:proofErr w:type="spellStart"/>
            <w:r>
              <w:rPr>
                <w:color w:val="000000"/>
                <w:sz w:val="16"/>
                <w:szCs w:val="16"/>
              </w:rPr>
              <w:t>firmware</w:t>
            </w:r>
            <w:proofErr w:type="spellEnd"/>
            <w:r>
              <w:rPr>
                <w:color w:val="000000"/>
                <w:sz w:val="16"/>
                <w:szCs w:val="16"/>
              </w:rPr>
              <w:t xml:space="preserve"> pre všetky servery v šasi</w:t>
            </w:r>
          </w:p>
          <w:p w14:paraId="45028915" w14:textId="77777777" w:rsidR="00AA34F4" w:rsidRDefault="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Možnosť centrálne manažovať ovládače OS pre všetky servery v šasi</w:t>
            </w:r>
          </w:p>
          <w:p w14:paraId="0D51CDC3" w14:textId="77777777" w:rsidR="00AA34F4" w:rsidRDefault="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Možnosť automaticky registrovať servisné incidenty celej </w:t>
            </w:r>
            <w:proofErr w:type="spellStart"/>
            <w:r>
              <w:rPr>
                <w:color w:val="000000"/>
                <w:sz w:val="16"/>
                <w:szCs w:val="16"/>
              </w:rPr>
              <w:t>blade</w:t>
            </w:r>
            <w:proofErr w:type="spellEnd"/>
            <w:r>
              <w:rPr>
                <w:color w:val="000000"/>
                <w:sz w:val="16"/>
                <w:szCs w:val="16"/>
              </w:rPr>
              <w:t xml:space="preserve"> infraštruktúry priamo u výrobcu</w:t>
            </w:r>
          </w:p>
          <w:p w14:paraId="164F713B" w14:textId="77777777" w:rsidR="00AA34F4" w:rsidRDefault="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Rozšírená bezpečnostná ochrana na úrovni </w:t>
            </w:r>
            <w:proofErr w:type="spellStart"/>
            <w:r>
              <w:rPr>
                <w:color w:val="000000"/>
                <w:sz w:val="16"/>
                <w:szCs w:val="16"/>
              </w:rPr>
              <w:t>BIOSu</w:t>
            </w:r>
            <w:proofErr w:type="spellEnd"/>
            <w:r>
              <w:rPr>
                <w:color w:val="000000"/>
                <w:sz w:val="16"/>
                <w:szCs w:val="16"/>
              </w:rPr>
              <w:t xml:space="preserve"> servera</w:t>
            </w:r>
          </w:p>
          <w:p w14:paraId="00B7B18A" w14:textId="77777777" w:rsidR="00AA34F4" w:rsidRDefault="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verifikácia autenticity FW</w:t>
            </w:r>
          </w:p>
          <w:p w14:paraId="2222AB17" w14:textId="77777777" w:rsidR="00AA34F4" w:rsidRDefault="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automatická obnova poškodeného / neautentického FW servera</w:t>
            </w:r>
          </w:p>
          <w:p w14:paraId="270A4E6D" w14:textId="77777777" w:rsidR="00AA34F4" w:rsidRPr="00AA34F4" w:rsidRDefault="00AA34F4" w:rsidP="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pravidelné skenovanie FW</w:t>
            </w:r>
          </w:p>
        </w:tc>
      </w:tr>
      <w:tr w:rsidR="00AA34F4" w14:paraId="293769E3" w14:textId="77777777" w:rsidTr="00AA34F4">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3A8F0744" w14:textId="77777777" w:rsidR="00AA34F4" w:rsidRDefault="00AA34F4">
            <w:pPr>
              <w:spacing w:after="0" w:line="240" w:lineRule="auto"/>
              <w:rPr>
                <w:sz w:val="16"/>
                <w:szCs w:val="16"/>
              </w:rPr>
            </w:pPr>
            <w:r>
              <w:rPr>
                <w:sz w:val="16"/>
                <w:szCs w:val="16"/>
              </w:rPr>
              <w:t>Servisná podpora</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C1693F9" w14:textId="77777777" w:rsidR="00AA34F4" w:rsidRDefault="00AA34F4">
            <w:pPr>
              <w:spacing w:after="0" w:line="240" w:lineRule="auto"/>
              <w:rPr>
                <w:sz w:val="16"/>
                <w:szCs w:val="16"/>
              </w:rPr>
            </w:pPr>
            <w:r>
              <w:rPr>
                <w:sz w:val="16"/>
                <w:szCs w:val="16"/>
              </w:rPr>
              <w:t>Minimálne 3 roky od zakúpenia s garantovanou odozvou do 4 hodín od nahlásenia incidentu v režime 24x7, pričom oprava aj výjazd technika na opravu je pokrytý touto podporou. Nosiča údajov a disky ostávajú v prípade poruchy u zákazníka.</w:t>
            </w:r>
            <w:r>
              <w:rPr>
                <w:sz w:val="16"/>
                <w:szCs w:val="16"/>
              </w:rPr>
              <w:br/>
              <w:t>Oprava zariadenia musí byť realizovaná priamo výrobcom, alebo jeho lokálnym autorizovaným servisným partnerom (zastúpením).</w:t>
            </w:r>
          </w:p>
        </w:tc>
      </w:tr>
      <w:tr w:rsidR="00AA34F4" w14:paraId="189DA76F" w14:textId="77777777" w:rsidTr="00AA34F4">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4DE5E64E" w14:textId="77777777" w:rsidR="00AA34F4" w:rsidRDefault="00AA34F4">
            <w:pPr>
              <w:spacing w:after="0" w:line="240" w:lineRule="auto"/>
              <w:rPr>
                <w:sz w:val="16"/>
                <w:szCs w:val="16"/>
              </w:rPr>
            </w:pPr>
            <w:r>
              <w:rPr>
                <w:sz w:val="16"/>
                <w:szCs w:val="16"/>
              </w:rPr>
              <w:t>Prevedenie</w:t>
            </w:r>
          </w:p>
        </w:tc>
        <w:tc>
          <w:tcPr>
            <w:tcW w:w="6804" w:type="dxa"/>
            <w:tcBorders>
              <w:left w:val="single" w:sz="4" w:space="0" w:color="000000"/>
              <w:bottom w:val="single" w:sz="4" w:space="0" w:color="000000"/>
              <w:right w:val="single" w:sz="4" w:space="0" w:color="000000"/>
            </w:tcBorders>
            <w:shd w:val="clear" w:color="auto" w:fill="FFFFFF"/>
          </w:tcPr>
          <w:p w14:paraId="07C12B10" w14:textId="77777777" w:rsidR="00AA34F4" w:rsidRDefault="00AA34F4">
            <w:pPr>
              <w:spacing w:after="0" w:line="240" w:lineRule="auto"/>
              <w:rPr>
                <w:sz w:val="16"/>
                <w:szCs w:val="16"/>
              </w:rPr>
            </w:pPr>
            <w:r>
              <w:rPr>
                <w:sz w:val="16"/>
                <w:szCs w:val="16"/>
              </w:rPr>
              <w:t xml:space="preserve">Server typu </w:t>
            </w:r>
            <w:proofErr w:type="spellStart"/>
            <w:r>
              <w:rPr>
                <w:sz w:val="16"/>
                <w:szCs w:val="16"/>
              </w:rPr>
              <w:t>blade</w:t>
            </w:r>
            <w:proofErr w:type="spellEnd"/>
            <w:r>
              <w:rPr>
                <w:sz w:val="16"/>
                <w:szCs w:val="16"/>
              </w:rPr>
              <w:t>, kompatibilný s požadovaným serverovým šasi.</w:t>
            </w:r>
          </w:p>
        </w:tc>
      </w:tr>
      <w:tr w:rsidR="00AA34F4" w14:paraId="0027276D" w14:textId="77777777" w:rsidTr="00AA34F4">
        <w:trPr>
          <w:trHeight w:val="255"/>
        </w:trPr>
        <w:tc>
          <w:tcPr>
            <w:tcW w:w="2263" w:type="dxa"/>
            <w:tcBorders>
              <w:top w:val="single" w:sz="4" w:space="0" w:color="000000"/>
              <w:left w:val="single" w:sz="4" w:space="0" w:color="000000"/>
              <w:bottom w:val="single" w:sz="4" w:space="0" w:color="000000"/>
              <w:right w:val="single" w:sz="4" w:space="0" w:color="000000"/>
            </w:tcBorders>
            <w:shd w:val="clear" w:color="auto" w:fill="FFFF00"/>
          </w:tcPr>
          <w:p w14:paraId="732CFDA6" w14:textId="77777777" w:rsidR="00AA34F4" w:rsidRDefault="00AA34F4">
            <w:pPr>
              <w:spacing w:after="0" w:line="240" w:lineRule="auto"/>
              <w:rPr>
                <w:sz w:val="16"/>
                <w:szCs w:val="16"/>
              </w:rPr>
            </w:pPr>
            <w:r>
              <w:rPr>
                <w:sz w:val="16"/>
                <w:szCs w:val="16"/>
              </w:rPr>
              <w:t xml:space="preserve">Počet serverov </w:t>
            </w:r>
          </w:p>
        </w:tc>
        <w:tc>
          <w:tcPr>
            <w:tcW w:w="6804" w:type="dxa"/>
            <w:tcBorders>
              <w:top w:val="single" w:sz="4" w:space="0" w:color="000000"/>
              <w:left w:val="single" w:sz="4" w:space="0" w:color="000000"/>
              <w:bottom w:val="single" w:sz="4" w:space="0" w:color="000000"/>
              <w:right w:val="single" w:sz="4" w:space="0" w:color="000000"/>
            </w:tcBorders>
            <w:shd w:val="clear" w:color="auto" w:fill="FFFF00"/>
          </w:tcPr>
          <w:p w14:paraId="200BCF94" w14:textId="4E6DD1D3" w:rsidR="00AA34F4" w:rsidRDefault="00FC3F54">
            <w:pPr>
              <w:spacing w:after="0" w:line="240" w:lineRule="auto"/>
              <w:rPr>
                <w:sz w:val="16"/>
                <w:szCs w:val="16"/>
              </w:rPr>
            </w:pPr>
            <w:bookmarkStart w:id="3" w:name="_heading=h.30j0zll" w:colFirst="0" w:colLast="0"/>
            <w:bookmarkEnd w:id="3"/>
            <w:r>
              <w:rPr>
                <w:sz w:val="16"/>
                <w:szCs w:val="16"/>
              </w:rPr>
              <w:t>9</w:t>
            </w:r>
          </w:p>
        </w:tc>
      </w:tr>
    </w:tbl>
    <w:p w14:paraId="79203F16" w14:textId="77777777" w:rsidR="000F46B8" w:rsidRPr="00875C36" w:rsidRDefault="000F46B8">
      <w:pPr>
        <w:rPr>
          <w:i/>
        </w:rPr>
      </w:pPr>
    </w:p>
    <w:p w14:paraId="65211B90" w14:textId="77777777" w:rsidR="000F46B8" w:rsidRDefault="00C55422">
      <w:pPr>
        <w:rPr>
          <w:b/>
        </w:rPr>
      </w:pPr>
      <w:r>
        <w:t>Server typ 2 (</w:t>
      </w:r>
      <w:proofErr w:type="spellStart"/>
      <w:r>
        <w:t>blade</w:t>
      </w:r>
      <w:proofErr w:type="spellEnd"/>
      <w:r>
        <w:t>)</w:t>
      </w:r>
    </w:p>
    <w:tbl>
      <w:tblPr>
        <w:tblStyle w:val="a1"/>
        <w:tblW w:w="9072" w:type="dxa"/>
        <w:tblLayout w:type="fixed"/>
        <w:tblLook w:val="0000" w:firstRow="0" w:lastRow="0" w:firstColumn="0" w:lastColumn="0" w:noHBand="0" w:noVBand="0"/>
      </w:tblPr>
      <w:tblGrid>
        <w:gridCol w:w="2182"/>
        <w:gridCol w:w="6890"/>
      </w:tblGrid>
      <w:tr w:rsidR="000F46B8" w14:paraId="3DE3F75A" w14:textId="77777777">
        <w:trPr>
          <w:trHeight w:val="255"/>
        </w:trPr>
        <w:tc>
          <w:tcPr>
            <w:tcW w:w="2182" w:type="dxa"/>
            <w:tcBorders>
              <w:top w:val="single" w:sz="4" w:space="0" w:color="000000"/>
              <w:left w:val="single" w:sz="4" w:space="0" w:color="000000"/>
              <w:bottom w:val="single" w:sz="4" w:space="0" w:color="000000"/>
            </w:tcBorders>
            <w:shd w:val="clear" w:color="auto" w:fill="D5DCE4"/>
            <w:vAlign w:val="center"/>
          </w:tcPr>
          <w:p w14:paraId="422B532E" w14:textId="77777777" w:rsidR="000F46B8" w:rsidRDefault="00C55422">
            <w:pPr>
              <w:spacing w:after="0" w:line="240" w:lineRule="auto"/>
              <w:ind w:right="-108"/>
              <w:rPr>
                <w:b/>
                <w:sz w:val="20"/>
                <w:szCs w:val="20"/>
              </w:rPr>
            </w:pPr>
            <w:bookmarkStart w:id="4" w:name="_Hlk134130503"/>
            <w:r>
              <w:rPr>
                <w:rFonts w:ascii="Arial" w:eastAsia="Arial" w:hAnsi="Arial" w:cs="Arial"/>
                <w:sz w:val="16"/>
                <w:szCs w:val="16"/>
              </w:rPr>
              <w:t>Technické vlastnosti</w:t>
            </w:r>
          </w:p>
        </w:tc>
        <w:tc>
          <w:tcPr>
            <w:tcW w:w="689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322ECD2" w14:textId="77777777" w:rsidR="000F46B8" w:rsidRDefault="00C55422">
            <w:pPr>
              <w:spacing w:after="0" w:line="240" w:lineRule="auto"/>
              <w:rPr>
                <w:b/>
                <w:sz w:val="20"/>
                <w:szCs w:val="20"/>
              </w:rPr>
            </w:pPr>
            <w:r>
              <w:rPr>
                <w:rFonts w:ascii="Arial" w:eastAsia="Arial" w:hAnsi="Arial" w:cs="Arial"/>
                <w:sz w:val="16"/>
                <w:szCs w:val="16"/>
              </w:rPr>
              <w:t>hodnota</w:t>
            </w:r>
          </w:p>
        </w:tc>
      </w:tr>
      <w:tr w:rsidR="000F46B8" w14:paraId="14223BE4" w14:textId="77777777">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6D9500F9" w14:textId="77777777" w:rsidR="000F46B8" w:rsidRDefault="00C55422">
            <w:pPr>
              <w:spacing w:after="0" w:line="240" w:lineRule="auto"/>
              <w:rPr>
                <w:sz w:val="16"/>
                <w:szCs w:val="16"/>
              </w:rPr>
            </w:pPr>
            <w:r>
              <w:rPr>
                <w:sz w:val="16"/>
                <w:szCs w:val="16"/>
              </w:rPr>
              <w:t>Procesory</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08534307" w14:textId="77777777" w:rsidR="000F46B8" w:rsidRDefault="00C55422">
            <w:pPr>
              <w:spacing w:after="0" w:line="240" w:lineRule="auto"/>
              <w:rPr>
                <w:sz w:val="16"/>
                <w:szCs w:val="16"/>
              </w:rPr>
            </w:pPr>
            <w:r>
              <w:rPr>
                <w:sz w:val="16"/>
                <w:szCs w:val="16"/>
              </w:rPr>
              <w:t xml:space="preserve">Model servera so dvomi procesormi typu x86 musí byť schopný dosiahnuť výkon aspoň </w:t>
            </w:r>
            <w:r w:rsidR="00AA34F4">
              <w:rPr>
                <w:sz w:val="16"/>
                <w:szCs w:val="16"/>
              </w:rPr>
              <w:t>420</w:t>
            </w:r>
            <w:r>
              <w:rPr>
                <w:sz w:val="16"/>
                <w:szCs w:val="16"/>
              </w:rPr>
              <w:t xml:space="preserve"> bodov podľa testu CFP2017rate </w:t>
            </w:r>
            <w:proofErr w:type="spellStart"/>
            <w:r>
              <w:rPr>
                <w:sz w:val="16"/>
                <w:szCs w:val="16"/>
              </w:rPr>
              <w:t>baseline</w:t>
            </w:r>
            <w:proofErr w:type="spellEnd"/>
            <w:r>
              <w:rPr>
                <w:sz w:val="16"/>
                <w:szCs w:val="16"/>
              </w:rPr>
              <w:t xml:space="preserve">. </w:t>
            </w:r>
          </w:p>
          <w:p w14:paraId="7D3F0CAD" w14:textId="77777777" w:rsidR="000F46B8" w:rsidRDefault="00C55422">
            <w:pPr>
              <w:spacing w:after="0" w:line="240" w:lineRule="auto"/>
              <w:rPr>
                <w:sz w:val="16"/>
                <w:szCs w:val="16"/>
              </w:rPr>
            </w:pPr>
            <w:r>
              <w:rPr>
                <w:sz w:val="16"/>
                <w:szCs w:val="16"/>
              </w:rPr>
              <w:t>Požadujeme osadenie dvom</w:t>
            </w:r>
            <w:r w:rsidR="00AA34F4">
              <w:rPr>
                <w:sz w:val="16"/>
                <w:szCs w:val="16"/>
              </w:rPr>
              <w:t>i</w:t>
            </w:r>
            <w:r>
              <w:rPr>
                <w:sz w:val="16"/>
                <w:szCs w:val="16"/>
              </w:rPr>
              <w:t xml:space="preserve"> procesormi.</w:t>
            </w:r>
          </w:p>
          <w:p w14:paraId="76D63E55" w14:textId="77777777" w:rsidR="000F46B8" w:rsidRDefault="00C55422">
            <w:pPr>
              <w:spacing w:after="0" w:line="240" w:lineRule="auto"/>
              <w:rPr>
                <w:sz w:val="16"/>
                <w:szCs w:val="16"/>
              </w:rPr>
            </w:pPr>
            <w:r>
              <w:rPr>
                <w:sz w:val="16"/>
                <w:szCs w:val="16"/>
              </w:rPr>
              <w:t xml:space="preserve">Minimálna základná frekvencia procesorov musí byť </w:t>
            </w:r>
            <w:r w:rsidR="00AA34F4">
              <w:rPr>
                <w:sz w:val="16"/>
                <w:szCs w:val="16"/>
              </w:rPr>
              <w:t>2.5</w:t>
            </w:r>
            <w:r>
              <w:rPr>
                <w:sz w:val="16"/>
                <w:szCs w:val="16"/>
              </w:rPr>
              <w:t>Ghz.</w:t>
            </w:r>
          </w:p>
        </w:tc>
      </w:tr>
      <w:tr w:rsidR="000F46B8" w14:paraId="7738496F" w14:textId="77777777">
        <w:trPr>
          <w:trHeight w:val="251"/>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00605ACC" w14:textId="77777777" w:rsidR="000F46B8" w:rsidRDefault="00C55422">
            <w:pPr>
              <w:spacing w:after="0" w:line="240" w:lineRule="auto"/>
              <w:rPr>
                <w:sz w:val="16"/>
                <w:szCs w:val="16"/>
              </w:rPr>
            </w:pPr>
            <w:r>
              <w:rPr>
                <w:sz w:val="16"/>
                <w:szCs w:val="16"/>
              </w:rPr>
              <w:t>Pamäť</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0B87E3BC" w14:textId="77777777" w:rsidR="000F46B8" w:rsidRDefault="00C55422">
            <w:pPr>
              <w:spacing w:after="0" w:line="240" w:lineRule="auto"/>
              <w:rPr>
                <w:sz w:val="16"/>
                <w:szCs w:val="16"/>
              </w:rPr>
            </w:pPr>
            <w:r>
              <w:rPr>
                <w:sz w:val="16"/>
                <w:szCs w:val="16"/>
              </w:rPr>
              <w:t xml:space="preserve">512 GB, DDR4 </w:t>
            </w:r>
            <w:proofErr w:type="spellStart"/>
            <w:r>
              <w:rPr>
                <w:sz w:val="16"/>
                <w:szCs w:val="16"/>
              </w:rPr>
              <w:t>Registered</w:t>
            </w:r>
            <w:proofErr w:type="spellEnd"/>
            <w:r>
              <w:rPr>
                <w:sz w:val="16"/>
                <w:szCs w:val="16"/>
              </w:rPr>
              <w:t xml:space="preserve"> min. 3200MHz, minimálna rozšíriteľnosť pamäte na 2TB iba dopĺňaním modulov</w:t>
            </w:r>
          </w:p>
        </w:tc>
      </w:tr>
      <w:tr w:rsidR="00AA34F4" w14:paraId="573F22EF"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45662100" w14:textId="77777777" w:rsidR="00AA34F4" w:rsidRDefault="00AA34F4" w:rsidP="00206393">
            <w:pPr>
              <w:spacing w:after="0" w:line="240" w:lineRule="auto"/>
              <w:rPr>
                <w:sz w:val="16"/>
                <w:szCs w:val="16"/>
              </w:rPr>
            </w:pPr>
            <w:proofErr w:type="spellStart"/>
            <w:r>
              <w:rPr>
                <w:sz w:val="16"/>
                <w:szCs w:val="16"/>
              </w:rPr>
              <w:t>Ethernet</w:t>
            </w:r>
            <w:proofErr w:type="spellEnd"/>
            <w:r>
              <w:rPr>
                <w:sz w:val="16"/>
                <w:szCs w:val="16"/>
              </w:rPr>
              <w:t xml:space="preserve"> adaptér</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7A0CC71A" w14:textId="77777777" w:rsidR="00AA34F4" w:rsidRDefault="00AA34F4" w:rsidP="00206393">
            <w:pPr>
              <w:spacing w:after="0" w:line="240" w:lineRule="auto"/>
              <w:rPr>
                <w:sz w:val="16"/>
                <w:szCs w:val="16"/>
              </w:rPr>
            </w:pPr>
            <w:r>
              <w:rPr>
                <w:sz w:val="16"/>
                <w:szCs w:val="16"/>
              </w:rPr>
              <w:t xml:space="preserve">Minimálne 2x 25Gb/s + 4x 10Gb/s + 4x 1Gb/s </w:t>
            </w:r>
            <w:proofErr w:type="spellStart"/>
            <w:r>
              <w:rPr>
                <w:sz w:val="16"/>
                <w:szCs w:val="16"/>
              </w:rPr>
              <w:t>Ethernet</w:t>
            </w:r>
            <w:proofErr w:type="spellEnd"/>
            <w:r>
              <w:rPr>
                <w:sz w:val="16"/>
                <w:szCs w:val="16"/>
              </w:rPr>
              <w:t>, zabezpečujúce redundantné a vysoko dostupné pripojenie servera na externú LAN infraštruktúru.</w:t>
            </w:r>
          </w:p>
        </w:tc>
      </w:tr>
      <w:tr w:rsidR="00AA34F4" w14:paraId="6DAF89BC" w14:textId="77777777">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2C2C19A5" w14:textId="77777777" w:rsidR="00AA34F4" w:rsidRDefault="00AA34F4" w:rsidP="00AA34F4">
            <w:pPr>
              <w:spacing w:after="0" w:line="240" w:lineRule="auto"/>
              <w:rPr>
                <w:sz w:val="16"/>
                <w:szCs w:val="16"/>
              </w:rPr>
            </w:pPr>
            <w:r>
              <w:rPr>
                <w:sz w:val="16"/>
                <w:szCs w:val="16"/>
              </w:rPr>
              <w:lastRenderedPageBreak/>
              <w:t>FC adaptér</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32E09B38" w14:textId="77777777" w:rsidR="00AA34F4" w:rsidRDefault="00AA34F4" w:rsidP="00AA34F4">
            <w:pPr>
              <w:spacing w:after="0" w:line="240" w:lineRule="auto"/>
              <w:rPr>
                <w:sz w:val="16"/>
                <w:szCs w:val="16"/>
              </w:rPr>
            </w:pPr>
            <w:r>
              <w:rPr>
                <w:sz w:val="16"/>
                <w:szCs w:val="16"/>
              </w:rPr>
              <w:t>Minimálne 2x 32Gb/s FC porty, zabezpečujúce redundantné a vysoko dostupné pripojenie servera na externú SAN infraštruktúru.</w:t>
            </w:r>
          </w:p>
        </w:tc>
      </w:tr>
      <w:tr w:rsidR="00AA34F4" w14:paraId="1AEE4C32" w14:textId="77777777">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0243DBB3" w14:textId="77777777" w:rsidR="00AA34F4" w:rsidRDefault="00AA34F4" w:rsidP="00AA34F4">
            <w:pPr>
              <w:spacing w:after="0" w:line="240" w:lineRule="auto"/>
              <w:rPr>
                <w:sz w:val="16"/>
                <w:szCs w:val="16"/>
              </w:rPr>
            </w:pPr>
            <w:r>
              <w:rPr>
                <w:sz w:val="16"/>
                <w:szCs w:val="16"/>
              </w:rPr>
              <w:t>Diskový radič</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005012CF" w14:textId="77777777" w:rsidR="00AA34F4" w:rsidRDefault="00AA34F4" w:rsidP="00AA34F4">
            <w:pPr>
              <w:spacing w:after="0" w:line="240" w:lineRule="auto"/>
              <w:rPr>
                <w:sz w:val="16"/>
                <w:szCs w:val="16"/>
              </w:rPr>
            </w:pPr>
            <w:r>
              <w:rPr>
                <w:sz w:val="16"/>
                <w:szCs w:val="16"/>
              </w:rPr>
              <w:t>HW diskový radič s podporou RAID 0, 1 s cache zálohovanou batériou alebo obdobným spôsobom</w:t>
            </w:r>
          </w:p>
        </w:tc>
      </w:tr>
      <w:tr w:rsidR="00AA34F4" w14:paraId="6A9FF571" w14:textId="77777777">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42EDDF18" w14:textId="77777777" w:rsidR="00AA34F4" w:rsidRDefault="00AA34F4" w:rsidP="00AA34F4">
            <w:pPr>
              <w:spacing w:after="0" w:line="240" w:lineRule="auto"/>
              <w:rPr>
                <w:sz w:val="16"/>
                <w:szCs w:val="16"/>
              </w:rPr>
            </w:pPr>
            <w:r>
              <w:rPr>
                <w:sz w:val="16"/>
                <w:szCs w:val="16"/>
              </w:rPr>
              <w:t>Pevné disky</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3A94697F" w14:textId="77777777" w:rsidR="00AA34F4" w:rsidRDefault="00AA34F4" w:rsidP="00AA34F4">
            <w:pPr>
              <w:spacing w:after="0" w:line="240" w:lineRule="auto"/>
              <w:rPr>
                <w:sz w:val="16"/>
                <w:szCs w:val="16"/>
              </w:rPr>
            </w:pPr>
            <w:r>
              <w:rPr>
                <w:sz w:val="16"/>
                <w:szCs w:val="16"/>
              </w:rPr>
              <w:t>minimálne 2x 480GB typu SSD s parametrom DWPD min. 3</w:t>
            </w:r>
          </w:p>
        </w:tc>
      </w:tr>
      <w:tr w:rsidR="000F46B8" w14:paraId="650D5F09" w14:textId="77777777">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1597D4C2" w14:textId="77777777" w:rsidR="000F46B8" w:rsidRDefault="00C55422">
            <w:pPr>
              <w:spacing w:after="0" w:line="240" w:lineRule="auto"/>
              <w:rPr>
                <w:sz w:val="16"/>
                <w:szCs w:val="16"/>
              </w:rPr>
            </w:pPr>
            <w:r>
              <w:rPr>
                <w:sz w:val="16"/>
                <w:szCs w:val="16"/>
              </w:rPr>
              <w:t>USB / SD port</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7CC9CEBF" w14:textId="77777777" w:rsidR="000F46B8" w:rsidRDefault="00C55422">
            <w:pPr>
              <w:spacing w:after="0" w:line="240" w:lineRule="auto"/>
              <w:rPr>
                <w:sz w:val="16"/>
                <w:szCs w:val="16"/>
              </w:rPr>
            </w:pPr>
            <w:r>
              <w:rPr>
                <w:sz w:val="16"/>
                <w:szCs w:val="16"/>
              </w:rPr>
              <w:t>Minimálne jeden USB / SDHC slot vo vnútri servera a minimálne jeden USB port prístupný zvonku.</w:t>
            </w:r>
          </w:p>
        </w:tc>
      </w:tr>
      <w:tr w:rsidR="000F46B8" w14:paraId="4E96064C" w14:textId="77777777">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4D03BA9B" w14:textId="77777777" w:rsidR="000F46B8" w:rsidRDefault="00C55422">
            <w:pPr>
              <w:spacing w:after="0" w:line="240" w:lineRule="auto"/>
              <w:rPr>
                <w:sz w:val="16"/>
                <w:szCs w:val="16"/>
              </w:rPr>
            </w:pPr>
            <w:r>
              <w:rPr>
                <w:sz w:val="16"/>
                <w:szCs w:val="16"/>
              </w:rPr>
              <w:t>PCI sloty</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231A9A16" w14:textId="04F17914" w:rsidR="000F46B8" w:rsidRDefault="00C55422" w:rsidP="00734AEC">
            <w:pPr>
              <w:spacing w:after="0" w:line="240" w:lineRule="auto"/>
              <w:rPr>
                <w:sz w:val="16"/>
                <w:szCs w:val="16"/>
              </w:rPr>
            </w:pPr>
            <w:r>
              <w:rPr>
                <w:sz w:val="16"/>
                <w:szCs w:val="16"/>
              </w:rPr>
              <w:t xml:space="preserve">Minimálne </w:t>
            </w:r>
            <w:r w:rsidR="00734AEC">
              <w:rPr>
                <w:sz w:val="16"/>
                <w:szCs w:val="16"/>
              </w:rPr>
              <w:t xml:space="preserve">1 voľný rozširujúci </w:t>
            </w:r>
            <w:r>
              <w:rPr>
                <w:sz w:val="16"/>
                <w:szCs w:val="16"/>
              </w:rPr>
              <w:t>slot PCI-Express Gen4, x16</w:t>
            </w:r>
          </w:p>
        </w:tc>
      </w:tr>
      <w:tr w:rsidR="000F46B8" w14:paraId="3E87CB63" w14:textId="77777777">
        <w:trPr>
          <w:trHeight w:val="91"/>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6C7C7650" w14:textId="77777777" w:rsidR="000F46B8" w:rsidRDefault="00C55422">
            <w:pPr>
              <w:spacing w:after="0" w:line="240" w:lineRule="auto"/>
              <w:rPr>
                <w:sz w:val="16"/>
                <w:szCs w:val="16"/>
              </w:rPr>
            </w:pPr>
            <w:r>
              <w:rPr>
                <w:sz w:val="16"/>
                <w:szCs w:val="16"/>
              </w:rPr>
              <w:t xml:space="preserve">Grafický adaptér </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7DD3B9B2" w14:textId="77777777" w:rsidR="000F46B8" w:rsidRDefault="00C55422">
            <w:pPr>
              <w:spacing w:after="0" w:line="240" w:lineRule="auto"/>
              <w:rPr>
                <w:sz w:val="16"/>
                <w:szCs w:val="16"/>
              </w:rPr>
            </w:pPr>
            <w:r>
              <w:rPr>
                <w:sz w:val="16"/>
                <w:szCs w:val="16"/>
              </w:rPr>
              <w:t xml:space="preserve">Integrovaný grafický adaptér </w:t>
            </w:r>
          </w:p>
        </w:tc>
      </w:tr>
      <w:tr w:rsidR="000F46B8" w14:paraId="5A1C8225" w14:textId="77777777">
        <w:trPr>
          <w:trHeight w:val="91"/>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7A927A31" w14:textId="77777777" w:rsidR="000F46B8" w:rsidRDefault="00C55422">
            <w:pPr>
              <w:spacing w:after="0" w:line="240" w:lineRule="auto"/>
              <w:rPr>
                <w:sz w:val="16"/>
                <w:szCs w:val="16"/>
              </w:rPr>
            </w:pPr>
            <w:r>
              <w:rPr>
                <w:sz w:val="16"/>
                <w:szCs w:val="16"/>
              </w:rPr>
              <w:t>Bezpečnosť</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606692D9" w14:textId="77777777" w:rsidR="000F46B8" w:rsidRDefault="00C55422">
            <w:pPr>
              <w:spacing w:after="0" w:line="240" w:lineRule="auto"/>
              <w:rPr>
                <w:sz w:val="16"/>
                <w:szCs w:val="16"/>
              </w:rPr>
            </w:pPr>
            <w:r>
              <w:rPr>
                <w:sz w:val="16"/>
                <w:szCs w:val="16"/>
              </w:rPr>
              <w:t>Modul TPM 2.0</w:t>
            </w:r>
          </w:p>
        </w:tc>
      </w:tr>
      <w:tr w:rsidR="000F46B8" w14:paraId="7B030A73" w14:textId="77777777">
        <w:trPr>
          <w:trHeight w:val="255"/>
        </w:trPr>
        <w:tc>
          <w:tcPr>
            <w:tcW w:w="2182" w:type="dxa"/>
            <w:tcBorders>
              <w:top w:val="single" w:sz="4" w:space="0" w:color="000000"/>
              <w:left w:val="single" w:sz="4" w:space="0" w:color="000000"/>
              <w:bottom w:val="single" w:sz="4" w:space="0" w:color="000000"/>
            </w:tcBorders>
            <w:shd w:val="clear" w:color="auto" w:fill="FFFFFF"/>
          </w:tcPr>
          <w:p w14:paraId="12B9B430" w14:textId="77777777" w:rsidR="000F46B8" w:rsidRDefault="00C55422">
            <w:pPr>
              <w:spacing w:after="0" w:line="240" w:lineRule="auto"/>
              <w:rPr>
                <w:sz w:val="16"/>
                <w:szCs w:val="16"/>
              </w:rPr>
            </w:pPr>
            <w:r>
              <w:rPr>
                <w:sz w:val="16"/>
                <w:szCs w:val="16"/>
              </w:rPr>
              <w:t xml:space="preserve">Správa a manažment </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79425ABE" w14:textId="77777777" w:rsidR="000F46B8" w:rsidRDefault="00C55422">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Hardvérový komponent nezávislý od operačného systému formou vzdialenej grafickej KVM konzoly</w:t>
            </w:r>
          </w:p>
          <w:p w14:paraId="01A02BE7" w14:textId="77777777" w:rsidR="000F46B8" w:rsidRDefault="00C55422">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Možnosť pripojenia vzdialených médií, napr. CD ROM, DVD ROM, ISO image, USB kľúč, FDD, adresár</w:t>
            </w:r>
          </w:p>
          <w:p w14:paraId="78C10093" w14:textId="77777777" w:rsidR="000F46B8" w:rsidRDefault="00C55422">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Možnosť štartu, reštartu a </w:t>
            </w:r>
            <w:proofErr w:type="spellStart"/>
            <w:r>
              <w:rPr>
                <w:color w:val="000000"/>
                <w:sz w:val="16"/>
                <w:szCs w:val="16"/>
              </w:rPr>
              <w:t>shutdown</w:t>
            </w:r>
            <w:proofErr w:type="spellEnd"/>
            <w:r>
              <w:rPr>
                <w:color w:val="000000"/>
                <w:sz w:val="16"/>
                <w:szCs w:val="16"/>
              </w:rPr>
              <w:t xml:space="preserve"> serveru cez sieť LAN, nezávisle od OS</w:t>
            </w:r>
          </w:p>
          <w:p w14:paraId="1F40086F" w14:textId="77777777" w:rsidR="000F46B8" w:rsidRDefault="00C55422">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Možnosť centrálne manažovať </w:t>
            </w:r>
            <w:proofErr w:type="spellStart"/>
            <w:r>
              <w:rPr>
                <w:color w:val="000000"/>
                <w:sz w:val="16"/>
                <w:szCs w:val="16"/>
              </w:rPr>
              <w:t>firmware</w:t>
            </w:r>
            <w:proofErr w:type="spellEnd"/>
            <w:r>
              <w:rPr>
                <w:color w:val="000000"/>
                <w:sz w:val="16"/>
                <w:szCs w:val="16"/>
              </w:rPr>
              <w:t xml:space="preserve"> pre všetky servery v šasi</w:t>
            </w:r>
          </w:p>
          <w:p w14:paraId="76904118" w14:textId="77777777" w:rsidR="000F46B8" w:rsidRDefault="00C55422">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Možnosť centrálne manažovať ovládače OS pre všetky servery v šasi</w:t>
            </w:r>
          </w:p>
          <w:p w14:paraId="171E2D75" w14:textId="77777777" w:rsidR="000F46B8" w:rsidRDefault="00C55422">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Možnosť automaticky registrovať servisné incidenty celej </w:t>
            </w:r>
            <w:proofErr w:type="spellStart"/>
            <w:r>
              <w:rPr>
                <w:color w:val="000000"/>
                <w:sz w:val="16"/>
                <w:szCs w:val="16"/>
              </w:rPr>
              <w:t>blade</w:t>
            </w:r>
            <w:proofErr w:type="spellEnd"/>
            <w:r>
              <w:rPr>
                <w:color w:val="000000"/>
                <w:sz w:val="16"/>
                <w:szCs w:val="16"/>
              </w:rPr>
              <w:t xml:space="preserve"> infraštruktúry priamo u výrobcu</w:t>
            </w:r>
          </w:p>
          <w:p w14:paraId="7BC29F2B" w14:textId="77777777" w:rsidR="000F46B8" w:rsidRDefault="00C55422">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Rozšírená bezpečnostná ochrana na úrovni </w:t>
            </w:r>
            <w:proofErr w:type="spellStart"/>
            <w:r>
              <w:rPr>
                <w:color w:val="000000"/>
                <w:sz w:val="16"/>
                <w:szCs w:val="16"/>
              </w:rPr>
              <w:t>BIOSu</w:t>
            </w:r>
            <w:proofErr w:type="spellEnd"/>
            <w:r>
              <w:rPr>
                <w:color w:val="000000"/>
                <w:sz w:val="16"/>
                <w:szCs w:val="16"/>
              </w:rPr>
              <w:t xml:space="preserve"> servera</w:t>
            </w:r>
          </w:p>
          <w:p w14:paraId="74612144" w14:textId="77777777" w:rsidR="000F46B8" w:rsidRDefault="00C55422">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verifikácia autenticity FW</w:t>
            </w:r>
          </w:p>
          <w:p w14:paraId="4D46163A" w14:textId="77777777" w:rsidR="000F46B8" w:rsidRDefault="00C55422">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automatická obnova poškodeného / neautentického FW servera</w:t>
            </w:r>
          </w:p>
          <w:p w14:paraId="14CF97E6" w14:textId="77777777" w:rsidR="000F46B8" w:rsidRPr="00AA34F4" w:rsidRDefault="00C55422" w:rsidP="00AA34F4">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pravidelné skenovanie FW</w:t>
            </w:r>
          </w:p>
        </w:tc>
      </w:tr>
      <w:tr w:rsidR="00AA34F4" w14:paraId="3523F597" w14:textId="77777777">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3EB4CAF3" w14:textId="77777777" w:rsidR="00AA34F4" w:rsidRDefault="00AA34F4" w:rsidP="00AA34F4">
            <w:pPr>
              <w:spacing w:after="0" w:line="240" w:lineRule="auto"/>
              <w:rPr>
                <w:sz w:val="16"/>
                <w:szCs w:val="16"/>
              </w:rPr>
            </w:pPr>
            <w:r>
              <w:rPr>
                <w:sz w:val="16"/>
                <w:szCs w:val="16"/>
              </w:rPr>
              <w:t>Servisná podpora</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38DA98C8" w14:textId="77777777" w:rsidR="00AA34F4" w:rsidRDefault="00AA34F4" w:rsidP="00AA34F4">
            <w:pPr>
              <w:spacing w:after="0" w:line="240" w:lineRule="auto"/>
              <w:rPr>
                <w:sz w:val="16"/>
                <w:szCs w:val="16"/>
              </w:rPr>
            </w:pPr>
            <w:r>
              <w:rPr>
                <w:sz w:val="16"/>
                <w:szCs w:val="16"/>
              </w:rPr>
              <w:t>Minimálne 3 roky od zakúpenia s garantovanou odozvou do 4 hodín od nahlásenia incidentu v režime 24x7, pričom oprava aj výjazd technika na opravu je pokrytý touto podporou. Nosiča údajov a disky ostávajú v prípade poruchy u zákazníka.</w:t>
            </w:r>
            <w:r>
              <w:rPr>
                <w:sz w:val="16"/>
                <w:szCs w:val="16"/>
              </w:rPr>
              <w:br/>
              <w:t>Oprava zariadenia musí byť realizovaná priamo výrobcom, alebo jeho lokálnym autorizovaným servisným partnerom (zastúpením).</w:t>
            </w:r>
          </w:p>
        </w:tc>
      </w:tr>
      <w:tr w:rsidR="000F46B8" w14:paraId="0A963F83" w14:textId="77777777">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3F917FE4" w14:textId="77777777" w:rsidR="000F46B8" w:rsidRDefault="00C55422">
            <w:pPr>
              <w:spacing w:after="0" w:line="240" w:lineRule="auto"/>
              <w:rPr>
                <w:sz w:val="16"/>
                <w:szCs w:val="16"/>
              </w:rPr>
            </w:pPr>
            <w:r>
              <w:rPr>
                <w:sz w:val="16"/>
                <w:szCs w:val="16"/>
              </w:rPr>
              <w:t>Prevedenie</w:t>
            </w:r>
          </w:p>
        </w:tc>
        <w:tc>
          <w:tcPr>
            <w:tcW w:w="6890" w:type="dxa"/>
            <w:tcBorders>
              <w:left w:val="single" w:sz="4" w:space="0" w:color="000000"/>
              <w:bottom w:val="single" w:sz="4" w:space="0" w:color="000000"/>
              <w:right w:val="single" w:sz="4" w:space="0" w:color="000000"/>
            </w:tcBorders>
            <w:shd w:val="clear" w:color="auto" w:fill="FFFFFF"/>
          </w:tcPr>
          <w:p w14:paraId="4BE42618" w14:textId="77777777" w:rsidR="000F46B8" w:rsidRDefault="00C55422">
            <w:pPr>
              <w:spacing w:after="0" w:line="240" w:lineRule="auto"/>
              <w:rPr>
                <w:sz w:val="16"/>
                <w:szCs w:val="16"/>
              </w:rPr>
            </w:pPr>
            <w:r>
              <w:rPr>
                <w:sz w:val="16"/>
                <w:szCs w:val="16"/>
              </w:rPr>
              <w:t xml:space="preserve">Server typu </w:t>
            </w:r>
            <w:proofErr w:type="spellStart"/>
            <w:r>
              <w:rPr>
                <w:sz w:val="16"/>
                <w:szCs w:val="16"/>
              </w:rPr>
              <w:t>blade</w:t>
            </w:r>
            <w:proofErr w:type="spellEnd"/>
            <w:r>
              <w:rPr>
                <w:sz w:val="16"/>
                <w:szCs w:val="16"/>
              </w:rPr>
              <w:t>, kompatibilný s požadovaným serverovým šasi.</w:t>
            </w:r>
          </w:p>
        </w:tc>
      </w:tr>
      <w:tr w:rsidR="000F46B8" w14:paraId="293CD38E" w14:textId="77777777">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00"/>
          </w:tcPr>
          <w:p w14:paraId="410F416F" w14:textId="77777777" w:rsidR="000F46B8" w:rsidRDefault="00C55422">
            <w:pPr>
              <w:spacing w:after="0" w:line="240" w:lineRule="auto"/>
              <w:rPr>
                <w:sz w:val="16"/>
                <w:szCs w:val="16"/>
              </w:rPr>
            </w:pPr>
            <w:r>
              <w:rPr>
                <w:sz w:val="16"/>
                <w:szCs w:val="16"/>
              </w:rPr>
              <w:t xml:space="preserve">Počet serverov </w:t>
            </w:r>
          </w:p>
        </w:tc>
        <w:tc>
          <w:tcPr>
            <w:tcW w:w="6890" w:type="dxa"/>
            <w:tcBorders>
              <w:top w:val="single" w:sz="4" w:space="0" w:color="000000"/>
              <w:left w:val="single" w:sz="4" w:space="0" w:color="000000"/>
              <w:bottom w:val="single" w:sz="4" w:space="0" w:color="000000"/>
              <w:right w:val="single" w:sz="4" w:space="0" w:color="000000"/>
            </w:tcBorders>
            <w:shd w:val="clear" w:color="auto" w:fill="FFFF00"/>
          </w:tcPr>
          <w:p w14:paraId="014E05B0" w14:textId="61A858C9" w:rsidR="000F46B8" w:rsidRDefault="00FC3F54">
            <w:pPr>
              <w:spacing w:after="0" w:line="240" w:lineRule="auto"/>
              <w:rPr>
                <w:sz w:val="16"/>
                <w:szCs w:val="16"/>
              </w:rPr>
            </w:pPr>
            <w:r>
              <w:rPr>
                <w:sz w:val="16"/>
                <w:szCs w:val="16"/>
              </w:rPr>
              <w:t>15</w:t>
            </w:r>
          </w:p>
        </w:tc>
      </w:tr>
      <w:bookmarkEnd w:id="4"/>
    </w:tbl>
    <w:p w14:paraId="1D8CC548" w14:textId="77777777" w:rsidR="000F46B8" w:rsidRDefault="000F46B8"/>
    <w:p w14:paraId="3C792034" w14:textId="77777777" w:rsidR="000F46B8" w:rsidRDefault="00C55422">
      <w:r>
        <w:t>Server typ 3 (</w:t>
      </w:r>
      <w:proofErr w:type="spellStart"/>
      <w:r>
        <w:t>blade</w:t>
      </w:r>
      <w:proofErr w:type="spellEnd"/>
      <w:r>
        <w:t>)</w:t>
      </w:r>
    </w:p>
    <w:tbl>
      <w:tblPr>
        <w:tblW w:w="9072" w:type="dxa"/>
        <w:tblLayout w:type="fixed"/>
        <w:tblLook w:val="0000" w:firstRow="0" w:lastRow="0" w:firstColumn="0" w:lastColumn="0" w:noHBand="0" w:noVBand="0"/>
      </w:tblPr>
      <w:tblGrid>
        <w:gridCol w:w="2182"/>
        <w:gridCol w:w="6890"/>
      </w:tblGrid>
      <w:tr w:rsidR="00AA34F4" w14:paraId="04E7FC41" w14:textId="77777777" w:rsidTr="00206393">
        <w:trPr>
          <w:trHeight w:val="255"/>
        </w:trPr>
        <w:tc>
          <w:tcPr>
            <w:tcW w:w="2182" w:type="dxa"/>
            <w:tcBorders>
              <w:top w:val="single" w:sz="4" w:space="0" w:color="000000"/>
              <w:left w:val="single" w:sz="4" w:space="0" w:color="000000"/>
              <w:bottom w:val="single" w:sz="4" w:space="0" w:color="000000"/>
            </w:tcBorders>
            <w:shd w:val="clear" w:color="auto" w:fill="D5DCE4"/>
            <w:vAlign w:val="center"/>
          </w:tcPr>
          <w:p w14:paraId="0DD54033" w14:textId="77777777" w:rsidR="00AA34F4" w:rsidRDefault="00AA34F4" w:rsidP="00206393">
            <w:pPr>
              <w:spacing w:after="0" w:line="240" w:lineRule="auto"/>
              <w:ind w:right="-108"/>
              <w:rPr>
                <w:b/>
                <w:sz w:val="20"/>
                <w:szCs w:val="20"/>
              </w:rPr>
            </w:pPr>
            <w:r>
              <w:rPr>
                <w:rFonts w:ascii="Arial" w:eastAsia="Arial" w:hAnsi="Arial" w:cs="Arial"/>
                <w:sz w:val="16"/>
                <w:szCs w:val="16"/>
              </w:rPr>
              <w:t>Technické vlastnosti</w:t>
            </w:r>
          </w:p>
        </w:tc>
        <w:tc>
          <w:tcPr>
            <w:tcW w:w="689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490CA378" w14:textId="77777777" w:rsidR="00AA34F4" w:rsidRDefault="00AA34F4" w:rsidP="00206393">
            <w:pPr>
              <w:spacing w:after="0" w:line="240" w:lineRule="auto"/>
              <w:rPr>
                <w:b/>
                <w:sz w:val="20"/>
                <w:szCs w:val="20"/>
              </w:rPr>
            </w:pPr>
            <w:r>
              <w:rPr>
                <w:rFonts w:ascii="Arial" w:eastAsia="Arial" w:hAnsi="Arial" w:cs="Arial"/>
                <w:sz w:val="16"/>
                <w:szCs w:val="16"/>
              </w:rPr>
              <w:t>hodnota</w:t>
            </w:r>
          </w:p>
        </w:tc>
      </w:tr>
      <w:tr w:rsidR="00AA34F4" w14:paraId="5D7A87F9"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52C4EBEE" w14:textId="77777777" w:rsidR="00AA34F4" w:rsidRDefault="00AA34F4" w:rsidP="00206393">
            <w:pPr>
              <w:spacing w:after="0" w:line="240" w:lineRule="auto"/>
              <w:rPr>
                <w:sz w:val="16"/>
                <w:szCs w:val="16"/>
              </w:rPr>
            </w:pPr>
            <w:r>
              <w:rPr>
                <w:sz w:val="16"/>
                <w:szCs w:val="16"/>
              </w:rPr>
              <w:t>Procesory</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679BEAA4" w14:textId="77777777" w:rsidR="00AA34F4" w:rsidRDefault="00AA34F4" w:rsidP="00206393">
            <w:pPr>
              <w:spacing w:after="0" w:line="240" w:lineRule="auto"/>
              <w:rPr>
                <w:sz w:val="16"/>
                <w:szCs w:val="16"/>
              </w:rPr>
            </w:pPr>
            <w:r>
              <w:rPr>
                <w:sz w:val="16"/>
                <w:szCs w:val="16"/>
              </w:rPr>
              <w:t xml:space="preserve">Model servera so dvomi procesormi typu x86 musí byť schopný dosiahnuť výkon aspoň 420 bodov podľa testu CFP2017rate </w:t>
            </w:r>
            <w:proofErr w:type="spellStart"/>
            <w:r>
              <w:rPr>
                <w:sz w:val="16"/>
                <w:szCs w:val="16"/>
              </w:rPr>
              <w:t>baseline</w:t>
            </w:r>
            <w:proofErr w:type="spellEnd"/>
            <w:r>
              <w:rPr>
                <w:sz w:val="16"/>
                <w:szCs w:val="16"/>
              </w:rPr>
              <w:t xml:space="preserve">. </w:t>
            </w:r>
          </w:p>
          <w:p w14:paraId="638585F8" w14:textId="77777777" w:rsidR="00AA34F4" w:rsidRDefault="00AA34F4" w:rsidP="00206393">
            <w:pPr>
              <w:spacing w:after="0" w:line="240" w:lineRule="auto"/>
              <w:rPr>
                <w:sz w:val="16"/>
                <w:szCs w:val="16"/>
              </w:rPr>
            </w:pPr>
            <w:r>
              <w:rPr>
                <w:sz w:val="16"/>
                <w:szCs w:val="16"/>
              </w:rPr>
              <w:t>Požadujeme osadenie dvomi procesormi.</w:t>
            </w:r>
          </w:p>
          <w:p w14:paraId="1471669E" w14:textId="77777777" w:rsidR="00AA34F4" w:rsidRDefault="00AA34F4" w:rsidP="00206393">
            <w:pPr>
              <w:spacing w:after="0" w:line="240" w:lineRule="auto"/>
              <w:rPr>
                <w:sz w:val="16"/>
                <w:szCs w:val="16"/>
              </w:rPr>
            </w:pPr>
            <w:r>
              <w:rPr>
                <w:sz w:val="16"/>
                <w:szCs w:val="16"/>
              </w:rPr>
              <w:t>Minimálna základná frekvencia procesorov musí byť 2.5Ghz.</w:t>
            </w:r>
          </w:p>
        </w:tc>
      </w:tr>
      <w:tr w:rsidR="00AA34F4" w14:paraId="03AD59E8" w14:textId="77777777" w:rsidTr="00206393">
        <w:trPr>
          <w:trHeight w:val="251"/>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40BF4DB9" w14:textId="77777777" w:rsidR="00AA34F4" w:rsidRDefault="00AA34F4" w:rsidP="00206393">
            <w:pPr>
              <w:spacing w:after="0" w:line="240" w:lineRule="auto"/>
              <w:rPr>
                <w:sz w:val="16"/>
                <w:szCs w:val="16"/>
              </w:rPr>
            </w:pPr>
            <w:r>
              <w:rPr>
                <w:sz w:val="16"/>
                <w:szCs w:val="16"/>
              </w:rPr>
              <w:t>Pamäť</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06158C20" w14:textId="77777777" w:rsidR="00AA34F4" w:rsidRDefault="00FC7CB9" w:rsidP="00206393">
            <w:pPr>
              <w:spacing w:after="0" w:line="240" w:lineRule="auto"/>
              <w:rPr>
                <w:sz w:val="16"/>
                <w:szCs w:val="16"/>
              </w:rPr>
            </w:pPr>
            <w:r>
              <w:rPr>
                <w:sz w:val="16"/>
                <w:szCs w:val="16"/>
              </w:rPr>
              <w:t>1024</w:t>
            </w:r>
            <w:r w:rsidR="00AA34F4">
              <w:rPr>
                <w:sz w:val="16"/>
                <w:szCs w:val="16"/>
              </w:rPr>
              <w:t xml:space="preserve"> GB, DDR4 </w:t>
            </w:r>
            <w:proofErr w:type="spellStart"/>
            <w:r w:rsidR="00AA34F4">
              <w:rPr>
                <w:sz w:val="16"/>
                <w:szCs w:val="16"/>
              </w:rPr>
              <w:t>Registered</w:t>
            </w:r>
            <w:proofErr w:type="spellEnd"/>
            <w:r w:rsidR="00AA34F4">
              <w:rPr>
                <w:sz w:val="16"/>
                <w:szCs w:val="16"/>
              </w:rPr>
              <w:t xml:space="preserve"> min. 3200MHz, minimálna rozšíriteľnosť pamäte na 2TB iba dopĺňaním modulov</w:t>
            </w:r>
          </w:p>
        </w:tc>
      </w:tr>
      <w:tr w:rsidR="00AA34F4" w14:paraId="71654FDC"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2C5EC830" w14:textId="77777777" w:rsidR="00AA34F4" w:rsidRDefault="00AA34F4" w:rsidP="00206393">
            <w:pPr>
              <w:spacing w:after="0" w:line="240" w:lineRule="auto"/>
              <w:rPr>
                <w:sz w:val="16"/>
                <w:szCs w:val="16"/>
              </w:rPr>
            </w:pPr>
            <w:proofErr w:type="spellStart"/>
            <w:r>
              <w:rPr>
                <w:sz w:val="16"/>
                <w:szCs w:val="16"/>
              </w:rPr>
              <w:t>Ethernet</w:t>
            </w:r>
            <w:proofErr w:type="spellEnd"/>
            <w:r>
              <w:rPr>
                <w:sz w:val="16"/>
                <w:szCs w:val="16"/>
              </w:rPr>
              <w:t xml:space="preserve"> adaptér</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4B32A809" w14:textId="77777777" w:rsidR="00AA34F4" w:rsidRDefault="00AA34F4" w:rsidP="00206393">
            <w:pPr>
              <w:spacing w:after="0" w:line="240" w:lineRule="auto"/>
              <w:rPr>
                <w:sz w:val="16"/>
                <w:szCs w:val="16"/>
              </w:rPr>
            </w:pPr>
            <w:r>
              <w:rPr>
                <w:sz w:val="16"/>
                <w:szCs w:val="16"/>
              </w:rPr>
              <w:t xml:space="preserve">Minimálne 2x 25Gb/s + 4x 10Gb/s + 4x 1Gb/s </w:t>
            </w:r>
            <w:proofErr w:type="spellStart"/>
            <w:r>
              <w:rPr>
                <w:sz w:val="16"/>
                <w:szCs w:val="16"/>
              </w:rPr>
              <w:t>Ethernet</w:t>
            </w:r>
            <w:proofErr w:type="spellEnd"/>
            <w:r>
              <w:rPr>
                <w:sz w:val="16"/>
                <w:szCs w:val="16"/>
              </w:rPr>
              <w:t>, zabezpečujúce redundantné a vysoko dostupné pripojenie servera na externú LAN infraštruktúru.</w:t>
            </w:r>
          </w:p>
        </w:tc>
      </w:tr>
      <w:tr w:rsidR="00AA34F4" w14:paraId="3CFEEB2F"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56B5AF05" w14:textId="77777777" w:rsidR="00AA34F4" w:rsidRDefault="00AA34F4" w:rsidP="00206393">
            <w:pPr>
              <w:spacing w:after="0" w:line="240" w:lineRule="auto"/>
              <w:rPr>
                <w:sz w:val="16"/>
                <w:szCs w:val="16"/>
              </w:rPr>
            </w:pPr>
            <w:r>
              <w:rPr>
                <w:sz w:val="16"/>
                <w:szCs w:val="16"/>
              </w:rPr>
              <w:t>FC adaptér</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130835A6" w14:textId="77777777" w:rsidR="00AA34F4" w:rsidRDefault="00AA34F4" w:rsidP="00206393">
            <w:pPr>
              <w:spacing w:after="0" w:line="240" w:lineRule="auto"/>
              <w:rPr>
                <w:sz w:val="16"/>
                <w:szCs w:val="16"/>
              </w:rPr>
            </w:pPr>
            <w:r>
              <w:rPr>
                <w:sz w:val="16"/>
                <w:szCs w:val="16"/>
              </w:rPr>
              <w:t>Minimálne 2x 32Gb/s FC porty, zabezpečujúce redundantné a vysoko dostupné pripojenie servera na externú SAN infraštruktúru.</w:t>
            </w:r>
          </w:p>
        </w:tc>
      </w:tr>
      <w:tr w:rsidR="00AA34F4" w14:paraId="385D5022"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1A9147AA" w14:textId="77777777" w:rsidR="00AA34F4" w:rsidRDefault="00AA34F4" w:rsidP="00206393">
            <w:pPr>
              <w:spacing w:after="0" w:line="240" w:lineRule="auto"/>
              <w:rPr>
                <w:sz w:val="16"/>
                <w:szCs w:val="16"/>
              </w:rPr>
            </w:pPr>
            <w:r>
              <w:rPr>
                <w:sz w:val="16"/>
                <w:szCs w:val="16"/>
              </w:rPr>
              <w:t>Diskový radič</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5276F336" w14:textId="77777777" w:rsidR="00AA34F4" w:rsidRDefault="00AA34F4" w:rsidP="00206393">
            <w:pPr>
              <w:spacing w:after="0" w:line="240" w:lineRule="auto"/>
              <w:rPr>
                <w:sz w:val="16"/>
                <w:szCs w:val="16"/>
              </w:rPr>
            </w:pPr>
            <w:r>
              <w:rPr>
                <w:sz w:val="16"/>
                <w:szCs w:val="16"/>
              </w:rPr>
              <w:t>HW diskový radič s podporou RAID 0, 1 s cache zálohovanou batériou alebo obdobným spôsobom</w:t>
            </w:r>
          </w:p>
        </w:tc>
      </w:tr>
      <w:tr w:rsidR="00AA34F4" w14:paraId="5ABCBE08"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6ED8094E" w14:textId="77777777" w:rsidR="00AA34F4" w:rsidRDefault="00AA34F4" w:rsidP="00206393">
            <w:pPr>
              <w:spacing w:after="0" w:line="240" w:lineRule="auto"/>
              <w:rPr>
                <w:sz w:val="16"/>
                <w:szCs w:val="16"/>
              </w:rPr>
            </w:pPr>
            <w:r>
              <w:rPr>
                <w:sz w:val="16"/>
                <w:szCs w:val="16"/>
              </w:rPr>
              <w:t>Pevné disky</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70E9F72F" w14:textId="77777777" w:rsidR="00AA34F4" w:rsidRDefault="00AA34F4" w:rsidP="00206393">
            <w:pPr>
              <w:spacing w:after="0" w:line="240" w:lineRule="auto"/>
              <w:rPr>
                <w:sz w:val="16"/>
                <w:szCs w:val="16"/>
              </w:rPr>
            </w:pPr>
            <w:r>
              <w:rPr>
                <w:sz w:val="16"/>
                <w:szCs w:val="16"/>
              </w:rPr>
              <w:t>minimálne 2x 480GB typu SSD s parametrom DWPD min. 3</w:t>
            </w:r>
          </w:p>
        </w:tc>
      </w:tr>
      <w:tr w:rsidR="00AA34F4" w14:paraId="5AC58692"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15D331C5" w14:textId="77777777" w:rsidR="00AA34F4" w:rsidRDefault="00AA34F4" w:rsidP="00206393">
            <w:pPr>
              <w:spacing w:after="0" w:line="240" w:lineRule="auto"/>
              <w:rPr>
                <w:sz w:val="16"/>
                <w:szCs w:val="16"/>
              </w:rPr>
            </w:pPr>
            <w:r>
              <w:rPr>
                <w:sz w:val="16"/>
                <w:szCs w:val="16"/>
              </w:rPr>
              <w:t>USB / SD port</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62290584" w14:textId="77777777" w:rsidR="00AA34F4" w:rsidRDefault="00AA34F4" w:rsidP="00206393">
            <w:pPr>
              <w:spacing w:after="0" w:line="240" w:lineRule="auto"/>
              <w:rPr>
                <w:sz w:val="16"/>
                <w:szCs w:val="16"/>
              </w:rPr>
            </w:pPr>
            <w:r>
              <w:rPr>
                <w:sz w:val="16"/>
                <w:szCs w:val="16"/>
              </w:rPr>
              <w:t>Minimálne jeden USB / SDHC slot vo vnútri servera a minimálne jeden USB port prístupný zvonku.</w:t>
            </w:r>
          </w:p>
        </w:tc>
      </w:tr>
      <w:tr w:rsidR="00AA34F4" w14:paraId="65BAC718"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66C88546" w14:textId="77777777" w:rsidR="00AA34F4" w:rsidRDefault="00AA34F4" w:rsidP="00206393">
            <w:pPr>
              <w:spacing w:after="0" w:line="240" w:lineRule="auto"/>
              <w:rPr>
                <w:sz w:val="16"/>
                <w:szCs w:val="16"/>
              </w:rPr>
            </w:pPr>
            <w:r>
              <w:rPr>
                <w:sz w:val="16"/>
                <w:szCs w:val="16"/>
              </w:rPr>
              <w:t>PCI sloty</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35ADC066" w14:textId="59C9D387" w:rsidR="00AA34F4" w:rsidRDefault="00AA34F4" w:rsidP="00734AEC">
            <w:pPr>
              <w:spacing w:after="0" w:line="240" w:lineRule="auto"/>
              <w:rPr>
                <w:sz w:val="16"/>
                <w:szCs w:val="16"/>
              </w:rPr>
            </w:pPr>
            <w:r>
              <w:rPr>
                <w:sz w:val="16"/>
                <w:szCs w:val="16"/>
              </w:rPr>
              <w:t xml:space="preserve">Minimálne </w:t>
            </w:r>
            <w:r w:rsidR="00734AEC">
              <w:rPr>
                <w:sz w:val="16"/>
                <w:szCs w:val="16"/>
              </w:rPr>
              <w:t xml:space="preserve">1 voľný rozširujúci </w:t>
            </w:r>
            <w:r>
              <w:rPr>
                <w:sz w:val="16"/>
                <w:szCs w:val="16"/>
              </w:rPr>
              <w:t>slot PCI-Express Gen4, x16</w:t>
            </w:r>
          </w:p>
        </w:tc>
      </w:tr>
      <w:tr w:rsidR="00AA34F4" w14:paraId="4B3D56D9" w14:textId="77777777" w:rsidTr="00206393">
        <w:trPr>
          <w:trHeight w:val="91"/>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4974CCD8" w14:textId="77777777" w:rsidR="00AA34F4" w:rsidRDefault="00AA34F4" w:rsidP="00206393">
            <w:pPr>
              <w:spacing w:after="0" w:line="240" w:lineRule="auto"/>
              <w:rPr>
                <w:sz w:val="16"/>
                <w:szCs w:val="16"/>
              </w:rPr>
            </w:pPr>
            <w:r>
              <w:rPr>
                <w:sz w:val="16"/>
                <w:szCs w:val="16"/>
              </w:rPr>
              <w:t xml:space="preserve">Grafický adaptér </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20E34E3E" w14:textId="77777777" w:rsidR="00AA34F4" w:rsidRDefault="00AA34F4" w:rsidP="00206393">
            <w:pPr>
              <w:spacing w:after="0" w:line="240" w:lineRule="auto"/>
              <w:rPr>
                <w:sz w:val="16"/>
                <w:szCs w:val="16"/>
              </w:rPr>
            </w:pPr>
            <w:r>
              <w:rPr>
                <w:sz w:val="16"/>
                <w:szCs w:val="16"/>
              </w:rPr>
              <w:t xml:space="preserve">Integrovaný grafický adaptér </w:t>
            </w:r>
          </w:p>
        </w:tc>
      </w:tr>
      <w:tr w:rsidR="00AA34F4" w14:paraId="7153C74D" w14:textId="77777777" w:rsidTr="00206393">
        <w:trPr>
          <w:trHeight w:val="91"/>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0B3990C3" w14:textId="77777777" w:rsidR="00AA34F4" w:rsidRDefault="00AA34F4" w:rsidP="00206393">
            <w:pPr>
              <w:spacing w:after="0" w:line="240" w:lineRule="auto"/>
              <w:rPr>
                <w:sz w:val="16"/>
                <w:szCs w:val="16"/>
              </w:rPr>
            </w:pPr>
            <w:r>
              <w:rPr>
                <w:sz w:val="16"/>
                <w:szCs w:val="16"/>
              </w:rPr>
              <w:t>Bezpečnosť</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3A7338B8" w14:textId="77777777" w:rsidR="00AA34F4" w:rsidRDefault="00AA34F4" w:rsidP="00206393">
            <w:pPr>
              <w:spacing w:after="0" w:line="240" w:lineRule="auto"/>
              <w:rPr>
                <w:sz w:val="16"/>
                <w:szCs w:val="16"/>
              </w:rPr>
            </w:pPr>
            <w:r>
              <w:rPr>
                <w:sz w:val="16"/>
                <w:szCs w:val="16"/>
              </w:rPr>
              <w:t>Modul TPM 2.0</w:t>
            </w:r>
          </w:p>
        </w:tc>
      </w:tr>
      <w:tr w:rsidR="00AA34F4" w14:paraId="2C178457" w14:textId="77777777" w:rsidTr="00206393">
        <w:trPr>
          <w:trHeight w:val="255"/>
        </w:trPr>
        <w:tc>
          <w:tcPr>
            <w:tcW w:w="2182" w:type="dxa"/>
            <w:tcBorders>
              <w:top w:val="single" w:sz="4" w:space="0" w:color="000000"/>
              <w:left w:val="single" w:sz="4" w:space="0" w:color="000000"/>
              <w:bottom w:val="single" w:sz="4" w:space="0" w:color="000000"/>
            </w:tcBorders>
            <w:shd w:val="clear" w:color="auto" w:fill="FFFFFF"/>
          </w:tcPr>
          <w:p w14:paraId="3611DAB8" w14:textId="77777777" w:rsidR="00AA34F4" w:rsidRDefault="00AA34F4" w:rsidP="00206393">
            <w:pPr>
              <w:spacing w:after="0" w:line="240" w:lineRule="auto"/>
              <w:rPr>
                <w:sz w:val="16"/>
                <w:szCs w:val="16"/>
              </w:rPr>
            </w:pPr>
            <w:r>
              <w:rPr>
                <w:sz w:val="16"/>
                <w:szCs w:val="16"/>
              </w:rPr>
              <w:t xml:space="preserve">Správa a manažment </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6600A786" w14:textId="77777777" w:rsidR="00AA34F4" w:rsidRDefault="00AA34F4" w:rsidP="00206393">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Hardvérový komponent nezávislý od operačného systému formou vzdialenej grafickej KVM konzoly</w:t>
            </w:r>
          </w:p>
          <w:p w14:paraId="4227A1FC" w14:textId="77777777" w:rsidR="00AA34F4" w:rsidRDefault="00AA34F4" w:rsidP="00206393">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Možnosť pripojenia vzdialených médií, napr. CD ROM, DVD ROM, ISO image, USB kľúč, FDD, adresár</w:t>
            </w:r>
          </w:p>
          <w:p w14:paraId="057E2661" w14:textId="77777777" w:rsidR="00AA34F4" w:rsidRDefault="00AA34F4" w:rsidP="00206393">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Možnosť štartu, reštartu a </w:t>
            </w:r>
            <w:proofErr w:type="spellStart"/>
            <w:r>
              <w:rPr>
                <w:color w:val="000000"/>
                <w:sz w:val="16"/>
                <w:szCs w:val="16"/>
              </w:rPr>
              <w:t>shutdown</w:t>
            </w:r>
            <w:proofErr w:type="spellEnd"/>
            <w:r>
              <w:rPr>
                <w:color w:val="000000"/>
                <w:sz w:val="16"/>
                <w:szCs w:val="16"/>
              </w:rPr>
              <w:t xml:space="preserve"> serveru cez sieť LAN, nezávisle od OS</w:t>
            </w:r>
          </w:p>
          <w:p w14:paraId="539304F2" w14:textId="77777777" w:rsidR="00AA34F4" w:rsidRDefault="00AA34F4" w:rsidP="00206393">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Možnosť centrálne manažovať </w:t>
            </w:r>
            <w:proofErr w:type="spellStart"/>
            <w:r>
              <w:rPr>
                <w:color w:val="000000"/>
                <w:sz w:val="16"/>
                <w:szCs w:val="16"/>
              </w:rPr>
              <w:t>firmware</w:t>
            </w:r>
            <w:proofErr w:type="spellEnd"/>
            <w:r>
              <w:rPr>
                <w:color w:val="000000"/>
                <w:sz w:val="16"/>
                <w:szCs w:val="16"/>
              </w:rPr>
              <w:t xml:space="preserve"> pre všetky servery v šasi</w:t>
            </w:r>
          </w:p>
          <w:p w14:paraId="4A318A1C" w14:textId="77777777" w:rsidR="00AA34F4" w:rsidRDefault="00AA34F4" w:rsidP="00206393">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Možnosť centrálne manažovať ovládače OS pre všetky servery v šasi</w:t>
            </w:r>
          </w:p>
          <w:p w14:paraId="698C37F9" w14:textId="77777777" w:rsidR="00AA34F4" w:rsidRDefault="00AA34F4" w:rsidP="00206393">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Možnosť automaticky registrovať servisné incidenty celej </w:t>
            </w:r>
            <w:proofErr w:type="spellStart"/>
            <w:r>
              <w:rPr>
                <w:color w:val="000000"/>
                <w:sz w:val="16"/>
                <w:szCs w:val="16"/>
              </w:rPr>
              <w:t>blade</w:t>
            </w:r>
            <w:proofErr w:type="spellEnd"/>
            <w:r>
              <w:rPr>
                <w:color w:val="000000"/>
                <w:sz w:val="16"/>
                <w:szCs w:val="16"/>
              </w:rPr>
              <w:t xml:space="preserve"> infraštruktúry priamo u výrobcu</w:t>
            </w:r>
          </w:p>
          <w:p w14:paraId="434C4990" w14:textId="77777777" w:rsidR="00AA34F4" w:rsidRDefault="00AA34F4" w:rsidP="00206393">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 xml:space="preserve">Rozšírená bezpečnostná ochrana na úrovni </w:t>
            </w:r>
            <w:proofErr w:type="spellStart"/>
            <w:r>
              <w:rPr>
                <w:color w:val="000000"/>
                <w:sz w:val="16"/>
                <w:szCs w:val="16"/>
              </w:rPr>
              <w:t>BIOSu</w:t>
            </w:r>
            <w:proofErr w:type="spellEnd"/>
            <w:r>
              <w:rPr>
                <w:color w:val="000000"/>
                <w:sz w:val="16"/>
                <w:szCs w:val="16"/>
              </w:rPr>
              <w:t xml:space="preserve"> servera</w:t>
            </w:r>
          </w:p>
          <w:p w14:paraId="60AEE7B0" w14:textId="77777777" w:rsidR="00AA34F4" w:rsidRDefault="00AA34F4" w:rsidP="00206393">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verifikácia autenticity FW</w:t>
            </w:r>
          </w:p>
          <w:p w14:paraId="30FB24A1" w14:textId="77777777" w:rsidR="00AA34F4" w:rsidRDefault="00AA34F4" w:rsidP="00206393">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automatická obnova poškodeného / neautentického FW servera</w:t>
            </w:r>
          </w:p>
          <w:p w14:paraId="2DB8F83A" w14:textId="77777777" w:rsidR="00AA34F4" w:rsidRPr="00AA34F4" w:rsidRDefault="00AA34F4" w:rsidP="00206393">
            <w:pPr>
              <w:numPr>
                <w:ilvl w:val="0"/>
                <w:numId w:val="1"/>
              </w:numPr>
              <w:pBdr>
                <w:top w:val="nil"/>
                <w:left w:val="nil"/>
                <w:bottom w:val="nil"/>
                <w:right w:val="nil"/>
                <w:between w:val="nil"/>
              </w:pBdr>
              <w:spacing w:after="0" w:line="240" w:lineRule="auto"/>
              <w:ind w:left="394"/>
              <w:rPr>
                <w:color w:val="000000"/>
                <w:sz w:val="16"/>
                <w:szCs w:val="16"/>
              </w:rPr>
            </w:pPr>
            <w:r>
              <w:rPr>
                <w:color w:val="000000"/>
                <w:sz w:val="16"/>
                <w:szCs w:val="16"/>
              </w:rPr>
              <w:t>pravidelné skenovanie FW</w:t>
            </w:r>
          </w:p>
        </w:tc>
      </w:tr>
      <w:tr w:rsidR="00AA34F4" w14:paraId="1A549F6D"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1D3CCB15" w14:textId="77777777" w:rsidR="00AA34F4" w:rsidRDefault="00AA34F4" w:rsidP="00206393">
            <w:pPr>
              <w:spacing w:after="0" w:line="240" w:lineRule="auto"/>
              <w:rPr>
                <w:sz w:val="16"/>
                <w:szCs w:val="16"/>
              </w:rPr>
            </w:pPr>
            <w:r>
              <w:rPr>
                <w:sz w:val="16"/>
                <w:szCs w:val="16"/>
              </w:rPr>
              <w:t>Servisná podpora</w:t>
            </w:r>
          </w:p>
        </w:tc>
        <w:tc>
          <w:tcPr>
            <w:tcW w:w="6890" w:type="dxa"/>
            <w:tcBorders>
              <w:top w:val="single" w:sz="4" w:space="0" w:color="000000"/>
              <w:left w:val="single" w:sz="4" w:space="0" w:color="000000"/>
              <w:bottom w:val="single" w:sz="4" w:space="0" w:color="000000"/>
              <w:right w:val="single" w:sz="4" w:space="0" w:color="000000"/>
            </w:tcBorders>
            <w:shd w:val="clear" w:color="auto" w:fill="FFFFFF"/>
          </w:tcPr>
          <w:p w14:paraId="4047B76D" w14:textId="77777777" w:rsidR="00AA34F4" w:rsidRDefault="00AA34F4" w:rsidP="00206393">
            <w:pPr>
              <w:spacing w:after="0" w:line="240" w:lineRule="auto"/>
              <w:rPr>
                <w:sz w:val="16"/>
                <w:szCs w:val="16"/>
              </w:rPr>
            </w:pPr>
            <w:r>
              <w:rPr>
                <w:sz w:val="16"/>
                <w:szCs w:val="16"/>
              </w:rPr>
              <w:t>Minimálne 3 roky od zakúpenia s garantovanou odozvou do 4 hodín od nahlásenia incidentu v režime 24x7, pričom oprava aj výjazd technika na opravu je pokrytý touto podporou. Nosiča údajov a disky ostávajú v prípade poruchy u zákazníka.</w:t>
            </w:r>
            <w:r>
              <w:rPr>
                <w:sz w:val="16"/>
                <w:szCs w:val="16"/>
              </w:rPr>
              <w:br/>
              <w:t>Oprava zariadenia musí byť realizovaná priamo výrobcom, alebo jeho lokálnym autorizovaným servisným partnerom (zastúpením).</w:t>
            </w:r>
          </w:p>
        </w:tc>
      </w:tr>
      <w:tr w:rsidR="00AA34F4" w14:paraId="547A01FB"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FF"/>
          </w:tcPr>
          <w:p w14:paraId="3B74CF5F" w14:textId="77777777" w:rsidR="00AA34F4" w:rsidRDefault="00AA34F4" w:rsidP="00206393">
            <w:pPr>
              <w:spacing w:after="0" w:line="240" w:lineRule="auto"/>
              <w:rPr>
                <w:sz w:val="16"/>
                <w:szCs w:val="16"/>
              </w:rPr>
            </w:pPr>
            <w:r>
              <w:rPr>
                <w:sz w:val="16"/>
                <w:szCs w:val="16"/>
              </w:rPr>
              <w:t>Prevedenie</w:t>
            </w:r>
          </w:p>
        </w:tc>
        <w:tc>
          <w:tcPr>
            <w:tcW w:w="6890" w:type="dxa"/>
            <w:tcBorders>
              <w:left w:val="single" w:sz="4" w:space="0" w:color="000000"/>
              <w:bottom w:val="single" w:sz="4" w:space="0" w:color="000000"/>
              <w:right w:val="single" w:sz="4" w:space="0" w:color="000000"/>
            </w:tcBorders>
            <w:shd w:val="clear" w:color="auto" w:fill="FFFFFF"/>
          </w:tcPr>
          <w:p w14:paraId="0B4440E3" w14:textId="77777777" w:rsidR="00AA34F4" w:rsidRDefault="00AA34F4" w:rsidP="00206393">
            <w:pPr>
              <w:spacing w:after="0" w:line="240" w:lineRule="auto"/>
              <w:rPr>
                <w:sz w:val="16"/>
                <w:szCs w:val="16"/>
              </w:rPr>
            </w:pPr>
            <w:r>
              <w:rPr>
                <w:sz w:val="16"/>
                <w:szCs w:val="16"/>
              </w:rPr>
              <w:t xml:space="preserve">Server typu </w:t>
            </w:r>
            <w:proofErr w:type="spellStart"/>
            <w:r>
              <w:rPr>
                <w:sz w:val="16"/>
                <w:szCs w:val="16"/>
              </w:rPr>
              <w:t>blade</w:t>
            </w:r>
            <w:proofErr w:type="spellEnd"/>
            <w:r>
              <w:rPr>
                <w:sz w:val="16"/>
                <w:szCs w:val="16"/>
              </w:rPr>
              <w:t>, kompatibilný s požadovaným serverovým šasi.</w:t>
            </w:r>
          </w:p>
        </w:tc>
      </w:tr>
      <w:tr w:rsidR="00AA34F4" w14:paraId="27D8567B" w14:textId="77777777" w:rsidTr="00206393">
        <w:trPr>
          <w:trHeight w:val="255"/>
        </w:trPr>
        <w:tc>
          <w:tcPr>
            <w:tcW w:w="2182" w:type="dxa"/>
            <w:tcBorders>
              <w:top w:val="single" w:sz="4" w:space="0" w:color="000000"/>
              <w:left w:val="single" w:sz="4" w:space="0" w:color="000000"/>
              <w:bottom w:val="single" w:sz="4" w:space="0" w:color="000000"/>
              <w:right w:val="single" w:sz="4" w:space="0" w:color="000000"/>
            </w:tcBorders>
            <w:shd w:val="clear" w:color="auto" w:fill="FFFF00"/>
          </w:tcPr>
          <w:p w14:paraId="67AAD8E4" w14:textId="77777777" w:rsidR="00AA34F4" w:rsidRDefault="00AA34F4" w:rsidP="00206393">
            <w:pPr>
              <w:spacing w:after="0" w:line="240" w:lineRule="auto"/>
              <w:rPr>
                <w:sz w:val="16"/>
                <w:szCs w:val="16"/>
              </w:rPr>
            </w:pPr>
            <w:r>
              <w:rPr>
                <w:sz w:val="16"/>
                <w:szCs w:val="16"/>
              </w:rPr>
              <w:t xml:space="preserve">Počet serverov </w:t>
            </w:r>
          </w:p>
        </w:tc>
        <w:tc>
          <w:tcPr>
            <w:tcW w:w="6890" w:type="dxa"/>
            <w:tcBorders>
              <w:top w:val="single" w:sz="4" w:space="0" w:color="000000"/>
              <w:left w:val="single" w:sz="4" w:space="0" w:color="000000"/>
              <w:bottom w:val="single" w:sz="4" w:space="0" w:color="000000"/>
              <w:right w:val="single" w:sz="4" w:space="0" w:color="000000"/>
            </w:tcBorders>
            <w:shd w:val="clear" w:color="auto" w:fill="FFFF00"/>
          </w:tcPr>
          <w:p w14:paraId="204F9373" w14:textId="0D8425CA" w:rsidR="00AA34F4" w:rsidRDefault="00FC3F54" w:rsidP="00206393">
            <w:pPr>
              <w:spacing w:after="0" w:line="240" w:lineRule="auto"/>
              <w:rPr>
                <w:sz w:val="16"/>
                <w:szCs w:val="16"/>
              </w:rPr>
            </w:pPr>
            <w:r>
              <w:rPr>
                <w:sz w:val="16"/>
                <w:szCs w:val="16"/>
              </w:rPr>
              <w:t>6</w:t>
            </w:r>
          </w:p>
        </w:tc>
      </w:tr>
    </w:tbl>
    <w:p w14:paraId="317A6CE6" w14:textId="77777777" w:rsidR="000F46B8" w:rsidRDefault="000F46B8"/>
    <w:p w14:paraId="40B08095" w14:textId="77777777" w:rsidR="000F46B8" w:rsidRDefault="00C55422">
      <w:pPr>
        <w:rPr>
          <w:b/>
        </w:rPr>
      </w:pPr>
      <w:r>
        <w:t>Šasi typ 1 (</w:t>
      </w:r>
      <w:proofErr w:type="spellStart"/>
      <w:r>
        <w:t>blade</w:t>
      </w:r>
      <w:proofErr w:type="spellEnd"/>
      <w:r>
        <w:t>)</w:t>
      </w:r>
    </w:p>
    <w:tbl>
      <w:tblPr>
        <w:tblStyle w:val="a3"/>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2"/>
        <w:gridCol w:w="6891"/>
      </w:tblGrid>
      <w:tr w:rsidR="000F46B8" w14:paraId="1A5C53E7" w14:textId="77777777">
        <w:trPr>
          <w:cantSplit/>
          <w:trHeight w:val="268"/>
        </w:trPr>
        <w:tc>
          <w:tcPr>
            <w:tcW w:w="2182" w:type="dxa"/>
            <w:shd w:val="clear" w:color="auto" w:fill="D5DCE4"/>
            <w:vAlign w:val="center"/>
          </w:tcPr>
          <w:p w14:paraId="4E41A37A" w14:textId="77777777" w:rsidR="000F46B8" w:rsidRDefault="00C55422">
            <w:pPr>
              <w:spacing w:after="0" w:line="240" w:lineRule="auto"/>
              <w:rPr>
                <w:b/>
                <w:sz w:val="20"/>
                <w:szCs w:val="20"/>
              </w:rPr>
            </w:pPr>
            <w:r>
              <w:rPr>
                <w:rFonts w:ascii="Arial" w:eastAsia="Arial" w:hAnsi="Arial" w:cs="Arial"/>
                <w:sz w:val="16"/>
                <w:szCs w:val="16"/>
              </w:rPr>
              <w:lastRenderedPageBreak/>
              <w:t>Technické vlastnosti</w:t>
            </w:r>
          </w:p>
        </w:tc>
        <w:tc>
          <w:tcPr>
            <w:tcW w:w="6891" w:type="dxa"/>
            <w:shd w:val="clear" w:color="auto" w:fill="D5DCE4"/>
            <w:vAlign w:val="center"/>
          </w:tcPr>
          <w:p w14:paraId="472966DF" w14:textId="77777777" w:rsidR="000F46B8" w:rsidRDefault="00C55422">
            <w:pPr>
              <w:spacing w:after="0" w:line="240" w:lineRule="auto"/>
              <w:rPr>
                <w:b/>
                <w:sz w:val="20"/>
                <w:szCs w:val="20"/>
              </w:rPr>
            </w:pPr>
            <w:r>
              <w:rPr>
                <w:rFonts w:ascii="Arial" w:eastAsia="Arial" w:hAnsi="Arial" w:cs="Arial"/>
                <w:sz w:val="16"/>
                <w:szCs w:val="16"/>
              </w:rPr>
              <w:t>hodnota</w:t>
            </w:r>
          </w:p>
        </w:tc>
      </w:tr>
      <w:tr w:rsidR="000F46B8" w14:paraId="2A8F8CB3" w14:textId="77777777">
        <w:trPr>
          <w:cantSplit/>
          <w:trHeight w:val="377"/>
        </w:trPr>
        <w:tc>
          <w:tcPr>
            <w:tcW w:w="2182" w:type="dxa"/>
          </w:tcPr>
          <w:p w14:paraId="630B850E" w14:textId="77777777" w:rsidR="000F46B8" w:rsidRDefault="00C55422">
            <w:pPr>
              <w:spacing w:after="0" w:line="240" w:lineRule="auto"/>
              <w:rPr>
                <w:sz w:val="16"/>
                <w:szCs w:val="16"/>
              </w:rPr>
            </w:pPr>
            <w:r>
              <w:rPr>
                <w:sz w:val="16"/>
                <w:szCs w:val="16"/>
              </w:rPr>
              <w:t>Celkový počet pozícií pre servery</w:t>
            </w:r>
          </w:p>
        </w:tc>
        <w:tc>
          <w:tcPr>
            <w:tcW w:w="6891" w:type="dxa"/>
          </w:tcPr>
          <w:p w14:paraId="4BFC5682" w14:textId="77777777" w:rsidR="000F46B8" w:rsidRDefault="00C55422">
            <w:pPr>
              <w:spacing w:after="0" w:line="240" w:lineRule="auto"/>
              <w:rPr>
                <w:sz w:val="16"/>
                <w:szCs w:val="16"/>
              </w:rPr>
            </w:pPr>
            <w:r>
              <w:rPr>
                <w:sz w:val="16"/>
                <w:szCs w:val="16"/>
              </w:rPr>
              <w:t xml:space="preserve">Minimálne 12 ks požadovaných </w:t>
            </w:r>
            <w:proofErr w:type="spellStart"/>
            <w:r>
              <w:rPr>
                <w:sz w:val="16"/>
                <w:szCs w:val="16"/>
              </w:rPr>
              <w:t>blade</w:t>
            </w:r>
            <w:proofErr w:type="spellEnd"/>
            <w:r>
              <w:rPr>
                <w:sz w:val="16"/>
                <w:szCs w:val="16"/>
              </w:rPr>
              <w:t xml:space="preserve"> serverov.</w:t>
            </w:r>
          </w:p>
        </w:tc>
      </w:tr>
      <w:tr w:rsidR="000F46B8" w14:paraId="408CC1B3" w14:textId="77777777">
        <w:trPr>
          <w:cantSplit/>
          <w:trHeight w:val="299"/>
        </w:trPr>
        <w:tc>
          <w:tcPr>
            <w:tcW w:w="2182" w:type="dxa"/>
          </w:tcPr>
          <w:p w14:paraId="60156FD7" w14:textId="77777777" w:rsidR="000F46B8" w:rsidRDefault="00C55422">
            <w:pPr>
              <w:spacing w:after="0" w:line="240" w:lineRule="auto"/>
              <w:rPr>
                <w:sz w:val="16"/>
                <w:szCs w:val="16"/>
              </w:rPr>
            </w:pPr>
            <w:r>
              <w:rPr>
                <w:sz w:val="16"/>
                <w:szCs w:val="16"/>
              </w:rPr>
              <w:t>Celkový počet pozícií pre pripojovacie prvky</w:t>
            </w:r>
          </w:p>
        </w:tc>
        <w:tc>
          <w:tcPr>
            <w:tcW w:w="6891" w:type="dxa"/>
          </w:tcPr>
          <w:p w14:paraId="31706984" w14:textId="77777777" w:rsidR="000F46B8" w:rsidRDefault="00C55422">
            <w:pPr>
              <w:spacing w:after="0" w:line="240" w:lineRule="auto"/>
              <w:ind w:left="-12" w:firstLine="12"/>
              <w:rPr>
                <w:sz w:val="16"/>
                <w:szCs w:val="16"/>
              </w:rPr>
            </w:pPr>
            <w:r>
              <w:rPr>
                <w:sz w:val="16"/>
                <w:szCs w:val="16"/>
              </w:rPr>
              <w:t>Minimálne 6 ks alebo tak, aby bolo možné splniť celkový požadovaný počet rozhraní zo serverov (</w:t>
            </w:r>
            <w:proofErr w:type="spellStart"/>
            <w:r>
              <w:rPr>
                <w:sz w:val="16"/>
                <w:szCs w:val="16"/>
              </w:rPr>
              <w:t>Ethernet</w:t>
            </w:r>
            <w:proofErr w:type="spellEnd"/>
            <w:r>
              <w:rPr>
                <w:sz w:val="16"/>
                <w:szCs w:val="16"/>
              </w:rPr>
              <w:t xml:space="preserve"> aj FC).</w:t>
            </w:r>
          </w:p>
        </w:tc>
      </w:tr>
      <w:tr w:rsidR="000F46B8" w14:paraId="114767DB" w14:textId="77777777">
        <w:trPr>
          <w:cantSplit/>
          <w:trHeight w:val="139"/>
        </w:trPr>
        <w:tc>
          <w:tcPr>
            <w:tcW w:w="2182" w:type="dxa"/>
          </w:tcPr>
          <w:p w14:paraId="72EFB436" w14:textId="77777777" w:rsidR="000F46B8" w:rsidRDefault="00C55422">
            <w:pPr>
              <w:spacing w:after="0" w:line="240" w:lineRule="auto"/>
              <w:rPr>
                <w:sz w:val="16"/>
                <w:szCs w:val="16"/>
              </w:rPr>
            </w:pPr>
            <w:r>
              <w:rPr>
                <w:sz w:val="16"/>
                <w:szCs w:val="16"/>
              </w:rPr>
              <w:t>Napájanie</w:t>
            </w:r>
          </w:p>
        </w:tc>
        <w:tc>
          <w:tcPr>
            <w:tcW w:w="6891" w:type="dxa"/>
          </w:tcPr>
          <w:p w14:paraId="70E160B1" w14:textId="77777777" w:rsidR="000F46B8" w:rsidRDefault="00C55422">
            <w:pPr>
              <w:spacing w:after="0" w:line="240" w:lineRule="auto"/>
              <w:rPr>
                <w:sz w:val="16"/>
                <w:szCs w:val="16"/>
              </w:rPr>
            </w:pPr>
            <w:r>
              <w:rPr>
                <w:sz w:val="16"/>
                <w:szCs w:val="16"/>
              </w:rPr>
              <w:t>Plne redundantné, vymeniteľné za chodu, s čo najvyššou účinnosťou napájacích zdrojov (účinnosť požadujeme uviesť v %).</w:t>
            </w:r>
          </w:p>
        </w:tc>
      </w:tr>
      <w:tr w:rsidR="000F46B8" w14:paraId="269E11A9" w14:textId="77777777">
        <w:trPr>
          <w:cantSplit/>
          <w:trHeight w:val="147"/>
        </w:trPr>
        <w:tc>
          <w:tcPr>
            <w:tcW w:w="2182" w:type="dxa"/>
          </w:tcPr>
          <w:p w14:paraId="7B67F247" w14:textId="77777777" w:rsidR="000F46B8" w:rsidRDefault="00C55422">
            <w:pPr>
              <w:spacing w:after="0" w:line="240" w:lineRule="auto"/>
              <w:rPr>
                <w:sz w:val="16"/>
                <w:szCs w:val="16"/>
              </w:rPr>
            </w:pPr>
            <w:r>
              <w:rPr>
                <w:sz w:val="16"/>
                <w:szCs w:val="16"/>
              </w:rPr>
              <w:t>Chladenie / ventilátory</w:t>
            </w:r>
          </w:p>
        </w:tc>
        <w:tc>
          <w:tcPr>
            <w:tcW w:w="6891" w:type="dxa"/>
          </w:tcPr>
          <w:p w14:paraId="5DC6970F" w14:textId="77777777" w:rsidR="000F46B8" w:rsidRDefault="00C55422">
            <w:pPr>
              <w:spacing w:after="0" w:line="240" w:lineRule="auto"/>
              <w:rPr>
                <w:sz w:val="16"/>
                <w:szCs w:val="16"/>
              </w:rPr>
            </w:pPr>
            <w:r>
              <w:rPr>
                <w:sz w:val="16"/>
                <w:szCs w:val="16"/>
              </w:rPr>
              <w:t>Plne redundantné, vymeniteľné za chodu.</w:t>
            </w:r>
          </w:p>
        </w:tc>
      </w:tr>
      <w:tr w:rsidR="000F46B8" w14:paraId="4DDFE8D6" w14:textId="77777777">
        <w:trPr>
          <w:cantSplit/>
          <w:trHeight w:val="391"/>
        </w:trPr>
        <w:tc>
          <w:tcPr>
            <w:tcW w:w="2182" w:type="dxa"/>
          </w:tcPr>
          <w:p w14:paraId="191859DD" w14:textId="77777777" w:rsidR="000F46B8" w:rsidRDefault="00C55422">
            <w:pPr>
              <w:spacing w:after="0" w:line="240" w:lineRule="auto"/>
              <w:rPr>
                <w:sz w:val="16"/>
                <w:szCs w:val="16"/>
              </w:rPr>
            </w:pPr>
            <w:r>
              <w:rPr>
                <w:sz w:val="16"/>
                <w:szCs w:val="16"/>
              </w:rPr>
              <w:t>Správa a manažment</w:t>
            </w:r>
          </w:p>
        </w:tc>
        <w:tc>
          <w:tcPr>
            <w:tcW w:w="6891" w:type="dxa"/>
          </w:tcPr>
          <w:p w14:paraId="563C221D" w14:textId="77777777" w:rsidR="000F46B8" w:rsidRDefault="00C55422">
            <w:pPr>
              <w:spacing w:after="0" w:line="240" w:lineRule="auto"/>
              <w:rPr>
                <w:sz w:val="16"/>
                <w:szCs w:val="16"/>
              </w:rPr>
            </w:pPr>
            <w:r>
              <w:rPr>
                <w:sz w:val="16"/>
                <w:szCs w:val="16"/>
              </w:rPr>
              <w:t xml:space="preserve">Navzájom redundantné servisné procesory alebo karty pre vzdialený systémový manažment šasi, serverov a pripojovacích prvkov, za chodu meniteľné,  možnosť pripojiť manažment šasi pomocou grafického výstupu na externý monitor. </w:t>
            </w:r>
          </w:p>
          <w:p w14:paraId="5BF5A087" w14:textId="77777777" w:rsidR="000F46B8" w:rsidRDefault="00C55422">
            <w:pPr>
              <w:spacing w:after="0" w:line="240" w:lineRule="auto"/>
              <w:rPr>
                <w:sz w:val="16"/>
                <w:szCs w:val="16"/>
              </w:rPr>
            </w:pPr>
            <w:r>
              <w:rPr>
                <w:sz w:val="16"/>
                <w:szCs w:val="16"/>
              </w:rPr>
              <w:t xml:space="preserve">Centralizovaný manažment šasi umožňuje prenesenie MAC a WWN adries medzi uzlami v rámci jedného šasi aj medzi viacerými šasi navzájom. Zároveň umožňuje centrálne riešiť aktualizáciu ovládačov a FW edícií pre servery, centrálne sleduje stav infraštruktúry a vie informovať o HW incidentoch. </w:t>
            </w:r>
          </w:p>
          <w:p w14:paraId="791C4DC1" w14:textId="77777777" w:rsidR="000F46B8" w:rsidRDefault="00C55422">
            <w:pPr>
              <w:spacing w:after="0" w:line="240" w:lineRule="auto"/>
              <w:rPr>
                <w:sz w:val="16"/>
                <w:szCs w:val="16"/>
              </w:rPr>
            </w:pPr>
            <w:r>
              <w:rPr>
                <w:sz w:val="16"/>
                <w:szCs w:val="16"/>
              </w:rPr>
              <w:t xml:space="preserve">Centrálny manažment šasi umožňuje monitorovať pripojené dátové úložisko, umožňuje jednotlivým serverom automatizovane prideľovať existujúce zväzky na centrálnom dátovom úložisku, alebo vytvoriť nové zväzky. Požadujeme dodať zoznam podporovaných diskových úložísk, vrátane možností pripojenia týchto diskových úložísk na </w:t>
            </w:r>
            <w:proofErr w:type="spellStart"/>
            <w:r>
              <w:rPr>
                <w:sz w:val="16"/>
                <w:szCs w:val="16"/>
              </w:rPr>
              <w:t>blade</w:t>
            </w:r>
            <w:proofErr w:type="spellEnd"/>
            <w:r>
              <w:rPr>
                <w:sz w:val="16"/>
                <w:szCs w:val="16"/>
              </w:rPr>
              <w:t xml:space="preserve"> šasi. </w:t>
            </w:r>
          </w:p>
        </w:tc>
      </w:tr>
      <w:tr w:rsidR="000F46B8" w14:paraId="72224793" w14:textId="77777777">
        <w:trPr>
          <w:cantSplit/>
          <w:trHeight w:val="384"/>
        </w:trPr>
        <w:tc>
          <w:tcPr>
            <w:tcW w:w="2182" w:type="dxa"/>
          </w:tcPr>
          <w:p w14:paraId="21F4402C" w14:textId="77777777" w:rsidR="000F46B8" w:rsidRDefault="00C55422">
            <w:pPr>
              <w:spacing w:after="0" w:line="240" w:lineRule="auto"/>
              <w:rPr>
                <w:sz w:val="16"/>
                <w:szCs w:val="16"/>
              </w:rPr>
            </w:pPr>
            <w:r>
              <w:rPr>
                <w:sz w:val="16"/>
                <w:szCs w:val="16"/>
              </w:rPr>
              <w:t>Pripojenie na LAN</w:t>
            </w:r>
          </w:p>
        </w:tc>
        <w:tc>
          <w:tcPr>
            <w:tcW w:w="6891" w:type="dxa"/>
            <w:shd w:val="clear" w:color="auto" w:fill="auto"/>
          </w:tcPr>
          <w:p w14:paraId="324E9713" w14:textId="4E9645AF" w:rsidR="000F46B8" w:rsidRPr="00AC4E20" w:rsidRDefault="00C55422">
            <w:pPr>
              <w:spacing w:after="0" w:line="240" w:lineRule="auto"/>
              <w:rPr>
                <w:sz w:val="16"/>
                <w:szCs w:val="16"/>
              </w:rPr>
            </w:pPr>
            <w:r>
              <w:rPr>
                <w:sz w:val="16"/>
                <w:szCs w:val="16"/>
              </w:rPr>
              <w:t xml:space="preserve">Každé šasi alebo skupina šasi musí byť osadené navzájom redundantnými </w:t>
            </w:r>
            <w:r w:rsidRPr="00AC4E20">
              <w:rPr>
                <w:sz w:val="16"/>
                <w:szCs w:val="16"/>
              </w:rPr>
              <w:t xml:space="preserve">aktívnymi </w:t>
            </w:r>
            <w:r w:rsidR="00734AEC">
              <w:rPr>
                <w:sz w:val="16"/>
                <w:szCs w:val="16"/>
              </w:rPr>
              <w:t>L</w:t>
            </w:r>
            <w:r w:rsidR="00734AEC" w:rsidRPr="00AC4E20">
              <w:rPr>
                <w:sz w:val="16"/>
                <w:szCs w:val="16"/>
              </w:rPr>
              <w:t xml:space="preserve">AN </w:t>
            </w:r>
            <w:r w:rsidRPr="00AC4E20">
              <w:rPr>
                <w:sz w:val="16"/>
                <w:szCs w:val="16"/>
              </w:rPr>
              <w:t xml:space="preserve">prvkami. Požadujeme externú konektivitu s možnosťou využiť 10/25/40/100Gbps. </w:t>
            </w:r>
          </w:p>
          <w:p w14:paraId="0C068B7F" w14:textId="77777777" w:rsidR="000F46B8" w:rsidRDefault="00C55422">
            <w:pPr>
              <w:spacing w:after="0" w:line="240" w:lineRule="auto"/>
              <w:rPr>
                <w:sz w:val="16"/>
                <w:szCs w:val="16"/>
              </w:rPr>
            </w:pPr>
            <w:r w:rsidRPr="00AC4E20">
              <w:rPr>
                <w:sz w:val="16"/>
                <w:szCs w:val="16"/>
              </w:rPr>
              <w:t xml:space="preserve">Osadenie externých portov zo šasi alebo zo skupiny šasi : min. 4x </w:t>
            </w:r>
            <w:r w:rsidR="00FC7CB9" w:rsidRPr="00AC4E20">
              <w:rPr>
                <w:sz w:val="16"/>
                <w:szCs w:val="16"/>
              </w:rPr>
              <w:t>100</w:t>
            </w:r>
            <w:r w:rsidRPr="00AC4E20">
              <w:rPr>
                <w:sz w:val="16"/>
                <w:szCs w:val="16"/>
              </w:rPr>
              <w:t>Gbps QSFP28 MPO SR4 spolu s optickými káblami min. 10m dĺžky</w:t>
            </w:r>
          </w:p>
        </w:tc>
      </w:tr>
      <w:tr w:rsidR="000F46B8" w14:paraId="56F34899" w14:textId="77777777">
        <w:trPr>
          <w:cantSplit/>
          <w:trHeight w:val="384"/>
        </w:trPr>
        <w:tc>
          <w:tcPr>
            <w:tcW w:w="2182" w:type="dxa"/>
          </w:tcPr>
          <w:p w14:paraId="2820B456" w14:textId="77777777" w:rsidR="000F46B8" w:rsidRDefault="00C55422">
            <w:pPr>
              <w:spacing w:after="0" w:line="240" w:lineRule="auto"/>
              <w:rPr>
                <w:sz w:val="16"/>
                <w:szCs w:val="16"/>
              </w:rPr>
            </w:pPr>
            <w:r>
              <w:rPr>
                <w:sz w:val="16"/>
                <w:szCs w:val="16"/>
              </w:rPr>
              <w:t>Pripojenie na SAN</w:t>
            </w:r>
          </w:p>
        </w:tc>
        <w:tc>
          <w:tcPr>
            <w:tcW w:w="6891" w:type="dxa"/>
            <w:shd w:val="clear" w:color="auto" w:fill="auto"/>
          </w:tcPr>
          <w:p w14:paraId="09B30A4F" w14:textId="061B7CE9" w:rsidR="000F46B8" w:rsidRDefault="00C55422">
            <w:pPr>
              <w:spacing w:after="0" w:line="240" w:lineRule="auto"/>
              <w:rPr>
                <w:sz w:val="16"/>
                <w:szCs w:val="16"/>
              </w:rPr>
            </w:pPr>
            <w:r>
              <w:rPr>
                <w:sz w:val="16"/>
                <w:szCs w:val="16"/>
              </w:rPr>
              <w:t xml:space="preserve">Každé šasi musí byť osadené navzájom redundantnými aktívnymi sieťovými </w:t>
            </w:r>
            <w:r w:rsidR="00734AEC">
              <w:rPr>
                <w:sz w:val="16"/>
                <w:szCs w:val="16"/>
              </w:rPr>
              <w:t xml:space="preserve">SAN </w:t>
            </w:r>
            <w:r>
              <w:rPr>
                <w:sz w:val="16"/>
                <w:szCs w:val="16"/>
              </w:rPr>
              <w:t xml:space="preserve">prvkami. Požadujeme externú konektivitu s možnosťou využiť 8/16/32Gbps. </w:t>
            </w:r>
          </w:p>
          <w:p w14:paraId="349F1B9E" w14:textId="77777777" w:rsidR="000F46B8" w:rsidRDefault="00C55422">
            <w:pPr>
              <w:spacing w:after="0" w:line="240" w:lineRule="auto"/>
              <w:rPr>
                <w:sz w:val="16"/>
                <w:szCs w:val="16"/>
              </w:rPr>
            </w:pPr>
            <w:r>
              <w:rPr>
                <w:sz w:val="16"/>
                <w:szCs w:val="16"/>
              </w:rPr>
              <w:t>Osadenie externých portov zo šasi : min. 8x 32Gb SFP+ spolu s optickými káblami min. 15m dĺžky</w:t>
            </w:r>
          </w:p>
        </w:tc>
      </w:tr>
      <w:tr w:rsidR="000F46B8" w14:paraId="3C538DE3" w14:textId="77777777">
        <w:trPr>
          <w:cantSplit/>
          <w:trHeight w:val="436"/>
        </w:trPr>
        <w:tc>
          <w:tcPr>
            <w:tcW w:w="2182" w:type="dxa"/>
          </w:tcPr>
          <w:p w14:paraId="4E350B5E" w14:textId="77777777" w:rsidR="000F46B8" w:rsidRDefault="00C55422">
            <w:pPr>
              <w:spacing w:after="0" w:line="240" w:lineRule="auto"/>
              <w:rPr>
                <w:sz w:val="16"/>
                <w:szCs w:val="16"/>
              </w:rPr>
            </w:pPr>
            <w:r>
              <w:rPr>
                <w:sz w:val="16"/>
                <w:szCs w:val="16"/>
              </w:rPr>
              <w:t>Napájanie</w:t>
            </w:r>
          </w:p>
        </w:tc>
        <w:tc>
          <w:tcPr>
            <w:tcW w:w="6891" w:type="dxa"/>
          </w:tcPr>
          <w:p w14:paraId="640203AA" w14:textId="77777777" w:rsidR="000F46B8" w:rsidRDefault="00C55422">
            <w:pPr>
              <w:spacing w:after="0" w:line="240" w:lineRule="auto"/>
              <w:rPr>
                <w:sz w:val="16"/>
                <w:szCs w:val="16"/>
              </w:rPr>
            </w:pPr>
            <w:r>
              <w:rPr>
                <w:sz w:val="16"/>
                <w:szCs w:val="16"/>
              </w:rPr>
              <w:t>požiadavka na pripojenie šasi cez minimálne dve samostatné vetvy napájania. Zapojenie musí zvládnuť výpadok jednej vetvy aj v prípade šasi plne osadeného servermi.</w:t>
            </w:r>
          </w:p>
        </w:tc>
      </w:tr>
      <w:tr w:rsidR="000F46B8" w14:paraId="48986817" w14:textId="77777777">
        <w:trPr>
          <w:cantSplit/>
          <w:trHeight w:val="395"/>
        </w:trPr>
        <w:tc>
          <w:tcPr>
            <w:tcW w:w="2182" w:type="dxa"/>
          </w:tcPr>
          <w:p w14:paraId="6C772457" w14:textId="77777777" w:rsidR="000F46B8" w:rsidRDefault="00C55422">
            <w:pPr>
              <w:spacing w:after="0" w:line="240" w:lineRule="auto"/>
              <w:rPr>
                <w:sz w:val="16"/>
                <w:szCs w:val="16"/>
              </w:rPr>
            </w:pPr>
            <w:r>
              <w:rPr>
                <w:sz w:val="16"/>
                <w:szCs w:val="16"/>
              </w:rPr>
              <w:t>Servisná podpora</w:t>
            </w:r>
          </w:p>
        </w:tc>
        <w:tc>
          <w:tcPr>
            <w:tcW w:w="6891" w:type="dxa"/>
          </w:tcPr>
          <w:p w14:paraId="31BA0682" w14:textId="77777777" w:rsidR="000F46B8" w:rsidRDefault="00C55422">
            <w:pPr>
              <w:spacing w:after="0" w:line="240" w:lineRule="auto"/>
              <w:rPr>
                <w:sz w:val="16"/>
                <w:szCs w:val="16"/>
              </w:rPr>
            </w:pPr>
            <w:r>
              <w:rPr>
                <w:sz w:val="16"/>
                <w:szCs w:val="16"/>
              </w:rPr>
              <w:t xml:space="preserve">Minimálne 3 roky od zakúpenia s garantovanou odozvou do 4 hodín od nahlásenia incidentu v režime 24x7, pričom oprava aj výjazd technika na opravu je pokrytý touto podporou </w:t>
            </w:r>
            <w:r>
              <w:rPr>
                <w:sz w:val="16"/>
                <w:szCs w:val="16"/>
              </w:rPr>
              <w:br/>
              <w:t>Oprava zariadenia musí byť realizovaná priamo výrobcom, alebo jeho lokálnym autorizovaným servisným partnerom (zastúpením).</w:t>
            </w:r>
          </w:p>
        </w:tc>
      </w:tr>
      <w:tr w:rsidR="000F46B8" w14:paraId="720449BC" w14:textId="77777777">
        <w:trPr>
          <w:cantSplit/>
          <w:trHeight w:val="395"/>
        </w:trPr>
        <w:tc>
          <w:tcPr>
            <w:tcW w:w="2182" w:type="dxa"/>
          </w:tcPr>
          <w:p w14:paraId="19DE2368" w14:textId="77777777" w:rsidR="000F46B8" w:rsidRDefault="00C55422">
            <w:pPr>
              <w:spacing w:after="0" w:line="240" w:lineRule="auto"/>
              <w:rPr>
                <w:sz w:val="16"/>
                <w:szCs w:val="16"/>
              </w:rPr>
            </w:pPr>
            <w:r>
              <w:rPr>
                <w:sz w:val="16"/>
                <w:szCs w:val="16"/>
              </w:rPr>
              <w:t>Inštalácia</w:t>
            </w:r>
          </w:p>
        </w:tc>
        <w:tc>
          <w:tcPr>
            <w:tcW w:w="6891" w:type="dxa"/>
          </w:tcPr>
          <w:p w14:paraId="7A011994" w14:textId="77777777" w:rsidR="000F46B8" w:rsidRDefault="00C55422">
            <w:pPr>
              <w:spacing w:after="0" w:line="240" w:lineRule="auto"/>
              <w:rPr>
                <w:sz w:val="16"/>
                <w:szCs w:val="16"/>
              </w:rPr>
            </w:pPr>
            <w:r>
              <w:rPr>
                <w:sz w:val="16"/>
                <w:szCs w:val="16"/>
              </w:rPr>
              <w:t>Požaduje sa hardvérová inštalácia a implementáciu (nasadenie do existujúceho prostredia) technikom s platným certifikátom výrobcu pre danú typovú radu zariadení, overenie funkčnosti a odovzdanie zariadenia v odporúčanom nastavení výrobcu.</w:t>
            </w:r>
          </w:p>
          <w:p w14:paraId="173F49F0" w14:textId="77777777" w:rsidR="000F46B8" w:rsidRDefault="00C55422">
            <w:pPr>
              <w:spacing w:after="0" w:line="240" w:lineRule="auto"/>
              <w:rPr>
                <w:sz w:val="16"/>
                <w:szCs w:val="16"/>
              </w:rPr>
            </w:pPr>
            <w:r>
              <w:rPr>
                <w:sz w:val="16"/>
                <w:szCs w:val="16"/>
              </w:rPr>
              <w:t>Počas inštalácia je možné na požiadanie nakonfigurovať aj pripojenie šasi na vzdialený dohľad do servisného centra výrobcu.</w:t>
            </w:r>
          </w:p>
        </w:tc>
      </w:tr>
      <w:tr w:rsidR="000F46B8" w14:paraId="125FC03A" w14:textId="77777777">
        <w:trPr>
          <w:cantSplit/>
          <w:trHeight w:val="58"/>
        </w:trPr>
        <w:tc>
          <w:tcPr>
            <w:tcW w:w="2182" w:type="dxa"/>
          </w:tcPr>
          <w:p w14:paraId="298DB16D" w14:textId="77777777" w:rsidR="000F46B8" w:rsidRDefault="00C55422">
            <w:pPr>
              <w:spacing w:after="0" w:line="240" w:lineRule="auto"/>
              <w:rPr>
                <w:sz w:val="16"/>
                <w:szCs w:val="16"/>
              </w:rPr>
            </w:pPr>
            <w:r>
              <w:rPr>
                <w:sz w:val="16"/>
                <w:szCs w:val="16"/>
              </w:rPr>
              <w:t>Prevedenie</w:t>
            </w:r>
          </w:p>
        </w:tc>
        <w:tc>
          <w:tcPr>
            <w:tcW w:w="6891" w:type="dxa"/>
          </w:tcPr>
          <w:p w14:paraId="3BDC6D74" w14:textId="77777777" w:rsidR="000F46B8" w:rsidRDefault="00C55422">
            <w:pPr>
              <w:spacing w:after="0" w:line="240" w:lineRule="auto"/>
              <w:rPr>
                <w:sz w:val="16"/>
                <w:szCs w:val="16"/>
              </w:rPr>
            </w:pPr>
            <w:r>
              <w:rPr>
                <w:sz w:val="16"/>
                <w:szCs w:val="16"/>
              </w:rPr>
              <w:t xml:space="preserve">19“ </w:t>
            </w:r>
            <w:proofErr w:type="spellStart"/>
            <w:r>
              <w:rPr>
                <w:sz w:val="16"/>
                <w:szCs w:val="16"/>
              </w:rPr>
              <w:t>rack</w:t>
            </w:r>
            <w:proofErr w:type="spellEnd"/>
            <w:r>
              <w:rPr>
                <w:sz w:val="16"/>
                <w:szCs w:val="16"/>
              </w:rPr>
              <w:t>, výška max. 10U</w:t>
            </w:r>
          </w:p>
        </w:tc>
      </w:tr>
      <w:tr w:rsidR="000F46B8" w14:paraId="4DBEB456" w14:textId="77777777">
        <w:trPr>
          <w:cantSplit/>
          <w:trHeight w:val="42"/>
        </w:trPr>
        <w:tc>
          <w:tcPr>
            <w:tcW w:w="2182" w:type="dxa"/>
            <w:shd w:val="clear" w:color="auto" w:fill="FFFF00"/>
          </w:tcPr>
          <w:p w14:paraId="7E5E36AD" w14:textId="77777777" w:rsidR="000F46B8" w:rsidRDefault="00C55422">
            <w:pPr>
              <w:spacing w:after="0" w:line="240" w:lineRule="auto"/>
              <w:rPr>
                <w:sz w:val="16"/>
                <w:szCs w:val="16"/>
              </w:rPr>
            </w:pPr>
            <w:r>
              <w:rPr>
                <w:sz w:val="16"/>
                <w:szCs w:val="16"/>
              </w:rPr>
              <w:t xml:space="preserve">Počet šasi </w:t>
            </w:r>
          </w:p>
        </w:tc>
        <w:tc>
          <w:tcPr>
            <w:tcW w:w="6891" w:type="dxa"/>
            <w:shd w:val="clear" w:color="auto" w:fill="FFFF00"/>
          </w:tcPr>
          <w:p w14:paraId="7F64813B" w14:textId="77777777" w:rsidR="000F46B8" w:rsidRDefault="00C55422">
            <w:pPr>
              <w:spacing w:after="0" w:line="240" w:lineRule="auto"/>
              <w:rPr>
                <w:sz w:val="16"/>
                <w:szCs w:val="16"/>
              </w:rPr>
            </w:pPr>
            <w:r>
              <w:rPr>
                <w:sz w:val="16"/>
                <w:szCs w:val="16"/>
              </w:rPr>
              <w:t>3</w:t>
            </w:r>
          </w:p>
        </w:tc>
      </w:tr>
    </w:tbl>
    <w:p w14:paraId="2819237B" w14:textId="77777777" w:rsidR="000F46B8" w:rsidRDefault="000F46B8"/>
    <w:p w14:paraId="6772F029" w14:textId="77777777" w:rsidR="000F46B8" w:rsidRDefault="000F46B8">
      <w:pPr>
        <w:rPr>
          <w:b/>
        </w:rPr>
      </w:pPr>
    </w:p>
    <w:sectPr w:rsidR="000F46B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C1607"/>
    <w:multiLevelType w:val="multilevel"/>
    <w:tmpl w:val="90F8E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B8"/>
    <w:rsid w:val="000F46B8"/>
    <w:rsid w:val="00205D07"/>
    <w:rsid w:val="005E2121"/>
    <w:rsid w:val="00734AEC"/>
    <w:rsid w:val="0073626B"/>
    <w:rsid w:val="00875C36"/>
    <w:rsid w:val="00AA34F4"/>
    <w:rsid w:val="00AC4E20"/>
    <w:rsid w:val="00C55422"/>
    <w:rsid w:val="00D00E2C"/>
    <w:rsid w:val="00FC3F54"/>
    <w:rsid w:val="00FC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4F7F"/>
  <w15:docId w15:val="{CD2B7912-2DA5-41A6-96D8-19F39BDA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34F4"/>
  </w:style>
  <w:style w:type="paragraph" w:styleId="Nadpis1">
    <w:name w:val="heading 1"/>
    <w:basedOn w:val="Normlny"/>
    <w:next w:val="Normlny"/>
    <w:link w:val="Nadpis1Char"/>
    <w:uiPriority w:val="9"/>
    <w:qFormat/>
    <w:rsid w:val="000609E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sk-SK"/>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uiPriority w:val="10"/>
    <w:qFormat/>
    <w:pPr>
      <w:keepNext/>
      <w:keepLines/>
      <w:spacing w:before="480" w:after="120"/>
    </w:pPr>
    <w:rPr>
      <w:b/>
      <w:sz w:val="72"/>
      <w:szCs w:val="72"/>
    </w:rPr>
  </w:style>
  <w:style w:type="table" w:styleId="Mriekatabuky">
    <w:name w:val="Table Grid"/>
    <w:basedOn w:val="Normlnatabuka"/>
    <w:uiPriority w:val="39"/>
    <w:rsid w:val="000D3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tavec cíl se seznamem,Odstavec se seznamem1,VS_Odsek,Odsek zoznamu2,Odsek zoznamu Uroven 1,Bullets Level 1,Use Case List Paragraph,Bullet List"/>
    <w:basedOn w:val="Normlny"/>
    <w:link w:val="OdsekzoznamuChar"/>
    <w:uiPriority w:val="34"/>
    <w:qFormat/>
    <w:rsid w:val="007B244F"/>
    <w:pPr>
      <w:ind w:left="720"/>
      <w:contextualSpacing/>
    </w:pPr>
    <w:rPr>
      <w:lang w:val="en-US"/>
    </w:rPr>
  </w:style>
  <w:style w:type="character" w:customStyle="1" w:styleId="OdsekzoznamuChar">
    <w:name w:val="Odsek zoznamu Char"/>
    <w:aliases w:val="body Char,Odstavec cíl se seznamem Char,Odstavec se seznamem1 Char,VS_Odsek Char,Odsek zoznamu2 Char,Odsek zoznamu Uroven 1 Char,Bullets Level 1 Char,Use Case List Paragraph Char,Bullet List Char"/>
    <w:link w:val="Odsekzoznamu"/>
    <w:uiPriority w:val="34"/>
    <w:qFormat/>
    <w:locked/>
    <w:rsid w:val="007B244F"/>
    <w:rPr>
      <w:lang w:val="en-US"/>
    </w:rPr>
  </w:style>
  <w:style w:type="character" w:customStyle="1" w:styleId="Nadpis1Char">
    <w:name w:val="Nadpis 1 Char"/>
    <w:basedOn w:val="Predvolenpsmoodseku"/>
    <w:link w:val="Nadpis1"/>
    <w:uiPriority w:val="9"/>
    <w:rsid w:val="000609E8"/>
    <w:rPr>
      <w:rFonts w:asciiTheme="majorHAnsi" w:eastAsiaTheme="majorEastAsia" w:hAnsiTheme="majorHAnsi" w:cstheme="majorBidi"/>
      <w:color w:val="2F5496" w:themeColor="accent1" w:themeShade="BF"/>
      <w:sz w:val="32"/>
      <w:szCs w:val="32"/>
      <w:lang w:val="sk-SK" w:eastAsia="sk-SK"/>
    </w:rPr>
  </w:style>
  <w:style w:type="paragraph" w:styleId="Zkladntext">
    <w:name w:val="Body Text"/>
    <w:basedOn w:val="Normlny"/>
    <w:link w:val="ZkladntextChar"/>
    <w:uiPriority w:val="99"/>
    <w:qFormat/>
    <w:rsid w:val="000609E8"/>
    <w:pPr>
      <w:spacing w:after="0" w:line="240" w:lineRule="auto"/>
      <w:jc w:val="both"/>
    </w:pPr>
    <w:rPr>
      <w:rFonts w:ascii="Times New Roman" w:eastAsia="Times New Roman" w:hAnsi="Times New Roman" w:cs="Times New Roman"/>
      <w:sz w:val="20"/>
      <w:szCs w:val="20"/>
      <w:lang w:val="en-GB" w:eastAsia="en-GB"/>
    </w:rPr>
  </w:style>
  <w:style w:type="character" w:customStyle="1" w:styleId="ZkladntextChar">
    <w:name w:val="Základný text Char"/>
    <w:basedOn w:val="Predvolenpsmoodseku"/>
    <w:link w:val="Zkladntext"/>
    <w:uiPriority w:val="99"/>
    <w:rsid w:val="000609E8"/>
    <w:rPr>
      <w:rFonts w:ascii="Times New Roman" w:eastAsia="Times New Roman" w:hAnsi="Times New Roman" w:cs="Times New Roman"/>
      <w:sz w:val="20"/>
      <w:szCs w:val="20"/>
      <w:lang w:eastAsia="en-GB"/>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Normlnatabuka"/>
    <w:pPr>
      <w:spacing w:after="0" w:line="240" w:lineRule="auto"/>
    </w:pPr>
    <w:tblPr>
      <w:tblStyleRowBandSize w:val="1"/>
      <w:tblStyleColBandSize w:val="1"/>
    </w:tblPr>
  </w:style>
  <w:style w:type="table" w:customStyle="1" w:styleId="a0">
    <w:basedOn w:val="Normlnatabuka"/>
    <w:tblPr>
      <w:tblStyleRowBandSize w:val="1"/>
      <w:tblStyleColBandSize w:val="1"/>
      <w:tblCellMar>
        <w:left w:w="115" w:type="dxa"/>
        <w:right w:w="115" w:type="dxa"/>
      </w:tblCellMar>
    </w:tblPr>
  </w:style>
  <w:style w:type="table" w:customStyle="1" w:styleId="a1">
    <w:basedOn w:val="Normlnatabuka"/>
    <w:tblPr>
      <w:tblStyleRowBandSize w:val="1"/>
      <w:tblStyleColBandSize w:val="1"/>
      <w:tblCellMar>
        <w:left w:w="115" w:type="dxa"/>
        <w:right w:w="115" w:type="dxa"/>
      </w:tblCellMar>
    </w:tblPr>
  </w:style>
  <w:style w:type="table" w:customStyle="1" w:styleId="a2">
    <w:basedOn w:val="Normlnatabuka"/>
    <w:tblPr>
      <w:tblStyleRowBandSize w:val="1"/>
      <w:tblStyleColBandSize w:val="1"/>
      <w:tblCellMar>
        <w:left w:w="115" w:type="dxa"/>
        <w:right w:w="115" w:type="dxa"/>
      </w:tblCellMar>
    </w:tblPr>
  </w:style>
  <w:style w:type="table" w:customStyle="1" w:styleId="a3">
    <w:basedOn w:val="Normlnatabuka"/>
    <w:tblPr>
      <w:tblStyleRowBandSize w:val="1"/>
      <w:tblStyleColBandSize w:val="1"/>
      <w:tblCellMar>
        <w:left w:w="115" w:type="dxa"/>
        <w:right w:w="115" w:type="dxa"/>
      </w:tblCellMar>
    </w:tblPr>
  </w:style>
  <w:style w:type="paragraph" w:styleId="Textbubliny">
    <w:name w:val="Balloon Text"/>
    <w:basedOn w:val="Normlny"/>
    <w:link w:val="TextbublinyChar"/>
    <w:uiPriority w:val="99"/>
    <w:semiHidden/>
    <w:unhideWhenUsed/>
    <w:rsid w:val="00734A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34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n4tdHOhWwkbKXEkZOZKxyRCLnQ==">AMUW2mVdQ/viBxVSR+kZofyF4urbMAi4oo2ohx3x5RD6Tm8B+OlyPXcoby1OyywPHcZnJLseI6ghQEuHMWwRNV72hiK2o520lxNRtv8oinnoR3SN5I0ZcKRoOe7NgTgGTXGDpPaQRHJV0Rs5cf5iimqxpp8UwHs7lQ==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1541</Words>
  <Characters>8787</Characters>
  <Application>Microsoft Office Word</Application>
  <DocSecurity>0</DocSecurity>
  <Lines>73</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Krajčíriková Helena, Mgr.</cp:lastModifiedBy>
  <cp:revision>2</cp:revision>
  <dcterms:created xsi:type="dcterms:W3CDTF">2023-05-16T07:21:00Z</dcterms:created>
  <dcterms:modified xsi:type="dcterms:W3CDTF">2023-05-16T07:36:00Z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0x010100E8E4AC838767BA4F8FAB08C71DAB40CB</vt:lpwstr>
  </property>
</Properties>
</file>