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43C04174"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 xml:space="preserve">prenájom </w:t>
      </w:r>
      <w:r w:rsidR="000016CA" w:rsidRPr="000016CA">
        <w:rPr>
          <w:rFonts w:cs="Arial"/>
          <w:szCs w:val="20"/>
        </w:rPr>
        <w:t xml:space="preserve">nebytového priestoru- </w:t>
      </w:r>
      <w:r w:rsidR="00C51E59" w:rsidRPr="00C51E59">
        <w:rPr>
          <w:rFonts w:cs="Arial"/>
          <w:szCs w:val="20"/>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w:t>
      </w:r>
      <w:r w:rsidRPr="00590024">
        <w:rPr>
          <w:rFonts w:ascii="Arial" w:hAnsi="Arial" w:cs="Arial"/>
          <w:noProof/>
        </w:rPr>
        <w:lastRenderedPageBreak/>
        <w:t>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5B8B8B3F"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nebytového priestoru- </w:t>
      </w:r>
      <w:r w:rsidR="00C51E59" w:rsidRPr="00C51E59">
        <w:rPr>
          <w:rFonts w:ascii="Arial" w:hAnsi="Arial" w:cs="Arial"/>
          <w:bCs/>
          <w:color w:val="000000"/>
          <w:sz w:val="20"/>
          <w:szCs w:val="20"/>
        </w:rPr>
        <w:t>kancelária č. 127 o výmere 13,52 m2, kancelária č. 128 o výmere 34,38 m2, kancelária č. 129 o výmere 28,19 m2, kancelária č. 130 o výmere 24,31 m2, kuchynka č. 131 o výmere 4,88 m2, WC č. 132 o výmere 1,84 m2 a recepcia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27D9970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810F9">
        <w:rPr>
          <w:rFonts w:ascii="Arial" w:hAnsi="Arial" w:cs="Arial"/>
          <w:b/>
          <w:bCs/>
          <w:sz w:val="22"/>
          <w:szCs w:val="22"/>
        </w:rPr>
        <w:t>ých</w:t>
      </w:r>
      <w:r w:rsidR="00F37E76">
        <w:rPr>
          <w:rFonts w:ascii="Arial" w:hAnsi="Arial" w:cs="Arial"/>
          <w:b/>
          <w:bCs/>
          <w:sz w:val="22"/>
          <w:szCs w:val="22"/>
        </w:rPr>
        <w:t xml:space="preserve"> nebytov</w:t>
      </w:r>
      <w:r w:rsidR="006810F9">
        <w:rPr>
          <w:rFonts w:ascii="Arial" w:hAnsi="Arial" w:cs="Arial"/>
          <w:b/>
          <w:bCs/>
          <w:sz w:val="22"/>
          <w:szCs w:val="22"/>
        </w:rPr>
        <w:t>ých</w:t>
      </w:r>
      <w:r w:rsidR="00F37E76">
        <w:rPr>
          <w:rFonts w:ascii="Arial" w:hAnsi="Arial" w:cs="Arial"/>
          <w:b/>
          <w:bCs/>
          <w:sz w:val="22"/>
          <w:szCs w:val="22"/>
        </w:rPr>
        <w:t xml:space="preserve"> priestor</w:t>
      </w:r>
      <w:r w:rsidR="006810F9">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19EB911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C51E59" w:rsidRPr="00C51E59">
        <w:rPr>
          <w:rFonts w:ascii="Arial" w:hAnsi="Arial" w:cs="Arial"/>
          <w:i/>
          <w:iCs/>
          <w:sz w:val="20"/>
          <w:szCs w:val="20"/>
        </w:rPr>
        <w:t>kancelári</w:t>
      </w:r>
      <w:r w:rsidR="00C51E59">
        <w:rPr>
          <w:rFonts w:ascii="Arial" w:hAnsi="Arial" w:cs="Arial"/>
          <w:i/>
          <w:iCs/>
          <w:sz w:val="20"/>
          <w:szCs w:val="20"/>
        </w:rPr>
        <w:t>u</w:t>
      </w:r>
      <w:r w:rsidR="00C51E59" w:rsidRPr="00C51E59">
        <w:rPr>
          <w:rFonts w:ascii="Arial" w:hAnsi="Arial" w:cs="Arial"/>
          <w:i/>
          <w:iCs/>
          <w:sz w:val="20"/>
          <w:szCs w:val="20"/>
        </w:rPr>
        <w:t xml:space="preserve"> č. 127 o výmere 13,52 m2, kancelári</w:t>
      </w:r>
      <w:r w:rsidR="00C51E59">
        <w:rPr>
          <w:rFonts w:ascii="Arial" w:hAnsi="Arial" w:cs="Arial"/>
          <w:i/>
          <w:iCs/>
          <w:sz w:val="20"/>
          <w:szCs w:val="20"/>
        </w:rPr>
        <w:t>u</w:t>
      </w:r>
      <w:r w:rsidR="00C51E59" w:rsidRPr="00C51E59">
        <w:rPr>
          <w:rFonts w:ascii="Arial" w:hAnsi="Arial" w:cs="Arial"/>
          <w:i/>
          <w:iCs/>
          <w:sz w:val="20"/>
          <w:szCs w:val="20"/>
        </w:rPr>
        <w:t xml:space="preserve"> č. 128 o výmere 34,38 m2, kancelári</w:t>
      </w:r>
      <w:r w:rsidR="00C51E59">
        <w:rPr>
          <w:rFonts w:ascii="Arial" w:hAnsi="Arial" w:cs="Arial"/>
          <w:i/>
          <w:iCs/>
          <w:sz w:val="20"/>
          <w:szCs w:val="20"/>
        </w:rPr>
        <w:t>u</w:t>
      </w:r>
      <w:r w:rsidR="00C51E59" w:rsidRPr="00C51E59">
        <w:rPr>
          <w:rFonts w:ascii="Arial" w:hAnsi="Arial" w:cs="Arial"/>
          <w:i/>
          <w:iCs/>
          <w:sz w:val="20"/>
          <w:szCs w:val="20"/>
        </w:rPr>
        <w:t xml:space="preserve"> č. 129 o výmere 28,19 m2, kancelári</w:t>
      </w:r>
      <w:r w:rsidR="00C51E59">
        <w:rPr>
          <w:rFonts w:ascii="Arial" w:hAnsi="Arial" w:cs="Arial"/>
          <w:i/>
          <w:iCs/>
          <w:sz w:val="20"/>
          <w:szCs w:val="20"/>
        </w:rPr>
        <w:t>u</w:t>
      </w:r>
      <w:r w:rsidR="00C51E59" w:rsidRPr="00C51E59">
        <w:rPr>
          <w:rFonts w:ascii="Arial" w:hAnsi="Arial" w:cs="Arial"/>
          <w:i/>
          <w:iCs/>
          <w:sz w:val="20"/>
          <w:szCs w:val="20"/>
        </w:rPr>
        <w:t xml:space="preserve"> č. 130 o výmere 24,31 m2, kuchynk</w:t>
      </w:r>
      <w:r w:rsidR="00C51E59">
        <w:rPr>
          <w:rFonts w:ascii="Arial" w:hAnsi="Arial" w:cs="Arial"/>
          <w:i/>
          <w:iCs/>
          <w:sz w:val="20"/>
          <w:szCs w:val="20"/>
        </w:rPr>
        <w:t>u</w:t>
      </w:r>
      <w:r w:rsidR="00C51E59" w:rsidRPr="00C51E59">
        <w:rPr>
          <w:rFonts w:ascii="Arial" w:hAnsi="Arial" w:cs="Arial"/>
          <w:i/>
          <w:iCs/>
          <w:sz w:val="20"/>
          <w:szCs w:val="20"/>
        </w:rPr>
        <w:t xml:space="preserve"> č. 131 o výmere 4,88 m2, WC č. 132 o výmere 1,84 m2 a recepci</w:t>
      </w:r>
      <w:r w:rsidR="00C51E59">
        <w:rPr>
          <w:rFonts w:ascii="Arial" w:hAnsi="Arial" w:cs="Arial"/>
          <w:i/>
          <w:iCs/>
          <w:sz w:val="20"/>
          <w:szCs w:val="20"/>
        </w:rPr>
        <w:t>u</w:t>
      </w:r>
      <w:r w:rsidR="00C51E59" w:rsidRPr="00C51E59">
        <w:rPr>
          <w:rFonts w:ascii="Arial" w:hAnsi="Arial" w:cs="Arial"/>
          <w:i/>
          <w:iCs/>
          <w:sz w:val="20"/>
          <w:szCs w:val="20"/>
        </w:rPr>
        <w:t xml:space="preserve"> o výmere 27,80 m2, spolu o výmere 134,92 m2, nachádzajúce sa na druhom nadzemnom podlaží v prevádzkovej budove so súpisným číslom 776, stojacej na pozemku parcela registra „C“ KN č. 3851/76, o výmere 845 m2, druh pozemku: zastavaná plocha a nádvorie, zapísanej na liste vlastníctva číslo 2163, vedenom Okresným úradom Bratislava, katastrálny odbor, okres: Bratislava II, obec: Bratislava- Ružinov, katastrálne územie: Nivy</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316D7" w14:textId="77777777" w:rsidR="00E96688" w:rsidRDefault="00E96688">
      <w:r>
        <w:separator/>
      </w:r>
    </w:p>
  </w:endnote>
  <w:endnote w:type="continuationSeparator" w:id="0">
    <w:p w14:paraId="56282509" w14:textId="77777777" w:rsidR="00E96688" w:rsidRDefault="00E9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E6B61" w14:textId="77777777" w:rsidR="00E96688" w:rsidRDefault="00E96688">
      <w:r>
        <w:separator/>
      </w:r>
    </w:p>
  </w:footnote>
  <w:footnote w:type="continuationSeparator" w:id="0">
    <w:p w14:paraId="5DDDFEB9" w14:textId="77777777" w:rsidR="00E96688" w:rsidRDefault="00E9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10F9"/>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668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8226</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9649</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2023-02-17T01:22:00Z</dcterms:created>
  <dcterms:modified xsi:type="dcterms:W3CDTF">2023-02-17T04:17:00Z</dcterms:modified>
</cp:coreProperties>
</file>