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  <w:r w:rsidR="009B1924"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A96B03" w:rsidRPr="00FC08B6" w:rsidRDefault="00A96B03" w:rsidP="00A96B03">
      <w:pPr>
        <w:rPr>
          <w:b/>
        </w:rPr>
      </w:pPr>
      <w:r w:rsidRPr="00FC08B6">
        <w:rPr>
          <w:b/>
        </w:rPr>
        <w:t xml:space="preserve">Obstaranie tovaru – </w:t>
      </w:r>
      <w:r w:rsidRPr="00FC08B6">
        <w:rPr>
          <w:b/>
          <w:color w:val="333333"/>
          <w:shd w:val="clear" w:color="auto" w:fill="FFFFFF"/>
        </w:rPr>
        <w:t xml:space="preserve">Aktuálne a úplné znenia zákonov - Trestný zákon, Trestný poriadok, Zákon o policajnom zbore  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sectPr w:rsidR="005B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9B1924"/>
    <w:rsid w:val="00A96B03"/>
    <w:rsid w:val="00B04F31"/>
    <w:rsid w:val="00E7152E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Company>MVSR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10</cp:revision>
  <dcterms:created xsi:type="dcterms:W3CDTF">2023-03-31T08:50:00Z</dcterms:created>
  <dcterms:modified xsi:type="dcterms:W3CDTF">2023-05-18T12:40:00Z</dcterms:modified>
</cp:coreProperties>
</file>